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tasks.xml" ContentType="application/vnd.ms-office.documenttask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800A9" w:rsidR="00580D7D" w:rsidP="00CA45AC" w:rsidRDefault="007A016D" w14:paraId="3ADF0337" w14:textId="51F867ED">
      <w:pPr>
        <w:jc w:val="center"/>
        <w:rPr>
          <w:sz w:val="32"/>
          <w:szCs w:val="32"/>
          <w:u w:val="single"/>
        </w:rPr>
      </w:pPr>
      <w:r w:rsidRPr="3C383D25">
        <w:rPr>
          <w:sz w:val="32"/>
          <w:szCs w:val="32"/>
        </w:rPr>
        <w:t>End of Programme Evaluation</w:t>
      </w:r>
      <w:r w:rsidRPr="3C383D25" w:rsidR="00562693">
        <w:rPr>
          <w:sz w:val="32"/>
          <w:szCs w:val="32"/>
        </w:rPr>
        <w:t xml:space="preserve"> </w:t>
      </w:r>
      <w:r w:rsidRPr="3C383D25" w:rsidR="00C20B4F">
        <w:rPr>
          <w:sz w:val="32"/>
          <w:szCs w:val="32"/>
        </w:rPr>
        <w:t>T</w:t>
      </w:r>
      <w:r w:rsidRPr="3C383D25" w:rsidR="7F8C3BD8">
        <w:rPr>
          <w:sz w:val="32"/>
          <w:szCs w:val="32"/>
        </w:rPr>
        <w:t>erms of Reference</w:t>
      </w:r>
    </w:p>
    <w:p w:rsidRPr="00E800A9" w:rsidR="00580D7D" w:rsidP="00CA45AC" w:rsidRDefault="00562693" w14:paraId="5386FFF2" w14:textId="22BF911B">
      <w:pPr>
        <w:jc w:val="center"/>
        <w:rPr>
          <w:rFonts w:cstheme="minorHAnsi"/>
          <w:sz w:val="32"/>
          <w:szCs w:val="32"/>
          <w:u w:val="single"/>
        </w:rPr>
      </w:pPr>
      <w:r w:rsidRPr="00E800A9">
        <w:rPr>
          <w:rFonts w:cstheme="minorHAnsi"/>
          <w:sz w:val="32"/>
          <w:szCs w:val="32"/>
          <w:u w:val="single"/>
        </w:rPr>
        <w:t>Aviva WWF Partnership</w:t>
      </w:r>
    </w:p>
    <w:p w:rsidRPr="00E800A9" w:rsidR="00E800A9" w:rsidP="00CA45AC" w:rsidRDefault="00E800A9" w14:paraId="6906383F" w14:textId="44EE4158">
      <w:pPr>
        <w:jc w:val="center"/>
        <w:rPr>
          <w:rFonts w:cstheme="minorHAnsi"/>
          <w:sz w:val="32"/>
          <w:szCs w:val="32"/>
          <w:u w:val="single"/>
        </w:rPr>
      </w:pPr>
      <w:r w:rsidRPr="00E800A9">
        <w:rPr>
          <w:rFonts w:cstheme="minorHAnsi"/>
          <w:sz w:val="32"/>
          <w:szCs w:val="32"/>
          <w:u w:val="single"/>
        </w:rPr>
        <w:t>March 2024</w:t>
      </w:r>
    </w:p>
    <w:tbl>
      <w:tblPr>
        <w:tblStyle w:val="GridTable2-Accent3"/>
        <w:tblW w:w="9209" w:type="dxa"/>
        <w:tblLook w:val="04A0" w:firstRow="1" w:lastRow="0" w:firstColumn="1" w:lastColumn="0" w:noHBand="0" w:noVBand="1"/>
      </w:tblPr>
      <w:tblGrid>
        <w:gridCol w:w="3828"/>
        <w:gridCol w:w="5381"/>
      </w:tblGrid>
      <w:tr w:rsidR="00D50141" w:rsidTr="00A33FE6" w14:paraId="5479813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rsidR="00D50141" w:rsidP="00CA45AC" w:rsidRDefault="00D50141" w14:paraId="3AA4FDAD" w14:textId="77777777">
            <w:pPr>
              <w:jc w:val="both"/>
              <w:rPr>
                <w:b w:val="0"/>
                <w:bCs w:val="0"/>
              </w:rPr>
            </w:pPr>
          </w:p>
        </w:tc>
        <w:tc>
          <w:tcPr>
            <w:tcW w:w="5381" w:type="dxa"/>
          </w:tcPr>
          <w:p w:rsidR="00D50141" w:rsidP="00CA45AC" w:rsidRDefault="00D50141" w14:paraId="66A49F20" w14:textId="77777777">
            <w:pPr>
              <w:jc w:val="both"/>
              <w:cnfStyle w:val="100000000000" w:firstRow="1" w:lastRow="0" w:firstColumn="0" w:lastColumn="0" w:oddVBand="0" w:evenVBand="0" w:oddHBand="0" w:evenHBand="0" w:firstRowFirstColumn="0" w:firstRowLastColumn="0" w:lastRowFirstColumn="0" w:lastRowLastColumn="0"/>
              <w:rPr>
                <w:b w:val="0"/>
                <w:bCs w:val="0"/>
              </w:rPr>
            </w:pPr>
          </w:p>
        </w:tc>
      </w:tr>
      <w:tr w:rsidR="00D50141" w:rsidTr="00A33FE6" w14:paraId="6E30189E" w14:textId="77777777">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3828" w:type="dxa"/>
            <w:vAlign w:val="center"/>
          </w:tcPr>
          <w:p w:rsidR="00D50141" w:rsidP="00CA45AC" w:rsidRDefault="00220502" w14:paraId="35D4ED3A" w14:textId="5BE8D20B">
            <w:pPr>
              <w:jc w:val="both"/>
              <w:rPr>
                <w:b w:val="0"/>
                <w:bCs w:val="0"/>
              </w:rPr>
            </w:pPr>
            <w:r>
              <w:rPr>
                <w:b w:val="0"/>
                <w:bCs w:val="0"/>
              </w:rPr>
              <w:t>Project / Programme Name(s)</w:t>
            </w:r>
          </w:p>
        </w:tc>
        <w:tc>
          <w:tcPr>
            <w:tcW w:w="5381" w:type="dxa"/>
            <w:vAlign w:val="center"/>
          </w:tcPr>
          <w:p w:rsidR="00D50141" w:rsidP="00CA45AC" w:rsidRDefault="00220502" w14:paraId="449DA0D6" w14:textId="3E20FBFD">
            <w:pPr>
              <w:jc w:val="both"/>
              <w:cnfStyle w:val="000000100000" w:firstRow="0" w:lastRow="0" w:firstColumn="0" w:lastColumn="0" w:oddVBand="0" w:evenVBand="0" w:oddHBand="1" w:evenHBand="0" w:firstRowFirstColumn="0" w:firstRowLastColumn="0" w:lastRowFirstColumn="0" w:lastRowLastColumn="0"/>
              <w:rPr>
                <w:b/>
                <w:bCs/>
              </w:rPr>
            </w:pPr>
            <w:r>
              <w:rPr>
                <w:b/>
                <w:bCs/>
              </w:rPr>
              <w:t>Aviva &amp; WWF Partnership</w:t>
            </w:r>
          </w:p>
        </w:tc>
      </w:tr>
      <w:tr w:rsidR="00D50141" w:rsidTr="00A33FE6" w14:paraId="20A9188D" w14:textId="77777777">
        <w:trPr>
          <w:trHeight w:val="422"/>
        </w:trPr>
        <w:tc>
          <w:tcPr>
            <w:cnfStyle w:val="001000000000" w:firstRow="0" w:lastRow="0" w:firstColumn="1" w:lastColumn="0" w:oddVBand="0" w:evenVBand="0" w:oddHBand="0" w:evenHBand="0" w:firstRowFirstColumn="0" w:firstRowLastColumn="0" w:lastRowFirstColumn="0" w:lastRowLastColumn="0"/>
            <w:tcW w:w="3828" w:type="dxa"/>
            <w:vAlign w:val="center"/>
          </w:tcPr>
          <w:p w:rsidR="00D50141" w:rsidP="00CA45AC" w:rsidRDefault="00CE316B" w14:paraId="53219ED6" w14:textId="51C7F9A1">
            <w:pPr>
              <w:jc w:val="both"/>
              <w:rPr>
                <w:b w:val="0"/>
                <w:bCs w:val="0"/>
              </w:rPr>
            </w:pPr>
            <w:r>
              <w:rPr>
                <w:b w:val="0"/>
                <w:bCs w:val="0"/>
              </w:rPr>
              <w:t>Project / Programme Location(s)</w:t>
            </w:r>
          </w:p>
        </w:tc>
        <w:tc>
          <w:tcPr>
            <w:tcW w:w="5381" w:type="dxa"/>
            <w:vAlign w:val="center"/>
          </w:tcPr>
          <w:p w:rsidR="00D50141" w:rsidP="00CA45AC" w:rsidRDefault="00CE316B" w14:paraId="4BD760CB" w14:textId="355040A9">
            <w:pPr>
              <w:jc w:val="both"/>
              <w:cnfStyle w:val="000000000000" w:firstRow="0" w:lastRow="0" w:firstColumn="0" w:lastColumn="0" w:oddVBand="0" w:evenVBand="0" w:oddHBand="0" w:evenHBand="0" w:firstRowFirstColumn="0" w:firstRowLastColumn="0" w:lastRowFirstColumn="0" w:lastRowLastColumn="0"/>
              <w:rPr>
                <w:b/>
                <w:bCs/>
              </w:rPr>
            </w:pPr>
            <w:r>
              <w:rPr>
                <w:b/>
                <w:bCs/>
              </w:rPr>
              <w:t>U.K. and Canada</w:t>
            </w:r>
          </w:p>
        </w:tc>
      </w:tr>
      <w:tr w:rsidR="00D50141" w:rsidTr="00A33FE6" w14:paraId="64F8F5F4" w14:textId="77777777">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3828" w:type="dxa"/>
            <w:vAlign w:val="center"/>
          </w:tcPr>
          <w:p w:rsidRPr="00006566" w:rsidR="00D50141" w:rsidP="00CA45AC" w:rsidRDefault="00BF292E" w14:paraId="6070D4AC" w14:textId="538B86E1">
            <w:pPr>
              <w:jc w:val="both"/>
              <w:rPr>
                <w:b w:val="0"/>
                <w:bCs w:val="0"/>
              </w:rPr>
            </w:pPr>
            <w:r w:rsidRPr="00006566">
              <w:rPr>
                <w:b w:val="0"/>
                <w:bCs w:val="0"/>
              </w:rPr>
              <w:t>Names of Project/Programme Executants</w:t>
            </w:r>
          </w:p>
        </w:tc>
        <w:tc>
          <w:tcPr>
            <w:tcW w:w="5381" w:type="dxa"/>
            <w:vAlign w:val="center"/>
          </w:tcPr>
          <w:p w:rsidR="00E226C2" w:rsidP="00CA45AC" w:rsidRDefault="007826BC" w14:paraId="639BA43F" w14:textId="6334E5A6">
            <w:pPr>
              <w:jc w:val="both"/>
              <w:cnfStyle w:val="000000100000" w:firstRow="0" w:lastRow="0" w:firstColumn="0" w:lastColumn="0" w:oddVBand="0" w:evenVBand="0" w:oddHBand="1" w:evenHBand="0" w:firstRowFirstColumn="0" w:firstRowLastColumn="0" w:lastRowFirstColumn="0" w:lastRowLastColumn="0"/>
              <w:rPr>
                <w:b/>
                <w:bCs/>
              </w:rPr>
            </w:pPr>
            <w:r>
              <w:rPr>
                <w:b/>
                <w:bCs/>
              </w:rPr>
              <w:t xml:space="preserve">Led by </w:t>
            </w:r>
            <w:r w:rsidR="00D52BCF">
              <w:rPr>
                <w:b/>
                <w:bCs/>
              </w:rPr>
              <w:t>WWF</w:t>
            </w:r>
            <w:r w:rsidR="00E226C2">
              <w:rPr>
                <w:b/>
                <w:bCs/>
              </w:rPr>
              <w:t>-UK</w:t>
            </w:r>
            <w:r>
              <w:rPr>
                <w:b/>
                <w:bCs/>
              </w:rPr>
              <w:t xml:space="preserve"> Partnership Team</w:t>
            </w:r>
          </w:p>
        </w:tc>
      </w:tr>
      <w:tr w:rsidR="00D50141" w:rsidTr="00A33FE6" w14:paraId="5C23C6F0" w14:textId="77777777">
        <w:trPr>
          <w:trHeight w:val="434"/>
        </w:trPr>
        <w:tc>
          <w:tcPr>
            <w:cnfStyle w:val="001000000000" w:firstRow="0" w:lastRow="0" w:firstColumn="1" w:lastColumn="0" w:oddVBand="0" w:evenVBand="0" w:oddHBand="0" w:evenHBand="0" w:firstRowFirstColumn="0" w:firstRowLastColumn="0" w:lastRowFirstColumn="0" w:lastRowLastColumn="0"/>
            <w:tcW w:w="3828" w:type="dxa"/>
            <w:vAlign w:val="center"/>
          </w:tcPr>
          <w:p w:rsidRPr="00893DDC" w:rsidR="00D50141" w:rsidP="00CA45AC" w:rsidRDefault="00893DDC" w14:paraId="31B4F905" w14:textId="3ADE68C7">
            <w:pPr>
              <w:jc w:val="both"/>
              <w:rPr>
                <w:b w:val="0"/>
                <w:bCs w:val="0"/>
              </w:rPr>
            </w:pPr>
            <w:r w:rsidRPr="00893DDC">
              <w:rPr>
                <w:b w:val="0"/>
                <w:bCs w:val="0"/>
              </w:rPr>
              <w:t>Project/Programme Duration (from start year)</w:t>
            </w:r>
          </w:p>
        </w:tc>
        <w:tc>
          <w:tcPr>
            <w:tcW w:w="5381" w:type="dxa"/>
            <w:vAlign w:val="center"/>
          </w:tcPr>
          <w:p w:rsidR="00D50141" w:rsidP="00CA45AC" w:rsidRDefault="00893DDC" w14:paraId="06C20418" w14:textId="27FE92B8">
            <w:pPr>
              <w:jc w:val="both"/>
              <w:cnfStyle w:val="000000000000" w:firstRow="0" w:lastRow="0" w:firstColumn="0" w:lastColumn="0" w:oddVBand="0" w:evenVBand="0" w:oddHBand="0" w:evenHBand="0" w:firstRowFirstColumn="0" w:firstRowLastColumn="0" w:lastRowFirstColumn="0" w:lastRowLastColumn="0"/>
              <w:rPr>
                <w:b/>
                <w:bCs/>
              </w:rPr>
            </w:pPr>
            <w:r>
              <w:rPr>
                <w:b/>
                <w:bCs/>
              </w:rPr>
              <w:t xml:space="preserve">June 2021 – </w:t>
            </w:r>
            <w:r w:rsidR="00AE22B7">
              <w:rPr>
                <w:b/>
                <w:bCs/>
              </w:rPr>
              <w:t>June</w:t>
            </w:r>
            <w:r>
              <w:rPr>
                <w:b/>
                <w:bCs/>
              </w:rPr>
              <w:t xml:space="preserve"> 2024</w:t>
            </w:r>
          </w:p>
        </w:tc>
      </w:tr>
      <w:tr w:rsidR="00D50141" w:rsidTr="00A33FE6" w14:paraId="5FA40CBA" w14:textId="77777777">
        <w:trPr>
          <w:cnfStyle w:val="000000100000" w:firstRow="0" w:lastRow="0" w:firstColumn="0" w:lastColumn="0" w:oddVBand="0" w:evenVBand="0" w:oddHBand="1"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3828" w:type="dxa"/>
            <w:vAlign w:val="center"/>
          </w:tcPr>
          <w:p w:rsidR="00D50141" w:rsidP="00CA45AC" w:rsidRDefault="00AE22B7" w14:paraId="36DA984B" w14:textId="76CAC4A0">
            <w:pPr>
              <w:jc w:val="both"/>
              <w:rPr>
                <w:b w:val="0"/>
                <w:bCs w:val="0"/>
              </w:rPr>
            </w:pPr>
            <w:r>
              <w:rPr>
                <w:b w:val="0"/>
                <w:bCs w:val="0"/>
              </w:rPr>
              <w:t>Period to be Evaluated</w:t>
            </w:r>
          </w:p>
        </w:tc>
        <w:tc>
          <w:tcPr>
            <w:tcW w:w="5381" w:type="dxa"/>
            <w:vAlign w:val="center"/>
          </w:tcPr>
          <w:p w:rsidR="00D50141" w:rsidP="00CA45AC" w:rsidRDefault="00AE22B7" w14:paraId="7B113ED3" w14:textId="6858BE39">
            <w:pPr>
              <w:jc w:val="both"/>
              <w:cnfStyle w:val="000000100000" w:firstRow="0" w:lastRow="0" w:firstColumn="0" w:lastColumn="0" w:oddVBand="0" w:evenVBand="0" w:oddHBand="1" w:evenHBand="0" w:firstRowFirstColumn="0" w:firstRowLastColumn="0" w:lastRowFirstColumn="0" w:lastRowLastColumn="0"/>
              <w:rPr>
                <w:b/>
                <w:bCs/>
              </w:rPr>
            </w:pPr>
            <w:r>
              <w:rPr>
                <w:b/>
                <w:bCs/>
              </w:rPr>
              <w:t>All</w:t>
            </w:r>
          </w:p>
        </w:tc>
      </w:tr>
    </w:tbl>
    <w:p w:rsidR="00FF37D7" w:rsidP="00CA45AC" w:rsidRDefault="00FF37D7" w14:paraId="57EFBDB3" w14:textId="77777777">
      <w:pPr>
        <w:jc w:val="both"/>
        <w:rPr>
          <w:b/>
          <w:bCs/>
        </w:rPr>
      </w:pPr>
    </w:p>
    <w:p w:rsidRPr="008A72B9" w:rsidR="7F8C3BD8" w:rsidP="00CA45AC" w:rsidRDefault="7F8C3BD8" w14:paraId="0CBF83B1" w14:textId="71D5188D">
      <w:pPr>
        <w:jc w:val="both"/>
        <w:rPr>
          <w:rFonts w:cstheme="minorHAnsi"/>
          <w:b/>
          <w:bCs/>
        </w:rPr>
      </w:pPr>
      <w:r w:rsidRPr="008A72B9">
        <w:rPr>
          <w:rFonts w:cstheme="minorHAnsi"/>
          <w:b/>
          <w:bCs/>
        </w:rPr>
        <w:t>Overarching purpose:</w:t>
      </w:r>
      <w:r w:rsidRPr="008A72B9" w:rsidR="00FF37D7">
        <w:rPr>
          <w:rFonts w:cstheme="minorHAnsi"/>
          <w:b/>
          <w:bCs/>
        </w:rPr>
        <w:t xml:space="preserve"> </w:t>
      </w:r>
      <w:r w:rsidRPr="008A72B9">
        <w:rPr>
          <w:rFonts w:cstheme="minorHAnsi"/>
        </w:rPr>
        <w:t xml:space="preserve">The overall aim of this </w:t>
      </w:r>
      <w:r w:rsidRPr="008A72B9" w:rsidR="00FF37D7">
        <w:rPr>
          <w:rFonts w:cstheme="minorHAnsi"/>
        </w:rPr>
        <w:t>is to conduct an end of programme evaluation</w:t>
      </w:r>
      <w:r w:rsidRPr="008A72B9" w:rsidR="00F76F32">
        <w:rPr>
          <w:rFonts w:cstheme="minorHAnsi"/>
        </w:rPr>
        <w:t xml:space="preserve"> to assess impact</w:t>
      </w:r>
      <w:r w:rsidR="00A82842">
        <w:rPr>
          <w:rFonts w:cstheme="minorHAnsi"/>
        </w:rPr>
        <w:t xml:space="preserve">, </w:t>
      </w:r>
      <w:proofErr w:type="gramStart"/>
      <w:r w:rsidRPr="008A72B9" w:rsidR="00F76F32">
        <w:rPr>
          <w:rFonts w:cstheme="minorHAnsi"/>
        </w:rPr>
        <w:t>effectiveness</w:t>
      </w:r>
      <w:proofErr w:type="gramEnd"/>
      <w:r w:rsidR="00A82842">
        <w:rPr>
          <w:rFonts w:cstheme="minorHAnsi"/>
        </w:rPr>
        <w:t xml:space="preserve"> and sustainability. </w:t>
      </w:r>
      <w:r w:rsidRPr="008A72B9" w:rsidR="00F76F32">
        <w:rPr>
          <w:rFonts w:cstheme="minorHAnsi"/>
        </w:rPr>
        <w:t xml:space="preserve"> </w:t>
      </w:r>
    </w:p>
    <w:p w:rsidRPr="00A13B2A" w:rsidR="00F76F32" w:rsidP="00CA45AC" w:rsidRDefault="00B53137" w14:paraId="3C7E446D" w14:textId="65F15127">
      <w:pPr>
        <w:jc w:val="both"/>
        <w:rPr>
          <w:rFonts w:cstheme="minorHAnsi"/>
          <w:b/>
          <w:color w:val="000000" w:themeColor="text1"/>
        </w:rPr>
      </w:pPr>
      <w:r w:rsidRPr="008A72B9">
        <w:rPr>
          <w:rFonts w:cstheme="minorHAnsi"/>
          <w:b/>
        </w:rPr>
        <w:t>Background:</w:t>
      </w:r>
      <w:r w:rsidR="00A13B2A">
        <w:rPr>
          <w:rFonts w:cstheme="minorHAnsi"/>
          <w:b/>
          <w:color w:val="000000" w:themeColor="text1"/>
        </w:rPr>
        <w:t xml:space="preserve"> </w:t>
      </w:r>
      <w:r w:rsidRPr="008A72B9" w:rsidR="00FC53D3">
        <w:rPr>
          <w:rFonts w:cstheme="minorHAnsi"/>
        </w:rPr>
        <w:t xml:space="preserve">WWF is one of the world’s largest independent conservation organisations, active in nearly </w:t>
      </w:r>
      <w:r w:rsidRPr="008A72B9" w:rsidR="00ED070B">
        <w:rPr>
          <w:rFonts w:cstheme="minorHAnsi"/>
        </w:rPr>
        <w:t>one hundred</w:t>
      </w:r>
      <w:r w:rsidRPr="008A72B9" w:rsidR="00FC53D3">
        <w:rPr>
          <w:rFonts w:cstheme="minorHAnsi"/>
        </w:rPr>
        <w:t xml:space="preserve"> countries.  Our supporters – more than five million of them – are helping us to restore nature and to tackle the main causes of nature’s decline, particularly the food system and climate change. We’re fighting to ensure a world with thriving habitats and species, and to change hearts and minds so it becomes unacceptable to overuse our planet’s resources</w:t>
      </w:r>
      <w:r w:rsidRPr="008A72B9" w:rsidR="00ED070B">
        <w:rPr>
          <w:rFonts w:cstheme="minorHAnsi"/>
        </w:rPr>
        <w:t xml:space="preserve">. </w:t>
      </w:r>
    </w:p>
    <w:p w:rsidRPr="008A72B9" w:rsidR="00672209" w:rsidP="00CA45AC" w:rsidRDefault="00672209" w14:paraId="3EB46A58" w14:textId="7695ABF8">
      <w:pPr>
        <w:widowControl w:val="0"/>
        <w:spacing w:before="240" w:after="120"/>
        <w:jc w:val="both"/>
        <w:rPr>
          <w:rFonts w:cstheme="minorHAnsi"/>
          <w:b/>
        </w:rPr>
      </w:pPr>
      <w:r w:rsidRPr="008A72B9">
        <w:rPr>
          <w:rFonts w:cstheme="minorHAnsi"/>
          <w:b/>
        </w:rPr>
        <w:t xml:space="preserve">WWF and AVIVA </w:t>
      </w:r>
      <w:r w:rsidR="00D57452">
        <w:rPr>
          <w:rFonts w:cstheme="minorHAnsi"/>
          <w:b/>
        </w:rPr>
        <w:t>Partnership Overview:</w:t>
      </w:r>
    </w:p>
    <w:p w:rsidRPr="008A72B9" w:rsidR="002A7366" w:rsidP="00CA45AC" w:rsidRDefault="173A12C6" w14:paraId="505D2B94" w14:textId="5C37179C" w14:noSpellErr="1">
      <w:pPr>
        <w:widowControl w:val="0"/>
        <w:spacing w:before="240" w:after="120"/>
        <w:jc w:val="both"/>
      </w:pPr>
      <w:r w:rsidR="2A5B6165">
        <w:rPr/>
        <w:t xml:space="preserve">Since 2021, WWF and Aviva have been working together to restore </w:t>
      </w:r>
      <w:r w:rsidR="2A5B6165">
        <w:rPr/>
        <w:t>UK</w:t>
      </w:r>
      <w:r w:rsidR="7AC8FBDE">
        <w:rPr/>
        <w:t xml:space="preserve"> </w:t>
      </w:r>
      <w:r w:rsidR="419FFD1D">
        <w:rPr/>
        <w:t>and Canada</w:t>
      </w:r>
      <w:r w:rsidR="3A7ACEAD">
        <w:rPr/>
        <w:t xml:space="preserve"> </w:t>
      </w:r>
      <w:r w:rsidR="2A5B6165">
        <w:rPr/>
        <w:t xml:space="preserve">landscapes and seascapes, build healthier more resilient communities and help transform one of the biggest indirect drivers of climate change: the UK finance sector. </w:t>
      </w:r>
      <w:r w:rsidR="06DD2F49">
        <w:rPr/>
        <w:t xml:space="preserve">Together, we are making a difference </w:t>
      </w:r>
      <w:r w:rsidR="14C56FB2">
        <w:rPr/>
        <w:t>across three pillars</w:t>
      </w:r>
      <w:r w:rsidR="06DD2F49">
        <w:rPr/>
        <w:t xml:space="preserve">:  </w:t>
      </w:r>
    </w:p>
    <w:p w:rsidRPr="002272E0" w:rsidR="002A7366" w:rsidP="00CA45AC" w:rsidRDefault="002A7366" w14:paraId="211256E1" w14:textId="2E803DCF">
      <w:pPr>
        <w:pStyle w:val="ListParagraph"/>
        <w:widowControl w:val="0"/>
        <w:numPr>
          <w:ilvl w:val="0"/>
          <w:numId w:val="8"/>
        </w:numPr>
        <w:spacing w:before="240" w:after="120"/>
        <w:jc w:val="both"/>
        <w:rPr>
          <w:rFonts w:cstheme="minorHAnsi"/>
          <w:bCs/>
        </w:rPr>
      </w:pPr>
      <w:r w:rsidRPr="008A72B9">
        <w:rPr>
          <w:rFonts w:cstheme="minorHAnsi"/>
          <w:b/>
        </w:rPr>
        <w:t>Transforming the Finance Sector:</w:t>
      </w:r>
      <w:r w:rsidR="00395657">
        <w:rPr>
          <w:rFonts w:cstheme="minorHAnsi"/>
          <w:b/>
        </w:rPr>
        <w:t xml:space="preserve"> </w:t>
      </w:r>
      <w:r w:rsidR="001B7639">
        <w:rPr>
          <w:rFonts w:cstheme="minorHAnsi"/>
          <w:bCs/>
        </w:rPr>
        <w:t>In 2019, t</w:t>
      </w:r>
      <w:r w:rsidR="00395657">
        <w:rPr>
          <w:rFonts w:cstheme="minorHAnsi"/>
          <w:bCs/>
        </w:rPr>
        <w:t>he UK Finance sector</w:t>
      </w:r>
      <w:r w:rsidR="001B7639">
        <w:rPr>
          <w:rFonts w:cstheme="minorHAnsi"/>
          <w:bCs/>
        </w:rPr>
        <w:t xml:space="preserve"> financed 805 million tonnes of CO2 through lending and investment activities</w:t>
      </w:r>
      <w:r w:rsidR="00395657">
        <w:rPr>
          <w:rFonts w:cstheme="minorHAnsi"/>
          <w:bCs/>
        </w:rPr>
        <w:t xml:space="preserve"> </w:t>
      </w:r>
      <w:r w:rsidR="001B7639">
        <w:rPr>
          <w:rFonts w:cstheme="minorHAnsi"/>
          <w:bCs/>
        </w:rPr>
        <w:t xml:space="preserve">making </w:t>
      </w:r>
      <w:r w:rsidR="007A1C21">
        <w:rPr>
          <w:rFonts w:cstheme="minorHAnsi"/>
          <w:bCs/>
        </w:rPr>
        <w:t>it one of the biggest emitters of CO2 in the world. Together, WWF and Aviva are working to</w:t>
      </w:r>
      <w:r w:rsidR="008411EE">
        <w:rPr>
          <w:rFonts w:cstheme="minorHAnsi"/>
          <w:bCs/>
        </w:rPr>
        <w:t xml:space="preserve">wards transforming the sector to help </w:t>
      </w:r>
      <w:r w:rsidR="00F103EF">
        <w:rPr>
          <w:rFonts w:cstheme="minorHAnsi"/>
          <w:bCs/>
        </w:rPr>
        <w:t xml:space="preserve">slow climate change: we are </w:t>
      </w:r>
      <w:r w:rsidR="00983F11">
        <w:rPr>
          <w:rFonts w:cstheme="minorHAnsi"/>
          <w:bCs/>
        </w:rPr>
        <w:t xml:space="preserve">calling </w:t>
      </w:r>
      <w:r w:rsidR="00F103EF">
        <w:rPr>
          <w:rFonts w:cstheme="minorHAnsi"/>
          <w:bCs/>
        </w:rPr>
        <w:t xml:space="preserve">on the UK government to ensure they deliver on their climate and nature commitments </w:t>
      </w:r>
      <w:r w:rsidR="00983F11">
        <w:rPr>
          <w:rFonts w:cstheme="minorHAnsi"/>
          <w:bCs/>
        </w:rPr>
        <w:t>and are providing thought leadership</w:t>
      </w:r>
      <w:r w:rsidR="00C20F3F">
        <w:rPr>
          <w:rFonts w:cstheme="minorHAnsi"/>
          <w:bCs/>
        </w:rPr>
        <w:t xml:space="preserve"> within the UK finance sector</w:t>
      </w:r>
      <w:r w:rsidR="00C46135">
        <w:rPr>
          <w:rFonts w:cstheme="minorHAnsi"/>
          <w:bCs/>
        </w:rPr>
        <w:t xml:space="preserve">, influencing climate-focused financial companies to join the journey in moving towards a net-zero, nature positive future. </w:t>
      </w:r>
    </w:p>
    <w:p w:rsidRPr="000405D0" w:rsidR="002A7366" w:rsidP="00CA45AC" w:rsidRDefault="002A7366" w14:paraId="0C13197F" w14:textId="05574A58" w14:noSpellErr="1">
      <w:pPr>
        <w:pStyle w:val="ListParagraph"/>
        <w:widowControl w:val="0"/>
        <w:numPr>
          <w:ilvl w:val="0"/>
          <w:numId w:val="8"/>
        </w:numPr>
        <w:spacing w:before="240" w:after="120"/>
        <w:jc w:val="both"/>
        <w:rPr/>
      </w:pPr>
      <w:r w:rsidRPr="2DA063A7" w:rsidR="0E7A487C">
        <w:rPr>
          <w:b w:val="1"/>
          <w:bCs w:val="1"/>
        </w:rPr>
        <w:t>Building Climate Resilient Communities and restoring nature:</w:t>
      </w:r>
      <w:r w:rsidR="0E7A487C">
        <w:rPr/>
        <w:t xml:space="preserve"> </w:t>
      </w:r>
      <w:r w:rsidR="4F4716E8">
        <w:rPr/>
        <w:t>we’re</w:t>
      </w:r>
      <w:r w:rsidR="4F4716E8">
        <w:rPr/>
        <w:t xml:space="preserve"> living through a climate and nature emergency, seeing extreme weather events across the globe due to climate change. Together, </w:t>
      </w:r>
      <w:r w:rsidR="4F4716E8">
        <w:rPr/>
        <w:t>we’re</w:t>
      </w:r>
      <w:r w:rsidR="4F4716E8">
        <w:rPr/>
        <w:t xml:space="preserve"> developing projects that work </w:t>
      </w:r>
      <w:r w:rsidR="0E7A487C">
        <w:rPr/>
        <w:t>with nature to help reduce the effects of extreme weather, particularly flooding</w:t>
      </w:r>
      <w:r w:rsidR="5B573841">
        <w:rPr/>
        <w:t>,</w:t>
      </w:r>
      <w:r w:rsidR="0E7A487C">
        <w:rPr/>
        <w:t xml:space="preserve"> on communities in the UK and Canada. We are introducing physical interventions, harnessing nature to restore habitats; helping communities be more aware of the value of </w:t>
      </w:r>
      <w:r w:rsidR="63ACED0C">
        <w:rPr/>
        <w:t>nature;</w:t>
      </w:r>
      <w:r w:rsidR="0E7A487C">
        <w:rPr/>
        <w:t xml:space="preserve"> and advocating for political and financial backing of resilience measures</w:t>
      </w:r>
      <w:r w:rsidR="1870E8FE">
        <w:rPr/>
        <w:t>.</w:t>
      </w:r>
      <w:r w:rsidR="72BC2FA9">
        <w:rPr/>
        <w:t xml:space="preserve"> In Canada, </w:t>
      </w:r>
      <w:r w:rsidR="4296C80F">
        <w:rPr/>
        <w:t>Aviva have invested in WWF-Canada’s Nature and Climate Grant Program to help local groups and indigenous organisations to restore degraded lands and shorelines, improving habitats and carbon capture</w:t>
      </w:r>
      <w:r w:rsidR="4296C80F">
        <w:rPr/>
        <w:t xml:space="preserve">. </w:t>
      </w:r>
      <w:r w:rsidR="1870E8FE">
        <w:rPr/>
        <w:t xml:space="preserve"> </w:t>
      </w:r>
    </w:p>
    <w:p w:rsidRPr="00C0048D" w:rsidR="002A7366" w:rsidP="00CA45AC" w:rsidRDefault="002A7366" w14:paraId="757693EF" w14:textId="22D04287" w14:noSpellErr="1">
      <w:pPr>
        <w:pStyle w:val="ListParagraph"/>
        <w:widowControl w:val="0"/>
        <w:numPr>
          <w:ilvl w:val="0"/>
          <w:numId w:val="8"/>
        </w:numPr>
        <w:spacing w:before="240" w:after="120"/>
        <w:jc w:val="both"/>
        <w:rPr/>
      </w:pPr>
      <w:r w:rsidRPr="2DA063A7" w:rsidR="0E7A487C">
        <w:rPr>
          <w:b w:val="1"/>
          <w:bCs w:val="1"/>
        </w:rPr>
        <w:t>Encouraging action by Engaging People:</w:t>
      </w:r>
      <w:r w:rsidR="0E7A487C">
        <w:rPr/>
        <w:t xml:space="preserve"> </w:t>
      </w:r>
      <w:r w:rsidR="36010A93">
        <w:rPr/>
        <w:t xml:space="preserve">We are working to engage people across Aviva’s core markets in Canada and the UK, inspiring employees, local </w:t>
      </w:r>
      <w:r w:rsidR="1870E8FE">
        <w:rPr/>
        <w:t>communities,</w:t>
      </w:r>
      <w:r w:rsidR="36010A93">
        <w:rPr/>
        <w:t xml:space="preserve"> </w:t>
      </w:r>
      <w:r w:rsidR="39294DCF">
        <w:rPr/>
        <w:t>individuals</w:t>
      </w:r>
      <w:r w:rsidR="0A3FFDAF">
        <w:rPr/>
        <w:t>,</w:t>
      </w:r>
      <w:r w:rsidR="39294DCF">
        <w:rPr/>
        <w:t xml:space="preserve"> and businesses t</w:t>
      </w:r>
      <w:r w:rsidR="36010A93">
        <w:rPr/>
        <w:t xml:space="preserve">o take better choices for the planet. </w:t>
      </w:r>
      <w:r w:rsidR="3EDBF4CD">
        <w:rPr/>
        <w:t>In the UK, t</w:t>
      </w:r>
      <w:r w:rsidR="0E7A487C">
        <w:rPr/>
        <w:t xml:space="preserve">he Save Our Wild Isles Community Fund has empowered thousands from </w:t>
      </w:r>
      <w:r w:rsidR="5B3B2E0D">
        <w:rPr/>
        <w:t xml:space="preserve">less economically advantaged </w:t>
      </w:r>
      <w:r w:rsidR="5D28F0AB">
        <w:rPr/>
        <w:t xml:space="preserve">communities </w:t>
      </w:r>
      <w:r w:rsidR="0E7A487C">
        <w:rPr/>
        <w:t>to bring their local, natural world to life</w:t>
      </w:r>
      <w:r w:rsidR="6303B512">
        <w:rPr/>
        <w:t xml:space="preserve"> whilst Aviva employees have had the opportunity to volunteer </w:t>
      </w:r>
      <w:r w:rsidR="0E7A487C">
        <w:rPr/>
        <w:t>in Ingleborough, Norfolk and Firth of Forth, strengthening their personal and community climate resilience.</w:t>
      </w:r>
      <w:r w:rsidR="51513074">
        <w:rPr/>
        <w:t xml:space="preserve"> In Canada, </w:t>
      </w:r>
      <w:r w:rsidR="72F84028">
        <w:rPr/>
        <w:t>Aviva employees have used their</w:t>
      </w:r>
      <w:r w:rsidR="4AA5BFF6">
        <w:rPr/>
        <w:t xml:space="preserve"> volunteering leave to volunteer in their communities and take part in fundraising opportunities such as WW</w:t>
      </w:r>
      <w:r w:rsidR="28A60F43">
        <w:rPr/>
        <w:t>F’s CN Tower ‘Climb for Nature.’</w:t>
      </w:r>
      <w:r w:rsidR="42B83516">
        <w:rPr/>
        <w:t xml:space="preserve"> </w:t>
      </w:r>
    </w:p>
    <w:p w:rsidRPr="008A72B9" w:rsidR="00672209" w:rsidP="00CA45AC" w:rsidRDefault="002B346C" w14:paraId="25C8E3AA" w14:textId="44B126EF">
      <w:pPr>
        <w:jc w:val="both"/>
        <w:rPr>
          <w:rFonts w:cstheme="minorHAnsi"/>
          <w:b/>
          <w:bCs/>
        </w:rPr>
      </w:pPr>
      <w:r>
        <w:rPr>
          <w:b/>
          <w:bCs/>
        </w:rPr>
        <w:t>Overall Partnership Objectives:</w:t>
      </w:r>
    </w:p>
    <w:tbl>
      <w:tblPr>
        <w:tblStyle w:val="TableGrid"/>
        <w:tblW w:w="9128" w:type="dxa"/>
        <w:tblLook w:val="04A0" w:firstRow="1" w:lastRow="0" w:firstColumn="1" w:lastColumn="0" w:noHBand="0" w:noVBand="1"/>
      </w:tblPr>
      <w:tblGrid>
        <w:gridCol w:w="4530"/>
        <w:gridCol w:w="4598"/>
      </w:tblGrid>
      <w:tr w:rsidRPr="008A72B9" w:rsidR="005B07BC" w:rsidTr="083378E3" w14:paraId="2B496581" w14:textId="77777777">
        <w:trPr>
          <w:trHeight w:val="300"/>
        </w:trPr>
        <w:tc>
          <w:tcPr>
            <w:tcW w:w="4530" w:type="dxa"/>
          </w:tcPr>
          <w:p w:rsidR="3D56CD95" w:rsidP="00CA45AC" w:rsidRDefault="3D56CD95" w14:paraId="422E101E" w14:textId="51C3016F">
            <w:pPr>
              <w:jc w:val="center"/>
              <w:rPr>
                <w:b/>
                <w:bCs/>
              </w:rPr>
            </w:pPr>
            <w:r w:rsidRPr="083378E3">
              <w:rPr>
                <w:b/>
                <w:bCs/>
              </w:rPr>
              <w:t>Partnership Goals</w:t>
            </w:r>
          </w:p>
        </w:tc>
        <w:tc>
          <w:tcPr>
            <w:tcW w:w="4598" w:type="dxa"/>
          </w:tcPr>
          <w:p w:rsidRPr="008A72B9" w:rsidR="005B07BC" w:rsidP="00CA45AC" w:rsidRDefault="5DB0809E" w14:paraId="702E0A0D" w14:textId="77777777">
            <w:pPr>
              <w:ind w:hanging="2"/>
              <w:jc w:val="center"/>
              <w:rPr>
                <w:b/>
                <w:bCs/>
              </w:rPr>
            </w:pPr>
            <w:r w:rsidRPr="083378E3">
              <w:rPr>
                <w:b/>
                <w:bCs/>
              </w:rPr>
              <w:t>Objective</w:t>
            </w:r>
          </w:p>
        </w:tc>
      </w:tr>
      <w:tr w:rsidRPr="008A72B9" w:rsidR="005B07BC" w:rsidTr="083378E3" w14:paraId="0A3A5C3E" w14:textId="77777777">
        <w:trPr>
          <w:trHeight w:val="300"/>
        </w:trPr>
        <w:tc>
          <w:tcPr>
            <w:tcW w:w="4530" w:type="dxa"/>
          </w:tcPr>
          <w:p w:rsidR="0F3E9CC5" w:rsidP="00CA45AC" w:rsidRDefault="0F3E9CC5" w14:paraId="74A3E065" w14:textId="4CB5078A">
            <w:pPr>
              <w:spacing w:line="259" w:lineRule="auto"/>
              <w:jc w:val="both"/>
            </w:pPr>
            <w:r w:rsidRPr="083378E3">
              <w:rPr>
                <w:b/>
                <w:bCs/>
              </w:rPr>
              <w:t>Transforming the finance sector:</w:t>
            </w:r>
            <w:r w:rsidRPr="083378E3">
              <w:t xml:space="preserve"> Financial institutions have a vital role to play in the transition to a sustainable future, and together with Aviva, we are striving for a</w:t>
            </w:r>
            <w:r w:rsidRPr="083378E3" w:rsidR="3322EF1F">
              <w:t xml:space="preserve"> </w:t>
            </w:r>
            <w:r w:rsidRPr="083378E3">
              <w:t>transformational shift in the sector to help slow climate change – a shift without which the UK will not be able to meet its net zero target. We will also make joint calls on the UK government to ensure they deliver on their climate and nature commitments and push for even greater and faster ambition.</w:t>
            </w:r>
          </w:p>
        </w:tc>
        <w:tc>
          <w:tcPr>
            <w:tcW w:w="4598" w:type="dxa"/>
          </w:tcPr>
          <w:p w:rsidRPr="008A72B9" w:rsidR="005B07BC" w:rsidP="00CA45AC" w:rsidRDefault="5DB0809E" w14:paraId="39C7CE8B" w14:textId="77777777">
            <w:pPr>
              <w:spacing w:after="160" w:line="259" w:lineRule="auto"/>
              <w:ind w:hanging="2"/>
              <w:jc w:val="both"/>
            </w:pPr>
            <w:r w:rsidRPr="083378E3">
              <w:rPr>
                <w:b/>
                <w:bCs/>
              </w:rPr>
              <w:t>Objective 1:</w:t>
            </w:r>
            <w:r w:rsidRPr="083378E3">
              <w:t xml:space="preserve"> Accelerate the alignment of financial markets with net zero and nature positive outcomes by leading market best practice and calling for policy change</w:t>
            </w:r>
          </w:p>
        </w:tc>
      </w:tr>
      <w:tr w:rsidRPr="008A72B9" w:rsidR="005B07BC" w:rsidTr="083378E3" w14:paraId="208C6539" w14:textId="77777777">
        <w:trPr>
          <w:trHeight w:val="300"/>
        </w:trPr>
        <w:tc>
          <w:tcPr>
            <w:tcW w:w="4530" w:type="dxa"/>
            <w:vMerge w:val="restart"/>
          </w:tcPr>
          <w:p w:rsidR="44E0D3E4" w:rsidP="00CA45AC" w:rsidRDefault="44E0D3E4" w14:paraId="187317D6" w14:textId="7FD582B5">
            <w:pPr>
              <w:spacing w:line="259" w:lineRule="auto"/>
              <w:jc w:val="both"/>
            </w:pPr>
            <w:r w:rsidRPr="083378E3">
              <w:rPr>
                <w:b/>
                <w:bCs/>
              </w:rPr>
              <w:t>Building climate resilient communities and restoring nature:</w:t>
            </w:r>
            <w:r w:rsidRPr="083378E3">
              <w:t xml:space="preserve"> </w:t>
            </w:r>
            <w:r w:rsidRPr="083378E3" w:rsidR="7B914487">
              <w:t xml:space="preserve">We believe protecting nature and restoring biodiversity are inextricably linked to reducing climate change and helping deal with its impacts. During our partnership we’re developing projects that work with nature to help reduce the effects of extreme weather, particularly flooding, on communities in the UK and Canada.  </w:t>
            </w:r>
          </w:p>
        </w:tc>
        <w:tc>
          <w:tcPr>
            <w:tcW w:w="4598" w:type="dxa"/>
          </w:tcPr>
          <w:p w:rsidRPr="008A72B9" w:rsidR="005B07BC" w:rsidP="00CA45AC" w:rsidRDefault="5DB0809E" w14:paraId="7BF17BAE" w14:textId="77777777">
            <w:pPr>
              <w:spacing w:after="160" w:line="259" w:lineRule="auto"/>
              <w:ind w:hanging="2"/>
              <w:jc w:val="both"/>
            </w:pPr>
            <w:r w:rsidRPr="083378E3">
              <w:rPr>
                <w:b/>
                <w:bCs/>
              </w:rPr>
              <w:t>Objective 2:</w:t>
            </w:r>
            <w:r w:rsidRPr="083378E3">
              <w:t xml:space="preserve"> Effectively implement nature-based solutions to mitigate against the impacts of climate change</w:t>
            </w:r>
          </w:p>
        </w:tc>
      </w:tr>
      <w:tr w:rsidRPr="008A72B9" w:rsidR="005B07BC" w:rsidTr="083378E3" w14:paraId="24D7CF39" w14:textId="77777777">
        <w:trPr>
          <w:trHeight w:val="300"/>
        </w:trPr>
        <w:tc>
          <w:tcPr>
            <w:tcW w:w="4530" w:type="dxa"/>
            <w:vMerge/>
          </w:tcPr>
          <w:p w:rsidR="00A55511" w:rsidP="00CA45AC" w:rsidRDefault="00A55511" w14:paraId="1630502D" w14:textId="77777777">
            <w:pPr>
              <w:jc w:val="both"/>
            </w:pPr>
          </w:p>
        </w:tc>
        <w:tc>
          <w:tcPr>
            <w:tcW w:w="4598" w:type="dxa"/>
          </w:tcPr>
          <w:p w:rsidRPr="008A72B9" w:rsidR="005B07BC" w:rsidP="00CA45AC" w:rsidRDefault="5DB0809E" w14:paraId="4513FD45" w14:textId="77777777">
            <w:pPr>
              <w:spacing w:after="160" w:line="259" w:lineRule="auto"/>
              <w:ind w:hanging="2"/>
              <w:jc w:val="both"/>
            </w:pPr>
            <w:r w:rsidRPr="083378E3">
              <w:rPr>
                <w:b/>
                <w:bCs/>
              </w:rPr>
              <w:t>Objective 3:</w:t>
            </w:r>
            <w:r w:rsidRPr="083378E3">
              <w:t xml:space="preserve"> Advocate for the value of nature-based solutions to mitigate the impacts of climate change</w:t>
            </w:r>
          </w:p>
        </w:tc>
      </w:tr>
      <w:tr w:rsidRPr="008A72B9" w:rsidR="005B07BC" w:rsidTr="083378E3" w14:paraId="208209EE" w14:textId="77777777">
        <w:trPr>
          <w:trHeight w:val="300"/>
        </w:trPr>
        <w:tc>
          <w:tcPr>
            <w:tcW w:w="4530" w:type="dxa"/>
            <w:vMerge w:val="restart"/>
          </w:tcPr>
          <w:p w:rsidR="66B586E8" w:rsidP="00CA45AC" w:rsidRDefault="66B586E8" w14:paraId="473D96FD" w14:textId="43D690B0">
            <w:pPr>
              <w:spacing w:line="259" w:lineRule="auto"/>
              <w:jc w:val="both"/>
            </w:pPr>
            <w:r w:rsidRPr="083378E3">
              <w:rPr>
                <w:b/>
                <w:bCs/>
              </w:rPr>
              <w:t>Encouraging action by engaging people:</w:t>
            </w:r>
            <w:r w:rsidRPr="083378E3">
              <w:t xml:space="preserve"> We'll be engaging people across Aviva's core markets in the UK and Canada, inspiring and empowering local communities, individuals, employees, and financial institutions to better understand the power of their individual choices and help them take action for our planet and create a world where people and nature thrive together. To date, Aviva colleagues in the UK have volunteered over 3,000 hours on our partnership </w:t>
            </w:r>
            <w:proofErr w:type="gramStart"/>
            <w:r w:rsidRPr="083378E3">
              <w:t>projects.*</w:t>
            </w:r>
            <w:proofErr w:type="gramEnd"/>
            <w:r>
              <w:br/>
            </w:r>
            <w:r>
              <w:br/>
            </w:r>
            <w:r w:rsidRPr="083378E3">
              <w:rPr>
                <w:sz w:val="16"/>
                <w:szCs w:val="16"/>
              </w:rPr>
              <w:t>* 3,024 hours volunteered between July 2022 and March 2024. Hours recorded by local delivery partners.</w:t>
            </w:r>
          </w:p>
        </w:tc>
        <w:tc>
          <w:tcPr>
            <w:tcW w:w="4598" w:type="dxa"/>
          </w:tcPr>
          <w:p w:rsidRPr="008A72B9" w:rsidR="005B07BC" w:rsidP="00CA45AC" w:rsidRDefault="5DB0809E" w14:paraId="063585A4" w14:textId="77777777">
            <w:pPr>
              <w:spacing w:after="160" w:line="259" w:lineRule="auto"/>
              <w:ind w:hanging="2"/>
              <w:jc w:val="both"/>
            </w:pPr>
            <w:r w:rsidRPr="083378E3">
              <w:rPr>
                <w:b/>
                <w:bCs/>
              </w:rPr>
              <w:t>Objective 4:</w:t>
            </w:r>
            <w:r w:rsidRPr="083378E3">
              <w:t xml:space="preserve"> Inspire and enable people to take action and mobilise communities to strengthen climate resilience</w:t>
            </w:r>
          </w:p>
        </w:tc>
      </w:tr>
      <w:tr w:rsidRPr="008A72B9" w:rsidR="005B07BC" w:rsidTr="083378E3" w14:paraId="6DF39AF9" w14:textId="77777777">
        <w:trPr>
          <w:trHeight w:val="300"/>
        </w:trPr>
        <w:tc>
          <w:tcPr>
            <w:tcW w:w="4530" w:type="dxa"/>
            <w:vMerge/>
          </w:tcPr>
          <w:p w:rsidR="00A55511" w:rsidP="00CA45AC" w:rsidRDefault="00A55511" w14:paraId="1F2C09DB" w14:textId="77777777">
            <w:pPr>
              <w:jc w:val="both"/>
            </w:pPr>
          </w:p>
        </w:tc>
        <w:tc>
          <w:tcPr>
            <w:tcW w:w="4598" w:type="dxa"/>
          </w:tcPr>
          <w:p w:rsidRPr="008A72B9" w:rsidR="005B07BC" w:rsidP="00CA45AC" w:rsidRDefault="5DB0809E" w14:paraId="37C3B0E0" w14:textId="77777777">
            <w:pPr>
              <w:spacing w:after="160" w:line="259" w:lineRule="auto"/>
              <w:ind w:hanging="2"/>
              <w:jc w:val="both"/>
            </w:pPr>
            <w:r w:rsidRPr="083378E3">
              <w:rPr>
                <w:b/>
                <w:bCs/>
              </w:rPr>
              <w:t xml:space="preserve">Objective 5: </w:t>
            </w:r>
            <w:r w:rsidRPr="083378E3">
              <w:t>​Drive sustainable financial choices, through co-branding and promotion of “green” products</w:t>
            </w:r>
          </w:p>
        </w:tc>
      </w:tr>
      <w:tr w:rsidRPr="008A72B9" w:rsidR="005B07BC" w:rsidTr="083378E3" w14:paraId="72946987" w14:textId="77777777">
        <w:trPr>
          <w:trHeight w:val="300"/>
        </w:trPr>
        <w:tc>
          <w:tcPr>
            <w:tcW w:w="4530" w:type="dxa"/>
            <w:vMerge/>
          </w:tcPr>
          <w:p w:rsidR="00A55511" w:rsidP="00CA45AC" w:rsidRDefault="00A55511" w14:paraId="37588226" w14:textId="77777777">
            <w:pPr>
              <w:jc w:val="both"/>
            </w:pPr>
          </w:p>
        </w:tc>
        <w:tc>
          <w:tcPr>
            <w:tcW w:w="4598" w:type="dxa"/>
          </w:tcPr>
          <w:p w:rsidRPr="008A72B9" w:rsidR="005B07BC" w:rsidP="00CA45AC" w:rsidRDefault="5DB0809E" w14:paraId="358D3001" w14:textId="77777777">
            <w:pPr>
              <w:spacing w:after="160" w:line="259" w:lineRule="auto"/>
              <w:ind w:hanging="2"/>
              <w:jc w:val="both"/>
            </w:pPr>
            <w:r w:rsidRPr="083378E3">
              <w:rPr>
                <w:b/>
                <w:bCs/>
              </w:rPr>
              <w:t>Objective 6:</w:t>
            </w:r>
            <w:r w:rsidRPr="083378E3">
              <w:t xml:space="preserve"> Drive recognition and reputation for Aviva and WWF as climate leaders (amongst Financial Services)</w:t>
            </w:r>
          </w:p>
        </w:tc>
      </w:tr>
    </w:tbl>
    <w:p w:rsidRPr="006253A4" w:rsidR="002B346C" w:rsidP="00CA45AC" w:rsidRDefault="002B346C" w14:paraId="224263B0" w14:textId="77777777">
      <w:pPr>
        <w:widowControl w:val="0"/>
        <w:spacing w:before="240" w:after="120"/>
        <w:jc w:val="both"/>
        <w:rPr>
          <w:b/>
        </w:rPr>
      </w:pPr>
      <w:r>
        <w:rPr>
          <w:b/>
          <w:bCs/>
        </w:rPr>
        <w:t>Relevant Links and Documents:</w:t>
      </w:r>
    </w:p>
    <w:p w:rsidR="002B346C" w:rsidP="00CA45AC" w:rsidRDefault="00311286" w14:paraId="67F7143A" w14:textId="77777777">
      <w:pPr>
        <w:widowControl w:val="0"/>
        <w:spacing w:after="0" w:line="240" w:lineRule="auto"/>
        <w:jc w:val="both"/>
      </w:pPr>
      <w:hyperlink w:history="1" w:anchor=":~:text=Since%202021%2C%20WWF%20and%20Aviva,change%3A%20the%20UK%20finance%20sector." r:id="rId15">
        <w:r w:rsidR="002B346C">
          <w:rPr>
            <w:rStyle w:val="Hyperlink"/>
          </w:rPr>
          <w:t>WWF &amp; Aviva partnership annual report 2022-2023 | WWF</w:t>
        </w:r>
      </w:hyperlink>
    </w:p>
    <w:p w:rsidR="002B346C" w:rsidP="00CA45AC" w:rsidRDefault="00311286" w14:paraId="0CCFE53E" w14:textId="77777777">
      <w:pPr>
        <w:widowControl w:val="0"/>
        <w:spacing w:after="0" w:line="240" w:lineRule="auto"/>
        <w:jc w:val="both"/>
      </w:pPr>
      <w:hyperlink w:history="1" r:id="rId16">
        <w:r w:rsidR="002B346C">
          <w:rPr>
            <w:rStyle w:val="Hyperlink"/>
          </w:rPr>
          <w:t>Aviva and WWF - Aviva plc</w:t>
        </w:r>
      </w:hyperlink>
    </w:p>
    <w:p w:rsidR="002B346C" w:rsidP="00CA45AC" w:rsidRDefault="00311286" w14:paraId="1E9A2BC8" w14:textId="77777777">
      <w:pPr>
        <w:widowControl w:val="0"/>
        <w:spacing w:after="0" w:line="240" w:lineRule="auto"/>
        <w:jc w:val="both"/>
      </w:pPr>
      <w:hyperlink w:history="1" r:id="rId17">
        <w:r w:rsidR="002B346C">
          <w:rPr>
            <w:rStyle w:val="Hyperlink"/>
          </w:rPr>
          <w:t>Working with Aviva to act on climate change | WWF</w:t>
        </w:r>
      </w:hyperlink>
    </w:p>
    <w:p w:rsidRPr="008A72B9" w:rsidR="002B346C" w:rsidP="00CA45AC" w:rsidRDefault="00311286" w14:paraId="1B8E4A3C" w14:textId="77777777">
      <w:pPr>
        <w:widowControl w:val="0"/>
        <w:spacing w:after="0" w:line="240" w:lineRule="auto"/>
        <w:jc w:val="both"/>
      </w:pPr>
      <w:hyperlink r:id="rId18">
        <w:r w:rsidRPr="017E4908" w:rsidR="002B346C">
          <w:rPr>
            <w:rStyle w:val="Hyperlink"/>
          </w:rPr>
          <w:t>Aviva and WWF joint reports - Aviva plc</w:t>
        </w:r>
      </w:hyperlink>
    </w:p>
    <w:p w:rsidR="002B346C" w:rsidP="00CA45AC" w:rsidRDefault="00311286" w14:paraId="3CC2AA93" w14:textId="77777777">
      <w:pPr>
        <w:widowControl w:val="0"/>
        <w:spacing w:after="0" w:line="240" w:lineRule="auto"/>
        <w:jc w:val="both"/>
        <w:rPr>
          <w:rStyle w:val="Hyperlink"/>
        </w:rPr>
      </w:pPr>
      <w:hyperlink w:history="1" r:id="rId19">
        <w:r w:rsidR="002B346C">
          <w:rPr>
            <w:rStyle w:val="Hyperlink"/>
          </w:rPr>
          <w:t>Save Our Wild Isles Community Fund | Save Our Wild Isles</w:t>
        </w:r>
      </w:hyperlink>
    </w:p>
    <w:p w:rsidR="008D138C" w:rsidP="00CA45AC" w:rsidRDefault="002B346C" w14:paraId="7BC247A0" w14:textId="6BCD10B6">
      <w:pPr>
        <w:widowControl w:val="0"/>
        <w:spacing w:after="0" w:line="240" w:lineRule="auto"/>
        <w:jc w:val="both"/>
        <w:rPr>
          <w:i/>
          <w:iCs/>
          <w:color w:val="0563C1" w:themeColor="hyperlink"/>
          <w:u w:val="single"/>
        </w:rPr>
      </w:pPr>
      <w:r w:rsidRPr="00FB39CD">
        <w:rPr>
          <w:rFonts w:cstheme="minorHAnsi"/>
          <w:bCs/>
          <w:i/>
          <w:iCs/>
        </w:rPr>
        <w:t>*Including reports planned to be published between April – July 2024</w:t>
      </w:r>
    </w:p>
    <w:p w:rsidRPr="006701F3" w:rsidR="006701F3" w:rsidP="00CA45AC" w:rsidRDefault="006701F3" w14:paraId="67BA29F5" w14:textId="77777777">
      <w:pPr>
        <w:widowControl w:val="0"/>
        <w:spacing w:after="0" w:line="240" w:lineRule="auto"/>
        <w:jc w:val="both"/>
        <w:rPr>
          <w:i/>
          <w:iCs/>
          <w:color w:val="0563C1" w:themeColor="hyperlink"/>
          <w:u w:val="single"/>
        </w:rPr>
      </w:pPr>
    </w:p>
    <w:p w:rsidRPr="008A72B9" w:rsidR="0056006F" w:rsidP="00CA45AC" w:rsidRDefault="00055F79" w14:paraId="3B610B8A" w14:textId="09C593C3">
      <w:pPr>
        <w:jc w:val="both"/>
        <w:rPr>
          <w:rFonts w:cstheme="minorHAnsi"/>
          <w:b/>
        </w:rPr>
      </w:pPr>
      <w:r w:rsidRPr="008A72B9">
        <w:rPr>
          <w:rFonts w:cstheme="minorHAnsi"/>
          <w:b/>
          <w:bCs/>
        </w:rPr>
        <w:t xml:space="preserve">Evaluation </w:t>
      </w:r>
      <w:r w:rsidRPr="008A72B9" w:rsidR="007E3B61">
        <w:rPr>
          <w:rFonts w:cstheme="minorHAnsi"/>
          <w:b/>
          <w:bCs/>
        </w:rPr>
        <w:t xml:space="preserve">scope and </w:t>
      </w:r>
      <w:r w:rsidRPr="008A72B9" w:rsidR="7F8C3BD8">
        <w:rPr>
          <w:rFonts w:cstheme="minorHAnsi"/>
          <w:b/>
          <w:bCs/>
        </w:rPr>
        <w:t>objectives:</w:t>
      </w:r>
    </w:p>
    <w:p w:rsidRPr="008A72B9" w:rsidR="00BE555D" w:rsidP="00CA45AC" w:rsidRDefault="002868F2" w14:paraId="5E605F4E" w14:textId="7C926094">
      <w:pPr>
        <w:jc w:val="both"/>
      </w:pPr>
      <w:r w:rsidRPr="6327CF55">
        <w:t xml:space="preserve">In June 2024, the original </w:t>
      </w:r>
      <w:r w:rsidRPr="6327CF55" w:rsidR="2C45EABA">
        <w:t xml:space="preserve">three-year </w:t>
      </w:r>
      <w:r w:rsidRPr="6327CF55">
        <w:t>partnership and main objectives will</w:t>
      </w:r>
      <w:r w:rsidRPr="6327CF55" w:rsidR="6B48E0D0">
        <w:t xml:space="preserve"> conclude</w:t>
      </w:r>
      <w:r w:rsidRPr="6327CF55" w:rsidR="00FD5423">
        <w:t>. C</w:t>
      </w:r>
      <w:r w:rsidRPr="6327CF55" w:rsidR="00AA083E">
        <w:t xml:space="preserve">urrently we are undergoing a 6-month extension process pending </w:t>
      </w:r>
      <w:r w:rsidRPr="6327CF55" w:rsidR="00FD5423">
        <w:t>finalisation</w:t>
      </w:r>
      <w:r w:rsidRPr="6327CF55" w:rsidR="00AA083E">
        <w:t xml:space="preserve"> for some additional KPIs</w:t>
      </w:r>
      <w:r w:rsidRPr="6327CF55" w:rsidR="00FD5423">
        <w:t>. However, the</w:t>
      </w:r>
      <w:r w:rsidRPr="6327CF55" w:rsidR="7F8C3BD8">
        <w:t xml:space="preserve"> overall aim of this </w:t>
      </w:r>
      <w:r w:rsidRPr="6327CF55" w:rsidR="00FD5423">
        <w:t>exercise</w:t>
      </w:r>
      <w:r w:rsidRPr="6327CF55" w:rsidR="009D4221">
        <w:t xml:space="preserve"> is to deliver an end of programme evaluation to this phase of the WWF-Aviva partnership</w:t>
      </w:r>
      <w:r w:rsidRPr="6327CF55" w:rsidR="00EB6679">
        <w:t xml:space="preserve"> in the U.K. and Canada</w:t>
      </w:r>
      <w:r w:rsidRPr="6327CF55" w:rsidR="009D4221">
        <w:t xml:space="preserve">. </w:t>
      </w:r>
      <w:r w:rsidRPr="6327CF55" w:rsidR="00FD5423">
        <w:t xml:space="preserve">The objectives of the </w:t>
      </w:r>
      <w:r w:rsidRPr="6327CF55" w:rsidR="00BE555D">
        <w:t>evaluation are:</w:t>
      </w:r>
    </w:p>
    <w:p w:rsidRPr="000549BF" w:rsidR="000549BF" w:rsidP="00CA45AC" w:rsidRDefault="000549BF" w14:paraId="66290C7C" w14:textId="55A7B4FF">
      <w:pPr>
        <w:pStyle w:val="ListParagraph"/>
        <w:numPr>
          <w:ilvl w:val="0"/>
          <w:numId w:val="10"/>
        </w:numPr>
        <w:jc w:val="both"/>
        <w:rPr>
          <w:rFonts w:cstheme="minorHAnsi"/>
        </w:rPr>
      </w:pPr>
      <w:r w:rsidRPr="000549BF">
        <w:rPr>
          <w:rFonts w:cstheme="minorHAnsi"/>
        </w:rPr>
        <w:t xml:space="preserve">To provide an independent assessment of the overall partnership (and projects within), with a particular focus on </w:t>
      </w:r>
      <w:r>
        <w:rPr>
          <w:rFonts w:cstheme="minorHAnsi"/>
        </w:rPr>
        <w:t xml:space="preserve">the impact of the partnership and outcomes </w:t>
      </w:r>
      <w:r w:rsidR="00DC2EA5">
        <w:rPr>
          <w:rFonts w:cstheme="minorHAnsi"/>
        </w:rPr>
        <w:t>achieved.</w:t>
      </w:r>
      <w:r w:rsidRPr="000549BF">
        <w:rPr>
          <w:rFonts w:cstheme="minorHAnsi"/>
        </w:rPr>
        <w:t xml:space="preserve"> </w:t>
      </w:r>
    </w:p>
    <w:p w:rsidRPr="006D541C" w:rsidR="002F5397" w:rsidP="00CA45AC" w:rsidRDefault="3157F174" w14:paraId="73D2211A" w14:textId="31BE7E10" w14:noSpellErr="1">
      <w:pPr>
        <w:pStyle w:val="ListParagraph"/>
        <w:widowControl w:val="0"/>
        <w:numPr>
          <w:ilvl w:val="0"/>
          <w:numId w:val="10"/>
        </w:numPr>
        <w:spacing w:before="120" w:after="120"/>
        <w:jc w:val="both"/>
        <w:rPr>
          <w:rFonts w:ascii="Calibri" w:hAnsi="Calibri"/>
        </w:rPr>
      </w:pPr>
      <w:r w:rsidR="032D1E6C">
        <w:rPr/>
        <w:t>T</w:t>
      </w:r>
      <w:r w:rsidR="359D5BC4">
        <w:rPr/>
        <w:t>o</w:t>
      </w:r>
      <w:r w:rsidR="032D1E6C">
        <w:rPr/>
        <w:t xml:space="preserve"> </w:t>
      </w:r>
      <w:r w:rsidR="032D1E6C">
        <w:rPr/>
        <w:t>validate</w:t>
      </w:r>
      <w:r w:rsidR="032D1E6C">
        <w:rPr/>
        <w:t xml:space="preserve"> the results of our work, </w:t>
      </w:r>
      <w:r w:rsidR="1916CD61">
        <w:rPr/>
        <w:t>establish</w:t>
      </w:r>
      <w:r w:rsidR="1916CD61">
        <w:rPr/>
        <w:t xml:space="preserve"> whether we </w:t>
      </w:r>
      <w:r w:rsidR="44A0B54A">
        <w:rPr/>
        <w:t xml:space="preserve">successfully delivered our shared </w:t>
      </w:r>
      <w:r w:rsidR="44A0B54A">
        <w:rPr/>
        <w:t>objectives</w:t>
      </w:r>
      <w:r w:rsidR="44A0B54A">
        <w:rPr/>
        <w:t>, wit</w:t>
      </w:r>
      <w:r w:rsidR="4A37091F">
        <w:rPr/>
        <w:t xml:space="preserve">h special </w:t>
      </w:r>
      <w:r w:rsidR="781BDD9C">
        <w:rPr/>
        <w:t xml:space="preserve">interest in understanding </w:t>
      </w:r>
      <w:r w:rsidR="1425B801">
        <w:rPr/>
        <w:t xml:space="preserve">the </w:t>
      </w:r>
      <w:r w:rsidR="1425B801">
        <w:rPr/>
        <w:t xml:space="preserve">likely </w:t>
      </w:r>
      <w:r w:rsidR="294344EB">
        <w:rPr/>
        <w:t>long-term</w:t>
      </w:r>
      <w:r w:rsidR="294344EB">
        <w:rPr/>
        <w:t xml:space="preserve"> impact</w:t>
      </w:r>
      <w:r w:rsidR="1425B801">
        <w:rPr/>
        <w:t xml:space="preserve"> of our efforts. </w:t>
      </w:r>
    </w:p>
    <w:p w:rsidRPr="00EB6679" w:rsidR="006D541C" w:rsidP="00CA45AC" w:rsidRDefault="006D541C" w14:paraId="55DD0305" w14:textId="6AE0E576">
      <w:pPr>
        <w:pStyle w:val="ListParagraph"/>
        <w:widowControl w:val="0"/>
        <w:numPr>
          <w:ilvl w:val="0"/>
          <w:numId w:val="10"/>
        </w:numPr>
        <w:spacing w:before="120" w:after="120"/>
        <w:jc w:val="both"/>
        <w:rPr>
          <w:rStyle w:val="normaltextrun"/>
          <w:rFonts w:ascii="Calibri" w:hAnsi="Calibri" w:cs="Calibri"/>
          <w:color w:val="333333"/>
        </w:rPr>
      </w:pPr>
      <w:r w:rsidRPr="6327CF55">
        <w:t xml:space="preserve">To </w:t>
      </w:r>
      <w:r w:rsidRPr="006D541C">
        <w:rPr>
          <w:rStyle w:val="normaltextrun"/>
          <w:rFonts w:ascii="Calibri" w:hAnsi="Calibri" w:cs="Calibri"/>
          <w:color w:val="333333"/>
          <w:bdr w:val="none" w:color="auto" w:sz="0" w:space="0" w:frame="1"/>
        </w:rPr>
        <w:t>outline key areas of learning from the successes and challenges, to provide recommendations to strengthen</w:t>
      </w:r>
      <w:r w:rsidRPr="006D541C" w:rsidR="1AA0A131">
        <w:rPr>
          <w:rStyle w:val="normaltextrun"/>
          <w:rFonts w:ascii="Calibri" w:hAnsi="Calibri" w:cs="Calibri"/>
          <w:color w:val="333333"/>
          <w:bdr w:val="none" w:color="auto" w:sz="0" w:space="0" w:frame="1"/>
        </w:rPr>
        <w:t xml:space="preserve"> possible</w:t>
      </w:r>
      <w:r w:rsidRPr="006D541C">
        <w:rPr>
          <w:rStyle w:val="normaltextrun"/>
          <w:rFonts w:ascii="Calibri" w:hAnsi="Calibri" w:cs="Calibri"/>
          <w:color w:val="333333"/>
          <w:bdr w:val="none" w:color="auto" w:sz="0" w:space="0" w:frame="1"/>
        </w:rPr>
        <w:t xml:space="preserve"> future partnership phases.</w:t>
      </w:r>
    </w:p>
    <w:p w:rsidRPr="00E540E1" w:rsidR="006A0EA9" w:rsidP="00CA45AC" w:rsidRDefault="006A0EA9" w14:paraId="3CCA36C1" w14:textId="5778F1B1">
      <w:pPr>
        <w:widowControl w:val="0"/>
        <w:spacing w:before="120" w:after="120"/>
        <w:jc w:val="both"/>
        <w:rPr>
          <w:rFonts w:ascii="Calibri" w:hAnsi="Calibri"/>
        </w:rPr>
      </w:pPr>
      <w:r w:rsidRPr="74B8F424">
        <w:rPr>
          <w:rFonts w:ascii="Calibri" w:hAnsi="Calibri"/>
        </w:rPr>
        <w:t xml:space="preserve">The evaluation scope should include the overall </w:t>
      </w:r>
      <w:r>
        <w:rPr>
          <w:rFonts w:ascii="Calibri" w:hAnsi="Calibri"/>
        </w:rPr>
        <w:t>Aviva and WWF</w:t>
      </w:r>
      <w:r w:rsidRPr="74B8F424">
        <w:rPr>
          <w:rFonts w:ascii="Calibri" w:hAnsi="Calibri"/>
        </w:rPr>
        <w:t xml:space="preserve"> partnership that includes:</w:t>
      </w:r>
    </w:p>
    <w:p w:rsidR="006A0EA9" w:rsidP="00CA45AC" w:rsidRDefault="006A0EA9" w14:paraId="34A35591" w14:textId="77777777">
      <w:pPr>
        <w:pStyle w:val="ListParagraph"/>
        <w:widowControl w:val="0"/>
        <w:numPr>
          <w:ilvl w:val="0"/>
          <w:numId w:val="11"/>
        </w:numPr>
        <w:spacing w:after="0" w:line="240" w:lineRule="auto"/>
        <w:contextualSpacing w:val="0"/>
        <w:jc w:val="both"/>
        <w:rPr>
          <w:rFonts w:ascii="Calibri" w:hAnsi="Calibri" w:eastAsia="Calibri" w:cs="Calibri"/>
          <w:color w:val="000000" w:themeColor="text1"/>
        </w:rPr>
      </w:pPr>
      <w:r w:rsidRPr="74B8F424">
        <w:rPr>
          <w:rFonts w:ascii="Calibri" w:hAnsi="Calibri" w:eastAsia="Calibri" w:cs="Calibri"/>
          <w:color w:val="000000" w:themeColor="text1"/>
        </w:rPr>
        <w:t xml:space="preserve">Overall partnership </w:t>
      </w:r>
    </w:p>
    <w:p w:rsidR="006A0EA9" w:rsidP="00CA45AC" w:rsidRDefault="006A0EA9" w14:paraId="79167224" w14:textId="3C6148E4">
      <w:pPr>
        <w:pStyle w:val="ListParagraph"/>
        <w:widowControl w:val="0"/>
        <w:numPr>
          <w:ilvl w:val="1"/>
          <w:numId w:val="11"/>
        </w:numPr>
        <w:spacing w:after="0" w:line="240" w:lineRule="auto"/>
        <w:contextualSpacing w:val="0"/>
        <w:jc w:val="both"/>
        <w:rPr>
          <w:rFonts w:ascii="Calibri" w:hAnsi="Calibri" w:eastAsia="Calibri" w:cs="Calibri"/>
          <w:color w:val="000000" w:themeColor="text1"/>
        </w:rPr>
      </w:pPr>
      <w:r w:rsidRPr="74B8F424">
        <w:rPr>
          <w:rFonts w:ascii="Calibri" w:hAnsi="Calibri" w:eastAsia="Calibri" w:cs="Calibri"/>
          <w:color w:val="000000" w:themeColor="text1"/>
        </w:rPr>
        <w:t>Vision, ambition, outcomes, and impacts</w:t>
      </w:r>
      <w:r w:rsidR="00D43905">
        <w:rPr>
          <w:rFonts w:ascii="Calibri" w:hAnsi="Calibri" w:eastAsia="Calibri" w:cs="Calibri"/>
          <w:color w:val="000000" w:themeColor="text1"/>
        </w:rPr>
        <w:t xml:space="preserve"> </w:t>
      </w:r>
      <w:r w:rsidRPr="74B8F424" w:rsidR="00D43905">
        <w:rPr>
          <w:rFonts w:ascii="Calibri" w:hAnsi="Calibri" w:eastAsia="Calibri" w:cs="Calibri"/>
          <w:color w:val="000000" w:themeColor="text1"/>
        </w:rPr>
        <w:t>(</w:t>
      </w:r>
      <w:r w:rsidRPr="74B8F424" w:rsidR="00D43905">
        <w:rPr>
          <w:rFonts w:ascii="Calibri" w:hAnsi="Calibri" w:eastAsia="Calibri" w:cs="Calibri"/>
          <w:i/>
          <w:iCs/>
          <w:color w:val="000000" w:themeColor="text1"/>
        </w:rPr>
        <w:t>5% of focus time)</w:t>
      </w:r>
    </w:p>
    <w:p w:rsidR="006A0EA9" w:rsidP="00CA45AC" w:rsidRDefault="779A75B9" w14:paraId="6D25C071" w14:textId="1ADC44ED" w14:noSpellErr="1">
      <w:pPr>
        <w:pStyle w:val="ListParagraph"/>
        <w:widowControl w:val="0"/>
        <w:numPr>
          <w:ilvl w:val="1"/>
          <w:numId w:val="11"/>
        </w:numPr>
        <w:spacing w:after="0" w:line="240" w:lineRule="auto"/>
        <w:jc w:val="both"/>
        <w:rPr>
          <w:rFonts w:ascii="Calibri" w:hAnsi="Calibri" w:eastAsia="Calibri" w:cs="Calibri"/>
          <w:color w:val="000000" w:themeColor="text1"/>
        </w:rPr>
      </w:pPr>
      <w:r w:rsidRPr="2DA063A7" w:rsidR="7A90C06F">
        <w:rPr>
          <w:rFonts w:ascii="Calibri" w:hAnsi="Calibri" w:eastAsia="Calibri" w:cs="Calibri"/>
          <w:color w:val="000000" w:themeColor="text1" w:themeTint="FF" w:themeShade="FF"/>
        </w:rPr>
        <w:t xml:space="preserve">Partnership structure and </w:t>
      </w:r>
      <w:r w:rsidRPr="2DA063A7" w:rsidR="7A90C06F">
        <w:rPr>
          <w:rFonts w:ascii="Calibri" w:hAnsi="Calibri" w:eastAsia="Calibri" w:cs="Calibri"/>
          <w:color w:val="000000" w:themeColor="text1" w:themeTint="FF" w:themeShade="FF"/>
        </w:rPr>
        <w:t>objectives</w:t>
      </w:r>
      <w:r w:rsidRPr="2DA063A7" w:rsidR="7A90C06F">
        <w:rPr>
          <w:rFonts w:ascii="Calibri" w:hAnsi="Calibri" w:eastAsia="Calibri" w:cs="Calibri"/>
          <w:color w:val="000000" w:themeColor="text1" w:themeTint="FF" w:themeShade="FF"/>
        </w:rPr>
        <w:t xml:space="preserve"> (</w:t>
      </w:r>
      <w:r w:rsidRPr="2DA063A7" w:rsidR="7A90C06F">
        <w:rPr>
          <w:rFonts w:ascii="Calibri" w:hAnsi="Calibri" w:eastAsia="Calibri" w:cs="Calibri"/>
          <w:i w:val="1"/>
          <w:iCs w:val="1"/>
          <w:color w:val="000000" w:themeColor="text1" w:themeTint="FF" w:themeShade="FF"/>
        </w:rPr>
        <w:t>5% of focus time)</w:t>
      </w:r>
    </w:p>
    <w:p w:rsidR="006A0EA9" w:rsidP="00CA45AC" w:rsidRDefault="006A0EA9" w14:paraId="5C54A882" w14:textId="77777777">
      <w:pPr>
        <w:pStyle w:val="ListParagraph"/>
        <w:widowControl w:val="0"/>
        <w:numPr>
          <w:ilvl w:val="0"/>
          <w:numId w:val="11"/>
        </w:numPr>
        <w:spacing w:after="0" w:line="240" w:lineRule="auto"/>
        <w:contextualSpacing w:val="0"/>
        <w:jc w:val="both"/>
        <w:rPr>
          <w:rFonts w:ascii="Calibri" w:hAnsi="Calibri" w:eastAsia="Calibri" w:cs="Calibri"/>
          <w:color w:val="000000" w:themeColor="text1"/>
        </w:rPr>
      </w:pPr>
      <w:r w:rsidRPr="74B8F424">
        <w:rPr>
          <w:rFonts w:ascii="Calibri" w:hAnsi="Calibri" w:eastAsia="Calibri" w:cs="Calibri"/>
          <w:color w:val="000000" w:themeColor="text1"/>
        </w:rPr>
        <w:t>Partnership components</w:t>
      </w:r>
      <w:r>
        <w:rPr>
          <w:rFonts w:ascii="Calibri" w:hAnsi="Calibri" w:eastAsia="Calibri" w:cs="Calibri"/>
          <w:color w:val="000000" w:themeColor="text1"/>
        </w:rPr>
        <w:t xml:space="preserve"> </w:t>
      </w:r>
    </w:p>
    <w:p w:rsidR="006A0EA9" w:rsidP="00CA45AC" w:rsidRDefault="00373A88" w14:paraId="36D16E00" w14:textId="4C053720">
      <w:pPr>
        <w:pStyle w:val="ListParagraph"/>
        <w:widowControl w:val="0"/>
        <w:numPr>
          <w:ilvl w:val="1"/>
          <w:numId w:val="11"/>
        </w:numPr>
        <w:spacing w:after="0" w:line="240" w:lineRule="auto"/>
        <w:contextualSpacing w:val="0"/>
        <w:jc w:val="both"/>
        <w:rPr>
          <w:rFonts w:ascii="Calibri" w:hAnsi="Calibri" w:eastAsia="Calibri" w:cs="Calibri"/>
          <w:color w:val="000000" w:themeColor="text1"/>
        </w:rPr>
      </w:pPr>
      <w:r>
        <w:rPr>
          <w:rFonts w:ascii="Calibri" w:hAnsi="Calibri" w:eastAsia="Calibri" w:cs="Calibri"/>
          <w:color w:val="000000" w:themeColor="text1"/>
        </w:rPr>
        <w:t>Realignment and thought-leadership pillar and influence on society through our work on sustainable finance</w:t>
      </w:r>
      <w:r w:rsidRPr="74B8F424" w:rsidR="006A0EA9">
        <w:rPr>
          <w:rFonts w:ascii="Calibri" w:hAnsi="Calibri" w:eastAsia="Calibri" w:cs="Calibri"/>
          <w:color w:val="000000" w:themeColor="text1"/>
        </w:rPr>
        <w:t xml:space="preserve"> (</w:t>
      </w:r>
      <w:r w:rsidR="00D43905">
        <w:rPr>
          <w:rFonts w:ascii="Calibri" w:hAnsi="Calibri" w:eastAsia="Calibri" w:cs="Calibri"/>
          <w:i/>
          <w:iCs/>
          <w:color w:val="000000" w:themeColor="text1"/>
        </w:rPr>
        <w:t>2</w:t>
      </w:r>
      <w:r w:rsidR="005A07C6">
        <w:rPr>
          <w:rFonts w:ascii="Calibri" w:hAnsi="Calibri" w:eastAsia="Calibri" w:cs="Calibri"/>
          <w:i/>
          <w:iCs/>
          <w:color w:val="000000" w:themeColor="text1"/>
        </w:rPr>
        <w:t>5</w:t>
      </w:r>
      <w:r w:rsidRPr="74B8F424" w:rsidR="006A0EA9">
        <w:rPr>
          <w:rFonts w:ascii="Calibri" w:hAnsi="Calibri" w:eastAsia="Calibri" w:cs="Calibri"/>
          <w:i/>
          <w:iCs/>
          <w:color w:val="000000" w:themeColor="text1"/>
        </w:rPr>
        <w:t>% of focus time)</w:t>
      </w:r>
    </w:p>
    <w:p w:rsidR="006A0EA9" w:rsidP="00CA45AC" w:rsidRDefault="653395DE" w14:paraId="1B75C99F" w14:textId="24743558">
      <w:pPr>
        <w:pStyle w:val="ListParagraph"/>
        <w:widowControl w:val="0"/>
        <w:numPr>
          <w:ilvl w:val="1"/>
          <w:numId w:val="11"/>
        </w:numPr>
        <w:spacing w:after="0" w:line="240" w:lineRule="auto"/>
        <w:jc w:val="both"/>
        <w:rPr>
          <w:rFonts w:ascii="Calibri" w:hAnsi="Calibri" w:eastAsia="Calibri" w:cs="Calibri"/>
          <w:color w:val="000000" w:themeColor="text1"/>
        </w:rPr>
      </w:pPr>
      <w:r w:rsidRPr="083378E3">
        <w:rPr>
          <w:rFonts w:ascii="Calibri" w:hAnsi="Calibri" w:eastAsia="Calibri" w:cs="Calibri"/>
          <w:color w:val="000000" w:themeColor="text1"/>
        </w:rPr>
        <w:t xml:space="preserve">Resilience work under pillar 2, incorporating learnings from the </w:t>
      </w:r>
      <w:r w:rsidRPr="083378E3" w:rsidR="134E22C1">
        <w:rPr>
          <w:rFonts w:ascii="Calibri" w:hAnsi="Calibri" w:eastAsia="Calibri" w:cs="Calibri"/>
          <w:color w:val="000000" w:themeColor="text1"/>
        </w:rPr>
        <w:t>reported KPIs to understand overall impact</w:t>
      </w:r>
      <w:r w:rsidRPr="083378E3" w:rsidR="0C30F72C">
        <w:rPr>
          <w:rFonts w:ascii="Calibri" w:hAnsi="Calibri" w:eastAsia="Calibri" w:cs="Calibri"/>
          <w:color w:val="000000" w:themeColor="text1"/>
        </w:rPr>
        <w:t xml:space="preserve"> </w:t>
      </w:r>
      <w:r w:rsidRPr="083378E3" w:rsidR="2B19DC9B">
        <w:rPr>
          <w:rFonts w:ascii="Calibri" w:hAnsi="Calibri" w:eastAsia="Calibri" w:cs="Calibri"/>
          <w:color w:val="000000" w:themeColor="text1"/>
        </w:rPr>
        <w:t>in UK and Canada</w:t>
      </w:r>
      <w:r w:rsidRPr="083378E3" w:rsidR="134E22C1">
        <w:rPr>
          <w:rFonts w:ascii="Calibri" w:hAnsi="Calibri" w:eastAsia="Calibri" w:cs="Calibri"/>
          <w:color w:val="000000" w:themeColor="text1"/>
        </w:rPr>
        <w:t xml:space="preserve"> (</w:t>
      </w:r>
      <w:r w:rsidRPr="083378E3" w:rsidR="134E22C1">
        <w:rPr>
          <w:rFonts w:ascii="Calibri" w:hAnsi="Calibri" w:eastAsia="Calibri" w:cs="Calibri"/>
          <w:i/>
          <w:iCs/>
          <w:color w:val="000000" w:themeColor="text1"/>
        </w:rPr>
        <w:t>3</w:t>
      </w:r>
      <w:r w:rsidRPr="083378E3" w:rsidR="0ACB6E1A">
        <w:rPr>
          <w:rFonts w:ascii="Calibri" w:hAnsi="Calibri" w:eastAsia="Calibri" w:cs="Calibri"/>
          <w:i/>
          <w:iCs/>
          <w:color w:val="000000" w:themeColor="text1"/>
        </w:rPr>
        <w:t>5</w:t>
      </w:r>
      <w:r w:rsidRPr="083378E3" w:rsidR="134E22C1">
        <w:rPr>
          <w:rFonts w:ascii="Calibri" w:hAnsi="Calibri" w:eastAsia="Calibri" w:cs="Calibri"/>
          <w:i/>
          <w:iCs/>
          <w:color w:val="000000" w:themeColor="text1"/>
        </w:rPr>
        <w:t>% of focus time</w:t>
      </w:r>
      <w:r w:rsidRPr="083378E3" w:rsidR="134E22C1">
        <w:rPr>
          <w:rFonts w:ascii="Calibri" w:hAnsi="Calibri" w:eastAsia="Calibri" w:cs="Calibri"/>
          <w:color w:val="000000" w:themeColor="text1"/>
        </w:rPr>
        <w:t>)</w:t>
      </w:r>
    </w:p>
    <w:p w:rsidRPr="000717AA" w:rsidR="000717AA" w:rsidP="00CA45AC" w:rsidRDefault="000717AA" w14:paraId="27F5FA45" w14:textId="46C98277">
      <w:pPr>
        <w:pStyle w:val="ListParagraph"/>
        <w:widowControl w:val="0"/>
        <w:numPr>
          <w:ilvl w:val="1"/>
          <w:numId w:val="11"/>
        </w:numPr>
        <w:spacing w:after="0" w:line="240" w:lineRule="auto"/>
        <w:jc w:val="both"/>
        <w:rPr>
          <w:rFonts w:ascii="Calibri" w:hAnsi="Calibri" w:eastAsia="Calibri" w:cs="Calibri"/>
          <w:color w:val="000000" w:themeColor="text1"/>
        </w:rPr>
      </w:pPr>
      <w:r w:rsidRPr="6327CF55">
        <w:rPr>
          <w:rFonts w:ascii="Calibri" w:hAnsi="Calibri" w:eastAsia="Calibri" w:cs="Calibri"/>
          <w:color w:val="000000" w:themeColor="text1"/>
        </w:rPr>
        <w:t xml:space="preserve">Community engagement, public </w:t>
      </w:r>
      <w:proofErr w:type="gramStart"/>
      <w:r w:rsidRPr="6327CF55">
        <w:rPr>
          <w:rFonts w:ascii="Calibri" w:hAnsi="Calibri" w:eastAsia="Calibri" w:cs="Calibri"/>
          <w:color w:val="000000" w:themeColor="text1"/>
        </w:rPr>
        <w:t>campaigns</w:t>
      </w:r>
      <w:proofErr w:type="gramEnd"/>
      <w:r w:rsidRPr="6327CF55">
        <w:rPr>
          <w:rFonts w:ascii="Calibri" w:hAnsi="Calibri" w:eastAsia="Calibri" w:cs="Calibri"/>
          <w:color w:val="000000" w:themeColor="text1"/>
        </w:rPr>
        <w:t xml:space="preserve"> and </w:t>
      </w:r>
      <w:r w:rsidRPr="6327CF55" w:rsidR="03283BED">
        <w:rPr>
          <w:rFonts w:ascii="Calibri" w:hAnsi="Calibri" w:eastAsia="Calibri" w:cs="Calibri"/>
          <w:color w:val="000000" w:themeColor="text1"/>
        </w:rPr>
        <w:t>Aviva</w:t>
      </w:r>
      <w:r w:rsidRPr="6327CF55">
        <w:rPr>
          <w:rFonts w:ascii="Calibri" w:hAnsi="Calibri" w:eastAsia="Calibri" w:cs="Calibri"/>
          <w:color w:val="000000" w:themeColor="text1"/>
        </w:rPr>
        <w:t xml:space="preserve"> staff engagement</w:t>
      </w:r>
      <w:r w:rsidRPr="6327CF55" w:rsidR="627AAE85">
        <w:rPr>
          <w:rFonts w:ascii="Calibri" w:hAnsi="Calibri" w:eastAsia="Calibri" w:cs="Calibri"/>
          <w:color w:val="000000" w:themeColor="text1"/>
        </w:rPr>
        <w:t xml:space="preserve"> (such as volunteering and education)</w:t>
      </w:r>
      <w:r w:rsidRPr="6327CF55">
        <w:rPr>
          <w:rFonts w:ascii="Calibri" w:hAnsi="Calibri" w:eastAsia="Calibri" w:cs="Calibri"/>
          <w:color w:val="000000" w:themeColor="text1"/>
        </w:rPr>
        <w:t xml:space="preserve"> impact and </w:t>
      </w:r>
      <w:r w:rsidRPr="6327CF55" w:rsidR="00D43905">
        <w:rPr>
          <w:rFonts w:ascii="Calibri" w:hAnsi="Calibri" w:eastAsia="Calibri" w:cs="Calibri"/>
          <w:color w:val="000000" w:themeColor="text1"/>
        </w:rPr>
        <w:t>benefit</w:t>
      </w:r>
      <w:r w:rsidRPr="6327CF55">
        <w:rPr>
          <w:rFonts w:ascii="Calibri" w:hAnsi="Calibri" w:eastAsia="Calibri" w:cs="Calibri"/>
          <w:color w:val="000000" w:themeColor="text1"/>
        </w:rPr>
        <w:t xml:space="preserve"> (</w:t>
      </w:r>
      <w:r w:rsidRPr="6327CF55" w:rsidR="00D43905">
        <w:rPr>
          <w:rFonts w:ascii="Calibri" w:hAnsi="Calibri" w:eastAsia="Calibri" w:cs="Calibri"/>
          <w:i/>
          <w:iCs/>
          <w:color w:val="000000" w:themeColor="text1"/>
        </w:rPr>
        <w:t>20</w:t>
      </w:r>
      <w:r w:rsidRPr="6327CF55">
        <w:rPr>
          <w:rFonts w:ascii="Calibri" w:hAnsi="Calibri" w:eastAsia="Calibri" w:cs="Calibri"/>
          <w:i/>
          <w:iCs/>
          <w:color w:val="000000" w:themeColor="text1"/>
        </w:rPr>
        <w:t>% of focus time)</w:t>
      </w:r>
    </w:p>
    <w:p w:rsidRPr="00F378D8" w:rsidR="006A0EA9" w:rsidP="00CA45AC" w:rsidRDefault="006A0EA9" w14:paraId="0AC55E63" w14:textId="241BDB03">
      <w:pPr>
        <w:pStyle w:val="ListParagraph"/>
        <w:widowControl w:val="0"/>
        <w:numPr>
          <w:ilvl w:val="1"/>
          <w:numId w:val="11"/>
        </w:numPr>
        <w:spacing w:after="0" w:line="240" w:lineRule="auto"/>
        <w:contextualSpacing w:val="0"/>
        <w:jc w:val="both"/>
        <w:rPr>
          <w:rFonts w:ascii="Calibri" w:hAnsi="Calibri" w:eastAsia="Calibri" w:cs="Calibri"/>
          <w:color w:val="000000" w:themeColor="text1"/>
        </w:rPr>
      </w:pPr>
      <w:r w:rsidRPr="74B8F424">
        <w:rPr>
          <w:rFonts w:ascii="Calibri" w:hAnsi="Calibri" w:eastAsia="Calibri" w:cs="Calibri"/>
          <w:color w:val="000000" w:themeColor="text1"/>
        </w:rPr>
        <w:t>Brand activations</w:t>
      </w:r>
      <w:r w:rsidR="000717AA">
        <w:rPr>
          <w:rFonts w:ascii="Calibri" w:hAnsi="Calibri" w:eastAsia="Calibri" w:cs="Calibri"/>
          <w:color w:val="000000" w:themeColor="text1"/>
        </w:rPr>
        <w:t xml:space="preserve"> and communication outreach</w:t>
      </w:r>
      <w:r w:rsidRPr="74B8F424">
        <w:rPr>
          <w:rFonts w:ascii="Calibri" w:hAnsi="Calibri" w:eastAsia="Calibri" w:cs="Calibri"/>
          <w:color w:val="000000" w:themeColor="text1"/>
        </w:rPr>
        <w:t xml:space="preserve"> (</w:t>
      </w:r>
      <w:r w:rsidRPr="74B8F424">
        <w:rPr>
          <w:rFonts w:ascii="Calibri" w:hAnsi="Calibri" w:eastAsia="Calibri" w:cs="Calibri"/>
          <w:i/>
          <w:iCs/>
          <w:color w:val="000000" w:themeColor="text1"/>
        </w:rPr>
        <w:t>10% of focus time)</w:t>
      </w:r>
    </w:p>
    <w:p w:rsidRPr="00E20243" w:rsidR="00F378D8" w:rsidP="00CA45AC" w:rsidRDefault="00F378D8" w14:paraId="33C79A14" w14:textId="77777777">
      <w:pPr>
        <w:widowControl w:val="0"/>
        <w:spacing w:after="0" w:line="240" w:lineRule="auto"/>
        <w:jc w:val="both"/>
        <w:rPr>
          <w:rFonts w:ascii="Calibri" w:hAnsi="Calibri" w:eastAsia="Calibri" w:cs="Calibri"/>
          <w:color w:val="000000" w:themeColor="text1"/>
        </w:rPr>
      </w:pPr>
    </w:p>
    <w:p w:rsidRPr="002F58D7" w:rsidR="009C5F6A" w:rsidP="00CA45AC" w:rsidRDefault="009C5F6A" w14:paraId="3A71E8D6" w14:textId="44DADED1">
      <w:pPr>
        <w:jc w:val="both"/>
        <w:rPr>
          <w:rFonts w:cstheme="minorHAnsi"/>
          <w:u w:val="single"/>
        </w:rPr>
      </w:pPr>
      <w:r w:rsidRPr="002F58D7">
        <w:rPr>
          <w:rFonts w:cstheme="minorHAnsi"/>
          <w:u w:val="single"/>
        </w:rPr>
        <w:t>Evaluation questions</w:t>
      </w:r>
    </w:p>
    <w:p w:rsidRPr="002F58D7" w:rsidR="2B3EA8C0" w:rsidP="00CA45AC" w:rsidRDefault="0004555F" w14:paraId="5D533FE6" w14:textId="041B3996">
      <w:pPr>
        <w:jc w:val="both"/>
        <w:rPr>
          <w:rFonts w:cstheme="minorHAnsi"/>
          <w:u w:val="single"/>
        </w:rPr>
      </w:pPr>
      <w:r w:rsidRPr="002F58D7">
        <w:rPr>
          <w:rFonts w:cstheme="minorHAnsi"/>
          <w:u w:val="single"/>
        </w:rPr>
        <w:t>Impact</w:t>
      </w:r>
      <w:r w:rsidR="00CD4A4F">
        <w:rPr>
          <w:rFonts w:cstheme="minorHAnsi"/>
          <w:u w:val="single"/>
        </w:rPr>
        <w:t>:</w:t>
      </w:r>
    </w:p>
    <w:p w:rsidRPr="008A72B9" w:rsidR="0076103D" w:rsidP="00CA45AC" w:rsidRDefault="0FF6007F" w14:paraId="184DB369" w14:textId="241113A8">
      <w:pPr>
        <w:pStyle w:val="trt0xe"/>
        <w:numPr>
          <w:ilvl w:val="0"/>
          <w:numId w:val="5"/>
        </w:numPr>
        <w:shd w:val="clear" w:color="auto" w:fill="FFFFFF" w:themeFill="background1"/>
        <w:spacing w:before="0" w:beforeAutospacing="0" w:after="60" w:afterAutospacing="0"/>
        <w:jc w:val="both"/>
        <w:rPr>
          <w:rFonts w:asciiTheme="minorHAnsi" w:hAnsiTheme="minorHAnsi" w:eastAsiaTheme="minorEastAsia" w:cstheme="minorBidi"/>
          <w:sz w:val="22"/>
          <w:szCs w:val="22"/>
          <w:lang w:eastAsia="en-US"/>
        </w:rPr>
      </w:pPr>
      <w:r w:rsidRPr="083378E3">
        <w:rPr>
          <w:rFonts w:asciiTheme="minorHAnsi" w:hAnsiTheme="minorHAnsi" w:eastAsiaTheme="minorEastAsia" w:cstheme="minorBidi"/>
          <w:sz w:val="22"/>
          <w:szCs w:val="22"/>
          <w:lang w:eastAsia="en-US"/>
        </w:rPr>
        <w:t>What is the impact of the partnership?</w:t>
      </w:r>
      <w:r w:rsidRPr="083378E3" w:rsidR="54AF2F8B">
        <w:rPr>
          <w:rFonts w:asciiTheme="minorHAnsi" w:hAnsiTheme="minorHAnsi" w:eastAsiaTheme="minorEastAsia" w:cstheme="minorBidi"/>
          <w:sz w:val="22"/>
          <w:szCs w:val="22"/>
          <w:lang w:eastAsia="en-US"/>
        </w:rPr>
        <w:t xml:space="preserve"> Consider each pillar and </w:t>
      </w:r>
      <w:r w:rsidRPr="083378E3" w:rsidR="05662BCE">
        <w:rPr>
          <w:rFonts w:asciiTheme="minorHAnsi" w:hAnsiTheme="minorHAnsi" w:eastAsiaTheme="minorEastAsia" w:cstheme="minorBidi"/>
          <w:sz w:val="22"/>
          <w:szCs w:val="22"/>
          <w:lang w:eastAsia="en-US"/>
        </w:rPr>
        <w:t xml:space="preserve">the </w:t>
      </w:r>
      <w:r w:rsidRPr="083378E3" w:rsidR="436D97E2">
        <w:rPr>
          <w:rFonts w:asciiTheme="minorHAnsi" w:hAnsiTheme="minorHAnsi" w:eastAsiaTheme="minorEastAsia" w:cstheme="minorBidi"/>
          <w:sz w:val="22"/>
          <w:szCs w:val="22"/>
          <w:lang w:eastAsia="en-US"/>
        </w:rPr>
        <w:t>partnership</w:t>
      </w:r>
      <w:r w:rsidRPr="083378E3" w:rsidR="54AF2F8B">
        <w:rPr>
          <w:rFonts w:asciiTheme="minorHAnsi" w:hAnsiTheme="minorHAnsi" w:eastAsiaTheme="minorEastAsia" w:cstheme="minorBidi"/>
          <w:sz w:val="22"/>
          <w:szCs w:val="22"/>
          <w:lang w:eastAsia="en-US"/>
        </w:rPr>
        <w:t xml:space="preserve">. </w:t>
      </w:r>
    </w:p>
    <w:p w:rsidRPr="008A72B9" w:rsidR="0023306B" w:rsidP="00CA45AC" w:rsidRDefault="66537150" w14:paraId="50185F66" w14:textId="7FF7A321">
      <w:pPr>
        <w:pStyle w:val="trt0xe"/>
        <w:numPr>
          <w:ilvl w:val="0"/>
          <w:numId w:val="5"/>
        </w:numPr>
        <w:shd w:val="clear" w:color="auto" w:fill="FFFFFF" w:themeFill="background1"/>
        <w:spacing w:before="0" w:beforeAutospacing="0" w:after="60" w:afterAutospacing="0"/>
        <w:jc w:val="both"/>
        <w:rPr>
          <w:rFonts w:asciiTheme="minorHAnsi" w:hAnsiTheme="minorHAnsi" w:eastAsiaTheme="minorEastAsia" w:cstheme="minorBidi"/>
          <w:sz w:val="22"/>
          <w:szCs w:val="22"/>
          <w:lang w:eastAsia="en-US"/>
        </w:rPr>
      </w:pPr>
      <w:r w:rsidRPr="083378E3">
        <w:rPr>
          <w:rFonts w:asciiTheme="minorHAnsi" w:hAnsiTheme="minorHAnsi" w:eastAsiaTheme="minorEastAsia" w:cstheme="minorBidi"/>
          <w:sz w:val="22"/>
          <w:szCs w:val="22"/>
          <w:lang w:eastAsia="en-US"/>
        </w:rPr>
        <w:t>Did the</w:t>
      </w:r>
      <w:r w:rsidRPr="083378E3" w:rsidR="1C30C7B3">
        <w:rPr>
          <w:rFonts w:asciiTheme="minorHAnsi" w:hAnsiTheme="minorHAnsi" w:eastAsiaTheme="minorEastAsia" w:cstheme="minorBidi"/>
          <w:sz w:val="22"/>
          <w:szCs w:val="22"/>
          <w:lang w:eastAsia="en-US"/>
        </w:rPr>
        <w:t xml:space="preserve"> partnership </w:t>
      </w:r>
      <w:r w:rsidRPr="083378E3">
        <w:rPr>
          <w:rFonts w:asciiTheme="minorHAnsi" w:hAnsiTheme="minorHAnsi" w:eastAsiaTheme="minorEastAsia" w:cstheme="minorBidi"/>
          <w:sz w:val="22"/>
          <w:szCs w:val="22"/>
          <w:lang w:eastAsia="en-US"/>
        </w:rPr>
        <w:t xml:space="preserve">achieve </w:t>
      </w:r>
      <w:r w:rsidRPr="083378E3" w:rsidR="18C18A1D">
        <w:rPr>
          <w:rFonts w:asciiTheme="minorHAnsi" w:hAnsiTheme="minorHAnsi" w:eastAsiaTheme="minorEastAsia" w:cstheme="minorBidi"/>
          <w:sz w:val="22"/>
          <w:szCs w:val="22"/>
          <w:lang w:eastAsia="en-US"/>
        </w:rPr>
        <w:t>the</w:t>
      </w:r>
      <w:r w:rsidRPr="083378E3">
        <w:rPr>
          <w:rFonts w:asciiTheme="minorHAnsi" w:hAnsiTheme="minorHAnsi" w:eastAsiaTheme="minorEastAsia" w:cstheme="minorBidi"/>
          <w:sz w:val="22"/>
          <w:szCs w:val="22"/>
          <w:lang w:eastAsia="en-US"/>
        </w:rPr>
        <w:t xml:space="preserve"> objectives</w:t>
      </w:r>
      <w:r w:rsidRPr="083378E3" w:rsidR="609397A6">
        <w:rPr>
          <w:rFonts w:asciiTheme="minorHAnsi" w:hAnsiTheme="minorHAnsi" w:eastAsiaTheme="minorEastAsia" w:cstheme="minorBidi"/>
          <w:sz w:val="22"/>
          <w:szCs w:val="22"/>
          <w:lang w:eastAsia="en-US"/>
        </w:rPr>
        <w:t xml:space="preserve"> that were laid out initially</w:t>
      </w:r>
      <w:r w:rsidRPr="083378E3">
        <w:rPr>
          <w:rFonts w:asciiTheme="minorHAnsi" w:hAnsiTheme="minorHAnsi" w:eastAsiaTheme="minorEastAsia" w:cstheme="minorBidi"/>
          <w:sz w:val="22"/>
          <w:szCs w:val="22"/>
          <w:lang w:eastAsia="en-US"/>
        </w:rPr>
        <w:t>?</w:t>
      </w:r>
    </w:p>
    <w:p w:rsidRPr="008A72B9" w:rsidR="0023306B" w:rsidP="00CA45AC" w:rsidRDefault="66537150" w14:paraId="5210AAFD" w14:textId="57326FB7">
      <w:pPr>
        <w:pStyle w:val="trt0xe"/>
        <w:numPr>
          <w:ilvl w:val="0"/>
          <w:numId w:val="5"/>
        </w:numPr>
        <w:shd w:val="clear" w:color="auto" w:fill="FFFFFF"/>
        <w:spacing w:before="0" w:beforeAutospacing="0" w:after="60" w:afterAutospacing="0"/>
        <w:jc w:val="both"/>
        <w:rPr>
          <w:rFonts w:asciiTheme="minorHAnsi" w:hAnsiTheme="minorHAnsi" w:eastAsiaTheme="minorHAnsi" w:cstheme="minorHAnsi"/>
          <w:sz w:val="22"/>
          <w:szCs w:val="22"/>
          <w:lang w:eastAsia="en-US"/>
        </w:rPr>
      </w:pPr>
      <w:r w:rsidRPr="083378E3">
        <w:rPr>
          <w:rFonts w:asciiTheme="minorHAnsi" w:hAnsiTheme="minorHAnsi" w:eastAsiaTheme="minorEastAsia" w:cstheme="minorBidi"/>
          <w:sz w:val="22"/>
          <w:szCs w:val="22"/>
          <w:lang w:eastAsia="en-US"/>
        </w:rPr>
        <w:t xml:space="preserve">Did the program produce or contribute to the intended </w:t>
      </w:r>
      <w:r w:rsidRPr="083378E3" w:rsidR="54AF2F8B">
        <w:rPr>
          <w:rFonts w:asciiTheme="minorHAnsi" w:hAnsiTheme="minorHAnsi" w:eastAsiaTheme="minorEastAsia" w:cstheme="minorBidi"/>
          <w:sz w:val="22"/>
          <w:szCs w:val="22"/>
          <w:lang w:eastAsia="en-US"/>
        </w:rPr>
        <w:t xml:space="preserve">Hero </w:t>
      </w:r>
      <w:r w:rsidRPr="083378E3">
        <w:rPr>
          <w:rFonts w:asciiTheme="minorHAnsi" w:hAnsiTheme="minorHAnsi" w:eastAsiaTheme="minorEastAsia" w:cstheme="minorBidi"/>
          <w:sz w:val="22"/>
          <w:szCs w:val="22"/>
          <w:lang w:eastAsia="en-US"/>
        </w:rPr>
        <w:t>outcomes</w:t>
      </w:r>
      <w:r w:rsidRPr="083378E3" w:rsidR="5AB81E20">
        <w:rPr>
          <w:rFonts w:asciiTheme="minorHAnsi" w:hAnsiTheme="minorHAnsi" w:eastAsiaTheme="minorEastAsia" w:cstheme="minorBidi"/>
          <w:sz w:val="22"/>
          <w:szCs w:val="22"/>
          <w:lang w:eastAsia="en-US"/>
        </w:rPr>
        <w:t>?</w:t>
      </w:r>
    </w:p>
    <w:p w:rsidR="46EBB12E" w:rsidP="2DA063A7" w:rsidRDefault="46EBB12E" w14:paraId="28A87BDF" w14:textId="30C42191">
      <w:pPr>
        <w:pStyle w:val="trt0xe"/>
        <w:numPr>
          <w:ilvl w:val="0"/>
          <w:numId w:val="5"/>
        </w:numPr>
        <w:shd w:val="clear" w:color="auto" w:fill="FFFFFF" w:themeFill="background1"/>
        <w:spacing w:before="0" w:beforeAutospacing="off" w:after="60" w:afterAutospacing="off"/>
        <w:jc w:val="both"/>
        <w:rPr>
          <w:rFonts w:ascii="Calibri" w:hAnsi="Calibri" w:eastAsia="游明朝" w:cs="Arial" w:asciiTheme="minorAscii" w:hAnsiTheme="minorAscii" w:eastAsiaTheme="minorEastAsia" w:cstheme="minorBidi"/>
          <w:sz w:val="22"/>
          <w:szCs w:val="22"/>
          <w:lang w:eastAsia="en-US"/>
        </w:rPr>
      </w:pPr>
      <w:r w:rsidRPr="2DA063A7" w:rsidR="794EB2BB">
        <w:rPr>
          <w:rFonts w:ascii="Calibri" w:hAnsi="Calibri" w:eastAsia="游明朝" w:cs="Arial" w:asciiTheme="minorAscii" w:hAnsiTheme="minorAscii" w:eastAsiaTheme="minorEastAsia" w:cstheme="minorBidi"/>
          <w:sz w:val="22"/>
          <w:szCs w:val="22"/>
          <w:lang w:eastAsia="en-US"/>
        </w:rPr>
        <w:t xml:space="preserve">Highlight </w:t>
      </w:r>
      <w:r w:rsidRPr="2DA063A7" w:rsidR="39D30342">
        <w:rPr>
          <w:rFonts w:ascii="Calibri" w:hAnsi="Calibri" w:eastAsia="游明朝" w:cs="Arial" w:asciiTheme="minorAscii" w:hAnsiTheme="minorAscii" w:eastAsiaTheme="minorEastAsia" w:cstheme="minorBidi"/>
          <w:sz w:val="22"/>
          <w:szCs w:val="22"/>
          <w:lang w:eastAsia="en-US"/>
        </w:rPr>
        <w:t>challenges faced and addressed throughout the partnership?</w:t>
      </w:r>
    </w:p>
    <w:p w:rsidR="46EBB12E" w:rsidP="00CA45AC" w:rsidRDefault="46EBB12E" w14:paraId="2068165D" w14:textId="383C758F">
      <w:pPr>
        <w:pStyle w:val="trt0xe"/>
        <w:numPr>
          <w:ilvl w:val="0"/>
          <w:numId w:val="5"/>
        </w:numPr>
        <w:shd w:val="clear" w:color="auto" w:fill="FFFFFF" w:themeFill="background1"/>
        <w:spacing w:before="0" w:beforeAutospacing="0" w:after="60" w:afterAutospacing="0"/>
        <w:jc w:val="both"/>
        <w:rPr>
          <w:rFonts w:asciiTheme="minorHAnsi" w:hAnsiTheme="minorHAnsi" w:eastAsiaTheme="minorEastAsia" w:cstheme="minorBidi"/>
          <w:sz w:val="22"/>
          <w:szCs w:val="22"/>
          <w:lang w:eastAsia="en-US"/>
        </w:rPr>
      </w:pPr>
      <w:r w:rsidRPr="083378E3">
        <w:rPr>
          <w:rFonts w:asciiTheme="minorHAnsi" w:hAnsiTheme="minorHAnsi" w:eastAsiaTheme="minorEastAsia" w:cstheme="minorBidi"/>
          <w:sz w:val="22"/>
          <w:szCs w:val="22"/>
          <w:lang w:eastAsia="en-US"/>
        </w:rPr>
        <w:t>What were the new opportunities that were explored over the course of this partnership?</w:t>
      </w:r>
    </w:p>
    <w:p w:rsidRPr="008A72B9" w:rsidR="0023306B" w:rsidP="2DA063A7" w:rsidRDefault="66537150" w14:paraId="18EFFF3E" w14:textId="77777777" w14:noSpellErr="1">
      <w:pPr>
        <w:pStyle w:val="trt0xe"/>
        <w:numPr>
          <w:ilvl w:val="0"/>
          <w:numId w:val="5"/>
        </w:numPr>
        <w:shd w:val="clear" w:color="auto" w:fill="FFFFFF" w:themeFill="background1"/>
        <w:spacing w:before="0" w:beforeAutospacing="off" w:after="60" w:afterAutospacing="off"/>
        <w:jc w:val="both"/>
        <w:rPr>
          <w:rFonts w:ascii="Calibri" w:hAnsi="Calibri" w:eastAsia="游明朝" w:cs="Arial" w:asciiTheme="minorAscii" w:hAnsiTheme="minorAscii" w:eastAsiaTheme="minorEastAsia" w:cstheme="minorBidi"/>
          <w:sz w:val="22"/>
          <w:szCs w:val="22"/>
          <w:lang w:eastAsia="en-US"/>
        </w:rPr>
      </w:pPr>
      <w:r w:rsidRPr="2DA063A7" w:rsidR="5FB537FF">
        <w:rPr>
          <w:rFonts w:ascii="Calibri" w:hAnsi="Calibri" w:eastAsia="游明朝" w:cs="Arial" w:asciiTheme="minorAscii" w:hAnsiTheme="minorAscii" w:eastAsiaTheme="minorEastAsia" w:cstheme="minorBidi"/>
          <w:sz w:val="22"/>
          <w:szCs w:val="22"/>
          <w:lang w:eastAsia="en-US"/>
        </w:rPr>
        <w:t>Were there any unintended outcomes – positive or negative?</w:t>
      </w:r>
    </w:p>
    <w:p w:rsidRPr="00060051" w:rsidR="00060051" w:rsidP="00CA45AC" w:rsidRDefault="00060051" w14:paraId="69FBBEF6" w14:textId="0C32B383">
      <w:pPr>
        <w:pStyle w:val="trt0xe"/>
        <w:shd w:val="clear" w:color="auto" w:fill="FFFFFF"/>
        <w:spacing w:before="0" w:beforeAutospacing="0" w:after="60" w:afterAutospacing="0"/>
        <w:jc w:val="both"/>
        <w:rPr>
          <w:rFonts w:asciiTheme="minorHAnsi" w:hAnsiTheme="minorHAnsi" w:eastAsiaTheme="minorHAnsi" w:cstheme="minorHAnsi"/>
          <w:sz w:val="22"/>
          <w:szCs w:val="22"/>
          <w:u w:val="single"/>
          <w:lang w:eastAsia="en-US"/>
        </w:rPr>
      </w:pPr>
      <w:r w:rsidRPr="00060051">
        <w:rPr>
          <w:rFonts w:asciiTheme="minorHAnsi" w:hAnsiTheme="minorHAnsi" w:eastAsiaTheme="minorHAnsi" w:cstheme="minorHAnsi"/>
          <w:sz w:val="22"/>
          <w:szCs w:val="22"/>
          <w:u w:val="single"/>
          <w:lang w:eastAsia="en-US"/>
        </w:rPr>
        <w:t>Sustainability</w:t>
      </w:r>
    </w:p>
    <w:p w:rsidRPr="008A72B9" w:rsidR="0023306B" w:rsidP="00CA45AC" w:rsidRDefault="66537150" w14:paraId="4A1FAEDC" w14:textId="5DD0E3AA">
      <w:pPr>
        <w:pStyle w:val="trt0xe"/>
        <w:numPr>
          <w:ilvl w:val="0"/>
          <w:numId w:val="5"/>
        </w:numPr>
        <w:shd w:val="clear" w:color="auto" w:fill="FFFFFF" w:themeFill="background1"/>
        <w:spacing w:before="0" w:beforeAutospacing="0" w:after="60" w:afterAutospacing="0"/>
        <w:jc w:val="both"/>
        <w:rPr>
          <w:rFonts w:asciiTheme="minorHAnsi" w:hAnsiTheme="minorHAnsi" w:eastAsiaTheme="minorEastAsia" w:cstheme="minorBidi"/>
          <w:sz w:val="22"/>
          <w:szCs w:val="22"/>
          <w:lang w:eastAsia="en-US"/>
        </w:rPr>
      </w:pPr>
      <w:r w:rsidRPr="083378E3">
        <w:rPr>
          <w:rFonts w:asciiTheme="minorHAnsi" w:hAnsiTheme="minorHAnsi" w:eastAsiaTheme="minorEastAsia" w:cstheme="minorBidi"/>
          <w:sz w:val="22"/>
          <w:szCs w:val="22"/>
          <w:lang w:eastAsia="en-US"/>
        </w:rPr>
        <w:t>What results are likely to be sustained post-partnership?</w:t>
      </w:r>
      <w:r w:rsidRPr="083378E3" w:rsidR="7CA60A59">
        <w:rPr>
          <w:rFonts w:asciiTheme="minorHAnsi" w:hAnsiTheme="minorHAnsi" w:eastAsiaTheme="minorEastAsia" w:cstheme="minorBidi"/>
          <w:sz w:val="22"/>
          <w:szCs w:val="22"/>
          <w:lang w:eastAsia="en-US"/>
        </w:rPr>
        <w:t xml:space="preserve"> What legacy will be left?</w:t>
      </w:r>
    </w:p>
    <w:p w:rsidR="004A64F9" w:rsidP="00CA45AC" w:rsidRDefault="542DC51E" w14:paraId="3F219693" w14:textId="56F781F5">
      <w:pPr>
        <w:pStyle w:val="trt0xe"/>
        <w:numPr>
          <w:ilvl w:val="0"/>
          <w:numId w:val="5"/>
        </w:numPr>
        <w:shd w:val="clear" w:color="auto" w:fill="FFFFFF"/>
        <w:spacing w:before="0" w:beforeAutospacing="0" w:after="60" w:afterAutospacing="0"/>
        <w:jc w:val="both"/>
        <w:rPr>
          <w:rFonts w:asciiTheme="minorHAnsi" w:hAnsiTheme="minorHAnsi" w:eastAsiaTheme="minorHAnsi" w:cstheme="minorHAnsi"/>
          <w:sz w:val="22"/>
          <w:szCs w:val="22"/>
          <w:lang w:eastAsia="en-US"/>
        </w:rPr>
      </w:pPr>
      <w:r w:rsidRPr="083378E3">
        <w:rPr>
          <w:rFonts w:asciiTheme="minorHAnsi" w:hAnsiTheme="minorHAnsi" w:eastAsiaTheme="minorEastAsia" w:cstheme="minorBidi"/>
          <w:sz w:val="22"/>
          <w:szCs w:val="22"/>
          <w:lang w:eastAsia="en-US"/>
        </w:rPr>
        <w:t xml:space="preserve">What results will require some support (financial, </w:t>
      </w:r>
      <w:r w:rsidRPr="083378E3" w:rsidR="79C729C7">
        <w:rPr>
          <w:rFonts w:asciiTheme="minorHAnsi" w:hAnsiTheme="minorHAnsi" w:eastAsiaTheme="minorEastAsia" w:cstheme="minorBidi"/>
          <w:sz w:val="22"/>
          <w:szCs w:val="22"/>
          <w:lang w:eastAsia="en-US"/>
        </w:rPr>
        <w:t>technical,</w:t>
      </w:r>
      <w:r w:rsidRPr="083378E3">
        <w:rPr>
          <w:rFonts w:asciiTheme="minorHAnsi" w:hAnsiTheme="minorHAnsi" w:eastAsiaTheme="minorEastAsia" w:cstheme="minorBidi"/>
          <w:sz w:val="22"/>
          <w:szCs w:val="22"/>
          <w:lang w:eastAsia="en-US"/>
        </w:rPr>
        <w:t xml:space="preserve"> or other) to be sustained post-partnership?</w:t>
      </w:r>
    </w:p>
    <w:p w:rsidR="003C5DB7" w:rsidP="00CA45AC" w:rsidRDefault="004D798D" w14:paraId="1AA682E4" w14:textId="761CE255">
      <w:pPr>
        <w:pStyle w:val="trt0xe"/>
        <w:shd w:val="clear" w:color="auto" w:fill="FFFFFF"/>
        <w:spacing w:before="0" w:beforeAutospacing="0" w:after="60" w:afterAutospacing="0"/>
        <w:jc w:val="both"/>
        <w:rPr>
          <w:rFonts w:asciiTheme="minorHAnsi" w:hAnsiTheme="minorHAnsi" w:eastAsiaTheme="minorHAnsi" w:cstheme="minorHAnsi"/>
          <w:sz w:val="22"/>
          <w:szCs w:val="22"/>
          <w:u w:val="single"/>
          <w:lang w:eastAsia="en-US"/>
        </w:rPr>
      </w:pPr>
      <w:r>
        <w:rPr>
          <w:rFonts w:asciiTheme="minorHAnsi" w:hAnsiTheme="minorHAnsi" w:eastAsiaTheme="minorHAnsi" w:cstheme="minorHAnsi"/>
          <w:sz w:val="22"/>
          <w:szCs w:val="22"/>
          <w:u w:val="single"/>
          <w:lang w:eastAsia="en-US"/>
        </w:rPr>
        <w:t>Relevance</w:t>
      </w:r>
    </w:p>
    <w:p w:rsidR="004D798D" w:rsidP="00CA45AC" w:rsidRDefault="2A22B777" w14:paraId="708C6E91" w14:textId="181C6E55">
      <w:pPr>
        <w:pStyle w:val="trt0xe"/>
        <w:numPr>
          <w:ilvl w:val="0"/>
          <w:numId w:val="5"/>
        </w:numPr>
        <w:shd w:val="clear" w:color="auto" w:fill="FFFFFF"/>
        <w:spacing w:before="0" w:beforeAutospacing="0" w:after="60" w:afterAutospacing="0"/>
        <w:jc w:val="both"/>
        <w:rPr>
          <w:rFonts w:asciiTheme="minorHAnsi" w:hAnsiTheme="minorHAnsi" w:eastAsiaTheme="minorHAnsi" w:cstheme="minorHAnsi"/>
          <w:sz w:val="22"/>
          <w:szCs w:val="22"/>
          <w:lang w:eastAsia="en-US"/>
        </w:rPr>
      </w:pPr>
      <w:r w:rsidRPr="083378E3">
        <w:rPr>
          <w:rFonts w:asciiTheme="minorHAnsi" w:hAnsiTheme="minorHAnsi" w:eastAsiaTheme="minorEastAsia" w:cstheme="minorBidi"/>
          <w:sz w:val="22"/>
          <w:szCs w:val="22"/>
          <w:lang w:eastAsia="en-US"/>
        </w:rPr>
        <w:t>Was the programme well designed in response to identified issues?</w:t>
      </w:r>
    </w:p>
    <w:p w:rsidR="00EB0B5C" w:rsidP="00CA45AC" w:rsidRDefault="3EADB22F" w14:paraId="072F73D8" w14:textId="5E8C4692">
      <w:pPr>
        <w:pStyle w:val="trt0xe"/>
        <w:numPr>
          <w:ilvl w:val="0"/>
          <w:numId w:val="5"/>
        </w:numPr>
        <w:shd w:val="clear" w:color="auto" w:fill="FFFFFF"/>
        <w:spacing w:before="0" w:beforeAutospacing="0" w:after="60" w:afterAutospacing="0"/>
        <w:jc w:val="both"/>
        <w:rPr>
          <w:rFonts w:asciiTheme="minorHAnsi" w:hAnsiTheme="minorHAnsi" w:eastAsiaTheme="minorHAnsi" w:cstheme="minorHAnsi"/>
          <w:sz w:val="22"/>
          <w:szCs w:val="22"/>
          <w:lang w:eastAsia="en-US"/>
        </w:rPr>
      </w:pPr>
      <w:r w:rsidRPr="083378E3">
        <w:rPr>
          <w:rFonts w:asciiTheme="minorHAnsi" w:hAnsiTheme="minorHAnsi" w:eastAsiaTheme="minorEastAsia" w:cstheme="minorBidi"/>
          <w:sz w:val="22"/>
          <w:szCs w:val="22"/>
          <w:lang w:eastAsia="en-US"/>
        </w:rPr>
        <w:t>Do all the elements of the programme add up to a necessary and sufficient approach to achieving programmatic success?</w:t>
      </w:r>
    </w:p>
    <w:p w:rsidRPr="009A50AD" w:rsidR="0005141C" w:rsidP="2DA063A7" w:rsidRDefault="0005141C" w14:paraId="12CE4828" w14:textId="7048FA67" w14:noSpellErr="1">
      <w:pPr>
        <w:pStyle w:val="trt0xe"/>
        <w:shd w:val="clear" w:color="auto" w:fill="FFFFFF" w:themeFill="background1"/>
        <w:spacing w:before="0" w:beforeAutospacing="off" w:after="60" w:afterAutospacing="off"/>
        <w:jc w:val="both"/>
        <w:rPr>
          <w:rFonts w:ascii="Calibri" w:hAnsi="Calibri" w:eastAsia="游明朝" w:cs="Arial" w:asciiTheme="minorAscii" w:hAnsiTheme="minorAscii" w:eastAsiaTheme="minorEastAsia" w:cstheme="minorBidi"/>
          <w:sz w:val="22"/>
          <w:szCs w:val="22"/>
          <w:u w:val="single"/>
          <w:lang w:eastAsia="en-US"/>
        </w:rPr>
      </w:pPr>
      <w:r w:rsidRPr="2DA063A7" w:rsidR="27E244D6">
        <w:rPr>
          <w:rFonts w:ascii="Calibri" w:hAnsi="Calibri" w:eastAsia="游明朝" w:cs="Arial" w:asciiTheme="minorAscii" w:hAnsiTheme="minorAscii" w:eastAsiaTheme="minorEastAsia" w:cstheme="minorBidi"/>
          <w:sz w:val="22"/>
          <w:szCs w:val="22"/>
          <w:u w:val="single"/>
          <w:lang w:eastAsia="en-US"/>
        </w:rPr>
        <w:t>Efficiency</w:t>
      </w:r>
    </w:p>
    <w:p w:rsidR="0005141C" w:rsidP="00CA45AC" w:rsidRDefault="08040FEE" w14:paraId="4614EBFA" w14:textId="258C22A6">
      <w:pPr>
        <w:pStyle w:val="trt0xe"/>
        <w:numPr>
          <w:ilvl w:val="0"/>
          <w:numId w:val="5"/>
        </w:numPr>
        <w:shd w:val="clear" w:color="auto" w:fill="FFFFFF"/>
        <w:spacing w:before="0" w:beforeAutospacing="0" w:after="60" w:afterAutospacing="0"/>
        <w:jc w:val="both"/>
        <w:rPr>
          <w:rFonts w:asciiTheme="minorHAnsi" w:hAnsiTheme="minorHAnsi" w:eastAsiaTheme="minorHAnsi" w:cstheme="minorHAnsi"/>
          <w:sz w:val="22"/>
          <w:szCs w:val="22"/>
          <w:lang w:eastAsia="en-US"/>
        </w:rPr>
      </w:pPr>
      <w:r w:rsidRPr="083378E3">
        <w:rPr>
          <w:rFonts w:asciiTheme="minorHAnsi" w:hAnsiTheme="minorHAnsi" w:eastAsiaTheme="minorEastAsia" w:cstheme="minorBidi"/>
          <w:sz w:val="22"/>
          <w:szCs w:val="22"/>
          <w:lang w:eastAsia="en-US"/>
        </w:rPr>
        <w:t>Were there sufficient resources to deliver the programme?</w:t>
      </w:r>
    </w:p>
    <w:p w:rsidR="0005141C" w:rsidP="00CA45AC" w:rsidRDefault="0A681EED" w14:paraId="5B6D6731" w14:textId="6B465943">
      <w:pPr>
        <w:pStyle w:val="trt0xe"/>
        <w:numPr>
          <w:ilvl w:val="0"/>
          <w:numId w:val="5"/>
        </w:numPr>
        <w:shd w:val="clear" w:color="auto" w:fill="FFFFFF"/>
        <w:spacing w:before="0" w:beforeAutospacing="0" w:after="60" w:afterAutospacing="0"/>
        <w:jc w:val="both"/>
        <w:rPr>
          <w:rFonts w:asciiTheme="minorHAnsi" w:hAnsiTheme="minorHAnsi" w:eastAsiaTheme="minorHAnsi" w:cstheme="minorHAnsi"/>
          <w:sz w:val="22"/>
          <w:szCs w:val="22"/>
          <w:lang w:eastAsia="en-US"/>
        </w:rPr>
      </w:pPr>
      <w:r w:rsidRPr="083378E3">
        <w:rPr>
          <w:rFonts w:asciiTheme="minorHAnsi" w:hAnsiTheme="minorHAnsi" w:eastAsiaTheme="minorEastAsia" w:cstheme="minorBidi"/>
          <w:sz w:val="22"/>
          <w:szCs w:val="22"/>
          <w:lang w:eastAsia="en-US"/>
        </w:rPr>
        <w:t>Did the programme provide value for money?</w:t>
      </w:r>
    </w:p>
    <w:p w:rsidRPr="002F58D7" w:rsidR="003C5DB7" w:rsidP="00CA45AC" w:rsidRDefault="003C5DB7" w14:paraId="4AB1E406" w14:textId="237CF0FB">
      <w:pPr>
        <w:pStyle w:val="trt0xe"/>
        <w:shd w:val="clear" w:color="auto" w:fill="FFFFFF"/>
        <w:spacing w:before="0" w:beforeAutospacing="0" w:after="60" w:afterAutospacing="0"/>
        <w:jc w:val="both"/>
        <w:rPr>
          <w:rFonts w:asciiTheme="minorHAnsi" w:hAnsiTheme="minorHAnsi" w:eastAsiaTheme="minorHAnsi" w:cstheme="minorHAnsi"/>
          <w:sz w:val="22"/>
          <w:szCs w:val="22"/>
          <w:u w:val="single"/>
          <w:lang w:eastAsia="en-US"/>
        </w:rPr>
      </w:pPr>
      <w:r w:rsidRPr="002F58D7">
        <w:rPr>
          <w:rFonts w:asciiTheme="minorHAnsi" w:hAnsiTheme="minorHAnsi" w:eastAsiaTheme="minorHAnsi" w:cstheme="minorHAnsi"/>
          <w:sz w:val="22"/>
          <w:szCs w:val="22"/>
          <w:u w:val="single"/>
          <w:lang w:eastAsia="en-US"/>
        </w:rPr>
        <w:t>Effectiveness</w:t>
      </w:r>
      <w:r w:rsidR="00CD4A4F">
        <w:rPr>
          <w:rFonts w:asciiTheme="minorHAnsi" w:hAnsiTheme="minorHAnsi" w:eastAsiaTheme="minorHAnsi" w:cstheme="minorHAnsi"/>
          <w:sz w:val="22"/>
          <w:szCs w:val="22"/>
          <w:u w:val="single"/>
          <w:lang w:eastAsia="en-US"/>
        </w:rPr>
        <w:t>:</w:t>
      </w:r>
    </w:p>
    <w:p w:rsidRPr="008A72B9" w:rsidR="006656DA" w:rsidP="00CA45AC" w:rsidRDefault="006656DA" w14:paraId="2CDF0640" w14:textId="784F7595">
      <w:pPr>
        <w:pStyle w:val="ListParagraph"/>
        <w:numPr>
          <w:ilvl w:val="0"/>
          <w:numId w:val="6"/>
        </w:numPr>
        <w:jc w:val="both"/>
      </w:pPr>
      <w:r>
        <w:t>Was the</w:t>
      </w:r>
      <w:r w:rsidR="3537B454">
        <w:t xml:space="preserve"> partnership </w:t>
      </w:r>
      <w:r>
        <w:t>effective in delivering desired/planned results</w:t>
      </w:r>
      <w:r w:rsidR="00E72FC8">
        <w:t xml:space="preserve"> at each level of the results chain?</w:t>
      </w:r>
    </w:p>
    <w:p w:rsidRPr="000405BE" w:rsidR="004C6988" w:rsidP="00CA45AC" w:rsidRDefault="006656DA" w14:paraId="025A6CFD" w14:textId="1CECD419">
      <w:pPr>
        <w:pStyle w:val="ListParagraph"/>
        <w:numPr>
          <w:ilvl w:val="0"/>
          <w:numId w:val="6"/>
        </w:numPr>
        <w:jc w:val="both"/>
        <w:rPr>
          <w:rFonts w:cstheme="minorHAnsi"/>
        </w:rPr>
      </w:pPr>
      <w:r w:rsidRPr="000405BE">
        <w:rPr>
          <w:rFonts w:cstheme="minorHAnsi"/>
        </w:rPr>
        <w:t xml:space="preserve">To what extent did the Project’s </w:t>
      </w:r>
      <w:r w:rsidRPr="000405BE" w:rsidR="004C6988">
        <w:rPr>
          <w:rFonts w:cstheme="minorHAnsi"/>
        </w:rPr>
        <w:t>governance and management</w:t>
      </w:r>
      <w:r w:rsidRPr="000405BE">
        <w:rPr>
          <w:rFonts w:cstheme="minorHAnsi"/>
        </w:rPr>
        <w:t xml:space="preserve"> </w:t>
      </w:r>
      <w:r w:rsidRPr="000405BE" w:rsidR="005B07BC">
        <w:rPr>
          <w:rFonts w:cstheme="minorHAnsi"/>
        </w:rPr>
        <w:t xml:space="preserve">approach </w:t>
      </w:r>
      <w:r w:rsidRPr="000405BE">
        <w:rPr>
          <w:rFonts w:cstheme="minorHAnsi"/>
        </w:rPr>
        <w:t xml:space="preserve">contribute </w:t>
      </w:r>
      <w:r w:rsidRPr="000405BE" w:rsidR="009B54EE">
        <w:rPr>
          <w:rFonts w:cstheme="minorHAnsi"/>
        </w:rPr>
        <w:t xml:space="preserve">to </w:t>
      </w:r>
      <w:r w:rsidRPr="000405BE">
        <w:rPr>
          <w:rFonts w:cstheme="minorHAnsi"/>
        </w:rPr>
        <w:t xml:space="preserve">meeting project results? </w:t>
      </w:r>
    </w:p>
    <w:p w:rsidRPr="008A72B9" w:rsidR="004C6988" w:rsidP="00CA45AC" w:rsidRDefault="006656DA" w14:paraId="01EEE33E" w14:textId="6309A843">
      <w:pPr>
        <w:pStyle w:val="ListParagraph"/>
        <w:numPr>
          <w:ilvl w:val="0"/>
          <w:numId w:val="6"/>
        </w:numPr>
        <w:jc w:val="both"/>
        <w:rPr>
          <w:rFonts w:cstheme="minorHAnsi"/>
        </w:rPr>
      </w:pPr>
      <w:r w:rsidRPr="008A72B9">
        <w:rPr>
          <w:rFonts w:cstheme="minorHAnsi"/>
        </w:rPr>
        <w:t>How effective were the strategies and tools used in the implementation of the project?</w:t>
      </w:r>
    </w:p>
    <w:p w:rsidRPr="008A72B9" w:rsidR="005B07BC" w:rsidP="00CA45AC" w:rsidRDefault="006656DA" w14:paraId="7DDC036B" w14:textId="32F196E8">
      <w:pPr>
        <w:pStyle w:val="ListParagraph"/>
        <w:numPr>
          <w:ilvl w:val="0"/>
          <w:numId w:val="6"/>
        </w:numPr>
        <w:jc w:val="both"/>
        <w:rPr>
          <w:rFonts w:cstheme="minorHAnsi"/>
        </w:rPr>
      </w:pPr>
      <w:r w:rsidRPr="008A72B9">
        <w:rPr>
          <w:rFonts w:cstheme="minorHAnsi"/>
        </w:rPr>
        <w:t xml:space="preserve">How effective has the project been in responding to the needs of the beneficiaries, and what results were achieved? </w:t>
      </w:r>
    </w:p>
    <w:p w:rsidRPr="008A72B9" w:rsidR="00A244B7" w:rsidP="00CA45AC" w:rsidRDefault="00A244B7" w14:paraId="1AB36F8B" w14:textId="7CEFC89C">
      <w:pPr>
        <w:pStyle w:val="NormalWeb"/>
        <w:spacing w:before="0" w:beforeAutospacing="0" w:after="120" w:afterAutospacing="0"/>
        <w:ind w:hanging="2"/>
        <w:jc w:val="both"/>
        <w:rPr>
          <w:rFonts w:asciiTheme="minorHAnsi" w:hAnsiTheme="minorHAnsi" w:cstheme="minorHAnsi"/>
          <w:sz w:val="22"/>
          <w:szCs w:val="22"/>
        </w:rPr>
      </w:pPr>
      <w:r w:rsidRPr="008A72B9">
        <w:rPr>
          <w:rFonts w:asciiTheme="minorHAnsi" w:hAnsiTheme="minorHAnsi" w:cstheme="minorHAnsi"/>
          <w:b/>
          <w:bCs/>
          <w:color w:val="000000"/>
          <w:sz w:val="22"/>
          <w:szCs w:val="22"/>
        </w:rPr>
        <w:t xml:space="preserve">Key outputs </w:t>
      </w:r>
      <w:r w:rsidRPr="008A72B9" w:rsidR="00AE74F5">
        <w:rPr>
          <w:rFonts w:asciiTheme="minorHAnsi" w:hAnsiTheme="minorHAnsi" w:cstheme="minorHAnsi"/>
          <w:b/>
          <w:bCs/>
          <w:color w:val="000000"/>
          <w:sz w:val="22"/>
          <w:szCs w:val="22"/>
        </w:rPr>
        <w:t>expected.</w:t>
      </w:r>
    </w:p>
    <w:p w:rsidRPr="008A72B9" w:rsidR="00A244B7" w:rsidP="00CA45AC" w:rsidRDefault="00A244B7" w14:paraId="70CAE04A" w14:textId="0799372E">
      <w:pPr>
        <w:pStyle w:val="NormalWeb"/>
        <w:numPr>
          <w:ilvl w:val="0"/>
          <w:numId w:val="7"/>
        </w:numPr>
        <w:spacing w:before="0" w:beforeAutospacing="0" w:after="120" w:afterAutospacing="0"/>
        <w:jc w:val="both"/>
        <w:textAlignment w:val="baseline"/>
        <w:rPr>
          <w:rFonts w:asciiTheme="minorHAnsi" w:hAnsiTheme="minorHAnsi" w:cstheme="minorHAnsi"/>
          <w:color w:val="000000"/>
          <w:sz w:val="22"/>
          <w:szCs w:val="22"/>
        </w:rPr>
      </w:pPr>
      <w:r w:rsidRPr="008A72B9">
        <w:rPr>
          <w:rFonts w:asciiTheme="minorHAnsi" w:hAnsiTheme="minorHAnsi" w:cstheme="minorHAnsi"/>
          <w:color w:val="000000"/>
          <w:sz w:val="22"/>
          <w:szCs w:val="22"/>
        </w:rPr>
        <w:t xml:space="preserve">Inception report to outline methodology </w:t>
      </w:r>
    </w:p>
    <w:p w:rsidRPr="008A72B9" w:rsidR="00A244B7" w:rsidP="00CA45AC" w:rsidRDefault="00177A2C" w14:paraId="320B6AF3" w14:textId="69224B71">
      <w:pPr>
        <w:pStyle w:val="NormalWeb"/>
        <w:numPr>
          <w:ilvl w:val="0"/>
          <w:numId w:val="7"/>
        </w:numPr>
        <w:spacing w:before="0" w:beforeAutospacing="0" w:after="120" w:afterAutospacing="0"/>
        <w:jc w:val="both"/>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 xml:space="preserve">Draft Final report including </w:t>
      </w:r>
      <w:r w:rsidRPr="008A72B9" w:rsidR="00A244B7">
        <w:rPr>
          <w:rFonts w:asciiTheme="minorHAnsi" w:hAnsiTheme="minorHAnsi" w:cstheme="minorHAnsi"/>
          <w:color w:val="000000"/>
          <w:sz w:val="22"/>
          <w:szCs w:val="22"/>
        </w:rPr>
        <w:t xml:space="preserve">Draft Key Findings and recommendations </w:t>
      </w:r>
    </w:p>
    <w:p w:rsidRPr="008A72B9" w:rsidR="00A244B7" w:rsidP="00CA45AC" w:rsidRDefault="00A244B7" w14:paraId="7B12ADB0" w14:textId="722F9F5E">
      <w:pPr>
        <w:pStyle w:val="NormalWeb"/>
        <w:numPr>
          <w:ilvl w:val="0"/>
          <w:numId w:val="7"/>
        </w:numPr>
        <w:spacing w:before="0" w:beforeAutospacing="0" w:after="120" w:afterAutospacing="0"/>
        <w:jc w:val="both"/>
        <w:textAlignment w:val="baseline"/>
        <w:rPr>
          <w:rFonts w:asciiTheme="minorHAnsi" w:hAnsiTheme="minorHAnsi" w:cstheme="minorHAnsi"/>
          <w:color w:val="000000"/>
          <w:sz w:val="22"/>
          <w:szCs w:val="22"/>
        </w:rPr>
      </w:pPr>
      <w:r w:rsidRPr="008A72B9">
        <w:rPr>
          <w:rFonts w:asciiTheme="minorHAnsi" w:hAnsiTheme="minorHAnsi" w:cstheme="minorHAnsi"/>
          <w:color w:val="000000"/>
          <w:sz w:val="22"/>
          <w:szCs w:val="22"/>
        </w:rPr>
        <w:t xml:space="preserve">Programme workshop to discuss findings and </w:t>
      </w:r>
      <w:r w:rsidRPr="008A72B9" w:rsidR="00AE74F5">
        <w:rPr>
          <w:rFonts w:asciiTheme="minorHAnsi" w:hAnsiTheme="minorHAnsi" w:cstheme="minorHAnsi"/>
          <w:color w:val="000000"/>
          <w:sz w:val="22"/>
          <w:szCs w:val="22"/>
        </w:rPr>
        <w:t>recommendations.</w:t>
      </w:r>
    </w:p>
    <w:p w:rsidRPr="006870C2" w:rsidR="00A244B7" w:rsidP="00CA45AC" w:rsidRDefault="00A244B7" w14:paraId="4E793357" w14:textId="4635F11D">
      <w:pPr>
        <w:pStyle w:val="NormalWeb"/>
        <w:numPr>
          <w:ilvl w:val="0"/>
          <w:numId w:val="7"/>
        </w:numPr>
        <w:spacing w:before="0" w:beforeAutospacing="0" w:after="120" w:afterAutospacing="0"/>
        <w:jc w:val="both"/>
        <w:textAlignment w:val="baseline"/>
        <w:rPr>
          <w:rFonts w:asciiTheme="minorHAnsi" w:hAnsiTheme="minorHAnsi" w:cstheme="minorHAnsi"/>
          <w:color w:val="000000"/>
          <w:sz w:val="22"/>
          <w:szCs w:val="22"/>
        </w:rPr>
      </w:pPr>
      <w:r w:rsidRPr="008A72B9">
        <w:rPr>
          <w:rFonts w:asciiTheme="minorHAnsi" w:hAnsiTheme="minorHAnsi" w:cstheme="minorHAnsi"/>
          <w:color w:val="000000"/>
          <w:sz w:val="22"/>
          <w:szCs w:val="22"/>
        </w:rPr>
        <w:t>Final</w:t>
      </w:r>
      <w:r w:rsidR="004952A6">
        <w:rPr>
          <w:rFonts w:asciiTheme="minorHAnsi" w:hAnsiTheme="minorHAnsi" w:cstheme="minorHAnsi"/>
          <w:color w:val="000000"/>
          <w:sz w:val="22"/>
          <w:szCs w:val="22"/>
        </w:rPr>
        <w:t xml:space="preserve"> Evaluation</w:t>
      </w:r>
      <w:r w:rsidRPr="008A72B9">
        <w:rPr>
          <w:rFonts w:asciiTheme="minorHAnsi" w:hAnsiTheme="minorHAnsi" w:cstheme="minorHAnsi"/>
          <w:color w:val="000000"/>
          <w:sz w:val="22"/>
          <w:szCs w:val="22"/>
        </w:rPr>
        <w:t xml:space="preserve"> </w:t>
      </w:r>
      <w:r w:rsidRPr="008A72B9" w:rsidR="00AE74F5">
        <w:rPr>
          <w:rFonts w:asciiTheme="minorHAnsi" w:hAnsiTheme="minorHAnsi" w:cstheme="minorHAnsi"/>
          <w:color w:val="000000"/>
          <w:sz w:val="22"/>
          <w:szCs w:val="22"/>
        </w:rPr>
        <w:t>report.</w:t>
      </w:r>
    </w:p>
    <w:p w:rsidRPr="006870C2" w:rsidR="006870C2" w:rsidP="00CA45AC" w:rsidRDefault="006870C2" w14:paraId="0DDCD71E" w14:textId="72423D48">
      <w:pPr>
        <w:pStyle w:val="NormalWeb"/>
        <w:spacing w:after="120"/>
        <w:jc w:val="both"/>
        <w:textAlignment w:val="baseline"/>
        <w:rPr>
          <w:rFonts w:asciiTheme="minorHAnsi" w:hAnsiTheme="minorHAnsi" w:cstheme="minorHAnsi"/>
          <w:b/>
          <w:bCs/>
          <w:color w:val="000000" w:themeColor="text1"/>
          <w:sz w:val="22"/>
          <w:szCs w:val="22"/>
        </w:rPr>
      </w:pPr>
      <w:r w:rsidRPr="006870C2">
        <w:rPr>
          <w:rFonts w:asciiTheme="minorHAnsi" w:hAnsiTheme="minorHAnsi" w:cstheme="minorHAnsi"/>
          <w:b/>
          <w:bCs/>
          <w:color w:val="000000" w:themeColor="text1"/>
          <w:sz w:val="22"/>
          <w:szCs w:val="22"/>
        </w:rPr>
        <w:t>Methodology Expectations and Considerations:</w:t>
      </w:r>
    </w:p>
    <w:p w:rsidR="000D4E26" w:rsidP="00CA45AC" w:rsidRDefault="000D4E26" w14:paraId="4C204F29" w14:textId="60BD8E64">
      <w:pPr>
        <w:pStyle w:val="NormalWeb"/>
        <w:spacing w:after="120"/>
        <w:jc w:val="both"/>
        <w:textAlignment w:val="baseline"/>
        <w:rPr>
          <w:rFonts w:asciiTheme="minorHAnsi" w:hAnsiTheme="minorHAnsi" w:cstheme="minorHAnsi"/>
          <w:color w:val="000000" w:themeColor="text1"/>
          <w:sz w:val="22"/>
          <w:szCs w:val="22"/>
        </w:rPr>
      </w:pPr>
      <w:r w:rsidRPr="000D4E26">
        <w:rPr>
          <w:rFonts w:asciiTheme="minorHAnsi" w:hAnsiTheme="minorHAnsi" w:cstheme="minorHAnsi"/>
          <w:color w:val="000000" w:themeColor="text1"/>
          <w:sz w:val="22"/>
          <w:szCs w:val="22"/>
        </w:rPr>
        <w:t xml:space="preserve">It is anticipated that the evaluation will take a mixed-method approach to optimise information generation and corroboration. This </w:t>
      </w:r>
      <w:r w:rsidR="004952A6">
        <w:rPr>
          <w:rFonts w:asciiTheme="minorHAnsi" w:hAnsiTheme="minorHAnsi" w:cstheme="minorHAnsi"/>
          <w:color w:val="000000" w:themeColor="text1"/>
          <w:sz w:val="22"/>
          <w:szCs w:val="22"/>
        </w:rPr>
        <w:t>may</w:t>
      </w:r>
      <w:r w:rsidRPr="000D4E26">
        <w:rPr>
          <w:rFonts w:asciiTheme="minorHAnsi" w:hAnsiTheme="minorHAnsi" w:cstheme="minorHAnsi"/>
          <w:color w:val="000000" w:themeColor="text1"/>
          <w:sz w:val="22"/>
          <w:szCs w:val="22"/>
        </w:rPr>
        <w:t xml:space="preserve"> include:</w:t>
      </w:r>
    </w:p>
    <w:p w:rsidR="000D4E26" w:rsidP="00CA45AC" w:rsidRDefault="3D9304E2" w14:paraId="27EF2E8B" w14:textId="1BEEF734">
      <w:pPr>
        <w:pStyle w:val="NormalWeb"/>
        <w:numPr>
          <w:ilvl w:val="0"/>
          <w:numId w:val="9"/>
        </w:numPr>
        <w:spacing w:after="120"/>
        <w:jc w:val="both"/>
        <w:textAlignment w:val="baseline"/>
        <w:rPr>
          <w:rFonts w:asciiTheme="minorHAnsi" w:hAnsiTheme="minorHAnsi" w:cstheme="minorBidi"/>
          <w:color w:val="000000" w:themeColor="text1"/>
          <w:sz w:val="22"/>
          <w:szCs w:val="22"/>
        </w:rPr>
      </w:pPr>
      <w:r w:rsidRPr="083378E3">
        <w:rPr>
          <w:rFonts w:asciiTheme="minorHAnsi" w:hAnsiTheme="minorHAnsi" w:cstheme="minorBidi"/>
          <w:color w:val="000000" w:themeColor="text1"/>
          <w:sz w:val="22"/>
          <w:szCs w:val="22"/>
        </w:rPr>
        <w:t xml:space="preserve">Desktop review – review of key documents relevant to the partnership (e.g. </w:t>
      </w:r>
      <w:r w:rsidRPr="083378E3" w:rsidR="27785AD5">
        <w:rPr>
          <w:rFonts w:asciiTheme="minorHAnsi" w:hAnsiTheme="minorHAnsi" w:cstheme="minorBidi"/>
          <w:color w:val="000000" w:themeColor="text1"/>
          <w:sz w:val="22"/>
          <w:szCs w:val="22"/>
        </w:rPr>
        <w:t xml:space="preserve">original RFP and submissions, </w:t>
      </w:r>
      <w:r w:rsidRPr="083378E3">
        <w:rPr>
          <w:rFonts w:asciiTheme="minorHAnsi" w:hAnsiTheme="minorHAnsi" w:cstheme="minorBidi"/>
          <w:color w:val="000000" w:themeColor="text1"/>
          <w:sz w:val="22"/>
          <w:szCs w:val="22"/>
        </w:rPr>
        <w:t>workplans, technical reports, implementation documents) to inform evaluation design and identify key issues.</w:t>
      </w:r>
    </w:p>
    <w:p w:rsidR="000D4E26" w:rsidP="00CA45AC" w:rsidRDefault="000D4E26" w14:paraId="21CB1B34" w14:textId="3BFC7847">
      <w:pPr>
        <w:pStyle w:val="NormalWeb"/>
        <w:numPr>
          <w:ilvl w:val="0"/>
          <w:numId w:val="9"/>
        </w:numPr>
        <w:spacing w:after="120"/>
        <w:jc w:val="both"/>
        <w:textAlignment w:val="baseline"/>
        <w:rPr>
          <w:rFonts w:asciiTheme="minorHAnsi" w:hAnsiTheme="minorHAnsi" w:cstheme="minorHAnsi"/>
          <w:color w:val="000000" w:themeColor="text1"/>
          <w:sz w:val="22"/>
          <w:szCs w:val="22"/>
        </w:rPr>
      </w:pPr>
      <w:r w:rsidRPr="000D4E26">
        <w:rPr>
          <w:rFonts w:asciiTheme="minorHAnsi" w:hAnsiTheme="minorHAnsi" w:cstheme="minorHAnsi"/>
          <w:color w:val="000000" w:themeColor="text1"/>
          <w:sz w:val="22"/>
          <w:szCs w:val="22"/>
        </w:rPr>
        <w:t>Key stakeholder interviews</w:t>
      </w:r>
      <w:r>
        <w:rPr>
          <w:rFonts w:asciiTheme="minorHAnsi" w:hAnsiTheme="minorHAnsi" w:cstheme="minorHAnsi"/>
          <w:color w:val="000000" w:themeColor="text1"/>
          <w:sz w:val="22"/>
          <w:szCs w:val="22"/>
        </w:rPr>
        <w:t xml:space="preserve"> (</w:t>
      </w:r>
      <w:r w:rsidRPr="008A72B9">
        <w:rPr>
          <w:rFonts w:asciiTheme="minorHAnsi" w:hAnsiTheme="minorHAnsi" w:cstheme="minorHAnsi"/>
          <w:color w:val="000000" w:themeColor="text1"/>
          <w:sz w:val="22"/>
          <w:szCs w:val="22"/>
        </w:rPr>
        <w:t>remote and</w:t>
      </w:r>
      <w:r w:rsidR="001E452D">
        <w:rPr>
          <w:rFonts w:asciiTheme="minorHAnsi" w:hAnsiTheme="minorHAnsi" w:cstheme="minorHAnsi"/>
          <w:color w:val="000000" w:themeColor="text1"/>
          <w:sz w:val="22"/>
          <w:szCs w:val="22"/>
        </w:rPr>
        <w:t>/or</w:t>
      </w:r>
      <w:r w:rsidRPr="008A72B9">
        <w:rPr>
          <w:rFonts w:asciiTheme="minorHAnsi" w:hAnsiTheme="minorHAnsi" w:cstheme="minorHAnsi"/>
          <w:color w:val="000000" w:themeColor="text1"/>
          <w:sz w:val="22"/>
          <w:szCs w:val="22"/>
        </w:rPr>
        <w:t xml:space="preserve"> in-person</w:t>
      </w:r>
      <w:r w:rsidR="001E452D">
        <w:rPr>
          <w:rFonts w:asciiTheme="minorHAnsi" w:hAnsiTheme="minorHAnsi" w:cstheme="minorHAnsi"/>
          <w:color w:val="000000" w:themeColor="text1"/>
          <w:sz w:val="22"/>
          <w:szCs w:val="22"/>
        </w:rPr>
        <w:t>)</w:t>
      </w:r>
      <w:r w:rsidRPr="000D4E26">
        <w:rPr>
          <w:rFonts w:asciiTheme="minorHAnsi" w:hAnsiTheme="minorHAnsi" w:cstheme="minorHAnsi"/>
          <w:color w:val="000000" w:themeColor="text1"/>
          <w:sz w:val="22"/>
          <w:szCs w:val="22"/>
        </w:rPr>
        <w:t xml:space="preserve"> to engage with relevant WWF and partner staff, beneficiaries, and stakeholders (if appropriate).</w:t>
      </w:r>
    </w:p>
    <w:p w:rsidR="00EB6679" w:rsidP="00CA45AC" w:rsidRDefault="00991A13" w14:paraId="16EEDD63" w14:textId="3003EFFD">
      <w:pPr>
        <w:pStyle w:val="NormalWeb"/>
        <w:numPr>
          <w:ilvl w:val="1"/>
          <w:numId w:val="9"/>
        </w:numPr>
        <w:spacing w:after="120"/>
        <w:jc w:val="both"/>
        <w:textAlignment w:val="baseline"/>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For the evaluations of impact in Canada, WWF and Aviva will facilitate </w:t>
      </w:r>
      <w:r w:rsidR="007D2489">
        <w:rPr>
          <w:rFonts w:asciiTheme="minorHAnsi" w:hAnsiTheme="minorHAnsi" w:cstheme="minorHAnsi"/>
          <w:color w:val="000000" w:themeColor="text1"/>
          <w:sz w:val="22"/>
          <w:szCs w:val="22"/>
        </w:rPr>
        <w:t xml:space="preserve">virtual meetings and engagement as needed; travel to site will </w:t>
      </w:r>
      <w:r w:rsidR="00A63D95">
        <w:rPr>
          <w:rFonts w:asciiTheme="minorHAnsi" w:hAnsiTheme="minorHAnsi" w:cstheme="minorHAnsi"/>
          <w:color w:val="000000" w:themeColor="text1"/>
          <w:sz w:val="22"/>
          <w:szCs w:val="22"/>
        </w:rPr>
        <w:t>not be expected or required for this evaluation.</w:t>
      </w:r>
    </w:p>
    <w:p w:rsidR="00D63EDD" w:rsidP="00CA45AC" w:rsidRDefault="001E452D" w14:paraId="53A03EE5" w14:textId="77777777">
      <w:pPr>
        <w:pStyle w:val="NormalWeb"/>
        <w:numPr>
          <w:ilvl w:val="0"/>
          <w:numId w:val="9"/>
        </w:numPr>
        <w:spacing w:before="0" w:beforeAutospacing="0" w:after="120" w:afterAutospacing="0"/>
        <w:jc w:val="both"/>
        <w:textAlignment w:val="baseline"/>
        <w:rPr>
          <w:rFonts w:asciiTheme="minorHAnsi" w:hAnsiTheme="minorHAnsi" w:cstheme="minorHAnsi"/>
          <w:color w:val="000000" w:themeColor="text1"/>
          <w:sz w:val="22"/>
          <w:szCs w:val="22"/>
        </w:rPr>
      </w:pPr>
      <w:r w:rsidRPr="008A72B9">
        <w:rPr>
          <w:rFonts w:asciiTheme="minorHAnsi" w:hAnsiTheme="minorHAnsi" w:cstheme="minorHAnsi"/>
          <w:color w:val="000000" w:themeColor="text1"/>
          <w:sz w:val="22"/>
          <w:szCs w:val="22"/>
        </w:rPr>
        <w:t xml:space="preserve">Outcome harvesting or Most Significant Change; Objective level workshops (online or in-person to be proposed by evaluation team); Program level workshops (online or in-person to be proposed by evaluation team). </w:t>
      </w:r>
    </w:p>
    <w:p w:rsidRPr="00D63EDD" w:rsidR="000D4E26" w:rsidP="00CA45AC" w:rsidRDefault="000D4E26" w14:paraId="5F21F820" w14:textId="092E6333">
      <w:pPr>
        <w:pStyle w:val="NormalWeb"/>
        <w:numPr>
          <w:ilvl w:val="0"/>
          <w:numId w:val="9"/>
        </w:numPr>
        <w:spacing w:before="0" w:beforeAutospacing="0" w:after="120" w:afterAutospacing="0"/>
        <w:jc w:val="both"/>
        <w:textAlignment w:val="baseline"/>
        <w:rPr>
          <w:rFonts w:asciiTheme="minorHAnsi" w:hAnsiTheme="minorHAnsi" w:cstheme="minorHAnsi"/>
          <w:color w:val="000000" w:themeColor="text1"/>
          <w:sz w:val="22"/>
          <w:szCs w:val="22"/>
        </w:rPr>
      </w:pPr>
      <w:r w:rsidRPr="00D63EDD">
        <w:rPr>
          <w:rFonts w:asciiTheme="minorHAnsi" w:hAnsiTheme="minorHAnsi" w:cstheme="minorHAnsi"/>
          <w:color w:val="000000" w:themeColor="text1"/>
          <w:sz w:val="22"/>
          <w:szCs w:val="22"/>
        </w:rPr>
        <w:t>Collation and presentation for discussion of findings, learning and articulation of recommendations</w:t>
      </w:r>
    </w:p>
    <w:p w:rsidRPr="008A72B9" w:rsidR="00097274" w:rsidP="00CA45AC" w:rsidRDefault="00097274" w14:paraId="5EE4DC05" w14:textId="55D023BD">
      <w:pPr>
        <w:pStyle w:val="NormalWeb"/>
        <w:spacing w:before="0" w:beforeAutospacing="0" w:after="120" w:afterAutospacing="0"/>
        <w:jc w:val="both"/>
        <w:textAlignment w:val="baseline"/>
        <w:rPr>
          <w:rFonts w:asciiTheme="minorHAnsi" w:hAnsiTheme="minorHAnsi" w:cstheme="minorHAnsi"/>
          <w:b/>
          <w:bCs/>
          <w:color w:val="000000"/>
          <w:sz w:val="22"/>
          <w:szCs w:val="22"/>
        </w:rPr>
      </w:pPr>
      <w:r w:rsidRPr="2DA063A7" w:rsidR="5ABCDAEE">
        <w:rPr>
          <w:rFonts w:ascii="Calibri" w:hAnsi="Calibri" w:cs="Calibri" w:asciiTheme="minorAscii" w:hAnsiTheme="minorAscii" w:cstheme="minorAscii"/>
          <w:b w:val="1"/>
          <w:bCs w:val="1"/>
          <w:color w:val="000000" w:themeColor="text1" w:themeTint="FF" w:themeShade="FF"/>
          <w:sz w:val="22"/>
          <w:szCs w:val="22"/>
        </w:rPr>
        <w:t>P</w:t>
      </w:r>
      <w:r w:rsidRPr="2DA063A7" w:rsidR="17612CEF">
        <w:rPr>
          <w:rFonts w:ascii="Calibri" w:hAnsi="Calibri" w:cs="Calibri" w:asciiTheme="minorAscii" w:hAnsiTheme="minorAscii" w:cstheme="minorAscii"/>
          <w:b w:val="1"/>
          <w:bCs w:val="1"/>
          <w:color w:val="000000" w:themeColor="text1" w:themeTint="FF" w:themeShade="FF"/>
          <w:sz w:val="22"/>
          <w:szCs w:val="22"/>
        </w:rPr>
        <w:t>roposed p</w:t>
      </w:r>
      <w:r w:rsidRPr="2DA063A7" w:rsidR="5ABCDAEE">
        <w:rPr>
          <w:rFonts w:ascii="Calibri" w:hAnsi="Calibri" w:cs="Calibri" w:asciiTheme="minorAscii" w:hAnsiTheme="minorAscii" w:cstheme="minorAscii"/>
          <w:b w:val="1"/>
          <w:bCs w:val="1"/>
          <w:color w:val="000000" w:themeColor="text1" w:themeTint="FF" w:themeShade="FF"/>
          <w:sz w:val="22"/>
          <w:szCs w:val="22"/>
        </w:rPr>
        <w:t>ayment schedule</w:t>
      </w:r>
      <w:r w:rsidRPr="2DA063A7" w:rsidR="35B63861">
        <w:rPr>
          <w:rFonts w:ascii="Calibri" w:hAnsi="Calibri" w:cs="Calibri" w:asciiTheme="minorAscii" w:hAnsiTheme="minorAscii" w:cstheme="minorAscii"/>
          <w:b w:val="1"/>
          <w:bCs w:val="1"/>
          <w:color w:val="000000" w:themeColor="text1" w:themeTint="FF" w:themeShade="FF"/>
          <w:sz w:val="22"/>
          <w:szCs w:val="22"/>
        </w:rPr>
        <w:t>:</w:t>
      </w:r>
    </w:p>
    <w:p w:rsidR="352866C7" w:rsidP="2DA063A7" w:rsidRDefault="352866C7" w14:paraId="3E65B04C" w14:textId="25F8F8B3">
      <w:pPr>
        <w:pStyle w:val="NormalWeb"/>
        <w:spacing w:before="0" w:beforeAutospacing="off" w:after="120" w:afterAutospacing="off"/>
        <w:jc w:val="both"/>
        <w:rPr>
          <w:rFonts w:ascii="Calibri" w:hAnsi="Calibri" w:cs="Calibri" w:asciiTheme="minorAscii" w:hAnsiTheme="minorAscii" w:cstheme="minorAscii"/>
          <w:b w:val="1"/>
          <w:bCs w:val="1"/>
          <w:color w:val="000000" w:themeColor="text1" w:themeTint="FF" w:themeShade="FF"/>
          <w:sz w:val="22"/>
          <w:szCs w:val="22"/>
        </w:rPr>
      </w:pPr>
      <w:r w:rsidRPr="2DA063A7" w:rsidR="352866C7">
        <w:rPr>
          <w:rFonts w:ascii="Calibri" w:hAnsi="Calibri" w:cs="Calibri" w:asciiTheme="minorAscii" w:hAnsiTheme="minorAscii" w:cstheme="minorAscii"/>
          <w:b w:val="1"/>
          <w:bCs w:val="1"/>
          <w:color w:val="000000" w:themeColor="text1" w:themeTint="FF" w:themeShade="FF"/>
          <w:sz w:val="22"/>
          <w:szCs w:val="22"/>
        </w:rPr>
        <w:t xml:space="preserve">Payment on completion of final report </w:t>
      </w:r>
    </w:p>
    <w:p w:rsidR="76817B2D" w:rsidP="2DA063A7" w:rsidRDefault="76817B2D" w14:paraId="7C66C624" w14:textId="7E9403E1">
      <w:pPr>
        <w:pStyle w:val="NormalWeb"/>
        <w:spacing w:before="0" w:beforeAutospacing="off" w:after="120" w:afterAutospacing="off"/>
        <w:jc w:val="both"/>
        <w:rPr>
          <w:rFonts w:ascii="Calibri" w:hAnsi="Calibri" w:cs="Calibri" w:asciiTheme="minorAscii" w:hAnsiTheme="minorAscii" w:cstheme="minorAscii"/>
          <w:b w:val="0"/>
          <w:bCs w:val="0"/>
          <w:i w:val="0"/>
          <w:iCs w:val="0"/>
          <w:color w:val="000000" w:themeColor="text1" w:themeTint="FF" w:themeShade="FF"/>
          <w:sz w:val="22"/>
          <w:szCs w:val="22"/>
        </w:rPr>
      </w:pPr>
      <w:r w:rsidRPr="2DA063A7" w:rsidR="76817B2D">
        <w:rPr>
          <w:rFonts w:ascii="Calibri" w:hAnsi="Calibri" w:cs="Calibri" w:asciiTheme="minorAscii" w:hAnsiTheme="minorAscii" w:cstheme="minorAscii"/>
          <w:b w:val="0"/>
          <w:bCs w:val="0"/>
          <w:i w:val="0"/>
          <w:iCs w:val="0"/>
          <w:color w:val="000000" w:themeColor="text1" w:themeTint="FF" w:themeShade="FF"/>
          <w:sz w:val="22"/>
          <w:szCs w:val="22"/>
        </w:rPr>
        <w:t>100% of the payment for the contract will be done at the submission of the final evaluation report at the end of the project.</w:t>
      </w:r>
      <w:r w:rsidRPr="2DA063A7" w:rsidR="76817B2D">
        <w:rPr>
          <w:rFonts w:ascii="Calibri" w:hAnsi="Calibri" w:cs="Calibri" w:asciiTheme="minorAscii" w:hAnsiTheme="minorAscii" w:cstheme="minorAscii"/>
          <w:b w:val="0"/>
          <w:bCs w:val="0"/>
          <w:i w:val="0"/>
          <w:iCs w:val="0"/>
          <w:color w:val="000000" w:themeColor="text1" w:themeTint="FF" w:themeShade="FF"/>
          <w:sz w:val="22"/>
          <w:szCs w:val="22"/>
        </w:rPr>
        <w:t xml:space="preserve"> </w:t>
      </w:r>
    </w:p>
    <w:p w:rsidRPr="008A72B9" w:rsidR="4C0CEA2E" w:rsidP="00CA45AC" w:rsidRDefault="4C0CEA2E" w14:paraId="178FD2F4" w14:textId="7FF067F0">
      <w:pPr>
        <w:jc w:val="both"/>
        <w:rPr>
          <w:rFonts w:eastAsia="Calibri" w:cstheme="minorHAnsi"/>
          <w:i/>
          <w:iCs/>
        </w:rPr>
      </w:pPr>
      <w:r w:rsidRPr="008A72B9">
        <w:rPr>
          <w:rFonts w:eastAsia="Calibri" w:cstheme="minorHAnsi"/>
          <w:b/>
          <w:bCs/>
        </w:rPr>
        <w:t>Roles and responsibilities</w:t>
      </w:r>
      <w:r w:rsidRPr="008A72B9" w:rsidR="00F41CB0">
        <w:rPr>
          <w:rFonts w:eastAsia="Calibri" w:cstheme="minorHAnsi"/>
          <w:b/>
          <w:bCs/>
        </w:rPr>
        <w:t xml:space="preserve"> </w:t>
      </w:r>
      <w:r w:rsidRPr="008A72B9" w:rsidR="00810A4E">
        <w:rPr>
          <w:rFonts w:eastAsia="Calibri" w:cstheme="minorHAnsi"/>
          <w:b/>
          <w:bCs/>
        </w:rPr>
        <w:t>[</w:t>
      </w:r>
      <w:r w:rsidRPr="008A72B9" w:rsidR="00810A4E">
        <w:rPr>
          <w:rFonts w:eastAsia="Calibri" w:cstheme="minorHAnsi"/>
          <w:b/>
          <w:bCs/>
          <w:i/>
          <w:iCs/>
        </w:rPr>
        <w:t>if applicable</w:t>
      </w:r>
      <w:r w:rsidRPr="008A72B9" w:rsidR="00810A4E">
        <w:rPr>
          <w:rFonts w:eastAsia="Calibri" w:cstheme="minorHAnsi"/>
          <w:b/>
          <w:bCs/>
        </w:rPr>
        <w:t>]</w:t>
      </w:r>
    </w:p>
    <w:p w:rsidRPr="008A72B9" w:rsidR="4C0CEA2E" w:rsidP="00CA45AC" w:rsidRDefault="4C0CEA2E" w14:paraId="6468D7DF" w14:textId="590A3DF9">
      <w:pPr>
        <w:jc w:val="both"/>
        <w:rPr>
          <w:rFonts w:eastAsia="Calibri" w:cstheme="minorHAnsi"/>
        </w:rPr>
      </w:pPr>
      <w:r w:rsidRPr="008A72B9">
        <w:rPr>
          <w:rFonts w:eastAsia="Calibri" w:cstheme="minorHAnsi"/>
        </w:rPr>
        <w:t>WWF</w:t>
      </w:r>
      <w:r w:rsidRPr="008A72B9" w:rsidR="00F41CB0">
        <w:rPr>
          <w:rFonts w:eastAsia="Calibri" w:cstheme="minorHAnsi"/>
        </w:rPr>
        <w:t>-UK</w:t>
      </w:r>
      <w:r w:rsidRPr="008A72B9">
        <w:rPr>
          <w:rFonts w:eastAsia="Calibri" w:cstheme="minorHAnsi"/>
        </w:rPr>
        <w:t xml:space="preserve"> is leading this piece of work, with close participation </w:t>
      </w:r>
      <w:r w:rsidR="00C44C4C">
        <w:rPr>
          <w:rFonts w:eastAsia="Calibri" w:cstheme="minorHAnsi"/>
        </w:rPr>
        <w:t xml:space="preserve">from </w:t>
      </w:r>
      <w:r w:rsidRPr="008A72B9" w:rsidR="00D46BA4">
        <w:rPr>
          <w:rFonts w:eastAsia="Calibri" w:cstheme="minorHAnsi"/>
        </w:rPr>
        <w:t>Aviva</w:t>
      </w:r>
      <w:r w:rsidR="00A63D95">
        <w:rPr>
          <w:rFonts w:eastAsia="Calibri" w:cstheme="minorHAnsi"/>
        </w:rPr>
        <w:t xml:space="preserve"> and WWF-Canada</w:t>
      </w:r>
      <w:r w:rsidRPr="008A72B9" w:rsidR="00F41CB0">
        <w:rPr>
          <w:rFonts w:eastAsia="Calibri" w:cstheme="minorHAnsi"/>
        </w:rPr>
        <w:t xml:space="preserve">. </w:t>
      </w:r>
    </w:p>
    <w:p w:rsidRPr="008A72B9" w:rsidR="4C0CEA2E" w:rsidP="00CA45AC" w:rsidRDefault="4C0CEA2E" w14:paraId="79F7BA04" w14:textId="30F25EBC">
      <w:pPr>
        <w:jc w:val="both"/>
        <w:rPr>
          <w:rFonts w:eastAsia="Calibri" w:cstheme="minorHAnsi"/>
        </w:rPr>
      </w:pPr>
      <w:r w:rsidRPr="008A72B9">
        <w:rPr>
          <w:rFonts w:eastAsia="Calibri" w:cstheme="minorHAnsi"/>
        </w:rPr>
        <w:t xml:space="preserve">The </w:t>
      </w:r>
      <w:r w:rsidRPr="008A72B9" w:rsidR="003A2873">
        <w:rPr>
          <w:rFonts w:eastAsia="Calibri" w:cstheme="minorHAnsi"/>
        </w:rPr>
        <w:t>supplier</w:t>
      </w:r>
      <w:r w:rsidRPr="008A72B9">
        <w:rPr>
          <w:rFonts w:eastAsia="Calibri" w:cstheme="minorHAnsi"/>
        </w:rPr>
        <w:t xml:space="preserve"> </w:t>
      </w:r>
      <w:r w:rsidRPr="008A72B9" w:rsidR="003A2873">
        <w:rPr>
          <w:rFonts w:eastAsia="Calibri" w:cstheme="minorHAnsi"/>
        </w:rPr>
        <w:t>sha</w:t>
      </w:r>
      <w:r w:rsidRPr="008A72B9">
        <w:rPr>
          <w:rFonts w:eastAsia="Calibri" w:cstheme="minorHAnsi"/>
        </w:rPr>
        <w:t>ll:</w:t>
      </w:r>
    </w:p>
    <w:p w:rsidRPr="008A72B9" w:rsidR="4C0CEA2E" w:rsidP="00CA45AC" w:rsidRDefault="4C0CEA2E" w14:paraId="3498225C" w14:textId="15611BD8">
      <w:pPr>
        <w:pStyle w:val="ListParagraph"/>
        <w:numPr>
          <w:ilvl w:val="0"/>
          <w:numId w:val="3"/>
        </w:numPr>
        <w:jc w:val="both"/>
        <w:rPr>
          <w:rFonts w:cstheme="minorHAnsi"/>
        </w:rPr>
      </w:pPr>
      <w:r w:rsidRPr="008A72B9">
        <w:rPr>
          <w:rFonts w:eastAsia="Calibri" w:cstheme="minorHAnsi"/>
        </w:rPr>
        <w:t xml:space="preserve">be under the direction of the WWF staff managing this </w:t>
      </w:r>
      <w:r w:rsidRPr="008A72B9" w:rsidR="00AE74F5">
        <w:rPr>
          <w:rFonts w:eastAsia="Calibri" w:cstheme="minorHAnsi"/>
        </w:rPr>
        <w:t>project.</w:t>
      </w:r>
    </w:p>
    <w:p w:rsidRPr="008A72B9" w:rsidR="00296ED4" w:rsidP="00CA45AC" w:rsidRDefault="4C0CEA2E" w14:paraId="418B25D3" w14:textId="48F60496">
      <w:pPr>
        <w:pStyle w:val="ListParagraph"/>
        <w:numPr>
          <w:ilvl w:val="0"/>
          <w:numId w:val="3"/>
        </w:numPr>
        <w:jc w:val="both"/>
        <w:rPr>
          <w:rFonts w:cstheme="minorHAnsi"/>
        </w:rPr>
      </w:pPr>
      <w:r w:rsidRPr="008A72B9">
        <w:rPr>
          <w:rFonts w:eastAsia="Calibri" w:cstheme="minorHAnsi"/>
        </w:rPr>
        <w:t xml:space="preserve">commit to regular check-ins with WWF (at least </w:t>
      </w:r>
      <w:r w:rsidRPr="008A72B9" w:rsidR="00CF52BE">
        <w:rPr>
          <w:rFonts w:eastAsia="Calibri" w:cstheme="minorHAnsi"/>
        </w:rPr>
        <w:t>weekly/fortnightly/</w:t>
      </w:r>
      <w:r w:rsidRPr="008A72B9">
        <w:rPr>
          <w:rFonts w:eastAsia="Calibri" w:cstheme="minorHAnsi"/>
        </w:rPr>
        <w:t xml:space="preserve">monthly) and inform WWF if and when issues arise between these </w:t>
      </w:r>
      <w:r w:rsidRPr="008A72B9" w:rsidR="00AE74F5">
        <w:rPr>
          <w:rFonts w:eastAsia="Calibri" w:cstheme="minorHAnsi"/>
        </w:rPr>
        <w:t>check-ins.</w:t>
      </w:r>
      <w:r w:rsidRPr="008A72B9">
        <w:rPr>
          <w:rFonts w:eastAsia="Calibri" w:cstheme="minorHAnsi"/>
        </w:rPr>
        <w:t xml:space="preserve"> </w:t>
      </w:r>
    </w:p>
    <w:p w:rsidRPr="008A72B9" w:rsidR="4C0CEA2E" w:rsidP="00CA45AC" w:rsidRDefault="4C0CEA2E" w14:paraId="2583D5F7" w14:textId="0969F93C">
      <w:pPr>
        <w:jc w:val="both"/>
        <w:rPr>
          <w:rFonts w:eastAsia="Calibri" w:cstheme="minorHAnsi"/>
        </w:rPr>
      </w:pPr>
      <w:r w:rsidRPr="008A72B9">
        <w:rPr>
          <w:rFonts w:eastAsia="Calibri" w:cstheme="minorHAnsi"/>
        </w:rPr>
        <w:t xml:space="preserve">WWF </w:t>
      </w:r>
      <w:r w:rsidRPr="008A72B9" w:rsidR="00E52B00">
        <w:rPr>
          <w:rFonts w:eastAsia="Calibri" w:cstheme="minorHAnsi"/>
        </w:rPr>
        <w:t>sha</w:t>
      </w:r>
      <w:r w:rsidRPr="008A72B9">
        <w:rPr>
          <w:rFonts w:eastAsia="Calibri" w:cstheme="minorHAnsi"/>
        </w:rPr>
        <w:t>ll:</w:t>
      </w:r>
    </w:p>
    <w:p w:rsidRPr="008A72B9" w:rsidR="4C0CEA2E" w:rsidP="00CA45AC" w:rsidRDefault="0039272D" w14:paraId="5BFEA770" w14:textId="158EC9BD">
      <w:pPr>
        <w:pStyle w:val="ListParagraph"/>
        <w:numPr>
          <w:ilvl w:val="0"/>
          <w:numId w:val="2"/>
        </w:numPr>
        <w:jc w:val="both"/>
        <w:rPr>
          <w:rFonts w:cstheme="minorHAnsi"/>
        </w:rPr>
      </w:pPr>
      <w:r w:rsidRPr="008A72B9">
        <w:rPr>
          <w:rFonts w:eastAsia="Calibri" w:cstheme="minorHAnsi"/>
        </w:rPr>
        <w:t>Collaborate</w:t>
      </w:r>
      <w:r w:rsidRPr="008A72B9" w:rsidR="4C0CEA2E">
        <w:rPr>
          <w:rFonts w:eastAsia="Calibri" w:cstheme="minorHAnsi"/>
        </w:rPr>
        <w:t xml:space="preserve"> closely with the selected </w:t>
      </w:r>
      <w:r w:rsidRPr="008A72B9" w:rsidR="00AE74F5">
        <w:rPr>
          <w:rFonts w:eastAsia="Calibri" w:cstheme="minorHAnsi"/>
        </w:rPr>
        <w:t>supplier.</w:t>
      </w:r>
    </w:p>
    <w:p w:rsidRPr="008A72B9" w:rsidR="4C0CEA2E" w:rsidP="00CA45AC" w:rsidRDefault="4C0CEA2E" w14:paraId="083E1721" w14:textId="78D49BE5">
      <w:pPr>
        <w:pStyle w:val="ListParagraph"/>
        <w:numPr>
          <w:ilvl w:val="0"/>
          <w:numId w:val="2"/>
        </w:numPr>
        <w:jc w:val="both"/>
        <w:rPr>
          <w:rFonts w:cstheme="minorHAnsi"/>
        </w:rPr>
      </w:pPr>
      <w:r w:rsidRPr="008A72B9">
        <w:rPr>
          <w:rFonts w:eastAsia="Calibri" w:cstheme="minorHAnsi"/>
        </w:rPr>
        <w:t xml:space="preserve">Provide feedback on draft versions of the </w:t>
      </w:r>
      <w:r w:rsidRPr="008A72B9" w:rsidR="00AE74F5">
        <w:rPr>
          <w:rFonts w:eastAsia="Calibri" w:cstheme="minorHAnsi"/>
        </w:rPr>
        <w:t>report.</w:t>
      </w:r>
    </w:p>
    <w:p w:rsidRPr="008A72B9" w:rsidR="4C0CEA2E" w:rsidP="00CA45AC" w:rsidRDefault="4C0CEA2E" w14:paraId="1A7764CD" w14:textId="78EBF440">
      <w:pPr>
        <w:pStyle w:val="ListParagraph"/>
        <w:numPr>
          <w:ilvl w:val="0"/>
          <w:numId w:val="2"/>
        </w:numPr>
        <w:jc w:val="both"/>
        <w:rPr>
          <w:rFonts w:cstheme="minorHAnsi"/>
        </w:rPr>
      </w:pPr>
      <w:r w:rsidRPr="008A72B9">
        <w:rPr>
          <w:rFonts w:eastAsia="Calibri" w:cstheme="minorHAnsi"/>
        </w:rPr>
        <w:t>Provide a list of resources which can be used as a starting point for research (including prospective interviewee names and documents</w:t>
      </w:r>
      <w:r w:rsidRPr="008A72B9" w:rsidR="00AE74F5">
        <w:rPr>
          <w:rFonts w:eastAsia="Calibri" w:cstheme="minorHAnsi"/>
        </w:rPr>
        <w:t>).</w:t>
      </w:r>
    </w:p>
    <w:p w:rsidRPr="008A72B9" w:rsidR="4C0CEA2E" w:rsidP="00CA45AC" w:rsidRDefault="4C0CEA2E" w14:paraId="596B37FD" w14:textId="7AD09D94">
      <w:pPr>
        <w:pStyle w:val="ListParagraph"/>
        <w:numPr>
          <w:ilvl w:val="0"/>
          <w:numId w:val="2"/>
        </w:numPr>
        <w:jc w:val="both"/>
        <w:rPr>
          <w:rFonts w:cstheme="minorHAnsi"/>
        </w:rPr>
      </w:pPr>
      <w:r w:rsidRPr="008A72B9">
        <w:rPr>
          <w:rFonts w:eastAsia="Calibri" w:cstheme="minorHAnsi"/>
        </w:rPr>
        <w:t xml:space="preserve">Be on hand to answer </w:t>
      </w:r>
      <w:r w:rsidRPr="008A72B9" w:rsidR="00AE74F5">
        <w:rPr>
          <w:rFonts w:eastAsia="Calibri" w:cstheme="minorHAnsi"/>
        </w:rPr>
        <w:t>queries.</w:t>
      </w:r>
    </w:p>
    <w:p w:rsidRPr="008A72B9" w:rsidR="4C0CEA2E" w:rsidP="00CA45AC" w:rsidRDefault="4C0CEA2E" w14:paraId="05E48BEC" w14:textId="095546F7">
      <w:pPr>
        <w:pStyle w:val="ListParagraph"/>
        <w:numPr>
          <w:ilvl w:val="0"/>
          <w:numId w:val="2"/>
        </w:numPr>
        <w:jc w:val="both"/>
        <w:rPr>
          <w:rFonts w:cstheme="minorHAnsi"/>
        </w:rPr>
      </w:pPr>
      <w:r w:rsidRPr="008A72B9">
        <w:rPr>
          <w:rFonts w:eastAsia="Calibri" w:cstheme="minorHAnsi"/>
        </w:rPr>
        <w:t>Provide final sign-off of report.</w:t>
      </w:r>
    </w:p>
    <w:p w:rsidRPr="008A72B9" w:rsidR="4C0CEA2E" w:rsidP="00CA45AC" w:rsidRDefault="00296ED4" w14:paraId="1C0DDAB0" w14:textId="2C665983">
      <w:pPr>
        <w:jc w:val="both"/>
        <w:rPr>
          <w:rFonts w:eastAsia="Calibri" w:cstheme="minorHAnsi"/>
        </w:rPr>
      </w:pPr>
      <w:r w:rsidRPr="008A72B9">
        <w:rPr>
          <w:rFonts w:eastAsia="Calibri" w:cstheme="minorHAnsi"/>
        </w:rPr>
        <w:t>Aviva</w:t>
      </w:r>
      <w:r w:rsidRPr="008A72B9" w:rsidR="00E52B00">
        <w:rPr>
          <w:rFonts w:eastAsia="Calibri" w:cstheme="minorHAnsi"/>
        </w:rPr>
        <w:t xml:space="preserve"> sha</w:t>
      </w:r>
      <w:r w:rsidRPr="008A72B9" w:rsidR="00F41CB0">
        <w:rPr>
          <w:rFonts w:eastAsia="Calibri" w:cstheme="minorHAnsi"/>
        </w:rPr>
        <w:t>l</w:t>
      </w:r>
      <w:r w:rsidRPr="008A72B9" w:rsidR="4C0CEA2E">
        <w:rPr>
          <w:rFonts w:eastAsia="Calibri" w:cstheme="minorHAnsi"/>
        </w:rPr>
        <w:t>l:</w:t>
      </w:r>
    </w:p>
    <w:p w:rsidRPr="008A72B9" w:rsidR="4C0CEA2E" w:rsidP="00CA45AC" w:rsidRDefault="4C0CEA2E" w14:paraId="0C14DB27" w14:textId="45A62B0B">
      <w:pPr>
        <w:pStyle w:val="ListParagraph"/>
        <w:numPr>
          <w:ilvl w:val="0"/>
          <w:numId w:val="1"/>
        </w:numPr>
        <w:jc w:val="both"/>
        <w:rPr>
          <w:rFonts w:cstheme="minorHAnsi"/>
        </w:rPr>
      </w:pPr>
      <w:r w:rsidRPr="2DA063A7" w:rsidR="0E0E0B0C">
        <w:rPr>
          <w:rFonts w:eastAsia="Calibri" w:cs="Calibri" w:cstheme="minorAscii"/>
        </w:rPr>
        <w:t xml:space="preserve">Be informed of progress and consulted if issues </w:t>
      </w:r>
      <w:r w:rsidRPr="2DA063A7" w:rsidR="4D941777">
        <w:rPr>
          <w:rFonts w:eastAsia="Calibri" w:cs="Calibri" w:cstheme="minorAscii"/>
        </w:rPr>
        <w:t>arise.</w:t>
      </w:r>
    </w:p>
    <w:p w:rsidR="2B9CC00F" w:rsidP="2DA063A7" w:rsidRDefault="2B9CC00F" w14:paraId="1AE39D65" w14:textId="430AA4C0">
      <w:pPr>
        <w:pStyle w:val="ListParagraph"/>
        <w:numPr>
          <w:ilvl w:val="0"/>
          <w:numId w:val="1"/>
        </w:numPr>
        <w:jc w:val="both"/>
        <w:rPr>
          <w:rFonts w:cs="Calibri" w:cstheme="minorAscii"/>
        </w:rPr>
      </w:pPr>
      <w:r w:rsidRPr="2DA063A7" w:rsidR="2B9CC00F">
        <w:rPr>
          <w:rFonts w:cs="Calibri" w:cstheme="minorAscii"/>
        </w:rPr>
        <w:t xml:space="preserve">Provide feedback on draft versions of the report.  </w:t>
      </w:r>
    </w:p>
    <w:p w:rsidRPr="008A72B9" w:rsidR="4C0CEA2E" w:rsidP="00CA45AC" w:rsidRDefault="4C0CEA2E" w14:paraId="6F41E144" w14:textId="6EE23424">
      <w:pPr>
        <w:pStyle w:val="ListParagraph"/>
        <w:numPr>
          <w:ilvl w:val="0"/>
          <w:numId w:val="1"/>
        </w:numPr>
        <w:jc w:val="both"/>
        <w:rPr>
          <w:rFonts w:cstheme="minorHAnsi"/>
        </w:rPr>
      </w:pPr>
      <w:r w:rsidRPr="008A72B9">
        <w:rPr>
          <w:rFonts w:eastAsia="Calibri" w:cstheme="minorHAnsi"/>
        </w:rPr>
        <w:t>Facilitate introductions with industry experts</w:t>
      </w:r>
      <w:r w:rsidRPr="008A72B9" w:rsidR="0001133A">
        <w:rPr>
          <w:rFonts w:eastAsia="Calibri" w:cstheme="minorHAnsi"/>
        </w:rPr>
        <w:t>.</w:t>
      </w:r>
    </w:p>
    <w:p w:rsidRPr="008A72B9" w:rsidR="4C0CEA2E" w:rsidP="00CA45AC" w:rsidRDefault="4C0CEA2E" w14:paraId="303238ED" w14:textId="3256A8BE">
      <w:pPr>
        <w:jc w:val="both"/>
        <w:rPr>
          <w:rFonts w:cstheme="minorHAnsi"/>
        </w:rPr>
      </w:pPr>
    </w:p>
    <w:p w:rsidRPr="008A72B9" w:rsidR="004F2EB1" w:rsidP="00CA45AC" w:rsidRDefault="0001133A" w14:paraId="4AAEAA5A" w14:textId="299942BB">
      <w:pPr>
        <w:jc w:val="both"/>
        <w:rPr>
          <w:rFonts w:cstheme="minorHAnsi"/>
          <w:b/>
          <w:bCs/>
        </w:rPr>
      </w:pPr>
      <w:r w:rsidRPr="008A72B9">
        <w:rPr>
          <w:rFonts w:cstheme="minorHAnsi"/>
          <w:b/>
          <w:bCs/>
        </w:rPr>
        <w:t xml:space="preserve">Submission of Proposal: </w:t>
      </w:r>
    </w:p>
    <w:p w:rsidRPr="008A72B9" w:rsidR="00B54738" w:rsidP="00CA45AC" w:rsidRDefault="4C0CEA2E" w14:paraId="436E7BCB" w14:textId="578601ED">
      <w:pPr>
        <w:jc w:val="both"/>
      </w:pPr>
      <w:r w:rsidRPr="0BCDED39">
        <w:t xml:space="preserve">Proposals should </w:t>
      </w:r>
      <w:r w:rsidRPr="0BCDED39" w:rsidR="780325EE">
        <w:t>include:</w:t>
      </w:r>
    </w:p>
    <w:p w:rsidRPr="008A72B9" w:rsidR="005B3DD2" w:rsidP="00CA45AC" w:rsidRDefault="005B3DD2" w14:paraId="604B48B3" w14:textId="27E16638">
      <w:pPr>
        <w:pStyle w:val="NormalWeb"/>
        <w:numPr>
          <w:ilvl w:val="0"/>
          <w:numId w:val="4"/>
        </w:numPr>
        <w:spacing w:before="0" w:beforeAutospacing="0" w:after="120" w:afterAutospacing="0"/>
        <w:jc w:val="both"/>
        <w:textAlignment w:val="baseline"/>
        <w:rPr>
          <w:rFonts w:asciiTheme="minorHAnsi" w:hAnsiTheme="minorHAnsi" w:cstheme="minorHAnsi"/>
          <w:color w:val="000000"/>
          <w:sz w:val="22"/>
          <w:szCs w:val="22"/>
        </w:rPr>
      </w:pPr>
      <w:r w:rsidRPr="008A72B9">
        <w:rPr>
          <w:rFonts w:asciiTheme="minorHAnsi" w:hAnsiTheme="minorHAnsi" w:cstheme="minorHAnsi"/>
          <w:color w:val="000000"/>
          <w:sz w:val="22"/>
          <w:szCs w:val="22"/>
        </w:rPr>
        <w:t xml:space="preserve">Your understanding of the challenge &amp; proposed </w:t>
      </w:r>
      <w:r w:rsidRPr="008A72B9" w:rsidR="00AE74F5">
        <w:rPr>
          <w:rFonts w:asciiTheme="minorHAnsi" w:hAnsiTheme="minorHAnsi" w:cstheme="minorHAnsi"/>
          <w:color w:val="000000"/>
          <w:sz w:val="22"/>
          <w:szCs w:val="22"/>
        </w:rPr>
        <w:t>method.</w:t>
      </w:r>
    </w:p>
    <w:p w:rsidRPr="008A72B9" w:rsidR="005B3DD2" w:rsidP="00CA45AC" w:rsidRDefault="005B3DD2" w14:paraId="4330D9E3" w14:textId="78EF0B8A">
      <w:pPr>
        <w:pStyle w:val="NormalWeb"/>
        <w:numPr>
          <w:ilvl w:val="0"/>
          <w:numId w:val="4"/>
        </w:numPr>
        <w:spacing w:before="0" w:beforeAutospacing="0" w:after="120" w:afterAutospacing="0"/>
        <w:jc w:val="both"/>
        <w:textAlignment w:val="baseline"/>
        <w:rPr>
          <w:rFonts w:asciiTheme="minorHAnsi" w:hAnsiTheme="minorHAnsi" w:cstheme="minorHAnsi"/>
          <w:color w:val="000000"/>
          <w:sz w:val="22"/>
          <w:szCs w:val="22"/>
        </w:rPr>
      </w:pPr>
      <w:r w:rsidRPr="008A72B9">
        <w:rPr>
          <w:rFonts w:asciiTheme="minorHAnsi" w:hAnsiTheme="minorHAnsi" w:cstheme="minorHAnsi"/>
          <w:color w:val="000000"/>
          <w:sz w:val="22"/>
          <w:szCs w:val="22"/>
        </w:rPr>
        <w:t xml:space="preserve">Your evaluation experience and examples of at least </w:t>
      </w:r>
      <w:r w:rsidRPr="008A72B9" w:rsidR="00ED070B">
        <w:rPr>
          <w:rFonts w:asciiTheme="minorHAnsi" w:hAnsiTheme="minorHAnsi" w:cstheme="minorHAnsi"/>
          <w:color w:val="000000"/>
          <w:sz w:val="22"/>
          <w:szCs w:val="22"/>
        </w:rPr>
        <w:t>three</w:t>
      </w:r>
      <w:r w:rsidRPr="008A72B9">
        <w:rPr>
          <w:rFonts w:asciiTheme="minorHAnsi" w:hAnsiTheme="minorHAnsi" w:cstheme="minorHAnsi"/>
          <w:color w:val="000000"/>
          <w:sz w:val="22"/>
          <w:szCs w:val="22"/>
        </w:rPr>
        <w:t xml:space="preserve"> similar </w:t>
      </w:r>
      <w:r w:rsidRPr="008A72B9" w:rsidR="00AE74F5">
        <w:rPr>
          <w:rFonts w:asciiTheme="minorHAnsi" w:hAnsiTheme="minorHAnsi" w:cstheme="minorHAnsi"/>
          <w:color w:val="000000"/>
          <w:sz w:val="22"/>
          <w:szCs w:val="22"/>
        </w:rPr>
        <w:t>assignments.</w:t>
      </w:r>
    </w:p>
    <w:p w:rsidRPr="008A72B9" w:rsidR="005B3DD2" w:rsidP="00CA45AC" w:rsidRDefault="005B3DD2" w14:paraId="4423B1A8" w14:textId="3CEA9968">
      <w:pPr>
        <w:pStyle w:val="NormalWeb"/>
        <w:numPr>
          <w:ilvl w:val="0"/>
          <w:numId w:val="4"/>
        </w:numPr>
        <w:spacing w:before="0" w:beforeAutospacing="0" w:after="120" w:afterAutospacing="0"/>
        <w:jc w:val="both"/>
        <w:textAlignment w:val="baseline"/>
        <w:rPr>
          <w:rFonts w:asciiTheme="minorHAnsi" w:hAnsiTheme="minorHAnsi" w:cstheme="minorHAnsi"/>
          <w:color w:val="000000"/>
          <w:sz w:val="22"/>
          <w:szCs w:val="22"/>
        </w:rPr>
      </w:pPr>
      <w:r w:rsidRPr="008A72B9">
        <w:rPr>
          <w:rFonts w:asciiTheme="minorHAnsi" w:hAnsiTheme="minorHAnsi" w:cstheme="minorHAnsi"/>
          <w:color w:val="000000"/>
          <w:sz w:val="22"/>
          <w:szCs w:val="22"/>
        </w:rPr>
        <w:t>Your proposed team</w:t>
      </w:r>
      <w:r w:rsidR="005906E1">
        <w:rPr>
          <w:rFonts w:asciiTheme="minorHAnsi" w:hAnsiTheme="minorHAnsi" w:cstheme="minorHAnsi"/>
          <w:color w:val="000000"/>
          <w:sz w:val="22"/>
          <w:szCs w:val="22"/>
        </w:rPr>
        <w:t>.</w:t>
      </w:r>
    </w:p>
    <w:p w:rsidRPr="008A72B9" w:rsidR="005B3DD2" w:rsidP="00CA45AC" w:rsidRDefault="005B3DD2" w14:paraId="28634BDB" w14:textId="0F0BFEDB">
      <w:pPr>
        <w:pStyle w:val="NormalWeb"/>
        <w:numPr>
          <w:ilvl w:val="0"/>
          <w:numId w:val="4"/>
        </w:numPr>
        <w:spacing w:before="0" w:beforeAutospacing="0" w:after="120" w:afterAutospacing="0"/>
        <w:jc w:val="both"/>
        <w:textAlignment w:val="baseline"/>
        <w:rPr>
          <w:rFonts w:asciiTheme="minorHAnsi" w:hAnsiTheme="minorHAnsi" w:cstheme="minorHAnsi"/>
          <w:color w:val="000000"/>
          <w:sz w:val="22"/>
          <w:szCs w:val="22"/>
        </w:rPr>
      </w:pPr>
      <w:r w:rsidRPr="008A72B9">
        <w:rPr>
          <w:rFonts w:asciiTheme="minorHAnsi" w:hAnsiTheme="minorHAnsi" w:cstheme="minorHAnsi"/>
          <w:color w:val="000000"/>
          <w:sz w:val="22"/>
          <w:szCs w:val="22"/>
        </w:rPr>
        <w:t>an outline workplan with expected deliverables and budget (including time allocation if more than one person is involved)</w:t>
      </w:r>
      <w:r w:rsidR="005906E1">
        <w:rPr>
          <w:rFonts w:asciiTheme="minorHAnsi" w:hAnsiTheme="minorHAnsi" w:cstheme="minorHAnsi"/>
          <w:color w:val="000000"/>
          <w:sz w:val="22"/>
          <w:szCs w:val="22"/>
        </w:rPr>
        <w:t>.</w:t>
      </w:r>
    </w:p>
    <w:p w:rsidRPr="008A72B9" w:rsidR="005906E1" w:rsidP="00CA45AC" w:rsidRDefault="005906E1" w14:paraId="791E664D" w14:textId="5B30E068">
      <w:pPr>
        <w:pStyle w:val="ListParagraph"/>
        <w:numPr>
          <w:ilvl w:val="0"/>
          <w:numId w:val="4"/>
        </w:numPr>
        <w:jc w:val="both"/>
        <w:rPr>
          <w:rFonts w:cstheme="minorHAnsi"/>
        </w:rPr>
      </w:pPr>
      <w:r w:rsidRPr="008A72B9">
        <w:rPr>
          <w:rFonts w:cstheme="minorHAnsi"/>
        </w:rPr>
        <w:t>a brief overview of your organisations environmental and social activities</w:t>
      </w:r>
      <w:r>
        <w:rPr>
          <w:rFonts w:cstheme="minorHAnsi"/>
        </w:rPr>
        <w:t>.</w:t>
      </w:r>
      <w:r w:rsidRPr="008A72B9">
        <w:rPr>
          <w:rFonts w:cstheme="minorHAnsi"/>
          <w:i/>
          <w:iCs/>
        </w:rPr>
        <w:t xml:space="preserve"> </w:t>
      </w:r>
    </w:p>
    <w:p w:rsidRPr="008A72B9" w:rsidR="005B3DD2" w:rsidP="00CA45AC" w:rsidRDefault="5952FFEE" w14:paraId="0461D186" w14:textId="7D1DDFE0">
      <w:pPr>
        <w:pStyle w:val="NormalWeb"/>
        <w:numPr>
          <w:ilvl w:val="0"/>
          <w:numId w:val="4"/>
        </w:numPr>
        <w:spacing w:before="0" w:beforeAutospacing="0" w:after="120" w:afterAutospacing="0"/>
        <w:jc w:val="both"/>
        <w:textAlignment w:val="baseline"/>
        <w:rPr>
          <w:rFonts w:asciiTheme="minorHAnsi" w:hAnsiTheme="minorHAnsi" w:cstheme="minorBidi"/>
          <w:color w:val="000000"/>
          <w:sz w:val="22"/>
          <w:szCs w:val="22"/>
        </w:rPr>
      </w:pPr>
      <w:r w:rsidRPr="0BCDED39">
        <w:rPr>
          <w:rFonts w:asciiTheme="minorHAnsi" w:hAnsiTheme="minorHAnsi" w:cstheme="minorBidi"/>
          <w:color w:val="000000" w:themeColor="text1"/>
          <w:sz w:val="22"/>
          <w:szCs w:val="22"/>
        </w:rPr>
        <w:t xml:space="preserve">Submit </w:t>
      </w:r>
      <w:r w:rsidRPr="0BCDED39" w:rsidR="594B3E67">
        <w:rPr>
          <w:rFonts w:asciiTheme="minorHAnsi" w:hAnsiTheme="minorHAnsi" w:cstheme="minorBidi"/>
          <w:color w:val="000000" w:themeColor="text1"/>
          <w:sz w:val="22"/>
          <w:szCs w:val="22"/>
        </w:rPr>
        <w:t>2-page</w:t>
      </w:r>
      <w:r w:rsidRPr="0BCDED39">
        <w:rPr>
          <w:rFonts w:asciiTheme="minorHAnsi" w:hAnsiTheme="minorHAnsi" w:cstheme="minorBidi"/>
          <w:color w:val="000000" w:themeColor="text1"/>
          <w:sz w:val="22"/>
          <w:szCs w:val="22"/>
        </w:rPr>
        <w:t xml:space="preserve"> CVs for the lead evaluators (in addition to </w:t>
      </w:r>
      <w:r w:rsidRPr="0BCDED39" w:rsidR="00AE74F5">
        <w:rPr>
          <w:rFonts w:asciiTheme="minorHAnsi" w:hAnsiTheme="minorHAnsi" w:cstheme="minorBidi"/>
          <w:color w:val="000000" w:themeColor="text1"/>
          <w:sz w:val="22"/>
          <w:szCs w:val="22"/>
        </w:rPr>
        <w:t>6-page</w:t>
      </w:r>
      <w:r w:rsidRPr="0BCDED39">
        <w:rPr>
          <w:rFonts w:asciiTheme="minorHAnsi" w:hAnsiTheme="minorHAnsi" w:cstheme="minorBidi"/>
          <w:color w:val="000000" w:themeColor="text1"/>
          <w:sz w:val="22"/>
          <w:szCs w:val="22"/>
        </w:rPr>
        <w:t xml:space="preserve"> limit above)</w:t>
      </w:r>
      <w:r w:rsidR="005906E1">
        <w:rPr>
          <w:rFonts w:asciiTheme="minorHAnsi" w:hAnsiTheme="minorHAnsi" w:cstheme="minorBidi"/>
          <w:color w:val="000000" w:themeColor="text1"/>
          <w:sz w:val="22"/>
          <w:szCs w:val="22"/>
        </w:rPr>
        <w:t>.</w:t>
      </w:r>
    </w:p>
    <w:p w:rsidRPr="008A72B9" w:rsidR="005B3DD2" w:rsidP="00CA45AC" w:rsidRDefault="003850AE" w14:paraId="51DDABA7" w14:textId="68A0C959">
      <w:pPr>
        <w:jc w:val="both"/>
        <w:rPr>
          <w:rFonts w:cstheme="minorHAnsi"/>
        </w:rPr>
      </w:pPr>
      <w:r w:rsidRPr="008A72B9">
        <w:rPr>
          <w:rFonts w:cstheme="minorHAnsi"/>
        </w:rPr>
        <w:t>T</w:t>
      </w:r>
      <w:r w:rsidRPr="008A72B9" w:rsidR="4C0CEA2E">
        <w:rPr>
          <w:rFonts w:cstheme="minorHAnsi"/>
        </w:rPr>
        <w:t xml:space="preserve">he </w:t>
      </w:r>
      <w:r w:rsidRPr="008A72B9">
        <w:rPr>
          <w:rFonts w:cstheme="minorHAnsi"/>
        </w:rPr>
        <w:t xml:space="preserve">proposal </w:t>
      </w:r>
      <w:r w:rsidRPr="008A72B9" w:rsidR="4C0CEA2E">
        <w:rPr>
          <w:rFonts w:cstheme="minorHAnsi"/>
        </w:rPr>
        <w:t xml:space="preserve">should be no longer than </w:t>
      </w:r>
      <w:r w:rsidRPr="008A72B9" w:rsidR="00ED070B">
        <w:rPr>
          <w:rFonts w:cstheme="minorHAnsi"/>
        </w:rPr>
        <w:t>five</w:t>
      </w:r>
      <w:r w:rsidRPr="008A72B9">
        <w:rPr>
          <w:rFonts w:cstheme="minorHAnsi"/>
        </w:rPr>
        <w:t xml:space="preserve"> </w:t>
      </w:r>
      <w:r w:rsidRPr="008A72B9" w:rsidR="005B3DD2">
        <w:rPr>
          <w:rFonts w:cstheme="minorHAnsi"/>
        </w:rPr>
        <w:t>s</w:t>
      </w:r>
      <w:r w:rsidRPr="008A72B9" w:rsidR="4C0CEA2E">
        <w:rPr>
          <w:rFonts w:cstheme="minorHAnsi"/>
        </w:rPr>
        <w:t>ides plus CVs of participating consultant</w:t>
      </w:r>
      <w:r w:rsidRPr="008A72B9" w:rsidR="00B969CE">
        <w:rPr>
          <w:rFonts w:cstheme="minorHAnsi"/>
        </w:rPr>
        <w:t>s</w:t>
      </w:r>
      <w:r w:rsidRPr="008A72B9">
        <w:rPr>
          <w:rFonts w:cstheme="minorHAnsi"/>
        </w:rPr>
        <w:t>/suppliers</w:t>
      </w:r>
      <w:r w:rsidRPr="008A72B9" w:rsidR="005B3DD2">
        <w:rPr>
          <w:rFonts w:cstheme="minorHAnsi"/>
        </w:rPr>
        <w:t>.</w:t>
      </w:r>
    </w:p>
    <w:p w:rsidRPr="008A72B9" w:rsidR="00252DA1" w:rsidP="00CA45AC" w:rsidRDefault="00252DA1" w14:paraId="2564104A" w14:textId="01F60F39">
      <w:pPr>
        <w:jc w:val="both"/>
        <w:rPr>
          <w:highlight w:val="yellow"/>
        </w:rPr>
      </w:pPr>
      <w:r w:rsidRPr="2DA063A7" w:rsidR="651C17B5">
        <w:rPr>
          <w:b w:val="1"/>
          <w:bCs w:val="1"/>
        </w:rPr>
        <w:t xml:space="preserve">Closing date to </w:t>
      </w:r>
      <w:r w:rsidRPr="2DA063A7" w:rsidR="651C17B5">
        <w:rPr>
          <w:b w:val="1"/>
          <w:bCs w:val="1"/>
        </w:rPr>
        <w:t>submit</w:t>
      </w:r>
      <w:r w:rsidRPr="2DA063A7" w:rsidR="651C17B5">
        <w:rPr>
          <w:b w:val="1"/>
          <w:bCs w:val="1"/>
        </w:rPr>
        <w:t xml:space="preserve"> proposal</w:t>
      </w:r>
      <w:r w:rsidRPr="2DA063A7" w:rsidR="651C17B5">
        <w:rPr>
          <w:b w:val="1"/>
          <w:bCs w:val="1"/>
        </w:rPr>
        <w:t xml:space="preserve">s: </w:t>
      </w:r>
      <w:r w:rsidRPr="2DA063A7" w:rsidR="36186705">
        <w:rPr>
          <w:b w:val="1"/>
          <w:bCs w:val="1"/>
        </w:rPr>
        <w:t>22nd</w:t>
      </w:r>
      <w:r w:rsidRPr="2DA063A7" w:rsidR="2C3180B5">
        <w:rPr>
          <w:b w:val="1"/>
          <w:bCs w:val="1"/>
        </w:rPr>
        <w:t xml:space="preserve"> </w:t>
      </w:r>
      <w:r w:rsidRPr="2DA063A7" w:rsidR="2C3180B5">
        <w:rPr>
          <w:b w:val="1"/>
          <w:bCs w:val="1"/>
        </w:rPr>
        <w:t xml:space="preserve">July </w:t>
      </w:r>
      <w:r w:rsidRPr="2DA063A7" w:rsidR="53289408">
        <w:rPr>
          <w:b w:val="1"/>
          <w:bCs w:val="1"/>
        </w:rPr>
        <w:t>2024</w:t>
      </w:r>
    </w:p>
    <w:p w:rsidRPr="008A72B9" w:rsidR="003778E3" w:rsidP="00CA45AC" w:rsidRDefault="003778E3" w14:paraId="2CFBBD63" w14:textId="25C02B40" w14:noSpellErr="1">
      <w:pPr>
        <w:jc w:val="both"/>
      </w:pPr>
      <w:r w:rsidRPr="2DA063A7" w:rsidR="131EB9E4">
        <w:rPr>
          <w:b w:val="1"/>
          <w:bCs w:val="1"/>
        </w:rPr>
        <w:t>Delivery of final report</w:t>
      </w:r>
      <w:r w:rsidR="131EB9E4">
        <w:rPr/>
        <w:t xml:space="preserve">: </w:t>
      </w:r>
      <w:r w:rsidRPr="2DA063A7" w:rsidR="1CB44764">
        <w:rPr>
          <w:b w:val="1"/>
          <w:bCs w:val="1"/>
        </w:rPr>
        <w:t>2</w:t>
      </w:r>
      <w:r w:rsidRPr="2DA063A7" w:rsidR="1CB44764">
        <w:rPr>
          <w:b w:val="1"/>
          <w:bCs w:val="1"/>
          <w:vertAlign w:val="superscript"/>
        </w:rPr>
        <w:t>nd</w:t>
      </w:r>
      <w:r w:rsidRPr="2DA063A7" w:rsidR="1CB44764">
        <w:rPr>
          <w:b w:val="1"/>
          <w:bCs w:val="1"/>
        </w:rPr>
        <w:t xml:space="preserve"> September</w:t>
      </w:r>
      <w:r w:rsidRPr="2DA063A7" w:rsidR="428EB61A">
        <w:rPr>
          <w:b w:val="1"/>
          <w:bCs w:val="1"/>
        </w:rPr>
        <w:t xml:space="preserve"> 2024</w:t>
      </w:r>
      <w:r w:rsidRPr="2DA063A7" w:rsidR="1CB44764">
        <w:rPr>
          <w:b w:val="1"/>
          <w:bCs w:val="1"/>
        </w:rPr>
        <w:t xml:space="preserve"> </w:t>
      </w:r>
    </w:p>
    <w:p w:rsidRPr="008A72B9" w:rsidR="001A1EA1" w:rsidP="00CA45AC" w:rsidRDefault="001A1EA1" w14:paraId="0C449991" w14:textId="2CE6246A">
      <w:pPr>
        <w:jc w:val="both"/>
        <w:rPr>
          <w:rFonts w:cstheme="minorHAnsi"/>
          <w:bCs/>
        </w:rPr>
      </w:pPr>
      <w:r w:rsidRPr="008A72B9">
        <w:rPr>
          <w:rFonts w:cstheme="minorHAnsi"/>
          <w:b/>
        </w:rPr>
        <w:t xml:space="preserve">Commissioned by: </w:t>
      </w:r>
      <w:r w:rsidRPr="008A72B9">
        <w:rPr>
          <w:rFonts w:cstheme="minorHAnsi"/>
          <w:bCs/>
        </w:rPr>
        <w:t xml:space="preserve">WWF-UK, Living Planet Centre, Brewery Road, Woking, GU21 </w:t>
      </w:r>
      <w:r w:rsidRPr="008A72B9" w:rsidR="00AE74F5">
        <w:rPr>
          <w:rFonts w:cstheme="minorHAnsi"/>
          <w:bCs/>
        </w:rPr>
        <w:t>4LL.</w:t>
      </w:r>
    </w:p>
    <w:p w:rsidR="00E3276B" w:rsidP="00CA45AC" w:rsidRDefault="001A1EA1" w14:paraId="3EA8D767" w14:textId="77777777">
      <w:pPr>
        <w:jc w:val="both"/>
        <w:rPr>
          <w:rFonts w:cstheme="minorHAnsi"/>
          <w:b/>
          <w:bCs/>
        </w:rPr>
      </w:pPr>
      <w:r w:rsidRPr="008A72B9">
        <w:rPr>
          <w:rFonts w:cstheme="minorHAnsi"/>
          <w:b/>
          <w:bCs/>
        </w:rPr>
        <w:t xml:space="preserve">Contact person: </w:t>
      </w:r>
    </w:p>
    <w:p w:rsidRPr="009A2873" w:rsidR="001A1EA1" w:rsidP="2DA063A7" w:rsidRDefault="00E3276B" w14:paraId="3EC404BA" w14:textId="3C05530F">
      <w:pPr>
        <w:pStyle w:val="ListParagraph"/>
        <w:numPr>
          <w:ilvl w:val="0"/>
          <w:numId w:val="12"/>
        </w:numPr>
        <w:jc w:val="both"/>
        <w:rPr>
          <w:rFonts w:cs="Calibri" w:cstheme="minorAscii"/>
        </w:rPr>
      </w:pPr>
      <w:r w:rsidRPr="2DA063A7" w:rsidR="1AB61C4B">
        <w:rPr>
          <w:rFonts w:cs="Calibri" w:cstheme="minorAscii"/>
        </w:rPr>
        <w:t xml:space="preserve">Name and Designation: </w:t>
      </w:r>
      <w:r w:rsidRPr="2DA063A7" w:rsidR="6481988D">
        <w:rPr>
          <w:rFonts w:cs="Calibri" w:cstheme="minorAscii"/>
        </w:rPr>
        <w:t>Jack Osborne</w:t>
      </w:r>
      <w:r w:rsidRPr="2DA063A7" w:rsidR="1AB61C4B">
        <w:rPr>
          <w:rFonts w:cs="Calibri" w:cstheme="minorAscii"/>
        </w:rPr>
        <w:t>, Partnership Manager, WWF-UK</w:t>
      </w:r>
    </w:p>
    <w:p w:rsidRPr="009A2873" w:rsidR="00E3276B" w:rsidP="2DA063A7" w:rsidRDefault="00E3276B" w14:paraId="3D5E3BB8" w14:textId="37A798D3">
      <w:pPr>
        <w:pStyle w:val="ListParagraph"/>
        <w:numPr>
          <w:ilvl w:val="0"/>
          <w:numId w:val="12"/>
        </w:numPr>
        <w:jc w:val="both"/>
        <w:rPr>
          <w:rFonts w:cs="Calibri" w:cstheme="minorAscii"/>
        </w:rPr>
      </w:pPr>
      <w:r w:rsidRPr="2DA063A7" w:rsidR="1AB61C4B">
        <w:rPr>
          <w:rFonts w:cs="Calibri" w:cstheme="minorAscii"/>
        </w:rPr>
        <w:t xml:space="preserve">E-mail: </w:t>
      </w:r>
      <w:r w:rsidRPr="2DA063A7" w:rsidR="7A0968BB">
        <w:rPr>
          <w:rFonts w:cs="Calibri" w:cstheme="minorAscii"/>
        </w:rPr>
        <w:t>josborne@wwf.org.uk</w:t>
      </w:r>
    </w:p>
    <w:p w:rsidRPr="008A72B9" w:rsidR="5D421734" w:rsidP="00CA45AC" w:rsidRDefault="5D421734" w14:paraId="0DB309CD" w14:textId="20701C76">
      <w:pPr>
        <w:spacing w:line="257" w:lineRule="auto"/>
        <w:jc w:val="both"/>
        <w:rPr>
          <w:rFonts w:eastAsiaTheme="minorEastAsia" w:cstheme="minorHAnsi"/>
          <w:b/>
          <w:bCs/>
        </w:rPr>
      </w:pPr>
      <w:r w:rsidRPr="008A72B9">
        <w:rPr>
          <w:rFonts w:eastAsiaTheme="minorEastAsia" w:cstheme="minorHAnsi"/>
          <w:b/>
          <w:bCs/>
        </w:rPr>
        <w:t>Contracting with WWF-UK:</w:t>
      </w:r>
    </w:p>
    <w:p w:rsidRPr="008A72B9" w:rsidR="5D421734" w:rsidP="00CA45AC" w:rsidRDefault="5D421734" w14:paraId="3D48CA00" w14:textId="7B1190DF">
      <w:pPr>
        <w:spacing w:line="276" w:lineRule="auto"/>
        <w:jc w:val="both"/>
        <w:rPr>
          <w:rFonts w:eastAsiaTheme="minorEastAsia" w:cstheme="minorHAnsi"/>
          <w:i/>
          <w:iCs/>
        </w:rPr>
      </w:pPr>
      <w:r w:rsidRPr="008A72B9">
        <w:rPr>
          <w:rFonts w:eastAsiaTheme="minorEastAsia" w:cstheme="minorHAnsi"/>
        </w:rPr>
        <w:t>It is our requirement that an appointed external partner adopts our standard terms and conditions for engaging with us</w:t>
      </w:r>
      <w:r w:rsidRPr="008A72B9" w:rsidR="00ED070B">
        <w:rPr>
          <w:rFonts w:eastAsiaTheme="minorEastAsia" w:cstheme="minorHAnsi"/>
        </w:rPr>
        <w:t xml:space="preserve">. </w:t>
      </w:r>
      <w:r w:rsidRPr="008A72B9">
        <w:rPr>
          <w:rFonts w:eastAsiaTheme="minorEastAsia" w:cstheme="minorHAnsi"/>
        </w:rPr>
        <w:t>These are included within the tender documents</w:t>
      </w:r>
      <w:r w:rsidRPr="008A72B9" w:rsidR="00ED070B">
        <w:rPr>
          <w:rFonts w:eastAsiaTheme="minorEastAsia" w:cstheme="minorHAnsi"/>
        </w:rPr>
        <w:t xml:space="preserve">. </w:t>
      </w:r>
      <w:r w:rsidRPr="008A72B9">
        <w:rPr>
          <w:rFonts w:eastAsiaTheme="minorEastAsia" w:cstheme="minorHAnsi"/>
          <w:i/>
          <w:iCs/>
        </w:rPr>
        <w:t xml:space="preserve">Please confirm you are willing to accept these terms. Should you have any amends you wish to make, these will need to be discussed with the WWF-UK legal team. </w:t>
      </w:r>
    </w:p>
    <w:p w:rsidRPr="008A72B9" w:rsidR="5D421734" w:rsidP="00CA45AC" w:rsidRDefault="5D421734" w14:paraId="3811F13A" w14:textId="5E0D4260">
      <w:pPr>
        <w:spacing w:line="276" w:lineRule="auto"/>
        <w:jc w:val="both"/>
        <w:rPr>
          <w:rFonts w:eastAsiaTheme="minorEastAsia" w:cstheme="minorHAnsi"/>
          <w:i/>
          <w:iCs/>
        </w:rPr>
      </w:pPr>
      <w:r w:rsidRPr="008A72B9">
        <w:rPr>
          <w:rFonts w:eastAsiaTheme="minorEastAsia" w:cstheme="minorHAnsi"/>
        </w:rPr>
        <w:t>WWF-UK asks all suppliers to comply with the Supplier Code of Conduct and WWF-UK 3</w:t>
      </w:r>
      <w:r w:rsidRPr="008A72B9">
        <w:rPr>
          <w:rFonts w:eastAsiaTheme="minorEastAsia" w:cstheme="minorHAnsi"/>
          <w:vertAlign w:val="superscript"/>
        </w:rPr>
        <w:t>rd</w:t>
      </w:r>
      <w:r w:rsidRPr="008A72B9">
        <w:rPr>
          <w:rFonts w:eastAsiaTheme="minorEastAsia" w:cstheme="minorHAnsi"/>
        </w:rPr>
        <w:t xml:space="preserve"> Party Expenses Policy. Both documents are enclosed within the tender pack. </w:t>
      </w:r>
      <w:r w:rsidRPr="008A72B9">
        <w:rPr>
          <w:rFonts w:eastAsiaTheme="minorEastAsia" w:cstheme="minorHAnsi"/>
          <w:i/>
          <w:iCs/>
        </w:rPr>
        <w:t xml:space="preserve">Please confirm your acceptance of both. </w:t>
      </w:r>
    </w:p>
    <w:p w:rsidR="17D8386B" w:rsidP="00CA45AC" w:rsidRDefault="5D421734" w14:paraId="3C49FB2D" w14:textId="1148A3A5">
      <w:pPr>
        <w:spacing w:line="276" w:lineRule="auto"/>
        <w:jc w:val="both"/>
        <w:rPr>
          <w:rFonts w:eastAsiaTheme="minorEastAsia" w:cstheme="minorHAnsi"/>
          <w:i/>
          <w:iCs/>
        </w:rPr>
      </w:pPr>
      <w:r w:rsidRPr="008A72B9">
        <w:rPr>
          <w:rFonts w:eastAsiaTheme="minorEastAsia" w:cstheme="minorHAnsi"/>
        </w:rPr>
        <w:t xml:space="preserve">All contracted suppliers are required to register on Panda Purchasing (WWF-UK’s PO and invoice system). </w:t>
      </w:r>
      <w:r w:rsidRPr="008A72B9">
        <w:rPr>
          <w:rFonts w:eastAsiaTheme="minorEastAsia" w:cstheme="minorHAnsi"/>
          <w:i/>
          <w:iCs/>
        </w:rPr>
        <w:t>Should you be successful in your bid, please confirm you will be willing to register on the system.</w:t>
      </w:r>
    </w:p>
    <w:p w:rsidR="00742755" w:rsidP="00CA45AC" w:rsidRDefault="00742755" w14:paraId="1F67DA25" w14:textId="77777777">
      <w:pPr>
        <w:jc w:val="both"/>
        <w:rPr>
          <w:rFonts w:ascii="Calibri" w:hAnsi="Calibri" w:eastAsia="Times New Roman" w:cs="Calibri"/>
          <w:b/>
          <w:bCs/>
          <w:lang w:eastAsia="en-GB"/>
        </w:rPr>
      </w:pPr>
      <w:r>
        <w:rPr>
          <w:rFonts w:ascii="Calibri" w:hAnsi="Calibri" w:eastAsia="Times New Roman" w:cs="Calibri"/>
          <w:b/>
          <w:bCs/>
          <w:lang w:eastAsia="en-GB"/>
        </w:rPr>
        <w:br w:type="page"/>
      </w:r>
    </w:p>
    <w:p w:rsidRPr="007F5E5E" w:rsidR="007F5E5E" w:rsidP="00CA45AC" w:rsidRDefault="00742755" w14:paraId="484F089C" w14:textId="33C1730F">
      <w:pPr>
        <w:spacing w:after="0" w:line="240" w:lineRule="auto"/>
        <w:jc w:val="both"/>
        <w:textAlignment w:val="baseline"/>
        <w:rPr>
          <w:rFonts w:ascii="Segoe UI" w:hAnsi="Segoe UI" w:eastAsia="Times New Roman" w:cs="Segoe UI"/>
          <w:b/>
          <w:bCs/>
          <w:i/>
          <w:iCs/>
          <w:lang w:eastAsia="en-GB"/>
        </w:rPr>
      </w:pPr>
      <w:r w:rsidRPr="00742755">
        <w:rPr>
          <w:rFonts w:ascii="Calibri" w:hAnsi="Calibri" w:eastAsia="Times New Roman" w:cs="Calibri"/>
          <w:b/>
          <w:bCs/>
          <w:lang w:eastAsia="en-GB"/>
        </w:rPr>
        <w:t>P</w:t>
      </w:r>
      <w:r w:rsidRPr="007F5E5E" w:rsidR="007F5E5E">
        <w:rPr>
          <w:rFonts w:ascii="Calibri" w:hAnsi="Calibri" w:eastAsia="Times New Roman" w:cs="Calibri"/>
          <w:b/>
          <w:bCs/>
          <w:lang w:eastAsia="en-GB"/>
        </w:rPr>
        <w:t>ART A – REPORT TABLE OF CONTENTS TEMPLATE</w:t>
      </w:r>
      <w:r w:rsidRPr="007F5E5E" w:rsidR="007F5E5E">
        <w:rPr>
          <w:rFonts w:ascii="Calibri" w:hAnsi="Calibri" w:eastAsia="Times New Roman" w:cs="Calibri"/>
          <w:b/>
          <w:bCs/>
          <w:i/>
          <w:iCs/>
          <w:lang w:eastAsia="en-GB"/>
        </w:rPr>
        <w:t> </w:t>
      </w:r>
    </w:p>
    <w:p w:rsidRPr="007F5E5E" w:rsidR="007F5E5E" w:rsidP="00CA45AC" w:rsidRDefault="007F5E5E" w14:paraId="1B0A2D3A" w14:textId="77777777">
      <w:pPr>
        <w:spacing w:after="0" w:line="240" w:lineRule="auto"/>
        <w:jc w:val="both"/>
        <w:textAlignment w:val="baseline"/>
        <w:rPr>
          <w:rFonts w:ascii="Segoe UI" w:hAnsi="Segoe UI" w:eastAsia="Times New Roman" w:cs="Segoe UI"/>
          <w:lang w:eastAsia="en-GB"/>
        </w:rPr>
      </w:pPr>
      <w:r w:rsidRPr="007F5E5E">
        <w:rPr>
          <w:rFonts w:ascii="Times New Roman" w:hAnsi="Times New Roman" w:eastAsia="Times New Roman" w:cs="Times New Roman"/>
          <w:lang w:eastAsia="en-GB"/>
        </w:rPr>
        <w:t> </w:t>
      </w:r>
    </w:p>
    <w:p w:rsidRPr="007F5E5E" w:rsidR="007F5E5E" w:rsidP="00CA45AC" w:rsidRDefault="007F5E5E" w14:paraId="7075DAC4" w14:textId="77777777">
      <w:pPr>
        <w:spacing w:after="0" w:line="240" w:lineRule="auto"/>
        <w:jc w:val="both"/>
        <w:textAlignment w:val="baseline"/>
        <w:rPr>
          <w:rFonts w:ascii="Segoe UI" w:hAnsi="Segoe UI" w:eastAsia="Times New Roman" w:cs="Segoe UI"/>
          <w:lang w:eastAsia="en-GB"/>
        </w:rPr>
      </w:pPr>
      <w:r w:rsidRPr="007F5E5E">
        <w:rPr>
          <w:rFonts w:ascii="Calibri" w:hAnsi="Calibri" w:eastAsia="Times New Roman" w:cs="Calibri"/>
          <w:color w:val="000000"/>
          <w:lang w:eastAsia="en-GB"/>
        </w:rPr>
        <w:t>The following provides a basic outline for an evaluation report. While this should be easily applied to evaluations of simpler projects or programmes, adaptation will be needed to ensure reports of more complex programmes (e.g. Country Offices, multi-country regions, eco-regions, Network Initiatives) are well organised, easy to read and navigate, and not too lengthy. </w:t>
      </w:r>
    </w:p>
    <w:p w:rsidRPr="007F5E5E" w:rsidR="007F5E5E" w:rsidP="00CA45AC" w:rsidRDefault="007F5E5E" w14:paraId="74568317" w14:textId="77777777">
      <w:pPr>
        <w:spacing w:after="0" w:line="240" w:lineRule="auto"/>
        <w:jc w:val="both"/>
        <w:textAlignment w:val="baseline"/>
        <w:rPr>
          <w:rFonts w:ascii="Segoe UI" w:hAnsi="Segoe UI" w:eastAsia="Times New Roman" w:cs="Segoe UI"/>
          <w:lang w:eastAsia="en-GB"/>
        </w:rPr>
      </w:pPr>
      <w:r w:rsidRPr="007F5E5E">
        <w:rPr>
          <w:rFonts w:ascii="Calibri" w:hAnsi="Calibri" w:eastAsia="Times New Roman" w:cs="Calibri"/>
          <w:color w:val="000000"/>
          <w:lang w:eastAsia="en-GB"/>
        </w:rPr>
        <w:t> </w:t>
      </w:r>
    </w:p>
    <w:p w:rsidRPr="007F5E5E" w:rsidR="007F5E5E" w:rsidP="00CA45AC" w:rsidRDefault="007F5E5E" w14:paraId="35F00D28" w14:textId="77777777">
      <w:pPr>
        <w:spacing w:after="0" w:line="240" w:lineRule="auto"/>
        <w:jc w:val="both"/>
        <w:textAlignment w:val="baseline"/>
        <w:rPr>
          <w:rFonts w:ascii="Segoe UI" w:hAnsi="Segoe UI" w:eastAsia="Times New Roman" w:cs="Segoe UI"/>
          <w:lang w:eastAsia="en-GB"/>
        </w:rPr>
      </w:pPr>
      <w:r w:rsidRPr="007F5E5E">
        <w:rPr>
          <w:rFonts w:ascii="Calibri" w:hAnsi="Calibri" w:eastAsia="Times New Roman" w:cs="Calibri"/>
          <w:b/>
          <w:bCs/>
          <w:color w:val="000000"/>
          <w:lang w:eastAsia="en-GB"/>
        </w:rPr>
        <w:t>Title Page</w:t>
      </w:r>
      <w:r w:rsidRPr="007F5E5E">
        <w:rPr>
          <w:rFonts w:ascii="Calibri" w:hAnsi="Calibri" w:eastAsia="Times New Roman" w:cs="Calibri"/>
          <w:color w:val="000000"/>
          <w:lang w:eastAsia="en-GB"/>
        </w:rPr>
        <w:t> </w:t>
      </w:r>
    </w:p>
    <w:p w:rsidRPr="007F5E5E" w:rsidR="007F5E5E" w:rsidP="00CA45AC" w:rsidRDefault="007F5E5E" w14:paraId="55357E7D" w14:textId="77777777">
      <w:pPr>
        <w:numPr>
          <w:ilvl w:val="0"/>
          <w:numId w:val="13"/>
        </w:numPr>
        <w:spacing w:after="0" w:line="240" w:lineRule="auto"/>
        <w:ind w:left="480" w:firstLine="0"/>
        <w:jc w:val="both"/>
        <w:textAlignment w:val="baseline"/>
        <w:rPr>
          <w:rFonts w:ascii="Calibri" w:hAnsi="Calibri" w:eastAsia="Times New Roman" w:cs="Calibri"/>
          <w:lang w:eastAsia="en-GB"/>
        </w:rPr>
      </w:pPr>
      <w:r w:rsidRPr="007F5E5E">
        <w:rPr>
          <w:rFonts w:ascii="Calibri" w:hAnsi="Calibri" w:eastAsia="Times New Roman" w:cs="Calibri"/>
          <w:color w:val="000000"/>
          <w:lang w:eastAsia="en-GB"/>
        </w:rPr>
        <w:t>Report title, project or programme title, and contract number (if appropriate), Date of report, Authors and their affiliation, Locator map (if appropriate) </w:t>
      </w:r>
    </w:p>
    <w:p w:rsidRPr="007F5E5E" w:rsidR="007F5E5E" w:rsidP="00CA45AC" w:rsidRDefault="007F5E5E" w14:paraId="00425BC7" w14:textId="77777777">
      <w:pPr>
        <w:spacing w:after="0" w:line="240" w:lineRule="auto"/>
        <w:jc w:val="both"/>
        <w:textAlignment w:val="baseline"/>
        <w:rPr>
          <w:rFonts w:ascii="Segoe UI" w:hAnsi="Segoe UI" w:eastAsia="Times New Roman" w:cs="Segoe UI"/>
          <w:lang w:eastAsia="en-GB"/>
        </w:rPr>
      </w:pPr>
      <w:r w:rsidRPr="007F5E5E">
        <w:rPr>
          <w:rFonts w:ascii="Calibri" w:hAnsi="Calibri" w:eastAsia="Times New Roman" w:cs="Calibri"/>
          <w:b/>
          <w:bCs/>
          <w:color w:val="000000"/>
          <w:lang w:eastAsia="en-GB"/>
        </w:rPr>
        <w:t xml:space="preserve">Executive Summary </w:t>
      </w:r>
      <w:r w:rsidRPr="007F5E5E">
        <w:rPr>
          <w:rFonts w:ascii="Calibri" w:hAnsi="Calibri" w:eastAsia="Times New Roman" w:cs="Calibri"/>
          <w:b/>
          <w:bCs/>
          <w:i/>
          <w:iCs/>
          <w:color w:val="000000"/>
          <w:lang w:eastAsia="en-GB"/>
        </w:rPr>
        <w:t>(between 2 to 4 pages)</w:t>
      </w:r>
      <w:r w:rsidRPr="007F5E5E">
        <w:rPr>
          <w:rFonts w:ascii="Calibri" w:hAnsi="Calibri" w:eastAsia="Times New Roman" w:cs="Calibri"/>
          <w:color w:val="000000"/>
          <w:lang w:eastAsia="en-GB"/>
        </w:rPr>
        <w:t> </w:t>
      </w:r>
    </w:p>
    <w:p w:rsidRPr="007F5E5E" w:rsidR="007F5E5E" w:rsidP="00CA45AC" w:rsidRDefault="007F5E5E" w14:paraId="0CC79705" w14:textId="77777777">
      <w:pPr>
        <w:numPr>
          <w:ilvl w:val="0"/>
          <w:numId w:val="14"/>
        </w:numPr>
        <w:spacing w:after="0" w:line="240" w:lineRule="auto"/>
        <w:ind w:left="480" w:firstLine="0"/>
        <w:jc w:val="both"/>
        <w:textAlignment w:val="baseline"/>
        <w:rPr>
          <w:rFonts w:ascii="Calibri" w:hAnsi="Calibri" w:eastAsia="Times New Roman" w:cs="Calibri"/>
          <w:lang w:eastAsia="en-GB"/>
        </w:rPr>
      </w:pPr>
      <w:r w:rsidRPr="007F5E5E">
        <w:rPr>
          <w:rFonts w:ascii="Calibri" w:hAnsi="Calibri" w:eastAsia="Times New Roman" w:cs="Calibri"/>
          <w:color w:val="000000"/>
          <w:lang w:eastAsia="en-GB"/>
        </w:rPr>
        <w:t>Principal findings and recommendations, organised by the six core evaluation criteria </w:t>
      </w:r>
    </w:p>
    <w:p w:rsidRPr="007F5E5E" w:rsidR="007F5E5E" w:rsidP="00CA45AC" w:rsidRDefault="007F5E5E" w14:paraId="5FF9575C" w14:textId="77777777">
      <w:pPr>
        <w:numPr>
          <w:ilvl w:val="0"/>
          <w:numId w:val="14"/>
        </w:numPr>
        <w:spacing w:after="0" w:line="240" w:lineRule="auto"/>
        <w:ind w:left="480" w:firstLine="0"/>
        <w:jc w:val="both"/>
        <w:textAlignment w:val="baseline"/>
        <w:rPr>
          <w:rFonts w:ascii="Calibri" w:hAnsi="Calibri" w:eastAsia="Times New Roman" w:cs="Calibri"/>
          <w:lang w:eastAsia="en-GB"/>
        </w:rPr>
      </w:pPr>
      <w:r w:rsidRPr="007F5E5E">
        <w:rPr>
          <w:rFonts w:ascii="Calibri" w:hAnsi="Calibri" w:eastAsia="Times New Roman" w:cs="Calibri"/>
          <w:color w:val="000000"/>
          <w:lang w:eastAsia="en-GB"/>
        </w:rPr>
        <w:t>Summary of lessons learned </w:t>
      </w:r>
    </w:p>
    <w:p w:rsidRPr="007F5E5E" w:rsidR="007F5E5E" w:rsidP="00CA45AC" w:rsidRDefault="007F5E5E" w14:paraId="7B9943A5" w14:textId="77777777">
      <w:pPr>
        <w:spacing w:after="0" w:line="240" w:lineRule="auto"/>
        <w:jc w:val="both"/>
        <w:textAlignment w:val="baseline"/>
        <w:rPr>
          <w:rFonts w:ascii="Segoe UI" w:hAnsi="Segoe UI" w:eastAsia="Times New Roman" w:cs="Segoe UI"/>
          <w:lang w:eastAsia="en-GB"/>
        </w:rPr>
      </w:pPr>
      <w:r w:rsidRPr="007F5E5E">
        <w:rPr>
          <w:rFonts w:ascii="Calibri" w:hAnsi="Calibri" w:eastAsia="Times New Roman" w:cs="Calibri"/>
          <w:b/>
          <w:bCs/>
          <w:color w:val="000000"/>
          <w:lang w:eastAsia="en-GB"/>
        </w:rPr>
        <w:t>Acknowledgements</w:t>
      </w:r>
      <w:r w:rsidRPr="007F5E5E">
        <w:rPr>
          <w:rFonts w:ascii="Calibri" w:hAnsi="Calibri" w:eastAsia="Times New Roman" w:cs="Calibri"/>
          <w:color w:val="000000"/>
          <w:lang w:eastAsia="en-GB"/>
        </w:rPr>
        <w:t> </w:t>
      </w:r>
    </w:p>
    <w:p w:rsidRPr="007F5E5E" w:rsidR="007F5E5E" w:rsidP="00CA45AC" w:rsidRDefault="007F5E5E" w14:paraId="41C4FCB0" w14:textId="77777777">
      <w:pPr>
        <w:spacing w:after="0" w:line="240" w:lineRule="auto"/>
        <w:jc w:val="both"/>
        <w:textAlignment w:val="baseline"/>
        <w:rPr>
          <w:rFonts w:ascii="Segoe UI" w:hAnsi="Segoe UI" w:eastAsia="Times New Roman" w:cs="Segoe UI"/>
          <w:lang w:eastAsia="en-GB"/>
        </w:rPr>
      </w:pPr>
      <w:r w:rsidRPr="007F5E5E">
        <w:rPr>
          <w:rFonts w:ascii="Calibri" w:hAnsi="Calibri" w:eastAsia="Times New Roman" w:cs="Calibri"/>
          <w:b/>
          <w:bCs/>
          <w:color w:val="000000"/>
          <w:lang w:eastAsia="en-GB"/>
        </w:rPr>
        <w:t>Table of Contents</w:t>
      </w:r>
      <w:r w:rsidRPr="007F5E5E">
        <w:rPr>
          <w:rFonts w:ascii="Calibri" w:hAnsi="Calibri" w:eastAsia="Times New Roman" w:cs="Calibri"/>
          <w:color w:val="000000"/>
          <w:lang w:eastAsia="en-GB"/>
        </w:rPr>
        <w:t> </w:t>
      </w:r>
    </w:p>
    <w:p w:rsidRPr="007F5E5E" w:rsidR="007F5E5E" w:rsidP="00CA45AC" w:rsidRDefault="007F5E5E" w14:paraId="3D1ECD92" w14:textId="77777777">
      <w:pPr>
        <w:spacing w:after="0" w:line="240" w:lineRule="auto"/>
        <w:jc w:val="both"/>
        <w:textAlignment w:val="baseline"/>
        <w:rPr>
          <w:rFonts w:ascii="Segoe UI" w:hAnsi="Segoe UI" w:eastAsia="Times New Roman" w:cs="Segoe UI"/>
          <w:lang w:eastAsia="en-GB"/>
        </w:rPr>
      </w:pPr>
      <w:r w:rsidRPr="007F5E5E">
        <w:rPr>
          <w:rFonts w:ascii="Calibri" w:hAnsi="Calibri" w:eastAsia="Times New Roman" w:cs="Calibri"/>
          <w:b/>
          <w:bCs/>
          <w:color w:val="000000"/>
          <w:lang w:eastAsia="en-GB"/>
        </w:rPr>
        <w:t>List of Acronyms and Abbreviations</w:t>
      </w:r>
      <w:r w:rsidRPr="007F5E5E">
        <w:rPr>
          <w:rFonts w:ascii="Calibri" w:hAnsi="Calibri" w:eastAsia="Times New Roman" w:cs="Calibri"/>
          <w:color w:val="000000"/>
          <w:lang w:eastAsia="en-GB"/>
        </w:rPr>
        <w:t> </w:t>
      </w:r>
    </w:p>
    <w:p w:rsidRPr="007F5E5E" w:rsidR="007F5E5E" w:rsidP="00CA45AC" w:rsidRDefault="007F5E5E" w14:paraId="61C12783" w14:textId="77777777">
      <w:pPr>
        <w:spacing w:after="0" w:line="240" w:lineRule="auto"/>
        <w:jc w:val="both"/>
        <w:textAlignment w:val="baseline"/>
        <w:rPr>
          <w:rFonts w:ascii="Segoe UI" w:hAnsi="Segoe UI" w:eastAsia="Times New Roman" w:cs="Segoe UI"/>
          <w:lang w:eastAsia="en-GB"/>
        </w:rPr>
      </w:pPr>
      <w:r w:rsidRPr="007F5E5E">
        <w:rPr>
          <w:rFonts w:ascii="Calibri" w:hAnsi="Calibri" w:eastAsia="Times New Roman" w:cs="Calibri"/>
          <w:b/>
          <w:bCs/>
          <w:i/>
          <w:iCs/>
          <w:color w:val="000000"/>
          <w:lang w:eastAsia="en-GB"/>
        </w:rPr>
        <w:t>Body of the report (no more than 25 pages) </w:t>
      </w:r>
      <w:r w:rsidRPr="007F5E5E">
        <w:rPr>
          <w:rFonts w:ascii="Calibri" w:hAnsi="Calibri" w:eastAsia="Times New Roman" w:cs="Calibri"/>
          <w:color w:val="000000"/>
          <w:lang w:eastAsia="en-GB"/>
        </w:rPr>
        <w:t> </w:t>
      </w:r>
    </w:p>
    <w:p w:rsidRPr="007F5E5E" w:rsidR="007F5E5E" w:rsidP="00CA45AC" w:rsidRDefault="007F5E5E" w14:paraId="4A15C5C0" w14:textId="77777777">
      <w:pPr>
        <w:numPr>
          <w:ilvl w:val="0"/>
          <w:numId w:val="15"/>
        </w:numPr>
        <w:spacing w:after="0" w:line="240" w:lineRule="auto"/>
        <w:ind w:left="360" w:firstLine="0"/>
        <w:jc w:val="both"/>
        <w:textAlignment w:val="baseline"/>
        <w:rPr>
          <w:rFonts w:ascii="Calibri" w:hAnsi="Calibri" w:eastAsia="Times New Roman" w:cs="Calibri"/>
          <w:lang w:eastAsia="en-GB"/>
        </w:rPr>
      </w:pPr>
      <w:r w:rsidRPr="007F5E5E">
        <w:rPr>
          <w:rFonts w:ascii="Calibri" w:hAnsi="Calibri" w:eastAsia="Times New Roman" w:cs="Calibri"/>
          <w:b/>
          <w:bCs/>
          <w:color w:val="000000"/>
          <w:lang w:eastAsia="en-GB"/>
        </w:rPr>
        <w:t>Introduction (max 3 pages)</w:t>
      </w:r>
      <w:r w:rsidRPr="007F5E5E">
        <w:rPr>
          <w:rFonts w:ascii="Calibri" w:hAnsi="Calibri" w:eastAsia="Times New Roman" w:cs="Calibri"/>
          <w:color w:val="000000"/>
          <w:lang w:eastAsia="en-GB"/>
        </w:rPr>
        <w:t> </w:t>
      </w:r>
    </w:p>
    <w:p w:rsidRPr="007F5E5E" w:rsidR="007F5E5E" w:rsidP="00CA45AC" w:rsidRDefault="007F5E5E" w14:paraId="40502593" w14:textId="77777777">
      <w:pPr>
        <w:numPr>
          <w:ilvl w:val="0"/>
          <w:numId w:val="16"/>
        </w:numPr>
        <w:spacing w:after="0" w:line="240" w:lineRule="auto"/>
        <w:ind w:left="450" w:firstLine="0"/>
        <w:jc w:val="both"/>
        <w:textAlignment w:val="baseline"/>
        <w:rPr>
          <w:rFonts w:ascii="Calibri" w:hAnsi="Calibri" w:eastAsia="Times New Roman" w:cs="Calibri"/>
          <w:lang w:eastAsia="en-GB"/>
        </w:rPr>
      </w:pPr>
      <w:r w:rsidRPr="007F5E5E">
        <w:rPr>
          <w:rFonts w:ascii="Calibri" w:hAnsi="Calibri" w:eastAsia="Times New Roman" w:cs="Calibri"/>
          <w:color w:val="000000"/>
          <w:lang w:eastAsia="en-GB"/>
        </w:rPr>
        <w:t>Concise presentation of the project/programme characteristics </w:t>
      </w:r>
    </w:p>
    <w:p w:rsidRPr="007F5E5E" w:rsidR="007F5E5E" w:rsidP="00CA45AC" w:rsidRDefault="007F5E5E" w14:paraId="5DBE5589" w14:textId="77777777">
      <w:pPr>
        <w:numPr>
          <w:ilvl w:val="0"/>
          <w:numId w:val="16"/>
        </w:numPr>
        <w:spacing w:after="0" w:line="240" w:lineRule="auto"/>
        <w:ind w:left="450" w:firstLine="0"/>
        <w:jc w:val="both"/>
        <w:textAlignment w:val="baseline"/>
        <w:rPr>
          <w:rFonts w:ascii="Calibri" w:hAnsi="Calibri" w:eastAsia="Times New Roman" w:cs="Calibri"/>
          <w:lang w:eastAsia="en-GB"/>
        </w:rPr>
      </w:pPr>
      <w:r w:rsidRPr="007F5E5E">
        <w:rPr>
          <w:rFonts w:ascii="Calibri" w:hAnsi="Calibri" w:eastAsia="Times New Roman" w:cs="Calibri"/>
          <w:color w:val="000000"/>
          <w:lang w:eastAsia="en-GB"/>
        </w:rPr>
        <w:t xml:space="preserve">Purpose, objectives, and intended use of the evaluation (reference and attach the </w:t>
      </w:r>
      <w:proofErr w:type="spellStart"/>
      <w:r w:rsidRPr="007F5E5E">
        <w:rPr>
          <w:rFonts w:ascii="Calibri" w:hAnsi="Calibri" w:eastAsia="Times New Roman" w:cs="Calibri"/>
          <w:color w:val="000000"/>
          <w:lang w:eastAsia="en-GB"/>
        </w:rPr>
        <w:t>ToR</w:t>
      </w:r>
      <w:proofErr w:type="spellEnd"/>
      <w:r w:rsidRPr="007F5E5E">
        <w:rPr>
          <w:rFonts w:ascii="Calibri" w:hAnsi="Calibri" w:eastAsia="Times New Roman" w:cs="Calibri"/>
          <w:color w:val="000000"/>
          <w:lang w:eastAsia="en-GB"/>
        </w:rPr>
        <w:t xml:space="preserve"> as an annex) </w:t>
      </w:r>
    </w:p>
    <w:p w:rsidRPr="007F5E5E" w:rsidR="007F5E5E" w:rsidP="00CA45AC" w:rsidRDefault="007F5E5E" w14:paraId="69E46081" w14:textId="77777777">
      <w:pPr>
        <w:numPr>
          <w:ilvl w:val="0"/>
          <w:numId w:val="16"/>
        </w:numPr>
        <w:spacing w:after="0" w:line="240" w:lineRule="auto"/>
        <w:ind w:left="450" w:firstLine="0"/>
        <w:jc w:val="both"/>
        <w:textAlignment w:val="baseline"/>
        <w:rPr>
          <w:rFonts w:ascii="Calibri" w:hAnsi="Calibri" w:eastAsia="Times New Roman" w:cs="Calibri"/>
          <w:lang w:eastAsia="en-GB"/>
        </w:rPr>
      </w:pPr>
      <w:r w:rsidRPr="007F5E5E">
        <w:rPr>
          <w:rFonts w:ascii="Calibri" w:hAnsi="Calibri" w:eastAsia="Times New Roman" w:cs="Calibri"/>
          <w:color w:val="000000"/>
          <w:lang w:eastAsia="en-GB"/>
        </w:rPr>
        <w:t>Evaluation methodology and rationale for approach (reference and attach as annexes the mission itinerary; names of key informants; a list of consulted documents; and any synthesis tables containing project/programme information used in the exercise) </w:t>
      </w:r>
    </w:p>
    <w:p w:rsidRPr="007F5E5E" w:rsidR="007F5E5E" w:rsidP="00CA45AC" w:rsidRDefault="007F5E5E" w14:paraId="795718BD" w14:textId="77777777">
      <w:pPr>
        <w:numPr>
          <w:ilvl w:val="0"/>
          <w:numId w:val="16"/>
        </w:numPr>
        <w:spacing w:after="0" w:line="240" w:lineRule="auto"/>
        <w:ind w:left="450" w:firstLine="0"/>
        <w:jc w:val="both"/>
        <w:textAlignment w:val="baseline"/>
        <w:rPr>
          <w:rFonts w:ascii="Calibri" w:hAnsi="Calibri" w:eastAsia="Times New Roman" w:cs="Calibri"/>
          <w:lang w:eastAsia="en-GB"/>
        </w:rPr>
      </w:pPr>
      <w:r w:rsidRPr="007F5E5E">
        <w:rPr>
          <w:rFonts w:ascii="Calibri" w:hAnsi="Calibri" w:eastAsia="Times New Roman" w:cs="Calibri"/>
          <w:color w:val="000000"/>
          <w:lang w:eastAsia="en-GB"/>
        </w:rPr>
        <w:t>Composition of the evaluation team, including any specific roles of team members </w:t>
      </w:r>
    </w:p>
    <w:p w:rsidRPr="007F5E5E" w:rsidR="007F5E5E" w:rsidP="00CA45AC" w:rsidRDefault="007F5E5E" w14:paraId="1D5D0FBC" w14:textId="77777777">
      <w:pPr>
        <w:numPr>
          <w:ilvl w:val="0"/>
          <w:numId w:val="17"/>
        </w:numPr>
        <w:spacing w:after="0" w:line="240" w:lineRule="auto"/>
        <w:ind w:left="360" w:firstLine="0"/>
        <w:jc w:val="both"/>
        <w:textAlignment w:val="baseline"/>
        <w:rPr>
          <w:rFonts w:ascii="Calibri" w:hAnsi="Calibri" w:eastAsia="Times New Roman" w:cs="Calibri"/>
          <w:lang w:eastAsia="en-GB"/>
        </w:rPr>
      </w:pPr>
      <w:r w:rsidRPr="007F5E5E">
        <w:rPr>
          <w:rFonts w:ascii="Calibri" w:hAnsi="Calibri" w:eastAsia="Times New Roman" w:cs="Calibri"/>
          <w:b/>
          <w:bCs/>
          <w:color w:val="000000"/>
          <w:lang w:eastAsia="en-GB"/>
        </w:rPr>
        <w:t>Project/Programme Overview (max 5 pages)</w:t>
      </w:r>
      <w:r w:rsidRPr="007F5E5E">
        <w:rPr>
          <w:rFonts w:ascii="Calibri" w:hAnsi="Calibri" w:eastAsia="Times New Roman" w:cs="Calibri"/>
          <w:color w:val="000000"/>
          <w:lang w:eastAsia="en-GB"/>
        </w:rPr>
        <w:t> </w:t>
      </w:r>
    </w:p>
    <w:p w:rsidRPr="007F5E5E" w:rsidR="007F5E5E" w:rsidP="00CA45AC" w:rsidRDefault="007F5E5E" w14:paraId="1631698E" w14:textId="77777777">
      <w:pPr>
        <w:numPr>
          <w:ilvl w:val="0"/>
          <w:numId w:val="18"/>
        </w:numPr>
        <w:spacing w:after="0" w:line="240" w:lineRule="auto"/>
        <w:ind w:left="450" w:firstLine="0"/>
        <w:jc w:val="both"/>
        <w:textAlignment w:val="baseline"/>
        <w:rPr>
          <w:rFonts w:ascii="Calibri" w:hAnsi="Calibri" w:eastAsia="Times New Roman" w:cs="Calibri"/>
          <w:lang w:eastAsia="en-GB"/>
        </w:rPr>
      </w:pPr>
      <w:r w:rsidRPr="007F5E5E">
        <w:rPr>
          <w:rFonts w:ascii="Calibri" w:hAnsi="Calibri" w:eastAsia="Times New Roman" w:cs="Calibri"/>
          <w:color w:val="000000"/>
          <w:lang w:eastAsia="en-GB"/>
        </w:rPr>
        <w:t>Concise summary of the project or programme’s history, evolution, purpose, objectives, and strategies to achieve conservation goals (attach theory of change including conceptual model, results chain or logical framework and project monitoring system as annexes) </w:t>
      </w:r>
    </w:p>
    <w:p w:rsidRPr="007F5E5E" w:rsidR="007F5E5E" w:rsidP="00CA45AC" w:rsidRDefault="007F5E5E" w14:paraId="00AB204A" w14:textId="77777777">
      <w:pPr>
        <w:numPr>
          <w:ilvl w:val="0"/>
          <w:numId w:val="18"/>
        </w:numPr>
        <w:spacing w:after="0" w:line="240" w:lineRule="auto"/>
        <w:ind w:left="450" w:firstLine="0"/>
        <w:jc w:val="both"/>
        <w:textAlignment w:val="baseline"/>
        <w:rPr>
          <w:rFonts w:ascii="Calibri" w:hAnsi="Calibri" w:eastAsia="Times New Roman" w:cs="Calibri"/>
          <w:lang w:eastAsia="en-GB"/>
        </w:rPr>
      </w:pPr>
      <w:r w:rsidRPr="007F5E5E">
        <w:rPr>
          <w:rFonts w:ascii="Calibri" w:hAnsi="Calibri" w:eastAsia="Times New Roman" w:cs="Calibri"/>
          <w:color w:val="000000"/>
          <w:lang w:eastAsia="en-GB"/>
        </w:rPr>
        <w:t xml:space="preserve">Essential characteristics: context, underlying rationale, </w:t>
      </w:r>
      <w:proofErr w:type="gramStart"/>
      <w:r w:rsidRPr="007F5E5E">
        <w:rPr>
          <w:rFonts w:ascii="Calibri" w:hAnsi="Calibri" w:eastAsia="Times New Roman" w:cs="Calibri"/>
          <w:color w:val="000000"/>
          <w:lang w:eastAsia="en-GB"/>
        </w:rPr>
        <w:t>stakeholders</w:t>
      </w:r>
      <w:proofErr w:type="gramEnd"/>
      <w:r w:rsidRPr="007F5E5E">
        <w:rPr>
          <w:rFonts w:ascii="Calibri" w:hAnsi="Calibri" w:eastAsia="Times New Roman" w:cs="Calibri"/>
          <w:color w:val="000000"/>
          <w:lang w:eastAsia="en-GB"/>
        </w:rPr>
        <w:t xml:space="preserve"> and beneficiaries </w:t>
      </w:r>
    </w:p>
    <w:p w:rsidRPr="007F5E5E" w:rsidR="007F5E5E" w:rsidP="00CA45AC" w:rsidRDefault="007F5E5E" w14:paraId="40027719" w14:textId="77777777">
      <w:pPr>
        <w:numPr>
          <w:ilvl w:val="0"/>
          <w:numId w:val="18"/>
        </w:numPr>
        <w:spacing w:after="0" w:line="240" w:lineRule="auto"/>
        <w:ind w:left="450" w:firstLine="0"/>
        <w:jc w:val="both"/>
        <w:textAlignment w:val="baseline"/>
        <w:rPr>
          <w:rFonts w:ascii="Calibri" w:hAnsi="Calibri" w:eastAsia="Times New Roman" w:cs="Calibri"/>
          <w:lang w:eastAsia="en-GB"/>
        </w:rPr>
      </w:pPr>
      <w:r w:rsidRPr="007F5E5E">
        <w:rPr>
          <w:rFonts w:ascii="Calibri" w:hAnsi="Calibri" w:eastAsia="Times New Roman" w:cs="Calibri"/>
          <w:color w:val="000000"/>
          <w:lang w:eastAsia="en-GB"/>
        </w:rPr>
        <w:t>Summarise WWF’s main interest in this project or programme </w:t>
      </w:r>
    </w:p>
    <w:p w:rsidRPr="007F5E5E" w:rsidR="007F5E5E" w:rsidP="00CA45AC" w:rsidRDefault="007F5E5E" w14:paraId="399FC71C" w14:textId="77777777">
      <w:pPr>
        <w:numPr>
          <w:ilvl w:val="0"/>
          <w:numId w:val="19"/>
        </w:numPr>
        <w:spacing w:after="0" w:line="240" w:lineRule="auto"/>
        <w:ind w:left="360" w:firstLine="0"/>
        <w:jc w:val="both"/>
        <w:textAlignment w:val="baseline"/>
        <w:rPr>
          <w:rFonts w:ascii="Calibri" w:hAnsi="Calibri" w:eastAsia="Times New Roman" w:cs="Calibri"/>
          <w:lang w:eastAsia="en-GB"/>
        </w:rPr>
      </w:pPr>
      <w:r w:rsidRPr="007F5E5E">
        <w:rPr>
          <w:rFonts w:ascii="Calibri" w:hAnsi="Calibri" w:eastAsia="Times New Roman" w:cs="Calibri"/>
          <w:b/>
          <w:bCs/>
          <w:color w:val="000000"/>
          <w:lang w:eastAsia="en-GB"/>
        </w:rPr>
        <w:t>Evaluation Findings (3-5 pages)</w:t>
      </w:r>
      <w:r w:rsidRPr="007F5E5E">
        <w:rPr>
          <w:rFonts w:ascii="Calibri" w:hAnsi="Calibri" w:eastAsia="Times New Roman" w:cs="Calibri"/>
          <w:color w:val="000000"/>
          <w:lang w:eastAsia="en-GB"/>
        </w:rPr>
        <w:t> </w:t>
      </w:r>
    </w:p>
    <w:p w:rsidRPr="007F5E5E" w:rsidR="007F5E5E" w:rsidP="00CA45AC" w:rsidRDefault="007F5E5E" w14:paraId="41A657FC" w14:textId="77777777">
      <w:pPr>
        <w:numPr>
          <w:ilvl w:val="0"/>
          <w:numId w:val="20"/>
        </w:numPr>
        <w:spacing w:after="0" w:line="240" w:lineRule="auto"/>
        <w:ind w:left="450" w:firstLine="0"/>
        <w:jc w:val="both"/>
        <w:textAlignment w:val="baseline"/>
        <w:rPr>
          <w:rFonts w:ascii="Calibri" w:hAnsi="Calibri" w:eastAsia="Times New Roman" w:cs="Calibri"/>
          <w:lang w:eastAsia="en-GB"/>
        </w:rPr>
      </w:pPr>
      <w:r w:rsidRPr="007F5E5E">
        <w:rPr>
          <w:rFonts w:ascii="Calibri" w:hAnsi="Calibri" w:eastAsia="Times New Roman" w:cs="Calibri"/>
          <w:color w:val="000000"/>
          <w:lang w:eastAsia="en-GB"/>
        </w:rPr>
        <w:t>Findings organised by each of the six core evaluation criteria, including sufficient but concise rationale. </w:t>
      </w:r>
    </w:p>
    <w:p w:rsidRPr="007F5E5E" w:rsidR="007F5E5E" w:rsidP="00CA45AC" w:rsidRDefault="007F5E5E" w14:paraId="258A3E15" w14:textId="77777777">
      <w:pPr>
        <w:numPr>
          <w:ilvl w:val="0"/>
          <w:numId w:val="20"/>
        </w:numPr>
        <w:spacing w:after="0" w:line="240" w:lineRule="auto"/>
        <w:ind w:left="450" w:firstLine="0"/>
        <w:jc w:val="both"/>
        <w:textAlignment w:val="baseline"/>
        <w:rPr>
          <w:rFonts w:ascii="Calibri" w:hAnsi="Calibri" w:eastAsia="Times New Roman" w:cs="Calibri"/>
          <w:lang w:eastAsia="en-GB"/>
        </w:rPr>
      </w:pPr>
      <w:r w:rsidRPr="007F5E5E">
        <w:rPr>
          <w:rFonts w:ascii="Calibri" w:hAnsi="Calibri" w:eastAsia="Times New Roman" w:cs="Calibri"/>
          <w:color w:val="000000"/>
          <w:lang w:eastAsia="en-GB"/>
        </w:rPr>
        <w:t>Tables, graphics, and other figures to help convey key findings </w:t>
      </w:r>
    </w:p>
    <w:p w:rsidRPr="007F5E5E" w:rsidR="007F5E5E" w:rsidP="00CA45AC" w:rsidRDefault="007F5E5E" w14:paraId="437C75CF" w14:textId="77777777">
      <w:pPr>
        <w:numPr>
          <w:ilvl w:val="0"/>
          <w:numId w:val="21"/>
        </w:numPr>
        <w:spacing w:after="0" w:line="240" w:lineRule="auto"/>
        <w:ind w:left="360" w:firstLine="0"/>
        <w:jc w:val="both"/>
        <w:textAlignment w:val="baseline"/>
        <w:rPr>
          <w:rFonts w:ascii="Calibri" w:hAnsi="Calibri" w:eastAsia="Times New Roman" w:cs="Calibri"/>
          <w:lang w:eastAsia="en-GB"/>
        </w:rPr>
      </w:pPr>
      <w:r w:rsidRPr="007F5E5E">
        <w:rPr>
          <w:rFonts w:ascii="Calibri" w:hAnsi="Calibri" w:eastAsia="Times New Roman" w:cs="Calibri"/>
          <w:b/>
          <w:bCs/>
          <w:color w:val="000000"/>
          <w:lang w:eastAsia="en-GB"/>
        </w:rPr>
        <w:t>Recommendations (3-5pages)</w:t>
      </w:r>
      <w:r w:rsidRPr="007F5E5E">
        <w:rPr>
          <w:rFonts w:ascii="Calibri" w:hAnsi="Calibri" w:eastAsia="Times New Roman" w:cs="Calibri"/>
          <w:color w:val="000000"/>
          <w:lang w:eastAsia="en-GB"/>
        </w:rPr>
        <w:t> </w:t>
      </w:r>
    </w:p>
    <w:p w:rsidRPr="007F5E5E" w:rsidR="007F5E5E" w:rsidP="00CA45AC" w:rsidRDefault="007F5E5E" w14:paraId="18C0594C" w14:textId="77777777">
      <w:pPr>
        <w:numPr>
          <w:ilvl w:val="0"/>
          <w:numId w:val="22"/>
        </w:numPr>
        <w:spacing w:after="0" w:line="240" w:lineRule="auto"/>
        <w:ind w:left="450" w:firstLine="0"/>
        <w:jc w:val="both"/>
        <w:textAlignment w:val="baseline"/>
        <w:rPr>
          <w:rFonts w:ascii="Calibri" w:hAnsi="Calibri" w:eastAsia="Times New Roman" w:cs="Calibri"/>
          <w:lang w:eastAsia="en-GB"/>
        </w:rPr>
      </w:pPr>
      <w:r w:rsidRPr="007F5E5E">
        <w:rPr>
          <w:rFonts w:ascii="Calibri" w:hAnsi="Calibri" w:eastAsia="Times New Roman" w:cs="Calibri"/>
          <w:color w:val="000000"/>
          <w:lang w:eastAsia="en-GB"/>
        </w:rPr>
        <w:t xml:space="preserve">Recommendation organised each of the six core evaluation criteria, including sufficient but concise rationale – recommendations should be specific, </w:t>
      </w:r>
      <w:proofErr w:type="gramStart"/>
      <w:r w:rsidRPr="007F5E5E">
        <w:rPr>
          <w:rFonts w:ascii="Calibri" w:hAnsi="Calibri" w:eastAsia="Times New Roman" w:cs="Calibri"/>
          <w:color w:val="000000"/>
          <w:lang w:eastAsia="en-GB"/>
        </w:rPr>
        <w:t>actionable</w:t>
      </w:r>
      <w:proofErr w:type="gramEnd"/>
      <w:r w:rsidRPr="007F5E5E">
        <w:rPr>
          <w:rFonts w:ascii="Calibri" w:hAnsi="Calibri" w:eastAsia="Times New Roman" w:cs="Calibri"/>
          <w:color w:val="000000"/>
          <w:lang w:eastAsia="en-GB"/>
        </w:rPr>
        <w:t xml:space="preserve"> and numbered. </w:t>
      </w:r>
    </w:p>
    <w:p w:rsidRPr="007F5E5E" w:rsidR="007F5E5E" w:rsidP="00CA45AC" w:rsidRDefault="007F5E5E" w14:paraId="262E7CF2" w14:textId="77777777">
      <w:pPr>
        <w:numPr>
          <w:ilvl w:val="0"/>
          <w:numId w:val="22"/>
        </w:numPr>
        <w:spacing w:after="0" w:line="240" w:lineRule="auto"/>
        <w:ind w:left="450" w:firstLine="0"/>
        <w:jc w:val="both"/>
        <w:textAlignment w:val="baseline"/>
        <w:rPr>
          <w:rFonts w:ascii="Calibri" w:hAnsi="Calibri" w:eastAsia="Times New Roman" w:cs="Calibri"/>
          <w:lang w:eastAsia="en-GB"/>
        </w:rPr>
      </w:pPr>
      <w:r w:rsidRPr="007F5E5E">
        <w:rPr>
          <w:rFonts w:ascii="Calibri" w:hAnsi="Calibri" w:eastAsia="Times New Roman" w:cs="Calibri"/>
          <w:color w:val="000000"/>
          <w:lang w:eastAsia="en-GB"/>
        </w:rPr>
        <w:t>Project/programme performance rating tables to provide a quick summary of performance and to facilitate comparison with other projects/programmes (see the Summary Table Part B, below). </w:t>
      </w:r>
    </w:p>
    <w:p w:rsidRPr="007F5E5E" w:rsidR="007F5E5E" w:rsidP="00CA45AC" w:rsidRDefault="007F5E5E" w14:paraId="607C1C90" w14:textId="77777777">
      <w:pPr>
        <w:numPr>
          <w:ilvl w:val="0"/>
          <w:numId w:val="23"/>
        </w:numPr>
        <w:spacing w:after="0" w:line="240" w:lineRule="auto"/>
        <w:ind w:left="360" w:firstLine="0"/>
        <w:jc w:val="both"/>
        <w:textAlignment w:val="baseline"/>
        <w:rPr>
          <w:rFonts w:ascii="Calibri" w:hAnsi="Calibri" w:eastAsia="Times New Roman" w:cs="Calibri"/>
          <w:lang w:eastAsia="en-GB"/>
        </w:rPr>
      </w:pPr>
      <w:proofErr w:type="gramStart"/>
      <w:r w:rsidRPr="007F5E5E">
        <w:rPr>
          <w:rFonts w:ascii="Calibri" w:hAnsi="Calibri" w:eastAsia="Times New Roman" w:cs="Calibri"/>
          <w:b/>
          <w:bCs/>
          <w:color w:val="000000"/>
          <w:lang w:eastAsia="en-GB"/>
        </w:rPr>
        <w:t>Overall</w:t>
      </w:r>
      <w:proofErr w:type="gramEnd"/>
      <w:r w:rsidRPr="007F5E5E">
        <w:rPr>
          <w:rFonts w:ascii="Calibri" w:hAnsi="Calibri" w:eastAsia="Times New Roman" w:cs="Calibri"/>
          <w:b/>
          <w:bCs/>
          <w:color w:val="000000"/>
          <w:lang w:eastAsia="en-GB"/>
        </w:rPr>
        <w:t xml:space="preserve"> Lessons Learned (max 3 pages)</w:t>
      </w:r>
      <w:r w:rsidRPr="007F5E5E">
        <w:rPr>
          <w:rFonts w:ascii="Calibri" w:hAnsi="Calibri" w:eastAsia="Times New Roman" w:cs="Calibri"/>
          <w:color w:val="000000"/>
          <w:lang w:eastAsia="en-GB"/>
        </w:rPr>
        <w:t> </w:t>
      </w:r>
    </w:p>
    <w:p w:rsidRPr="007F5E5E" w:rsidR="007F5E5E" w:rsidP="00CA45AC" w:rsidRDefault="007F5E5E" w14:paraId="1460B98D" w14:textId="77777777">
      <w:pPr>
        <w:numPr>
          <w:ilvl w:val="0"/>
          <w:numId w:val="24"/>
        </w:numPr>
        <w:spacing w:after="0" w:line="240" w:lineRule="auto"/>
        <w:ind w:left="450" w:firstLine="0"/>
        <w:jc w:val="both"/>
        <w:textAlignment w:val="baseline"/>
        <w:rPr>
          <w:rFonts w:ascii="Calibri" w:hAnsi="Calibri" w:eastAsia="Times New Roman" w:cs="Calibri"/>
          <w:lang w:eastAsia="en-GB"/>
        </w:rPr>
      </w:pPr>
      <w:r w:rsidRPr="007F5E5E">
        <w:rPr>
          <w:rFonts w:ascii="Calibri" w:hAnsi="Calibri" w:eastAsia="Times New Roman" w:cs="Calibri"/>
          <w:color w:val="000000"/>
          <w:lang w:eastAsia="en-GB"/>
        </w:rPr>
        <w:t>Lessons learned regarding what worked, what didn’t work, and why  </w:t>
      </w:r>
    </w:p>
    <w:p w:rsidRPr="007F5E5E" w:rsidR="007F5E5E" w:rsidP="00CA45AC" w:rsidRDefault="007F5E5E" w14:paraId="5DBB05A7" w14:textId="77777777">
      <w:pPr>
        <w:numPr>
          <w:ilvl w:val="0"/>
          <w:numId w:val="24"/>
        </w:numPr>
        <w:spacing w:after="0" w:line="240" w:lineRule="auto"/>
        <w:ind w:left="450" w:firstLine="0"/>
        <w:jc w:val="both"/>
        <w:textAlignment w:val="baseline"/>
        <w:rPr>
          <w:rFonts w:ascii="Calibri" w:hAnsi="Calibri" w:eastAsia="Times New Roman" w:cs="Calibri"/>
          <w:lang w:eastAsia="en-GB"/>
        </w:rPr>
      </w:pPr>
      <w:r w:rsidRPr="007F5E5E">
        <w:rPr>
          <w:rFonts w:ascii="Calibri" w:hAnsi="Calibri" w:eastAsia="Times New Roman" w:cs="Calibri"/>
          <w:color w:val="000000"/>
          <w:lang w:eastAsia="en-GB"/>
        </w:rPr>
        <w:t>Lessons learned with wider relevance, that can be generalised beyond the project </w:t>
      </w:r>
    </w:p>
    <w:p w:rsidRPr="007F5E5E" w:rsidR="007F5E5E" w:rsidP="00CA45AC" w:rsidRDefault="007F5E5E" w14:paraId="6AD4B0AE" w14:textId="77777777">
      <w:pPr>
        <w:numPr>
          <w:ilvl w:val="0"/>
          <w:numId w:val="25"/>
        </w:numPr>
        <w:spacing w:after="0" w:line="240" w:lineRule="auto"/>
        <w:ind w:left="360" w:firstLine="0"/>
        <w:jc w:val="both"/>
        <w:textAlignment w:val="baseline"/>
        <w:rPr>
          <w:rFonts w:ascii="Calibri" w:hAnsi="Calibri" w:eastAsia="Times New Roman" w:cs="Calibri"/>
          <w:lang w:eastAsia="en-GB"/>
        </w:rPr>
      </w:pPr>
      <w:r w:rsidRPr="007F5E5E">
        <w:rPr>
          <w:rFonts w:ascii="Calibri" w:hAnsi="Calibri" w:eastAsia="Times New Roman" w:cs="Calibri"/>
          <w:b/>
          <w:bCs/>
          <w:color w:val="000000"/>
          <w:lang w:eastAsia="en-GB"/>
        </w:rPr>
        <w:t>Conclusions</w:t>
      </w:r>
      <w:r w:rsidRPr="007F5E5E">
        <w:rPr>
          <w:rFonts w:ascii="Calibri" w:hAnsi="Calibri" w:eastAsia="Times New Roman" w:cs="Calibri"/>
          <w:color w:val="000000"/>
          <w:lang w:eastAsia="en-GB"/>
        </w:rPr>
        <w:t> </w:t>
      </w:r>
    </w:p>
    <w:p w:rsidRPr="007F5E5E" w:rsidR="007F5E5E" w:rsidP="00CA45AC" w:rsidRDefault="007F5E5E" w14:paraId="7C8AFB51" w14:textId="77777777">
      <w:pPr>
        <w:numPr>
          <w:ilvl w:val="0"/>
          <w:numId w:val="26"/>
        </w:numPr>
        <w:spacing w:after="0" w:line="240" w:lineRule="auto"/>
        <w:ind w:left="450" w:firstLine="0"/>
        <w:jc w:val="both"/>
        <w:textAlignment w:val="baseline"/>
        <w:rPr>
          <w:rFonts w:ascii="Calibri" w:hAnsi="Calibri" w:eastAsia="Times New Roman" w:cs="Calibri"/>
          <w:lang w:eastAsia="en-GB"/>
        </w:rPr>
      </w:pPr>
      <w:r w:rsidRPr="007F5E5E">
        <w:rPr>
          <w:rFonts w:ascii="Calibri" w:hAnsi="Calibri" w:eastAsia="Times New Roman" w:cs="Calibri"/>
          <w:color w:val="000000"/>
          <w:lang w:eastAsia="en-GB"/>
        </w:rPr>
        <w:t>General summation of key findings and recommendations </w:t>
      </w:r>
    </w:p>
    <w:p w:rsidRPr="007F5E5E" w:rsidR="007F5E5E" w:rsidP="00CA45AC" w:rsidRDefault="007F5E5E" w14:paraId="7AD85938" w14:textId="77777777">
      <w:pPr>
        <w:spacing w:after="0" w:line="240" w:lineRule="auto"/>
        <w:jc w:val="both"/>
        <w:textAlignment w:val="baseline"/>
        <w:rPr>
          <w:rFonts w:ascii="Segoe UI" w:hAnsi="Segoe UI" w:eastAsia="Times New Roman" w:cs="Segoe UI"/>
          <w:sz w:val="18"/>
          <w:szCs w:val="18"/>
          <w:lang w:eastAsia="en-GB"/>
        </w:rPr>
      </w:pPr>
      <w:r w:rsidRPr="007F5E5E">
        <w:rPr>
          <w:rFonts w:ascii="Times New Roman" w:hAnsi="Times New Roman" w:eastAsia="Times New Roman" w:cs="Times New Roman"/>
          <w:sz w:val="24"/>
          <w:szCs w:val="24"/>
          <w:lang w:eastAsia="en-GB"/>
        </w:rPr>
        <w:t> </w:t>
      </w:r>
    </w:p>
    <w:p w:rsidRPr="007F5E5E" w:rsidR="007F5E5E" w:rsidP="00CA45AC" w:rsidRDefault="007F5E5E" w14:paraId="58E3B0DA" w14:textId="77777777">
      <w:pPr>
        <w:spacing w:after="0" w:line="240" w:lineRule="auto"/>
        <w:jc w:val="both"/>
        <w:textAlignment w:val="baseline"/>
        <w:rPr>
          <w:rFonts w:eastAsia="Times New Roman" w:cstheme="minorHAnsi"/>
          <w:b/>
          <w:bCs/>
          <w:i/>
          <w:iCs/>
          <w:lang w:eastAsia="en-GB"/>
        </w:rPr>
      </w:pPr>
      <w:r w:rsidRPr="007F5E5E">
        <w:rPr>
          <w:rFonts w:eastAsia="Times New Roman" w:cstheme="minorHAnsi"/>
          <w:b/>
          <w:bCs/>
          <w:i/>
          <w:iCs/>
          <w:lang w:val="en-US" w:eastAsia="en-GB"/>
        </w:rPr>
        <w:t>PART B - EVALUATION REPORT FINDINGS SUMMARY TABLE </w:t>
      </w:r>
      <w:r w:rsidRPr="007F5E5E">
        <w:rPr>
          <w:rFonts w:eastAsia="Times New Roman" w:cstheme="minorHAnsi"/>
          <w:b/>
          <w:bCs/>
          <w:i/>
          <w:iCs/>
          <w:lang w:eastAsia="en-GB"/>
        </w:rPr>
        <w:t> </w:t>
      </w:r>
    </w:p>
    <w:p w:rsidRPr="007F5E5E" w:rsidR="007F5E5E" w:rsidP="00CA45AC" w:rsidRDefault="007F5E5E" w14:paraId="3204909C" w14:textId="77777777">
      <w:pPr>
        <w:spacing w:after="0" w:line="240" w:lineRule="auto"/>
        <w:ind w:right="-30"/>
        <w:jc w:val="both"/>
        <w:textAlignment w:val="baseline"/>
        <w:rPr>
          <w:rFonts w:eastAsia="Times New Roman" w:cstheme="minorHAnsi"/>
          <w:lang w:eastAsia="en-GB"/>
        </w:rPr>
      </w:pPr>
      <w:r w:rsidRPr="007F5E5E">
        <w:rPr>
          <w:rFonts w:eastAsia="Times New Roman" w:cstheme="minorHAnsi"/>
          <w:b/>
          <w:bCs/>
          <w:lang w:val="en-US" w:eastAsia="en-GB"/>
        </w:rPr>
        <w:t> </w:t>
      </w:r>
      <w:r w:rsidRPr="007F5E5E">
        <w:rPr>
          <w:rFonts w:eastAsia="Times New Roman" w:cstheme="minorHAnsi"/>
          <w:lang w:eastAsia="en-GB"/>
        </w:rPr>
        <w:t> </w:t>
      </w:r>
    </w:p>
    <w:p w:rsidRPr="007F5E5E" w:rsidR="007F5E5E" w:rsidP="00CA45AC" w:rsidRDefault="007F5E5E" w14:paraId="742C7C59" w14:textId="77777777">
      <w:pPr>
        <w:spacing w:after="0" w:line="240" w:lineRule="auto"/>
        <w:ind w:right="-30"/>
        <w:jc w:val="both"/>
        <w:textAlignment w:val="baseline"/>
        <w:rPr>
          <w:rFonts w:eastAsia="Times New Roman" w:cstheme="minorHAnsi"/>
          <w:lang w:eastAsia="en-GB"/>
        </w:rPr>
      </w:pPr>
      <w:r w:rsidRPr="007F5E5E">
        <w:rPr>
          <w:rFonts w:eastAsia="Times New Roman" w:cstheme="minorHAnsi"/>
          <w:lang w:val="en-US" w:eastAsia="en-GB"/>
        </w:rPr>
        <w:t>Evaluators are to assign the project/program a Rating and Score for each criterion as follows:</w:t>
      </w:r>
      <w:r w:rsidRPr="007F5E5E">
        <w:rPr>
          <w:rFonts w:eastAsia="Times New Roman" w:cstheme="minorHAnsi"/>
          <w:lang w:eastAsia="en-GB"/>
        </w:rPr>
        <w:t> </w:t>
      </w:r>
    </w:p>
    <w:p w:rsidRPr="007F5E5E" w:rsidR="007F5E5E" w:rsidP="00CA45AC" w:rsidRDefault="007F5E5E" w14:paraId="69AB4DB4" w14:textId="77777777">
      <w:pPr>
        <w:numPr>
          <w:ilvl w:val="0"/>
          <w:numId w:val="27"/>
        </w:numPr>
        <w:spacing w:after="0" w:line="240" w:lineRule="auto"/>
        <w:ind w:left="1080" w:firstLine="0"/>
        <w:jc w:val="both"/>
        <w:textAlignment w:val="baseline"/>
        <w:rPr>
          <w:rFonts w:eastAsia="Times New Roman" w:cstheme="minorHAnsi"/>
          <w:lang w:eastAsia="en-GB"/>
        </w:rPr>
      </w:pPr>
      <w:r w:rsidRPr="007F5E5E">
        <w:rPr>
          <w:rFonts w:eastAsia="Times New Roman" w:cstheme="minorHAnsi"/>
          <w:b/>
          <w:bCs/>
          <w:lang w:val="en-US" w:eastAsia="en-GB"/>
        </w:rPr>
        <w:t xml:space="preserve">Very Good/4: </w:t>
      </w:r>
      <w:r w:rsidRPr="007F5E5E">
        <w:rPr>
          <w:rFonts w:eastAsia="Times New Roman" w:cstheme="minorHAnsi"/>
          <w:lang w:val="en-US" w:eastAsia="en-GB"/>
        </w:rPr>
        <w:t xml:space="preserve">The project/program embodies the description of strong performance provided below to a </w:t>
      </w:r>
      <w:r w:rsidRPr="007F5E5E">
        <w:rPr>
          <w:rFonts w:eastAsia="Times New Roman" w:cstheme="minorHAnsi"/>
          <w:i/>
          <w:iCs/>
          <w:lang w:val="en-US" w:eastAsia="en-GB"/>
        </w:rPr>
        <w:t>very good</w:t>
      </w:r>
      <w:r w:rsidRPr="007F5E5E">
        <w:rPr>
          <w:rFonts w:eastAsia="Times New Roman" w:cstheme="minorHAnsi"/>
          <w:lang w:val="en-US" w:eastAsia="en-GB"/>
        </w:rPr>
        <w:t xml:space="preserve"> extent.</w:t>
      </w:r>
      <w:r w:rsidRPr="007F5E5E">
        <w:rPr>
          <w:rFonts w:eastAsia="Times New Roman" w:cstheme="minorHAnsi"/>
          <w:lang w:eastAsia="en-GB"/>
        </w:rPr>
        <w:t> </w:t>
      </w:r>
    </w:p>
    <w:p w:rsidRPr="007F5E5E" w:rsidR="007F5E5E" w:rsidP="00CA45AC" w:rsidRDefault="007F5E5E" w14:paraId="6BD0D777" w14:textId="77777777">
      <w:pPr>
        <w:numPr>
          <w:ilvl w:val="0"/>
          <w:numId w:val="27"/>
        </w:numPr>
        <w:spacing w:after="0" w:line="240" w:lineRule="auto"/>
        <w:ind w:left="1080" w:firstLine="0"/>
        <w:jc w:val="both"/>
        <w:textAlignment w:val="baseline"/>
        <w:rPr>
          <w:rFonts w:eastAsia="Times New Roman" w:cstheme="minorHAnsi"/>
          <w:lang w:eastAsia="en-GB"/>
        </w:rPr>
      </w:pPr>
      <w:r w:rsidRPr="007F5E5E">
        <w:rPr>
          <w:rFonts w:eastAsia="Times New Roman" w:cstheme="minorHAnsi"/>
          <w:b/>
          <w:bCs/>
          <w:lang w:val="en-US" w:eastAsia="en-GB"/>
        </w:rPr>
        <w:t>Good/3:</w:t>
      </w:r>
      <w:r w:rsidRPr="007F5E5E">
        <w:rPr>
          <w:rFonts w:eastAsia="Times New Roman" w:cstheme="minorHAnsi"/>
          <w:lang w:val="en-US" w:eastAsia="en-GB"/>
        </w:rPr>
        <w:t xml:space="preserve"> The project/program embodies the description of strong performance provided below to a </w:t>
      </w:r>
      <w:r w:rsidRPr="007F5E5E">
        <w:rPr>
          <w:rFonts w:eastAsia="Times New Roman" w:cstheme="minorHAnsi"/>
          <w:i/>
          <w:iCs/>
          <w:lang w:val="en-US" w:eastAsia="en-GB"/>
        </w:rPr>
        <w:t>good</w:t>
      </w:r>
      <w:r w:rsidRPr="007F5E5E">
        <w:rPr>
          <w:rFonts w:eastAsia="Times New Roman" w:cstheme="minorHAnsi"/>
          <w:lang w:val="en-US" w:eastAsia="en-GB"/>
        </w:rPr>
        <w:t xml:space="preserve"> extent.</w:t>
      </w:r>
      <w:r w:rsidRPr="007F5E5E">
        <w:rPr>
          <w:rFonts w:eastAsia="Times New Roman" w:cstheme="minorHAnsi"/>
          <w:lang w:eastAsia="en-GB"/>
        </w:rPr>
        <w:t> </w:t>
      </w:r>
    </w:p>
    <w:p w:rsidRPr="007F5E5E" w:rsidR="007F5E5E" w:rsidP="00CA45AC" w:rsidRDefault="007F5E5E" w14:paraId="45E6F1B5" w14:textId="77777777">
      <w:pPr>
        <w:numPr>
          <w:ilvl w:val="0"/>
          <w:numId w:val="27"/>
        </w:numPr>
        <w:spacing w:after="0" w:line="240" w:lineRule="auto"/>
        <w:ind w:left="1080" w:firstLine="0"/>
        <w:jc w:val="both"/>
        <w:textAlignment w:val="baseline"/>
        <w:rPr>
          <w:rFonts w:eastAsia="Times New Roman" w:cstheme="minorHAnsi"/>
          <w:lang w:eastAsia="en-GB"/>
        </w:rPr>
      </w:pPr>
      <w:r w:rsidRPr="007F5E5E">
        <w:rPr>
          <w:rFonts w:eastAsia="Times New Roman" w:cstheme="minorHAnsi"/>
          <w:b/>
          <w:bCs/>
          <w:lang w:val="en-US" w:eastAsia="en-GB"/>
        </w:rPr>
        <w:t>Fair/2:</w:t>
      </w:r>
      <w:r w:rsidRPr="007F5E5E">
        <w:rPr>
          <w:rFonts w:eastAsia="Times New Roman" w:cstheme="minorHAnsi"/>
          <w:lang w:val="en-US" w:eastAsia="en-GB"/>
        </w:rPr>
        <w:t xml:space="preserve"> The project/program embodies the description of strong performance provided below to a </w:t>
      </w:r>
      <w:r w:rsidRPr="007F5E5E">
        <w:rPr>
          <w:rFonts w:eastAsia="Times New Roman" w:cstheme="minorHAnsi"/>
          <w:i/>
          <w:iCs/>
          <w:lang w:val="en-US" w:eastAsia="en-GB"/>
        </w:rPr>
        <w:t>fair</w:t>
      </w:r>
      <w:r w:rsidRPr="007F5E5E">
        <w:rPr>
          <w:rFonts w:eastAsia="Times New Roman" w:cstheme="minorHAnsi"/>
          <w:lang w:val="en-US" w:eastAsia="en-GB"/>
        </w:rPr>
        <w:t xml:space="preserve"> extent.</w:t>
      </w:r>
      <w:r w:rsidRPr="007F5E5E">
        <w:rPr>
          <w:rFonts w:eastAsia="Times New Roman" w:cstheme="minorHAnsi"/>
          <w:lang w:eastAsia="en-GB"/>
        </w:rPr>
        <w:t> </w:t>
      </w:r>
    </w:p>
    <w:p w:rsidRPr="007F5E5E" w:rsidR="007F5E5E" w:rsidP="00CA45AC" w:rsidRDefault="007F5E5E" w14:paraId="47D381CC" w14:textId="77777777">
      <w:pPr>
        <w:numPr>
          <w:ilvl w:val="0"/>
          <w:numId w:val="27"/>
        </w:numPr>
        <w:spacing w:after="0" w:line="240" w:lineRule="auto"/>
        <w:ind w:left="1080" w:firstLine="0"/>
        <w:jc w:val="both"/>
        <w:textAlignment w:val="baseline"/>
        <w:rPr>
          <w:rFonts w:eastAsia="Times New Roman" w:cstheme="minorHAnsi"/>
          <w:lang w:eastAsia="en-GB"/>
        </w:rPr>
      </w:pPr>
      <w:r w:rsidRPr="007F5E5E">
        <w:rPr>
          <w:rFonts w:eastAsia="Times New Roman" w:cstheme="minorHAnsi"/>
          <w:b/>
          <w:bCs/>
          <w:lang w:val="en-US" w:eastAsia="en-GB"/>
        </w:rPr>
        <w:t>Poor/1:</w:t>
      </w:r>
      <w:r w:rsidRPr="007F5E5E">
        <w:rPr>
          <w:rFonts w:eastAsia="Times New Roman" w:cstheme="minorHAnsi"/>
          <w:lang w:val="en-US" w:eastAsia="en-GB"/>
        </w:rPr>
        <w:t xml:space="preserve"> The project/program embodies the description of strong performance provided below to a </w:t>
      </w:r>
      <w:r w:rsidRPr="007F5E5E">
        <w:rPr>
          <w:rFonts w:eastAsia="Times New Roman" w:cstheme="minorHAnsi"/>
          <w:i/>
          <w:iCs/>
          <w:lang w:val="en-US" w:eastAsia="en-GB"/>
        </w:rPr>
        <w:t>poor</w:t>
      </w:r>
      <w:r w:rsidRPr="007F5E5E">
        <w:rPr>
          <w:rFonts w:eastAsia="Times New Roman" w:cstheme="minorHAnsi"/>
          <w:lang w:val="en-US" w:eastAsia="en-GB"/>
        </w:rPr>
        <w:t xml:space="preserve"> extent.</w:t>
      </w:r>
      <w:r w:rsidRPr="007F5E5E">
        <w:rPr>
          <w:rFonts w:eastAsia="Times New Roman" w:cstheme="minorHAnsi"/>
          <w:lang w:eastAsia="en-GB"/>
        </w:rPr>
        <w:t> </w:t>
      </w:r>
    </w:p>
    <w:p w:rsidRPr="007F5E5E" w:rsidR="007F5E5E" w:rsidP="00CA45AC" w:rsidRDefault="007F5E5E" w14:paraId="18274F2C" w14:textId="77777777">
      <w:pPr>
        <w:numPr>
          <w:ilvl w:val="0"/>
          <w:numId w:val="27"/>
        </w:numPr>
        <w:spacing w:after="0" w:line="240" w:lineRule="auto"/>
        <w:ind w:left="1080" w:firstLine="0"/>
        <w:jc w:val="both"/>
        <w:textAlignment w:val="baseline"/>
        <w:rPr>
          <w:rFonts w:eastAsia="Times New Roman" w:cstheme="minorHAnsi"/>
          <w:lang w:eastAsia="en-GB"/>
        </w:rPr>
      </w:pPr>
      <w:r w:rsidRPr="007F5E5E">
        <w:rPr>
          <w:rFonts w:eastAsia="Times New Roman" w:cstheme="minorHAnsi"/>
          <w:b/>
          <w:bCs/>
          <w:lang w:val="en-US" w:eastAsia="en-GB"/>
        </w:rPr>
        <w:t>N/A:</w:t>
      </w:r>
      <w:r w:rsidRPr="007F5E5E">
        <w:rPr>
          <w:rFonts w:eastAsia="Times New Roman" w:cstheme="minorHAnsi"/>
          <w:lang w:val="en-US" w:eastAsia="en-GB"/>
        </w:rPr>
        <w:t xml:space="preserve"> The criterion was </w:t>
      </w:r>
      <w:r w:rsidRPr="007F5E5E">
        <w:rPr>
          <w:rFonts w:eastAsia="Times New Roman" w:cstheme="minorHAnsi"/>
          <w:i/>
          <w:iCs/>
          <w:lang w:val="en-US" w:eastAsia="en-GB"/>
        </w:rPr>
        <w:t>not assessed</w:t>
      </w:r>
      <w:r w:rsidRPr="007F5E5E">
        <w:rPr>
          <w:rFonts w:eastAsia="Times New Roman" w:cstheme="minorHAnsi"/>
          <w:lang w:val="en-US" w:eastAsia="en-GB"/>
        </w:rPr>
        <w:t xml:space="preserve"> (in the ‘Justification,’ explain why).</w:t>
      </w:r>
      <w:r w:rsidRPr="007F5E5E">
        <w:rPr>
          <w:rFonts w:eastAsia="Times New Roman" w:cstheme="minorHAnsi"/>
          <w:lang w:eastAsia="en-GB"/>
        </w:rPr>
        <w:t> </w:t>
      </w:r>
    </w:p>
    <w:p w:rsidRPr="007F5E5E" w:rsidR="007F5E5E" w:rsidP="00CA45AC" w:rsidRDefault="007F5E5E" w14:paraId="3714F937" w14:textId="77777777">
      <w:pPr>
        <w:numPr>
          <w:ilvl w:val="0"/>
          <w:numId w:val="27"/>
        </w:numPr>
        <w:spacing w:after="0" w:line="240" w:lineRule="auto"/>
        <w:ind w:left="1080" w:firstLine="0"/>
        <w:jc w:val="both"/>
        <w:textAlignment w:val="baseline"/>
        <w:rPr>
          <w:rFonts w:eastAsia="Times New Roman" w:cstheme="minorHAnsi"/>
          <w:lang w:eastAsia="en-GB"/>
        </w:rPr>
      </w:pPr>
      <w:r w:rsidRPr="007F5E5E">
        <w:rPr>
          <w:rFonts w:eastAsia="Times New Roman" w:cstheme="minorHAnsi"/>
          <w:b/>
          <w:bCs/>
          <w:lang w:val="en-US" w:eastAsia="en-GB"/>
        </w:rPr>
        <w:t>D/I:</w:t>
      </w:r>
      <w:r w:rsidRPr="007F5E5E">
        <w:rPr>
          <w:rFonts w:eastAsia="Times New Roman" w:cstheme="minorHAnsi"/>
          <w:lang w:val="en-US" w:eastAsia="en-GB"/>
        </w:rPr>
        <w:t xml:space="preserve"> The criterion was considered but </w:t>
      </w:r>
      <w:r w:rsidRPr="007F5E5E">
        <w:rPr>
          <w:rFonts w:eastAsia="Times New Roman" w:cstheme="minorHAnsi"/>
          <w:i/>
          <w:iCs/>
          <w:lang w:val="en-US" w:eastAsia="en-GB"/>
        </w:rPr>
        <w:t>data were insufficient</w:t>
      </w:r>
      <w:r w:rsidRPr="007F5E5E">
        <w:rPr>
          <w:rFonts w:eastAsia="Times New Roman" w:cstheme="minorHAnsi"/>
          <w:lang w:val="en-US" w:eastAsia="en-GB"/>
        </w:rPr>
        <w:t xml:space="preserve"> to assign a rating or score (in the ‘Justification,’ elaborate). </w:t>
      </w:r>
      <w:r w:rsidRPr="007F5E5E">
        <w:rPr>
          <w:rFonts w:eastAsia="Times New Roman" w:cstheme="minorHAnsi"/>
          <w:lang w:eastAsia="en-GB"/>
        </w:rPr>
        <w:t> </w:t>
      </w:r>
    </w:p>
    <w:p w:rsidRPr="007F5E5E" w:rsidR="007F5E5E" w:rsidP="00CA45AC" w:rsidRDefault="007F5E5E" w14:paraId="3AA98F98" w14:textId="77777777">
      <w:pPr>
        <w:numPr>
          <w:ilvl w:val="0"/>
          <w:numId w:val="28"/>
        </w:numPr>
        <w:spacing w:after="0" w:line="240" w:lineRule="auto"/>
        <w:ind w:left="1800" w:firstLine="0"/>
        <w:jc w:val="both"/>
        <w:textAlignment w:val="baseline"/>
        <w:rPr>
          <w:rFonts w:eastAsia="Times New Roman" w:cstheme="minorHAnsi"/>
          <w:lang w:eastAsia="en-GB"/>
        </w:rPr>
      </w:pPr>
      <w:r w:rsidRPr="007F5E5E">
        <w:rPr>
          <w:rFonts w:eastAsia="Times New Roman" w:cstheme="minorHAnsi"/>
          <w:lang w:val="en-US" w:eastAsia="en-GB"/>
        </w:rPr>
        <w:t>Evaluators also are to provide a brief justification for the rating and score assigned. Identify most notable strengths to build upon as well as highest priority issues or obstacles to overcome. Note that this table should not be a comprehensive summary of findings and recommendations, but an overview only. A more comprehensive presentation should be captured in the evaluation report and the management response document.</w:t>
      </w:r>
      <w:r w:rsidRPr="007F5E5E">
        <w:rPr>
          <w:rFonts w:eastAsia="Times New Roman" w:cstheme="minorHAnsi"/>
          <w:lang w:eastAsia="en-GB"/>
        </w:rPr>
        <w:t> </w:t>
      </w:r>
    </w:p>
    <w:tbl>
      <w:tblPr>
        <w:tblW w:w="0" w:type="auto"/>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430"/>
        <w:gridCol w:w="5274"/>
        <w:gridCol w:w="1011"/>
        <w:gridCol w:w="1295"/>
      </w:tblGrid>
      <w:tr w:rsidRPr="007F5E5E" w:rsidR="007F5E5E" w:rsidTr="00742755" w14:paraId="2F4136F5" w14:textId="77777777">
        <w:tc>
          <w:tcPr>
            <w:tcW w:w="0" w:type="auto"/>
            <w:tcBorders>
              <w:top w:val="dotted" w:color="auto" w:sz="6" w:space="0"/>
              <w:left w:val="dotted" w:color="auto" w:sz="6" w:space="0"/>
              <w:bottom w:val="dotted" w:color="auto" w:sz="6" w:space="0"/>
              <w:right w:val="dotted" w:color="auto" w:sz="6" w:space="0"/>
            </w:tcBorders>
            <w:shd w:val="clear" w:color="auto" w:fill="FFFFFF"/>
            <w:vAlign w:val="center"/>
            <w:hideMark/>
          </w:tcPr>
          <w:p w:rsidRPr="007F5E5E" w:rsidR="007F5E5E" w:rsidP="00CA45AC" w:rsidRDefault="007F5E5E" w14:paraId="15F6812E" w14:textId="77777777">
            <w:pPr>
              <w:spacing w:after="0" w:line="240" w:lineRule="auto"/>
              <w:ind w:left="-30" w:right="-30"/>
              <w:jc w:val="both"/>
              <w:textAlignment w:val="baseline"/>
              <w:rPr>
                <w:rFonts w:eastAsia="Times New Roman" w:cstheme="minorHAnsi"/>
                <w:lang w:eastAsia="en-GB"/>
              </w:rPr>
            </w:pPr>
            <w:r w:rsidRPr="007F5E5E">
              <w:rPr>
                <w:rFonts w:eastAsia="Times New Roman" w:cstheme="minorHAnsi"/>
                <w:b/>
                <w:bCs/>
                <w:color w:val="000000"/>
                <w:lang w:val="en-US" w:eastAsia="en-GB"/>
              </w:rPr>
              <w:t>Criterion</w:t>
            </w:r>
            <w:r w:rsidRPr="007F5E5E">
              <w:rPr>
                <w:rFonts w:eastAsia="Times New Roman" w:cstheme="minorHAnsi"/>
                <w:color w:val="000000"/>
                <w:lang w:eastAsia="en-GB"/>
              </w:rPr>
              <w:t> </w:t>
            </w:r>
          </w:p>
        </w:tc>
        <w:tc>
          <w:tcPr>
            <w:tcW w:w="0" w:type="auto"/>
            <w:tcBorders>
              <w:top w:val="dotted" w:color="auto" w:sz="6" w:space="0"/>
              <w:left w:val="dotted" w:color="auto" w:sz="6" w:space="0"/>
              <w:bottom w:val="dotted" w:color="auto" w:sz="6" w:space="0"/>
              <w:right w:val="dotted" w:color="auto" w:sz="6" w:space="0"/>
            </w:tcBorders>
            <w:shd w:val="clear" w:color="auto" w:fill="auto"/>
            <w:vAlign w:val="center"/>
            <w:hideMark/>
          </w:tcPr>
          <w:p w:rsidRPr="007F5E5E" w:rsidR="007F5E5E" w:rsidP="00CA45AC" w:rsidRDefault="007F5E5E" w14:paraId="2CC675B6" w14:textId="77777777">
            <w:pPr>
              <w:spacing w:after="0" w:line="240" w:lineRule="auto"/>
              <w:ind w:left="-30" w:right="-30"/>
              <w:jc w:val="both"/>
              <w:textAlignment w:val="baseline"/>
              <w:rPr>
                <w:rFonts w:eastAsia="Times New Roman" w:cstheme="minorHAnsi"/>
                <w:lang w:eastAsia="en-GB"/>
              </w:rPr>
            </w:pPr>
            <w:r w:rsidRPr="007F5E5E">
              <w:rPr>
                <w:rFonts w:eastAsia="Times New Roman" w:cstheme="minorHAnsi"/>
                <w:b/>
                <w:bCs/>
                <w:lang w:val="en-US" w:eastAsia="en-GB"/>
              </w:rPr>
              <w:t>Description of Strong Performance</w:t>
            </w:r>
            <w:r w:rsidRPr="007F5E5E">
              <w:rPr>
                <w:rFonts w:eastAsia="Times New Roman" w:cstheme="minorHAnsi"/>
                <w:lang w:eastAsia="en-GB"/>
              </w:rPr>
              <w:t> </w:t>
            </w:r>
          </w:p>
        </w:tc>
        <w:tc>
          <w:tcPr>
            <w:tcW w:w="0" w:type="auto"/>
            <w:tcBorders>
              <w:top w:val="dotted" w:color="auto" w:sz="6" w:space="0"/>
              <w:left w:val="dotted" w:color="auto" w:sz="6" w:space="0"/>
              <w:bottom w:val="dotted" w:color="auto" w:sz="6" w:space="0"/>
              <w:right w:val="dotted" w:color="auto" w:sz="6" w:space="0"/>
            </w:tcBorders>
            <w:shd w:val="clear" w:color="auto" w:fill="auto"/>
            <w:vAlign w:val="center"/>
            <w:hideMark/>
          </w:tcPr>
          <w:p w:rsidRPr="007F5E5E" w:rsidR="007F5E5E" w:rsidP="00CA45AC" w:rsidRDefault="007F5E5E" w14:paraId="549EA334" w14:textId="77777777">
            <w:pPr>
              <w:spacing w:after="0" w:line="240" w:lineRule="auto"/>
              <w:ind w:left="-30" w:right="-30"/>
              <w:jc w:val="both"/>
              <w:textAlignment w:val="baseline"/>
              <w:rPr>
                <w:rFonts w:eastAsia="Times New Roman" w:cstheme="minorHAnsi"/>
                <w:lang w:eastAsia="en-GB"/>
              </w:rPr>
            </w:pPr>
            <w:r w:rsidRPr="007F5E5E">
              <w:rPr>
                <w:rFonts w:eastAsia="Times New Roman" w:cstheme="minorHAnsi"/>
                <w:b/>
                <w:bCs/>
                <w:lang w:val="en-US" w:eastAsia="en-GB"/>
              </w:rPr>
              <w:t>Evaluator Rating/ Score</w:t>
            </w:r>
            <w:r w:rsidRPr="007F5E5E">
              <w:rPr>
                <w:rFonts w:eastAsia="Times New Roman" w:cstheme="minorHAnsi"/>
                <w:lang w:eastAsia="en-GB"/>
              </w:rPr>
              <w:t> </w:t>
            </w:r>
          </w:p>
        </w:tc>
        <w:tc>
          <w:tcPr>
            <w:tcW w:w="0" w:type="auto"/>
            <w:tcBorders>
              <w:top w:val="dotted" w:color="auto" w:sz="6" w:space="0"/>
              <w:left w:val="dotted" w:color="auto" w:sz="6" w:space="0"/>
              <w:bottom w:val="dotted" w:color="auto" w:sz="6" w:space="0"/>
              <w:right w:val="dotted" w:color="auto" w:sz="6" w:space="0"/>
            </w:tcBorders>
            <w:shd w:val="clear" w:color="auto" w:fill="auto"/>
            <w:vAlign w:val="center"/>
            <w:hideMark/>
          </w:tcPr>
          <w:p w:rsidRPr="007F5E5E" w:rsidR="007F5E5E" w:rsidP="00CA45AC" w:rsidRDefault="007F5E5E" w14:paraId="64E7E4CB" w14:textId="77777777">
            <w:pPr>
              <w:spacing w:after="0" w:line="240" w:lineRule="auto"/>
              <w:ind w:left="-30" w:right="-30"/>
              <w:jc w:val="both"/>
              <w:textAlignment w:val="baseline"/>
              <w:rPr>
                <w:rFonts w:eastAsia="Times New Roman" w:cstheme="minorHAnsi"/>
                <w:lang w:eastAsia="en-GB"/>
              </w:rPr>
            </w:pPr>
            <w:r w:rsidRPr="007F5E5E">
              <w:rPr>
                <w:rFonts w:eastAsia="Times New Roman" w:cstheme="minorHAnsi"/>
                <w:b/>
                <w:bCs/>
                <w:lang w:val="en-US" w:eastAsia="en-GB"/>
              </w:rPr>
              <w:t>Evaluator Brief Justification</w:t>
            </w:r>
            <w:r w:rsidRPr="007F5E5E">
              <w:rPr>
                <w:rFonts w:eastAsia="Times New Roman" w:cstheme="minorHAnsi"/>
                <w:lang w:eastAsia="en-GB"/>
              </w:rPr>
              <w:t> </w:t>
            </w:r>
          </w:p>
        </w:tc>
      </w:tr>
      <w:tr w:rsidRPr="007F5E5E" w:rsidR="007F5E5E" w:rsidTr="00742755" w14:paraId="303BAA17" w14:textId="77777777">
        <w:tc>
          <w:tcPr>
            <w:tcW w:w="0" w:type="auto"/>
            <w:tcBorders>
              <w:top w:val="dotted" w:color="auto" w:sz="6" w:space="0"/>
              <w:left w:val="dotted" w:color="auto" w:sz="6" w:space="0"/>
              <w:bottom w:val="dotted" w:color="auto" w:sz="6" w:space="0"/>
              <w:right w:val="dotted" w:color="auto" w:sz="6" w:space="0"/>
            </w:tcBorders>
            <w:shd w:val="clear" w:color="auto" w:fill="FFFFFF"/>
            <w:vAlign w:val="center"/>
            <w:hideMark/>
          </w:tcPr>
          <w:p w:rsidRPr="007F5E5E" w:rsidR="007F5E5E" w:rsidP="00CA45AC" w:rsidRDefault="007F5E5E" w14:paraId="73E62E77" w14:textId="77777777">
            <w:pPr>
              <w:spacing w:after="0" w:line="240" w:lineRule="auto"/>
              <w:ind w:left="-30" w:right="-30"/>
              <w:jc w:val="both"/>
              <w:textAlignment w:val="baseline"/>
              <w:rPr>
                <w:rFonts w:eastAsia="Times New Roman" w:cstheme="minorHAnsi"/>
                <w:lang w:eastAsia="en-GB"/>
              </w:rPr>
            </w:pPr>
            <w:r w:rsidRPr="007F5E5E">
              <w:rPr>
                <w:rFonts w:eastAsia="Times New Roman" w:cstheme="minorHAnsi"/>
                <w:b/>
                <w:bCs/>
                <w:color w:val="000000"/>
                <w:lang w:val="en-US" w:eastAsia="en-GB"/>
              </w:rPr>
              <w:t>Relevance/ Quality of Design</w:t>
            </w:r>
            <w:r w:rsidRPr="007F5E5E">
              <w:rPr>
                <w:rFonts w:eastAsia="Times New Roman" w:cstheme="minorHAnsi"/>
                <w:color w:val="000000"/>
                <w:lang w:eastAsia="en-GB"/>
              </w:rPr>
              <w:t> </w:t>
            </w:r>
          </w:p>
        </w:tc>
        <w:tc>
          <w:tcPr>
            <w:tcW w:w="0" w:type="auto"/>
            <w:tcBorders>
              <w:top w:val="dotted" w:color="auto" w:sz="6" w:space="0"/>
              <w:left w:val="dotted" w:color="auto" w:sz="6" w:space="0"/>
              <w:bottom w:val="dotted" w:color="auto" w:sz="6" w:space="0"/>
              <w:right w:val="dotted" w:color="auto" w:sz="6" w:space="0"/>
            </w:tcBorders>
            <w:shd w:val="clear" w:color="auto" w:fill="auto"/>
            <w:hideMark/>
          </w:tcPr>
          <w:p w:rsidRPr="007F5E5E" w:rsidR="007F5E5E" w:rsidP="00CA45AC" w:rsidRDefault="007F5E5E" w14:paraId="609186C9" w14:textId="77777777">
            <w:pPr>
              <w:spacing w:after="0" w:line="240" w:lineRule="auto"/>
              <w:jc w:val="both"/>
              <w:textAlignment w:val="baseline"/>
              <w:rPr>
                <w:rFonts w:eastAsia="Times New Roman" w:cstheme="minorHAnsi"/>
                <w:lang w:eastAsia="en-GB"/>
              </w:rPr>
            </w:pPr>
            <w:r w:rsidRPr="007F5E5E">
              <w:rPr>
                <w:rFonts w:eastAsia="Times New Roman" w:cstheme="minorHAnsi"/>
                <w:lang w:val="en-US" w:eastAsia="en-GB"/>
              </w:rPr>
              <w:t xml:space="preserve">The project/program design represents a necessary, sufficient, and appropriate approach to achieving changes in key factors necessary to bring about positive changes in conservation </w:t>
            </w:r>
            <w:r w:rsidRPr="007F5E5E">
              <w:rPr>
                <w:rFonts w:eastAsia="Times New Roman" w:cstheme="minorHAnsi"/>
                <w:color w:val="000000"/>
                <w:lang w:val="en-US" w:eastAsia="en-GB"/>
              </w:rPr>
              <w:t>targets (i.e., species, ecosystems, ecological processes, including associated ecosystem services supporting human wellbeing).</w:t>
            </w:r>
            <w:r w:rsidRPr="007F5E5E">
              <w:rPr>
                <w:rFonts w:eastAsia="Times New Roman" w:cstheme="minorHAnsi"/>
                <w:lang w:val="en-US" w:eastAsia="en-GB"/>
              </w:rPr>
              <w:t xml:space="preserve"> The project/program has rigorously applied key design tools (e.g., the WWF PPMS).</w:t>
            </w:r>
            <w:r w:rsidRPr="007F5E5E">
              <w:rPr>
                <w:rFonts w:eastAsia="Times New Roman" w:cstheme="minorHAnsi"/>
                <w:lang w:eastAsia="en-GB"/>
              </w:rPr>
              <w:t> </w:t>
            </w:r>
          </w:p>
        </w:tc>
        <w:tc>
          <w:tcPr>
            <w:tcW w:w="0" w:type="auto"/>
            <w:tcBorders>
              <w:top w:val="dotted" w:color="auto" w:sz="6" w:space="0"/>
              <w:left w:val="dotted" w:color="auto" w:sz="6" w:space="0"/>
              <w:bottom w:val="dotted" w:color="auto" w:sz="6" w:space="0"/>
              <w:right w:val="dotted" w:color="auto" w:sz="6" w:space="0"/>
            </w:tcBorders>
            <w:shd w:val="clear" w:color="auto" w:fill="auto"/>
            <w:hideMark/>
          </w:tcPr>
          <w:p w:rsidRPr="007F5E5E" w:rsidR="007F5E5E" w:rsidP="00CA45AC" w:rsidRDefault="007F5E5E" w14:paraId="49ECBB17" w14:textId="77777777">
            <w:pPr>
              <w:spacing w:after="0" w:line="240" w:lineRule="auto"/>
              <w:ind w:left="-30" w:right="-30"/>
              <w:jc w:val="both"/>
              <w:textAlignment w:val="baseline"/>
              <w:rPr>
                <w:rFonts w:eastAsia="Times New Roman" w:cstheme="minorHAnsi"/>
                <w:lang w:eastAsia="en-GB"/>
              </w:rPr>
            </w:pPr>
            <w:r w:rsidRPr="007F5E5E">
              <w:rPr>
                <w:rFonts w:eastAsia="Times New Roman" w:cstheme="minorHAnsi"/>
                <w:lang w:val="en-US" w:eastAsia="en-GB"/>
              </w:rPr>
              <w:t> </w:t>
            </w:r>
            <w:r w:rsidRPr="007F5E5E">
              <w:rPr>
                <w:rFonts w:eastAsia="Times New Roman" w:cstheme="minorHAnsi"/>
                <w:lang w:eastAsia="en-GB"/>
              </w:rPr>
              <w:t> </w:t>
            </w:r>
          </w:p>
        </w:tc>
        <w:tc>
          <w:tcPr>
            <w:tcW w:w="0" w:type="auto"/>
            <w:tcBorders>
              <w:top w:val="dotted" w:color="auto" w:sz="6" w:space="0"/>
              <w:left w:val="dotted" w:color="auto" w:sz="6" w:space="0"/>
              <w:bottom w:val="dotted" w:color="auto" w:sz="6" w:space="0"/>
              <w:right w:val="dotted" w:color="auto" w:sz="6" w:space="0"/>
            </w:tcBorders>
            <w:shd w:val="clear" w:color="auto" w:fill="auto"/>
            <w:vAlign w:val="bottom"/>
            <w:hideMark/>
          </w:tcPr>
          <w:p w:rsidRPr="007F5E5E" w:rsidR="007F5E5E" w:rsidP="00CA45AC" w:rsidRDefault="007F5E5E" w14:paraId="19D234AE" w14:textId="77777777">
            <w:pPr>
              <w:spacing w:after="0" w:line="240" w:lineRule="auto"/>
              <w:ind w:left="-30" w:right="-30"/>
              <w:jc w:val="both"/>
              <w:textAlignment w:val="baseline"/>
              <w:rPr>
                <w:rFonts w:eastAsia="Times New Roman" w:cstheme="minorHAnsi"/>
                <w:lang w:eastAsia="en-GB"/>
              </w:rPr>
            </w:pPr>
            <w:r w:rsidRPr="007F5E5E">
              <w:rPr>
                <w:rFonts w:eastAsia="Times New Roman" w:cstheme="minorHAnsi"/>
                <w:lang w:val="en-US" w:eastAsia="en-GB"/>
              </w:rPr>
              <w:t> </w:t>
            </w:r>
            <w:r w:rsidRPr="007F5E5E">
              <w:rPr>
                <w:rFonts w:eastAsia="Times New Roman" w:cstheme="minorHAnsi"/>
                <w:lang w:eastAsia="en-GB"/>
              </w:rPr>
              <w:t> </w:t>
            </w:r>
          </w:p>
        </w:tc>
      </w:tr>
      <w:tr w:rsidRPr="007F5E5E" w:rsidR="007F5E5E" w:rsidTr="00742755" w14:paraId="34A68C95" w14:textId="77777777">
        <w:tc>
          <w:tcPr>
            <w:tcW w:w="0" w:type="auto"/>
            <w:tcBorders>
              <w:top w:val="dotted" w:color="auto" w:sz="6" w:space="0"/>
              <w:left w:val="dotted" w:color="auto" w:sz="6" w:space="0"/>
              <w:bottom w:val="dotted" w:color="auto" w:sz="6" w:space="0"/>
              <w:right w:val="dotted" w:color="auto" w:sz="6" w:space="0"/>
            </w:tcBorders>
            <w:shd w:val="clear" w:color="auto" w:fill="FFFFFF"/>
            <w:vAlign w:val="center"/>
            <w:hideMark/>
          </w:tcPr>
          <w:p w:rsidRPr="007F5E5E" w:rsidR="007F5E5E" w:rsidP="00CA45AC" w:rsidRDefault="007F5E5E" w14:paraId="7BF8F4A4" w14:textId="77777777">
            <w:pPr>
              <w:spacing w:after="0" w:line="240" w:lineRule="auto"/>
              <w:ind w:left="-30" w:right="-30"/>
              <w:jc w:val="both"/>
              <w:textAlignment w:val="baseline"/>
              <w:rPr>
                <w:rFonts w:eastAsia="Times New Roman" w:cstheme="minorHAnsi"/>
                <w:lang w:eastAsia="en-GB"/>
              </w:rPr>
            </w:pPr>
            <w:r w:rsidRPr="007F5E5E">
              <w:rPr>
                <w:rFonts w:eastAsia="Times New Roman" w:cstheme="minorHAnsi"/>
                <w:b/>
                <w:bCs/>
                <w:color w:val="000000"/>
                <w:lang w:val="en-US" w:eastAsia="en-GB"/>
              </w:rPr>
              <w:t>Efficiency</w:t>
            </w:r>
            <w:r w:rsidRPr="007F5E5E">
              <w:rPr>
                <w:rFonts w:eastAsia="Times New Roman" w:cstheme="minorHAnsi"/>
                <w:color w:val="000000"/>
                <w:lang w:eastAsia="en-GB"/>
              </w:rPr>
              <w:t> </w:t>
            </w:r>
          </w:p>
        </w:tc>
        <w:tc>
          <w:tcPr>
            <w:tcW w:w="0" w:type="auto"/>
            <w:tcBorders>
              <w:top w:val="dotted" w:color="auto" w:sz="6" w:space="0"/>
              <w:left w:val="dotted" w:color="auto" w:sz="6" w:space="0"/>
              <w:bottom w:val="dotted" w:color="auto" w:sz="6" w:space="0"/>
              <w:right w:val="dotted" w:color="auto" w:sz="6" w:space="0"/>
            </w:tcBorders>
            <w:shd w:val="clear" w:color="auto" w:fill="auto"/>
            <w:hideMark/>
          </w:tcPr>
          <w:p w:rsidRPr="007F5E5E" w:rsidR="007F5E5E" w:rsidP="00CA45AC" w:rsidRDefault="007F5E5E" w14:paraId="18CE31F0" w14:textId="77777777">
            <w:pPr>
              <w:spacing w:after="0" w:line="240" w:lineRule="auto"/>
              <w:jc w:val="both"/>
              <w:textAlignment w:val="baseline"/>
              <w:rPr>
                <w:rFonts w:eastAsia="Times New Roman" w:cstheme="minorHAnsi"/>
                <w:lang w:eastAsia="en-GB"/>
              </w:rPr>
            </w:pPr>
            <w:r w:rsidRPr="007F5E5E">
              <w:rPr>
                <w:rFonts w:eastAsia="Times New Roman" w:cstheme="minorHAnsi"/>
                <w:lang w:val="en-US" w:eastAsia="en-GB"/>
              </w:rPr>
              <w:t>Most/all outputs/activities have been delivered. Most/all without delays, with efficient use of human &amp; financial resources, and with strong value for money. Governance and management systems are appropriate, sufficient, and operate efficiently.</w:t>
            </w:r>
            <w:r w:rsidRPr="007F5E5E">
              <w:rPr>
                <w:rFonts w:eastAsia="Times New Roman" w:cstheme="minorHAnsi"/>
                <w:lang w:eastAsia="en-GB"/>
              </w:rPr>
              <w:t> </w:t>
            </w:r>
          </w:p>
        </w:tc>
        <w:tc>
          <w:tcPr>
            <w:tcW w:w="0" w:type="auto"/>
            <w:tcBorders>
              <w:top w:val="dotted" w:color="auto" w:sz="6" w:space="0"/>
              <w:left w:val="dotted" w:color="auto" w:sz="6" w:space="0"/>
              <w:bottom w:val="dotted" w:color="auto" w:sz="6" w:space="0"/>
              <w:right w:val="dotted" w:color="auto" w:sz="6" w:space="0"/>
            </w:tcBorders>
            <w:shd w:val="clear" w:color="auto" w:fill="auto"/>
            <w:hideMark/>
          </w:tcPr>
          <w:p w:rsidRPr="007F5E5E" w:rsidR="007F5E5E" w:rsidP="00CA45AC" w:rsidRDefault="007F5E5E" w14:paraId="395E8F7E" w14:textId="77777777">
            <w:pPr>
              <w:spacing w:after="0" w:line="240" w:lineRule="auto"/>
              <w:ind w:left="-30" w:right="-30"/>
              <w:jc w:val="both"/>
              <w:textAlignment w:val="baseline"/>
              <w:rPr>
                <w:rFonts w:eastAsia="Times New Roman" w:cstheme="minorHAnsi"/>
                <w:lang w:eastAsia="en-GB"/>
              </w:rPr>
            </w:pPr>
            <w:r w:rsidRPr="007F5E5E">
              <w:rPr>
                <w:rFonts w:eastAsia="Times New Roman" w:cstheme="minorHAnsi"/>
                <w:lang w:val="en-US" w:eastAsia="en-GB"/>
              </w:rPr>
              <w:t> </w:t>
            </w:r>
            <w:r w:rsidRPr="007F5E5E">
              <w:rPr>
                <w:rFonts w:eastAsia="Times New Roman" w:cstheme="minorHAnsi"/>
                <w:lang w:eastAsia="en-GB"/>
              </w:rPr>
              <w:t> </w:t>
            </w:r>
          </w:p>
        </w:tc>
        <w:tc>
          <w:tcPr>
            <w:tcW w:w="0" w:type="auto"/>
            <w:tcBorders>
              <w:top w:val="dotted" w:color="auto" w:sz="6" w:space="0"/>
              <w:left w:val="dotted" w:color="auto" w:sz="6" w:space="0"/>
              <w:bottom w:val="dotted" w:color="auto" w:sz="6" w:space="0"/>
              <w:right w:val="dotted" w:color="auto" w:sz="6" w:space="0"/>
            </w:tcBorders>
            <w:shd w:val="clear" w:color="auto" w:fill="auto"/>
            <w:vAlign w:val="bottom"/>
            <w:hideMark/>
          </w:tcPr>
          <w:p w:rsidRPr="007F5E5E" w:rsidR="007F5E5E" w:rsidP="00CA45AC" w:rsidRDefault="007F5E5E" w14:paraId="7BB39D4D" w14:textId="77777777">
            <w:pPr>
              <w:spacing w:after="0" w:line="240" w:lineRule="auto"/>
              <w:ind w:left="-30" w:right="-30"/>
              <w:jc w:val="both"/>
              <w:textAlignment w:val="baseline"/>
              <w:rPr>
                <w:rFonts w:eastAsia="Times New Roman" w:cstheme="minorHAnsi"/>
                <w:lang w:eastAsia="en-GB"/>
              </w:rPr>
            </w:pPr>
            <w:r w:rsidRPr="007F5E5E">
              <w:rPr>
                <w:rFonts w:eastAsia="Times New Roman" w:cstheme="minorHAnsi"/>
                <w:lang w:val="en-US" w:eastAsia="en-GB"/>
              </w:rPr>
              <w:t> </w:t>
            </w:r>
            <w:r w:rsidRPr="007F5E5E">
              <w:rPr>
                <w:rFonts w:eastAsia="Times New Roman" w:cstheme="minorHAnsi"/>
                <w:lang w:eastAsia="en-GB"/>
              </w:rPr>
              <w:t> </w:t>
            </w:r>
          </w:p>
        </w:tc>
      </w:tr>
      <w:tr w:rsidRPr="007F5E5E" w:rsidR="007F5E5E" w:rsidTr="00742755" w14:paraId="6546CCEB" w14:textId="77777777">
        <w:tc>
          <w:tcPr>
            <w:tcW w:w="0" w:type="auto"/>
            <w:tcBorders>
              <w:top w:val="dotted" w:color="auto" w:sz="6" w:space="0"/>
              <w:left w:val="dotted" w:color="auto" w:sz="6" w:space="0"/>
              <w:bottom w:val="dotted" w:color="auto" w:sz="6" w:space="0"/>
              <w:right w:val="dotted" w:color="auto" w:sz="6" w:space="0"/>
            </w:tcBorders>
            <w:shd w:val="clear" w:color="auto" w:fill="FFFFFF"/>
            <w:vAlign w:val="center"/>
            <w:hideMark/>
          </w:tcPr>
          <w:p w:rsidRPr="007F5E5E" w:rsidR="007F5E5E" w:rsidP="00CA45AC" w:rsidRDefault="007F5E5E" w14:paraId="746C0279" w14:textId="77777777">
            <w:pPr>
              <w:spacing w:after="0" w:line="240" w:lineRule="auto"/>
              <w:ind w:left="-30" w:right="-30"/>
              <w:jc w:val="both"/>
              <w:textAlignment w:val="baseline"/>
              <w:rPr>
                <w:rFonts w:eastAsia="Times New Roman" w:cstheme="minorHAnsi"/>
                <w:lang w:eastAsia="en-GB"/>
              </w:rPr>
            </w:pPr>
            <w:r w:rsidRPr="007F5E5E">
              <w:rPr>
                <w:rFonts w:eastAsia="Times New Roman" w:cstheme="minorHAnsi"/>
                <w:b/>
                <w:bCs/>
                <w:color w:val="000000"/>
                <w:lang w:val="en-US" w:eastAsia="en-GB"/>
              </w:rPr>
              <w:t>Effectiveness</w:t>
            </w:r>
            <w:r w:rsidRPr="007F5E5E">
              <w:rPr>
                <w:rFonts w:eastAsia="Times New Roman" w:cstheme="minorHAnsi"/>
                <w:color w:val="000000"/>
                <w:lang w:eastAsia="en-GB"/>
              </w:rPr>
              <w:t> </w:t>
            </w:r>
          </w:p>
        </w:tc>
        <w:tc>
          <w:tcPr>
            <w:tcW w:w="0" w:type="auto"/>
            <w:tcBorders>
              <w:top w:val="dotted" w:color="auto" w:sz="6" w:space="0"/>
              <w:left w:val="dotted" w:color="auto" w:sz="6" w:space="0"/>
              <w:bottom w:val="dotted" w:color="auto" w:sz="6" w:space="0"/>
              <w:right w:val="dotted" w:color="auto" w:sz="6" w:space="0"/>
            </w:tcBorders>
            <w:shd w:val="clear" w:color="auto" w:fill="auto"/>
            <w:hideMark/>
          </w:tcPr>
          <w:p w:rsidRPr="007F5E5E" w:rsidR="007F5E5E" w:rsidP="00CA45AC" w:rsidRDefault="007F5E5E" w14:paraId="6EA7CDB2" w14:textId="77777777">
            <w:pPr>
              <w:spacing w:after="0" w:line="240" w:lineRule="auto"/>
              <w:jc w:val="both"/>
              <w:textAlignment w:val="baseline"/>
              <w:rPr>
                <w:rFonts w:eastAsia="Times New Roman" w:cstheme="minorHAnsi"/>
                <w:lang w:eastAsia="en-GB"/>
              </w:rPr>
            </w:pPr>
            <w:r w:rsidRPr="007F5E5E">
              <w:rPr>
                <w:rFonts w:eastAsia="Times New Roman" w:cstheme="minorHAnsi"/>
                <w:lang w:val="en-US" w:eastAsia="en-GB"/>
              </w:rPr>
              <w:t>Most/all intended outcomes—stated objectives/intermediate results regarding key threats and other factors affecting project/program targets—were attained. There is strong evidence indicating that perceived changes can be attributed wholly or largely to the WWF project or program.</w:t>
            </w:r>
            <w:r w:rsidRPr="007F5E5E">
              <w:rPr>
                <w:rFonts w:eastAsia="Times New Roman" w:cstheme="minorHAnsi"/>
                <w:lang w:eastAsia="en-GB"/>
              </w:rPr>
              <w:t> </w:t>
            </w:r>
          </w:p>
        </w:tc>
        <w:tc>
          <w:tcPr>
            <w:tcW w:w="0" w:type="auto"/>
            <w:tcBorders>
              <w:top w:val="dotted" w:color="auto" w:sz="6" w:space="0"/>
              <w:left w:val="dotted" w:color="auto" w:sz="6" w:space="0"/>
              <w:bottom w:val="dotted" w:color="auto" w:sz="6" w:space="0"/>
              <w:right w:val="dotted" w:color="auto" w:sz="6" w:space="0"/>
            </w:tcBorders>
            <w:shd w:val="clear" w:color="auto" w:fill="auto"/>
            <w:hideMark/>
          </w:tcPr>
          <w:p w:rsidRPr="007F5E5E" w:rsidR="007F5E5E" w:rsidP="00CA45AC" w:rsidRDefault="007F5E5E" w14:paraId="368B1BAD" w14:textId="77777777">
            <w:pPr>
              <w:spacing w:after="0" w:line="240" w:lineRule="auto"/>
              <w:ind w:left="-30" w:right="-30"/>
              <w:jc w:val="both"/>
              <w:textAlignment w:val="baseline"/>
              <w:rPr>
                <w:rFonts w:eastAsia="Times New Roman" w:cstheme="minorHAnsi"/>
                <w:lang w:eastAsia="en-GB"/>
              </w:rPr>
            </w:pPr>
            <w:r w:rsidRPr="007F5E5E">
              <w:rPr>
                <w:rFonts w:eastAsia="Times New Roman" w:cstheme="minorHAnsi"/>
                <w:lang w:val="en-US" w:eastAsia="en-GB"/>
              </w:rPr>
              <w:t> </w:t>
            </w:r>
            <w:r w:rsidRPr="007F5E5E">
              <w:rPr>
                <w:rFonts w:eastAsia="Times New Roman" w:cstheme="minorHAnsi"/>
                <w:lang w:eastAsia="en-GB"/>
              </w:rPr>
              <w:t> </w:t>
            </w:r>
          </w:p>
        </w:tc>
        <w:tc>
          <w:tcPr>
            <w:tcW w:w="0" w:type="auto"/>
            <w:tcBorders>
              <w:top w:val="dotted" w:color="auto" w:sz="6" w:space="0"/>
              <w:left w:val="dotted" w:color="auto" w:sz="6" w:space="0"/>
              <w:bottom w:val="dotted" w:color="auto" w:sz="6" w:space="0"/>
              <w:right w:val="dotted" w:color="auto" w:sz="6" w:space="0"/>
            </w:tcBorders>
            <w:shd w:val="clear" w:color="auto" w:fill="auto"/>
            <w:vAlign w:val="bottom"/>
            <w:hideMark/>
          </w:tcPr>
          <w:p w:rsidRPr="007F5E5E" w:rsidR="007F5E5E" w:rsidP="00CA45AC" w:rsidRDefault="007F5E5E" w14:paraId="11B198FD" w14:textId="77777777">
            <w:pPr>
              <w:spacing w:after="0" w:line="240" w:lineRule="auto"/>
              <w:ind w:left="-30" w:right="-30"/>
              <w:jc w:val="both"/>
              <w:textAlignment w:val="baseline"/>
              <w:rPr>
                <w:rFonts w:eastAsia="Times New Roman" w:cstheme="minorHAnsi"/>
                <w:lang w:eastAsia="en-GB"/>
              </w:rPr>
            </w:pPr>
            <w:r w:rsidRPr="007F5E5E">
              <w:rPr>
                <w:rFonts w:eastAsia="Times New Roman" w:cstheme="minorHAnsi"/>
                <w:lang w:val="en-US" w:eastAsia="en-GB"/>
              </w:rPr>
              <w:t> </w:t>
            </w:r>
            <w:r w:rsidRPr="007F5E5E">
              <w:rPr>
                <w:rFonts w:eastAsia="Times New Roman" w:cstheme="minorHAnsi"/>
                <w:lang w:eastAsia="en-GB"/>
              </w:rPr>
              <w:t> </w:t>
            </w:r>
          </w:p>
        </w:tc>
      </w:tr>
      <w:tr w:rsidRPr="007F5E5E" w:rsidR="007F5E5E" w:rsidTr="00742755" w14:paraId="5BCAAD3A" w14:textId="77777777">
        <w:tc>
          <w:tcPr>
            <w:tcW w:w="0" w:type="auto"/>
            <w:tcBorders>
              <w:top w:val="dotted" w:color="auto" w:sz="6" w:space="0"/>
              <w:left w:val="dotted" w:color="auto" w:sz="6" w:space="0"/>
              <w:bottom w:val="dotted" w:color="auto" w:sz="6" w:space="0"/>
              <w:right w:val="dotted" w:color="auto" w:sz="6" w:space="0"/>
            </w:tcBorders>
            <w:shd w:val="clear" w:color="auto" w:fill="FFFFFF"/>
            <w:vAlign w:val="center"/>
            <w:hideMark/>
          </w:tcPr>
          <w:p w:rsidRPr="007F5E5E" w:rsidR="007F5E5E" w:rsidP="00CA45AC" w:rsidRDefault="007F5E5E" w14:paraId="68303740" w14:textId="77777777">
            <w:pPr>
              <w:spacing w:after="0" w:line="240" w:lineRule="auto"/>
              <w:ind w:left="-30" w:right="-30"/>
              <w:jc w:val="both"/>
              <w:textAlignment w:val="baseline"/>
              <w:rPr>
                <w:rFonts w:eastAsia="Times New Roman" w:cstheme="minorHAnsi"/>
                <w:lang w:eastAsia="en-GB"/>
              </w:rPr>
            </w:pPr>
            <w:r w:rsidRPr="007F5E5E">
              <w:rPr>
                <w:rFonts w:eastAsia="Times New Roman" w:cstheme="minorHAnsi"/>
                <w:b/>
                <w:bCs/>
                <w:color w:val="000000"/>
                <w:lang w:val="en-US" w:eastAsia="en-GB"/>
              </w:rPr>
              <w:t>Impact</w:t>
            </w:r>
            <w:r w:rsidRPr="007F5E5E">
              <w:rPr>
                <w:rFonts w:eastAsia="Times New Roman" w:cstheme="minorHAnsi"/>
                <w:color w:val="000000"/>
                <w:lang w:eastAsia="en-GB"/>
              </w:rPr>
              <w:t> </w:t>
            </w:r>
          </w:p>
        </w:tc>
        <w:tc>
          <w:tcPr>
            <w:tcW w:w="0" w:type="auto"/>
            <w:tcBorders>
              <w:top w:val="dotted" w:color="auto" w:sz="6" w:space="0"/>
              <w:left w:val="dotted" w:color="auto" w:sz="6" w:space="0"/>
              <w:bottom w:val="dotted" w:color="auto" w:sz="6" w:space="0"/>
              <w:right w:val="dotted" w:color="auto" w:sz="6" w:space="0"/>
            </w:tcBorders>
            <w:shd w:val="clear" w:color="auto" w:fill="auto"/>
            <w:hideMark/>
          </w:tcPr>
          <w:p w:rsidRPr="007F5E5E" w:rsidR="007F5E5E" w:rsidP="00CA45AC" w:rsidRDefault="007F5E5E" w14:paraId="1CC470F6" w14:textId="77777777">
            <w:pPr>
              <w:spacing w:after="0" w:line="240" w:lineRule="auto"/>
              <w:jc w:val="both"/>
              <w:textAlignment w:val="baseline"/>
              <w:rPr>
                <w:rFonts w:eastAsia="Times New Roman" w:cstheme="minorHAnsi"/>
                <w:lang w:eastAsia="en-GB"/>
              </w:rPr>
            </w:pPr>
            <w:r w:rsidRPr="007F5E5E">
              <w:rPr>
                <w:rFonts w:eastAsia="Times New Roman" w:cstheme="minorHAnsi"/>
                <w:lang w:val="en-US" w:eastAsia="en-GB"/>
              </w:rPr>
              <w:t>Most/all goals—stated desired changes in the status of species, ecosystems, ecological processes—were realized. Evidence indicates that perceived changes can be attributed wholly or largely to the project or program.</w:t>
            </w:r>
            <w:r w:rsidRPr="007F5E5E">
              <w:rPr>
                <w:rFonts w:eastAsia="Times New Roman" w:cstheme="minorHAnsi"/>
                <w:lang w:eastAsia="en-GB"/>
              </w:rPr>
              <w:t> </w:t>
            </w:r>
          </w:p>
        </w:tc>
        <w:tc>
          <w:tcPr>
            <w:tcW w:w="0" w:type="auto"/>
            <w:tcBorders>
              <w:top w:val="dotted" w:color="auto" w:sz="6" w:space="0"/>
              <w:left w:val="dotted" w:color="auto" w:sz="6" w:space="0"/>
              <w:bottom w:val="dotted" w:color="auto" w:sz="6" w:space="0"/>
              <w:right w:val="dotted" w:color="auto" w:sz="6" w:space="0"/>
            </w:tcBorders>
            <w:shd w:val="clear" w:color="auto" w:fill="auto"/>
            <w:hideMark/>
          </w:tcPr>
          <w:p w:rsidRPr="007F5E5E" w:rsidR="007F5E5E" w:rsidP="00CA45AC" w:rsidRDefault="007F5E5E" w14:paraId="372E579F" w14:textId="77777777">
            <w:pPr>
              <w:spacing w:after="0" w:line="240" w:lineRule="auto"/>
              <w:ind w:left="-30" w:right="-30"/>
              <w:jc w:val="both"/>
              <w:textAlignment w:val="baseline"/>
              <w:rPr>
                <w:rFonts w:eastAsia="Times New Roman" w:cstheme="minorHAnsi"/>
                <w:lang w:eastAsia="en-GB"/>
              </w:rPr>
            </w:pPr>
            <w:r w:rsidRPr="007F5E5E">
              <w:rPr>
                <w:rFonts w:eastAsia="Times New Roman" w:cstheme="minorHAnsi"/>
                <w:lang w:val="en-US" w:eastAsia="en-GB"/>
              </w:rPr>
              <w:t> </w:t>
            </w:r>
            <w:r w:rsidRPr="007F5E5E">
              <w:rPr>
                <w:rFonts w:eastAsia="Times New Roman" w:cstheme="minorHAnsi"/>
                <w:lang w:eastAsia="en-GB"/>
              </w:rPr>
              <w:t> </w:t>
            </w:r>
          </w:p>
        </w:tc>
        <w:tc>
          <w:tcPr>
            <w:tcW w:w="0" w:type="auto"/>
            <w:tcBorders>
              <w:top w:val="dotted" w:color="auto" w:sz="6" w:space="0"/>
              <w:left w:val="dotted" w:color="auto" w:sz="6" w:space="0"/>
              <w:bottom w:val="dotted" w:color="auto" w:sz="6" w:space="0"/>
              <w:right w:val="dotted" w:color="auto" w:sz="6" w:space="0"/>
            </w:tcBorders>
            <w:shd w:val="clear" w:color="auto" w:fill="auto"/>
            <w:vAlign w:val="bottom"/>
            <w:hideMark/>
          </w:tcPr>
          <w:p w:rsidRPr="007F5E5E" w:rsidR="007F5E5E" w:rsidP="00CA45AC" w:rsidRDefault="007F5E5E" w14:paraId="07E448D4" w14:textId="77777777">
            <w:pPr>
              <w:spacing w:after="0" w:line="240" w:lineRule="auto"/>
              <w:ind w:left="-30" w:right="-30"/>
              <w:jc w:val="both"/>
              <w:textAlignment w:val="baseline"/>
              <w:rPr>
                <w:rFonts w:eastAsia="Times New Roman" w:cstheme="minorHAnsi"/>
                <w:lang w:eastAsia="en-GB"/>
              </w:rPr>
            </w:pPr>
            <w:r w:rsidRPr="007F5E5E">
              <w:rPr>
                <w:rFonts w:eastAsia="Times New Roman" w:cstheme="minorHAnsi"/>
                <w:lang w:val="en-US" w:eastAsia="en-GB"/>
              </w:rPr>
              <w:t> </w:t>
            </w:r>
            <w:r w:rsidRPr="007F5E5E">
              <w:rPr>
                <w:rFonts w:eastAsia="Times New Roman" w:cstheme="minorHAnsi"/>
                <w:lang w:eastAsia="en-GB"/>
              </w:rPr>
              <w:t> </w:t>
            </w:r>
          </w:p>
        </w:tc>
      </w:tr>
      <w:tr w:rsidRPr="007F5E5E" w:rsidR="007F5E5E" w:rsidTr="00742755" w14:paraId="4D613F7D" w14:textId="77777777">
        <w:tc>
          <w:tcPr>
            <w:tcW w:w="0" w:type="auto"/>
            <w:tcBorders>
              <w:top w:val="dotted" w:color="auto" w:sz="6" w:space="0"/>
              <w:left w:val="dotted" w:color="auto" w:sz="6" w:space="0"/>
              <w:bottom w:val="dotted" w:color="auto" w:sz="6" w:space="0"/>
              <w:right w:val="dotted" w:color="auto" w:sz="6" w:space="0"/>
            </w:tcBorders>
            <w:shd w:val="clear" w:color="auto" w:fill="FFFFFF"/>
            <w:vAlign w:val="center"/>
            <w:hideMark/>
          </w:tcPr>
          <w:p w:rsidRPr="007F5E5E" w:rsidR="007F5E5E" w:rsidP="00CA45AC" w:rsidRDefault="007F5E5E" w14:paraId="09647D77" w14:textId="77777777">
            <w:pPr>
              <w:spacing w:after="0" w:line="240" w:lineRule="auto"/>
              <w:ind w:left="-30" w:right="-30"/>
              <w:jc w:val="both"/>
              <w:textAlignment w:val="baseline"/>
              <w:rPr>
                <w:rFonts w:eastAsia="Times New Roman" w:cstheme="minorHAnsi"/>
                <w:lang w:eastAsia="en-GB"/>
              </w:rPr>
            </w:pPr>
            <w:r w:rsidRPr="007F5E5E">
              <w:rPr>
                <w:rFonts w:eastAsia="Times New Roman" w:cstheme="minorHAnsi"/>
                <w:b/>
                <w:bCs/>
                <w:color w:val="000000"/>
                <w:lang w:val="en-US" w:eastAsia="en-GB"/>
              </w:rPr>
              <w:t>Sustainability</w:t>
            </w:r>
            <w:r w:rsidRPr="007F5E5E">
              <w:rPr>
                <w:rFonts w:eastAsia="Times New Roman" w:cstheme="minorHAnsi"/>
                <w:color w:val="000000"/>
                <w:lang w:eastAsia="en-GB"/>
              </w:rPr>
              <w:t> </w:t>
            </w:r>
          </w:p>
        </w:tc>
        <w:tc>
          <w:tcPr>
            <w:tcW w:w="0" w:type="auto"/>
            <w:tcBorders>
              <w:top w:val="dotted" w:color="auto" w:sz="6" w:space="0"/>
              <w:left w:val="dotted" w:color="auto" w:sz="6" w:space="0"/>
              <w:bottom w:val="dotted" w:color="auto" w:sz="6" w:space="0"/>
              <w:right w:val="dotted" w:color="auto" w:sz="6" w:space="0"/>
            </w:tcBorders>
            <w:shd w:val="clear" w:color="auto" w:fill="auto"/>
            <w:hideMark/>
          </w:tcPr>
          <w:p w:rsidRPr="007F5E5E" w:rsidR="007F5E5E" w:rsidP="00CA45AC" w:rsidRDefault="007F5E5E" w14:paraId="6F2DE737" w14:textId="77777777">
            <w:pPr>
              <w:spacing w:after="0" w:line="240" w:lineRule="auto"/>
              <w:jc w:val="both"/>
              <w:textAlignment w:val="baseline"/>
              <w:rPr>
                <w:rFonts w:eastAsia="Times New Roman" w:cstheme="minorHAnsi"/>
                <w:lang w:eastAsia="en-GB"/>
              </w:rPr>
            </w:pPr>
            <w:r w:rsidRPr="007F5E5E">
              <w:rPr>
                <w:rFonts w:eastAsia="Times New Roman" w:cstheme="minorHAnsi"/>
                <w:lang w:val="en-US" w:eastAsia="en-GB"/>
              </w:rPr>
              <w:t xml:space="preserve">Most or all factors for ensuring sustainability of results/impacts are being or have been established as well </w:t>
            </w:r>
            <w:proofErr w:type="spellStart"/>
            <w:r w:rsidRPr="007F5E5E">
              <w:rPr>
                <w:rFonts w:eastAsia="Times New Roman" w:cstheme="minorHAnsi"/>
                <w:lang w:val="en-US" w:eastAsia="en-GB"/>
              </w:rPr>
              <w:t>a</w:t>
            </w:r>
            <w:proofErr w:type="spellEnd"/>
            <w:r w:rsidRPr="007F5E5E">
              <w:rPr>
                <w:rFonts w:eastAsia="Times New Roman" w:cstheme="minorHAnsi"/>
                <w:lang w:val="en-US" w:eastAsia="en-GB"/>
              </w:rPr>
              <w:t xml:space="preserve"> scaling up mechanism put in place with risks and assumptions re-assessed and addressed. </w:t>
            </w:r>
            <w:r w:rsidRPr="007F5E5E">
              <w:rPr>
                <w:rFonts w:eastAsia="Times New Roman" w:cstheme="minorHAnsi"/>
                <w:lang w:eastAsia="en-GB"/>
              </w:rPr>
              <w:t> </w:t>
            </w:r>
          </w:p>
        </w:tc>
        <w:tc>
          <w:tcPr>
            <w:tcW w:w="0" w:type="auto"/>
            <w:tcBorders>
              <w:top w:val="dotted" w:color="auto" w:sz="6" w:space="0"/>
              <w:left w:val="dotted" w:color="auto" w:sz="6" w:space="0"/>
              <w:bottom w:val="dotted" w:color="auto" w:sz="6" w:space="0"/>
              <w:right w:val="dotted" w:color="auto" w:sz="6" w:space="0"/>
            </w:tcBorders>
            <w:shd w:val="clear" w:color="auto" w:fill="auto"/>
            <w:hideMark/>
          </w:tcPr>
          <w:p w:rsidRPr="007F5E5E" w:rsidR="007F5E5E" w:rsidP="00CA45AC" w:rsidRDefault="007F5E5E" w14:paraId="4F0C1088" w14:textId="77777777">
            <w:pPr>
              <w:spacing w:after="0" w:line="240" w:lineRule="auto"/>
              <w:ind w:left="-30" w:right="-30"/>
              <w:jc w:val="both"/>
              <w:textAlignment w:val="baseline"/>
              <w:rPr>
                <w:rFonts w:eastAsia="Times New Roman" w:cstheme="minorHAnsi"/>
                <w:lang w:eastAsia="en-GB"/>
              </w:rPr>
            </w:pPr>
            <w:r w:rsidRPr="007F5E5E">
              <w:rPr>
                <w:rFonts w:eastAsia="Times New Roman" w:cstheme="minorHAnsi"/>
                <w:lang w:val="en-US" w:eastAsia="en-GB"/>
              </w:rPr>
              <w:t> </w:t>
            </w:r>
            <w:r w:rsidRPr="007F5E5E">
              <w:rPr>
                <w:rFonts w:eastAsia="Times New Roman" w:cstheme="minorHAnsi"/>
                <w:lang w:eastAsia="en-GB"/>
              </w:rPr>
              <w:t> </w:t>
            </w:r>
          </w:p>
        </w:tc>
        <w:tc>
          <w:tcPr>
            <w:tcW w:w="0" w:type="auto"/>
            <w:tcBorders>
              <w:top w:val="dotted" w:color="auto" w:sz="6" w:space="0"/>
              <w:left w:val="dotted" w:color="auto" w:sz="6" w:space="0"/>
              <w:bottom w:val="dotted" w:color="auto" w:sz="6" w:space="0"/>
              <w:right w:val="dotted" w:color="auto" w:sz="6" w:space="0"/>
            </w:tcBorders>
            <w:shd w:val="clear" w:color="auto" w:fill="auto"/>
            <w:vAlign w:val="bottom"/>
            <w:hideMark/>
          </w:tcPr>
          <w:p w:rsidRPr="007F5E5E" w:rsidR="007F5E5E" w:rsidP="00CA45AC" w:rsidRDefault="007F5E5E" w14:paraId="1CE30C72" w14:textId="77777777">
            <w:pPr>
              <w:spacing w:after="0" w:line="240" w:lineRule="auto"/>
              <w:ind w:left="-30" w:right="-30"/>
              <w:jc w:val="both"/>
              <w:textAlignment w:val="baseline"/>
              <w:rPr>
                <w:rFonts w:eastAsia="Times New Roman" w:cstheme="minorHAnsi"/>
                <w:lang w:eastAsia="en-GB"/>
              </w:rPr>
            </w:pPr>
            <w:r w:rsidRPr="007F5E5E">
              <w:rPr>
                <w:rFonts w:eastAsia="Times New Roman" w:cstheme="minorHAnsi"/>
                <w:lang w:val="en-US" w:eastAsia="en-GB"/>
              </w:rPr>
              <w:t> </w:t>
            </w:r>
            <w:r w:rsidRPr="007F5E5E">
              <w:rPr>
                <w:rFonts w:eastAsia="Times New Roman" w:cstheme="minorHAnsi"/>
                <w:lang w:eastAsia="en-GB"/>
              </w:rPr>
              <w:t> </w:t>
            </w:r>
          </w:p>
        </w:tc>
      </w:tr>
      <w:tr w:rsidRPr="007F5E5E" w:rsidR="007F5E5E" w:rsidTr="00742755" w14:paraId="342953DF" w14:textId="77777777">
        <w:tc>
          <w:tcPr>
            <w:tcW w:w="0" w:type="auto"/>
            <w:tcBorders>
              <w:top w:val="dotted" w:color="auto" w:sz="6" w:space="0"/>
              <w:left w:val="dotted" w:color="auto" w:sz="6" w:space="0"/>
              <w:bottom w:val="dotted" w:color="auto" w:sz="6" w:space="0"/>
              <w:right w:val="dotted" w:color="auto" w:sz="6" w:space="0"/>
            </w:tcBorders>
            <w:shd w:val="clear" w:color="auto" w:fill="FFFFFF"/>
            <w:vAlign w:val="center"/>
            <w:hideMark/>
          </w:tcPr>
          <w:p w:rsidRPr="007F5E5E" w:rsidR="007F5E5E" w:rsidP="00CA45AC" w:rsidRDefault="007F5E5E" w14:paraId="26CD8297" w14:textId="77777777">
            <w:pPr>
              <w:spacing w:after="0" w:line="240" w:lineRule="auto"/>
              <w:ind w:left="-30" w:right="-30"/>
              <w:jc w:val="both"/>
              <w:textAlignment w:val="baseline"/>
              <w:rPr>
                <w:rFonts w:eastAsia="Times New Roman" w:cstheme="minorHAnsi"/>
                <w:lang w:eastAsia="en-GB"/>
              </w:rPr>
            </w:pPr>
            <w:r w:rsidRPr="007F5E5E">
              <w:rPr>
                <w:rFonts w:eastAsia="Times New Roman" w:cstheme="minorHAnsi"/>
                <w:b/>
                <w:bCs/>
                <w:color w:val="000000"/>
                <w:lang w:val="en-US" w:eastAsia="en-GB"/>
              </w:rPr>
              <w:t>Adaptive Management</w:t>
            </w:r>
            <w:r w:rsidRPr="007F5E5E">
              <w:rPr>
                <w:rFonts w:eastAsia="Times New Roman" w:cstheme="minorHAnsi"/>
                <w:color w:val="000000"/>
                <w:lang w:eastAsia="en-GB"/>
              </w:rPr>
              <w:t> </w:t>
            </w:r>
          </w:p>
        </w:tc>
        <w:tc>
          <w:tcPr>
            <w:tcW w:w="0" w:type="auto"/>
            <w:tcBorders>
              <w:top w:val="dotted" w:color="auto" w:sz="6" w:space="0"/>
              <w:left w:val="dotted" w:color="auto" w:sz="6" w:space="0"/>
              <w:bottom w:val="dotted" w:color="auto" w:sz="6" w:space="0"/>
              <w:right w:val="dotted" w:color="auto" w:sz="6" w:space="0"/>
            </w:tcBorders>
            <w:shd w:val="clear" w:color="auto" w:fill="auto"/>
            <w:hideMark/>
          </w:tcPr>
          <w:p w:rsidRPr="007F5E5E" w:rsidR="007F5E5E" w:rsidP="00CA45AC" w:rsidRDefault="007F5E5E" w14:paraId="3517AF13" w14:textId="77777777">
            <w:pPr>
              <w:spacing w:after="0" w:line="240" w:lineRule="auto"/>
              <w:jc w:val="both"/>
              <w:textAlignment w:val="baseline"/>
              <w:rPr>
                <w:rFonts w:eastAsia="Times New Roman" w:cstheme="minorHAnsi"/>
                <w:lang w:eastAsia="en-GB"/>
              </w:rPr>
            </w:pPr>
            <w:r w:rsidRPr="007F5E5E">
              <w:rPr>
                <w:rFonts w:eastAsia="Times New Roman" w:cstheme="minorHAnsi"/>
                <w:lang w:val="en-US" w:eastAsia="en-GB"/>
              </w:rPr>
              <w:t>Project/program results (outputs, outcomes, impacts) are qualitatively and quantitatively demonstrated through regular collection and analysis of monitoring data. The project/program team uses these findings, as well as those from related projects/ efforts, to strengthen its work and performance. Learning also is documented and shared for project/program and organizational learning</w:t>
            </w:r>
            <w:r w:rsidRPr="007F5E5E">
              <w:rPr>
                <w:rFonts w:eastAsia="Times New Roman" w:cstheme="minorHAnsi"/>
                <w:color w:val="FF0000"/>
                <w:lang w:val="en-US" w:eastAsia="en-GB"/>
              </w:rPr>
              <w:t> </w:t>
            </w:r>
            <w:r w:rsidRPr="007F5E5E">
              <w:rPr>
                <w:rFonts w:eastAsia="Times New Roman" w:cstheme="minorHAnsi"/>
                <w:color w:val="FF0000"/>
                <w:lang w:eastAsia="en-GB"/>
              </w:rPr>
              <w:t> </w:t>
            </w:r>
          </w:p>
        </w:tc>
        <w:tc>
          <w:tcPr>
            <w:tcW w:w="0" w:type="auto"/>
            <w:tcBorders>
              <w:top w:val="dotted" w:color="auto" w:sz="6" w:space="0"/>
              <w:left w:val="dotted" w:color="auto" w:sz="6" w:space="0"/>
              <w:bottom w:val="dotted" w:color="auto" w:sz="6" w:space="0"/>
              <w:right w:val="dotted" w:color="auto" w:sz="6" w:space="0"/>
            </w:tcBorders>
            <w:shd w:val="clear" w:color="auto" w:fill="auto"/>
            <w:hideMark/>
          </w:tcPr>
          <w:p w:rsidRPr="007F5E5E" w:rsidR="007F5E5E" w:rsidP="00CA45AC" w:rsidRDefault="007F5E5E" w14:paraId="68A44C08" w14:textId="77777777">
            <w:pPr>
              <w:spacing w:after="0" w:line="240" w:lineRule="auto"/>
              <w:ind w:left="-30" w:right="-30"/>
              <w:jc w:val="both"/>
              <w:textAlignment w:val="baseline"/>
              <w:rPr>
                <w:rFonts w:eastAsia="Times New Roman" w:cstheme="minorHAnsi"/>
                <w:lang w:eastAsia="en-GB"/>
              </w:rPr>
            </w:pPr>
            <w:r w:rsidRPr="007F5E5E">
              <w:rPr>
                <w:rFonts w:eastAsia="Times New Roman" w:cstheme="minorHAnsi"/>
                <w:lang w:val="en-US" w:eastAsia="en-GB"/>
              </w:rPr>
              <w:t> </w:t>
            </w:r>
            <w:r w:rsidRPr="007F5E5E">
              <w:rPr>
                <w:rFonts w:eastAsia="Times New Roman" w:cstheme="minorHAnsi"/>
                <w:lang w:eastAsia="en-GB"/>
              </w:rPr>
              <w:t> </w:t>
            </w:r>
          </w:p>
        </w:tc>
        <w:tc>
          <w:tcPr>
            <w:tcW w:w="0" w:type="auto"/>
            <w:tcBorders>
              <w:top w:val="dotted" w:color="auto" w:sz="6" w:space="0"/>
              <w:left w:val="dotted" w:color="auto" w:sz="6" w:space="0"/>
              <w:bottom w:val="dotted" w:color="auto" w:sz="6" w:space="0"/>
              <w:right w:val="dotted" w:color="auto" w:sz="6" w:space="0"/>
            </w:tcBorders>
            <w:shd w:val="clear" w:color="auto" w:fill="auto"/>
            <w:vAlign w:val="bottom"/>
            <w:hideMark/>
          </w:tcPr>
          <w:p w:rsidRPr="007F5E5E" w:rsidR="007F5E5E" w:rsidP="00CA45AC" w:rsidRDefault="007F5E5E" w14:paraId="0205D0D6" w14:textId="77777777">
            <w:pPr>
              <w:spacing w:after="0" w:line="240" w:lineRule="auto"/>
              <w:ind w:left="-30" w:right="-30"/>
              <w:jc w:val="both"/>
              <w:textAlignment w:val="baseline"/>
              <w:rPr>
                <w:rFonts w:eastAsia="Times New Roman" w:cstheme="minorHAnsi"/>
                <w:lang w:eastAsia="en-GB"/>
              </w:rPr>
            </w:pPr>
            <w:r w:rsidRPr="007F5E5E">
              <w:rPr>
                <w:rFonts w:eastAsia="Times New Roman" w:cstheme="minorHAnsi"/>
                <w:lang w:val="en-US" w:eastAsia="en-GB"/>
              </w:rPr>
              <w:t> </w:t>
            </w:r>
            <w:r w:rsidRPr="007F5E5E">
              <w:rPr>
                <w:rFonts w:eastAsia="Times New Roman" w:cstheme="minorHAnsi"/>
                <w:lang w:eastAsia="en-GB"/>
              </w:rPr>
              <w:t> </w:t>
            </w:r>
          </w:p>
        </w:tc>
      </w:tr>
    </w:tbl>
    <w:p w:rsidRPr="00A63D95" w:rsidR="17D8386B" w:rsidP="00CA45AC" w:rsidRDefault="007F5E5E" w14:paraId="2C86CC07" w14:textId="7667EBF8">
      <w:pPr>
        <w:spacing w:after="0" w:line="240" w:lineRule="auto"/>
        <w:jc w:val="both"/>
        <w:textAlignment w:val="baseline"/>
        <w:rPr>
          <w:rFonts w:eastAsia="Times New Roman" w:cstheme="minorHAnsi"/>
          <w:lang w:eastAsia="en-GB"/>
        </w:rPr>
      </w:pPr>
      <w:r w:rsidRPr="007F5E5E">
        <w:rPr>
          <w:rFonts w:eastAsia="Times New Roman" w:cstheme="minorHAnsi"/>
          <w:color w:val="000000"/>
          <w:lang w:eastAsia="en-GB"/>
        </w:rPr>
        <w:t> </w:t>
      </w:r>
    </w:p>
    <w:sectPr w:rsidRPr="00A63D95" w:rsidR="17D8386B" w:rsidSect="00231FEA">
      <w:pgSz w:w="11906" w:h="16838" w:orient="portrait"/>
      <w:pgMar w:top="1276"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C2281" w:rsidRDefault="00AC2281" w14:paraId="0BACFDF5" w14:textId="77777777">
      <w:pPr>
        <w:spacing w:after="0" w:line="240" w:lineRule="auto"/>
      </w:pPr>
      <w:r>
        <w:separator/>
      </w:r>
    </w:p>
  </w:endnote>
  <w:endnote w:type="continuationSeparator" w:id="0">
    <w:p w:rsidR="00AC2281" w:rsidRDefault="00AC2281" w14:paraId="742001BC" w14:textId="77777777">
      <w:pPr>
        <w:spacing w:after="0" w:line="240" w:lineRule="auto"/>
      </w:pPr>
      <w:r>
        <w:continuationSeparator/>
      </w:r>
    </w:p>
  </w:endnote>
  <w:endnote w:type="continuationNotice" w:id="1">
    <w:p w:rsidR="00AC2281" w:rsidRDefault="00AC2281" w14:paraId="21EB0BB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C2281" w:rsidRDefault="00AC2281" w14:paraId="7A45BF5D" w14:textId="77777777">
      <w:pPr>
        <w:spacing w:after="0" w:line="240" w:lineRule="auto"/>
      </w:pPr>
      <w:r>
        <w:separator/>
      </w:r>
    </w:p>
  </w:footnote>
  <w:footnote w:type="continuationSeparator" w:id="0">
    <w:p w:rsidR="00AC2281" w:rsidRDefault="00AC2281" w14:paraId="7449B97F" w14:textId="77777777">
      <w:pPr>
        <w:spacing w:after="0" w:line="240" w:lineRule="auto"/>
      </w:pPr>
      <w:r>
        <w:continuationSeparator/>
      </w:r>
    </w:p>
  </w:footnote>
  <w:footnote w:type="continuationNotice" w:id="1">
    <w:p w:rsidR="00AC2281" w:rsidRDefault="00AC2281" w14:paraId="79CE5F7D"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2EB4"/>
    <w:multiLevelType w:val="hybridMultilevel"/>
    <w:tmpl w:val="EC644B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2A82411"/>
    <w:multiLevelType w:val="multilevel"/>
    <w:tmpl w:val="C2EC7FA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8C343B6"/>
    <w:multiLevelType w:val="hybridMultilevel"/>
    <w:tmpl w:val="A8BCB9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BE1FA9"/>
    <w:multiLevelType w:val="hybridMultilevel"/>
    <w:tmpl w:val="807EC14C"/>
    <w:lvl w:ilvl="0" w:tplc="175A4464">
      <w:start w:val="1"/>
      <w:numFmt w:val="bullet"/>
      <w:lvlText w:val=""/>
      <w:lvlJc w:val="left"/>
      <w:pPr>
        <w:ind w:left="720" w:hanging="360"/>
      </w:pPr>
      <w:rPr>
        <w:rFonts w:hint="default" w:ascii="Symbol" w:hAnsi="Symbol"/>
      </w:rPr>
    </w:lvl>
    <w:lvl w:ilvl="1" w:tplc="2F205F50">
      <w:start w:val="1"/>
      <w:numFmt w:val="bullet"/>
      <w:lvlText w:val="o"/>
      <w:lvlJc w:val="left"/>
      <w:pPr>
        <w:ind w:left="1440" w:hanging="360"/>
      </w:pPr>
      <w:rPr>
        <w:rFonts w:hint="default" w:ascii="Courier New" w:hAnsi="Courier New"/>
      </w:rPr>
    </w:lvl>
    <w:lvl w:ilvl="2" w:tplc="D6A65EDC">
      <w:start w:val="1"/>
      <w:numFmt w:val="bullet"/>
      <w:lvlText w:val=""/>
      <w:lvlJc w:val="left"/>
      <w:pPr>
        <w:ind w:left="2160" w:hanging="360"/>
      </w:pPr>
      <w:rPr>
        <w:rFonts w:hint="default" w:ascii="Wingdings" w:hAnsi="Wingdings"/>
      </w:rPr>
    </w:lvl>
    <w:lvl w:ilvl="3" w:tplc="7560422A">
      <w:start w:val="1"/>
      <w:numFmt w:val="bullet"/>
      <w:lvlText w:val=""/>
      <w:lvlJc w:val="left"/>
      <w:pPr>
        <w:ind w:left="2880" w:hanging="360"/>
      </w:pPr>
      <w:rPr>
        <w:rFonts w:hint="default" w:ascii="Symbol" w:hAnsi="Symbol"/>
      </w:rPr>
    </w:lvl>
    <w:lvl w:ilvl="4" w:tplc="AFE4303E">
      <w:start w:val="1"/>
      <w:numFmt w:val="bullet"/>
      <w:lvlText w:val="o"/>
      <w:lvlJc w:val="left"/>
      <w:pPr>
        <w:ind w:left="3600" w:hanging="360"/>
      </w:pPr>
      <w:rPr>
        <w:rFonts w:hint="default" w:ascii="Courier New" w:hAnsi="Courier New"/>
      </w:rPr>
    </w:lvl>
    <w:lvl w:ilvl="5" w:tplc="23886DDE">
      <w:start w:val="1"/>
      <w:numFmt w:val="bullet"/>
      <w:lvlText w:val=""/>
      <w:lvlJc w:val="left"/>
      <w:pPr>
        <w:ind w:left="4320" w:hanging="360"/>
      </w:pPr>
      <w:rPr>
        <w:rFonts w:hint="default" w:ascii="Wingdings" w:hAnsi="Wingdings"/>
      </w:rPr>
    </w:lvl>
    <w:lvl w:ilvl="6" w:tplc="65FAAA16">
      <w:start w:val="1"/>
      <w:numFmt w:val="bullet"/>
      <w:lvlText w:val=""/>
      <w:lvlJc w:val="left"/>
      <w:pPr>
        <w:ind w:left="5040" w:hanging="360"/>
      </w:pPr>
      <w:rPr>
        <w:rFonts w:hint="default" w:ascii="Symbol" w:hAnsi="Symbol"/>
      </w:rPr>
    </w:lvl>
    <w:lvl w:ilvl="7" w:tplc="A7BAFB98">
      <w:start w:val="1"/>
      <w:numFmt w:val="bullet"/>
      <w:lvlText w:val="o"/>
      <w:lvlJc w:val="left"/>
      <w:pPr>
        <w:ind w:left="5760" w:hanging="360"/>
      </w:pPr>
      <w:rPr>
        <w:rFonts w:hint="default" w:ascii="Courier New" w:hAnsi="Courier New"/>
      </w:rPr>
    </w:lvl>
    <w:lvl w:ilvl="8" w:tplc="BF887E6C">
      <w:start w:val="1"/>
      <w:numFmt w:val="bullet"/>
      <w:lvlText w:val=""/>
      <w:lvlJc w:val="left"/>
      <w:pPr>
        <w:ind w:left="6480" w:hanging="360"/>
      </w:pPr>
      <w:rPr>
        <w:rFonts w:hint="default" w:ascii="Wingdings" w:hAnsi="Wingdings"/>
      </w:rPr>
    </w:lvl>
  </w:abstractNum>
  <w:abstractNum w:abstractNumId="4" w15:restartNumberingAfterBreak="0">
    <w:nsid w:val="0DF803B3"/>
    <w:multiLevelType w:val="multilevel"/>
    <w:tmpl w:val="17E40D8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5" w15:restartNumberingAfterBreak="0">
    <w:nsid w:val="14ED77AE"/>
    <w:multiLevelType w:val="multilevel"/>
    <w:tmpl w:val="2E04A046"/>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6" w15:restartNumberingAfterBreak="0">
    <w:nsid w:val="1AE44EC3"/>
    <w:multiLevelType w:val="multilevel"/>
    <w:tmpl w:val="B8B6BAC4"/>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1AF01805"/>
    <w:multiLevelType w:val="hybridMultilevel"/>
    <w:tmpl w:val="5E880BC0"/>
    <w:lvl w:ilvl="0" w:tplc="03D09AA8">
      <w:start w:val="1"/>
      <w:numFmt w:val="bullet"/>
      <w:lvlText w:val=""/>
      <w:lvlJc w:val="left"/>
      <w:pPr>
        <w:ind w:left="720" w:hanging="360"/>
      </w:pPr>
      <w:rPr>
        <w:rFonts w:hint="default" w:ascii="Symbol" w:hAnsi="Symbol"/>
      </w:rPr>
    </w:lvl>
    <w:lvl w:ilvl="1" w:tplc="ABEE7112">
      <w:start w:val="1"/>
      <w:numFmt w:val="bullet"/>
      <w:lvlText w:val="o"/>
      <w:lvlJc w:val="left"/>
      <w:pPr>
        <w:ind w:left="1440" w:hanging="360"/>
      </w:pPr>
      <w:rPr>
        <w:rFonts w:hint="default" w:ascii="Courier New" w:hAnsi="Courier New"/>
      </w:rPr>
    </w:lvl>
    <w:lvl w:ilvl="2" w:tplc="495CBD90">
      <w:start w:val="1"/>
      <w:numFmt w:val="bullet"/>
      <w:lvlText w:val=""/>
      <w:lvlJc w:val="left"/>
      <w:pPr>
        <w:ind w:left="2160" w:hanging="360"/>
      </w:pPr>
      <w:rPr>
        <w:rFonts w:hint="default" w:ascii="Wingdings" w:hAnsi="Wingdings"/>
      </w:rPr>
    </w:lvl>
    <w:lvl w:ilvl="3" w:tplc="CE9EF85A">
      <w:start w:val="1"/>
      <w:numFmt w:val="bullet"/>
      <w:lvlText w:val=""/>
      <w:lvlJc w:val="left"/>
      <w:pPr>
        <w:ind w:left="2880" w:hanging="360"/>
      </w:pPr>
      <w:rPr>
        <w:rFonts w:hint="default" w:ascii="Symbol" w:hAnsi="Symbol"/>
      </w:rPr>
    </w:lvl>
    <w:lvl w:ilvl="4" w:tplc="2EE2DBC4">
      <w:start w:val="1"/>
      <w:numFmt w:val="bullet"/>
      <w:lvlText w:val="o"/>
      <w:lvlJc w:val="left"/>
      <w:pPr>
        <w:ind w:left="3600" w:hanging="360"/>
      </w:pPr>
      <w:rPr>
        <w:rFonts w:hint="default" w:ascii="Courier New" w:hAnsi="Courier New"/>
      </w:rPr>
    </w:lvl>
    <w:lvl w:ilvl="5" w:tplc="A060F524">
      <w:start w:val="1"/>
      <w:numFmt w:val="bullet"/>
      <w:lvlText w:val=""/>
      <w:lvlJc w:val="left"/>
      <w:pPr>
        <w:ind w:left="4320" w:hanging="360"/>
      </w:pPr>
      <w:rPr>
        <w:rFonts w:hint="default" w:ascii="Wingdings" w:hAnsi="Wingdings"/>
      </w:rPr>
    </w:lvl>
    <w:lvl w:ilvl="6" w:tplc="0400EE2C">
      <w:start w:val="1"/>
      <w:numFmt w:val="bullet"/>
      <w:lvlText w:val=""/>
      <w:lvlJc w:val="left"/>
      <w:pPr>
        <w:ind w:left="5040" w:hanging="360"/>
      </w:pPr>
      <w:rPr>
        <w:rFonts w:hint="default" w:ascii="Symbol" w:hAnsi="Symbol"/>
      </w:rPr>
    </w:lvl>
    <w:lvl w:ilvl="7" w:tplc="B3BA9010">
      <w:start w:val="1"/>
      <w:numFmt w:val="bullet"/>
      <w:lvlText w:val="o"/>
      <w:lvlJc w:val="left"/>
      <w:pPr>
        <w:ind w:left="5760" w:hanging="360"/>
      </w:pPr>
      <w:rPr>
        <w:rFonts w:hint="default" w:ascii="Courier New" w:hAnsi="Courier New"/>
      </w:rPr>
    </w:lvl>
    <w:lvl w:ilvl="8" w:tplc="4C828606">
      <w:start w:val="1"/>
      <w:numFmt w:val="bullet"/>
      <w:lvlText w:val=""/>
      <w:lvlJc w:val="left"/>
      <w:pPr>
        <w:ind w:left="6480" w:hanging="360"/>
      </w:pPr>
      <w:rPr>
        <w:rFonts w:hint="default" w:ascii="Wingdings" w:hAnsi="Wingdings"/>
      </w:rPr>
    </w:lvl>
  </w:abstractNum>
  <w:abstractNum w:abstractNumId="8" w15:restartNumberingAfterBreak="0">
    <w:nsid w:val="22F53851"/>
    <w:multiLevelType w:val="multilevel"/>
    <w:tmpl w:val="8CD2BE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2746573A"/>
    <w:multiLevelType w:val="hybridMultilevel"/>
    <w:tmpl w:val="2C2C0134"/>
    <w:lvl w:ilvl="0" w:tplc="A94410AA">
      <w:start w:val="1"/>
      <w:numFmt w:val="bullet"/>
      <w:lvlText w:val=""/>
      <w:lvlJc w:val="left"/>
      <w:pPr>
        <w:ind w:left="720" w:hanging="360"/>
      </w:pPr>
      <w:rPr>
        <w:rFonts w:hint="default" w:ascii="Symbol" w:hAnsi="Symbol"/>
      </w:rPr>
    </w:lvl>
    <w:lvl w:ilvl="1" w:tplc="8772B1BE">
      <w:start w:val="1"/>
      <w:numFmt w:val="bullet"/>
      <w:lvlText w:val="o"/>
      <w:lvlJc w:val="left"/>
      <w:pPr>
        <w:ind w:left="1440" w:hanging="360"/>
      </w:pPr>
      <w:rPr>
        <w:rFonts w:hint="default" w:ascii="Courier New" w:hAnsi="Courier New"/>
      </w:rPr>
    </w:lvl>
    <w:lvl w:ilvl="2" w:tplc="5B926116">
      <w:start w:val="1"/>
      <w:numFmt w:val="bullet"/>
      <w:lvlText w:val=""/>
      <w:lvlJc w:val="left"/>
      <w:pPr>
        <w:ind w:left="2160" w:hanging="360"/>
      </w:pPr>
      <w:rPr>
        <w:rFonts w:hint="default" w:ascii="Wingdings" w:hAnsi="Wingdings"/>
      </w:rPr>
    </w:lvl>
    <w:lvl w:ilvl="3" w:tplc="196469B6">
      <w:start w:val="1"/>
      <w:numFmt w:val="bullet"/>
      <w:lvlText w:val=""/>
      <w:lvlJc w:val="left"/>
      <w:pPr>
        <w:ind w:left="2880" w:hanging="360"/>
      </w:pPr>
      <w:rPr>
        <w:rFonts w:hint="default" w:ascii="Symbol" w:hAnsi="Symbol"/>
      </w:rPr>
    </w:lvl>
    <w:lvl w:ilvl="4" w:tplc="E73C9B32">
      <w:start w:val="1"/>
      <w:numFmt w:val="bullet"/>
      <w:lvlText w:val="o"/>
      <w:lvlJc w:val="left"/>
      <w:pPr>
        <w:ind w:left="3600" w:hanging="360"/>
      </w:pPr>
      <w:rPr>
        <w:rFonts w:hint="default" w:ascii="Courier New" w:hAnsi="Courier New"/>
      </w:rPr>
    </w:lvl>
    <w:lvl w:ilvl="5" w:tplc="68A8646C">
      <w:start w:val="1"/>
      <w:numFmt w:val="bullet"/>
      <w:lvlText w:val=""/>
      <w:lvlJc w:val="left"/>
      <w:pPr>
        <w:ind w:left="4320" w:hanging="360"/>
      </w:pPr>
      <w:rPr>
        <w:rFonts w:hint="default" w:ascii="Wingdings" w:hAnsi="Wingdings"/>
      </w:rPr>
    </w:lvl>
    <w:lvl w:ilvl="6" w:tplc="FB1040B8">
      <w:start w:val="1"/>
      <w:numFmt w:val="bullet"/>
      <w:lvlText w:val=""/>
      <w:lvlJc w:val="left"/>
      <w:pPr>
        <w:ind w:left="5040" w:hanging="360"/>
      </w:pPr>
      <w:rPr>
        <w:rFonts w:hint="default" w:ascii="Symbol" w:hAnsi="Symbol"/>
      </w:rPr>
    </w:lvl>
    <w:lvl w:ilvl="7" w:tplc="28B87682">
      <w:start w:val="1"/>
      <w:numFmt w:val="bullet"/>
      <w:lvlText w:val="o"/>
      <w:lvlJc w:val="left"/>
      <w:pPr>
        <w:ind w:left="5760" w:hanging="360"/>
      </w:pPr>
      <w:rPr>
        <w:rFonts w:hint="default" w:ascii="Courier New" w:hAnsi="Courier New"/>
      </w:rPr>
    </w:lvl>
    <w:lvl w:ilvl="8" w:tplc="E726538A">
      <w:start w:val="1"/>
      <w:numFmt w:val="bullet"/>
      <w:lvlText w:val=""/>
      <w:lvlJc w:val="left"/>
      <w:pPr>
        <w:ind w:left="6480" w:hanging="360"/>
      </w:pPr>
      <w:rPr>
        <w:rFonts w:hint="default" w:ascii="Wingdings" w:hAnsi="Wingdings"/>
      </w:rPr>
    </w:lvl>
  </w:abstractNum>
  <w:abstractNum w:abstractNumId="10" w15:restartNumberingAfterBreak="0">
    <w:nsid w:val="2B244E3B"/>
    <w:multiLevelType w:val="hybridMultilevel"/>
    <w:tmpl w:val="8CE6EB7C"/>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7A367F"/>
    <w:multiLevelType w:val="multilevel"/>
    <w:tmpl w:val="EB4C4400"/>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2FF61FDD"/>
    <w:multiLevelType w:val="multilevel"/>
    <w:tmpl w:val="0EEE39E4"/>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15:restartNumberingAfterBreak="0">
    <w:nsid w:val="31137270"/>
    <w:multiLevelType w:val="multilevel"/>
    <w:tmpl w:val="EFD8F222"/>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31031C4"/>
    <w:multiLevelType w:val="hybridMultilevel"/>
    <w:tmpl w:val="BFBE5F1C"/>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5" w15:restartNumberingAfterBreak="0">
    <w:nsid w:val="376B508E"/>
    <w:multiLevelType w:val="multilevel"/>
    <w:tmpl w:val="37807DA4"/>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15:restartNumberingAfterBreak="0">
    <w:nsid w:val="3A440405"/>
    <w:multiLevelType w:val="hybridMultilevel"/>
    <w:tmpl w:val="E0AA538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D441B49"/>
    <w:multiLevelType w:val="multilevel"/>
    <w:tmpl w:val="04906D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4496D61C"/>
    <w:multiLevelType w:val="hybridMultilevel"/>
    <w:tmpl w:val="A8A41CB6"/>
    <w:lvl w:ilvl="0" w:tplc="C9FC4CD6">
      <w:start w:val="1"/>
      <w:numFmt w:val="bullet"/>
      <w:lvlText w:val=""/>
      <w:lvlJc w:val="left"/>
      <w:pPr>
        <w:ind w:left="720" w:hanging="360"/>
      </w:pPr>
      <w:rPr>
        <w:rFonts w:hint="default" w:ascii="Symbol" w:hAnsi="Symbol"/>
      </w:rPr>
    </w:lvl>
    <w:lvl w:ilvl="1" w:tplc="25384572">
      <w:start w:val="1"/>
      <w:numFmt w:val="bullet"/>
      <w:lvlText w:val="o"/>
      <w:lvlJc w:val="left"/>
      <w:pPr>
        <w:ind w:left="1440" w:hanging="360"/>
      </w:pPr>
      <w:rPr>
        <w:rFonts w:hint="default" w:ascii="Courier New" w:hAnsi="Courier New"/>
      </w:rPr>
    </w:lvl>
    <w:lvl w:ilvl="2" w:tplc="90A0BBC8">
      <w:start w:val="1"/>
      <w:numFmt w:val="bullet"/>
      <w:lvlText w:val=""/>
      <w:lvlJc w:val="left"/>
      <w:pPr>
        <w:ind w:left="2160" w:hanging="360"/>
      </w:pPr>
      <w:rPr>
        <w:rFonts w:hint="default" w:ascii="Wingdings" w:hAnsi="Wingdings"/>
      </w:rPr>
    </w:lvl>
    <w:lvl w:ilvl="3" w:tplc="74C6674E">
      <w:start w:val="1"/>
      <w:numFmt w:val="bullet"/>
      <w:lvlText w:val=""/>
      <w:lvlJc w:val="left"/>
      <w:pPr>
        <w:ind w:left="2880" w:hanging="360"/>
      </w:pPr>
      <w:rPr>
        <w:rFonts w:hint="default" w:ascii="Symbol" w:hAnsi="Symbol"/>
      </w:rPr>
    </w:lvl>
    <w:lvl w:ilvl="4" w:tplc="B44C7C00">
      <w:start w:val="1"/>
      <w:numFmt w:val="bullet"/>
      <w:lvlText w:val="o"/>
      <w:lvlJc w:val="left"/>
      <w:pPr>
        <w:ind w:left="3600" w:hanging="360"/>
      </w:pPr>
      <w:rPr>
        <w:rFonts w:hint="default" w:ascii="Courier New" w:hAnsi="Courier New"/>
      </w:rPr>
    </w:lvl>
    <w:lvl w:ilvl="5" w:tplc="7DB87978">
      <w:start w:val="1"/>
      <w:numFmt w:val="bullet"/>
      <w:lvlText w:val=""/>
      <w:lvlJc w:val="left"/>
      <w:pPr>
        <w:ind w:left="4320" w:hanging="360"/>
      </w:pPr>
      <w:rPr>
        <w:rFonts w:hint="default" w:ascii="Wingdings" w:hAnsi="Wingdings"/>
      </w:rPr>
    </w:lvl>
    <w:lvl w:ilvl="6" w:tplc="94ACFC2A">
      <w:start w:val="1"/>
      <w:numFmt w:val="bullet"/>
      <w:lvlText w:val=""/>
      <w:lvlJc w:val="left"/>
      <w:pPr>
        <w:ind w:left="5040" w:hanging="360"/>
      </w:pPr>
      <w:rPr>
        <w:rFonts w:hint="default" w:ascii="Symbol" w:hAnsi="Symbol"/>
      </w:rPr>
    </w:lvl>
    <w:lvl w:ilvl="7" w:tplc="8EBC4FA2">
      <w:start w:val="1"/>
      <w:numFmt w:val="bullet"/>
      <w:lvlText w:val="o"/>
      <w:lvlJc w:val="left"/>
      <w:pPr>
        <w:ind w:left="5760" w:hanging="360"/>
      </w:pPr>
      <w:rPr>
        <w:rFonts w:hint="default" w:ascii="Courier New" w:hAnsi="Courier New"/>
      </w:rPr>
    </w:lvl>
    <w:lvl w:ilvl="8" w:tplc="8994596C">
      <w:start w:val="1"/>
      <w:numFmt w:val="bullet"/>
      <w:lvlText w:val=""/>
      <w:lvlJc w:val="left"/>
      <w:pPr>
        <w:ind w:left="6480" w:hanging="360"/>
      </w:pPr>
      <w:rPr>
        <w:rFonts w:hint="default" w:ascii="Wingdings" w:hAnsi="Wingdings"/>
      </w:rPr>
    </w:lvl>
  </w:abstractNum>
  <w:abstractNum w:abstractNumId="19" w15:restartNumberingAfterBreak="0">
    <w:nsid w:val="50192419"/>
    <w:multiLevelType w:val="multilevel"/>
    <w:tmpl w:val="1F240972"/>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0" w15:restartNumberingAfterBreak="0">
    <w:nsid w:val="53AE7062"/>
    <w:multiLevelType w:val="multilevel"/>
    <w:tmpl w:val="7E12F79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1" w15:restartNumberingAfterBreak="0">
    <w:nsid w:val="57EA7995"/>
    <w:multiLevelType w:val="multilevel"/>
    <w:tmpl w:val="57C8026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2" w15:restartNumberingAfterBreak="0">
    <w:nsid w:val="5C771AF5"/>
    <w:multiLevelType w:val="multilevel"/>
    <w:tmpl w:val="9A18F976"/>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3" w15:restartNumberingAfterBreak="0">
    <w:nsid w:val="6B9E58E2"/>
    <w:multiLevelType w:val="multilevel"/>
    <w:tmpl w:val="488EBFF0"/>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4" w15:restartNumberingAfterBreak="0">
    <w:nsid w:val="70B80B48"/>
    <w:multiLevelType w:val="multilevel"/>
    <w:tmpl w:val="129C6B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73B70839"/>
    <w:multiLevelType w:val="multilevel"/>
    <w:tmpl w:val="507E4090"/>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6" w15:restartNumberingAfterBreak="0">
    <w:nsid w:val="7D4C1545"/>
    <w:multiLevelType w:val="hybridMultilevel"/>
    <w:tmpl w:val="685C33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F8D09EA"/>
    <w:multiLevelType w:val="hybridMultilevel"/>
    <w:tmpl w:val="2CD077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528640524">
    <w:abstractNumId w:val="9"/>
  </w:num>
  <w:num w:numId="2" w16cid:durableId="945192435">
    <w:abstractNumId w:val="7"/>
  </w:num>
  <w:num w:numId="3" w16cid:durableId="1731414414">
    <w:abstractNumId w:val="3"/>
  </w:num>
  <w:num w:numId="4" w16cid:durableId="281423118">
    <w:abstractNumId w:val="0"/>
  </w:num>
  <w:num w:numId="5" w16cid:durableId="680160491">
    <w:abstractNumId w:val="10"/>
  </w:num>
  <w:num w:numId="6" w16cid:durableId="1943688364">
    <w:abstractNumId w:val="2"/>
  </w:num>
  <w:num w:numId="7" w16cid:durableId="1324091452">
    <w:abstractNumId w:val="13"/>
  </w:num>
  <w:num w:numId="8" w16cid:durableId="776483193">
    <w:abstractNumId w:val="14"/>
  </w:num>
  <w:num w:numId="9" w16cid:durableId="1792936597">
    <w:abstractNumId w:val="16"/>
  </w:num>
  <w:num w:numId="10" w16cid:durableId="921136485">
    <w:abstractNumId w:val="26"/>
  </w:num>
  <w:num w:numId="11" w16cid:durableId="293679497">
    <w:abstractNumId w:val="18"/>
  </w:num>
  <w:num w:numId="12" w16cid:durableId="1523396010">
    <w:abstractNumId w:val="27"/>
  </w:num>
  <w:num w:numId="13" w16cid:durableId="690303696">
    <w:abstractNumId w:val="17"/>
  </w:num>
  <w:num w:numId="14" w16cid:durableId="951671162">
    <w:abstractNumId w:val="24"/>
  </w:num>
  <w:num w:numId="15" w16cid:durableId="1647854185">
    <w:abstractNumId w:val="1"/>
  </w:num>
  <w:num w:numId="16" w16cid:durableId="1350764755">
    <w:abstractNumId w:val="21"/>
  </w:num>
  <w:num w:numId="17" w16cid:durableId="497768465">
    <w:abstractNumId w:val="12"/>
  </w:num>
  <w:num w:numId="18" w16cid:durableId="32972072">
    <w:abstractNumId w:val="5"/>
  </w:num>
  <w:num w:numId="19" w16cid:durableId="1124232016">
    <w:abstractNumId w:val="15"/>
  </w:num>
  <w:num w:numId="20" w16cid:durableId="467208263">
    <w:abstractNumId w:val="20"/>
  </w:num>
  <w:num w:numId="21" w16cid:durableId="1369718100">
    <w:abstractNumId w:val="19"/>
  </w:num>
  <w:num w:numId="22" w16cid:durableId="1979727683">
    <w:abstractNumId w:val="23"/>
  </w:num>
  <w:num w:numId="23" w16cid:durableId="1084257243">
    <w:abstractNumId w:val="6"/>
  </w:num>
  <w:num w:numId="24" w16cid:durableId="2003852934">
    <w:abstractNumId w:val="4"/>
  </w:num>
  <w:num w:numId="25" w16cid:durableId="573780758">
    <w:abstractNumId w:val="11"/>
  </w:num>
  <w:num w:numId="26" w16cid:durableId="784428054">
    <w:abstractNumId w:val="25"/>
  </w:num>
  <w:num w:numId="27" w16cid:durableId="1090590726">
    <w:abstractNumId w:val="8"/>
  </w:num>
  <w:num w:numId="28" w16cid:durableId="1621767651">
    <w:abstractNumId w:val="22"/>
  </w:num>
  <w:numIdMacAtCleanup w:val="28"/>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E4A"/>
    <w:rsid w:val="00002706"/>
    <w:rsid w:val="00003130"/>
    <w:rsid w:val="00005429"/>
    <w:rsid w:val="0000597C"/>
    <w:rsid w:val="00006425"/>
    <w:rsid w:val="00006566"/>
    <w:rsid w:val="0001133A"/>
    <w:rsid w:val="0001194A"/>
    <w:rsid w:val="00011FA2"/>
    <w:rsid w:val="00016111"/>
    <w:rsid w:val="0001791E"/>
    <w:rsid w:val="00022AE0"/>
    <w:rsid w:val="00024734"/>
    <w:rsid w:val="00025CE5"/>
    <w:rsid w:val="00033ED4"/>
    <w:rsid w:val="00034564"/>
    <w:rsid w:val="00035528"/>
    <w:rsid w:val="00035CD3"/>
    <w:rsid w:val="00036624"/>
    <w:rsid w:val="00037B65"/>
    <w:rsid w:val="000405BE"/>
    <w:rsid w:val="000405D0"/>
    <w:rsid w:val="000427BC"/>
    <w:rsid w:val="000445AA"/>
    <w:rsid w:val="0004555F"/>
    <w:rsid w:val="00045641"/>
    <w:rsid w:val="0005106B"/>
    <w:rsid w:val="000511BE"/>
    <w:rsid w:val="0005141C"/>
    <w:rsid w:val="000532B4"/>
    <w:rsid w:val="000549BF"/>
    <w:rsid w:val="00055F79"/>
    <w:rsid w:val="0005730E"/>
    <w:rsid w:val="00060051"/>
    <w:rsid w:val="000603BA"/>
    <w:rsid w:val="00061BF6"/>
    <w:rsid w:val="00061D44"/>
    <w:rsid w:val="00062F32"/>
    <w:rsid w:val="00062F40"/>
    <w:rsid w:val="00070E6A"/>
    <w:rsid w:val="000717AA"/>
    <w:rsid w:val="000743E2"/>
    <w:rsid w:val="000770CD"/>
    <w:rsid w:val="00077A76"/>
    <w:rsid w:val="00077CF7"/>
    <w:rsid w:val="00083B4F"/>
    <w:rsid w:val="00090C82"/>
    <w:rsid w:val="00090F1D"/>
    <w:rsid w:val="0009217B"/>
    <w:rsid w:val="000949B4"/>
    <w:rsid w:val="00097274"/>
    <w:rsid w:val="0009751A"/>
    <w:rsid w:val="000A3E2B"/>
    <w:rsid w:val="000A40A3"/>
    <w:rsid w:val="000A4676"/>
    <w:rsid w:val="000A664E"/>
    <w:rsid w:val="000B07DA"/>
    <w:rsid w:val="000B0EDD"/>
    <w:rsid w:val="000B1E80"/>
    <w:rsid w:val="000B1F3C"/>
    <w:rsid w:val="000B5160"/>
    <w:rsid w:val="000C56AB"/>
    <w:rsid w:val="000D0EBC"/>
    <w:rsid w:val="000D1CC3"/>
    <w:rsid w:val="000D3B76"/>
    <w:rsid w:val="000D4E26"/>
    <w:rsid w:val="000E119C"/>
    <w:rsid w:val="000E5681"/>
    <w:rsid w:val="000E6E46"/>
    <w:rsid w:val="000E7BF2"/>
    <w:rsid w:val="000F2B38"/>
    <w:rsid w:val="000F31E7"/>
    <w:rsid w:val="000F48E0"/>
    <w:rsid w:val="000F67D2"/>
    <w:rsid w:val="001126FA"/>
    <w:rsid w:val="0011347D"/>
    <w:rsid w:val="001200D3"/>
    <w:rsid w:val="00125DDC"/>
    <w:rsid w:val="001264A4"/>
    <w:rsid w:val="00127123"/>
    <w:rsid w:val="0013400E"/>
    <w:rsid w:val="001351BA"/>
    <w:rsid w:val="00136F2E"/>
    <w:rsid w:val="0014264D"/>
    <w:rsid w:val="00145E7D"/>
    <w:rsid w:val="001500D2"/>
    <w:rsid w:val="00152E39"/>
    <w:rsid w:val="00153565"/>
    <w:rsid w:val="00153D41"/>
    <w:rsid w:val="00156C77"/>
    <w:rsid w:val="00164698"/>
    <w:rsid w:val="00175539"/>
    <w:rsid w:val="0017603C"/>
    <w:rsid w:val="00177A2C"/>
    <w:rsid w:val="00181336"/>
    <w:rsid w:val="00181E01"/>
    <w:rsid w:val="00181EB5"/>
    <w:rsid w:val="00182CCC"/>
    <w:rsid w:val="00191B9C"/>
    <w:rsid w:val="00193400"/>
    <w:rsid w:val="00196DF3"/>
    <w:rsid w:val="00197D7E"/>
    <w:rsid w:val="001A1EA1"/>
    <w:rsid w:val="001A259E"/>
    <w:rsid w:val="001A5A51"/>
    <w:rsid w:val="001A7E46"/>
    <w:rsid w:val="001B3ED7"/>
    <w:rsid w:val="001B7639"/>
    <w:rsid w:val="001C2190"/>
    <w:rsid w:val="001C6739"/>
    <w:rsid w:val="001D0E54"/>
    <w:rsid w:val="001D0F0A"/>
    <w:rsid w:val="001D10E3"/>
    <w:rsid w:val="001D3CE7"/>
    <w:rsid w:val="001D4029"/>
    <w:rsid w:val="001D6435"/>
    <w:rsid w:val="001D795B"/>
    <w:rsid w:val="001E04FF"/>
    <w:rsid w:val="001E2D56"/>
    <w:rsid w:val="001E452D"/>
    <w:rsid w:val="001E46E3"/>
    <w:rsid w:val="001E5FC4"/>
    <w:rsid w:val="001E695F"/>
    <w:rsid w:val="001F09B3"/>
    <w:rsid w:val="001F1460"/>
    <w:rsid w:val="001F1FEF"/>
    <w:rsid w:val="001F31C6"/>
    <w:rsid w:val="001F3755"/>
    <w:rsid w:val="001F741D"/>
    <w:rsid w:val="001F7C20"/>
    <w:rsid w:val="00210A5A"/>
    <w:rsid w:val="00211847"/>
    <w:rsid w:val="00212922"/>
    <w:rsid w:val="00213805"/>
    <w:rsid w:val="002141D0"/>
    <w:rsid w:val="002150E9"/>
    <w:rsid w:val="0021579A"/>
    <w:rsid w:val="00217D89"/>
    <w:rsid w:val="00220502"/>
    <w:rsid w:val="00226F45"/>
    <w:rsid w:val="002272E0"/>
    <w:rsid w:val="002317C3"/>
    <w:rsid w:val="00231FEA"/>
    <w:rsid w:val="00232F7A"/>
    <w:rsid w:val="0023306B"/>
    <w:rsid w:val="00233290"/>
    <w:rsid w:val="002361EF"/>
    <w:rsid w:val="00236699"/>
    <w:rsid w:val="00236D45"/>
    <w:rsid w:val="00242F41"/>
    <w:rsid w:val="00244B75"/>
    <w:rsid w:val="00244E57"/>
    <w:rsid w:val="002458C0"/>
    <w:rsid w:val="002475AD"/>
    <w:rsid w:val="00252C9B"/>
    <w:rsid w:val="00252DA1"/>
    <w:rsid w:val="002543BB"/>
    <w:rsid w:val="002571EF"/>
    <w:rsid w:val="0026133E"/>
    <w:rsid w:val="002614EC"/>
    <w:rsid w:val="00262409"/>
    <w:rsid w:val="00262E4D"/>
    <w:rsid w:val="00263EC9"/>
    <w:rsid w:val="0026575F"/>
    <w:rsid w:val="00266614"/>
    <w:rsid w:val="002713B1"/>
    <w:rsid w:val="00273992"/>
    <w:rsid w:val="00273CED"/>
    <w:rsid w:val="00275533"/>
    <w:rsid w:val="00275607"/>
    <w:rsid w:val="00275B6C"/>
    <w:rsid w:val="002762AA"/>
    <w:rsid w:val="002818DC"/>
    <w:rsid w:val="002868F2"/>
    <w:rsid w:val="00287844"/>
    <w:rsid w:val="00290F0A"/>
    <w:rsid w:val="002916B2"/>
    <w:rsid w:val="00291CB4"/>
    <w:rsid w:val="00292FDA"/>
    <w:rsid w:val="00296ED4"/>
    <w:rsid w:val="00297399"/>
    <w:rsid w:val="002A0B69"/>
    <w:rsid w:val="002A1BB4"/>
    <w:rsid w:val="002A1D8D"/>
    <w:rsid w:val="002A2A95"/>
    <w:rsid w:val="002A4B91"/>
    <w:rsid w:val="002A704B"/>
    <w:rsid w:val="002A7366"/>
    <w:rsid w:val="002A762A"/>
    <w:rsid w:val="002A78E6"/>
    <w:rsid w:val="002B1C06"/>
    <w:rsid w:val="002B2709"/>
    <w:rsid w:val="002B346C"/>
    <w:rsid w:val="002B36D8"/>
    <w:rsid w:val="002B4984"/>
    <w:rsid w:val="002C1F52"/>
    <w:rsid w:val="002C2613"/>
    <w:rsid w:val="002C3B0A"/>
    <w:rsid w:val="002C634A"/>
    <w:rsid w:val="002D0F3D"/>
    <w:rsid w:val="002D20D5"/>
    <w:rsid w:val="002D2AE0"/>
    <w:rsid w:val="002D4752"/>
    <w:rsid w:val="002D5355"/>
    <w:rsid w:val="002D62C8"/>
    <w:rsid w:val="002D71FF"/>
    <w:rsid w:val="002D7AD1"/>
    <w:rsid w:val="002D7CBF"/>
    <w:rsid w:val="002E6FF7"/>
    <w:rsid w:val="002E799A"/>
    <w:rsid w:val="002F1513"/>
    <w:rsid w:val="002F26CE"/>
    <w:rsid w:val="002F4EE9"/>
    <w:rsid w:val="002F5397"/>
    <w:rsid w:val="002F58D7"/>
    <w:rsid w:val="0030383B"/>
    <w:rsid w:val="003071CD"/>
    <w:rsid w:val="0030749E"/>
    <w:rsid w:val="00311286"/>
    <w:rsid w:val="00312A52"/>
    <w:rsid w:val="003141CE"/>
    <w:rsid w:val="00314617"/>
    <w:rsid w:val="00314E82"/>
    <w:rsid w:val="003211B6"/>
    <w:rsid w:val="00321FBC"/>
    <w:rsid w:val="003233C6"/>
    <w:rsid w:val="003252B1"/>
    <w:rsid w:val="0032610C"/>
    <w:rsid w:val="0032674A"/>
    <w:rsid w:val="003276AC"/>
    <w:rsid w:val="003316F9"/>
    <w:rsid w:val="00333CF9"/>
    <w:rsid w:val="00337F27"/>
    <w:rsid w:val="00340FC0"/>
    <w:rsid w:val="00344844"/>
    <w:rsid w:val="00344C5D"/>
    <w:rsid w:val="00345581"/>
    <w:rsid w:val="003461D9"/>
    <w:rsid w:val="00346805"/>
    <w:rsid w:val="003472AF"/>
    <w:rsid w:val="00347C90"/>
    <w:rsid w:val="00352478"/>
    <w:rsid w:val="00354A32"/>
    <w:rsid w:val="00355BBC"/>
    <w:rsid w:val="003643A4"/>
    <w:rsid w:val="003646FD"/>
    <w:rsid w:val="00371054"/>
    <w:rsid w:val="00371F0F"/>
    <w:rsid w:val="00373A88"/>
    <w:rsid w:val="00376ABE"/>
    <w:rsid w:val="003778E3"/>
    <w:rsid w:val="003850AE"/>
    <w:rsid w:val="00387187"/>
    <w:rsid w:val="0039138D"/>
    <w:rsid w:val="00392707"/>
    <w:rsid w:val="0039272D"/>
    <w:rsid w:val="00393792"/>
    <w:rsid w:val="00395657"/>
    <w:rsid w:val="00395E46"/>
    <w:rsid w:val="003961E6"/>
    <w:rsid w:val="00396613"/>
    <w:rsid w:val="00396770"/>
    <w:rsid w:val="0039732E"/>
    <w:rsid w:val="003A2873"/>
    <w:rsid w:val="003A3732"/>
    <w:rsid w:val="003A44D7"/>
    <w:rsid w:val="003A67A1"/>
    <w:rsid w:val="003B0F8C"/>
    <w:rsid w:val="003B1617"/>
    <w:rsid w:val="003B1A4C"/>
    <w:rsid w:val="003B6968"/>
    <w:rsid w:val="003B7A7D"/>
    <w:rsid w:val="003C005A"/>
    <w:rsid w:val="003C045B"/>
    <w:rsid w:val="003C12AE"/>
    <w:rsid w:val="003C5DB7"/>
    <w:rsid w:val="003E3101"/>
    <w:rsid w:val="003E3AE9"/>
    <w:rsid w:val="003E79F4"/>
    <w:rsid w:val="003E7CCF"/>
    <w:rsid w:val="003F1510"/>
    <w:rsid w:val="003F23CA"/>
    <w:rsid w:val="003F2741"/>
    <w:rsid w:val="003F2E41"/>
    <w:rsid w:val="003F359A"/>
    <w:rsid w:val="003F7133"/>
    <w:rsid w:val="003F7479"/>
    <w:rsid w:val="00404CA2"/>
    <w:rsid w:val="00407B55"/>
    <w:rsid w:val="00411653"/>
    <w:rsid w:val="004151C9"/>
    <w:rsid w:val="00417095"/>
    <w:rsid w:val="00421D24"/>
    <w:rsid w:val="00423CD5"/>
    <w:rsid w:val="00424CA0"/>
    <w:rsid w:val="004259A6"/>
    <w:rsid w:val="00431604"/>
    <w:rsid w:val="004324D1"/>
    <w:rsid w:val="0043267B"/>
    <w:rsid w:val="00433D87"/>
    <w:rsid w:val="004342D2"/>
    <w:rsid w:val="004363DE"/>
    <w:rsid w:val="0043655C"/>
    <w:rsid w:val="004365F9"/>
    <w:rsid w:val="00440286"/>
    <w:rsid w:val="00440DD9"/>
    <w:rsid w:val="00443488"/>
    <w:rsid w:val="00443E6D"/>
    <w:rsid w:val="004454A5"/>
    <w:rsid w:val="00447576"/>
    <w:rsid w:val="0044779D"/>
    <w:rsid w:val="0045061D"/>
    <w:rsid w:val="00450ECA"/>
    <w:rsid w:val="00454D01"/>
    <w:rsid w:val="00455AEE"/>
    <w:rsid w:val="00456ABA"/>
    <w:rsid w:val="00461F73"/>
    <w:rsid w:val="00464AFC"/>
    <w:rsid w:val="00466404"/>
    <w:rsid w:val="00466DB5"/>
    <w:rsid w:val="004718BE"/>
    <w:rsid w:val="0048460A"/>
    <w:rsid w:val="00491243"/>
    <w:rsid w:val="004945BF"/>
    <w:rsid w:val="00494A2E"/>
    <w:rsid w:val="00494FEF"/>
    <w:rsid w:val="004952A6"/>
    <w:rsid w:val="004955CA"/>
    <w:rsid w:val="00497ECB"/>
    <w:rsid w:val="004A0315"/>
    <w:rsid w:val="004A09F8"/>
    <w:rsid w:val="004A1E29"/>
    <w:rsid w:val="004A3C5A"/>
    <w:rsid w:val="004A4C4B"/>
    <w:rsid w:val="004A5FA2"/>
    <w:rsid w:val="004A64F9"/>
    <w:rsid w:val="004B1C90"/>
    <w:rsid w:val="004B2030"/>
    <w:rsid w:val="004B2308"/>
    <w:rsid w:val="004B2CD5"/>
    <w:rsid w:val="004B3DD5"/>
    <w:rsid w:val="004B6A66"/>
    <w:rsid w:val="004B76AD"/>
    <w:rsid w:val="004C4622"/>
    <w:rsid w:val="004C6988"/>
    <w:rsid w:val="004C7E60"/>
    <w:rsid w:val="004D11DF"/>
    <w:rsid w:val="004D1271"/>
    <w:rsid w:val="004D1CF5"/>
    <w:rsid w:val="004D2600"/>
    <w:rsid w:val="004D5177"/>
    <w:rsid w:val="004D5ECA"/>
    <w:rsid w:val="004D5F62"/>
    <w:rsid w:val="004D688A"/>
    <w:rsid w:val="004D798D"/>
    <w:rsid w:val="004E3873"/>
    <w:rsid w:val="004E5440"/>
    <w:rsid w:val="004E6970"/>
    <w:rsid w:val="004F2EB1"/>
    <w:rsid w:val="004F41E9"/>
    <w:rsid w:val="004F6C11"/>
    <w:rsid w:val="00502208"/>
    <w:rsid w:val="00503DD6"/>
    <w:rsid w:val="00505202"/>
    <w:rsid w:val="005059FD"/>
    <w:rsid w:val="005064B0"/>
    <w:rsid w:val="005068AA"/>
    <w:rsid w:val="00511211"/>
    <w:rsid w:val="00512A37"/>
    <w:rsid w:val="00513B9C"/>
    <w:rsid w:val="0051505B"/>
    <w:rsid w:val="0051602C"/>
    <w:rsid w:val="00516860"/>
    <w:rsid w:val="00521A32"/>
    <w:rsid w:val="0052473C"/>
    <w:rsid w:val="00526644"/>
    <w:rsid w:val="00526D38"/>
    <w:rsid w:val="00533FA3"/>
    <w:rsid w:val="0053469E"/>
    <w:rsid w:val="00534FEE"/>
    <w:rsid w:val="0053650B"/>
    <w:rsid w:val="00540F0E"/>
    <w:rsid w:val="0054121B"/>
    <w:rsid w:val="0054185D"/>
    <w:rsid w:val="00544984"/>
    <w:rsid w:val="0054788B"/>
    <w:rsid w:val="005502C8"/>
    <w:rsid w:val="00550E1B"/>
    <w:rsid w:val="00554AD2"/>
    <w:rsid w:val="00554ADC"/>
    <w:rsid w:val="0056006F"/>
    <w:rsid w:val="00562693"/>
    <w:rsid w:val="00564BAC"/>
    <w:rsid w:val="00564FD1"/>
    <w:rsid w:val="0056757D"/>
    <w:rsid w:val="0057134F"/>
    <w:rsid w:val="005723AB"/>
    <w:rsid w:val="00576C51"/>
    <w:rsid w:val="00580D7D"/>
    <w:rsid w:val="00581443"/>
    <w:rsid w:val="00581DF9"/>
    <w:rsid w:val="00590634"/>
    <w:rsid w:val="005906E1"/>
    <w:rsid w:val="00594773"/>
    <w:rsid w:val="00596D8C"/>
    <w:rsid w:val="005A07C6"/>
    <w:rsid w:val="005A0EFC"/>
    <w:rsid w:val="005A1DAE"/>
    <w:rsid w:val="005A2126"/>
    <w:rsid w:val="005A43A8"/>
    <w:rsid w:val="005A4E4E"/>
    <w:rsid w:val="005A51C6"/>
    <w:rsid w:val="005B07BC"/>
    <w:rsid w:val="005B0C8F"/>
    <w:rsid w:val="005B34A2"/>
    <w:rsid w:val="005B3DD2"/>
    <w:rsid w:val="005C038D"/>
    <w:rsid w:val="005C0CB1"/>
    <w:rsid w:val="005C5F23"/>
    <w:rsid w:val="005C7B83"/>
    <w:rsid w:val="005D5691"/>
    <w:rsid w:val="005D5698"/>
    <w:rsid w:val="005D61AF"/>
    <w:rsid w:val="005D7EDC"/>
    <w:rsid w:val="005F2140"/>
    <w:rsid w:val="005F492E"/>
    <w:rsid w:val="005F4AE5"/>
    <w:rsid w:val="005F773A"/>
    <w:rsid w:val="00600AE2"/>
    <w:rsid w:val="00603EAA"/>
    <w:rsid w:val="0060591F"/>
    <w:rsid w:val="00605D99"/>
    <w:rsid w:val="006138EC"/>
    <w:rsid w:val="00613A0C"/>
    <w:rsid w:val="00615B50"/>
    <w:rsid w:val="006165DE"/>
    <w:rsid w:val="006253A4"/>
    <w:rsid w:val="006254BB"/>
    <w:rsid w:val="006254FA"/>
    <w:rsid w:val="006257F3"/>
    <w:rsid w:val="00626F81"/>
    <w:rsid w:val="0063234B"/>
    <w:rsid w:val="00636CA5"/>
    <w:rsid w:val="00636EB5"/>
    <w:rsid w:val="006408CD"/>
    <w:rsid w:val="00642047"/>
    <w:rsid w:val="006421B4"/>
    <w:rsid w:val="00646BD3"/>
    <w:rsid w:val="00650539"/>
    <w:rsid w:val="0065077E"/>
    <w:rsid w:val="00652623"/>
    <w:rsid w:val="00657923"/>
    <w:rsid w:val="0066060C"/>
    <w:rsid w:val="00660F8A"/>
    <w:rsid w:val="0066140B"/>
    <w:rsid w:val="006636A9"/>
    <w:rsid w:val="00664615"/>
    <w:rsid w:val="006656DA"/>
    <w:rsid w:val="006701F3"/>
    <w:rsid w:val="0067085B"/>
    <w:rsid w:val="00672209"/>
    <w:rsid w:val="00672453"/>
    <w:rsid w:val="00672D52"/>
    <w:rsid w:val="00672DE8"/>
    <w:rsid w:val="00674960"/>
    <w:rsid w:val="006758F3"/>
    <w:rsid w:val="00677572"/>
    <w:rsid w:val="00680CA7"/>
    <w:rsid w:val="006833D6"/>
    <w:rsid w:val="006834E4"/>
    <w:rsid w:val="006870C2"/>
    <w:rsid w:val="006873A0"/>
    <w:rsid w:val="00693A6E"/>
    <w:rsid w:val="0069418B"/>
    <w:rsid w:val="006A0EA9"/>
    <w:rsid w:val="006A0F29"/>
    <w:rsid w:val="006A1891"/>
    <w:rsid w:val="006A1894"/>
    <w:rsid w:val="006A4F81"/>
    <w:rsid w:val="006A5072"/>
    <w:rsid w:val="006A6DEA"/>
    <w:rsid w:val="006B1011"/>
    <w:rsid w:val="006B3A0A"/>
    <w:rsid w:val="006B744E"/>
    <w:rsid w:val="006C11DC"/>
    <w:rsid w:val="006C3F3E"/>
    <w:rsid w:val="006D081D"/>
    <w:rsid w:val="006D2D9A"/>
    <w:rsid w:val="006D3487"/>
    <w:rsid w:val="006D3BB7"/>
    <w:rsid w:val="006D4FD4"/>
    <w:rsid w:val="006D541C"/>
    <w:rsid w:val="006D749C"/>
    <w:rsid w:val="006E0CF5"/>
    <w:rsid w:val="006E3E8F"/>
    <w:rsid w:val="006E53B6"/>
    <w:rsid w:val="006E6ED0"/>
    <w:rsid w:val="006F13BB"/>
    <w:rsid w:val="006F68AE"/>
    <w:rsid w:val="006F6BC2"/>
    <w:rsid w:val="006F6BF7"/>
    <w:rsid w:val="007015CE"/>
    <w:rsid w:val="007036F6"/>
    <w:rsid w:val="007051FF"/>
    <w:rsid w:val="00705CB2"/>
    <w:rsid w:val="0071104B"/>
    <w:rsid w:val="0071119F"/>
    <w:rsid w:val="0071221D"/>
    <w:rsid w:val="00713EEF"/>
    <w:rsid w:val="007172B5"/>
    <w:rsid w:val="007172CE"/>
    <w:rsid w:val="0072015E"/>
    <w:rsid w:val="00720D72"/>
    <w:rsid w:val="007224DC"/>
    <w:rsid w:val="0072640C"/>
    <w:rsid w:val="00726A7E"/>
    <w:rsid w:val="0073402E"/>
    <w:rsid w:val="00736C2A"/>
    <w:rsid w:val="00737B55"/>
    <w:rsid w:val="007401AA"/>
    <w:rsid w:val="007403CC"/>
    <w:rsid w:val="00740994"/>
    <w:rsid w:val="00742755"/>
    <w:rsid w:val="007470B0"/>
    <w:rsid w:val="00747EC7"/>
    <w:rsid w:val="00750C76"/>
    <w:rsid w:val="00751C69"/>
    <w:rsid w:val="00751F88"/>
    <w:rsid w:val="00756E04"/>
    <w:rsid w:val="0076103D"/>
    <w:rsid w:val="007642C0"/>
    <w:rsid w:val="00764C1A"/>
    <w:rsid w:val="00770E78"/>
    <w:rsid w:val="00774650"/>
    <w:rsid w:val="00776238"/>
    <w:rsid w:val="00777820"/>
    <w:rsid w:val="007826BC"/>
    <w:rsid w:val="00782A15"/>
    <w:rsid w:val="0078483A"/>
    <w:rsid w:val="00786455"/>
    <w:rsid w:val="00786879"/>
    <w:rsid w:val="00786AD5"/>
    <w:rsid w:val="00790750"/>
    <w:rsid w:val="00790B36"/>
    <w:rsid w:val="0079119E"/>
    <w:rsid w:val="00792C4E"/>
    <w:rsid w:val="00793B4B"/>
    <w:rsid w:val="007947AA"/>
    <w:rsid w:val="00795524"/>
    <w:rsid w:val="00797618"/>
    <w:rsid w:val="00797AC4"/>
    <w:rsid w:val="007A016D"/>
    <w:rsid w:val="007A052E"/>
    <w:rsid w:val="007A1871"/>
    <w:rsid w:val="007A1907"/>
    <w:rsid w:val="007A1C21"/>
    <w:rsid w:val="007A4EDA"/>
    <w:rsid w:val="007A4EFB"/>
    <w:rsid w:val="007A5D31"/>
    <w:rsid w:val="007A6235"/>
    <w:rsid w:val="007B090E"/>
    <w:rsid w:val="007B15B4"/>
    <w:rsid w:val="007B654C"/>
    <w:rsid w:val="007C2C69"/>
    <w:rsid w:val="007C2C98"/>
    <w:rsid w:val="007C2ECF"/>
    <w:rsid w:val="007C5E79"/>
    <w:rsid w:val="007C75AA"/>
    <w:rsid w:val="007D02CC"/>
    <w:rsid w:val="007D2489"/>
    <w:rsid w:val="007D285D"/>
    <w:rsid w:val="007D47F7"/>
    <w:rsid w:val="007E1F20"/>
    <w:rsid w:val="007E3B61"/>
    <w:rsid w:val="007E59BA"/>
    <w:rsid w:val="007F27F0"/>
    <w:rsid w:val="007F3227"/>
    <w:rsid w:val="007F4F09"/>
    <w:rsid w:val="007F542D"/>
    <w:rsid w:val="007F5E5E"/>
    <w:rsid w:val="007F63D7"/>
    <w:rsid w:val="00800D50"/>
    <w:rsid w:val="00801BD0"/>
    <w:rsid w:val="008025A2"/>
    <w:rsid w:val="00805722"/>
    <w:rsid w:val="008064AC"/>
    <w:rsid w:val="00807B3A"/>
    <w:rsid w:val="00810A4E"/>
    <w:rsid w:val="00811C67"/>
    <w:rsid w:val="00812781"/>
    <w:rsid w:val="008134F5"/>
    <w:rsid w:val="00813ACC"/>
    <w:rsid w:val="00817AE8"/>
    <w:rsid w:val="0082166B"/>
    <w:rsid w:val="00822BD9"/>
    <w:rsid w:val="00823F08"/>
    <w:rsid w:val="00825C5C"/>
    <w:rsid w:val="00827AE5"/>
    <w:rsid w:val="00827BF2"/>
    <w:rsid w:val="00833002"/>
    <w:rsid w:val="00833D98"/>
    <w:rsid w:val="008360B1"/>
    <w:rsid w:val="008411EE"/>
    <w:rsid w:val="008417C8"/>
    <w:rsid w:val="0084447E"/>
    <w:rsid w:val="00846954"/>
    <w:rsid w:val="008510A2"/>
    <w:rsid w:val="00857223"/>
    <w:rsid w:val="008576A3"/>
    <w:rsid w:val="00863AC0"/>
    <w:rsid w:val="00864EEE"/>
    <w:rsid w:val="00865B55"/>
    <w:rsid w:val="00867D47"/>
    <w:rsid w:val="008726DE"/>
    <w:rsid w:val="008738D8"/>
    <w:rsid w:val="00875DDF"/>
    <w:rsid w:val="008804E9"/>
    <w:rsid w:val="00883137"/>
    <w:rsid w:val="00886447"/>
    <w:rsid w:val="008872CE"/>
    <w:rsid w:val="00892DCB"/>
    <w:rsid w:val="008938FF"/>
    <w:rsid w:val="00893DDC"/>
    <w:rsid w:val="008945C3"/>
    <w:rsid w:val="008A255B"/>
    <w:rsid w:val="008A39E2"/>
    <w:rsid w:val="008A459B"/>
    <w:rsid w:val="008A6120"/>
    <w:rsid w:val="008A72B9"/>
    <w:rsid w:val="008B033C"/>
    <w:rsid w:val="008B036A"/>
    <w:rsid w:val="008B3FE4"/>
    <w:rsid w:val="008B4D1F"/>
    <w:rsid w:val="008C0531"/>
    <w:rsid w:val="008C4747"/>
    <w:rsid w:val="008C47AB"/>
    <w:rsid w:val="008C5099"/>
    <w:rsid w:val="008D138C"/>
    <w:rsid w:val="008D2E29"/>
    <w:rsid w:val="008D365C"/>
    <w:rsid w:val="008D3AF9"/>
    <w:rsid w:val="008D456F"/>
    <w:rsid w:val="008D45C8"/>
    <w:rsid w:val="008E23E8"/>
    <w:rsid w:val="008F03DC"/>
    <w:rsid w:val="008F1336"/>
    <w:rsid w:val="008F171F"/>
    <w:rsid w:val="008F204A"/>
    <w:rsid w:val="008F2A80"/>
    <w:rsid w:val="008F3A47"/>
    <w:rsid w:val="008F5063"/>
    <w:rsid w:val="008F679D"/>
    <w:rsid w:val="008F7B11"/>
    <w:rsid w:val="00900970"/>
    <w:rsid w:val="00901F55"/>
    <w:rsid w:val="009049D5"/>
    <w:rsid w:val="00907AF6"/>
    <w:rsid w:val="00907F15"/>
    <w:rsid w:val="00907FD5"/>
    <w:rsid w:val="00911CC1"/>
    <w:rsid w:val="00912725"/>
    <w:rsid w:val="00913A94"/>
    <w:rsid w:val="00914046"/>
    <w:rsid w:val="00914772"/>
    <w:rsid w:val="00916D1A"/>
    <w:rsid w:val="009173B3"/>
    <w:rsid w:val="00920A3B"/>
    <w:rsid w:val="00921E4A"/>
    <w:rsid w:val="009335C8"/>
    <w:rsid w:val="00934E95"/>
    <w:rsid w:val="00941249"/>
    <w:rsid w:val="00941510"/>
    <w:rsid w:val="00941F0F"/>
    <w:rsid w:val="00942BF1"/>
    <w:rsid w:val="0094699C"/>
    <w:rsid w:val="0095113C"/>
    <w:rsid w:val="00954D2A"/>
    <w:rsid w:val="00955644"/>
    <w:rsid w:val="00955D8F"/>
    <w:rsid w:val="009578F2"/>
    <w:rsid w:val="00960A01"/>
    <w:rsid w:val="00967D14"/>
    <w:rsid w:val="00976076"/>
    <w:rsid w:val="00976884"/>
    <w:rsid w:val="00980981"/>
    <w:rsid w:val="00981D99"/>
    <w:rsid w:val="00983F11"/>
    <w:rsid w:val="009841FC"/>
    <w:rsid w:val="009844F3"/>
    <w:rsid w:val="0099012E"/>
    <w:rsid w:val="00991A13"/>
    <w:rsid w:val="00991E9B"/>
    <w:rsid w:val="00993C81"/>
    <w:rsid w:val="00995B08"/>
    <w:rsid w:val="0099736A"/>
    <w:rsid w:val="009A2873"/>
    <w:rsid w:val="009A35A0"/>
    <w:rsid w:val="009A3DDE"/>
    <w:rsid w:val="009A50AD"/>
    <w:rsid w:val="009A55E4"/>
    <w:rsid w:val="009A5731"/>
    <w:rsid w:val="009A726B"/>
    <w:rsid w:val="009A7E22"/>
    <w:rsid w:val="009B26E9"/>
    <w:rsid w:val="009B2905"/>
    <w:rsid w:val="009B54EE"/>
    <w:rsid w:val="009B5A39"/>
    <w:rsid w:val="009C0C12"/>
    <w:rsid w:val="009C2155"/>
    <w:rsid w:val="009C30A8"/>
    <w:rsid w:val="009C3978"/>
    <w:rsid w:val="009C3A2E"/>
    <w:rsid w:val="009C5F6A"/>
    <w:rsid w:val="009C686D"/>
    <w:rsid w:val="009C692D"/>
    <w:rsid w:val="009C696B"/>
    <w:rsid w:val="009D1C9C"/>
    <w:rsid w:val="009D2954"/>
    <w:rsid w:val="009D4221"/>
    <w:rsid w:val="009D46BA"/>
    <w:rsid w:val="009D4849"/>
    <w:rsid w:val="009D549C"/>
    <w:rsid w:val="009D66A5"/>
    <w:rsid w:val="009E1D5D"/>
    <w:rsid w:val="009E3095"/>
    <w:rsid w:val="009F27F6"/>
    <w:rsid w:val="009F4C49"/>
    <w:rsid w:val="00A00743"/>
    <w:rsid w:val="00A05151"/>
    <w:rsid w:val="00A05CF5"/>
    <w:rsid w:val="00A130CA"/>
    <w:rsid w:val="00A13B2A"/>
    <w:rsid w:val="00A13C7C"/>
    <w:rsid w:val="00A150C3"/>
    <w:rsid w:val="00A241E4"/>
    <w:rsid w:val="00A244B7"/>
    <w:rsid w:val="00A26CFB"/>
    <w:rsid w:val="00A2707F"/>
    <w:rsid w:val="00A27700"/>
    <w:rsid w:val="00A30A5D"/>
    <w:rsid w:val="00A32060"/>
    <w:rsid w:val="00A33FE6"/>
    <w:rsid w:val="00A34728"/>
    <w:rsid w:val="00A371D4"/>
    <w:rsid w:val="00A40117"/>
    <w:rsid w:val="00A41618"/>
    <w:rsid w:val="00A42F00"/>
    <w:rsid w:val="00A4435C"/>
    <w:rsid w:val="00A4657D"/>
    <w:rsid w:val="00A47F3B"/>
    <w:rsid w:val="00A50578"/>
    <w:rsid w:val="00A50A6C"/>
    <w:rsid w:val="00A53BF8"/>
    <w:rsid w:val="00A54490"/>
    <w:rsid w:val="00A54EF0"/>
    <w:rsid w:val="00A55511"/>
    <w:rsid w:val="00A56562"/>
    <w:rsid w:val="00A573AA"/>
    <w:rsid w:val="00A60BDD"/>
    <w:rsid w:val="00A63D95"/>
    <w:rsid w:val="00A7184D"/>
    <w:rsid w:val="00A71D15"/>
    <w:rsid w:val="00A81580"/>
    <w:rsid w:val="00A81D3E"/>
    <w:rsid w:val="00A82842"/>
    <w:rsid w:val="00A84815"/>
    <w:rsid w:val="00A84C59"/>
    <w:rsid w:val="00A91F75"/>
    <w:rsid w:val="00A938DB"/>
    <w:rsid w:val="00A95789"/>
    <w:rsid w:val="00A95BBA"/>
    <w:rsid w:val="00A96447"/>
    <w:rsid w:val="00A96E14"/>
    <w:rsid w:val="00A9746E"/>
    <w:rsid w:val="00AA052B"/>
    <w:rsid w:val="00AA083E"/>
    <w:rsid w:val="00AA0E6A"/>
    <w:rsid w:val="00AA2A8E"/>
    <w:rsid w:val="00AA3C79"/>
    <w:rsid w:val="00AA525E"/>
    <w:rsid w:val="00AB0D2C"/>
    <w:rsid w:val="00AB1BC5"/>
    <w:rsid w:val="00AB1E65"/>
    <w:rsid w:val="00AB3BE2"/>
    <w:rsid w:val="00AB76E7"/>
    <w:rsid w:val="00AC2281"/>
    <w:rsid w:val="00AC3664"/>
    <w:rsid w:val="00AC3A75"/>
    <w:rsid w:val="00AC5592"/>
    <w:rsid w:val="00AC7242"/>
    <w:rsid w:val="00AC7704"/>
    <w:rsid w:val="00AD2462"/>
    <w:rsid w:val="00AD2798"/>
    <w:rsid w:val="00AD687D"/>
    <w:rsid w:val="00AD7FFB"/>
    <w:rsid w:val="00AE22B7"/>
    <w:rsid w:val="00AE4247"/>
    <w:rsid w:val="00AE74F5"/>
    <w:rsid w:val="00AF19FB"/>
    <w:rsid w:val="00AF2555"/>
    <w:rsid w:val="00AF6A47"/>
    <w:rsid w:val="00B00C5F"/>
    <w:rsid w:val="00B0148F"/>
    <w:rsid w:val="00B02C93"/>
    <w:rsid w:val="00B02EF0"/>
    <w:rsid w:val="00B0435F"/>
    <w:rsid w:val="00B05BBF"/>
    <w:rsid w:val="00B06EE7"/>
    <w:rsid w:val="00B079EC"/>
    <w:rsid w:val="00B10B3C"/>
    <w:rsid w:val="00B13F89"/>
    <w:rsid w:val="00B15F30"/>
    <w:rsid w:val="00B16041"/>
    <w:rsid w:val="00B202E6"/>
    <w:rsid w:val="00B23474"/>
    <w:rsid w:val="00B251A9"/>
    <w:rsid w:val="00B2781C"/>
    <w:rsid w:val="00B31FDF"/>
    <w:rsid w:val="00B43405"/>
    <w:rsid w:val="00B440DE"/>
    <w:rsid w:val="00B443A2"/>
    <w:rsid w:val="00B44AA4"/>
    <w:rsid w:val="00B454C5"/>
    <w:rsid w:val="00B454DF"/>
    <w:rsid w:val="00B47463"/>
    <w:rsid w:val="00B47F1E"/>
    <w:rsid w:val="00B52196"/>
    <w:rsid w:val="00B5251F"/>
    <w:rsid w:val="00B53137"/>
    <w:rsid w:val="00B54738"/>
    <w:rsid w:val="00B5741E"/>
    <w:rsid w:val="00B621EF"/>
    <w:rsid w:val="00B63A76"/>
    <w:rsid w:val="00B64B39"/>
    <w:rsid w:val="00B65783"/>
    <w:rsid w:val="00B669E3"/>
    <w:rsid w:val="00B72D37"/>
    <w:rsid w:val="00B73D9C"/>
    <w:rsid w:val="00B75C35"/>
    <w:rsid w:val="00B7627E"/>
    <w:rsid w:val="00B777D7"/>
    <w:rsid w:val="00B80506"/>
    <w:rsid w:val="00B8127C"/>
    <w:rsid w:val="00B81B6C"/>
    <w:rsid w:val="00B831B8"/>
    <w:rsid w:val="00B843CE"/>
    <w:rsid w:val="00B853A2"/>
    <w:rsid w:val="00B86D65"/>
    <w:rsid w:val="00B87247"/>
    <w:rsid w:val="00B87E99"/>
    <w:rsid w:val="00B90D2F"/>
    <w:rsid w:val="00B93C03"/>
    <w:rsid w:val="00B94B46"/>
    <w:rsid w:val="00B969C7"/>
    <w:rsid w:val="00B969CE"/>
    <w:rsid w:val="00BA0835"/>
    <w:rsid w:val="00BA38E5"/>
    <w:rsid w:val="00BA7D52"/>
    <w:rsid w:val="00BB0A7E"/>
    <w:rsid w:val="00BB12C9"/>
    <w:rsid w:val="00BB220D"/>
    <w:rsid w:val="00BC340B"/>
    <w:rsid w:val="00BC4CBD"/>
    <w:rsid w:val="00BD0EF7"/>
    <w:rsid w:val="00BD2EAA"/>
    <w:rsid w:val="00BE0375"/>
    <w:rsid w:val="00BE1162"/>
    <w:rsid w:val="00BE4456"/>
    <w:rsid w:val="00BE4E9F"/>
    <w:rsid w:val="00BE555D"/>
    <w:rsid w:val="00BE6AB8"/>
    <w:rsid w:val="00BF042C"/>
    <w:rsid w:val="00BF1A12"/>
    <w:rsid w:val="00BF292E"/>
    <w:rsid w:val="00BF4C73"/>
    <w:rsid w:val="00BF5177"/>
    <w:rsid w:val="00BF5268"/>
    <w:rsid w:val="00BF5DC0"/>
    <w:rsid w:val="00BF5F3B"/>
    <w:rsid w:val="00C0048D"/>
    <w:rsid w:val="00C007E5"/>
    <w:rsid w:val="00C02E4A"/>
    <w:rsid w:val="00C04CBF"/>
    <w:rsid w:val="00C067BC"/>
    <w:rsid w:val="00C12D5A"/>
    <w:rsid w:val="00C16BCB"/>
    <w:rsid w:val="00C178AC"/>
    <w:rsid w:val="00C20B4F"/>
    <w:rsid w:val="00C20CA5"/>
    <w:rsid w:val="00C20F3F"/>
    <w:rsid w:val="00C26CCE"/>
    <w:rsid w:val="00C31BF6"/>
    <w:rsid w:val="00C32821"/>
    <w:rsid w:val="00C355F1"/>
    <w:rsid w:val="00C37FEB"/>
    <w:rsid w:val="00C415F9"/>
    <w:rsid w:val="00C43022"/>
    <w:rsid w:val="00C438BC"/>
    <w:rsid w:val="00C44316"/>
    <w:rsid w:val="00C44C4C"/>
    <w:rsid w:val="00C4520D"/>
    <w:rsid w:val="00C46135"/>
    <w:rsid w:val="00C46B94"/>
    <w:rsid w:val="00C470CE"/>
    <w:rsid w:val="00C47531"/>
    <w:rsid w:val="00C502D0"/>
    <w:rsid w:val="00C52356"/>
    <w:rsid w:val="00C560F9"/>
    <w:rsid w:val="00C5721F"/>
    <w:rsid w:val="00C57ACF"/>
    <w:rsid w:val="00C60585"/>
    <w:rsid w:val="00C63FA9"/>
    <w:rsid w:val="00C6622E"/>
    <w:rsid w:val="00C66BB5"/>
    <w:rsid w:val="00C71A17"/>
    <w:rsid w:val="00C76D4D"/>
    <w:rsid w:val="00C82342"/>
    <w:rsid w:val="00C83940"/>
    <w:rsid w:val="00C90632"/>
    <w:rsid w:val="00C91262"/>
    <w:rsid w:val="00C94010"/>
    <w:rsid w:val="00C94897"/>
    <w:rsid w:val="00C96D7E"/>
    <w:rsid w:val="00CA0721"/>
    <w:rsid w:val="00CA08F3"/>
    <w:rsid w:val="00CA0A73"/>
    <w:rsid w:val="00CA1C93"/>
    <w:rsid w:val="00CA45AC"/>
    <w:rsid w:val="00CA4B95"/>
    <w:rsid w:val="00CA5070"/>
    <w:rsid w:val="00CA5496"/>
    <w:rsid w:val="00CB0735"/>
    <w:rsid w:val="00CB08BE"/>
    <w:rsid w:val="00CB101B"/>
    <w:rsid w:val="00CB3536"/>
    <w:rsid w:val="00CB5ED4"/>
    <w:rsid w:val="00CB76E9"/>
    <w:rsid w:val="00CC053D"/>
    <w:rsid w:val="00CC2212"/>
    <w:rsid w:val="00CD2519"/>
    <w:rsid w:val="00CD2777"/>
    <w:rsid w:val="00CD4A4F"/>
    <w:rsid w:val="00CD6236"/>
    <w:rsid w:val="00CD7745"/>
    <w:rsid w:val="00CE1D32"/>
    <w:rsid w:val="00CE2294"/>
    <w:rsid w:val="00CE2A03"/>
    <w:rsid w:val="00CE316B"/>
    <w:rsid w:val="00CE5106"/>
    <w:rsid w:val="00CE533F"/>
    <w:rsid w:val="00CE6F90"/>
    <w:rsid w:val="00CF0354"/>
    <w:rsid w:val="00CF3001"/>
    <w:rsid w:val="00CF3021"/>
    <w:rsid w:val="00CF52BE"/>
    <w:rsid w:val="00CF5B23"/>
    <w:rsid w:val="00D0271A"/>
    <w:rsid w:val="00D05DD2"/>
    <w:rsid w:val="00D061DF"/>
    <w:rsid w:val="00D10972"/>
    <w:rsid w:val="00D147E8"/>
    <w:rsid w:val="00D14995"/>
    <w:rsid w:val="00D21250"/>
    <w:rsid w:val="00D24B55"/>
    <w:rsid w:val="00D24B74"/>
    <w:rsid w:val="00D34BD2"/>
    <w:rsid w:val="00D3532D"/>
    <w:rsid w:val="00D43905"/>
    <w:rsid w:val="00D46BA4"/>
    <w:rsid w:val="00D50141"/>
    <w:rsid w:val="00D5114C"/>
    <w:rsid w:val="00D51D2B"/>
    <w:rsid w:val="00D52012"/>
    <w:rsid w:val="00D52BCF"/>
    <w:rsid w:val="00D53152"/>
    <w:rsid w:val="00D57452"/>
    <w:rsid w:val="00D60468"/>
    <w:rsid w:val="00D60F2F"/>
    <w:rsid w:val="00D621A9"/>
    <w:rsid w:val="00D63EDD"/>
    <w:rsid w:val="00D643AD"/>
    <w:rsid w:val="00D74ADD"/>
    <w:rsid w:val="00D76C0B"/>
    <w:rsid w:val="00D80EFA"/>
    <w:rsid w:val="00D8212E"/>
    <w:rsid w:val="00D8387E"/>
    <w:rsid w:val="00D838A1"/>
    <w:rsid w:val="00D84E45"/>
    <w:rsid w:val="00D85E3F"/>
    <w:rsid w:val="00D90924"/>
    <w:rsid w:val="00D911A4"/>
    <w:rsid w:val="00D96D71"/>
    <w:rsid w:val="00DA2B6F"/>
    <w:rsid w:val="00DA3B43"/>
    <w:rsid w:val="00DA705E"/>
    <w:rsid w:val="00DA7887"/>
    <w:rsid w:val="00DB539B"/>
    <w:rsid w:val="00DB578F"/>
    <w:rsid w:val="00DB6A57"/>
    <w:rsid w:val="00DB7725"/>
    <w:rsid w:val="00DC1155"/>
    <w:rsid w:val="00DC2709"/>
    <w:rsid w:val="00DC2AF8"/>
    <w:rsid w:val="00DC2EA5"/>
    <w:rsid w:val="00DD13C6"/>
    <w:rsid w:val="00DD1C68"/>
    <w:rsid w:val="00DD2F17"/>
    <w:rsid w:val="00DD3408"/>
    <w:rsid w:val="00DD459F"/>
    <w:rsid w:val="00DD498D"/>
    <w:rsid w:val="00DD4994"/>
    <w:rsid w:val="00DD502A"/>
    <w:rsid w:val="00DE6EE0"/>
    <w:rsid w:val="00DF183F"/>
    <w:rsid w:val="00DF24E5"/>
    <w:rsid w:val="00E00A4C"/>
    <w:rsid w:val="00E0437C"/>
    <w:rsid w:val="00E04848"/>
    <w:rsid w:val="00E14F0B"/>
    <w:rsid w:val="00E16465"/>
    <w:rsid w:val="00E20243"/>
    <w:rsid w:val="00E21563"/>
    <w:rsid w:val="00E226C2"/>
    <w:rsid w:val="00E23981"/>
    <w:rsid w:val="00E23F72"/>
    <w:rsid w:val="00E259C8"/>
    <w:rsid w:val="00E25D3E"/>
    <w:rsid w:val="00E268C1"/>
    <w:rsid w:val="00E321D0"/>
    <w:rsid w:val="00E3276B"/>
    <w:rsid w:val="00E33F40"/>
    <w:rsid w:val="00E36D3F"/>
    <w:rsid w:val="00E42DBA"/>
    <w:rsid w:val="00E47F8A"/>
    <w:rsid w:val="00E52349"/>
    <w:rsid w:val="00E52B00"/>
    <w:rsid w:val="00E535D2"/>
    <w:rsid w:val="00E54501"/>
    <w:rsid w:val="00E556E5"/>
    <w:rsid w:val="00E63392"/>
    <w:rsid w:val="00E63571"/>
    <w:rsid w:val="00E6464F"/>
    <w:rsid w:val="00E70EB9"/>
    <w:rsid w:val="00E71154"/>
    <w:rsid w:val="00E72FC8"/>
    <w:rsid w:val="00E73470"/>
    <w:rsid w:val="00E74684"/>
    <w:rsid w:val="00E800A9"/>
    <w:rsid w:val="00E825C9"/>
    <w:rsid w:val="00E85818"/>
    <w:rsid w:val="00E85D83"/>
    <w:rsid w:val="00E865D2"/>
    <w:rsid w:val="00E909E8"/>
    <w:rsid w:val="00E91255"/>
    <w:rsid w:val="00E94D88"/>
    <w:rsid w:val="00EA3B45"/>
    <w:rsid w:val="00EA602A"/>
    <w:rsid w:val="00EA71DE"/>
    <w:rsid w:val="00EA7256"/>
    <w:rsid w:val="00EA7A5F"/>
    <w:rsid w:val="00EB0B5C"/>
    <w:rsid w:val="00EB0E00"/>
    <w:rsid w:val="00EB3C36"/>
    <w:rsid w:val="00EB4476"/>
    <w:rsid w:val="00EB6679"/>
    <w:rsid w:val="00EB6ABC"/>
    <w:rsid w:val="00EB7C94"/>
    <w:rsid w:val="00EB7D1B"/>
    <w:rsid w:val="00EC61DD"/>
    <w:rsid w:val="00EC77E7"/>
    <w:rsid w:val="00ED070B"/>
    <w:rsid w:val="00ED1F3F"/>
    <w:rsid w:val="00ED26E5"/>
    <w:rsid w:val="00ED35BC"/>
    <w:rsid w:val="00EF6508"/>
    <w:rsid w:val="00EF7D29"/>
    <w:rsid w:val="00F002D1"/>
    <w:rsid w:val="00F00C89"/>
    <w:rsid w:val="00F06356"/>
    <w:rsid w:val="00F10043"/>
    <w:rsid w:val="00F1008B"/>
    <w:rsid w:val="00F103EF"/>
    <w:rsid w:val="00F107BF"/>
    <w:rsid w:val="00F1198F"/>
    <w:rsid w:val="00F14CE9"/>
    <w:rsid w:val="00F21C09"/>
    <w:rsid w:val="00F23ED0"/>
    <w:rsid w:val="00F34A05"/>
    <w:rsid w:val="00F34F82"/>
    <w:rsid w:val="00F3537B"/>
    <w:rsid w:val="00F378D8"/>
    <w:rsid w:val="00F37C70"/>
    <w:rsid w:val="00F40D73"/>
    <w:rsid w:val="00F41313"/>
    <w:rsid w:val="00F41CB0"/>
    <w:rsid w:val="00F41E03"/>
    <w:rsid w:val="00F4438F"/>
    <w:rsid w:val="00F455E0"/>
    <w:rsid w:val="00F466CD"/>
    <w:rsid w:val="00F47708"/>
    <w:rsid w:val="00F51904"/>
    <w:rsid w:val="00F52F24"/>
    <w:rsid w:val="00F540BF"/>
    <w:rsid w:val="00F555E3"/>
    <w:rsid w:val="00F56CC8"/>
    <w:rsid w:val="00F570A2"/>
    <w:rsid w:val="00F649D7"/>
    <w:rsid w:val="00F7159B"/>
    <w:rsid w:val="00F746A3"/>
    <w:rsid w:val="00F76F32"/>
    <w:rsid w:val="00F77A03"/>
    <w:rsid w:val="00F77E7E"/>
    <w:rsid w:val="00F81293"/>
    <w:rsid w:val="00F8218B"/>
    <w:rsid w:val="00F821DB"/>
    <w:rsid w:val="00F82C8D"/>
    <w:rsid w:val="00F82F26"/>
    <w:rsid w:val="00F8728C"/>
    <w:rsid w:val="00F878E9"/>
    <w:rsid w:val="00F91BAE"/>
    <w:rsid w:val="00F964F2"/>
    <w:rsid w:val="00F9733A"/>
    <w:rsid w:val="00F977B2"/>
    <w:rsid w:val="00F97DB9"/>
    <w:rsid w:val="00FA0CCE"/>
    <w:rsid w:val="00FA1A4A"/>
    <w:rsid w:val="00FB04BA"/>
    <w:rsid w:val="00FB323D"/>
    <w:rsid w:val="00FB39CD"/>
    <w:rsid w:val="00FC1056"/>
    <w:rsid w:val="00FC20EA"/>
    <w:rsid w:val="00FC2601"/>
    <w:rsid w:val="00FC43E2"/>
    <w:rsid w:val="00FC53D3"/>
    <w:rsid w:val="00FC5CFA"/>
    <w:rsid w:val="00FC7476"/>
    <w:rsid w:val="00FC7A5C"/>
    <w:rsid w:val="00FD164E"/>
    <w:rsid w:val="00FD3DA8"/>
    <w:rsid w:val="00FD5423"/>
    <w:rsid w:val="00FE2CCC"/>
    <w:rsid w:val="00FE5E95"/>
    <w:rsid w:val="00FE78F0"/>
    <w:rsid w:val="00FF2084"/>
    <w:rsid w:val="00FF37D7"/>
    <w:rsid w:val="00FF71A6"/>
    <w:rsid w:val="011CC84C"/>
    <w:rsid w:val="012A0C5B"/>
    <w:rsid w:val="014887BF"/>
    <w:rsid w:val="017E4908"/>
    <w:rsid w:val="01828426"/>
    <w:rsid w:val="01A4DF7E"/>
    <w:rsid w:val="01DB5D4D"/>
    <w:rsid w:val="01EC2636"/>
    <w:rsid w:val="01F9E4D0"/>
    <w:rsid w:val="03283BED"/>
    <w:rsid w:val="032D1E6C"/>
    <w:rsid w:val="034C8260"/>
    <w:rsid w:val="03E2CCEF"/>
    <w:rsid w:val="0459B905"/>
    <w:rsid w:val="0491FCDC"/>
    <w:rsid w:val="04B0B6AD"/>
    <w:rsid w:val="05662BCE"/>
    <w:rsid w:val="064C1E89"/>
    <w:rsid w:val="06DD2F49"/>
    <w:rsid w:val="08040FEE"/>
    <w:rsid w:val="083378E3"/>
    <w:rsid w:val="08F7776B"/>
    <w:rsid w:val="095C680E"/>
    <w:rsid w:val="0A3FFDAF"/>
    <w:rsid w:val="0A681EED"/>
    <w:rsid w:val="0A96F966"/>
    <w:rsid w:val="0ACB6E1A"/>
    <w:rsid w:val="0BCDED39"/>
    <w:rsid w:val="0C24C9E8"/>
    <w:rsid w:val="0C30F72C"/>
    <w:rsid w:val="0C32A328"/>
    <w:rsid w:val="0D0FB7E0"/>
    <w:rsid w:val="0D401313"/>
    <w:rsid w:val="0DF06761"/>
    <w:rsid w:val="0E078D50"/>
    <w:rsid w:val="0E0E0B0C"/>
    <w:rsid w:val="0E7A487C"/>
    <w:rsid w:val="0F3E9CC5"/>
    <w:rsid w:val="0FF6007F"/>
    <w:rsid w:val="106BD77C"/>
    <w:rsid w:val="1079DBE4"/>
    <w:rsid w:val="10A00450"/>
    <w:rsid w:val="10D69FD7"/>
    <w:rsid w:val="117281A9"/>
    <w:rsid w:val="11B6A6AF"/>
    <w:rsid w:val="11E1C0A2"/>
    <w:rsid w:val="1245CE45"/>
    <w:rsid w:val="12F99CAC"/>
    <w:rsid w:val="131EB9E4"/>
    <w:rsid w:val="134E22C1"/>
    <w:rsid w:val="1425B801"/>
    <w:rsid w:val="14C56FB2"/>
    <w:rsid w:val="152FFDFC"/>
    <w:rsid w:val="16EB2CAA"/>
    <w:rsid w:val="173A12C6"/>
    <w:rsid w:val="17612CEF"/>
    <w:rsid w:val="17D8386B"/>
    <w:rsid w:val="17FF9E96"/>
    <w:rsid w:val="1847E0C9"/>
    <w:rsid w:val="1870E8FE"/>
    <w:rsid w:val="18C18A1D"/>
    <w:rsid w:val="1916CD61"/>
    <w:rsid w:val="1A5F14C6"/>
    <w:rsid w:val="1AA0A131"/>
    <w:rsid w:val="1AB61C4B"/>
    <w:rsid w:val="1C30C7B3"/>
    <w:rsid w:val="1C71F13C"/>
    <w:rsid w:val="1CB44764"/>
    <w:rsid w:val="1D6043C9"/>
    <w:rsid w:val="1DE5F0B9"/>
    <w:rsid w:val="1F026456"/>
    <w:rsid w:val="208B230D"/>
    <w:rsid w:val="216D0613"/>
    <w:rsid w:val="22B5E7B9"/>
    <w:rsid w:val="22FF64DD"/>
    <w:rsid w:val="23B27857"/>
    <w:rsid w:val="2420346C"/>
    <w:rsid w:val="245977F8"/>
    <w:rsid w:val="246DC9F9"/>
    <w:rsid w:val="249B353E"/>
    <w:rsid w:val="25391933"/>
    <w:rsid w:val="25570B16"/>
    <w:rsid w:val="255B46D0"/>
    <w:rsid w:val="25B70836"/>
    <w:rsid w:val="25F0E252"/>
    <w:rsid w:val="265E410E"/>
    <w:rsid w:val="26BF157E"/>
    <w:rsid w:val="26F49231"/>
    <w:rsid w:val="27785AD5"/>
    <w:rsid w:val="27AF9609"/>
    <w:rsid w:val="27D53D96"/>
    <w:rsid w:val="27E244D6"/>
    <w:rsid w:val="282A2367"/>
    <w:rsid w:val="286B0E32"/>
    <w:rsid w:val="28A60F43"/>
    <w:rsid w:val="28DC24E9"/>
    <w:rsid w:val="294344EB"/>
    <w:rsid w:val="294D5EA8"/>
    <w:rsid w:val="29E69C2E"/>
    <w:rsid w:val="2A22B777"/>
    <w:rsid w:val="2A23D44B"/>
    <w:rsid w:val="2A5B6165"/>
    <w:rsid w:val="2A757894"/>
    <w:rsid w:val="2B19DC9B"/>
    <w:rsid w:val="2B3EA8C0"/>
    <w:rsid w:val="2B9CC00F"/>
    <w:rsid w:val="2BC81BB9"/>
    <w:rsid w:val="2BD87FF0"/>
    <w:rsid w:val="2C117762"/>
    <w:rsid w:val="2C3180B5"/>
    <w:rsid w:val="2C45EABA"/>
    <w:rsid w:val="2DA063A7"/>
    <w:rsid w:val="2DA3B3ED"/>
    <w:rsid w:val="2DAD47C3"/>
    <w:rsid w:val="2DD2F440"/>
    <w:rsid w:val="2DEF3FBD"/>
    <w:rsid w:val="2F36F716"/>
    <w:rsid w:val="2FE8D8BA"/>
    <w:rsid w:val="314CC30D"/>
    <w:rsid w:val="3157F174"/>
    <w:rsid w:val="32075396"/>
    <w:rsid w:val="326C5326"/>
    <w:rsid w:val="326D3E80"/>
    <w:rsid w:val="32F01DBA"/>
    <w:rsid w:val="3322EF1F"/>
    <w:rsid w:val="33E24F58"/>
    <w:rsid w:val="352866C7"/>
    <w:rsid w:val="3537B454"/>
    <w:rsid w:val="359D5BC4"/>
    <w:rsid w:val="35B63861"/>
    <w:rsid w:val="35DEFE36"/>
    <w:rsid w:val="36010A93"/>
    <w:rsid w:val="36186705"/>
    <w:rsid w:val="368AD51F"/>
    <w:rsid w:val="36AA6A9F"/>
    <w:rsid w:val="38ACBCAA"/>
    <w:rsid w:val="39294DCF"/>
    <w:rsid w:val="399A457F"/>
    <w:rsid w:val="39C3AD86"/>
    <w:rsid w:val="39D30342"/>
    <w:rsid w:val="39F8FD23"/>
    <w:rsid w:val="3A7ACEAD"/>
    <w:rsid w:val="3B049579"/>
    <w:rsid w:val="3B236FA3"/>
    <w:rsid w:val="3B6290EE"/>
    <w:rsid w:val="3C383D25"/>
    <w:rsid w:val="3CC25168"/>
    <w:rsid w:val="3D1DEDD5"/>
    <w:rsid w:val="3D56CD95"/>
    <w:rsid w:val="3D9304E2"/>
    <w:rsid w:val="3EADB22F"/>
    <w:rsid w:val="3EDBF4CD"/>
    <w:rsid w:val="3F6F7646"/>
    <w:rsid w:val="3FAE54B8"/>
    <w:rsid w:val="3FB6966C"/>
    <w:rsid w:val="3FECB1C7"/>
    <w:rsid w:val="40192260"/>
    <w:rsid w:val="40340313"/>
    <w:rsid w:val="410AE569"/>
    <w:rsid w:val="419FFD1D"/>
    <w:rsid w:val="42365F81"/>
    <w:rsid w:val="428EB61A"/>
    <w:rsid w:val="429534C5"/>
    <w:rsid w:val="4296C80F"/>
    <w:rsid w:val="42B83516"/>
    <w:rsid w:val="431D73E5"/>
    <w:rsid w:val="436D97E2"/>
    <w:rsid w:val="43A36AF4"/>
    <w:rsid w:val="443A9A97"/>
    <w:rsid w:val="44431211"/>
    <w:rsid w:val="448A94D6"/>
    <w:rsid w:val="44A0B54A"/>
    <w:rsid w:val="44E0D3E4"/>
    <w:rsid w:val="4592BA44"/>
    <w:rsid w:val="45FB0D44"/>
    <w:rsid w:val="46EBB12E"/>
    <w:rsid w:val="47487D4B"/>
    <w:rsid w:val="47998115"/>
    <w:rsid w:val="493F5126"/>
    <w:rsid w:val="4A37091F"/>
    <w:rsid w:val="4AA5BFF6"/>
    <w:rsid w:val="4C0CEA2E"/>
    <w:rsid w:val="4C7CDFF4"/>
    <w:rsid w:val="4D3846D9"/>
    <w:rsid w:val="4D941777"/>
    <w:rsid w:val="4DD03C8A"/>
    <w:rsid w:val="4F03D0E9"/>
    <w:rsid w:val="4F4716E8"/>
    <w:rsid w:val="4F87A667"/>
    <w:rsid w:val="4FC334D2"/>
    <w:rsid w:val="5097E64A"/>
    <w:rsid w:val="50A8E0C0"/>
    <w:rsid w:val="51513074"/>
    <w:rsid w:val="5191E84D"/>
    <w:rsid w:val="5264955D"/>
    <w:rsid w:val="53289408"/>
    <w:rsid w:val="532DB8AE"/>
    <w:rsid w:val="5349E25E"/>
    <w:rsid w:val="542DC51E"/>
    <w:rsid w:val="54AF2F8B"/>
    <w:rsid w:val="55C028B8"/>
    <w:rsid w:val="56C6384A"/>
    <w:rsid w:val="574E5DB1"/>
    <w:rsid w:val="57E80174"/>
    <w:rsid w:val="582E8162"/>
    <w:rsid w:val="594B3E67"/>
    <w:rsid w:val="5952FFEE"/>
    <w:rsid w:val="59F77507"/>
    <w:rsid w:val="5AB81E20"/>
    <w:rsid w:val="5ABCDAEE"/>
    <w:rsid w:val="5ACFB418"/>
    <w:rsid w:val="5B3B2E0D"/>
    <w:rsid w:val="5B573841"/>
    <w:rsid w:val="5BC8F9BE"/>
    <w:rsid w:val="5D28F0AB"/>
    <w:rsid w:val="5D421734"/>
    <w:rsid w:val="5DB0809E"/>
    <w:rsid w:val="5DEA4BAC"/>
    <w:rsid w:val="5E434B1A"/>
    <w:rsid w:val="5E48DFD8"/>
    <w:rsid w:val="5E63212A"/>
    <w:rsid w:val="5FB537FF"/>
    <w:rsid w:val="60340385"/>
    <w:rsid w:val="603D5082"/>
    <w:rsid w:val="604A3448"/>
    <w:rsid w:val="609397A6"/>
    <w:rsid w:val="6106891D"/>
    <w:rsid w:val="61CBB8F4"/>
    <w:rsid w:val="61F57918"/>
    <w:rsid w:val="627AAE85"/>
    <w:rsid w:val="62CA9B05"/>
    <w:rsid w:val="6303B512"/>
    <w:rsid w:val="630C87C9"/>
    <w:rsid w:val="6325A321"/>
    <w:rsid w:val="6327CF55"/>
    <w:rsid w:val="637C6032"/>
    <w:rsid w:val="63ACED0C"/>
    <w:rsid w:val="6481988D"/>
    <w:rsid w:val="64C88AC3"/>
    <w:rsid w:val="64CD4058"/>
    <w:rsid w:val="65018494"/>
    <w:rsid w:val="65183093"/>
    <w:rsid w:val="651C17B5"/>
    <w:rsid w:val="653395DE"/>
    <w:rsid w:val="6565C388"/>
    <w:rsid w:val="65734634"/>
    <w:rsid w:val="65E3A806"/>
    <w:rsid w:val="66537150"/>
    <w:rsid w:val="669468BE"/>
    <w:rsid w:val="66B586E8"/>
    <w:rsid w:val="6731B142"/>
    <w:rsid w:val="684E3825"/>
    <w:rsid w:val="68E144E9"/>
    <w:rsid w:val="68F4FDF0"/>
    <w:rsid w:val="690305B4"/>
    <w:rsid w:val="6923F70F"/>
    <w:rsid w:val="6B48E0D0"/>
    <w:rsid w:val="6B4C27B4"/>
    <w:rsid w:val="6C59D8A4"/>
    <w:rsid w:val="6C72ED9E"/>
    <w:rsid w:val="6CD29588"/>
    <w:rsid w:val="6D9E1119"/>
    <w:rsid w:val="6EC22812"/>
    <w:rsid w:val="6EEECC12"/>
    <w:rsid w:val="6FEA2862"/>
    <w:rsid w:val="71190947"/>
    <w:rsid w:val="71DA7162"/>
    <w:rsid w:val="72BC2FA9"/>
    <w:rsid w:val="72CE50EF"/>
    <w:rsid w:val="72F84028"/>
    <w:rsid w:val="72F8D2B4"/>
    <w:rsid w:val="731358DA"/>
    <w:rsid w:val="739AF2CE"/>
    <w:rsid w:val="740B7773"/>
    <w:rsid w:val="754040EC"/>
    <w:rsid w:val="768104A1"/>
    <w:rsid w:val="76817B2D"/>
    <w:rsid w:val="76D0017A"/>
    <w:rsid w:val="7723A38A"/>
    <w:rsid w:val="779A75B9"/>
    <w:rsid w:val="780325EE"/>
    <w:rsid w:val="781BDD9C"/>
    <w:rsid w:val="7849B2E6"/>
    <w:rsid w:val="794EB2BB"/>
    <w:rsid w:val="79631E48"/>
    <w:rsid w:val="79C729C7"/>
    <w:rsid w:val="79D34C51"/>
    <w:rsid w:val="7A0968BB"/>
    <w:rsid w:val="7A0B6FEB"/>
    <w:rsid w:val="7A34FDAA"/>
    <w:rsid w:val="7A90C06F"/>
    <w:rsid w:val="7AC8FBDE"/>
    <w:rsid w:val="7AF95D46"/>
    <w:rsid w:val="7B914487"/>
    <w:rsid w:val="7CA60A59"/>
    <w:rsid w:val="7E63F194"/>
    <w:rsid w:val="7F8C3BD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59D03"/>
  <w15:chartTrackingRefBased/>
  <w15:docId w15:val="{561BBF33-FFED-4116-9A59-ED5D87363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99"/>
    <w:qFormat/>
    <w:rsid w:val="00921E4A"/>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B7C94"/>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B7C9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47708"/>
    <w:rPr>
      <w:b/>
      <w:bCs/>
    </w:rPr>
  </w:style>
  <w:style w:type="character" w:styleId="CommentSubjectChar" w:customStyle="1">
    <w:name w:val="Comment Subject Char"/>
    <w:basedOn w:val="CommentTextChar"/>
    <w:link w:val="CommentSubject"/>
    <w:uiPriority w:val="99"/>
    <w:semiHidden/>
    <w:rsid w:val="00F47708"/>
    <w:rPr>
      <w:b/>
      <w:bCs/>
      <w:sz w:val="20"/>
      <w:szCs w:val="20"/>
    </w:rPr>
  </w:style>
  <w:style w:type="character" w:styleId="Hyperlink">
    <w:name w:val="Hyperlink"/>
    <w:basedOn w:val="DefaultParagraphFont"/>
    <w:uiPriority w:val="99"/>
    <w:unhideWhenUsed/>
    <w:rsid w:val="00BE0375"/>
    <w:rPr>
      <w:color w:val="0563C1" w:themeColor="hyperlink"/>
      <w:u w:val="single"/>
    </w:rPr>
  </w:style>
  <w:style w:type="character" w:styleId="UnresolvedMention">
    <w:name w:val="Unresolved Mention"/>
    <w:basedOn w:val="DefaultParagraphFont"/>
    <w:uiPriority w:val="99"/>
    <w:semiHidden/>
    <w:unhideWhenUsed/>
    <w:rsid w:val="00BE0375"/>
    <w:rPr>
      <w:color w:val="605E5C"/>
      <w:shd w:val="clear" w:color="auto" w:fill="E1DFDD"/>
    </w:rPr>
  </w:style>
  <w:style w:type="paragraph" w:styleId="NormalWeb">
    <w:name w:val="Normal (Web)"/>
    <w:basedOn w:val="Normal"/>
    <w:uiPriority w:val="99"/>
    <w:unhideWhenUsed/>
    <w:rsid w:val="00805722"/>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FootnoteReference">
    <w:name w:val="footnote reference"/>
    <w:basedOn w:val="DefaultParagraphFont"/>
    <w:uiPriority w:val="99"/>
    <w:semiHidden/>
    <w:unhideWhenUsed/>
    <w:rPr>
      <w:vertAlign w:val="superscript"/>
    </w:rPr>
  </w:style>
  <w:style w:type="character" w:styleId="FootnoteTextChar" w:customStyle="1">
    <w:name w:val="Footnote Text Char"/>
    <w:basedOn w:val="DefaultParagraphFont"/>
    <w:link w:val="FootnoteText"/>
    <w:uiPriority w:val="99"/>
    <w:rPr>
      <w:sz w:val="20"/>
      <w:szCs w:val="20"/>
    </w:rPr>
  </w:style>
  <w:style w:type="paragraph" w:styleId="FootnoteText">
    <w:name w:val="footnote text"/>
    <w:basedOn w:val="Normal"/>
    <w:link w:val="FootnoteTextChar"/>
    <w:uiPriority w:val="99"/>
    <w:unhideWhenUsed/>
    <w:pPr>
      <w:spacing w:after="0" w:line="240" w:lineRule="auto"/>
    </w:pPr>
    <w:rPr>
      <w:sz w:val="20"/>
      <w:szCs w:val="20"/>
    </w:rPr>
  </w:style>
  <w:style w:type="character" w:styleId="FollowedHyperlink">
    <w:name w:val="FollowedHyperlink"/>
    <w:basedOn w:val="DefaultParagraphFont"/>
    <w:uiPriority w:val="99"/>
    <w:semiHidden/>
    <w:unhideWhenUsed/>
    <w:rsid w:val="001A7E46"/>
    <w:rPr>
      <w:color w:val="954F72" w:themeColor="followedHyperlink"/>
      <w:u w:val="single"/>
    </w:rPr>
  </w:style>
  <w:style w:type="paragraph" w:styleId="EndnoteText">
    <w:name w:val="endnote text"/>
    <w:basedOn w:val="Normal"/>
    <w:link w:val="EndnoteTextChar"/>
    <w:uiPriority w:val="99"/>
    <w:semiHidden/>
    <w:unhideWhenUsed/>
    <w:rsid w:val="002141D0"/>
    <w:pPr>
      <w:spacing w:after="0" w:line="240" w:lineRule="auto"/>
    </w:pPr>
    <w:rPr>
      <w:sz w:val="20"/>
      <w:szCs w:val="20"/>
    </w:rPr>
  </w:style>
  <w:style w:type="character" w:styleId="EndnoteTextChar" w:customStyle="1">
    <w:name w:val="Endnote Text Char"/>
    <w:basedOn w:val="DefaultParagraphFont"/>
    <w:link w:val="EndnoteText"/>
    <w:uiPriority w:val="99"/>
    <w:semiHidden/>
    <w:rsid w:val="002141D0"/>
    <w:rPr>
      <w:sz w:val="20"/>
      <w:szCs w:val="20"/>
    </w:rPr>
  </w:style>
  <w:style w:type="character" w:styleId="EndnoteReference">
    <w:name w:val="endnote reference"/>
    <w:basedOn w:val="DefaultParagraphFont"/>
    <w:uiPriority w:val="99"/>
    <w:semiHidden/>
    <w:unhideWhenUsed/>
    <w:rsid w:val="002141D0"/>
    <w:rPr>
      <w:vertAlign w:val="superscript"/>
    </w:rPr>
  </w:style>
  <w:style w:type="paragraph" w:styleId="Header">
    <w:name w:val="header"/>
    <w:basedOn w:val="Normal"/>
    <w:link w:val="HeaderChar"/>
    <w:uiPriority w:val="99"/>
    <w:semiHidden/>
    <w:unhideWhenUsed/>
    <w:rsid w:val="0039138D"/>
    <w:pPr>
      <w:tabs>
        <w:tab w:val="center" w:pos="4513"/>
        <w:tab w:val="right" w:pos="9026"/>
      </w:tabs>
      <w:spacing w:after="0" w:line="240" w:lineRule="auto"/>
    </w:pPr>
  </w:style>
  <w:style w:type="character" w:styleId="HeaderChar" w:customStyle="1">
    <w:name w:val="Header Char"/>
    <w:basedOn w:val="DefaultParagraphFont"/>
    <w:link w:val="Header"/>
    <w:uiPriority w:val="99"/>
    <w:semiHidden/>
    <w:rsid w:val="0039138D"/>
  </w:style>
  <w:style w:type="paragraph" w:styleId="Footer">
    <w:name w:val="footer"/>
    <w:basedOn w:val="Normal"/>
    <w:link w:val="FooterChar"/>
    <w:uiPriority w:val="99"/>
    <w:semiHidden/>
    <w:unhideWhenUsed/>
    <w:rsid w:val="0039138D"/>
    <w:pPr>
      <w:tabs>
        <w:tab w:val="center" w:pos="4513"/>
        <w:tab w:val="right" w:pos="9026"/>
      </w:tabs>
      <w:spacing w:after="0" w:line="240" w:lineRule="auto"/>
    </w:pPr>
  </w:style>
  <w:style w:type="character" w:styleId="FooterChar" w:customStyle="1">
    <w:name w:val="Footer Char"/>
    <w:basedOn w:val="DefaultParagraphFont"/>
    <w:link w:val="Footer"/>
    <w:uiPriority w:val="99"/>
    <w:semiHidden/>
    <w:rsid w:val="0039138D"/>
  </w:style>
  <w:style w:type="paragraph" w:styleId="trt0xe" w:customStyle="1">
    <w:name w:val="trt0xe"/>
    <w:basedOn w:val="Normal"/>
    <w:rsid w:val="0023306B"/>
    <w:pPr>
      <w:spacing w:before="100" w:beforeAutospacing="1" w:after="100" w:afterAutospacing="1" w:line="240" w:lineRule="auto"/>
    </w:pPr>
    <w:rPr>
      <w:rFonts w:ascii="Times New Roman" w:hAnsi="Times New Roman" w:eastAsia="Times New Roman" w:cs="Times New Roman"/>
      <w:sz w:val="24"/>
      <w:szCs w:val="24"/>
      <w:lang w:eastAsia="en-GB"/>
    </w:rPr>
  </w:style>
  <w:style w:type="table" w:styleId="TableGrid">
    <w:name w:val="Table Grid"/>
    <w:basedOn w:val="TableNormal"/>
    <w:uiPriority w:val="39"/>
    <w:rsid w:val="005B07BC"/>
    <w:pPr>
      <w:spacing w:after="0" w:line="240" w:lineRule="auto"/>
    </w:pPr>
    <w:rPr>
      <w:kern w:val="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PlainTable5">
    <w:name w:val="Plain Table 5"/>
    <w:basedOn w:val="TableNormal"/>
    <w:uiPriority w:val="45"/>
    <w:rsid w:val="00D50141"/>
    <w:pPr>
      <w:spacing w:after="0" w:line="240" w:lineRule="auto"/>
    </w:p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3">
    <w:name w:val="Grid Table 2 Accent 3"/>
    <w:basedOn w:val="TableNormal"/>
    <w:uiPriority w:val="47"/>
    <w:rsid w:val="00D50141"/>
    <w:pPr>
      <w:spacing w:after="0" w:line="240" w:lineRule="auto"/>
    </w:pPr>
    <w:tblPr>
      <w:tblStyleRowBandSize w:val="1"/>
      <w:tblStyleColBandSize w:val="1"/>
      <w:tblBorders>
        <w:top w:val="single" w:color="C9C9C9" w:themeColor="accent3" w:themeTint="99" w:sz="2" w:space="0"/>
        <w:bottom w:val="single" w:color="C9C9C9" w:themeColor="accent3" w:themeTint="99" w:sz="2" w:space="0"/>
        <w:insideH w:val="single" w:color="C9C9C9" w:themeColor="accent3" w:themeTint="99" w:sz="2" w:space="0"/>
        <w:insideV w:val="single" w:color="C9C9C9" w:themeColor="accent3" w:themeTint="99" w:sz="2" w:space="0"/>
      </w:tblBorders>
    </w:tblPr>
    <w:tblStylePr w:type="firstRow">
      <w:rPr>
        <w:b/>
        <w:bCs/>
      </w:rPr>
      <w:tblPr/>
      <w:tcPr>
        <w:tcBorders>
          <w:top w:val="nil"/>
          <w:bottom w:val="single" w:color="C9C9C9" w:themeColor="accent3" w:themeTint="99" w:sz="12" w:space="0"/>
          <w:insideH w:val="nil"/>
          <w:insideV w:val="nil"/>
        </w:tcBorders>
        <w:shd w:val="clear" w:color="auto" w:fill="FFFFFF" w:themeFill="background1"/>
      </w:tcPr>
    </w:tblStylePr>
    <w:tblStylePr w:type="lastRow">
      <w:rPr>
        <w:b/>
        <w:bCs/>
      </w:rPr>
      <w:tblPr/>
      <w:tcPr>
        <w:tcBorders>
          <w:top w:val="double" w:color="C9C9C9"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paragraph" w:customStyle="1">
    <w:name w:val="paragraph"/>
    <w:basedOn w:val="Normal"/>
    <w:rsid w:val="00FB04BA"/>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FB04BA"/>
  </w:style>
  <w:style w:type="character" w:styleId="eop" w:customStyle="1">
    <w:name w:val="eop"/>
    <w:basedOn w:val="DefaultParagraphFont"/>
    <w:rsid w:val="00FB04BA"/>
  </w:style>
</w:styles>
</file>

<file path=word/tasks.xml><?xml version="1.0" encoding="utf-8"?>
<t:Tasks xmlns:t="http://schemas.microsoft.com/office/tasks/2019/documenttasks" xmlns:oel="http://schemas.microsoft.com/office/2019/extlst">
  <t:Task id="{869C36FB-DE94-4E99-885C-7AC50E6618BA}">
    <t:Anchor>
      <t:Comment id="441962001"/>
    </t:Anchor>
    <t:History>
      <t:Event id="{9A0976E5-BD0A-4F96-88F2-6CA1258BB675}" time="2024-06-25T14:20:24.443Z">
        <t:Attribution userId="S::smandloi@wwf.org.uk::78636ec8-a201-43fe-8da3-7b27b1501c3d" userProvider="AD" userName="Swati Mandloi"/>
        <t:Anchor>
          <t:Comment id="441962001"/>
        </t:Anchor>
        <t:Create/>
      </t:Event>
      <t:Event id="{CBA5D179-99D7-4174-8D10-D0A83579EDC4}" time="2024-06-25T14:20:24.443Z">
        <t:Attribution userId="S::smandloi@wwf.org.uk::78636ec8-a201-43fe-8da3-7b27b1501c3d" userProvider="AD" userName="Swati Mandloi"/>
        <t:Anchor>
          <t:Comment id="441962001"/>
        </t:Anchor>
        <t:Assign userId="S::JOsborne@wwf.org.uk::28b5589c-d43f-4c9e-93a6-73f63ad89e57" userProvider="AD" userName="Jack Osborne"/>
      </t:Event>
      <t:Event id="{0A322065-1717-46DD-8068-CD443C56CC4C}" time="2024-06-25T14:20:24.443Z">
        <t:Attribution userId="S::smandloi@wwf.org.uk::78636ec8-a201-43fe-8da3-7b27b1501c3d" userProvider="AD" userName="Swati Mandloi"/>
        <t:Anchor>
          <t:Comment id="441962001"/>
        </t:Anchor>
        <t:SetTitle title="You might need to include this @Jack Osborne ? Unless Jemma will add it later?"/>
      </t:Event>
      <t:Event id="{E1D1088D-6E37-4834-AC27-1F59BA294475}" time="2024-06-25T14:26:40.778Z">
        <t:Attribution userId="S::josborne@wwf.org.uk::28b5589c-d43f-4c9e-93a6-73f63ad89e57" userProvider="AD" userName="Jack Osborne"/>
        <t:Progress percentComplete="100"/>
      </t:Event>
    </t:History>
  </t:Task>
  <t:Task id="{B97683EF-FBD6-4BAC-B936-F27EA468A42B}">
    <t:Anchor>
      <t:Comment id="2050023206"/>
    </t:Anchor>
    <t:History>
      <t:Event id="{D84F21B4-2BB3-4C74-A9DD-9988F175F389}" time="2024-06-25T14:21:03.988Z">
        <t:Attribution userId="S::smandloi@wwf.org.uk::78636ec8-a201-43fe-8da3-7b27b1501c3d" userProvider="AD" userName="Swati Mandloi"/>
        <t:Anchor>
          <t:Comment id="2050023206"/>
        </t:Anchor>
        <t:Create/>
      </t:Event>
      <t:Event id="{357F31D2-3BA2-4C35-9FDA-E0C9D76AC461}" time="2024-06-25T14:21:03.988Z">
        <t:Attribution userId="S::smandloi@wwf.org.uk::78636ec8-a201-43fe-8da3-7b27b1501c3d" userProvider="AD" userName="Swati Mandloi"/>
        <t:Anchor>
          <t:Comment id="2050023206"/>
        </t:Anchor>
        <t:Assign userId="S::JOsborne@wwf.org.uk::28b5589c-d43f-4c9e-93a6-73f63ad89e57" userProvider="AD" userName="Jack Osborne"/>
      </t:Event>
      <t:Event id="{ECFA96C5-888A-4720-84C5-AFD10EB80D3B}" time="2024-06-25T14:21:03.988Z">
        <t:Attribution userId="S::smandloi@wwf.org.uk::78636ec8-a201-43fe-8da3-7b27b1501c3d" userProvider="AD" userName="Swati Mandloi"/>
        <t:Anchor>
          <t:Comment id="2050023206"/>
        </t:Anchor>
        <t:SetTitle title="I would recommend this instead of the table since it is only one payment @Jack Osborne"/>
      </t:Event>
      <t:Event id="{3F36EFA6-AA87-4FC9-BF6B-19A0577C1139}" time="2024-06-25T14:26:55.147Z">
        <t:Attribution userId="S::josborne@wwf.org.uk::28b5589c-d43f-4c9e-93a6-73f63ad89e57" userProvider="AD" userName="Jack Osborne"/>
        <t:Progress percentComplete="100"/>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715437">
      <w:bodyDiv w:val="1"/>
      <w:marLeft w:val="0"/>
      <w:marRight w:val="0"/>
      <w:marTop w:val="0"/>
      <w:marBottom w:val="0"/>
      <w:divBdr>
        <w:top w:val="none" w:sz="0" w:space="0" w:color="auto"/>
        <w:left w:val="none" w:sz="0" w:space="0" w:color="auto"/>
        <w:bottom w:val="none" w:sz="0" w:space="0" w:color="auto"/>
        <w:right w:val="none" w:sz="0" w:space="0" w:color="auto"/>
      </w:divBdr>
    </w:div>
    <w:div w:id="448204591">
      <w:bodyDiv w:val="1"/>
      <w:marLeft w:val="0"/>
      <w:marRight w:val="0"/>
      <w:marTop w:val="0"/>
      <w:marBottom w:val="0"/>
      <w:divBdr>
        <w:top w:val="none" w:sz="0" w:space="0" w:color="auto"/>
        <w:left w:val="none" w:sz="0" w:space="0" w:color="auto"/>
        <w:bottom w:val="none" w:sz="0" w:space="0" w:color="auto"/>
        <w:right w:val="none" w:sz="0" w:space="0" w:color="auto"/>
      </w:divBdr>
      <w:divsChild>
        <w:div w:id="117727829">
          <w:marLeft w:val="0"/>
          <w:marRight w:val="0"/>
          <w:marTop w:val="0"/>
          <w:marBottom w:val="0"/>
          <w:divBdr>
            <w:top w:val="none" w:sz="0" w:space="0" w:color="auto"/>
            <w:left w:val="none" w:sz="0" w:space="0" w:color="auto"/>
            <w:bottom w:val="none" w:sz="0" w:space="0" w:color="auto"/>
            <w:right w:val="none" w:sz="0" w:space="0" w:color="auto"/>
          </w:divBdr>
          <w:divsChild>
            <w:div w:id="392699045">
              <w:marLeft w:val="0"/>
              <w:marRight w:val="0"/>
              <w:marTop w:val="0"/>
              <w:marBottom w:val="0"/>
              <w:divBdr>
                <w:top w:val="none" w:sz="0" w:space="0" w:color="auto"/>
                <w:left w:val="none" w:sz="0" w:space="0" w:color="auto"/>
                <w:bottom w:val="none" w:sz="0" w:space="0" w:color="auto"/>
                <w:right w:val="none" w:sz="0" w:space="0" w:color="auto"/>
              </w:divBdr>
            </w:div>
            <w:div w:id="409011485">
              <w:marLeft w:val="0"/>
              <w:marRight w:val="0"/>
              <w:marTop w:val="0"/>
              <w:marBottom w:val="0"/>
              <w:divBdr>
                <w:top w:val="none" w:sz="0" w:space="0" w:color="auto"/>
                <w:left w:val="none" w:sz="0" w:space="0" w:color="auto"/>
                <w:bottom w:val="none" w:sz="0" w:space="0" w:color="auto"/>
                <w:right w:val="none" w:sz="0" w:space="0" w:color="auto"/>
              </w:divBdr>
            </w:div>
            <w:div w:id="483012159">
              <w:marLeft w:val="0"/>
              <w:marRight w:val="0"/>
              <w:marTop w:val="0"/>
              <w:marBottom w:val="0"/>
              <w:divBdr>
                <w:top w:val="none" w:sz="0" w:space="0" w:color="auto"/>
                <w:left w:val="none" w:sz="0" w:space="0" w:color="auto"/>
                <w:bottom w:val="none" w:sz="0" w:space="0" w:color="auto"/>
                <w:right w:val="none" w:sz="0" w:space="0" w:color="auto"/>
              </w:divBdr>
            </w:div>
            <w:div w:id="589850789">
              <w:marLeft w:val="0"/>
              <w:marRight w:val="0"/>
              <w:marTop w:val="0"/>
              <w:marBottom w:val="0"/>
              <w:divBdr>
                <w:top w:val="none" w:sz="0" w:space="0" w:color="auto"/>
                <w:left w:val="none" w:sz="0" w:space="0" w:color="auto"/>
                <w:bottom w:val="none" w:sz="0" w:space="0" w:color="auto"/>
                <w:right w:val="none" w:sz="0" w:space="0" w:color="auto"/>
              </w:divBdr>
            </w:div>
            <w:div w:id="884486846">
              <w:marLeft w:val="0"/>
              <w:marRight w:val="0"/>
              <w:marTop w:val="0"/>
              <w:marBottom w:val="0"/>
              <w:divBdr>
                <w:top w:val="none" w:sz="0" w:space="0" w:color="auto"/>
                <w:left w:val="none" w:sz="0" w:space="0" w:color="auto"/>
                <w:bottom w:val="none" w:sz="0" w:space="0" w:color="auto"/>
                <w:right w:val="none" w:sz="0" w:space="0" w:color="auto"/>
              </w:divBdr>
            </w:div>
            <w:div w:id="900140065">
              <w:marLeft w:val="0"/>
              <w:marRight w:val="0"/>
              <w:marTop w:val="0"/>
              <w:marBottom w:val="0"/>
              <w:divBdr>
                <w:top w:val="none" w:sz="0" w:space="0" w:color="auto"/>
                <w:left w:val="none" w:sz="0" w:space="0" w:color="auto"/>
                <w:bottom w:val="none" w:sz="0" w:space="0" w:color="auto"/>
                <w:right w:val="none" w:sz="0" w:space="0" w:color="auto"/>
              </w:divBdr>
            </w:div>
            <w:div w:id="942570243">
              <w:marLeft w:val="0"/>
              <w:marRight w:val="0"/>
              <w:marTop w:val="0"/>
              <w:marBottom w:val="0"/>
              <w:divBdr>
                <w:top w:val="none" w:sz="0" w:space="0" w:color="auto"/>
                <w:left w:val="none" w:sz="0" w:space="0" w:color="auto"/>
                <w:bottom w:val="none" w:sz="0" w:space="0" w:color="auto"/>
                <w:right w:val="none" w:sz="0" w:space="0" w:color="auto"/>
              </w:divBdr>
            </w:div>
            <w:div w:id="1050228364">
              <w:marLeft w:val="0"/>
              <w:marRight w:val="0"/>
              <w:marTop w:val="0"/>
              <w:marBottom w:val="0"/>
              <w:divBdr>
                <w:top w:val="none" w:sz="0" w:space="0" w:color="auto"/>
                <w:left w:val="none" w:sz="0" w:space="0" w:color="auto"/>
                <w:bottom w:val="none" w:sz="0" w:space="0" w:color="auto"/>
                <w:right w:val="none" w:sz="0" w:space="0" w:color="auto"/>
              </w:divBdr>
            </w:div>
            <w:div w:id="1145200596">
              <w:marLeft w:val="0"/>
              <w:marRight w:val="0"/>
              <w:marTop w:val="0"/>
              <w:marBottom w:val="0"/>
              <w:divBdr>
                <w:top w:val="none" w:sz="0" w:space="0" w:color="auto"/>
                <w:left w:val="none" w:sz="0" w:space="0" w:color="auto"/>
                <w:bottom w:val="none" w:sz="0" w:space="0" w:color="auto"/>
                <w:right w:val="none" w:sz="0" w:space="0" w:color="auto"/>
              </w:divBdr>
            </w:div>
            <w:div w:id="1372151239">
              <w:marLeft w:val="0"/>
              <w:marRight w:val="0"/>
              <w:marTop w:val="0"/>
              <w:marBottom w:val="0"/>
              <w:divBdr>
                <w:top w:val="none" w:sz="0" w:space="0" w:color="auto"/>
                <w:left w:val="none" w:sz="0" w:space="0" w:color="auto"/>
                <w:bottom w:val="none" w:sz="0" w:space="0" w:color="auto"/>
                <w:right w:val="none" w:sz="0" w:space="0" w:color="auto"/>
              </w:divBdr>
            </w:div>
            <w:div w:id="1682392253">
              <w:marLeft w:val="0"/>
              <w:marRight w:val="0"/>
              <w:marTop w:val="0"/>
              <w:marBottom w:val="0"/>
              <w:divBdr>
                <w:top w:val="none" w:sz="0" w:space="0" w:color="auto"/>
                <w:left w:val="none" w:sz="0" w:space="0" w:color="auto"/>
                <w:bottom w:val="none" w:sz="0" w:space="0" w:color="auto"/>
                <w:right w:val="none" w:sz="0" w:space="0" w:color="auto"/>
              </w:divBdr>
            </w:div>
            <w:div w:id="1891728725">
              <w:marLeft w:val="0"/>
              <w:marRight w:val="0"/>
              <w:marTop w:val="0"/>
              <w:marBottom w:val="0"/>
              <w:divBdr>
                <w:top w:val="none" w:sz="0" w:space="0" w:color="auto"/>
                <w:left w:val="none" w:sz="0" w:space="0" w:color="auto"/>
                <w:bottom w:val="none" w:sz="0" w:space="0" w:color="auto"/>
                <w:right w:val="none" w:sz="0" w:space="0" w:color="auto"/>
              </w:divBdr>
            </w:div>
          </w:divsChild>
        </w:div>
        <w:div w:id="280503133">
          <w:marLeft w:val="0"/>
          <w:marRight w:val="0"/>
          <w:marTop w:val="0"/>
          <w:marBottom w:val="0"/>
          <w:divBdr>
            <w:top w:val="none" w:sz="0" w:space="0" w:color="auto"/>
            <w:left w:val="none" w:sz="0" w:space="0" w:color="auto"/>
            <w:bottom w:val="none" w:sz="0" w:space="0" w:color="auto"/>
            <w:right w:val="none" w:sz="0" w:space="0" w:color="auto"/>
          </w:divBdr>
          <w:divsChild>
            <w:div w:id="40253825">
              <w:marLeft w:val="0"/>
              <w:marRight w:val="0"/>
              <w:marTop w:val="0"/>
              <w:marBottom w:val="0"/>
              <w:divBdr>
                <w:top w:val="none" w:sz="0" w:space="0" w:color="auto"/>
                <w:left w:val="none" w:sz="0" w:space="0" w:color="auto"/>
                <w:bottom w:val="none" w:sz="0" w:space="0" w:color="auto"/>
                <w:right w:val="none" w:sz="0" w:space="0" w:color="auto"/>
              </w:divBdr>
            </w:div>
            <w:div w:id="768814239">
              <w:marLeft w:val="0"/>
              <w:marRight w:val="0"/>
              <w:marTop w:val="0"/>
              <w:marBottom w:val="0"/>
              <w:divBdr>
                <w:top w:val="none" w:sz="0" w:space="0" w:color="auto"/>
                <w:left w:val="none" w:sz="0" w:space="0" w:color="auto"/>
                <w:bottom w:val="none" w:sz="0" w:space="0" w:color="auto"/>
                <w:right w:val="none" w:sz="0" w:space="0" w:color="auto"/>
              </w:divBdr>
            </w:div>
            <w:div w:id="1268081481">
              <w:marLeft w:val="0"/>
              <w:marRight w:val="0"/>
              <w:marTop w:val="0"/>
              <w:marBottom w:val="0"/>
              <w:divBdr>
                <w:top w:val="none" w:sz="0" w:space="0" w:color="auto"/>
                <w:left w:val="none" w:sz="0" w:space="0" w:color="auto"/>
                <w:bottom w:val="none" w:sz="0" w:space="0" w:color="auto"/>
                <w:right w:val="none" w:sz="0" w:space="0" w:color="auto"/>
              </w:divBdr>
            </w:div>
            <w:div w:id="1360933984">
              <w:marLeft w:val="0"/>
              <w:marRight w:val="0"/>
              <w:marTop w:val="0"/>
              <w:marBottom w:val="0"/>
              <w:divBdr>
                <w:top w:val="none" w:sz="0" w:space="0" w:color="auto"/>
                <w:left w:val="none" w:sz="0" w:space="0" w:color="auto"/>
                <w:bottom w:val="none" w:sz="0" w:space="0" w:color="auto"/>
                <w:right w:val="none" w:sz="0" w:space="0" w:color="auto"/>
              </w:divBdr>
            </w:div>
            <w:div w:id="1562784403">
              <w:marLeft w:val="0"/>
              <w:marRight w:val="0"/>
              <w:marTop w:val="0"/>
              <w:marBottom w:val="0"/>
              <w:divBdr>
                <w:top w:val="none" w:sz="0" w:space="0" w:color="auto"/>
                <w:left w:val="none" w:sz="0" w:space="0" w:color="auto"/>
                <w:bottom w:val="none" w:sz="0" w:space="0" w:color="auto"/>
                <w:right w:val="none" w:sz="0" w:space="0" w:color="auto"/>
              </w:divBdr>
            </w:div>
            <w:div w:id="2112896185">
              <w:marLeft w:val="0"/>
              <w:marRight w:val="0"/>
              <w:marTop w:val="0"/>
              <w:marBottom w:val="0"/>
              <w:divBdr>
                <w:top w:val="none" w:sz="0" w:space="0" w:color="auto"/>
                <w:left w:val="none" w:sz="0" w:space="0" w:color="auto"/>
                <w:bottom w:val="none" w:sz="0" w:space="0" w:color="auto"/>
                <w:right w:val="none" w:sz="0" w:space="0" w:color="auto"/>
              </w:divBdr>
            </w:div>
          </w:divsChild>
        </w:div>
        <w:div w:id="1724790108">
          <w:marLeft w:val="0"/>
          <w:marRight w:val="0"/>
          <w:marTop w:val="0"/>
          <w:marBottom w:val="0"/>
          <w:divBdr>
            <w:top w:val="none" w:sz="0" w:space="0" w:color="auto"/>
            <w:left w:val="none" w:sz="0" w:space="0" w:color="auto"/>
            <w:bottom w:val="none" w:sz="0" w:space="0" w:color="auto"/>
            <w:right w:val="none" w:sz="0" w:space="0" w:color="auto"/>
          </w:divBdr>
          <w:divsChild>
            <w:div w:id="99762977">
              <w:marLeft w:val="0"/>
              <w:marRight w:val="0"/>
              <w:marTop w:val="0"/>
              <w:marBottom w:val="0"/>
              <w:divBdr>
                <w:top w:val="none" w:sz="0" w:space="0" w:color="auto"/>
                <w:left w:val="none" w:sz="0" w:space="0" w:color="auto"/>
                <w:bottom w:val="none" w:sz="0" w:space="0" w:color="auto"/>
                <w:right w:val="none" w:sz="0" w:space="0" w:color="auto"/>
              </w:divBdr>
            </w:div>
            <w:div w:id="260339465">
              <w:marLeft w:val="0"/>
              <w:marRight w:val="0"/>
              <w:marTop w:val="0"/>
              <w:marBottom w:val="0"/>
              <w:divBdr>
                <w:top w:val="none" w:sz="0" w:space="0" w:color="auto"/>
                <w:left w:val="none" w:sz="0" w:space="0" w:color="auto"/>
                <w:bottom w:val="none" w:sz="0" w:space="0" w:color="auto"/>
                <w:right w:val="none" w:sz="0" w:space="0" w:color="auto"/>
              </w:divBdr>
            </w:div>
            <w:div w:id="620186673">
              <w:marLeft w:val="0"/>
              <w:marRight w:val="0"/>
              <w:marTop w:val="0"/>
              <w:marBottom w:val="0"/>
              <w:divBdr>
                <w:top w:val="none" w:sz="0" w:space="0" w:color="auto"/>
                <w:left w:val="none" w:sz="0" w:space="0" w:color="auto"/>
                <w:bottom w:val="none" w:sz="0" w:space="0" w:color="auto"/>
                <w:right w:val="none" w:sz="0" w:space="0" w:color="auto"/>
              </w:divBdr>
            </w:div>
            <w:div w:id="762841921">
              <w:marLeft w:val="0"/>
              <w:marRight w:val="0"/>
              <w:marTop w:val="0"/>
              <w:marBottom w:val="0"/>
              <w:divBdr>
                <w:top w:val="none" w:sz="0" w:space="0" w:color="auto"/>
                <w:left w:val="none" w:sz="0" w:space="0" w:color="auto"/>
                <w:bottom w:val="none" w:sz="0" w:space="0" w:color="auto"/>
                <w:right w:val="none" w:sz="0" w:space="0" w:color="auto"/>
              </w:divBdr>
            </w:div>
            <w:div w:id="866720134">
              <w:marLeft w:val="0"/>
              <w:marRight w:val="0"/>
              <w:marTop w:val="0"/>
              <w:marBottom w:val="0"/>
              <w:divBdr>
                <w:top w:val="none" w:sz="0" w:space="0" w:color="auto"/>
                <w:left w:val="none" w:sz="0" w:space="0" w:color="auto"/>
                <w:bottom w:val="none" w:sz="0" w:space="0" w:color="auto"/>
                <w:right w:val="none" w:sz="0" w:space="0" w:color="auto"/>
              </w:divBdr>
            </w:div>
            <w:div w:id="897982705">
              <w:marLeft w:val="0"/>
              <w:marRight w:val="0"/>
              <w:marTop w:val="0"/>
              <w:marBottom w:val="0"/>
              <w:divBdr>
                <w:top w:val="none" w:sz="0" w:space="0" w:color="auto"/>
                <w:left w:val="none" w:sz="0" w:space="0" w:color="auto"/>
                <w:bottom w:val="none" w:sz="0" w:space="0" w:color="auto"/>
                <w:right w:val="none" w:sz="0" w:space="0" w:color="auto"/>
              </w:divBdr>
            </w:div>
            <w:div w:id="1104030751">
              <w:marLeft w:val="0"/>
              <w:marRight w:val="0"/>
              <w:marTop w:val="0"/>
              <w:marBottom w:val="0"/>
              <w:divBdr>
                <w:top w:val="none" w:sz="0" w:space="0" w:color="auto"/>
                <w:left w:val="none" w:sz="0" w:space="0" w:color="auto"/>
                <w:bottom w:val="none" w:sz="0" w:space="0" w:color="auto"/>
                <w:right w:val="none" w:sz="0" w:space="0" w:color="auto"/>
              </w:divBdr>
            </w:div>
            <w:div w:id="1265308437">
              <w:marLeft w:val="0"/>
              <w:marRight w:val="0"/>
              <w:marTop w:val="0"/>
              <w:marBottom w:val="0"/>
              <w:divBdr>
                <w:top w:val="none" w:sz="0" w:space="0" w:color="auto"/>
                <w:left w:val="none" w:sz="0" w:space="0" w:color="auto"/>
                <w:bottom w:val="none" w:sz="0" w:space="0" w:color="auto"/>
                <w:right w:val="none" w:sz="0" w:space="0" w:color="auto"/>
              </w:divBdr>
            </w:div>
            <w:div w:id="1595363059">
              <w:marLeft w:val="0"/>
              <w:marRight w:val="0"/>
              <w:marTop w:val="0"/>
              <w:marBottom w:val="0"/>
              <w:divBdr>
                <w:top w:val="none" w:sz="0" w:space="0" w:color="auto"/>
                <w:left w:val="none" w:sz="0" w:space="0" w:color="auto"/>
                <w:bottom w:val="none" w:sz="0" w:space="0" w:color="auto"/>
                <w:right w:val="none" w:sz="0" w:space="0" w:color="auto"/>
              </w:divBdr>
            </w:div>
            <w:div w:id="1760757159">
              <w:marLeft w:val="0"/>
              <w:marRight w:val="0"/>
              <w:marTop w:val="0"/>
              <w:marBottom w:val="0"/>
              <w:divBdr>
                <w:top w:val="none" w:sz="0" w:space="0" w:color="auto"/>
                <w:left w:val="none" w:sz="0" w:space="0" w:color="auto"/>
                <w:bottom w:val="none" w:sz="0" w:space="0" w:color="auto"/>
                <w:right w:val="none" w:sz="0" w:space="0" w:color="auto"/>
              </w:divBdr>
            </w:div>
            <w:div w:id="1894462168">
              <w:marLeft w:val="0"/>
              <w:marRight w:val="0"/>
              <w:marTop w:val="0"/>
              <w:marBottom w:val="0"/>
              <w:divBdr>
                <w:top w:val="none" w:sz="0" w:space="0" w:color="auto"/>
                <w:left w:val="none" w:sz="0" w:space="0" w:color="auto"/>
                <w:bottom w:val="none" w:sz="0" w:space="0" w:color="auto"/>
                <w:right w:val="none" w:sz="0" w:space="0" w:color="auto"/>
              </w:divBdr>
            </w:div>
            <w:div w:id="2110855733">
              <w:marLeft w:val="0"/>
              <w:marRight w:val="0"/>
              <w:marTop w:val="0"/>
              <w:marBottom w:val="0"/>
              <w:divBdr>
                <w:top w:val="none" w:sz="0" w:space="0" w:color="auto"/>
                <w:left w:val="none" w:sz="0" w:space="0" w:color="auto"/>
                <w:bottom w:val="none" w:sz="0" w:space="0" w:color="auto"/>
                <w:right w:val="none" w:sz="0" w:space="0" w:color="auto"/>
              </w:divBdr>
            </w:div>
          </w:divsChild>
        </w:div>
        <w:div w:id="1754743390">
          <w:marLeft w:val="0"/>
          <w:marRight w:val="0"/>
          <w:marTop w:val="0"/>
          <w:marBottom w:val="0"/>
          <w:divBdr>
            <w:top w:val="none" w:sz="0" w:space="0" w:color="auto"/>
            <w:left w:val="none" w:sz="0" w:space="0" w:color="auto"/>
            <w:bottom w:val="none" w:sz="0" w:space="0" w:color="auto"/>
            <w:right w:val="none" w:sz="0" w:space="0" w:color="auto"/>
          </w:divBdr>
        </w:div>
        <w:div w:id="1939752701">
          <w:marLeft w:val="0"/>
          <w:marRight w:val="0"/>
          <w:marTop w:val="0"/>
          <w:marBottom w:val="0"/>
          <w:divBdr>
            <w:top w:val="none" w:sz="0" w:space="0" w:color="auto"/>
            <w:left w:val="none" w:sz="0" w:space="0" w:color="auto"/>
            <w:bottom w:val="none" w:sz="0" w:space="0" w:color="auto"/>
            <w:right w:val="none" w:sz="0" w:space="0" w:color="auto"/>
          </w:divBdr>
          <w:divsChild>
            <w:div w:id="42873525">
              <w:marLeft w:val="-75"/>
              <w:marRight w:val="0"/>
              <w:marTop w:val="30"/>
              <w:marBottom w:val="30"/>
              <w:divBdr>
                <w:top w:val="none" w:sz="0" w:space="0" w:color="auto"/>
                <w:left w:val="none" w:sz="0" w:space="0" w:color="auto"/>
                <w:bottom w:val="none" w:sz="0" w:space="0" w:color="auto"/>
                <w:right w:val="none" w:sz="0" w:space="0" w:color="auto"/>
              </w:divBdr>
              <w:divsChild>
                <w:div w:id="1708525">
                  <w:marLeft w:val="0"/>
                  <w:marRight w:val="0"/>
                  <w:marTop w:val="0"/>
                  <w:marBottom w:val="0"/>
                  <w:divBdr>
                    <w:top w:val="none" w:sz="0" w:space="0" w:color="auto"/>
                    <w:left w:val="none" w:sz="0" w:space="0" w:color="auto"/>
                    <w:bottom w:val="none" w:sz="0" w:space="0" w:color="auto"/>
                    <w:right w:val="none" w:sz="0" w:space="0" w:color="auto"/>
                  </w:divBdr>
                  <w:divsChild>
                    <w:div w:id="733503238">
                      <w:marLeft w:val="0"/>
                      <w:marRight w:val="0"/>
                      <w:marTop w:val="0"/>
                      <w:marBottom w:val="0"/>
                      <w:divBdr>
                        <w:top w:val="none" w:sz="0" w:space="0" w:color="auto"/>
                        <w:left w:val="none" w:sz="0" w:space="0" w:color="auto"/>
                        <w:bottom w:val="none" w:sz="0" w:space="0" w:color="auto"/>
                        <w:right w:val="none" w:sz="0" w:space="0" w:color="auto"/>
                      </w:divBdr>
                    </w:div>
                  </w:divsChild>
                </w:div>
                <w:div w:id="79647156">
                  <w:marLeft w:val="0"/>
                  <w:marRight w:val="0"/>
                  <w:marTop w:val="0"/>
                  <w:marBottom w:val="0"/>
                  <w:divBdr>
                    <w:top w:val="none" w:sz="0" w:space="0" w:color="auto"/>
                    <w:left w:val="none" w:sz="0" w:space="0" w:color="auto"/>
                    <w:bottom w:val="none" w:sz="0" w:space="0" w:color="auto"/>
                    <w:right w:val="none" w:sz="0" w:space="0" w:color="auto"/>
                  </w:divBdr>
                  <w:divsChild>
                    <w:div w:id="591325">
                      <w:marLeft w:val="0"/>
                      <w:marRight w:val="0"/>
                      <w:marTop w:val="0"/>
                      <w:marBottom w:val="0"/>
                      <w:divBdr>
                        <w:top w:val="none" w:sz="0" w:space="0" w:color="auto"/>
                        <w:left w:val="none" w:sz="0" w:space="0" w:color="auto"/>
                        <w:bottom w:val="none" w:sz="0" w:space="0" w:color="auto"/>
                        <w:right w:val="none" w:sz="0" w:space="0" w:color="auto"/>
                      </w:divBdr>
                    </w:div>
                  </w:divsChild>
                </w:div>
                <w:div w:id="113910471">
                  <w:marLeft w:val="0"/>
                  <w:marRight w:val="0"/>
                  <w:marTop w:val="0"/>
                  <w:marBottom w:val="0"/>
                  <w:divBdr>
                    <w:top w:val="none" w:sz="0" w:space="0" w:color="auto"/>
                    <w:left w:val="none" w:sz="0" w:space="0" w:color="auto"/>
                    <w:bottom w:val="none" w:sz="0" w:space="0" w:color="auto"/>
                    <w:right w:val="none" w:sz="0" w:space="0" w:color="auto"/>
                  </w:divBdr>
                  <w:divsChild>
                    <w:div w:id="493953854">
                      <w:marLeft w:val="0"/>
                      <w:marRight w:val="0"/>
                      <w:marTop w:val="0"/>
                      <w:marBottom w:val="0"/>
                      <w:divBdr>
                        <w:top w:val="none" w:sz="0" w:space="0" w:color="auto"/>
                        <w:left w:val="none" w:sz="0" w:space="0" w:color="auto"/>
                        <w:bottom w:val="none" w:sz="0" w:space="0" w:color="auto"/>
                        <w:right w:val="none" w:sz="0" w:space="0" w:color="auto"/>
                      </w:divBdr>
                    </w:div>
                  </w:divsChild>
                </w:div>
                <w:div w:id="159933881">
                  <w:marLeft w:val="0"/>
                  <w:marRight w:val="0"/>
                  <w:marTop w:val="0"/>
                  <w:marBottom w:val="0"/>
                  <w:divBdr>
                    <w:top w:val="none" w:sz="0" w:space="0" w:color="auto"/>
                    <w:left w:val="none" w:sz="0" w:space="0" w:color="auto"/>
                    <w:bottom w:val="none" w:sz="0" w:space="0" w:color="auto"/>
                    <w:right w:val="none" w:sz="0" w:space="0" w:color="auto"/>
                  </w:divBdr>
                  <w:divsChild>
                    <w:div w:id="1517570787">
                      <w:marLeft w:val="0"/>
                      <w:marRight w:val="0"/>
                      <w:marTop w:val="0"/>
                      <w:marBottom w:val="0"/>
                      <w:divBdr>
                        <w:top w:val="none" w:sz="0" w:space="0" w:color="auto"/>
                        <w:left w:val="none" w:sz="0" w:space="0" w:color="auto"/>
                        <w:bottom w:val="none" w:sz="0" w:space="0" w:color="auto"/>
                        <w:right w:val="none" w:sz="0" w:space="0" w:color="auto"/>
                      </w:divBdr>
                    </w:div>
                  </w:divsChild>
                </w:div>
                <w:div w:id="179130074">
                  <w:marLeft w:val="0"/>
                  <w:marRight w:val="0"/>
                  <w:marTop w:val="0"/>
                  <w:marBottom w:val="0"/>
                  <w:divBdr>
                    <w:top w:val="none" w:sz="0" w:space="0" w:color="auto"/>
                    <w:left w:val="none" w:sz="0" w:space="0" w:color="auto"/>
                    <w:bottom w:val="none" w:sz="0" w:space="0" w:color="auto"/>
                    <w:right w:val="none" w:sz="0" w:space="0" w:color="auto"/>
                  </w:divBdr>
                  <w:divsChild>
                    <w:div w:id="1397582028">
                      <w:marLeft w:val="0"/>
                      <w:marRight w:val="0"/>
                      <w:marTop w:val="0"/>
                      <w:marBottom w:val="0"/>
                      <w:divBdr>
                        <w:top w:val="none" w:sz="0" w:space="0" w:color="auto"/>
                        <w:left w:val="none" w:sz="0" w:space="0" w:color="auto"/>
                        <w:bottom w:val="none" w:sz="0" w:space="0" w:color="auto"/>
                        <w:right w:val="none" w:sz="0" w:space="0" w:color="auto"/>
                      </w:divBdr>
                    </w:div>
                  </w:divsChild>
                </w:div>
                <w:div w:id="196309989">
                  <w:marLeft w:val="0"/>
                  <w:marRight w:val="0"/>
                  <w:marTop w:val="0"/>
                  <w:marBottom w:val="0"/>
                  <w:divBdr>
                    <w:top w:val="none" w:sz="0" w:space="0" w:color="auto"/>
                    <w:left w:val="none" w:sz="0" w:space="0" w:color="auto"/>
                    <w:bottom w:val="none" w:sz="0" w:space="0" w:color="auto"/>
                    <w:right w:val="none" w:sz="0" w:space="0" w:color="auto"/>
                  </w:divBdr>
                  <w:divsChild>
                    <w:div w:id="1615363214">
                      <w:marLeft w:val="0"/>
                      <w:marRight w:val="0"/>
                      <w:marTop w:val="0"/>
                      <w:marBottom w:val="0"/>
                      <w:divBdr>
                        <w:top w:val="none" w:sz="0" w:space="0" w:color="auto"/>
                        <w:left w:val="none" w:sz="0" w:space="0" w:color="auto"/>
                        <w:bottom w:val="none" w:sz="0" w:space="0" w:color="auto"/>
                        <w:right w:val="none" w:sz="0" w:space="0" w:color="auto"/>
                      </w:divBdr>
                    </w:div>
                  </w:divsChild>
                </w:div>
                <w:div w:id="206838968">
                  <w:marLeft w:val="0"/>
                  <w:marRight w:val="0"/>
                  <w:marTop w:val="0"/>
                  <w:marBottom w:val="0"/>
                  <w:divBdr>
                    <w:top w:val="none" w:sz="0" w:space="0" w:color="auto"/>
                    <w:left w:val="none" w:sz="0" w:space="0" w:color="auto"/>
                    <w:bottom w:val="none" w:sz="0" w:space="0" w:color="auto"/>
                    <w:right w:val="none" w:sz="0" w:space="0" w:color="auto"/>
                  </w:divBdr>
                  <w:divsChild>
                    <w:div w:id="876815473">
                      <w:marLeft w:val="0"/>
                      <w:marRight w:val="0"/>
                      <w:marTop w:val="0"/>
                      <w:marBottom w:val="0"/>
                      <w:divBdr>
                        <w:top w:val="none" w:sz="0" w:space="0" w:color="auto"/>
                        <w:left w:val="none" w:sz="0" w:space="0" w:color="auto"/>
                        <w:bottom w:val="none" w:sz="0" w:space="0" w:color="auto"/>
                        <w:right w:val="none" w:sz="0" w:space="0" w:color="auto"/>
                      </w:divBdr>
                    </w:div>
                  </w:divsChild>
                </w:div>
                <w:div w:id="210190390">
                  <w:marLeft w:val="0"/>
                  <w:marRight w:val="0"/>
                  <w:marTop w:val="0"/>
                  <w:marBottom w:val="0"/>
                  <w:divBdr>
                    <w:top w:val="none" w:sz="0" w:space="0" w:color="auto"/>
                    <w:left w:val="none" w:sz="0" w:space="0" w:color="auto"/>
                    <w:bottom w:val="none" w:sz="0" w:space="0" w:color="auto"/>
                    <w:right w:val="none" w:sz="0" w:space="0" w:color="auto"/>
                  </w:divBdr>
                  <w:divsChild>
                    <w:div w:id="902790974">
                      <w:marLeft w:val="0"/>
                      <w:marRight w:val="0"/>
                      <w:marTop w:val="0"/>
                      <w:marBottom w:val="0"/>
                      <w:divBdr>
                        <w:top w:val="none" w:sz="0" w:space="0" w:color="auto"/>
                        <w:left w:val="none" w:sz="0" w:space="0" w:color="auto"/>
                        <w:bottom w:val="none" w:sz="0" w:space="0" w:color="auto"/>
                        <w:right w:val="none" w:sz="0" w:space="0" w:color="auto"/>
                      </w:divBdr>
                    </w:div>
                  </w:divsChild>
                </w:div>
                <w:div w:id="239683913">
                  <w:marLeft w:val="0"/>
                  <w:marRight w:val="0"/>
                  <w:marTop w:val="0"/>
                  <w:marBottom w:val="0"/>
                  <w:divBdr>
                    <w:top w:val="none" w:sz="0" w:space="0" w:color="auto"/>
                    <w:left w:val="none" w:sz="0" w:space="0" w:color="auto"/>
                    <w:bottom w:val="none" w:sz="0" w:space="0" w:color="auto"/>
                    <w:right w:val="none" w:sz="0" w:space="0" w:color="auto"/>
                  </w:divBdr>
                  <w:divsChild>
                    <w:div w:id="1519002860">
                      <w:marLeft w:val="0"/>
                      <w:marRight w:val="0"/>
                      <w:marTop w:val="0"/>
                      <w:marBottom w:val="0"/>
                      <w:divBdr>
                        <w:top w:val="none" w:sz="0" w:space="0" w:color="auto"/>
                        <w:left w:val="none" w:sz="0" w:space="0" w:color="auto"/>
                        <w:bottom w:val="none" w:sz="0" w:space="0" w:color="auto"/>
                        <w:right w:val="none" w:sz="0" w:space="0" w:color="auto"/>
                      </w:divBdr>
                    </w:div>
                  </w:divsChild>
                </w:div>
                <w:div w:id="425003300">
                  <w:marLeft w:val="0"/>
                  <w:marRight w:val="0"/>
                  <w:marTop w:val="0"/>
                  <w:marBottom w:val="0"/>
                  <w:divBdr>
                    <w:top w:val="none" w:sz="0" w:space="0" w:color="auto"/>
                    <w:left w:val="none" w:sz="0" w:space="0" w:color="auto"/>
                    <w:bottom w:val="none" w:sz="0" w:space="0" w:color="auto"/>
                    <w:right w:val="none" w:sz="0" w:space="0" w:color="auto"/>
                  </w:divBdr>
                  <w:divsChild>
                    <w:div w:id="376049349">
                      <w:marLeft w:val="0"/>
                      <w:marRight w:val="0"/>
                      <w:marTop w:val="0"/>
                      <w:marBottom w:val="0"/>
                      <w:divBdr>
                        <w:top w:val="none" w:sz="0" w:space="0" w:color="auto"/>
                        <w:left w:val="none" w:sz="0" w:space="0" w:color="auto"/>
                        <w:bottom w:val="none" w:sz="0" w:space="0" w:color="auto"/>
                        <w:right w:val="none" w:sz="0" w:space="0" w:color="auto"/>
                      </w:divBdr>
                    </w:div>
                  </w:divsChild>
                </w:div>
                <w:div w:id="425149232">
                  <w:marLeft w:val="0"/>
                  <w:marRight w:val="0"/>
                  <w:marTop w:val="0"/>
                  <w:marBottom w:val="0"/>
                  <w:divBdr>
                    <w:top w:val="none" w:sz="0" w:space="0" w:color="auto"/>
                    <w:left w:val="none" w:sz="0" w:space="0" w:color="auto"/>
                    <w:bottom w:val="none" w:sz="0" w:space="0" w:color="auto"/>
                    <w:right w:val="none" w:sz="0" w:space="0" w:color="auto"/>
                  </w:divBdr>
                  <w:divsChild>
                    <w:div w:id="1715735116">
                      <w:marLeft w:val="0"/>
                      <w:marRight w:val="0"/>
                      <w:marTop w:val="0"/>
                      <w:marBottom w:val="0"/>
                      <w:divBdr>
                        <w:top w:val="none" w:sz="0" w:space="0" w:color="auto"/>
                        <w:left w:val="none" w:sz="0" w:space="0" w:color="auto"/>
                        <w:bottom w:val="none" w:sz="0" w:space="0" w:color="auto"/>
                        <w:right w:val="none" w:sz="0" w:space="0" w:color="auto"/>
                      </w:divBdr>
                    </w:div>
                  </w:divsChild>
                </w:div>
                <w:div w:id="505363323">
                  <w:marLeft w:val="0"/>
                  <w:marRight w:val="0"/>
                  <w:marTop w:val="0"/>
                  <w:marBottom w:val="0"/>
                  <w:divBdr>
                    <w:top w:val="none" w:sz="0" w:space="0" w:color="auto"/>
                    <w:left w:val="none" w:sz="0" w:space="0" w:color="auto"/>
                    <w:bottom w:val="none" w:sz="0" w:space="0" w:color="auto"/>
                    <w:right w:val="none" w:sz="0" w:space="0" w:color="auto"/>
                  </w:divBdr>
                  <w:divsChild>
                    <w:div w:id="1080100315">
                      <w:marLeft w:val="0"/>
                      <w:marRight w:val="0"/>
                      <w:marTop w:val="0"/>
                      <w:marBottom w:val="0"/>
                      <w:divBdr>
                        <w:top w:val="none" w:sz="0" w:space="0" w:color="auto"/>
                        <w:left w:val="none" w:sz="0" w:space="0" w:color="auto"/>
                        <w:bottom w:val="none" w:sz="0" w:space="0" w:color="auto"/>
                        <w:right w:val="none" w:sz="0" w:space="0" w:color="auto"/>
                      </w:divBdr>
                    </w:div>
                  </w:divsChild>
                </w:div>
                <w:div w:id="610746940">
                  <w:marLeft w:val="0"/>
                  <w:marRight w:val="0"/>
                  <w:marTop w:val="0"/>
                  <w:marBottom w:val="0"/>
                  <w:divBdr>
                    <w:top w:val="none" w:sz="0" w:space="0" w:color="auto"/>
                    <w:left w:val="none" w:sz="0" w:space="0" w:color="auto"/>
                    <w:bottom w:val="none" w:sz="0" w:space="0" w:color="auto"/>
                    <w:right w:val="none" w:sz="0" w:space="0" w:color="auto"/>
                  </w:divBdr>
                  <w:divsChild>
                    <w:div w:id="1598253675">
                      <w:marLeft w:val="0"/>
                      <w:marRight w:val="0"/>
                      <w:marTop w:val="0"/>
                      <w:marBottom w:val="0"/>
                      <w:divBdr>
                        <w:top w:val="none" w:sz="0" w:space="0" w:color="auto"/>
                        <w:left w:val="none" w:sz="0" w:space="0" w:color="auto"/>
                        <w:bottom w:val="none" w:sz="0" w:space="0" w:color="auto"/>
                        <w:right w:val="none" w:sz="0" w:space="0" w:color="auto"/>
                      </w:divBdr>
                    </w:div>
                  </w:divsChild>
                </w:div>
                <w:div w:id="612321768">
                  <w:marLeft w:val="0"/>
                  <w:marRight w:val="0"/>
                  <w:marTop w:val="0"/>
                  <w:marBottom w:val="0"/>
                  <w:divBdr>
                    <w:top w:val="none" w:sz="0" w:space="0" w:color="auto"/>
                    <w:left w:val="none" w:sz="0" w:space="0" w:color="auto"/>
                    <w:bottom w:val="none" w:sz="0" w:space="0" w:color="auto"/>
                    <w:right w:val="none" w:sz="0" w:space="0" w:color="auto"/>
                  </w:divBdr>
                  <w:divsChild>
                    <w:div w:id="1155992114">
                      <w:marLeft w:val="0"/>
                      <w:marRight w:val="0"/>
                      <w:marTop w:val="0"/>
                      <w:marBottom w:val="0"/>
                      <w:divBdr>
                        <w:top w:val="none" w:sz="0" w:space="0" w:color="auto"/>
                        <w:left w:val="none" w:sz="0" w:space="0" w:color="auto"/>
                        <w:bottom w:val="none" w:sz="0" w:space="0" w:color="auto"/>
                        <w:right w:val="none" w:sz="0" w:space="0" w:color="auto"/>
                      </w:divBdr>
                    </w:div>
                  </w:divsChild>
                </w:div>
                <w:div w:id="617378385">
                  <w:marLeft w:val="0"/>
                  <w:marRight w:val="0"/>
                  <w:marTop w:val="0"/>
                  <w:marBottom w:val="0"/>
                  <w:divBdr>
                    <w:top w:val="none" w:sz="0" w:space="0" w:color="auto"/>
                    <w:left w:val="none" w:sz="0" w:space="0" w:color="auto"/>
                    <w:bottom w:val="none" w:sz="0" w:space="0" w:color="auto"/>
                    <w:right w:val="none" w:sz="0" w:space="0" w:color="auto"/>
                  </w:divBdr>
                  <w:divsChild>
                    <w:div w:id="91049910">
                      <w:marLeft w:val="0"/>
                      <w:marRight w:val="0"/>
                      <w:marTop w:val="0"/>
                      <w:marBottom w:val="0"/>
                      <w:divBdr>
                        <w:top w:val="none" w:sz="0" w:space="0" w:color="auto"/>
                        <w:left w:val="none" w:sz="0" w:space="0" w:color="auto"/>
                        <w:bottom w:val="none" w:sz="0" w:space="0" w:color="auto"/>
                        <w:right w:val="none" w:sz="0" w:space="0" w:color="auto"/>
                      </w:divBdr>
                    </w:div>
                  </w:divsChild>
                </w:div>
                <w:div w:id="741216069">
                  <w:marLeft w:val="0"/>
                  <w:marRight w:val="0"/>
                  <w:marTop w:val="0"/>
                  <w:marBottom w:val="0"/>
                  <w:divBdr>
                    <w:top w:val="none" w:sz="0" w:space="0" w:color="auto"/>
                    <w:left w:val="none" w:sz="0" w:space="0" w:color="auto"/>
                    <w:bottom w:val="none" w:sz="0" w:space="0" w:color="auto"/>
                    <w:right w:val="none" w:sz="0" w:space="0" w:color="auto"/>
                  </w:divBdr>
                  <w:divsChild>
                    <w:div w:id="340743322">
                      <w:marLeft w:val="0"/>
                      <w:marRight w:val="0"/>
                      <w:marTop w:val="0"/>
                      <w:marBottom w:val="0"/>
                      <w:divBdr>
                        <w:top w:val="none" w:sz="0" w:space="0" w:color="auto"/>
                        <w:left w:val="none" w:sz="0" w:space="0" w:color="auto"/>
                        <w:bottom w:val="none" w:sz="0" w:space="0" w:color="auto"/>
                        <w:right w:val="none" w:sz="0" w:space="0" w:color="auto"/>
                      </w:divBdr>
                    </w:div>
                  </w:divsChild>
                </w:div>
                <w:div w:id="966396285">
                  <w:marLeft w:val="0"/>
                  <w:marRight w:val="0"/>
                  <w:marTop w:val="0"/>
                  <w:marBottom w:val="0"/>
                  <w:divBdr>
                    <w:top w:val="none" w:sz="0" w:space="0" w:color="auto"/>
                    <w:left w:val="none" w:sz="0" w:space="0" w:color="auto"/>
                    <w:bottom w:val="none" w:sz="0" w:space="0" w:color="auto"/>
                    <w:right w:val="none" w:sz="0" w:space="0" w:color="auto"/>
                  </w:divBdr>
                  <w:divsChild>
                    <w:div w:id="483859169">
                      <w:marLeft w:val="0"/>
                      <w:marRight w:val="0"/>
                      <w:marTop w:val="0"/>
                      <w:marBottom w:val="0"/>
                      <w:divBdr>
                        <w:top w:val="none" w:sz="0" w:space="0" w:color="auto"/>
                        <w:left w:val="none" w:sz="0" w:space="0" w:color="auto"/>
                        <w:bottom w:val="none" w:sz="0" w:space="0" w:color="auto"/>
                        <w:right w:val="none" w:sz="0" w:space="0" w:color="auto"/>
                      </w:divBdr>
                    </w:div>
                  </w:divsChild>
                </w:div>
                <w:div w:id="974871184">
                  <w:marLeft w:val="0"/>
                  <w:marRight w:val="0"/>
                  <w:marTop w:val="0"/>
                  <w:marBottom w:val="0"/>
                  <w:divBdr>
                    <w:top w:val="none" w:sz="0" w:space="0" w:color="auto"/>
                    <w:left w:val="none" w:sz="0" w:space="0" w:color="auto"/>
                    <w:bottom w:val="none" w:sz="0" w:space="0" w:color="auto"/>
                    <w:right w:val="none" w:sz="0" w:space="0" w:color="auto"/>
                  </w:divBdr>
                  <w:divsChild>
                    <w:div w:id="2027169513">
                      <w:marLeft w:val="0"/>
                      <w:marRight w:val="0"/>
                      <w:marTop w:val="0"/>
                      <w:marBottom w:val="0"/>
                      <w:divBdr>
                        <w:top w:val="none" w:sz="0" w:space="0" w:color="auto"/>
                        <w:left w:val="none" w:sz="0" w:space="0" w:color="auto"/>
                        <w:bottom w:val="none" w:sz="0" w:space="0" w:color="auto"/>
                        <w:right w:val="none" w:sz="0" w:space="0" w:color="auto"/>
                      </w:divBdr>
                    </w:div>
                  </w:divsChild>
                </w:div>
                <w:div w:id="1025669096">
                  <w:marLeft w:val="0"/>
                  <w:marRight w:val="0"/>
                  <w:marTop w:val="0"/>
                  <w:marBottom w:val="0"/>
                  <w:divBdr>
                    <w:top w:val="none" w:sz="0" w:space="0" w:color="auto"/>
                    <w:left w:val="none" w:sz="0" w:space="0" w:color="auto"/>
                    <w:bottom w:val="none" w:sz="0" w:space="0" w:color="auto"/>
                    <w:right w:val="none" w:sz="0" w:space="0" w:color="auto"/>
                  </w:divBdr>
                  <w:divsChild>
                    <w:div w:id="1705058745">
                      <w:marLeft w:val="0"/>
                      <w:marRight w:val="0"/>
                      <w:marTop w:val="0"/>
                      <w:marBottom w:val="0"/>
                      <w:divBdr>
                        <w:top w:val="none" w:sz="0" w:space="0" w:color="auto"/>
                        <w:left w:val="none" w:sz="0" w:space="0" w:color="auto"/>
                        <w:bottom w:val="none" w:sz="0" w:space="0" w:color="auto"/>
                        <w:right w:val="none" w:sz="0" w:space="0" w:color="auto"/>
                      </w:divBdr>
                    </w:div>
                  </w:divsChild>
                </w:div>
                <w:div w:id="1111507474">
                  <w:marLeft w:val="0"/>
                  <w:marRight w:val="0"/>
                  <w:marTop w:val="0"/>
                  <w:marBottom w:val="0"/>
                  <w:divBdr>
                    <w:top w:val="none" w:sz="0" w:space="0" w:color="auto"/>
                    <w:left w:val="none" w:sz="0" w:space="0" w:color="auto"/>
                    <w:bottom w:val="none" w:sz="0" w:space="0" w:color="auto"/>
                    <w:right w:val="none" w:sz="0" w:space="0" w:color="auto"/>
                  </w:divBdr>
                  <w:divsChild>
                    <w:div w:id="547499974">
                      <w:marLeft w:val="0"/>
                      <w:marRight w:val="0"/>
                      <w:marTop w:val="0"/>
                      <w:marBottom w:val="0"/>
                      <w:divBdr>
                        <w:top w:val="none" w:sz="0" w:space="0" w:color="auto"/>
                        <w:left w:val="none" w:sz="0" w:space="0" w:color="auto"/>
                        <w:bottom w:val="none" w:sz="0" w:space="0" w:color="auto"/>
                        <w:right w:val="none" w:sz="0" w:space="0" w:color="auto"/>
                      </w:divBdr>
                    </w:div>
                  </w:divsChild>
                </w:div>
                <w:div w:id="1297176159">
                  <w:marLeft w:val="0"/>
                  <w:marRight w:val="0"/>
                  <w:marTop w:val="0"/>
                  <w:marBottom w:val="0"/>
                  <w:divBdr>
                    <w:top w:val="none" w:sz="0" w:space="0" w:color="auto"/>
                    <w:left w:val="none" w:sz="0" w:space="0" w:color="auto"/>
                    <w:bottom w:val="none" w:sz="0" w:space="0" w:color="auto"/>
                    <w:right w:val="none" w:sz="0" w:space="0" w:color="auto"/>
                  </w:divBdr>
                  <w:divsChild>
                    <w:div w:id="977801122">
                      <w:marLeft w:val="0"/>
                      <w:marRight w:val="0"/>
                      <w:marTop w:val="0"/>
                      <w:marBottom w:val="0"/>
                      <w:divBdr>
                        <w:top w:val="none" w:sz="0" w:space="0" w:color="auto"/>
                        <w:left w:val="none" w:sz="0" w:space="0" w:color="auto"/>
                        <w:bottom w:val="none" w:sz="0" w:space="0" w:color="auto"/>
                        <w:right w:val="none" w:sz="0" w:space="0" w:color="auto"/>
                      </w:divBdr>
                    </w:div>
                  </w:divsChild>
                </w:div>
                <w:div w:id="1395011379">
                  <w:marLeft w:val="0"/>
                  <w:marRight w:val="0"/>
                  <w:marTop w:val="0"/>
                  <w:marBottom w:val="0"/>
                  <w:divBdr>
                    <w:top w:val="none" w:sz="0" w:space="0" w:color="auto"/>
                    <w:left w:val="none" w:sz="0" w:space="0" w:color="auto"/>
                    <w:bottom w:val="none" w:sz="0" w:space="0" w:color="auto"/>
                    <w:right w:val="none" w:sz="0" w:space="0" w:color="auto"/>
                  </w:divBdr>
                  <w:divsChild>
                    <w:div w:id="1163741842">
                      <w:marLeft w:val="0"/>
                      <w:marRight w:val="0"/>
                      <w:marTop w:val="0"/>
                      <w:marBottom w:val="0"/>
                      <w:divBdr>
                        <w:top w:val="none" w:sz="0" w:space="0" w:color="auto"/>
                        <w:left w:val="none" w:sz="0" w:space="0" w:color="auto"/>
                        <w:bottom w:val="none" w:sz="0" w:space="0" w:color="auto"/>
                        <w:right w:val="none" w:sz="0" w:space="0" w:color="auto"/>
                      </w:divBdr>
                    </w:div>
                  </w:divsChild>
                </w:div>
                <w:div w:id="1401251946">
                  <w:marLeft w:val="0"/>
                  <w:marRight w:val="0"/>
                  <w:marTop w:val="0"/>
                  <w:marBottom w:val="0"/>
                  <w:divBdr>
                    <w:top w:val="none" w:sz="0" w:space="0" w:color="auto"/>
                    <w:left w:val="none" w:sz="0" w:space="0" w:color="auto"/>
                    <w:bottom w:val="none" w:sz="0" w:space="0" w:color="auto"/>
                    <w:right w:val="none" w:sz="0" w:space="0" w:color="auto"/>
                  </w:divBdr>
                  <w:divsChild>
                    <w:div w:id="181668880">
                      <w:marLeft w:val="0"/>
                      <w:marRight w:val="0"/>
                      <w:marTop w:val="0"/>
                      <w:marBottom w:val="0"/>
                      <w:divBdr>
                        <w:top w:val="none" w:sz="0" w:space="0" w:color="auto"/>
                        <w:left w:val="none" w:sz="0" w:space="0" w:color="auto"/>
                        <w:bottom w:val="none" w:sz="0" w:space="0" w:color="auto"/>
                        <w:right w:val="none" w:sz="0" w:space="0" w:color="auto"/>
                      </w:divBdr>
                    </w:div>
                  </w:divsChild>
                </w:div>
                <w:div w:id="1517646865">
                  <w:marLeft w:val="0"/>
                  <w:marRight w:val="0"/>
                  <w:marTop w:val="0"/>
                  <w:marBottom w:val="0"/>
                  <w:divBdr>
                    <w:top w:val="none" w:sz="0" w:space="0" w:color="auto"/>
                    <w:left w:val="none" w:sz="0" w:space="0" w:color="auto"/>
                    <w:bottom w:val="none" w:sz="0" w:space="0" w:color="auto"/>
                    <w:right w:val="none" w:sz="0" w:space="0" w:color="auto"/>
                  </w:divBdr>
                  <w:divsChild>
                    <w:div w:id="1725518899">
                      <w:marLeft w:val="0"/>
                      <w:marRight w:val="0"/>
                      <w:marTop w:val="0"/>
                      <w:marBottom w:val="0"/>
                      <w:divBdr>
                        <w:top w:val="none" w:sz="0" w:space="0" w:color="auto"/>
                        <w:left w:val="none" w:sz="0" w:space="0" w:color="auto"/>
                        <w:bottom w:val="none" w:sz="0" w:space="0" w:color="auto"/>
                        <w:right w:val="none" w:sz="0" w:space="0" w:color="auto"/>
                      </w:divBdr>
                    </w:div>
                  </w:divsChild>
                </w:div>
                <w:div w:id="1549877013">
                  <w:marLeft w:val="0"/>
                  <w:marRight w:val="0"/>
                  <w:marTop w:val="0"/>
                  <w:marBottom w:val="0"/>
                  <w:divBdr>
                    <w:top w:val="none" w:sz="0" w:space="0" w:color="auto"/>
                    <w:left w:val="none" w:sz="0" w:space="0" w:color="auto"/>
                    <w:bottom w:val="none" w:sz="0" w:space="0" w:color="auto"/>
                    <w:right w:val="none" w:sz="0" w:space="0" w:color="auto"/>
                  </w:divBdr>
                  <w:divsChild>
                    <w:div w:id="510294357">
                      <w:marLeft w:val="0"/>
                      <w:marRight w:val="0"/>
                      <w:marTop w:val="0"/>
                      <w:marBottom w:val="0"/>
                      <w:divBdr>
                        <w:top w:val="none" w:sz="0" w:space="0" w:color="auto"/>
                        <w:left w:val="none" w:sz="0" w:space="0" w:color="auto"/>
                        <w:bottom w:val="none" w:sz="0" w:space="0" w:color="auto"/>
                        <w:right w:val="none" w:sz="0" w:space="0" w:color="auto"/>
                      </w:divBdr>
                    </w:div>
                  </w:divsChild>
                </w:div>
                <w:div w:id="1586259184">
                  <w:marLeft w:val="0"/>
                  <w:marRight w:val="0"/>
                  <w:marTop w:val="0"/>
                  <w:marBottom w:val="0"/>
                  <w:divBdr>
                    <w:top w:val="none" w:sz="0" w:space="0" w:color="auto"/>
                    <w:left w:val="none" w:sz="0" w:space="0" w:color="auto"/>
                    <w:bottom w:val="none" w:sz="0" w:space="0" w:color="auto"/>
                    <w:right w:val="none" w:sz="0" w:space="0" w:color="auto"/>
                  </w:divBdr>
                  <w:divsChild>
                    <w:div w:id="1531649018">
                      <w:marLeft w:val="0"/>
                      <w:marRight w:val="0"/>
                      <w:marTop w:val="0"/>
                      <w:marBottom w:val="0"/>
                      <w:divBdr>
                        <w:top w:val="none" w:sz="0" w:space="0" w:color="auto"/>
                        <w:left w:val="none" w:sz="0" w:space="0" w:color="auto"/>
                        <w:bottom w:val="none" w:sz="0" w:space="0" w:color="auto"/>
                        <w:right w:val="none" w:sz="0" w:space="0" w:color="auto"/>
                      </w:divBdr>
                    </w:div>
                  </w:divsChild>
                </w:div>
                <w:div w:id="1683388657">
                  <w:marLeft w:val="0"/>
                  <w:marRight w:val="0"/>
                  <w:marTop w:val="0"/>
                  <w:marBottom w:val="0"/>
                  <w:divBdr>
                    <w:top w:val="none" w:sz="0" w:space="0" w:color="auto"/>
                    <w:left w:val="none" w:sz="0" w:space="0" w:color="auto"/>
                    <w:bottom w:val="none" w:sz="0" w:space="0" w:color="auto"/>
                    <w:right w:val="none" w:sz="0" w:space="0" w:color="auto"/>
                  </w:divBdr>
                  <w:divsChild>
                    <w:div w:id="1168597812">
                      <w:marLeft w:val="0"/>
                      <w:marRight w:val="0"/>
                      <w:marTop w:val="0"/>
                      <w:marBottom w:val="0"/>
                      <w:divBdr>
                        <w:top w:val="none" w:sz="0" w:space="0" w:color="auto"/>
                        <w:left w:val="none" w:sz="0" w:space="0" w:color="auto"/>
                        <w:bottom w:val="none" w:sz="0" w:space="0" w:color="auto"/>
                        <w:right w:val="none" w:sz="0" w:space="0" w:color="auto"/>
                      </w:divBdr>
                    </w:div>
                  </w:divsChild>
                </w:div>
                <w:div w:id="1698772809">
                  <w:marLeft w:val="0"/>
                  <w:marRight w:val="0"/>
                  <w:marTop w:val="0"/>
                  <w:marBottom w:val="0"/>
                  <w:divBdr>
                    <w:top w:val="none" w:sz="0" w:space="0" w:color="auto"/>
                    <w:left w:val="none" w:sz="0" w:space="0" w:color="auto"/>
                    <w:bottom w:val="none" w:sz="0" w:space="0" w:color="auto"/>
                    <w:right w:val="none" w:sz="0" w:space="0" w:color="auto"/>
                  </w:divBdr>
                  <w:divsChild>
                    <w:div w:id="32139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350676">
      <w:bodyDiv w:val="1"/>
      <w:marLeft w:val="0"/>
      <w:marRight w:val="0"/>
      <w:marTop w:val="0"/>
      <w:marBottom w:val="0"/>
      <w:divBdr>
        <w:top w:val="none" w:sz="0" w:space="0" w:color="auto"/>
        <w:left w:val="none" w:sz="0" w:space="0" w:color="auto"/>
        <w:bottom w:val="none" w:sz="0" w:space="0" w:color="auto"/>
        <w:right w:val="none" w:sz="0" w:space="0" w:color="auto"/>
      </w:divBdr>
    </w:div>
    <w:div w:id="1466507623">
      <w:bodyDiv w:val="1"/>
      <w:marLeft w:val="0"/>
      <w:marRight w:val="0"/>
      <w:marTop w:val="0"/>
      <w:marBottom w:val="0"/>
      <w:divBdr>
        <w:top w:val="none" w:sz="0" w:space="0" w:color="auto"/>
        <w:left w:val="none" w:sz="0" w:space="0" w:color="auto"/>
        <w:bottom w:val="none" w:sz="0" w:space="0" w:color="auto"/>
        <w:right w:val="none" w:sz="0" w:space="0" w:color="auto"/>
      </w:divBdr>
    </w:div>
    <w:div w:id="1833643504">
      <w:bodyDiv w:val="1"/>
      <w:marLeft w:val="0"/>
      <w:marRight w:val="0"/>
      <w:marTop w:val="0"/>
      <w:marBottom w:val="0"/>
      <w:divBdr>
        <w:top w:val="none" w:sz="0" w:space="0" w:color="auto"/>
        <w:left w:val="none" w:sz="0" w:space="0" w:color="auto"/>
        <w:bottom w:val="none" w:sz="0" w:space="0" w:color="auto"/>
        <w:right w:val="none" w:sz="0" w:space="0" w:color="auto"/>
      </w:divBdr>
    </w:div>
    <w:div w:id="2013293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hyperlink" Target="https://www.aviva.com/sustainability/taking-social-action/aviva-and-wwf-joint-reports/"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hyperlink" Target="https://www.wwf.org.uk/who-we-are/who-we-work-with/aviva" TargetMode="External" Id="rId17" /><Relationship Type="http://schemas.openxmlformats.org/officeDocument/2006/relationships/customXml" Target="../customXml/item2.xml" Id="rId2" /><Relationship Type="http://schemas.openxmlformats.org/officeDocument/2006/relationships/hyperlink" Target="https://www.aviva.com/sustainability/aviva-and-wwf/"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yperlink" Target="https://www.wwf.org.uk/our-reports/wwf-aviva-partnership-annual-report-2022-2023"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yperlink" Target="https://www.saveourwildisles.org.uk/community/fund"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1/relationships/people" Target="people.xml" Id="rId22" /><Relationship Type="http://schemas.microsoft.com/office/2019/05/relationships/documenttasks" Target="tasks.xml" Id="Ref00478ee7c64fe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6ff7cc720cd47968e1acc6822a04c2a xmlns="f98906e5-ed58-42b1-96d1-47aa8e093963">
      <Terms xmlns="http://schemas.microsoft.com/office/infopath/2007/PartnerControls"/>
    </m6ff7cc720cd47968e1acc6822a04c2a>
    <ie95326c2bd442c09918ed9a62864bb7 xmlns="f98906e5-ed58-42b1-96d1-47aa8e093963">
      <Terms xmlns="http://schemas.microsoft.com/office/infopath/2007/PartnerControls"/>
    </ie95326c2bd442c09918ed9a62864bb7>
    <j03b514f4e4c42e78d96b527934d8f35 xmlns="f98906e5-ed58-42b1-96d1-47aa8e093963">
      <Terms xmlns="http://schemas.microsoft.com/office/infopath/2007/PartnerControls"/>
    </j03b514f4e4c42e78d96b527934d8f35>
    <oc6c1a06a62847b6ab91d1d05ce3f6a0 xmlns="f98906e5-ed58-42b1-96d1-47aa8e093963">
      <Terms xmlns="http://schemas.microsoft.com/office/infopath/2007/PartnerControls"/>
    </oc6c1a06a62847b6ab91d1d05ce3f6a0>
    <ld0f678f5e854356add638e3b1bcb1c9 xmlns="f98906e5-ed58-42b1-96d1-47aa8e093963">
      <Terms xmlns="http://schemas.microsoft.com/office/infopath/2007/PartnerControls"/>
    </ld0f678f5e854356add638e3b1bcb1c9>
    <hacea5fee4bb48c7bfcfacc24260f176 xmlns="f98906e5-ed58-42b1-96d1-47aa8e093963">
      <Terms xmlns="http://schemas.microsoft.com/office/infopath/2007/PartnerControls"/>
    </hacea5fee4bb48c7bfcfacc24260f176>
    <WWF_Financial_Year xmlns="f98906e5-ed58-42b1-96d1-47aa8e093963" xsi:nil="true"/>
    <h4cb14bdc83846cfb9e5c2af455732f0 xmlns="f98906e5-ed58-42b1-96d1-47aa8e093963">
      <Terms xmlns="http://schemas.microsoft.com/office/infopath/2007/PartnerControls"/>
    </h4cb14bdc83846cfb9e5c2af455732f0>
    <TaxKeywordTaxHTField xmlns="8a655b03-6286-46e3-a58b-9df541ce6435">
      <Terms xmlns="http://schemas.microsoft.com/office/infopath/2007/PartnerControls"/>
    </TaxKeywordTaxHTField>
    <TaxCatchAll xmlns="8a655b03-6286-46e3-a58b-9df541ce6435" xsi:nil="true"/>
    <lcf76f155ced4ddcb4097134ff3c332f xmlns="877f1b00-5e42-4ca6-acdb-b1fda4324758">
      <Terms xmlns="http://schemas.microsoft.com/office/infopath/2007/PartnerControls"/>
    </lcf76f155ced4ddcb4097134ff3c332f>
    <SharedWithUsers xmlns="8a655b03-6286-46e3-a58b-9df541ce6435">
      <UserInfo>
        <DisplayName>SharingLinks.b2ec6d6d-64a8-4368-be9c-79aa5cedb936.Flexible.27e41fc7-fd83-4c53-bc03-c50ea0c83eae</DisplayName>
        <AccountId>631</AccountId>
        <AccountType/>
      </UserInfo>
      <UserInfo>
        <DisplayName>Swati Mandloi</DisplayName>
        <AccountId>785</AccountId>
        <AccountType/>
      </UserInfo>
      <UserInfo>
        <DisplayName>Emily Frost</DisplayName>
        <AccountId>19</AccountId>
        <AccountType/>
      </UserInfo>
    </SharedWithUsers>
    <Thumbnail xmlns="877f1b00-5e42-4ca6-acdb-b1fda432475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WWF Document" ma:contentTypeID="0x010100EF3726457B8C4C4892749E6B4865C3FC0092EE84714001DA4BACA68F6602CD2213" ma:contentTypeVersion="27" ma:contentTypeDescription="Create a new document." ma:contentTypeScope="" ma:versionID="bda88a59aa774bbacd9730ca2bdc694f">
  <xsd:schema xmlns:xsd="http://www.w3.org/2001/XMLSchema" xmlns:xs="http://www.w3.org/2001/XMLSchema" xmlns:p="http://schemas.microsoft.com/office/2006/metadata/properties" xmlns:ns2="8a655b03-6286-46e3-a58b-9df541ce6435" xmlns:ns3="f98906e5-ed58-42b1-96d1-47aa8e093963" xmlns:ns4="877f1b00-5e42-4ca6-acdb-b1fda4324758" targetNamespace="http://schemas.microsoft.com/office/2006/metadata/properties" ma:root="true" ma:fieldsID="27d603e2dbc1e79e7edf9b57d6bbc926" ns2:_="" ns3:_="" ns4:_="">
    <xsd:import namespace="8a655b03-6286-46e3-a58b-9df541ce6435"/>
    <xsd:import namespace="f98906e5-ed58-42b1-96d1-47aa8e093963"/>
    <xsd:import namespace="877f1b00-5e42-4ca6-acdb-b1fda4324758"/>
    <xsd:element name="properties">
      <xsd:complexType>
        <xsd:sequence>
          <xsd:element name="documentManagement">
            <xsd:complexType>
              <xsd:all>
                <xsd:element ref="ns3:WWF_Financial_Year" minOccurs="0"/>
                <xsd:element ref="ns3:ie95326c2bd442c09918ed9a62864bb7" minOccurs="0"/>
                <xsd:element ref="ns3:j03b514f4e4c42e78d96b527934d8f35" minOccurs="0"/>
                <xsd:element ref="ns2:TaxCatchAll" minOccurs="0"/>
                <xsd:element ref="ns3:hacea5fee4bb48c7bfcfacc24260f176" minOccurs="0"/>
                <xsd:element ref="ns3:m6ff7cc720cd47968e1acc6822a04c2a" minOccurs="0"/>
                <xsd:element ref="ns3:ld0f678f5e854356add638e3b1bcb1c9" minOccurs="0"/>
                <xsd:element ref="ns3:h4cb14bdc83846cfb9e5c2af455732f0" minOccurs="0"/>
                <xsd:element ref="ns3:oc6c1a06a62847b6ab91d1d05ce3f6a0" minOccurs="0"/>
                <xsd:element ref="ns2:TaxKeywordTaxHTField" minOccurs="0"/>
                <xsd:element ref="ns2:TaxCatchAllLabel" minOccurs="0"/>
                <xsd:element ref="ns4:MediaServiceMetadata" minOccurs="0"/>
                <xsd:element ref="ns4:MediaServiceFastMetadata" minOccurs="0"/>
                <xsd:element ref="ns4:MediaServiceDateTaken" minOccurs="0"/>
                <xsd:element ref="ns4:MediaLengthInSeconds" minOccurs="0"/>
                <xsd:element ref="ns2:SharedWithUsers" minOccurs="0"/>
                <xsd:element ref="ns2:SharedWithDetails" minOccurs="0"/>
                <xsd:element ref="ns4:lcf76f155ced4ddcb4097134ff3c332f" minOccurs="0"/>
                <xsd:element ref="ns4:MediaServiceOCR" minOccurs="0"/>
                <xsd:element ref="ns4:MediaServiceGenerationTime" minOccurs="0"/>
                <xsd:element ref="ns4:MediaServiceEventHashCode" minOccurs="0"/>
                <xsd:element ref="ns4:Thumbnail" minOccurs="0"/>
                <xsd:element ref="ns4:MediaServiceObjectDetectorVersions" minOccurs="0"/>
                <xsd:element ref="ns4:MediaServiceLocation"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655b03-6286-46e3-a58b-9df541ce643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4d26eda-fb1a-4dc9-bb66-9d89a63f2c39}" ma:internalName="TaxCatchAll" ma:showField="CatchAllData" ma:web="8a655b03-6286-46e3-a58b-9df541ce6435">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c3182ccb-90f3-424d-b980-d7cd99672c54" ma:termSetId="00000000-0000-0000-0000-000000000000" ma:anchorId="00000000-0000-0000-0000-000000000000" ma:open="true" ma:isKeyword="true">
      <xsd:complexType>
        <xsd:sequence>
          <xsd:element ref="pc:Terms" minOccurs="0" maxOccurs="1"/>
        </xsd:sequence>
      </xsd:complexType>
    </xsd:element>
    <xsd:element name="TaxCatchAllLabel" ma:index="26" nillable="true" ma:displayName="Taxonomy Catch All Column1" ma:hidden="true" ma:list="{14d26eda-fb1a-4dc9-bb66-9d89a63f2c39}" ma:internalName="TaxCatchAllLabel" ma:readOnly="true" ma:showField="CatchAllDataLabel" ma:web="8a655b03-6286-46e3-a58b-9df541ce643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8906e5-ed58-42b1-96d1-47aa8e093963" elementFormDefault="qualified">
    <xsd:import namespace="http://schemas.microsoft.com/office/2006/documentManagement/types"/>
    <xsd:import namespace="http://schemas.microsoft.com/office/infopath/2007/PartnerControls"/>
    <xsd:element name="WWF_Financial_Year" ma:index="9" nillable="true" ma:displayName="Financial Year" ma:format="Dropdown" ma:internalName="WWF_Financial_Year">
      <xsd:simpleType>
        <xsd:restriction base="dms:Choice">
          <xsd:enumeration value="FY18"/>
          <xsd:enumeration value="FY19"/>
          <xsd:enumeration value="FY20"/>
        </xsd:restriction>
      </xsd:simpleType>
    </xsd:element>
    <xsd:element name="ie95326c2bd442c09918ed9a62864bb7" ma:index="12" nillable="true" ma:taxonomy="true" ma:internalName="ie95326c2bd442c09918ed9a62864bb7" ma:taxonomyFieldName="WWF_Document_Status" ma:displayName="Document Status" ma:default="" ma:fieldId="{2e95326c-2bd4-42c0-9918-ed9a62864bb7}" ma:sspId="c3182ccb-90f3-424d-b980-d7cd99672c54" ma:termSetId="448c91f8-182c-423c-9253-ac72cb910d8c" ma:anchorId="00000000-0000-0000-0000-000000000000" ma:open="false" ma:isKeyword="false">
      <xsd:complexType>
        <xsd:sequence>
          <xsd:element ref="pc:Terms" minOccurs="0" maxOccurs="1"/>
        </xsd:sequence>
      </xsd:complexType>
    </xsd:element>
    <xsd:element name="j03b514f4e4c42e78d96b527934d8f35" ma:index="14" nillable="true" ma:taxonomy="true" ma:internalName="j03b514f4e4c42e78d96b527934d8f35" ma:taxonomyFieldName="WWF_Document_Type" ma:displayName="Document Type" ma:default="" ma:fieldId="{303b514f-4e4c-42e7-8d96-b527934d8f35}" ma:sspId="c3182ccb-90f3-424d-b980-d7cd99672c54" ma:termSetId="15a66b75-a5e8-4ef9-89bd-9bbc9f089c64" ma:anchorId="00000000-0000-0000-0000-000000000000" ma:open="false" ma:isKeyword="false">
      <xsd:complexType>
        <xsd:sequence>
          <xsd:element ref="pc:Terms" minOccurs="0" maxOccurs="1"/>
        </xsd:sequence>
      </xsd:complexType>
    </xsd:element>
    <xsd:element name="hacea5fee4bb48c7bfcfacc24260f176" ma:index="17" nillable="true" ma:taxonomy="true" ma:internalName="hacea5fee4bb48c7bfcfacc24260f176" ma:taxonomyFieldName="WWF_Goal" ma:displayName="Goal" ma:default="" ma:fieldId="{1acea5fe-e4bb-48c7-bfcf-acc24260f176}" ma:taxonomyMulti="true" ma:sspId="c3182ccb-90f3-424d-b980-d7cd99672c54" ma:termSetId="17c14ec2-7462-4877-96f2-93d281e530e1" ma:anchorId="00000000-0000-0000-0000-000000000000" ma:open="false" ma:isKeyword="false">
      <xsd:complexType>
        <xsd:sequence>
          <xsd:element ref="pc:Terms" minOccurs="0" maxOccurs="1"/>
        </xsd:sequence>
      </xsd:complexType>
    </xsd:element>
    <xsd:element name="m6ff7cc720cd47968e1acc6822a04c2a" ma:index="19" nillable="true" ma:taxonomy="true" ma:internalName="m6ff7cc720cd47968e1acc6822a04c2a" ma:taxonomyFieldName="WWF_Office" ma:displayName="Office" ma:default="" ma:fieldId="{66ff7cc7-20cd-4796-8e1a-cc6822a04c2a}" ma:sspId="c3182ccb-90f3-424d-b980-d7cd99672c54" ma:termSetId="f7e8d12e-8f3c-426f-aaa3-89a3365cc593" ma:anchorId="00000000-0000-0000-0000-000000000000" ma:open="false" ma:isKeyword="false">
      <xsd:complexType>
        <xsd:sequence>
          <xsd:element ref="pc:Terms" minOccurs="0" maxOccurs="1"/>
        </xsd:sequence>
      </xsd:complexType>
    </xsd:element>
    <xsd:element name="ld0f678f5e854356add638e3b1bcb1c9" ma:index="21" nillable="true" ma:taxonomy="true" ma:internalName="ld0f678f5e854356add638e3b1bcb1c9" ma:taxonomyFieldName="WWF_Project_Code" ma:displayName="Project Code" ma:default="" ma:fieldId="{5d0f678f-5e85-4356-add6-38e3b1bcb1c9}" ma:sspId="c3182ccb-90f3-424d-b980-d7cd99672c54" ma:termSetId="82563fe2-67ba-4328-b8bd-be3f1996addf" ma:anchorId="00000000-0000-0000-0000-000000000000" ma:open="false" ma:isKeyword="false">
      <xsd:complexType>
        <xsd:sequence>
          <xsd:element ref="pc:Terms" minOccurs="0" maxOccurs="1"/>
        </xsd:sequence>
      </xsd:complexType>
    </xsd:element>
    <xsd:element name="h4cb14bdc83846cfb9e5c2af455732f0" ma:index="22" nillable="true" ma:taxonomy="true" ma:internalName="h4cb14bdc83846cfb9e5c2af455732f0" ma:taxonomyFieldName="WWF_Department" ma:displayName="Department" ma:default="" ma:fieldId="{14cb14bd-c838-46cf-b9e5-c2af455732f0}" ma:sspId="c3182ccb-90f3-424d-b980-d7cd99672c54" ma:termSetId="4fc87ecf-5537-4bfe-8379-0dd2754f6cb7" ma:anchorId="00000000-0000-0000-0000-000000000000" ma:open="false" ma:isKeyword="false">
      <xsd:complexType>
        <xsd:sequence>
          <xsd:element ref="pc:Terms" minOccurs="0" maxOccurs="1"/>
        </xsd:sequence>
      </xsd:complexType>
    </xsd:element>
    <xsd:element name="oc6c1a06a62847b6ab91d1d05ce3f6a0" ma:index="23" nillable="true" ma:taxonomy="true" ma:internalName="oc6c1a06a62847b6ab91d1d05ce3f6a0" ma:taxonomyFieldName="WWF_Sensitivity" ma:displayName="Sensitivity" ma:default="" ma:fieldId="{8c6c1a06-a628-47b6-ab91-d1d05ce3f6a0}" ma:sspId="c3182ccb-90f3-424d-b980-d7cd99672c54" ma:termSetId="5a4201ff-8442-4138-a151-ac3c63cdc6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7f1b00-5e42-4ca6-acdb-b1fda4324758"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ternalName="MediaServiceDateTake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c3182ccb-90f3-424d-b980-d7cd99672c54"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Thumbnail" ma:index="38" nillable="true" ma:displayName="Thumbnail" ma:format="Thumbnail" ma:internalName="Thumbnail">
      <xsd:simpleType>
        <xsd:restriction base="dms:Unknown"/>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element name="MediaServiceLocation" ma:index="40" nillable="true" ma:displayName="Location" ma:indexed="true" ma:internalName="MediaServiceLocation"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b:Tag>For8b</b:Tag>
    <b:SourceType>Report</b:SourceType>
    <b:Guid>{60611714-B7B2-493D-918B-67EB80E9897E}</b:Guid>
    <b:Title>The feed  behind our food</b:Title>
    <b:Year>https://www.forumforthefuture.org/Handlers/Download.ashx?IDMF=00c4b14a-196d-4794-9bf9-e46509cac68b</b:Year>
    <b:Author>
      <b:Author>
        <b:NameList>
          <b:Person>
            <b:Last>Future</b:Last>
            <b:First>Forum</b:First>
            <b:Middle>for the</b:Middle>
          </b:Person>
        </b:NameList>
      </b:Author>
    </b:Author>
    <b:RefOrder>1</b:RefOrder>
  </b:Source>
</b:Sources>
</file>

<file path=customXml/itemProps1.xml><?xml version="1.0" encoding="utf-8"?>
<ds:datastoreItem xmlns:ds="http://schemas.openxmlformats.org/officeDocument/2006/customXml" ds:itemID="{01CA846E-2695-445A-B925-D6DD8C43EE9A}">
  <ds:schemaRefs>
    <ds:schemaRef ds:uri="http://schemas.microsoft.com/office/2006/metadata/properties"/>
    <ds:schemaRef ds:uri="http://schemas.microsoft.com/office/infopath/2007/PartnerControls"/>
    <ds:schemaRef ds:uri="f98906e5-ed58-42b1-96d1-47aa8e093963"/>
    <ds:schemaRef ds:uri="8a655b03-6286-46e3-a58b-9df541ce6435"/>
    <ds:schemaRef ds:uri="877f1b00-5e42-4ca6-acdb-b1fda4324758"/>
  </ds:schemaRefs>
</ds:datastoreItem>
</file>

<file path=customXml/itemProps2.xml><?xml version="1.0" encoding="utf-8"?>
<ds:datastoreItem xmlns:ds="http://schemas.openxmlformats.org/officeDocument/2006/customXml" ds:itemID="{6C2EBB4A-55E1-4786-A877-CE84F1D524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655b03-6286-46e3-a58b-9df541ce6435"/>
    <ds:schemaRef ds:uri="f98906e5-ed58-42b1-96d1-47aa8e093963"/>
    <ds:schemaRef ds:uri="877f1b00-5e42-4ca6-acdb-b1fda43247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DFC754-B678-42AE-8FF2-7BAEC8F8C4DB}">
  <ds:schemaRefs>
    <ds:schemaRef ds:uri="http://schemas.microsoft.com/sharepoint/v3/contenttype/forms"/>
  </ds:schemaRefs>
</ds:datastoreItem>
</file>

<file path=customXml/itemProps4.xml><?xml version="1.0" encoding="utf-8"?>
<ds:datastoreItem xmlns:ds="http://schemas.openxmlformats.org/officeDocument/2006/customXml" ds:itemID="{6B9FB95F-2476-4FBB-80A7-B538CB6C362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Mollie Gupta</dc:creator>
  <keywords/>
  <dc:description/>
  <lastModifiedBy>Jemma Razzell</lastModifiedBy>
  <revision>59</revision>
  <dcterms:created xsi:type="dcterms:W3CDTF">2024-04-26T01:43:00.0000000Z</dcterms:created>
  <dcterms:modified xsi:type="dcterms:W3CDTF">2024-06-25T14:42:26.1226064Z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0x010100EF3726457B8C4C4892749E6B4865C3FC0092EE84714001DA4BACA68F6602CD2213</vt:lpwstr>
  </property>
  <property fmtid="{D5CDD505-2E9C-101B-9397-08002B2CF9AE}" pid="3" name="TaxKeyword">
    <vt:lpwstr/>
  </property>
  <property fmtid="{D5CDD505-2E9C-101B-9397-08002B2CF9AE}" pid="4" name="WWF_Department">
    <vt:lpwstr/>
  </property>
  <property fmtid="{D5CDD505-2E9C-101B-9397-08002B2CF9AE}" pid="5" name="WWF_Document_Type">
    <vt:lpwstr/>
  </property>
  <property fmtid="{D5CDD505-2E9C-101B-9397-08002B2CF9AE}" pid="6" name="WWF_Project_Code">
    <vt:lpwstr/>
  </property>
  <property fmtid="{D5CDD505-2E9C-101B-9397-08002B2CF9AE}" pid="7" name="WWF_Goal">
    <vt:lpwstr/>
  </property>
  <property fmtid="{D5CDD505-2E9C-101B-9397-08002B2CF9AE}" pid="8" name="WWF_Office">
    <vt:lpwstr/>
  </property>
  <property fmtid="{D5CDD505-2E9C-101B-9397-08002B2CF9AE}" pid="9" name="WWF_Document_Status">
    <vt:lpwstr/>
  </property>
  <property fmtid="{D5CDD505-2E9C-101B-9397-08002B2CF9AE}" pid="10" name="WWF_Sensitivity">
    <vt:lpwstr/>
  </property>
  <property fmtid="{D5CDD505-2E9C-101B-9397-08002B2CF9AE}" pid="11" name="MediaServiceImageTags">
    <vt:lpwstr/>
  </property>
  <property fmtid="{D5CDD505-2E9C-101B-9397-08002B2CF9AE}" pid="12" name="GrammarlyDocumentId">
    <vt:lpwstr>b962affcdf9c35dc0eceee351f00e895bcca7f595336bafe93054b7947fc2848</vt:lpwstr>
  </property>
  <property fmtid="{D5CDD505-2E9C-101B-9397-08002B2CF9AE}" pid="13" name="Template Type">
    <vt:lpwstr/>
  </property>
</Properties>
</file>