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A2D23" w14:textId="0D3B3982" w:rsidR="0084655D" w:rsidRPr="00653FDE" w:rsidRDefault="00376F3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b/>
          <w:bCs/>
          <w:lang w:eastAsia="en-GB"/>
        </w:rPr>
        <w:t xml:space="preserve">3KQ Ltd, Pantiles Chambers, </w:t>
      </w:r>
      <w:r w:rsidRPr="00653FDE">
        <w:rPr>
          <w:rFonts w:ascii="Arial" w:eastAsia="Times New Roman" w:hAnsi="Arial" w:cs="Arial"/>
          <w:b/>
          <w:bCs/>
          <w:lang w:eastAsia="en-GB"/>
        </w:rPr>
        <w:br/>
        <w:t xml:space="preserve">85 High Street, </w:t>
      </w:r>
      <w:r w:rsidRPr="00653FDE">
        <w:rPr>
          <w:rFonts w:ascii="Arial" w:eastAsia="Times New Roman" w:hAnsi="Arial" w:cs="Arial"/>
          <w:b/>
          <w:bCs/>
          <w:lang w:eastAsia="en-GB"/>
        </w:rPr>
        <w:br/>
        <w:t xml:space="preserve">Tunbridge Wells, </w:t>
      </w:r>
      <w:r w:rsidRPr="00653FDE">
        <w:rPr>
          <w:rFonts w:ascii="Arial" w:eastAsia="Times New Roman" w:hAnsi="Arial" w:cs="Arial"/>
          <w:b/>
          <w:bCs/>
          <w:lang w:eastAsia="en-GB"/>
        </w:rPr>
        <w:br/>
        <w:t>Kent, TN1 1XP</w:t>
      </w:r>
      <w:r w:rsidRPr="00653FDE">
        <w:rPr>
          <w:rFonts w:ascii="Arial" w:eastAsia="Times New Roman" w:hAnsi="Arial" w:cs="Arial"/>
          <w:b/>
          <w:bCs/>
          <w:lang w:eastAsia="en-GB"/>
        </w:rPr>
        <w:br/>
      </w:r>
    </w:p>
    <w:p w14:paraId="0E425FB9" w14:textId="271EF2A8" w:rsidR="0084655D" w:rsidRPr="00653FD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 xml:space="preserve">Attn: </w:t>
      </w:r>
      <w:r w:rsidR="00376F3E" w:rsidRPr="00653FDE">
        <w:rPr>
          <w:rFonts w:ascii="Arial" w:eastAsia="Times New Roman" w:hAnsi="Arial" w:cs="Arial"/>
          <w:b/>
          <w:lang w:eastAsia="en-GB"/>
        </w:rPr>
        <w:t xml:space="preserve"> </w:t>
      </w:r>
      <w:r w:rsidR="00D937D4">
        <w:rPr>
          <w:rFonts w:ascii="Arial" w:eastAsia="Times New Roman" w:hAnsi="Arial" w:cs="Arial"/>
          <w:b/>
          <w:bCs/>
          <w:lang w:eastAsia="en-GB"/>
        </w:rPr>
        <w:t>Redacted</w:t>
      </w:r>
    </w:p>
    <w:p w14:paraId="235F050A" w14:textId="161A4C43" w:rsidR="0084655D" w:rsidRPr="00653FDE" w:rsidRDefault="00D937D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Redacted</w:t>
      </w:r>
    </w:p>
    <w:p w14:paraId="0F511964" w14:textId="46C5EAEA" w:rsidR="0084655D" w:rsidRPr="00653FDE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653FDE">
        <w:rPr>
          <w:rFonts w:ascii="Arial" w:eastAsia="Times New Roman" w:hAnsi="Arial" w:cs="Arial"/>
        </w:rPr>
        <w:t>Date:</w:t>
      </w:r>
      <w:r w:rsidR="002A57CB">
        <w:rPr>
          <w:rFonts w:ascii="Arial" w:eastAsia="Times New Roman" w:hAnsi="Arial" w:cs="Arial"/>
        </w:rPr>
        <w:t xml:space="preserve"> 24</w:t>
      </w:r>
      <w:r w:rsidR="00376F3E" w:rsidRPr="00653FDE">
        <w:rPr>
          <w:rFonts w:ascii="Arial" w:eastAsia="Times New Roman" w:hAnsi="Arial" w:cs="Arial"/>
          <w:vertAlign w:val="superscript"/>
        </w:rPr>
        <w:t>th</w:t>
      </w:r>
      <w:r w:rsidR="00376F3E" w:rsidRPr="00653FDE">
        <w:rPr>
          <w:rFonts w:ascii="Arial" w:eastAsia="Times New Roman" w:hAnsi="Arial" w:cs="Arial"/>
        </w:rPr>
        <w:t xml:space="preserve"> September 2019</w:t>
      </w:r>
      <w:r w:rsidRPr="00653FDE">
        <w:rPr>
          <w:rFonts w:ascii="Arial" w:eastAsia="Times New Roman" w:hAnsi="Arial" w:cs="Arial"/>
        </w:rPr>
        <w:t xml:space="preserve"> </w:t>
      </w:r>
    </w:p>
    <w:p w14:paraId="3547D31E" w14:textId="191FC617" w:rsidR="0084655D" w:rsidRPr="00653FDE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 w:rsidRPr="00653FDE">
        <w:rPr>
          <w:rFonts w:ascii="Arial" w:eastAsia="Times New Roman" w:hAnsi="Arial" w:cs="Arial"/>
        </w:rPr>
        <w:t>Contract Reference</w:t>
      </w:r>
      <w:r w:rsidR="0084655D" w:rsidRPr="00653FDE">
        <w:rPr>
          <w:rFonts w:ascii="Arial" w:eastAsia="Times New Roman" w:hAnsi="Arial" w:cs="Arial"/>
        </w:rPr>
        <w:t xml:space="preserve">: </w:t>
      </w:r>
      <w:r w:rsidR="00376F3E" w:rsidRPr="00653FDE">
        <w:rPr>
          <w:rFonts w:ascii="Arial" w:eastAsia="Times New Roman" w:hAnsi="Arial" w:cs="Arial"/>
        </w:rPr>
        <w:t>CCZZ19A47</w:t>
      </w:r>
    </w:p>
    <w:p w14:paraId="1F7AEBCF" w14:textId="34696433" w:rsidR="0084655D" w:rsidRPr="00653FDE" w:rsidRDefault="000F1E68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937D4" w:rsidRPr="00D937D4">
        <w:rPr>
          <w:rFonts w:ascii="Arial" w:eastAsia="Times New Roman" w:hAnsi="Arial" w:cs="Arial"/>
          <w:bCs/>
          <w:lang w:eastAsia="en-GB"/>
        </w:rPr>
        <w:t>Redacted</w:t>
      </w:r>
      <w:r w:rsidR="0084655D" w:rsidRPr="00653FDE">
        <w:rPr>
          <w:rFonts w:ascii="Arial" w:eastAsia="Times New Roman" w:hAnsi="Arial" w:cs="Arial"/>
        </w:rPr>
        <w:t>,</w:t>
      </w:r>
    </w:p>
    <w:p w14:paraId="49B529BB" w14:textId="1B3AFE3C" w:rsidR="0084655D" w:rsidRPr="00653FDE" w:rsidRDefault="000B63E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653FD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002CA3" w:rsidRPr="00653FD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ontract for the Provision</w:t>
      </w:r>
      <w:r w:rsidR="00376F3E" w:rsidRPr="00653FD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an External Evaluator for Deliberative Public Engagement</w:t>
      </w:r>
    </w:p>
    <w:p w14:paraId="460EDA5A" w14:textId="77777777" w:rsidR="00880B11" w:rsidRPr="00653FDE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2804FDAD" w:rsidR="005B69AF" w:rsidRPr="00653FDE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 xml:space="preserve">Following your </w:t>
      </w:r>
      <w:r w:rsidR="005163D3" w:rsidRPr="00653FDE">
        <w:rPr>
          <w:rFonts w:ascii="Arial" w:eastAsia="Times New Roman" w:hAnsi="Arial" w:cs="Arial"/>
          <w:lang w:eastAsia="en-GB"/>
        </w:rPr>
        <w:t>bid</w:t>
      </w:r>
      <w:r w:rsidR="00325204" w:rsidRPr="00653FDE">
        <w:rPr>
          <w:rFonts w:ascii="Arial" w:eastAsia="Times New Roman" w:hAnsi="Arial" w:cs="Arial"/>
          <w:lang w:eastAsia="en-GB"/>
        </w:rPr>
        <w:t xml:space="preserve"> for the provision</w:t>
      </w:r>
      <w:r w:rsidRPr="00653FDE">
        <w:rPr>
          <w:rFonts w:ascii="Arial" w:eastAsia="Times New Roman" w:hAnsi="Arial" w:cs="Arial"/>
          <w:lang w:eastAsia="en-GB"/>
        </w:rPr>
        <w:t xml:space="preserve"> of </w:t>
      </w:r>
      <w:r w:rsidR="00376F3E" w:rsidRPr="00653FDE">
        <w:rPr>
          <w:rFonts w:ascii="Arial" w:eastAsia="Times New Roman" w:hAnsi="Arial" w:cs="Arial"/>
          <w:lang w:eastAsia="en-GB"/>
        </w:rPr>
        <w:t>an External Evaluator for Deliberative Public Engagement</w:t>
      </w:r>
      <w:r w:rsidRPr="00653FDE">
        <w:rPr>
          <w:rFonts w:ascii="Arial" w:eastAsia="Times New Roman" w:hAnsi="Arial" w:cs="Arial"/>
          <w:lang w:eastAsia="en-GB"/>
        </w:rPr>
        <w:t xml:space="preserve"> to</w:t>
      </w:r>
      <w:r w:rsidR="00376F3E" w:rsidRPr="00653FDE">
        <w:rPr>
          <w:rFonts w:ascii="Arial" w:eastAsia="Times New Roman" w:hAnsi="Arial" w:cs="Arial"/>
          <w:lang w:eastAsia="en-GB"/>
        </w:rPr>
        <w:t xml:space="preserve"> National Infrastructure Commission,</w:t>
      </w:r>
      <w:r w:rsidR="000661A2" w:rsidRPr="00653FDE">
        <w:rPr>
          <w:rFonts w:ascii="Arial" w:eastAsia="Times New Roman" w:hAnsi="Arial" w:cs="Arial"/>
          <w:lang w:eastAsia="en-GB"/>
        </w:rPr>
        <w:t xml:space="preserve"> (The C</w:t>
      </w:r>
      <w:r w:rsidR="005163D3" w:rsidRPr="00653FDE">
        <w:rPr>
          <w:rFonts w:ascii="Arial" w:eastAsia="Times New Roman" w:hAnsi="Arial" w:cs="Arial"/>
          <w:lang w:eastAsia="en-GB"/>
        </w:rPr>
        <w:t>ontracting Authority</w:t>
      </w:r>
      <w:r w:rsidR="00387F85" w:rsidRPr="00653FDE">
        <w:rPr>
          <w:rFonts w:ascii="Arial" w:eastAsia="Times New Roman" w:hAnsi="Arial" w:cs="Arial"/>
          <w:lang w:eastAsia="en-GB"/>
        </w:rPr>
        <w:t>)</w:t>
      </w:r>
      <w:r w:rsidRPr="00653FDE">
        <w:rPr>
          <w:rFonts w:ascii="Arial" w:eastAsia="Times New Roman" w:hAnsi="Arial" w:cs="Arial"/>
          <w:lang w:eastAsia="en-GB"/>
        </w:rPr>
        <w:t xml:space="preserve"> we are pleased </w:t>
      </w:r>
      <w:r w:rsidR="005B69AF" w:rsidRPr="00653FDE">
        <w:rPr>
          <w:rFonts w:ascii="Arial" w:eastAsia="Times New Roman" w:hAnsi="Arial" w:cs="Arial"/>
          <w:lang w:eastAsia="en-GB"/>
        </w:rPr>
        <w:t xml:space="preserve">to award this </w:t>
      </w:r>
      <w:r w:rsidR="000B63E3" w:rsidRPr="00653FDE">
        <w:rPr>
          <w:rFonts w:ascii="Arial" w:eastAsia="Times New Roman" w:hAnsi="Arial" w:cs="Arial"/>
          <w:lang w:eastAsia="en-GB"/>
        </w:rPr>
        <w:t>C</w:t>
      </w:r>
      <w:r w:rsidR="005B69AF" w:rsidRPr="00653FDE">
        <w:rPr>
          <w:rFonts w:ascii="Arial" w:eastAsia="Times New Roman" w:hAnsi="Arial" w:cs="Arial"/>
          <w:lang w:eastAsia="en-GB"/>
        </w:rPr>
        <w:t>ontract to you. The attached appendix provides detailed feedback on your submitted proposal.</w:t>
      </w:r>
    </w:p>
    <w:p w14:paraId="7BA45AD8" w14:textId="77777777" w:rsidR="00880B11" w:rsidRPr="00653FDE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62C59101" w:rsidR="0084655D" w:rsidRPr="00653FDE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This lette</w:t>
      </w:r>
      <w:r w:rsidR="00E17914" w:rsidRPr="00653FDE">
        <w:rPr>
          <w:rFonts w:ascii="Arial" w:eastAsia="Times New Roman" w:hAnsi="Arial" w:cs="Arial"/>
          <w:lang w:eastAsia="en-GB"/>
        </w:rPr>
        <w:t>r (Award Letter) and its Annexes</w:t>
      </w:r>
      <w:r w:rsidRPr="00653FDE">
        <w:rPr>
          <w:rFonts w:ascii="Arial" w:eastAsia="Times New Roman" w:hAnsi="Arial" w:cs="Arial"/>
          <w:lang w:eastAsia="en-GB"/>
        </w:rPr>
        <w:t xml:space="preserve"> set out the terms of the</w:t>
      </w:r>
      <w:r w:rsidR="000B63E3" w:rsidRPr="00653FDE">
        <w:rPr>
          <w:rFonts w:ascii="Arial" w:eastAsia="Times New Roman" w:hAnsi="Arial" w:cs="Arial"/>
          <w:lang w:eastAsia="en-GB"/>
        </w:rPr>
        <w:t xml:space="preserve"> C</w:t>
      </w:r>
      <w:r w:rsidRPr="00653FDE">
        <w:rPr>
          <w:rFonts w:ascii="Arial" w:eastAsia="Times New Roman" w:hAnsi="Arial" w:cs="Arial"/>
          <w:lang w:eastAsia="en-GB"/>
        </w:rPr>
        <w:t xml:space="preserve">ontract between </w:t>
      </w:r>
      <w:r w:rsidR="00376F3E" w:rsidRPr="00653FDE">
        <w:rPr>
          <w:rFonts w:ascii="Arial" w:eastAsia="Times New Roman" w:hAnsi="Arial" w:cs="Arial"/>
          <w:lang w:eastAsia="en-GB"/>
        </w:rPr>
        <w:t xml:space="preserve">National Infrastructure Commission </w:t>
      </w:r>
      <w:r w:rsidRPr="00653FDE">
        <w:rPr>
          <w:rFonts w:ascii="Arial" w:eastAsia="Times New Roman" w:hAnsi="Arial" w:cs="Arial"/>
          <w:lang w:eastAsia="en-GB"/>
        </w:rPr>
        <w:t xml:space="preserve">as the </w:t>
      </w:r>
      <w:r w:rsidR="005163D3" w:rsidRPr="00653FDE">
        <w:rPr>
          <w:rFonts w:ascii="Arial" w:eastAsia="Times New Roman" w:hAnsi="Arial" w:cs="Arial"/>
          <w:lang w:eastAsia="en-GB"/>
        </w:rPr>
        <w:t>Contracting Authority</w:t>
      </w:r>
      <w:r w:rsidRPr="00653FDE">
        <w:rPr>
          <w:rFonts w:ascii="Arial" w:eastAsia="Times New Roman" w:hAnsi="Arial" w:cs="Arial"/>
          <w:lang w:eastAsia="en-GB"/>
        </w:rPr>
        <w:t xml:space="preserve"> and </w:t>
      </w:r>
      <w:r w:rsidR="00376F3E" w:rsidRPr="00653FDE">
        <w:rPr>
          <w:rFonts w:ascii="Arial" w:eastAsia="Times New Roman" w:hAnsi="Arial" w:cs="Arial"/>
          <w:bCs/>
          <w:lang w:eastAsia="en-GB"/>
        </w:rPr>
        <w:t>3KQ Ltd</w:t>
      </w:r>
      <w:r w:rsidR="00376F3E" w:rsidRPr="00653FDE">
        <w:rPr>
          <w:rFonts w:ascii="Arial" w:eastAsia="Times New Roman" w:hAnsi="Arial" w:cs="Arial"/>
          <w:b/>
          <w:bCs/>
          <w:lang w:eastAsia="en-GB"/>
        </w:rPr>
        <w:t xml:space="preserve">, </w:t>
      </w:r>
      <w:r w:rsidRPr="00653FDE">
        <w:rPr>
          <w:rFonts w:ascii="Arial" w:eastAsia="Times New Roman" w:hAnsi="Arial" w:cs="Arial"/>
          <w:lang w:eastAsia="en-GB"/>
        </w:rPr>
        <w:t>as the Su</w:t>
      </w:r>
      <w:r w:rsidR="00376F3E" w:rsidRPr="00653FDE">
        <w:rPr>
          <w:rFonts w:ascii="Arial" w:eastAsia="Times New Roman" w:hAnsi="Arial" w:cs="Arial"/>
          <w:lang w:eastAsia="en-GB"/>
        </w:rPr>
        <w:t xml:space="preserve">pplier for the provision of the </w:t>
      </w:r>
      <w:r w:rsidRPr="00653FDE">
        <w:rPr>
          <w:rFonts w:ascii="Arial" w:eastAsia="Times New Roman" w:hAnsi="Arial" w:cs="Arial"/>
          <w:lang w:eastAsia="en-GB"/>
        </w:rPr>
        <w:t xml:space="preserve">Services.  Unless the context otherwise requires, capitalised expressions used in this Award Letter have the same meanings as </w:t>
      </w:r>
      <w:r w:rsidR="000B63E3" w:rsidRPr="00653FDE">
        <w:rPr>
          <w:rFonts w:ascii="Arial" w:eastAsia="Times New Roman" w:hAnsi="Arial" w:cs="Arial"/>
          <w:lang w:eastAsia="en-GB"/>
        </w:rPr>
        <w:t>in the terms and conditions of C</w:t>
      </w:r>
      <w:r w:rsidRPr="00653FDE">
        <w:rPr>
          <w:rFonts w:ascii="Arial" w:eastAsia="Times New Roman" w:hAnsi="Arial" w:cs="Arial"/>
          <w:lang w:eastAsia="en-GB"/>
        </w:rPr>
        <w:t>ontract set out in Annex 1 to this Award Letter (the “</w:t>
      </w:r>
      <w:r w:rsidRPr="00653FDE">
        <w:rPr>
          <w:rFonts w:ascii="Arial" w:eastAsia="Times New Roman" w:hAnsi="Arial" w:cs="Arial"/>
          <w:b/>
          <w:lang w:eastAsia="en-GB"/>
        </w:rPr>
        <w:t>Conditions</w:t>
      </w:r>
      <w:r w:rsidRPr="00653FDE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 w:rsidRPr="00653FDE">
        <w:rPr>
          <w:rFonts w:ascii="Arial" w:eastAsia="Times New Roman" w:hAnsi="Arial" w:cs="Arial"/>
          <w:lang w:eastAsia="en-GB"/>
        </w:rPr>
        <w:t xml:space="preserve"> (and its Annexes)</w:t>
      </w:r>
      <w:r w:rsidRPr="00653FDE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 w:rsidRPr="00653FDE">
        <w:rPr>
          <w:rFonts w:ascii="Arial" w:eastAsia="Times New Roman" w:hAnsi="Arial" w:cs="Arial"/>
          <w:lang w:eastAsia="en-GB"/>
        </w:rPr>
        <w:t xml:space="preserve"> (and its Annexes)</w:t>
      </w:r>
      <w:r w:rsidRPr="00653FDE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 w:rsidRPr="00653FDE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653FDE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653FDE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653FDE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653FDE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653FDE">
        <w:rPr>
          <w:rFonts w:ascii="Arial" w:eastAsia="Times New Roman" w:hAnsi="Arial" w:cs="Arial"/>
          <w:b/>
          <w:lang w:eastAsia="en-GB"/>
        </w:rPr>
        <w:t>C</w:t>
      </w:r>
      <w:r w:rsidR="005163D3" w:rsidRPr="00653FDE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653FDE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653FDE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7BA63DDF" w:rsidR="0084655D" w:rsidRPr="00653FDE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27"/>
      <w:r w:rsidRPr="00653FDE">
        <w:rPr>
          <w:rFonts w:ascii="Arial" w:eastAsia="Times New Roman" w:hAnsi="Arial" w:cs="Arial"/>
          <w:lang w:eastAsia="en-GB"/>
        </w:rPr>
        <w:t xml:space="preserve">The Services shall be </w:t>
      </w:r>
      <w:r w:rsidR="00376F3E" w:rsidRPr="00653FDE">
        <w:rPr>
          <w:rFonts w:ascii="Arial" w:eastAsia="Times New Roman" w:hAnsi="Arial" w:cs="Arial"/>
          <w:lang w:eastAsia="en-GB"/>
        </w:rPr>
        <w:t>delivered</w:t>
      </w:r>
      <w:r w:rsidRPr="00653FDE">
        <w:rPr>
          <w:rFonts w:ascii="Arial" w:eastAsia="Times New Roman" w:hAnsi="Arial" w:cs="Arial"/>
          <w:lang w:eastAsia="en-GB"/>
        </w:rPr>
        <w:t xml:space="preserve"> at</w:t>
      </w:r>
      <w:bookmarkEnd w:id="2"/>
      <w:r w:rsidR="00E46E8E" w:rsidRPr="00653FDE">
        <w:rPr>
          <w:rFonts w:ascii="Arial" w:eastAsia="Times New Roman" w:hAnsi="Arial" w:cs="Arial"/>
          <w:lang w:eastAsia="en-GB"/>
        </w:rPr>
        <w:t xml:space="preserve"> the offices of the Supplier and on site at the locations of the deliberative engagements.</w:t>
      </w:r>
    </w:p>
    <w:p w14:paraId="42006B00" w14:textId="77777777" w:rsidR="00880B11" w:rsidRPr="00653FDE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11BB10A8" w:rsidR="00880B11" w:rsidRPr="00653FDE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653FDE">
        <w:rPr>
          <w:rFonts w:ascii="Arial" w:eastAsia="Times New Roman" w:hAnsi="Arial" w:cs="Arial"/>
          <w:lang w:eastAsia="en-GB"/>
        </w:rPr>
        <w:t>The charges for the S</w:t>
      </w:r>
      <w:r w:rsidR="00E17914" w:rsidRPr="00653FDE">
        <w:rPr>
          <w:rFonts w:ascii="Arial" w:eastAsia="Times New Roman" w:hAnsi="Arial" w:cs="Arial"/>
          <w:lang w:eastAsia="en-GB"/>
        </w:rPr>
        <w:t>ervices</w:t>
      </w:r>
      <w:r w:rsidR="000661A2" w:rsidRPr="00653FDE">
        <w:rPr>
          <w:rFonts w:ascii="Arial" w:eastAsia="Times New Roman" w:hAnsi="Arial" w:cs="Arial"/>
          <w:lang w:eastAsia="en-GB"/>
        </w:rPr>
        <w:t xml:space="preserve"> </w:t>
      </w:r>
      <w:r w:rsidR="00E17914" w:rsidRPr="00653FDE">
        <w:rPr>
          <w:rFonts w:ascii="Arial" w:eastAsia="Times New Roman" w:hAnsi="Arial" w:cs="Arial"/>
          <w:lang w:eastAsia="en-GB"/>
        </w:rPr>
        <w:t xml:space="preserve">shall be as set out in </w:t>
      </w:r>
      <w:r w:rsidRPr="00653FDE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653FDE">
        <w:rPr>
          <w:rFonts w:ascii="Arial" w:eastAsia="Times New Roman" w:hAnsi="Arial" w:cs="Arial"/>
          <w:lang w:eastAsia="en-GB"/>
        </w:rPr>
        <w:t>.</w:t>
      </w:r>
      <w:r w:rsidRPr="00653FDE">
        <w:rPr>
          <w:rFonts w:ascii="Arial" w:eastAsia="Times New Roman" w:hAnsi="Arial" w:cs="Arial"/>
          <w:lang w:eastAsia="en-GB"/>
        </w:rPr>
        <w:t xml:space="preserve"> </w:t>
      </w:r>
      <w:r w:rsidR="00770A8A" w:rsidRPr="00653FDE">
        <w:rPr>
          <w:rFonts w:ascii="Arial" w:eastAsiaTheme="minorEastAsia" w:hAnsi="Arial" w:cs="Arial"/>
        </w:rPr>
        <w:t xml:space="preserve">The total </w:t>
      </w:r>
      <w:r w:rsidR="000B63E3" w:rsidRPr="00653FDE">
        <w:rPr>
          <w:rFonts w:ascii="Arial" w:eastAsiaTheme="minorEastAsia" w:hAnsi="Arial" w:cs="Arial"/>
        </w:rPr>
        <w:t>C</w:t>
      </w:r>
      <w:r w:rsidR="000F1E68">
        <w:rPr>
          <w:rFonts w:ascii="Arial" w:eastAsiaTheme="minorEastAsia" w:hAnsi="Arial" w:cs="Arial"/>
        </w:rPr>
        <w:t xml:space="preserve">ontract value shall be </w:t>
      </w:r>
      <w:r w:rsidR="00D937D4">
        <w:rPr>
          <w:rFonts w:ascii="Arial" w:eastAsia="Times New Roman" w:hAnsi="Arial" w:cs="Arial"/>
          <w:bCs/>
          <w:lang w:eastAsia="en-GB"/>
        </w:rPr>
        <w:t>R</w:t>
      </w:r>
      <w:r w:rsidR="00D937D4" w:rsidRPr="00D937D4">
        <w:rPr>
          <w:rFonts w:ascii="Arial" w:eastAsia="Times New Roman" w:hAnsi="Arial" w:cs="Arial"/>
          <w:bCs/>
          <w:lang w:eastAsia="en-GB"/>
        </w:rPr>
        <w:t>edacted</w:t>
      </w:r>
      <w:r w:rsidR="00E46E8E" w:rsidRPr="00653FDE">
        <w:rPr>
          <w:rFonts w:ascii="Arial" w:eastAsiaTheme="minorEastAsia" w:hAnsi="Arial" w:cs="Arial"/>
        </w:rPr>
        <w:t xml:space="preserve"> excluding VAT.</w:t>
      </w:r>
    </w:p>
    <w:p w14:paraId="4D7AC09D" w14:textId="77777777" w:rsidR="00880B11" w:rsidRPr="00653FDE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496F831F" w14:textId="1E0DD9BC" w:rsidR="006762F9" w:rsidRPr="00653FDE" w:rsidRDefault="00E46E8E" w:rsidP="00E46E8E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653FDE">
        <w:rPr>
          <w:rFonts w:ascii="Arial" w:eastAsia="Times New Roman" w:hAnsi="Arial" w:cs="Arial"/>
          <w:lang w:eastAsia="en-GB"/>
        </w:rPr>
        <w:t xml:space="preserve">The specification of the </w:t>
      </w:r>
      <w:r w:rsidR="0084655D" w:rsidRPr="00653FDE">
        <w:rPr>
          <w:rFonts w:ascii="Arial" w:eastAsia="Times New Roman" w:hAnsi="Arial" w:cs="Arial"/>
          <w:lang w:eastAsia="en-GB"/>
        </w:rPr>
        <w:t>Services t</w:t>
      </w:r>
      <w:r w:rsidR="00E17914" w:rsidRPr="00653FDE">
        <w:rPr>
          <w:rFonts w:ascii="Arial" w:eastAsia="Times New Roman" w:hAnsi="Arial" w:cs="Arial"/>
          <w:lang w:eastAsia="en-GB"/>
        </w:rPr>
        <w:t>o be supplied is as set out in Annex 3 and</w:t>
      </w:r>
      <w:r w:rsidR="0084655D" w:rsidRPr="00653FDE">
        <w:rPr>
          <w:rFonts w:ascii="Arial" w:eastAsia="Times New Roman" w:hAnsi="Arial" w:cs="Arial"/>
          <w:lang w:eastAsia="en-GB"/>
        </w:rPr>
        <w:t xml:space="preserve"> </w:t>
      </w:r>
      <w:r w:rsidR="003541BD" w:rsidRPr="00653FDE">
        <w:rPr>
          <w:rFonts w:ascii="Arial" w:eastAsia="Times New Roman" w:hAnsi="Arial" w:cs="Arial"/>
          <w:lang w:eastAsia="en-GB"/>
        </w:rPr>
        <w:t xml:space="preserve">within </w:t>
      </w:r>
      <w:r w:rsidR="0084655D" w:rsidRPr="00653FDE">
        <w:rPr>
          <w:rFonts w:ascii="Arial" w:eastAsia="Times New Roman" w:hAnsi="Arial" w:cs="Arial"/>
          <w:lang w:eastAsia="en-GB"/>
        </w:rPr>
        <w:t xml:space="preserve">the Supplier’s </w:t>
      </w:r>
      <w:bookmarkEnd w:id="4"/>
      <w:r w:rsidR="00E17914" w:rsidRPr="00653FDE">
        <w:rPr>
          <w:rFonts w:ascii="Arial" w:eastAsia="Times New Roman" w:hAnsi="Arial" w:cs="Arial"/>
          <w:lang w:eastAsia="en-GB"/>
        </w:rPr>
        <w:t>response at Annex 4</w:t>
      </w:r>
      <w:bookmarkStart w:id="5" w:name="_Ref377110639"/>
      <w:r w:rsidRPr="00653FDE">
        <w:rPr>
          <w:rFonts w:ascii="Arial" w:eastAsia="Times New Roman" w:hAnsi="Arial" w:cs="Arial"/>
          <w:lang w:eastAsia="en-GB"/>
        </w:rPr>
        <w:t xml:space="preserve">. </w:t>
      </w:r>
      <w:r w:rsidR="003770B5" w:rsidRPr="00653FDE">
        <w:rPr>
          <w:rFonts w:ascii="Arial" w:eastAsia="Times New Roman" w:hAnsi="Arial" w:cs="Arial"/>
          <w:lang w:eastAsia="en-GB"/>
        </w:rPr>
        <w:t xml:space="preserve">Where there is conflict Annex 3 shall take precedence. </w:t>
      </w:r>
    </w:p>
    <w:p w14:paraId="12E5A1A1" w14:textId="77777777" w:rsidR="003541BD" w:rsidRPr="00653FDE" w:rsidRDefault="003541BD" w:rsidP="00F54ABC">
      <w:pPr>
        <w:pStyle w:val="ListParagraph"/>
        <w:rPr>
          <w:rFonts w:ascii="Arial" w:eastAsia="Times New Roman" w:hAnsi="Arial" w:cs="Arial"/>
          <w:lang w:eastAsia="en-GB"/>
        </w:rPr>
      </w:pPr>
    </w:p>
    <w:p w14:paraId="04AE83C6" w14:textId="31D4AFD1" w:rsidR="006762F9" w:rsidRPr="00653FDE" w:rsidRDefault="00E46E8E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The Term shall commence on Wednesday 25</w:t>
      </w:r>
      <w:r w:rsidRPr="00653FDE">
        <w:rPr>
          <w:rFonts w:ascii="Arial" w:eastAsia="Times New Roman" w:hAnsi="Arial" w:cs="Arial"/>
          <w:vertAlign w:val="superscript"/>
          <w:lang w:eastAsia="en-GB"/>
        </w:rPr>
        <w:t>th</w:t>
      </w:r>
      <w:r w:rsidRPr="00653FDE">
        <w:rPr>
          <w:rFonts w:ascii="Arial" w:eastAsia="Times New Roman" w:hAnsi="Arial" w:cs="Arial"/>
          <w:lang w:eastAsia="en-GB"/>
        </w:rPr>
        <w:t xml:space="preserve"> September 2019 </w:t>
      </w:r>
      <w:r w:rsidR="00770A8A" w:rsidRPr="00653FDE">
        <w:rPr>
          <w:rFonts w:ascii="Arial" w:eastAsia="Times New Roman" w:hAnsi="Arial" w:cs="Arial"/>
          <w:lang w:eastAsia="en-GB"/>
        </w:rPr>
        <w:t>(the “Start Date”)</w:t>
      </w:r>
      <w:r w:rsidR="0084655D" w:rsidRPr="00653FDE">
        <w:rPr>
          <w:rFonts w:ascii="Arial" w:eastAsia="Times New Roman" w:hAnsi="Arial" w:cs="Arial"/>
          <w:lang w:eastAsia="en-GB"/>
        </w:rPr>
        <w:t xml:space="preserve"> and the Expiry Date shall be</w:t>
      </w:r>
      <w:bookmarkEnd w:id="5"/>
      <w:r w:rsidRPr="00653FDE">
        <w:rPr>
          <w:rFonts w:ascii="Arial" w:eastAsia="Times New Roman" w:hAnsi="Arial" w:cs="Arial"/>
          <w:lang w:eastAsia="en-GB"/>
        </w:rPr>
        <w:t xml:space="preserve"> Tuesday 30</w:t>
      </w:r>
      <w:r w:rsidRPr="00653FDE">
        <w:rPr>
          <w:rFonts w:ascii="Arial" w:eastAsia="Times New Roman" w:hAnsi="Arial" w:cs="Arial"/>
          <w:vertAlign w:val="superscript"/>
          <w:lang w:eastAsia="en-GB"/>
        </w:rPr>
        <w:t>th</w:t>
      </w:r>
      <w:r w:rsidRPr="00653FDE">
        <w:rPr>
          <w:rFonts w:ascii="Arial" w:eastAsia="Times New Roman" w:hAnsi="Arial" w:cs="Arial"/>
          <w:lang w:eastAsia="en-GB"/>
        </w:rPr>
        <w:t xml:space="preserve"> April 2020. </w:t>
      </w:r>
    </w:p>
    <w:p w14:paraId="60510A01" w14:textId="77777777" w:rsidR="0044272F" w:rsidRPr="00653FDE" w:rsidRDefault="0044272F" w:rsidP="0044272F">
      <w:pPr>
        <w:pStyle w:val="ListParagraph"/>
        <w:rPr>
          <w:rFonts w:ascii="Arial" w:eastAsia="Times New Roman" w:hAnsi="Arial" w:cs="Arial"/>
          <w:lang w:eastAsia="en-GB"/>
        </w:rPr>
      </w:pPr>
    </w:p>
    <w:p w14:paraId="4769AFEE" w14:textId="253BA3D7" w:rsidR="0044272F" w:rsidRPr="00653FDE" w:rsidRDefault="0044272F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There is no option to extend.</w:t>
      </w:r>
    </w:p>
    <w:p w14:paraId="6AF33213" w14:textId="4DAD86D0" w:rsidR="00F54ABC" w:rsidRPr="00653FDE" w:rsidRDefault="000E6227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br/>
      </w:r>
      <w:r w:rsidRPr="00653FDE">
        <w:rPr>
          <w:rFonts w:ascii="Arial" w:eastAsia="Times New Roman" w:hAnsi="Arial" w:cs="Arial"/>
          <w:lang w:eastAsia="en-GB"/>
        </w:rPr>
        <w:br/>
      </w:r>
    </w:p>
    <w:p w14:paraId="4AD351CE" w14:textId="0A1B2B4E" w:rsidR="005163D3" w:rsidRPr="00653FDE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653FDE">
        <w:rPr>
          <w:rFonts w:ascii="Arial" w:eastAsia="Times New Roman" w:hAnsi="Arial" w:cs="Arial"/>
          <w:lang w:eastAsia="en-GB"/>
        </w:rPr>
        <w:lastRenderedPageBreak/>
        <w:t>The address for notices of the Parties are:</w:t>
      </w:r>
      <w:bookmarkEnd w:id="6"/>
    </w:p>
    <w:tbl>
      <w:tblPr>
        <w:tblW w:w="11126" w:type="dxa"/>
        <w:tblInd w:w="-567" w:type="dxa"/>
        <w:tblLook w:val="04A0" w:firstRow="1" w:lastRow="0" w:firstColumn="1" w:lastColumn="0" w:noHBand="0" w:noVBand="1"/>
      </w:tblPr>
      <w:tblGrid>
        <w:gridCol w:w="5841"/>
        <w:gridCol w:w="5285"/>
      </w:tblGrid>
      <w:tr w:rsidR="0084655D" w:rsidRPr="00653FDE" w14:paraId="00D76170" w14:textId="77777777" w:rsidTr="005724E0">
        <w:trPr>
          <w:trHeight w:val="2107"/>
        </w:trPr>
        <w:tc>
          <w:tcPr>
            <w:tcW w:w="5841" w:type="dxa"/>
          </w:tcPr>
          <w:p w14:paraId="5C6F3809" w14:textId="77777777" w:rsidR="00D40027" w:rsidRPr="00653FDE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3AB83E7" w14:textId="00DF7983" w:rsidR="00FB2A4C" w:rsidRPr="00653FDE" w:rsidRDefault="005163D3" w:rsidP="00FB2A4C">
            <w:pPr>
              <w:pStyle w:val="ListParagraph"/>
              <w:spacing w:before="240" w:after="0" w:line="240" w:lineRule="atLeast"/>
              <w:ind w:left="792" w:right="3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184540A1" w14:textId="77777777" w:rsidR="00FB2A4C" w:rsidRPr="00653FDE" w:rsidRDefault="00FB2A4C" w:rsidP="00FB2A4C">
            <w:pPr>
              <w:pStyle w:val="ListParagraph"/>
              <w:spacing w:before="240" w:after="0" w:line="240" w:lineRule="atLeast"/>
              <w:ind w:left="792" w:right="3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3E860E2" w14:textId="17F33748" w:rsidR="00FB2A4C" w:rsidRPr="00653FDE" w:rsidRDefault="00FB2A4C" w:rsidP="00FB2A4C">
            <w:pPr>
              <w:pStyle w:val="ListParagraph"/>
              <w:spacing w:before="240" w:after="0" w:line="240" w:lineRule="atLeast"/>
              <w:ind w:left="792" w:right="3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 xml:space="preserve">The National </w:t>
            </w:r>
            <w:r w:rsidR="0044272F" w:rsidRPr="00653FDE">
              <w:rPr>
                <w:rFonts w:ascii="Arial" w:eastAsia="Times New Roman" w:hAnsi="Arial" w:cs="Arial"/>
                <w:b/>
                <w:lang w:eastAsia="en-GB"/>
              </w:rPr>
              <w:t>Infrastructure</w:t>
            </w:r>
            <w:r w:rsidR="001620B8" w:rsidRPr="00653FDE">
              <w:rPr>
                <w:rFonts w:ascii="Arial" w:eastAsia="Times New Roman" w:hAnsi="Arial" w:cs="Arial"/>
                <w:b/>
                <w:lang w:eastAsia="en-GB"/>
              </w:rPr>
              <w:t xml:space="preserve"> Commission</w:t>
            </w:r>
            <w:r w:rsidR="001620B8" w:rsidRPr="00653FDE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653FDE">
              <w:rPr>
                <w:rFonts w:ascii="Arial" w:eastAsia="Times New Roman" w:hAnsi="Arial" w:cs="Arial"/>
                <w:b/>
                <w:lang w:eastAsia="en-GB"/>
              </w:rPr>
              <w:t xml:space="preserve">Finlaison House, 15-17 </w:t>
            </w:r>
            <w:r w:rsidR="001620B8" w:rsidRPr="00653FDE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653FDE">
              <w:rPr>
                <w:rFonts w:ascii="Arial" w:eastAsia="Times New Roman" w:hAnsi="Arial" w:cs="Arial"/>
                <w:b/>
                <w:lang w:eastAsia="en-GB"/>
              </w:rPr>
              <w:t xml:space="preserve">Furnival Street, </w:t>
            </w:r>
            <w:r w:rsidR="001620B8" w:rsidRPr="00653FDE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653FDE">
              <w:rPr>
                <w:rFonts w:ascii="Arial" w:eastAsia="Times New Roman" w:hAnsi="Arial" w:cs="Arial"/>
                <w:b/>
                <w:lang w:eastAsia="en-GB"/>
              </w:rPr>
              <w:t>London, EC4A 1AB</w:t>
            </w:r>
          </w:p>
          <w:p w14:paraId="4250370F" w14:textId="5AF0FA6F" w:rsidR="00FD19ED" w:rsidRPr="00653FDE" w:rsidRDefault="00AE0D7C" w:rsidP="00FB2A4C">
            <w:pPr>
              <w:pStyle w:val="ListParagraph"/>
              <w:spacing w:before="240" w:after="0" w:line="240" w:lineRule="atLeast"/>
              <w:ind w:left="792" w:right="3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Attention: </w:t>
            </w:r>
            <w:r w:rsidR="00D937D4"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  <w:t>Email: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D937D4"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</w:tc>
        <w:tc>
          <w:tcPr>
            <w:tcW w:w="5285" w:type="dxa"/>
          </w:tcPr>
          <w:p w14:paraId="58605B6C" w14:textId="77777777" w:rsidR="00447D77" w:rsidRPr="00653FDE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BEC371" w14:textId="3567B4DB" w:rsidR="0084655D" w:rsidRPr="00653FDE" w:rsidRDefault="005724E0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 xml:space="preserve">                   </w:t>
            </w:r>
            <w:r w:rsidR="0084655D" w:rsidRPr="00653FDE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  <w:p w14:paraId="5E317B94" w14:textId="06B102AF" w:rsidR="00FB2A4C" w:rsidRPr="00653FDE" w:rsidRDefault="00FB2A4C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40F68E" w14:textId="6A6E88F6" w:rsidR="00FB2A4C" w:rsidRPr="00653FDE" w:rsidRDefault="005724E0" w:rsidP="00FB2A4C">
            <w:pPr>
              <w:spacing w:after="0" w:line="240" w:lineRule="atLeast"/>
              <w:ind w:right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3KQ Ltd, Pantiles Chambers,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  <w:r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85 High Street,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  <w:r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Tunbridge Wells,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  <w:r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</w:t>
            </w:r>
            <w:r w:rsidR="00FB2A4C"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Kent, TN1 1XP </w:t>
            </w:r>
          </w:p>
          <w:p w14:paraId="223F8A71" w14:textId="24975B53" w:rsidR="00FB2A4C" w:rsidRPr="00AE0D7C" w:rsidRDefault="005724E0" w:rsidP="00FB2A4C">
            <w:pPr>
              <w:spacing w:after="0" w:line="240" w:lineRule="atLeast"/>
              <w:ind w:right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</w:t>
            </w:r>
            <w:r w:rsidR="00AE0D7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Attention: </w:t>
            </w:r>
            <w:r w:rsidR="00D937D4"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  <w:p w14:paraId="1A5D1ABC" w14:textId="581B4B1C" w:rsidR="00FB2A4C" w:rsidRPr="00AE0D7C" w:rsidRDefault="005724E0" w:rsidP="001620B8">
            <w:pPr>
              <w:spacing w:after="0" w:line="240" w:lineRule="atLeast"/>
              <w:ind w:right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</w:t>
            </w:r>
            <w:r w:rsidR="00AE0D7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Email: </w:t>
            </w:r>
            <w:r w:rsidR="00D937D4"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</w:tc>
      </w:tr>
      <w:tr w:rsidR="0084655D" w:rsidRPr="00653FDE" w14:paraId="23094AED" w14:textId="77777777" w:rsidTr="005724E0">
        <w:trPr>
          <w:trHeight w:val="376"/>
        </w:trPr>
        <w:tc>
          <w:tcPr>
            <w:tcW w:w="5841" w:type="dxa"/>
          </w:tcPr>
          <w:p w14:paraId="71C40A4F" w14:textId="26E92C17" w:rsidR="0084655D" w:rsidRPr="00653FDE" w:rsidRDefault="0084655D" w:rsidP="00E46E8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285" w:type="dxa"/>
          </w:tcPr>
          <w:p w14:paraId="6BB893C1" w14:textId="4281B82A" w:rsidR="0084655D" w:rsidRPr="00653FDE" w:rsidRDefault="0084655D" w:rsidP="00FB2A4C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68C2AA8" w14:textId="77777777" w:rsidR="0084655D" w:rsidRPr="00653FDE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653FDE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Pr="00653FDE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653FDE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653FDE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653FDE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653FDE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 w:rsidRPr="00653FDE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 w:rsidRPr="00653FDE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653FDE" w14:paraId="3DC8A602" w14:textId="77777777" w:rsidTr="00F54ABC">
        <w:tc>
          <w:tcPr>
            <w:tcW w:w="3812" w:type="dxa"/>
          </w:tcPr>
          <w:p w14:paraId="6FD52CC3" w14:textId="7665BFBA" w:rsidR="0084655D" w:rsidRPr="00D937D4" w:rsidRDefault="00D937D4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0231AD1" w14:textId="0A0DD993" w:rsidR="0084655D" w:rsidRPr="00653FDE" w:rsidRDefault="00D937D4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</w:tc>
      </w:tr>
    </w:tbl>
    <w:p w14:paraId="1667320F" w14:textId="291269FF" w:rsidR="000661A2" w:rsidRPr="00653FDE" w:rsidRDefault="005724E0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1.7</w:t>
      </w:r>
      <w:r w:rsidR="004C6C3F" w:rsidRPr="00653FDE">
        <w:rPr>
          <w:rFonts w:ascii="Arial" w:eastAsia="Times New Roman" w:hAnsi="Arial" w:cs="Arial"/>
          <w:lang w:eastAsia="en-GB"/>
        </w:rPr>
        <w:t>.2</w:t>
      </w:r>
      <w:r w:rsidR="004C6C3F" w:rsidRPr="00653FDE">
        <w:rPr>
          <w:rFonts w:ascii="Arial" w:eastAsia="Times New Roman" w:hAnsi="Arial" w:cs="Arial"/>
          <w:lang w:eastAsia="en-GB"/>
        </w:rPr>
        <w:tab/>
        <w:t>For the C</w:t>
      </w:r>
      <w:r w:rsidR="005163D3" w:rsidRPr="00653FDE">
        <w:rPr>
          <w:rFonts w:ascii="Arial" w:eastAsia="Times New Roman" w:hAnsi="Arial" w:cs="Arial"/>
          <w:lang w:eastAsia="en-GB"/>
        </w:rPr>
        <w:t>ontracting Authority</w:t>
      </w:r>
      <w:r w:rsidR="004C6C3F" w:rsidRPr="00653FDE"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Pr="00653FDE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653FDE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653FDE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653FDE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53FDE">
              <w:rPr>
                <w:rFonts w:ascii="Arial" w:eastAsia="Times New Roman" w:hAnsi="Arial" w:cs="Arial"/>
                <w:b/>
                <w:lang w:eastAsia="en-GB"/>
              </w:rPr>
              <w:t>Title/Role for the C</w:t>
            </w:r>
            <w:r w:rsidR="005163D3" w:rsidRPr="00653FDE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653FDE" w14:paraId="5699077B" w14:textId="77777777" w:rsidTr="000661A2">
        <w:tc>
          <w:tcPr>
            <w:tcW w:w="3812" w:type="dxa"/>
          </w:tcPr>
          <w:p w14:paraId="3F05F73B" w14:textId="23318BDA" w:rsidR="000661A2" w:rsidRPr="00653FDE" w:rsidRDefault="00D937D4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2EA6E5E" w14:textId="318AFFF3" w:rsidR="000661A2" w:rsidRPr="00653FDE" w:rsidRDefault="00D937D4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Redacted</w:t>
            </w:r>
          </w:p>
        </w:tc>
      </w:tr>
    </w:tbl>
    <w:p w14:paraId="3E584160" w14:textId="786881C7" w:rsidR="0084655D" w:rsidRPr="00653FDE" w:rsidRDefault="0084655D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For th</w:t>
      </w:r>
      <w:r w:rsidR="004C6C3F" w:rsidRPr="00653FDE">
        <w:rPr>
          <w:rFonts w:ascii="Arial" w:eastAsia="Times New Roman" w:hAnsi="Arial" w:cs="Arial"/>
          <w:lang w:eastAsia="en-GB"/>
        </w:rPr>
        <w:t xml:space="preserve">e purposes of the Agreement the </w:t>
      </w:r>
      <w:r w:rsidRPr="00653FDE">
        <w:rPr>
          <w:rFonts w:ascii="Arial" w:eastAsia="Times New Roman" w:hAnsi="Arial" w:cs="Arial"/>
          <w:lang w:eastAsia="en-GB"/>
        </w:rPr>
        <w:t>data secur</w:t>
      </w:r>
      <w:r w:rsidR="004C6C3F" w:rsidRPr="00653FDE">
        <w:rPr>
          <w:rFonts w:ascii="Arial" w:eastAsia="Times New Roman" w:hAnsi="Arial" w:cs="Arial"/>
          <w:lang w:eastAsia="en-GB"/>
        </w:rPr>
        <w:t>ity requirements</w:t>
      </w:r>
      <w:r w:rsidRPr="00653FDE">
        <w:rPr>
          <w:rFonts w:ascii="Arial" w:eastAsia="Times New Roman" w:hAnsi="Arial" w:cs="Arial"/>
          <w:lang w:eastAsia="en-GB"/>
        </w:rPr>
        <w:t xml:space="preserve"> </w:t>
      </w:r>
      <w:r w:rsidR="00880B11" w:rsidRPr="00653FDE">
        <w:rPr>
          <w:rFonts w:ascii="Arial" w:eastAsia="Times New Roman" w:hAnsi="Arial" w:cs="Arial"/>
          <w:lang w:eastAsia="en-GB"/>
        </w:rPr>
        <w:t xml:space="preserve">within Annex 3. </w:t>
      </w:r>
    </w:p>
    <w:p w14:paraId="0BE40391" w14:textId="768ABDF3" w:rsidR="00FD19ED" w:rsidRPr="00653FDE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3F8F3DB" w14:textId="5D973759" w:rsidR="00A73939" w:rsidRPr="00653FDE" w:rsidRDefault="00A73939" w:rsidP="00A73939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653FDE">
        <w:rPr>
          <w:rFonts w:ascii="Arial" w:eastAsia="Times New Roman" w:hAnsi="Arial" w:cs="Arial"/>
          <w:b/>
          <w:bCs/>
          <w:spacing w:val="-4"/>
          <w:lang w:val="en-US"/>
        </w:rPr>
        <w:t>Payments</w:t>
      </w:r>
    </w:p>
    <w:p w14:paraId="52AE5378" w14:textId="5D9ECDE9" w:rsidR="00A73939" w:rsidRPr="00653FDE" w:rsidRDefault="00A73939" w:rsidP="00A73939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Payment can only be made following satisfactory delivery of pre-agreed certified products and deliverables.</w:t>
      </w:r>
    </w:p>
    <w:p w14:paraId="16A182A4" w14:textId="757A3345" w:rsidR="00A73939" w:rsidRPr="00653FDE" w:rsidRDefault="00A73939" w:rsidP="00A73939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Before payment can be considered, each invoice must include a detailed elemental breakdown of work completed and the associated costs.</w:t>
      </w:r>
    </w:p>
    <w:p w14:paraId="7AC018EB" w14:textId="174B1740" w:rsidR="0084655D" w:rsidRPr="00653FDE" w:rsidRDefault="0084655D" w:rsidP="00A73939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 xml:space="preserve">All invoices must be sent, quoting a valid purchase order number (PO Number), to: </w:t>
      </w:r>
      <w:r w:rsidR="00A73939" w:rsidRPr="00653FDE">
        <w:rPr>
          <w:rFonts w:ascii="Arial" w:eastAsia="Times New Roman" w:hAnsi="Arial" w:cs="Arial"/>
          <w:lang w:eastAsia="en-GB"/>
        </w:rPr>
        <w:t xml:space="preserve">Invoicequeries@hmtreasury.gov.uk, Accounts Payable, NIC, Rosebery Court, St. Andrew’s Business Park, Norwich, NR7 0HS. </w:t>
      </w:r>
      <w:r w:rsidRPr="00653FDE">
        <w:rPr>
          <w:rFonts w:ascii="Arial" w:eastAsia="Times New Roman" w:hAnsi="Arial" w:cs="Arial"/>
          <w:lang w:eastAsia="en-GB"/>
        </w:rPr>
        <w:t xml:space="preserve">Within </w:t>
      </w:r>
      <w:r w:rsidR="004C6C3F" w:rsidRPr="00653FDE">
        <w:rPr>
          <w:rFonts w:ascii="Arial" w:eastAsia="Times New Roman" w:hAnsi="Arial" w:cs="Arial"/>
          <w:lang w:eastAsia="en-GB"/>
        </w:rPr>
        <w:t>10</w:t>
      </w:r>
      <w:r w:rsidRPr="00653FDE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653FDE">
        <w:rPr>
          <w:rFonts w:ascii="Arial" w:eastAsia="Times New Roman" w:hAnsi="Arial" w:cs="Arial"/>
          <w:lang w:eastAsia="en-GB"/>
        </w:rPr>
        <w:t xml:space="preserve">the </w:t>
      </w:r>
      <w:r w:rsidR="004B258E" w:rsidRPr="00653FDE">
        <w:rPr>
          <w:rFonts w:ascii="Arial" w:eastAsia="Times New Roman" w:hAnsi="Arial" w:cs="Arial"/>
          <w:lang w:eastAsia="en-GB"/>
        </w:rPr>
        <w:t>C</w:t>
      </w:r>
      <w:r w:rsidR="005163D3" w:rsidRPr="00653FDE">
        <w:rPr>
          <w:rFonts w:ascii="Arial" w:eastAsia="Times New Roman" w:hAnsi="Arial" w:cs="Arial"/>
          <w:lang w:eastAsia="en-GB"/>
        </w:rPr>
        <w:t>ontracting Authority</w:t>
      </w:r>
      <w:r w:rsidR="00123A6E" w:rsidRPr="00653FDE">
        <w:rPr>
          <w:rFonts w:ascii="Arial" w:eastAsia="Times New Roman" w:hAnsi="Arial" w:cs="Arial"/>
          <w:lang w:eastAsia="en-GB"/>
        </w:rPr>
        <w:t xml:space="preserve"> </w:t>
      </w:r>
      <w:r w:rsidRPr="00653FDE">
        <w:rPr>
          <w:rFonts w:ascii="Arial" w:eastAsia="Times New Roman" w:hAnsi="Arial" w:cs="Arial"/>
          <w:lang w:eastAsia="en-GB"/>
        </w:rPr>
        <w:t>wi</w:t>
      </w:r>
      <w:r w:rsidR="000E6227" w:rsidRPr="00653FDE">
        <w:rPr>
          <w:rFonts w:ascii="Arial" w:eastAsia="Times New Roman" w:hAnsi="Arial" w:cs="Arial"/>
          <w:lang w:eastAsia="en-GB"/>
        </w:rPr>
        <w:t xml:space="preserve">ll send you a unique PO Number. </w:t>
      </w:r>
      <w:r w:rsidRPr="00653FDE">
        <w:rPr>
          <w:rFonts w:ascii="Arial" w:eastAsia="Times New Roman" w:hAnsi="Arial" w:cs="Arial"/>
          <w:lang w:eastAsia="en-GB"/>
        </w:rPr>
        <w:t>You must be in receipt of a valid PO Number before submitting an invoice.</w:t>
      </w:r>
    </w:p>
    <w:p w14:paraId="3688F365" w14:textId="18C973D0" w:rsidR="0084655D" w:rsidRPr="00653FDE" w:rsidRDefault="0084655D" w:rsidP="00FD19ED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 w:rsidRPr="00653FDE">
        <w:rPr>
          <w:rFonts w:ascii="Arial" w:eastAsia="Times New Roman" w:hAnsi="Arial" w:cs="Arial"/>
          <w:lang w:eastAsia="en-GB"/>
        </w:rPr>
        <w:t>des a valid PO Number</w:t>
      </w:r>
      <w:r w:rsidR="00A31772" w:rsidRPr="00653FDE">
        <w:rPr>
          <w:rFonts w:ascii="Arial" w:eastAsia="Times New Roman" w:hAnsi="Arial" w:cs="Arial"/>
          <w:lang w:eastAsia="en-GB"/>
        </w:rPr>
        <w:t>,</w:t>
      </w:r>
      <w:r w:rsidRPr="00653FDE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 w:rsidRPr="00653FDE">
        <w:rPr>
          <w:rFonts w:ascii="Arial" w:eastAsia="Times New Roman" w:hAnsi="Arial" w:cs="Arial"/>
          <w:lang w:eastAsia="en-GB"/>
        </w:rPr>
        <w:t>C</w:t>
      </w:r>
      <w:r w:rsidR="005163D3" w:rsidRPr="00653FDE">
        <w:rPr>
          <w:rFonts w:ascii="Arial" w:eastAsia="Times New Roman" w:hAnsi="Arial" w:cs="Arial"/>
          <w:lang w:eastAsia="en-GB"/>
        </w:rPr>
        <w:t xml:space="preserve">ontracting Authority </w:t>
      </w:r>
      <w:r w:rsidRPr="00653FDE">
        <w:rPr>
          <w:rFonts w:ascii="Arial" w:eastAsia="Times New Roman" w:hAnsi="Arial" w:cs="Arial"/>
          <w:lang w:eastAsia="en-GB"/>
        </w:rPr>
        <w:t>co</w:t>
      </w:r>
      <w:r w:rsidR="00036ED4" w:rsidRPr="00653FDE">
        <w:rPr>
          <w:rFonts w:ascii="Arial" w:eastAsia="Times New Roman" w:hAnsi="Arial" w:cs="Arial"/>
          <w:lang w:eastAsia="en-GB"/>
        </w:rPr>
        <w:t xml:space="preserve">ntact (i.e. Contract Manager). </w:t>
      </w:r>
      <w:r w:rsidRPr="00653FDE">
        <w:rPr>
          <w:rFonts w:ascii="Arial" w:eastAsia="Times New Roman" w:hAnsi="Arial" w:cs="Arial"/>
          <w:lang w:eastAsia="en-GB"/>
        </w:rPr>
        <w:t xml:space="preserve">Non-compliant invoices will be </w:t>
      </w:r>
      <w:r w:rsidR="00A31772" w:rsidRPr="00653FDE">
        <w:rPr>
          <w:rFonts w:ascii="Arial" w:eastAsia="Times New Roman" w:hAnsi="Arial" w:cs="Arial"/>
          <w:lang w:eastAsia="en-GB"/>
        </w:rPr>
        <w:t>returned</w:t>
      </w:r>
      <w:r w:rsidRPr="00653FDE">
        <w:rPr>
          <w:rFonts w:ascii="Arial" w:eastAsia="Times New Roman" w:hAnsi="Arial" w:cs="Arial"/>
          <w:lang w:eastAsia="en-GB"/>
        </w:rPr>
        <w:t xml:space="preserve">, which may lead to a delay in payment. If you have a query regarding an outstanding payment please contact </w:t>
      </w:r>
      <w:r w:rsidR="004C6C3F" w:rsidRPr="00653FDE">
        <w:rPr>
          <w:rFonts w:ascii="Arial" w:eastAsia="Times New Roman" w:hAnsi="Arial" w:cs="Arial"/>
          <w:lang w:eastAsia="en-GB"/>
        </w:rPr>
        <w:t>C</w:t>
      </w:r>
      <w:r w:rsidR="00A73939" w:rsidRPr="00653FDE">
        <w:rPr>
          <w:rFonts w:ascii="Arial" w:eastAsia="Times New Roman" w:hAnsi="Arial" w:cs="Arial"/>
          <w:lang w:eastAsia="en-GB"/>
        </w:rPr>
        <w:t>ontracting Authority</w:t>
      </w:r>
      <w:r w:rsidR="005163D3" w:rsidRPr="00653FDE">
        <w:rPr>
          <w:rFonts w:ascii="Arial" w:eastAsia="Times New Roman" w:hAnsi="Arial" w:cs="Arial"/>
          <w:lang w:eastAsia="en-GB"/>
        </w:rPr>
        <w:t xml:space="preserve"> </w:t>
      </w:r>
      <w:r w:rsidR="00A73939" w:rsidRPr="00653FDE">
        <w:rPr>
          <w:rFonts w:ascii="Arial" w:eastAsia="Times New Roman" w:hAnsi="Arial" w:cs="Arial"/>
          <w:lang w:eastAsia="en-GB"/>
        </w:rPr>
        <w:t>using the details above.</w:t>
      </w:r>
      <w:r w:rsidRPr="00653FDE">
        <w:rPr>
          <w:rFonts w:ascii="Arial" w:eastAsia="Times New Roman" w:hAnsi="Arial" w:cs="Arial"/>
          <w:lang w:eastAsia="en-GB"/>
        </w:rPr>
        <w:t xml:space="preserve"> </w:t>
      </w:r>
    </w:p>
    <w:p w14:paraId="368BAA35" w14:textId="77777777" w:rsidR="000E6227" w:rsidRPr="00653FDE" w:rsidRDefault="000E6227" w:rsidP="00FD19ED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3EEE45A1" w14:textId="77777777" w:rsidR="0084655D" w:rsidRPr="00653FDE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653FDE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07E733DD" w:rsidR="0084655D" w:rsidRPr="00653FDE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lastRenderedPageBreak/>
        <w:t>For general liaison y</w:t>
      </w:r>
      <w:r w:rsidR="000F1E68">
        <w:rPr>
          <w:rFonts w:ascii="Arial" w:eastAsia="Times New Roman" w:hAnsi="Arial" w:cs="Arial"/>
          <w:lang w:eastAsia="en-GB"/>
        </w:rPr>
        <w:t xml:space="preserve">our contact will continue to be </w:t>
      </w:r>
      <w:r w:rsidR="00D937D4">
        <w:rPr>
          <w:rFonts w:ascii="Arial" w:eastAsia="Times New Roman" w:hAnsi="Arial" w:cs="Arial"/>
          <w:b/>
          <w:bCs/>
          <w:lang w:eastAsia="en-GB"/>
        </w:rPr>
        <w:t>Redacted</w:t>
      </w:r>
      <w:r w:rsidR="00A73939" w:rsidRPr="00653FDE">
        <w:rPr>
          <w:rFonts w:ascii="Arial" w:eastAsia="Times New Roman" w:hAnsi="Arial" w:cs="Arial"/>
          <w:lang w:eastAsia="en-GB"/>
        </w:rPr>
        <w:t>, who can be contacted at</w:t>
      </w:r>
      <w:r w:rsidRPr="00653FDE">
        <w:rPr>
          <w:rFonts w:ascii="Arial" w:eastAsia="Times New Roman" w:hAnsi="Arial" w:cs="Arial"/>
          <w:lang w:eastAsia="en-GB"/>
        </w:rPr>
        <w:t xml:space="preserve"> </w:t>
      </w:r>
      <w:r w:rsidR="00D937D4">
        <w:rPr>
          <w:rFonts w:ascii="Arial" w:eastAsia="Times New Roman" w:hAnsi="Arial" w:cs="Arial"/>
          <w:b/>
          <w:bCs/>
          <w:lang w:eastAsia="en-GB"/>
        </w:rPr>
        <w:t>Redacted</w:t>
      </w:r>
      <w:r w:rsidR="00A73939" w:rsidRPr="00653FDE">
        <w:rPr>
          <w:rFonts w:ascii="Arial" w:eastAsia="Times New Roman" w:hAnsi="Arial" w:cs="Arial"/>
          <w:lang w:eastAsia="en-GB"/>
        </w:rPr>
        <w:t>.</w:t>
      </w:r>
    </w:p>
    <w:p w14:paraId="40EE8F98" w14:textId="696F9ABB" w:rsidR="0084655D" w:rsidRPr="00653FDE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653FDE">
        <w:rPr>
          <w:rFonts w:ascii="Arial" w:eastAsia="Times New Roman" w:hAnsi="Arial" w:cs="Arial"/>
          <w:lang w:eastAsia="en-GB"/>
        </w:rPr>
        <w:t>Please confirm your a</w:t>
      </w:r>
      <w:r w:rsidR="000B63E3" w:rsidRPr="00653FDE">
        <w:rPr>
          <w:rFonts w:ascii="Arial" w:eastAsia="Times New Roman" w:hAnsi="Arial" w:cs="Arial"/>
          <w:lang w:eastAsia="en-GB"/>
        </w:rPr>
        <w:t>cceptance of the award of this C</w:t>
      </w:r>
      <w:r w:rsidRPr="00653FDE">
        <w:rPr>
          <w:rFonts w:ascii="Arial" w:eastAsia="Times New Roman" w:hAnsi="Arial" w:cs="Arial"/>
          <w:lang w:eastAsia="en-GB"/>
        </w:rPr>
        <w:t xml:space="preserve">ontract by signing and returning the enclosed copy of this letter to </w:t>
      </w:r>
      <w:r w:rsidR="00A73939" w:rsidRPr="00653FDE">
        <w:rPr>
          <w:rFonts w:ascii="Arial" w:eastAsia="Times New Roman" w:hAnsi="Arial" w:cs="Arial"/>
          <w:lang w:eastAsia="en-GB"/>
        </w:rPr>
        <w:t xml:space="preserve">Hannah Noyce using the messaging facility of </w:t>
      </w:r>
      <w:r w:rsidRPr="00653FDE">
        <w:rPr>
          <w:rFonts w:ascii="Arial" w:eastAsia="Times New Roman" w:hAnsi="Arial" w:cs="Arial"/>
          <w:lang w:eastAsia="en-GB"/>
        </w:rPr>
        <w:t xml:space="preserve">the </w:t>
      </w:r>
      <w:r w:rsidR="00A73939" w:rsidRPr="00653FDE">
        <w:rPr>
          <w:rFonts w:ascii="Arial" w:eastAsia="Times New Roman" w:hAnsi="Arial" w:cs="Arial"/>
          <w:lang w:eastAsia="en-GB"/>
        </w:rPr>
        <w:t>eSourcing portal</w:t>
      </w:r>
      <w:r w:rsidRPr="00653FDE">
        <w:rPr>
          <w:rFonts w:ascii="Arial" w:eastAsia="Times New Roman" w:hAnsi="Arial" w:cs="Arial"/>
          <w:lang w:eastAsia="en-GB"/>
        </w:rPr>
        <w:t xml:space="preserve"> </w:t>
      </w:r>
      <w:r w:rsidRPr="00653FDE">
        <w:rPr>
          <w:rFonts w:ascii="Arial" w:eastAsia="Times New Roman" w:hAnsi="Arial" w:cs="Arial"/>
          <w:b/>
          <w:lang w:eastAsia="en-GB"/>
        </w:rPr>
        <w:t xml:space="preserve">within </w:t>
      </w:r>
      <w:r w:rsidR="00A73939" w:rsidRPr="00653FDE">
        <w:rPr>
          <w:rFonts w:ascii="Arial" w:eastAsia="Times New Roman" w:hAnsi="Arial" w:cs="Arial"/>
          <w:b/>
          <w:lang w:eastAsia="en-GB"/>
        </w:rPr>
        <w:t>3 working</w:t>
      </w:r>
      <w:r w:rsidRPr="00653FDE">
        <w:rPr>
          <w:rFonts w:ascii="Arial" w:eastAsia="Times New Roman" w:hAnsi="Arial" w:cs="Arial"/>
          <w:b/>
          <w:lang w:eastAsia="en-GB"/>
        </w:rPr>
        <w:t xml:space="preserve"> </w:t>
      </w:r>
      <w:r w:rsidRPr="00653FDE">
        <w:rPr>
          <w:rFonts w:ascii="Arial" w:eastAsia="Times New Roman" w:hAnsi="Arial" w:cs="Arial"/>
          <w:lang w:eastAsia="en-GB"/>
        </w:rPr>
        <w:t xml:space="preserve">days from the date of this letter.  No other form of acknowledgement will be accepted.  Please remember to quote the </w:t>
      </w:r>
      <w:r w:rsidR="00B30523" w:rsidRPr="00653FDE">
        <w:rPr>
          <w:rFonts w:ascii="Arial" w:eastAsia="Times New Roman" w:hAnsi="Arial" w:cs="Arial"/>
          <w:lang w:eastAsia="en-GB"/>
        </w:rPr>
        <w:t>Contract R</w:t>
      </w:r>
      <w:r w:rsidRPr="00653FDE">
        <w:rPr>
          <w:rFonts w:ascii="Arial" w:eastAsia="Times New Roman" w:hAnsi="Arial" w:cs="Arial"/>
          <w:lang w:eastAsia="en-GB"/>
        </w:rPr>
        <w:t>eference number above in any future c</w:t>
      </w:r>
      <w:r w:rsidR="00B30523" w:rsidRPr="00653FDE">
        <w:rPr>
          <w:rFonts w:ascii="Arial" w:eastAsia="Times New Roman" w:hAnsi="Arial" w:cs="Arial"/>
          <w:lang w:eastAsia="en-GB"/>
        </w:rPr>
        <w:t>ommunications relating to this C</w:t>
      </w:r>
      <w:r w:rsidRPr="00653FDE">
        <w:rPr>
          <w:rFonts w:ascii="Arial" w:eastAsia="Times New Roman" w:hAnsi="Arial" w:cs="Arial"/>
          <w:lang w:eastAsia="en-GB"/>
        </w:rPr>
        <w:t>ontract.</w:t>
      </w:r>
      <w:r w:rsidR="00B51C96" w:rsidRPr="00653FDE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653FDE" w:rsidRDefault="00B30523" w:rsidP="00D40027">
      <w:pPr>
        <w:spacing w:after="0" w:line="240" w:lineRule="atLeast"/>
        <w:ind w:left="425"/>
        <w:jc w:val="both"/>
        <w:rPr>
          <w:rFonts w:ascii="Arial" w:hAnsi="Arial" w:cs="Arial"/>
        </w:rPr>
      </w:pPr>
    </w:p>
    <w:p w14:paraId="5CA99111" w14:textId="087C07F4" w:rsidR="00B30523" w:rsidRPr="00653FDE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653FDE">
        <w:rPr>
          <w:rFonts w:ascii="Arial" w:hAnsi="Arial" w:cs="Arial"/>
        </w:rPr>
        <w:t>Thank you for your cooperation.</w:t>
      </w:r>
    </w:p>
    <w:p w14:paraId="702F1DE0" w14:textId="77777777" w:rsidR="00B30523" w:rsidRPr="00653FDE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35D36D40" w:rsidR="0084655D" w:rsidRPr="00653FDE" w:rsidRDefault="002F116F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>Yours Sincerely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653FDE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3AE95B42" w14:textId="77777777" w:rsidR="002F116F" w:rsidRPr="00653FDE" w:rsidRDefault="002F116F" w:rsidP="00A511A5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7327AB4A" w14:textId="46E78515" w:rsidR="0084655D" w:rsidRPr="00653FDE" w:rsidRDefault="0084655D" w:rsidP="00A511A5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 xml:space="preserve">Signed for and on behalf of </w:t>
            </w:r>
            <w:r w:rsidR="00A511A5" w:rsidRPr="00653FDE">
              <w:rPr>
                <w:rFonts w:ascii="Arial" w:eastAsia="Times New Roman" w:hAnsi="Arial" w:cs="Arial"/>
                <w:bCs/>
              </w:rPr>
              <w:t>The National Infrastructure Commission</w:t>
            </w:r>
            <w:r w:rsidR="00A511A5" w:rsidRPr="00653FDE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  <w:r w:rsidR="00770A8A" w:rsidRPr="00653FDE">
              <w:rPr>
                <w:rFonts w:ascii="Arial" w:eastAsia="Times New Roman" w:hAnsi="Arial" w:cs="Arial"/>
                <w:bCs/>
              </w:rPr>
              <w:t>(“the Customer</w:t>
            </w:r>
            <w:r w:rsidR="00884E03" w:rsidRPr="00653FDE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84655D" w:rsidRPr="00653FDE" w14:paraId="0FB6D54A" w14:textId="77777777" w:rsidTr="00D40027">
        <w:tc>
          <w:tcPr>
            <w:tcW w:w="5812" w:type="dxa"/>
          </w:tcPr>
          <w:p w14:paraId="30950013" w14:textId="43A8186C" w:rsidR="00B30523" w:rsidRPr="00653FDE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>Name</w:t>
            </w:r>
            <w:r w:rsidR="00A511A5" w:rsidRPr="00653FDE">
              <w:rPr>
                <w:rFonts w:ascii="Arial" w:eastAsia="Times New Roman" w:hAnsi="Arial" w:cs="Arial"/>
              </w:rPr>
              <w:t>:</w:t>
            </w:r>
          </w:p>
          <w:p w14:paraId="626D601C" w14:textId="77777777" w:rsidR="00322BBA" w:rsidRPr="00653FDE" w:rsidRDefault="00322BBA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4C09997C" w14:textId="123FFF6E" w:rsidR="0084655D" w:rsidRPr="00653FDE" w:rsidRDefault="00B30523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>Job Title:</w:t>
            </w:r>
            <w:r w:rsidR="00885502">
              <w:rPr>
                <w:rFonts w:ascii="Arial" w:eastAsia="Times New Roman" w:hAnsi="Arial" w:cs="Arial"/>
              </w:rPr>
              <w:t xml:space="preserve"> Redacted </w:t>
            </w:r>
          </w:p>
        </w:tc>
        <w:tc>
          <w:tcPr>
            <w:tcW w:w="2936" w:type="dxa"/>
          </w:tcPr>
          <w:p w14:paraId="2751FF2B" w14:textId="575A896F" w:rsidR="0084655D" w:rsidRPr="00653FDE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653FDE" w14:paraId="7546AAEB" w14:textId="77777777" w:rsidTr="00D40027">
        <w:tc>
          <w:tcPr>
            <w:tcW w:w="5812" w:type="dxa"/>
          </w:tcPr>
          <w:p w14:paraId="21639F73" w14:textId="77777777" w:rsidR="00574B00" w:rsidRPr="00653FDE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474117B2" w:rsidR="0084655D" w:rsidRPr="00653FDE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>Signature:</w:t>
            </w:r>
            <w:r w:rsidR="00885502">
              <w:rPr>
                <w:rFonts w:ascii="Arial" w:eastAsia="Times New Roman" w:hAnsi="Arial" w:cs="Arial"/>
              </w:rPr>
              <w:t xml:space="preserve"> Redacted </w:t>
            </w:r>
          </w:p>
          <w:p w14:paraId="3621EA43" w14:textId="77777777" w:rsidR="0084655D" w:rsidRPr="00653FDE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653FDE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653FDE" w14:paraId="3A98E82A" w14:textId="77777777" w:rsidTr="00D40027">
        <w:tc>
          <w:tcPr>
            <w:tcW w:w="5812" w:type="dxa"/>
          </w:tcPr>
          <w:p w14:paraId="3317F993" w14:textId="7852FAE2" w:rsidR="0084655D" w:rsidRPr="00653FDE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>Date:</w:t>
            </w:r>
            <w:r w:rsidR="00885502">
              <w:rPr>
                <w:rFonts w:ascii="Arial" w:eastAsia="Times New Roman" w:hAnsi="Arial" w:cs="Arial"/>
              </w:rPr>
              <w:t xml:space="preserve"> Tuesday 24</w:t>
            </w:r>
            <w:r w:rsidR="00885502" w:rsidRPr="00885502">
              <w:rPr>
                <w:rFonts w:ascii="Arial" w:eastAsia="Times New Roman" w:hAnsi="Arial" w:cs="Arial"/>
                <w:vertAlign w:val="superscript"/>
              </w:rPr>
              <w:t>th</w:t>
            </w:r>
            <w:r w:rsidR="00885502">
              <w:rPr>
                <w:rFonts w:ascii="Arial" w:eastAsia="Times New Roman" w:hAnsi="Arial" w:cs="Arial"/>
              </w:rPr>
              <w:t xml:space="preserve"> September 2019 </w:t>
            </w:r>
            <w:bookmarkStart w:id="8" w:name="_GoBack"/>
            <w:bookmarkEnd w:id="8"/>
          </w:p>
        </w:tc>
        <w:tc>
          <w:tcPr>
            <w:tcW w:w="2936" w:type="dxa"/>
          </w:tcPr>
          <w:p w14:paraId="39CE4E26" w14:textId="7D0C3027" w:rsidR="0084655D" w:rsidRPr="00653FDE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653FDE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653FDE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 w:rsidRPr="00653FDE">
        <w:rPr>
          <w:rFonts w:ascii="Arial" w:eastAsia="Times New Roman" w:hAnsi="Arial" w:cs="Arial"/>
          <w:lang w:eastAsia="en-GB"/>
        </w:rPr>
        <w:t xml:space="preserve">letter and its </w:t>
      </w:r>
      <w:r w:rsidRPr="00653FDE">
        <w:rPr>
          <w:rFonts w:ascii="Arial" w:eastAsia="Times New Roman" w:hAnsi="Arial" w:cs="Arial"/>
          <w:lang w:eastAsia="en-GB"/>
        </w:rPr>
        <w:t>Annexes,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653FDE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7A8845A9" w:rsidR="0084655D" w:rsidRPr="00653FDE" w:rsidRDefault="0084655D" w:rsidP="00A511A5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 xml:space="preserve">Signed for and on behalf of </w:t>
            </w:r>
            <w:r w:rsidR="00A511A5" w:rsidRPr="00653FDE">
              <w:rPr>
                <w:rFonts w:ascii="Arial" w:eastAsia="Times New Roman" w:hAnsi="Arial" w:cs="Arial"/>
                <w:bCs/>
              </w:rPr>
              <w:t>3KQ Ltd</w:t>
            </w:r>
            <w:r w:rsidR="00A511A5" w:rsidRPr="00653FDE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  <w:r w:rsidR="00B30523" w:rsidRPr="00653FDE">
              <w:rPr>
                <w:rFonts w:ascii="Arial" w:eastAsia="Times New Roman" w:hAnsi="Arial" w:cs="Arial"/>
                <w:bCs/>
              </w:rPr>
              <w:t xml:space="preserve"> </w:t>
            </w:r>
            <w:r w:rsidR="00770A8A" w:rsidRPr="00653FDE">
              <w:rPr>
                <w:rFonts w:ascii="Arial" w:eastAsia="Times New Roman" w:hAnsi="Arial" w:cs="Arial"/>
                <w:bCs/>
              </w:rPr>
              <w:t>(“the Supplier</w:t>
            </w:r>
            <w:r w:rsidR="00884E03" w:rsidRPr="00653FDE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653FDE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69D18300" w:rsidR="00574B00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 xml:space="preserve">    </w:t>
            </w:r>
            <w:r w:rsidR="00574B00" w:rsidRPr="00653FDE">
              <w:rPr>
                <w:rFonts w:ascii="Arial" w:eastAsia="Times New Roman" w:hAnsi="Arial" w:cs="Arial"/>
              </w:rPr>
              <w:t xml:space="preserve">Name: </w:t>
            </w:r>
            <w:r w:rsidR="00885502">
              <w:rPr>
                <w:rFonts w:ascii="Arial" w:eastAsia="Times New Roman" w:hAnsi="Arial" w:cs="Arial"/>
              </w:rPr>
              <w:t xml:space="preserve">Redacted </w:t>
            </w:r>
          </w:p>
          <w:p w14:paraId="5786B837" w14:textId="77777777" w:rsidR="00322BBA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2CBB49AB" w14:textId="1740FE6A" w:rsidR="00574B00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 xml:space="preserve">    </w:t>
            </w:r>
            <w:r w:rsidR="00574B00" w:rsidRPr="00653FDE">
              <w:rPr>
                <w:rFonts w:ascii="Arial" w:eastAsia="Times New Roman" w:hAnsi="Arial" w:cs="Arial"/>
              </w:rPr>
              <w:t>Job Title:</w:t>
            </w:r>
            <w:r w:rsidR="00885502">
              <w:rPr>
                <w:rFonts w:ascii="Arial" w:eastAsia="Times New Roman" w:hAnsi="Arial" w:cs="Arial"/>
              </w:rPr>
              <w:t xml:space="preserve"> Redacted </w:t>
            </w:r>
          </w:p>
          <w:p w14:paraId="3AF76916" w14:textId="50D8EAFA" w:rsidR="00322BBA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</w:tr>
      <w:tr w:rsidR="00574B00" w:rsidRPr="00653FDE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2F88459B" w14:textId="6BEF5714" w:rsidR="00574B00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 xml:space="preserve">    </w:t>
            </w:r>
            <w:r w:rsidR="00574B00" w:rsidRPr="00653FDE">
              <w:rPr>
                <w:rFonts w:ascii="Arial" w:eastAsia="Times New Roman" w:hAnsi="Arial" w:cs="Arial"/>
              </w:rPr>
              <w:t>Signature:</w:t>
            </w:r>
            <w:r w:rsidR="00885502">
              <w:rPr>
                <w:rFonts w:ascii="Arial" w:eastAsia="Times New Roman" w:hAnsi="Arial" w:cs="Arial"/>
              </w:rPr>
              <w:t xml:space="preserve"> Redacted </w:t>
            </w:r>
          </w:p>
          <w:p w14:paraId="00F3236C" w14:textId="73737624" w:rsidR="00322BBA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</w:tc>
      </w:tr>
      <w:tr w:rsidR="00574B00" w:rsidRPr="00653FDE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76B9728F" w:rsidR="00574B00" w:rsidRPr="00653FDE" w:rsidRDefault="00322BBA" w:rsidP="00322BBA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653FDE">
              <w:rPr>
                <w:rFonts w:ascii="Arial" w:eastAsia="Times New Roman" w:hAnsi="Arial" w:cs="Arial"/>
              </w:rPr>
              <w:t xml:space="preserve">    </w:t>
            </w:r>
            <w:r w:rsidR="00D40027" w:rsidRPr="00653FDE">
              <w:rPr>
                <w:rFonts w:ascii="Arial" w:eastAsia="Times New Roman" w:hAnsi="Arial" w:cs="Arial"/>
              </w:rPr>
              <w:t>Date:</w:t>
            </w:r>
            <w:r w:rsidR="00885502">
              <w:rPr>
                <w:rFonts w:ascii="Arial" w:eastAsia="Times New Roman" w:hAnsi="Arial" w:cs="Arial"/>
              </w:rPr>
              <w:t xml:space="preserve"> Wednesday 25</w:t>
            </w:r>
            <w:r w:rsidR="00885502" w:rsidRPr="00885502">
              <w:rPr>
                <w:rFonts w:ascii="Arial" w:eastAsia="Times New Roman" w:hAnsi="Arial" w:cs="Arial"/>
                <w:vertAlign w:val="superscript"/>
              </w:rPr>
              <w:t>th</w:t>
            </w:r>
            <w:r w:rsidR="00885502">
              <w:rPr>
                <w:rFonts w:ascii="Arial" w:eastAsia="Times New Roman" w:hAnsi="Arial" w:cs="Arial"/>
              </w:rPr>
              <w:t xml:space="preserve"> September 2019</w:t>
            </w:r>
          </w:p>
        </w:tc>
      </w:tr>
    </w:tbl>
    <w:p w14:paraId="7287EEE6" w14:textId="48CA1AD1" w:rsidR="00D40027" w:rsidRDefault="00D40027" w:rsidP="00D40027"/>
    <w:p w14:paraId="0C739441" w14:textId="77777777" w:rsidR="00653FDE" w:rsidRDefault="00653FDE" w:rsidP="00D40027"/>
    <w:sectPr w:rsidR="00653FDE" w:rsidSect="00A31772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5AFE" w14:textId="77777777" w:rsidR="00213B48" w:rsidRDefault="00213B48" w:rsidP="0071513A">
      <w:pPr>
        <w:spacing w:after="0" w:line="240" w:lineRule="auto"/>
      </w:pPr>
      <w:r>
        <w:separator/>
      </w:r>
    </w:p>
  </w:endnote>
  <w:endnote w:type="continuationSeparator" w:id="0">
    <w:p w14:paraId="5A1A2D48" w14:textId="77777777" w:rsidR="00213B48" w:rsidRDefault="00213B48" w:rsidP="0071513A">
      <w:pPr>
        <w:spacing w:after="0" w:line="240" w:lineRule="auto"/>
      </w:pPr>
      <w:r>
        <w:continuationSeparator/>
      </w:r>
    </w:p>
  </w:endnote>
  <w:endnote w:type="continuationNotice" w:id="1">
    <w:p w14:paraId="1D118E29" w14:textId="77777777" w:rsidR="00213B48" w:rsidRDefault="00213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398B0946" w14:textId="0FC0B34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2018</w:t>
    </w:r>
  </w:p>
  <w:p w14:paraId="4227E0DD" w14:textId="2868B86C" w:rsidR="00574B00" w:rsidRDefault="00574B00" w:rsidP="003770B5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D40027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.0 </w:t>
    </w:r>
    <w:r w:rsidR="00A511A5" w:rsidRPr="00A511A5">
      <w:rPr>
        <w:rFonts w:ascii="Arial" w:hAnsi="Arial" w:cs="Arial"/>
        <w:sz w:val="20"/>
        <w:szCs w:val="20"/>
      </w:rPr>
      <w:t>20</w:t>
    </w:r>
    <w:r w:rsidR="00A511A5" w:rsidRPr="00A511A5">
      <w:rPr>
        <w:rFonts w:ascii="Arial" w:hAnsi="Arial" w:cs="Arial"/>
        <w:sz w:val="20"/>
        <w:szCs w:val="20"/>
        <w:vertAlign w:val="superscript"/>
      </w:rPr>
      <w:t>th</w:t>
    </w:r>
    <w:r w:rsidR="00A511A5" w:rsidRPr="00A511A5">
      <w:rPr>
        <w:rFonts w:ascii="Arial" w:hAnsi="Arial" w:cs="Arial"/>
        <w:sz w:val="20"/>
        <w:szCs w:val="20"/>
      </w:rPr>
      <w:t xml:space="preserve"> September</w:t>
    </w:r>
    <w:r w:rsidR="00A511A5">
      <w:rPr>
        <w:rFonts w:ascii="Arial" w:hAnsi="Arial" w:cs="Arial"/>
        <w:sz w:val="20"/>
        <w:szCs w:val="20"/>
      </w:rPr>
      <w:t xml:space="preserve"> 2019</w:t>
    </w:r>
  </w:p>
  <w:p w14:paraId="0EEA54C1" w14:textId="26197FCA" w:rsidR="00574B00" w:rsidRPr="00F00F8A" w:rsidRDefault="00213B48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85502">
          <w:rPr>
            <w:rFonts w:ascii="Arial" w:hAnsi="Arial" w:cs="Arial"/>
            <w:noProof/>
            <w:sz w:val="20"/>
            <w:szCs w:val="20"/>
          </w:rPr>
          <w:t>3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EC23B1E" w14:textId="77777777" w:rsidR="00574B00" w:rsidRDefault="0057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0036" w14:textId="77777777" w:rsidR="00213B48" w:rsidRDefault="00213B48" w:rsidP="0071513A">
      <w:pPr>
        <w:spacing w:after="0" w:line="240" w:lineRule="auto"/>
      </w:pPr>
      <w:r>
        <w:separator/>
      </w:r>
    </w:p>
  </w:footnote>
  <w:footnote w:type="continuationSeparator" w:id="0">
    <w:p w14:paraId="7E86D8C3" w14:textId="77777777" w:rsidR="00213B48" w:rsidRDefault="00213B48" w:rsidP="0071513A">
      <w:pPr>
        <w:spacing w:after="0" w:line="240" w:lineRule="auto"/>
      </w:pPr>
      <w:r>
        <w:continuationSeparator/>
      </w:r>
    </w:p>
  </w:footnote>
  <w:footnote w:type="continuationNotice" w:id="1">
    <w:p w14:paraId="4BFEDBA3" w14:textId="77777777" w:rsidR="00213B48" w:rsidRDefault="00213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574B00" w:rsidRPr="007475F9" w14:paraId="5C51E8DD" w14:textId="77777777" w:rsidTr="00F250F8">
      <w:trPr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6F7170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3AEBD90A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  0345 010 3503</w:t>
          </w:r>
        </w:p>
        <w:p w14:paraId="2C4F29DA" w14:textId="2EEEBCBB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213B48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CA3"/>
    <w:rsid w:val="00016FFB"/>
    <w:rsid w:val="00036ED4"/>
    <w:rsid w:val="00055861"/>
    <w:rsid w:val="000661A2"/>
    <w:rsid w:val="00090B56"/>
    <w:rsid w:val="000A2B62"/>
    <w:rsid w:val="000B63E3"/>
    <w:rsid w:val="000E6227"/>
    <w:rsid w:val="000F1E68"/>
    <w:rsid w:val="00123A6E"/>
    <w:rsid w:val="001620B8"/>
    <w:rsid w:val="00170E8A"/>
    <w:rsid w:val="0017409A"/>
    <w:rsid w:val="001B2C91"/>
    <w:rsid w:val="001F684C"/>
    <w:rsid w:val="00202B5D"/>
    <w:rsid w:val="00213B48"/>
    <w:rsid w:val="002412E5"/>
    <w:rsid w:val="00252849"/>
    <w:rsid w:val="00271837"/>
    <w:rsid w:val="002A57CB"/>
    <w:rsid w:val="002C6287"/>
    <w:rsid w:val="002F116F"/>
    <w:rsid w:val="002F4E59"/>
    <w:rsid w:val="002F6F0C"/>
    <w:rsid w:val="00303D7D"/>
    <w:rsid w:val="00322BBA"/>
    <w:rsid w:val="00325204"/>
    <w:rsid w:val="003541BD"/>
    <w:rsid w:val="003640EE"/>
    <w:rsid w:val="00376F3E"/>
    <w:rsid w:val="003770B5"/>
    <w:rsid w:val="00387F85"/>
    <w:rsid w:val="003A1909"/>
    <w:rsid w:val="003D17EC"/>
    <w:rsid w:val="003F7831"/>
    <w:rsid w:val="00407356"/>
    <w:rsid w:val="00407F37"/>
    <w:rsid w:val="00426F1E"/>
    <w:rsid w:val="0044272F"/>
    <w:rsid w:val="00447D77"/>
    <w:rsid w:val="004A5B2C"/>
    <w:rsid w:val="004B258E"/>
    <w:rsid w:val="004C6C3F"/>
    <w:rsid w:val="004F049F"/>
    <w:rsid w:val="00513782"/>
    <w:rsid w:val="005163D3"/>
    <w:rsid w:val="005724E0"/>
    <w:rsid w:val="00574B00"/>
    <w:rsid w:val="005B69AF"/>
    <w:rsid w:val="005B6F70"/>
    <w:rsid w:val="005D05A8"/>
    <w:rsid w:val="005D08A1"/>
    <w:rsid w:val="005E170C"/>
    <w:rsid w:val="005F418A"/>
    <w:rsid w:val="0060383B"/>
    <w:rsid w:val="00610BF9"/>
    <w:rsid w:val="006275A2"/>
    <w:rsid w:val="006456A9"/>
    <w:rsid w:val="00653FDE"/>
    <w:rsid w:val="00661691"/>
    <w:rsid w:val="00667B38"/>
    <w:rsid w:val="006762F9"/>
    <w:rsid w:val="006F20BA"/>
    <w:rsid w:val="006F7170"/>
    <w:rsid w:val="007009B4"/>
    <w:rsid w:val="0071513A"/>
    <w:rsid w:val="00715713"/>
    <w:rsid w:val="00736492"/>
    <w:rsid w:val="00746D49"/>
    <w:rsid w:val="00757BB9"/>
    <w:rsid w:val="00757CA7"/>
    <w:rsid w:val="00770A8A"/>
    <w:rsid w:val="00813A56"/>
    <w:rsid w:val="0084655D"/>
    <w:rsid w:val="00872420"/>
    <w:rsid w:val="008738F8"/>
    <w:rsid w:val="00880B11"/>
    <w:rsid w:val="00884E03"/>
    <w:rsid w:val="00885502"/>
    <w:rsid w:val="008B79E0"/>
    <w:rsid w:val="008E0209"/>
    <w:rsid w:val="009061A5"/>
    <w:rsid w:val="00935571"/>
    <w:rsid w:val="00984953"/>
    <w:rsid w:val="00984F1A"/>
    <w:rsid w:val="009B1B73"/>
    <w:rsid w:val="009F3D7F"/>
    <w:rsid w:val="00A1051E"/>
    <w:rsid w:val="00A31772"/>
    <w:rsid w:val="00A511A5"/>
    <w:rsid w:val="00A5182C"/>
    <w:rsid w:val="00A611E5"/>
    <w:rsid w:val="00A73939"/>
    <w:rsid w:val="00A7686A"/>
    <w:rsid w:val="00A8216F"/>
    <w:rsid w:val="00A94459"/>
    <w:rsid w:val="00AD266E"/>
    <w:rsid w:val="00AE0D7C"/>
    <w:rsid w:val="00B30523"/>
    <w:rsid w:val="00B32AE3"/>
    <w:rsid w:val="00B51C96"/>
    <w:rsid w:val="00B96861"/>
    <w:rsid w:val="00BA7699"/>
    <w:rsid w:val="00BE7763"/>
    <w:rsid w:val="00C008A6"/>
    <w:rsid w:val="00C008D5"/>
    <w:rsid w:val="00C14A58"/>
    <w:rsid w:val="00C949C5"/>
    <w:rsid w:val="00CE0ECA"/>
    <w:rsid w:val="00CE1A09"/>
    <w:rsid w:val="00CF488C"/>
    <w:rsid w:val="00D40027"/>
    <w:rsid w:val="00D4299A"/>
    <w:rsid w:val="00D47985"/>
    <w:rsid w:val="00D6687B"/>
    <w:rsid w:val="00D937D4"/>
    <w:rsid w:val="00D968FE"/>
    <w:rsid w:val="00DB50D4"/>
    <w:rsid w:val="00DD179A"/>
    <w:rsid w:val="00DD5B54"/>
    <w:rsid w:val="00E12B8C"/>
    <w:rsid w:val="00E17914"/>
    <w:rsid w:val="00E46E8E"/>
    <w:rsid w:val="00E51751"/>
    <w:rsid w:val="00E7260A"/>
    <w:rsid w:val="00E770D3"/>
    <w:rsid w:val="00E90806"/>
    <w:rsid w:val="00EC1349"/>
    <w:rsid w:val="00EF3DBB"/>
    <w:rsid w:val="00F00F8A"/>
    <w:rsid w:val="00F227A4"/>
    <w:rsid w:val="00F250F8"/>
    <w:rsid w:val="00F45823"/>
    <w:rsid w:val="00F50FDE"/>
    <w:rsid w:val="00F54ABC"/>
    <w:rsid w:val="00FB1C62"/>
    <w:rsid w:val="00FB297F"/>
    <w:rsid w:val="00FB2A4C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ED3F-5266-4347-980A-DED978A5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Noyce</cp:lastModifiedBy>
  <cp:revision>5</cp:revision>
  <dcterms:created xsi:type="dcterms:W3CDTF">2019-09-25T16:10:00Z</dcterms:created>
  <dcterms:modified xsi:type="dcterms:W3CDTF">2019-09-26T10:59:00Z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