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682C7036" w:rsidR="001A3FFD" w:rsidRDefault="00815806" w:rsidP="00E90139">
      <w:pPr>
        <w:jc w:val="right"/>
        <w:rPr>
          <w:rFonts w:cs="Arial"/>
          <w:color w:val="929309"/>
          <w:sz w:val="32"/>
          <w:szCs w:val="32"/>
        </w:rPr>
      </w:pPr>
      <w:r w:rsidRPr="00894D8E">
        <w:rPr>
          <w:rFonts w:cs="Arial"/>
          <w:noProof/>
          <w:color w:val="929309"/>
          <w:sz w:val="32"/>
          <w:szCs w:val="32"/>
        </w:rPr>
        <mc:AlternateContent>
          <mc:Choice Requires="wps">
            <w:drawing>
              <wp:anchor distT="45720" distB="45720" distL="114300" distR="114300" simplePos="0" relativeHeight="251659264" behindDoc="0" locked="0" layoutInCell="1" allowOverlap="1" wp14:anchorId="0BD9B098" wp14:editId="39587D0D">
                <wp:simplePos x="0" y="0"/>
                <wp:positionH relativeFrom="column">
                  <wp:posOffset>0</wp:posOffset>
                </wp:positionH>
                <wp:positionV relativeFrom="paragraph">
                  <wp:posOffset>1188720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AE0189" w14:textId="77777777" w:rsidR="00815806" w:rsidRDefault="00815806" w:rsidP="00815806">
                            <w:r>
                              <w:t>Ref: Peak2h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D9B098" id="_x0000_t202" coordsize="21600,21600" o:spt="202" path="m,l,21600r21600,l21600,xe">
                <v:stroke joinstyle="miter"/>
                <v:path gradientshapeok="t" o:connecttype="rect"/>
              </v:shapetype>
              <v:shape id="Text Box 2" o:spid="_x0000_s1026" type="#_x0000_t202" style="position:absolute;left:0;text-align:left;margin-left:0;margin-top:93.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">
                <v:textbox style="mso-fit-shape-to-text:t">
                  <w:txbxContent>
                    <w:p w14:paraId="24AE0189" w14:textId="77777777" w:rsidR="00815806" w:rsidRDefault="00815806" w:rsidP="00815806">
                      <w:r>
                        <w:t>Ref: Peak2h</w:t>
                      </w:r>
                    </w:p>
                  </w:txbxContent>
                </v:textbox>
                <w10:wrap type="square"/>
              </v:shape>
            </w:pict>
          </mc:Fallback>
        </mc:AlternateContent>
      </w:r>
      <w:r w:rsidR="001A3FFD">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E15D462" w14:textId="7E405968" w:rsidR="00815806" w:rsidRDefault="00815806" w:rsidP="00815806">
      <w:pPr>
        <w:rPr>
          <w:b/>
          <w:bCs/>
          <w:color w:val="00B050"/>
          <w:sz w:val="32"/>
          <w:szCs w:val="32"/>
        </w:rPr>
      </w:pPr>
      <w:r>
        <w:rPr>
          <w:b/>
          <w:bCs/>
          <w:color w:val="00B050"/>
          <w:sz w:val="32"/>
          <w:szCs w:val="32"/>
        </w:rPr>
        <w:t>Peak District Dales SAC Protected Site Strategies Pilot – Identification of an environmentally sustainable, nature-positive model for dairy production in the White Peak.</w:t>
      </w:r>
    </w:p>
    <w:p w14:paraId="05B2DB54" w14:textId="3994D266" w:rsidR="00815806" w:rsidRDefault="00815806" w:rsidP="00815806">
      <w:pPr>
        <w:rPr>
          <w:b/>
          <w:bCs/>
          <w:color w:val="00B050"/>
          <w:sz w:val="32"/>
          <w:szCs w:val="32"/>
        </w:rPr>
      </w:pPr>
    </w:p>
    <w:p w14:paraId="1D586554" w14:textId="4E20E8E1" w:rsidR="00815806" w:rsidRPr="002743EA" w:rsidRDefault="00815806" w:rsidP="00815806">
      <w:pPr>
        <w:rPr>
          <w:b/>
          <w:bCs/>
          <w:color w:val="00B050"/>
          <w:sz w:val="32"/>
          <w:szCs w:val="32"/>
        </w:rPr>
      </w:pPr>
      <w:r>
        <w:rPr>
          <w:b/>
          <w:bCs/>
          <w:color w:val="00B050"/>
          <w:sz w:val="32"/>
          <w:szCs w:val="32"/>
        </w:rPr>
        <w:t>October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789441FC" w:rsidR="000014E4" w:rsidRPr="000014E4" w:rsidRDefault="000014E4" w:rsidP="000253F7">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FBD53EC" w14:textId="77777777" w:rsidR="00815806" w:rsidRDefault="00815806" w:rsidP="00815806">
      <w:pPr>
        <w:rPr>
          <w:b/>
          <w:bCs/>
          <w:color w:val="00B050"/>
          <w:sz w:val="32"/>
          <w:szCs w:val="32"/>
        </w:rPr>
      </w:pPr>
      <w:r>
        <w:rPr>
          <w:b/>
          <w:bCs/>
          <w:color w:val="00B050"/>
          <w:sz w:val="32"/>
          <w:szCs w:val="32"/>
        </w:rPr>
        <w:t>Peak District Dales SAC Protected Site Strategies Pilot – Identification of an environmentally sustainable, nature-positive model for dairy production in the White Peak.</w:t>
      </w:r>
    </w:p>
    <w:p w14:paraId="40345C4D" w14:textId="77777777" w:rsidR="00815806" w:rsidRDefault="00815806" w:rsidP="000014E4">
      <w:pPr>
        <w:spacing w:after="240" w:line="259" w:lineRule="auto"/>
        <w:rPr>
          <w:rFonts w:ascii="Arial" w:hAnsi="Arial"/>
          <w:color w:val="000000"/>
          <w:sz w:val="24"/>
          <w:szCs w:val="24"/>
        </w:rPr>
      </w:pPr>
    </w:p>
    <w:p w14:paraId="00BB249C" w14:textId="3D494DA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1D6E1D03" w14:textId="77777777" w:rsidR="00815806" w:rsidRPr="008A0124" w:rsidRDefault="00815806" w:rsidP="00815806">
      <w:pPr>
        <w:rPr>
          <w:rFonts w:ascii="Arial" w:hAnsi="Arial" w:cs="Arial"/>
        </w:rPr>
      </w:pPr>
      <w:r w:rsidRPr="008A0124">
        <w:rPr>
          <w:rFonts w:ascii="Arial" w:hAnsi="Arial" w:cs="Arial"/>
        </w:rPr>
        <w:t xml:space="preserve">Email: </w:t>
      </w:r>
      <w:hyperlink r:id="rId13" w:history="1">
        <w:r w:rsidRPr="00F6584F">
          <w:rPr>
            <w:rStyle w:val="Hyperlink"/>
            <w:rFonts w:ascii="Arial" w:hAnsi="Arial" w:cs="Arial"/>
          </w:rPr>
          <w:t>audra.hurst@naturalengland.org.uk</w:t>
        </w:r>
      </w:hyperlink>
      <w:r>
        <w:rPr>
          <w:rFonts w:ascii="Arial" w:hAnsi="Arial" w:cs="Arial"/>
        </w:rPr>
        <w:t xml:space="preserve"> </w:t>
      </w:r>
    </w:p>
    <w:p w14:paraId="245BCE10" w14:textId="4ED0601B" w:rsidR="00815806" w:rsidRPr="00850FEA" w:rsidRDefault="00815806" w:rsidP="00815806">
      <w:pPr>
        <w:rPr>
          <w:rFonts w:ascii="Arial" w:hAnsi="Arial" w:cs="Arial"/>
        </w:rPr>
      </w:pPr>
      <w:r w:rsidRPr="008A0124">
        <w:rPr>
          <w:rFonts w:ascii="Arial" w:hAnsi="Arial" w:cs="Arial"/>
        </w:rPr>
        <w:t xml:space="preserve">Date: </w:t>
      </w:r>
      <w:r w:rsidR="00CC712B">
        <w:rPr>
          <w:rFonts w:ascii="Arial" w:hAnsi="Arial" w:cs="Arial"/>
        </w:rPr>
        <w:t>18</w:t>
      </w:r>
      <w:r>
        <w:rPr>
          <w:rFonts w:ascii="Arial" w:hAnsi="Arial" w:cs="Arial"/>
        </w:rPr>
        <w:t xml:space="preserve"> October</w:t>
      </w:r>
      <w:r w:rsidRPr="00850FEA">
        <w:rPr>
          <w:rFonts w:ascii="Arial" w:hAnsi="Arial" w:cs="Arial"/>
        </w:rPr>
        <w:t xml:space="preserve"> 2023</w:t>
      </w:r>
    </w:p>
    <w:p w14:paraId="70FD0AB6" w14:textId="77777777" w:rsidR="00815806" w:rsidRPr="008A0124" w:rsidRDefault="00815806" w:rsidP="00815806">
      <w:pPr>
        <w:rPr>
          <w:rFonts w:ascii="Arial" w:hAnsi="Arial" w:cs="Arial"/>
        </w:rPr>
      </w:pPr>
      <w:r w:rsidRPr="00850FEA">
        <w:rPr>
          <w:rFonts w:ascii="Arial" w:hAnsi="Arial" w:cs="Arial"/>
        </w:rPr>
        <w:t>Time: 17:00 GMT</w:t>
      </w:r>
    </w:p>
    <w:p w14:paraId="2E1CE380" w14:textId="77777777" w:rsidR="00815806" w:rsidRDefault="00815806" w:rsidP="000014E4">
      <w:pPr>
        <w:spacing w:after="240" w:line="259" w:lineRule="auto"/>
        <w:rPr>
          <w:rFonts w:ascii="Arial" w:hAnsi="Arial"/>
          <w:color w:val="000000"/>
          <w:sz w:val="24"/>
          <w:szCs w:val="24"/>
        </w:rPr>
      </w:pPr>
    </w:p>
    <w:p w14:paraId="38CF1C82" w14:textId="6D248C0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23687B08" w:rsidR="000014E4" w:rsidRPr="000014E4" w:rsidRDefault="00815806" w:rsidP="000014E4">
      <w:pPr>
        <w:spacing w:after="240" w:line="259" w:lineRule="auto"/>
        <w:rPr>
          <w:rFonts w:ascii="Arial" w:hAnsi="Arial"/>
          <w:color w:val="000000"/>
          <w:sz w:val="24"/>
          <w:szCs w:val="24"/>
        </w:rPr>
      </w:pPr>
      <w:r w:rsidRPr="00815806">
        <w:rPr>
          <w:rFonts w:ascii="Arial" w:hAnsi="Arial" w:cs="Arial"/>
          <w:sz w:val="24"/>
          <w:szCs w:val="24"/>
        </w:rPr>
        <w:t xml:space="preserve">Ben Rodgers or Audra Hurst will be your contacts </w:t>
      </w:r>
      <w:r w:rsidR="000014E4" w:rsidRPr="00815806">
        <w:rPr>
          <w:rFonts w:ascii="Arial" w:hAnsi="Arial"/>
          <w:color w:val="000000"/>
          <w:sz w:val="24"/>
          <w:szCs w:val="24"/>
        </w:rPr>
        <w:t>for any questions linked to the content of the quote or the process. Please submit any clarification questions</w:t>
      </w:r>
      <w:r w:rsidR="000014E4" w:rsidRPr="000014E4">
        <w:rPr>
          <w:rFonts w:ascii="Arial" w:hAnsi="Arial"/>
          <w:color w:val="000000"/>
          <w:sz w:val="24"/>
          <w:szCs w:val="24"/>
        </w:rPr>
        <w:t xml:space="preserve"> via email and note that, unless commercially sensitive, both the question and the response will be circulated to all tenderers.</w:t>
      </w:r>
    </w:p>
    <w:p w14:paraId="19E5333B" w14:textId="08EB1B6E" w:rsidR="000400FC" w:rsidRDefault="000400FC" w:rsidP="000014E4">
      <w:pPr>
        <w:spacing w:after="240" w:line="259" w:lineRule="auto"/>
        <w:rPr>
          <w:rFonts w:ascii="Arial" w:hAnsi="Arial" w:cs="Arial"/>
          <w:b/>
          <w:color w:val="D9262E"/>
          <w:sz w:val="24"/>
          <w:szCs w:val="24"/>
        </w:rPr>
      </w:pPr>
    </w:p>
    <w:p w14:paraId="3E87F8E4" w14:textId="016429EF" w:rsidR="000400FC" w:rsidRDefault="000400FC" w:rsidP="000014E4">
      <w:pPr>
        <w:spacing w:after="240" w:line="259" w:lineRule="auto"/>
        <w:rPr>
          <w:rFonts w:ascii="Arial" w:hAnsi="Arial" w:cs="Arial"/>
          <w:b/>
          <w:color w:val="D9262E"/>
          <w:sz w:val="24"/>
          <w:szCs w:val="24"/>
        </w:rPr>
      </w:pPr>
    </w:p>
    <w:p w14:paraId="7AA966E6" w14:textId="4FDD84C9" w:rsidR="000400FC" w:rsidRDefault="000400FC" w:rsidP="000014E4">
      <w:pPr>
        <w:spacing w:after="240" w:line="259" w:lineRule="auto"/>
        <w:rPr>
          <w:rFonts w:ascii="Arial" w:hAnsi="Arial" w:cs="Arial"/>
          <w:b/>
          <w:color w:val="D9262E"/>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4C655E22" w:rsidR="000014E4" w:rsidRPr="00815806" w:rsidRDefault="00815806" w:rsidP="000014E4">
            <w:pPr>
              <w:rPr>
                <w:color w:val="auto"/>
                <w:sz w:val="24"/>
                <w:szCs w:val="24"/>
              </w:rPr>
            </w:pPr>
            <w:r w:rsidRPr="00815806">
              <w:rPr>
                <w:rFonts w:cs="Arial"/>
                <w:b/>
                <w:color w:val="auto"/>
                <w:sz w:val="24"/>
                <w:szCs w:val="24"/>
              </w:rPr>
              <w:t>0</w:t>
            </w:r>
            <w:r w:rsidR="0058303E">
              <w:rPr>
                <w:rFonts w:cs="Arial"/>
                <w:b/>
                <w:color w:val="auto"/>
                <w:sz w:val="24"/>
                <w:szCs w:val="24"/>
              </w:rPr>
              <w:t>3</w:t>
            </w:r>
            <w:r w:rsidRPr="00815806">
              <w:rPr>
                <w:rFonts w:cs="Arial"/>
                <w:b/>
                <w:color w:val="auto"/>
                <w:sz w:val="24"/>
                <w:szCs w:val="24"/>
              </w:rPr>
              <w:t>-10-2023</w:t>
            </w:r>
            <w:r w:rsidR="000014E4" w:rsidRPr="00815806">
              <w:rPr>
                <w:color w:val="auto"/>
                <w:sz w:val="24"/>
                <w:szCs w:val="24"/>
              </w:rPr>
              <w:t xml:space="preserve"> at </w:t>
            </w:r>
            <w:r w:rsidRPr="00815806">
              <w:rPr>
                <w:rFonts w:cs="Arial"/>
                <w:b/>
                <w:color w:val="auto"/>
                <w:sz w:val="24"/>
                <w:szCs w:val="24"/>
              </w:rPr>
              <w:t>17:00</w:t>
            </w:r>
            <w:r w:rsidR="000014E4" w:rsidRPr="00815806">
              <w:rPr>
                <w:rFonts w:cs="Arial"/>
                <w:b/>
                <w:color w:val="auto"/>
                <w:sz w:val="24"/>
                <w:szCs w:val="24"/>
              </w:rPr>
              <w:t xml:space="preserve"> BST / GMT</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177E52FD" w:rsidR="000014E4" w:rsidRPr="00815806" w:rsidRDefault="00815806" w:rsidP="000014E4">
            <w:pPr>
              <w:rPr>
                <w:color w:val="auto"/>
                <w:sz w:val="24"/>
                <w:szCs w:val="24"/>
              </w:rPr>
            </w:pPr>
            <w:r w:rsidRPr="00815806">
              <w:rPr>
                <w:rFonts w:cs="Arial"/>
                <w:b/>
                <w:color w:val="auto"/>
                <w:sz w:val="24"/>
                <w:szCs w:val="24"/>
              </w:rPr>
              <w:t>1</w:t>
            </w:r>
            <w:r w:rsidR="001C298B">
              <w:rPr>
                <w:rFonts w:cs="Arial"/>
                <w:b/>
                <w:color w:val="auto"/>
                <w:sz w:val="24"/>
                <w:szCs w:val="24"/>
              </w:rPr>
              <w:t>5</w:t>
            </w:r>
            <w:r w:rsidRPr="00815806">
              <w:rPr>
                <w:rFonts w:cs="Arial"/>
                <w:b/>
                <w:color w:val="auto"/>
                <w:sz w:val="24"/>
                <w:szCs w:val="24"/>
              </w:rPr>
              <w:t>-10-2023</w:t>
            </w:r>
            <w:r w:rsidRPr="00815806">
              <w:rPr>
                <w:color w:val="auto"/>
                <w:sz w:val="24"/>
                <w:szCs w:val="24"/>
              </w:rPr>
              <w:t xml:space="preserve"> at </w:t>
            </w:r>
            <w:r w:rsidRPr="00815806">
              <w:rPr>
                <w:rFonts w:cs="Arial"/>
                <w:b/>
                <w:color w:val="auto"/>
                <w:sz w:val="24"/>
                <w:szCs w:val="24"/>
              </w:rPr>
              <w:t>17:00 BST / GMT</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222A8B29" w:rsidR="000014E4" w:rsidRPr="00815806" w:rsidRDefault="00815806" w:rsidP="000014E4">
            <w:pPr>
              <w:rPr>
                <w:color w:val="auto"/>
                <w:sz w:val="24"/>
                <w:szCs w:val="24"/>
              </w:rPr>
            </w:pPr>
            <w:r w:rsidRPr="00815806">
              <w:rPr>
                <w:rFonts w:cs="Arial"/>
                <w:b/>
                <w:color w:val="auto"/>
                <w:sz w:val="24"/>
                <w:szCs w:val="24"/>
              </w:rPr>
              <w:t>1</w:t>
            </w:r>
            <w:r w:rsidR="0058303E">
              <w:rPr>
                <w:rFonts w:cs="Arial"/>
                <w:b/>
                <w:color w:val="auto"/>
                <w:sz w:val="24"/>
                <w:szCs w:val="24"/>
              </w:rPr>
              <w:t>8</w:t>
            </w:r>
            <w:r w:rsidRPr="00815806">
              <w:rPr>
                <w:rFonts w:cs="Arial"/>
                <w:b/>
                <w:color w:val="auto"/>
                <w:sz w:val="24"/>
                <w:szCs w:val="24"/>
              </w:rPr>
              <w:t>-10-2023</w:t>
            </w:r>
            <w:r w:rsidRPr="00815806">
              <w:rPr>
                <w:color w:val="auto"/>
                <w:sz w:val="24"/>
                <w:szCs w:val="24"/>
              </w:rPr>
              <w:t xml:space="preserve"> at </w:t>
            </w:r>
            <w:r w:rsidRPr="00815806">
              <w:rPr>
                <w:rFonts w:cs="Arial"/>
                <w:b/>
                <w:color w:val="auto"/>
                <w:sz w:val="24"/>
                <w:szCs w:val="24"/>
              </w:rPr>
              <w:t>17:00 BST / GMT</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7F79A668" w:rsidR="000014E4" w:rsidRPr="00815806" w:rsidRDefault="00815806" w:rsidP="000014E4">
            <w:pPr>
              <w:rPr>
                <w:rFonts w:cs="Arial"/>
                <w:b/>
                <w:color w:val="auto"/>
                <w:sz w:val="24"/>
                <w:szCs w:val="24"/>
              </w:rPr>
            </w:pPr>
            <w:r w:rsidRPr="00815806">
              <w:rPr>
                <w:rFonts w:cs="Arial"/>
                <w:b/>
                <w:color w:val="auto"/>
                <w:sz w:val="24"/>
                <w:szCs w:val="24"/>
              </w:rPr>
              <w:t>24-10-2023</w:t>
            </w:r>
            <w:r w:rsidRPr="00815806">
              <w:rPr>
                <w:color w:val="auto"/>
                <w:sz w:val="24"/>
                <w:szCs w:val="24"/>
              </w:rPr>
              <w:t xml:space="preserve"> </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280A84F3" w:rsidR="000014E4" w:rsidRPr="00815806" w:rsidRDefault="00815806" w:rsidP="000014E4">
            <w:pPr>
              <w:rPr>
                <w:rFonts w:cs="Arial"/>
                <w:b/>
                <w:color w:val="auto"/>
                <w:sz w:val="24"/>
                <w:szCs w:val="24"/>
              </w:rPr>
            </w:pPr>
            <w:r w:rsidRPr="00815806">
              <w:rPr>
                <w:rFonts w:cs="Arial"/>
                <w:b/>
                <w:color w:val="auto"/>
                <w:sz w:val="24"/>
                <w:szCs w:val="24"/>
              </w:rPr>
              <w:t>3</w:t>
            </w:r>
            <w:r w:rsidR="00AB32BD">
              <w:rPr>
                <w:rFonts w:cs="Arial"/>
                <w:b/>
                <w:color w:val="auto"/>
                <w:sz w:val="24"/>
                <w:szCs w:val="24"/>
              </w:rPr>
              <w:t>1</w:t>
            </w:r>
            <w:r w:rsidRPr="00815806">
              <w:rPr>
                <w:rFonts w:cs="Arial"/>
                <w:b/>
                <w:color w:val="auto"/>
                <w:sz w:val="24"/>
                <w:szCs w:val="24"/>
              </w:rPr>
              <w:t>-10-2023</w:t>
            </w:r>
            <w:r w:rsidRPr="00815806">
              <w:rPr>
                <w:color w:val="auto"/>
                <w:sz w:val="24"/>
                <w:szCs w:val="24"/>
              </w:rPr>
              <w:t xml:space="preserve"> </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55AF0120" w:rsidR="000014E4" w:rsidRPr="00815806" w:rsidRDefault="00815806" w:rsidP="000014E4">
            <w:pPr>
              <w:rPr>
                <w:color w:val="auto"/>
                <w:sz w:val="24"/>
                <w:szCs w:val="24"/>
              </w:rPr>
            </w:pPr>
            <w:r w:rsidRPr="00815806">
              <w:rPr>
                <w:rFonts w:cs="Arial"/>
                <w:b/>
                <w:color w:val="auto"/>
                <w:sz w:val="24"/>
                <w:szCs w:val="24"/>
              </w:rPr>
              <w:t>01-11-2023</w:t>
            </w:r>
            <w:r w:rsidR="000014E4" w:rsidRPr="00815806">
              <w:rPr>
                <w:color w:val="auto"/>
                <w:sz w:val="24"/>
                <w:szCs w:val="24"/>
              </w:rPr>
              <w:t xml:space="preserve"> to </w:t>
            </w:r>
            <w:r w:rsidRPr="00815806">
              <w:rPr>
                <w:b/>
                <w:bCs/>
                <w:color w:val="auto"/>
                <w:sz w:val="24"/>
                <w:szCs w:val="24"/>
              </w:rPr>
              <w:t>23-03-2023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2FD7F8B3" w:rsidR="000014E4" w:rsidRPr="00815806" w:rsidRDefault="000014E4" w:rsidP="000014E4">
            <w:pPr>
              <w:rPr>
                <w:sz w:val="24"/>
                <w:szCs w:val="24"/>
              </w:rPr>
            </w:pPr>
            <w:r w:rsidRPr="00815806">
              <w:rPr>
                <w:sz w:val="24"/>
                <w:szCs w:val="24"/>
              </w:rPr>
              <w:t xml:space="preserve">means </w:t>
            </w:r>
            <w:r w:rsidR="00815806" w:rsidRPr="00815806">
              <w:rPr>
                <w:rFonts w:cs="Arial"/>
                <w:sz w:val="24"/>
                <w:szCs w:val="24"/>
              </w:rPr>
              <w:t>Department for Environment, Food and Rural Affairs acting as part of Natural England</w:t>
            </w:r>
            <w:r w:rsidRPr="00815806">
              <w:rPr>
                <w:sz w:val="24"/>
                <w:szCs w:val="24"/>
              </w:rPr>
              <w:t xml:space="preserve"> 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7BFBFEB0" w14:textId="77777777" w:rsidR="001C298B" w:rsidRDefault="001C298B" w:rsidP="000014E4">
      <w:pPr>
        <w:spacing w:after="240" w:line="276" w:lineRule="auto"/>
        <w:rPr>
          <w:rFonts w:ascii="Arial" w:hAnsi="Arial"/>
          <w:b/>
          <w:color w:val="000000"/>
          <w:sz w:val="26"/>
          <w:szCs w:val="26"/>
        </w:rPr>
      </w:pPr>
    </w:p>
    <w:p w14:paraId="3542CD5D" w14:textId="77777777" w:rsidR="001C298B" w:rsidRDefault="001C298B" w:rsidP="000014E4">
      <w:pPr>
        <w:spacing w:after="240" w:line="276" w:lineRule="auto"/>
        <w:rPr>
          <w:rFonts w:ascii="Arial" w:hAnsi="Arial"/>
          <w:b/>
          <w:color w:val="000000"/>
          <w:sz w:val="26"/>
          <w:szCs w:val="26"/>
        </w:rPr>
      </w:pPr>
    </w:p>
    <w:p w14:paraId="1C71FD9F" w14:textId="0D66A13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Conditions of Contract</w:t>
      </w:r>
    </w:p>
    <w:p w14:paraId="5C1B9075" w14:textId="27CEBA7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Authority’s standard</w:t>
      </w:r>
      <w:r w:rsidR="00367A6B" w:rsidRPr="00367A6B">
        <w:rPr>
          <w:rFonts w:ascii="Arial" w:hAnsi="Arial" w:cs="Arial"/>
        </w:rPr>
        <w:t xml:space="preserve"> </w:t>
      </w:r>
      <w:hyperlink r:id="rId14" w:history="1">
        <w:r w:rsidR="00367A6B" w:rsidRPr="00EE5A02">
          <w:rPr>
            <w:rStyle w:val="Hyperlink"/>
            <w:rFonts w:ascii="Arial" w:hAnsi="Arial" w:cs="Arial"/>
          </w:rPr>
          <w:t>Condensed Terms and Conditions</w:t>
        </w:r>
      </w:hyperlink>
      <w:r w:rsidRPr="000014E4">
        <w:rPr>
          <w:rFonts w:ascii="Arial" w:hAnsi="Arial"/>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7603F8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367A6B">
        <w:rPr>
          <w:rFonts w:ascii="Arial" w:hAnsi="Arial"/>
          <w:color w:val="000000"/>
          <w:sz w:val="24"/>
          <w:szCs w:val="24"/>
        </w:rPr>
        <w:t xml:space="preserve"> inclusive</w:t>
      </w:r>
      <w:r w:rsidRPr="000014E4">
        <w:rPr>
          <w:rFonts w:ascii="Arial" w:hAnsi="Arial"/>
          <w:color w:val="000000"/>
          <w:sz w:val="24"/>
          <w:szCs w:val="24"/>
        </w:rPr>
        <w:t xml:space="preserve"> 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4679E1D9" w14:textId="77777777" w:rsidR="00367A6B" w:rsidRDefault="00367A6B" w:rsidP="000014E4">
      <w:pPr>
        <w:spacing w:after="240" w:line="259" w:lineRule="auto"/>
        <w:rPr>
          <w:rFonts w:ascii="Arial" w:hAnsi="Arial"/>
          <w:color w:val="000000"/>
          <w:sz w:val="24"/>
          <w:szCs w:val="24"/>
        </w:rPr>
      </w:pPr>
    </w:p>
    <w:p w14:paraId="0F4BFE68" w14:textId="27399D05" w:rsidR="000014E4" w:rsidRPr="00367A6B" w:rsidRDefault="000014E4" w:rsidP="000014E4">
      <w:pPr>
        <w:spacing w:after="240" w:line="259" w:lineRule="auto"/>
        <w:rPr>
          <w:rFonts w:ascii="Arial" w:hAnsi="Arial"/>
          <w:bCs/>
          <w:sz w:val="24"/>
          <w:szCs w:val="24"/>
        </w:rPr>
      </w:pPr>
      <w:r w:rsidRPr="000014E4">
        <w:rPr>
          <w:rFonts w:ascii="Arial" w:hAnsi="Arial"/>
          <w:color w:val="000000"/>
          <w:sz w:val="24"/>
          <w:szCs w:val="24"/>
        </w:rPr>
        <w:t xml:space="preserve">For the purpose of this RFQ the Authority is classified as a </w:t>
      </w:r>
      <w:r w:rsidRPr="00367A6B">
        <w:rPr>
          <w:rFonts w:ascii="Arial" w:hAnsi="Arial" w:cs="Arial"/>
          <w:bCs/>
          <w:sz w:val="24"/>
          <w:szCs w:val="24"/>
        </w:rPr>
        <w:t>Central Contracting Authority</w:t>
      </w:r>
      <w:proofErr w:type="gramStart"/>
      <w:r w:rsidRPr="00367A6B">
        <w:rPr>
          <w:rFonts w:ascii="Arial" w:hAnsi="Arial" w:cs="Arial"/>
          <w:bCs/>
          <w:sz w:val="24"/>
          <w:szCs w:val="24"/>
        </w:rPr>
        <w:t xml:space="preserve">'  </w:t>
      </w:r>
      <w:r w:rsidRPr="00367A6B">
        <w:rPr>
          <w:rFonts w:ascii="Arial" w:hAnsi="Arial"/>
          <w:bCs/>
          <w:sz w:val="24"/>
          <w:szCs w:val="24"/>
        </w:rPr>
        <w:t>with</w:t>
      </w:r>
      <w:proofErr w:type="gramEnd"/>
      <w:r w:rsidRPr="00367A6B">
        <w:rPr>
          <w:rFonts w:ascii="Arial" w:hAnsi="Arial"/>
          <w:bCs/>
          <w:sz w:val="24"/>
          <w:szCs w:val="24"/>
        </w:rPr>
        <w:t xml:space="preserve"> a publication threshold of </w:t>
      </w:r>
      <w:r w:rsidRPr="00367A6B">
        <w:rPr>
          <w:rFonts w:ascii="Arial" w:hAnsi="Arial" w:cs="Arial"/>
          <w:bCs/>
          <w:sz w:val="24"/>
          <w:szCs w:val="24"/>
        </w:rPr>
        <w:t xml:space="preserve">'£12,000' </w:t>
      </w:r>
      <w:r w:rsidRPr="00367A6B">
        <w:rPr>
          <w:rFonts w:ascii="Arial" w:hAnsi="Arial"/>
          <w:bCs/>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6667A5E3" w14:textId="77777777" w:rsidR="001C298B" w:rsidRDefault="001C298B" w:rsidP="000014E4">
      <w:pPr>
        <w:spacing w:after="240" w:line="276" w:lineRule="auto"/>
        <w:rPr>
          <w:rFonts w:ascii="Arial" w:hAnsi="Arial"/>
          <w:b/>
          <w:color w:val="000000"/>
          <w:sz w:val="26"/>
          <w:szCs w:val="26"/>
        </w:rPr>
      </w:pPr>
    </w:p>
    <w:p w14:paraId="240D664F" w14:textId="6442814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w:t>
      </w:r>
      <w:r w:rsidRPr="000014E4">
        <w:rPr>
          <w:rFonts w:ascii="Arial" w:hAnsi="Arial"/>
          <w:color w:val="000000"/>
          <w:sz w:val="24"/>
          <w:szCs w:val="24"/>
        </w:rPr>
        <w:lastRenderedPageBreak/>
        <w:t xml:space="preserve">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0361C0C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00367A6B">
        <w:rPr>
          <w:rFonts w:ascii="Arial" w:hAnsi="Arial"/>
          <w:color w:val="000000"/>
          <w:sz w:val="24"/>
          <w:szCs w:val="24"/>
        </w:rPr>
        <w:t>with Natural England</w:t>
      </w:r>
      <w:r w:rsidRPr="000014E4">
        <w:rPr>
          <w:rFonts w:ascii="Arial" w:hAnsi="Arial"/>
          <w:color w:val="000000"/>
          <w:sz w:val="24"/>
          <w:szCs w:val="24"/>
        </w:rPr>
        <w:t xml:space="preserve"> 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5"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6" w:history="1">
        <w:r w:rsidRPr="000014E4">
          <w:rPr>
            <w:rFonts w:ascii="Arial" w:hAnsi="Arial"/>
            <w:color w:val="0000FF"/>
            <w:sz w:val="24"/>
            <w:szCs w:val="24"/>
            <w:u w:val="single"/>
          </w:rPr>
          <w:t>Government’s Supplier Code of Conduct</w:t>
        </w:r>
      </w:hyperlink>
    </w:p>
    <w:p w14:paraId="6329955E" w14:textId="582C4CDB"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p w14:paraId="368D55DC" w14:textId="77777777" w:rsidR="00367A6B" w:rsidRPr="000014E4" w:rsidRDefault="00367A6B" w:rsidP="000014E4">
      <w:pPr>
        <w:spacing w:before="60" w:after="240" w:line="259" w:lineRule="auto"/>
        <w:ind w:left="641" w:hanging="357"/>
        <w:contextualSpacing/>
        <w:rPr>
          <w:rFonts w:ascii="Arial" w:hAnsi="Arial"/>
          <w:color w:val="000000"/>
          <w:sz w:val="24"/>
          <w:szCs w:val="24"/>
        </w:rPr>
      </w:pP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0014E4">
        <w:rPr>
          <w:rFonts w:ascii="Arial" w:hAnsi="Arial"/>
          <w:color w:val="000000"/>
          <w:sz w:val="24"/>
          <w:szCs w:val="24"/>
        </w:rPr>
        <w:lastRenderedPageBreak/>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6497AAA3" w14:textId="77777777" w:rsidR="00367A6B" w:rsidRPr="00367A6B" w:rsidRDefault="00367A6B" w:rsidP="00367A6B">
      <w:pPr>
        <w:keepNext/>
        <w:keepLines/>
        <w:spacing w:before="200"/>
        <w:outlineLvl w:val="2"/>
        <w:rPr>
          <w:rFonts w:ascii="Arial" w:eastAsia="Times New Roman" w:hAnsi="Arial"/>
          <w:b/>
          <w:bCs/>
          <w:i/>
          <w:iCs/>
          <w:color w:val="00B050"/>
          <w:sz w:val="28"/>
        </w:rPr>
      </w:pPr>
      <w:r w:rsidRPr="00367A6B">
        <w:rPr>
          <w:rFonts w:ascii="Arial" w:eastAsia="Times New Roman" w:hAnsi="Arial"/>
          <w:b/>
          <w:bCs/>
          <w:color w:val="00B050"/>
          <w:sz w:val="28"/>
        </w:rPr>
        <w:t>Specification</w:t>
      </w:r>
    </w:p>
    <w:p w14:paraId="297A1FD5" w14:textId="77777777" w:rsidR="00367A6B" w:rsidRPr="00367A6B" w:rsidRDefault="00367A6B" w:rsidP="00367A6B"/>
    <w:p w14:paraId="4D240871" w14:textId="77777777" w:rsidR="00367A6B" w:rsidRPr="00367A6B" w:rsidRDefault="00367A6B" w:rsidP="00367A6B">
      <w:pPr>
        <w:rPr>
          <w:rFonts w:ascii="Arial" w:hAnsi="Arial" w:cs="Arial"/>
        </w:rPr>
      </w:pPr>
      <w:r w:rsidRPr="00367A6B">
        <w:rPr>
          <w:rFonts w:ascii="Arial" w:hAnsi="Arial" w:cs="Arial"/>
        </w:rPr>
        <w:t xml:space="preserve">The Authority is Natural England. The Authority’s priorities are to secure a healthy natural environment; a sustainable, low-carbon economy; a thriving farming sector and a sustainable, </w:t>
      </w:r>
      <w:proofErr w:type="gramStart"/>
      <w:r w:rsidRPr="00367A6B">
        <w:rPr>
          <w:rFonts w:ascii="Arial" w:hAnsi="Arial" w:cs="Arial"/>
        </w:rPr>
        <w:t>healthy</w:t>
      </w:r>
      <w:proofErr w:type="gramEnd"/>
      <w:r w:rsidRPr="00367A6B">
        <w:rPr>
          <w:rFonts w:ascii="Arial" w:hAnsi="Arial" w:cs="Arial"/>
        </w:rPr>
        <w:t xml:space="preserve"> and secure food supply. </w:t>
      </w:r>
      <w:r w:rsidRPr="00367A6B">
        <w:rPr>
          <w:rFonts w:ascii="Arial" w:hAnsi="Arial" w:cs="Arial"/>
          <w:color w:val="000000"/>
          <w:lang w:eastAsia="en-GB"/>
        </w:rPr>
        <w:t xml:space="preserve">Further information about the Authority can be </w:t>
      </w:r>
      <w:r w:rsidRPr="00367A6B">
        <w:rPr>
          <w:rFonts w:ascii="Arial" w:hAnsi="Arial" w:cs="Arial"/>
          <w:lang w:eastAsia="en-GB"/>
        </w:rPr>
        <w:t xml:space="preserve">found at: </w:t>
      </w:r>
      <w:hyperlink r:id="rId17" w:history="1">
        <w:r w:rsidRPr="00367A6B">
          <w:rPr>
            <w:rFonts w:ascii="Arial" w:hAnsi="Arial" w:cs="Arial"/>
            <w:color w:val="0000FF"/>
            <w:u w:val="single"/>
          </w:rPr>
          <w:t>Natural England</w:t>
        </w:r>
      </w:hyperlink>
    </w:p>
    <w:p w14:paraId="7A64BDA0" w14:textId="77777777" w:rsidR="00367A6B" w:rsidRPr="00367A6B" w:rsidRDefault="00367A6B" w:rsidP="00367A6B">
      <w:pPr>
        <w:keepNext/>
        <w:keepLines/>
        <w:spacing w:before="200"/>
        <w:outlineLvl w:val="3"/>
        <w:rPr>
          <w:rFonts w:ascii="Arial" w:eastAsiaTheme="majorEastAsia" w:hAnsi="Arial" w:cstheme="majorBidi"/>
          <w:bCs/>
          <w:iCs/>
          <w:color w:val="00B050"/>
          <w:sz w:val="24"/>
          <w:u w:val="single"/>
        </w:rPr>
      </w:pPr>
      <w:r w:rsidRPr="00367A6B">
        <w:rPr>
          <w:rFonts w:ascii="Arial" w:eastAsiaTheme="majorEastAsia" w:hAnsi="Arial" w:cstheme="majorBidi"/>
          <w:bCs/>
          <w:iCs/>
          <w:color w:val="00B050"/>
          <w:sz w:val="24"/>
          <w:u w:val="single"/>
        </w:rPr>
        <w:t>Introduction</w:t>
      </w:r>
    </w:p>
    <w:p w14:paraId="05CB9685" w14:textId="77777777" w:rsidR="00367A6B" w:rsidRPr="00367A6B" w:rsidRDefault="00367A6B" w:rsidP="00367A6B">
      <w:pPr>
        <w:rPr>
          <w:rFonts w:ascii="Arial" w:hAnsi="Arial" w:cs="Arial"/>
        </w:rPr>
      </w:pPr>
    </w:p>
    <w:p w14:paraId="6E5A154D" w14:textId="77777777" w:rsidR="00367A6B" w:rsidRPr="00367A6B" w:rsidRDefault="00367A6B" w:rsidP="00367A6B">
      <w:pPr>
        <w:rPr>
          <w:rFonts w:ascii="Arial" w:hAnsi="Arial" w:cs="Arial"/>
        </w:rPr>
      </w:pPr>
      <w:r w:rsidRPr="00367A6B">
        <w:rPr>
          <w:rFonts w:ascii="Arial" w:hAnsi="Arial" w:cs="Arial"/>
        </w:rPr>
        <w:t>The principal aim of this brief is to develop a model for dairy production based upon environmentally sustainable and nature friendly practices which fits well with local conditions and circumstances in the White Peak. The intention is that this model could then be used as a template for farms within the White Peak wishing to consider an alternative direction for their business that does not involve increased output or leaving the dairy industry completely.</w:t>
      </w:r>
    </w:p>
    <w:p w14:paraId="10F01287" w14:textId="77777777" w:rsidR="00367A6B" w:rsidRPr="00367A6B" w:rsidRDefault="00367A6B" w:rsidP="00367A6B">
      <w:pPr>
        <w:rPr>
          <w:rFonts w:ascii="Arial" w:hAnsi="Arial" w:cs="Arial"/>
        </w:rPr>
      </w:pPr>
    </w:p>
    <w:p w14:paraId="650379B7" w14:textId="77777777" w:rsidR="00367A6B" w:rsidRPr="00367A6B" w:rsidRDefault="00367A6B" w:rsidP="00367A6B">
      <w:pPr>
        <w:rPr>
          <w:rFonts w:ascii="Arial" w:hAnsi="Arial" w:cs="Arial"/>
        </w:rPr>
      </w:pPr>
    </w:p>
    <w:p w14:paraId="516155EB" w14:textId="77777777" w:rsidR="00367A6B" w:rsidRPr="00367A6B" w:rsidRDefault="00367A6B" w:rsidP="00367A6B">
      <w:pPr>
        <w:keepNext/>
        <w:keepLines/>
        <w:spacing w:before="200"/>
        <w:outlineLvl w:val="3"/>
        <w:rPr>
          <w:rFonts w:ascii="Arial" w:eastAsiaTheme="majorEastAsia" w:hAnsi="Arial" w:cstheme="majorBidi"/>
          <w:bCs/>
          <w:iCs/>
          <w:color w:val="00B050"/>
          <w:sz w:val="24"/>
          <w:u w:val="single"/>
        </w:rPr>
      </w:pPr>
      <w:r w:rsidRPr="00367A6B">
        <w:rPr>
          <w:rFonts w:ascii="Arial" w:eastAsiaTheme="majorEastAsia" w:hAnsi="Arial" w:cstheme="majorBidi"/>
          <w:bCs/>
          <w:iCs/>
          <w:color w:val="00B050"/>
          <w:sz w:val="24"/>
          <w:u w:val="single"/>
        </w:rPr>
        <w:t>Background Information</w:t>
      </w:r>
    </w:p>
    <w:p w14:paraId="1E29FC8D" w14:textId="77777777" w:rsidR="00367A6B" w:rsidRPr="00367A6B" w:rsidRDefault="00367A6B" w:rsidP="00367A6B">
      <w:pPr>
        <w:rPr>
          <w:rFonts w:ascii="Arial" w:hAnsi="Arial" w:cs="Arial"/>
          <w:color w:val="FF0000"/>
        </w:rPr>
      </w:pPr>
    </w:p>
    <w:p w14:paraId="4BCA8171" w14:textId="77777777" w:rsidR="00367A6B" w:rsidRPr="00367A6B" w:rsidRDefault="00367A6B" w:rsidP="00367A6B">
      <w:pPr>
        <w:rPr>
          <w:rFonts w:ascii="Arial" w:hAnsi="Arial" w:cs="Arial"/>
        </w:rPr>
      </w:pPr>
      <w:r w:rsidRPr="00367A6B">
        <w:rPr>
          <w:rFonts w:ascii="Arial" w:hAnsi="Arial" w:cs="Arial"/>
        </w:rPr>
        <w:t>The Peak District Dales Special Area of Conservation (SAC) comprises thirteen component SSSIs spanning the White Peak plateau (</w:t>
      </w:r>
      <w:proofErr w:type="spellStart"/>
      <w:r w:rsidRPr="00367A6B">
        <w:rPr>
          <w:rFonts w:ascii="Arial" w:hAnsi="Arial" w:cs="Arial"/>
          <w:spacing w:val="-1"/>
        </w:rPr>
        <w:t>Ballidon</w:t>
      </w:r>
      <w:proofErr w:type="spellEnd"/>
      <w:r w:rsidRPr="00367A6B">
        <w:rPr>
          <w:rFonts w:ascii="Arial" w:hAnsi="Arial" w:cs="Arial"/>
          <w:spacing w:val="-1"/>
        </w:rPr>
        <w:t xml:space="preserve"> Dale SSSI, Coombs Dale SSSI, </w:t>
      </w:r>
      <w:proofErr w:type="spellStart"/>
      <w:r w:rsidRPr="00367A6B">
        <w:rPr>
          <w:rFonts w:ascii="Arial" w:hAnsi="Arial" w:cs="Arial"/>
          <w:spacing w:val="-1"/>
        </w:rPr>
        <w:t>Cressbrook</w:t>
      </w:r>
      <w:proofErr w:type="spellEnd"/>
      <w:r w:rsidRPr="00367A6B">
        <w:rPr>
          <w:rFonts w:ascii="Arial" w:hAnsi="Arial" w:cs="Arial"/>
          <w:spacing w:val="-1"/>
        </w:rPr>
        <w:t xml:space="preserve"> Dale SSSI, Dove Valley and Biggin Dale SSSI, </w:t>
      </w:r>
      <w:proofErr w:type="spellStart"/>
      <w:r w:rsidRPr="00367A6B">
        <w:rPr>
          <w:rFonts w:ascii="Arial" w:hAnsi="Arial" w:cs="Arial"/>
          <w:spacing w:val="-1"/>
        </w:rPr>
        <w:t>Hamps</w:t>
      </w:r>
      <w:proofErr w:type="spellEnd"/>
      <w:r w:rsidRPr="00367A6B">
        <w:rPr>
          <w:rFonts w:ascii="Arial" w:hAnsi="Arial" w:cs="Arial"/>
          <w:spacing w:val="-1"/>
        </w:rPr>
        <w:t xml:space="preserve"> and Manifold Valleys SSSI, </w:t>
      </w:r>
      <w:proofErr w:type="spellStart"/>
      <w:r w:rsidRPr="00367A6B">
        <w:rPr>
          <w:rFonts w:ascii="Arial" w:hAnsi="Arial" w:cs="Arial"/>
          <w:spacing w:val="-1"/>
        </w:rPr>
        <w:t>Lathkill</w:t>
      </w:r>
      <w:proofErr w:type="spellEnd"/>
      <w:r w:rsidRPr="00367A6B">
        <w:rPr>
          <w:rFonts w:ascii="Arial" w:hAnsi="Arial" w:cs="Arial"/>
          <w:spacing w:val="-1"/>
        </w:rPr>
        <w:t xml:space="preserve"> Dale SSSI, Long Dale and Gratton Dale SSSI, Long Dale, Hartington SSSI, Monk’s Dale SSSI, The Wye Valley SSSI, Topley Pike and Deep Dale SSSI, Via </w:t>
      </w:r>
      <w:proofErr w:type="spellStart"/>
      <w:r w:rsidRPr="00367A6B">
        <w:rPr>
          <w:rFonts w:ascii="Arial" w:hAnsi="Arial" w:cs="Arial"/>
          <w:spacing w:val="-1"/>
        </w:rPr>
        <w:t>Gellia</w:t>
      </w:r>
      <w:proofErr w:type="spellEnd"/>
      <w:r w:rsidRPr="00367A6B">
        <w:rPr>
          <w:rFonts w:ascii="Arial" w:hAnsi="Arial" w:cs="Arial"/>
          <w:spacing w:val="-1"/>
        </w:rPr>
        <w:t xml:space="preserve"> Woodlands SSSI, Matlock Woods SSSI).</w:t>
      </w:r>
      <w:r w:rsidRPr="00367A6B">
        <w:rPr>
          <w:rFonts w:ascii="Arial" w:hAnsi="Arial" w:cs="Arial"/>
        </w:rPr>
        <w:t xml:space="preserve"> These sites support habitats particularly vulnerable to diffuse agricultural pollution (rivers and spring fed fens), and a wider range of habitats and species which are impacted by fragmentation, through being surrounded by often very productive agricultural land. </w:t>
      </w:r>
    </w:p>
    <w:p w14:paraId="32D4AC2F" w14:textId="77777777" w:rsidR="00367A6B" w:rsidRPr="00367A6B" w:rsidRDefault="00367A6B" w:rsidP="00367A6B">
      <w:pPr>
        <w:rPr>
          <w:rFonts w:ascii="Arial" w:hAnsi="Arial" w:cs="Arial"/>
        </w:rPr>
      </w:pPr>
    </w:p>
    <w:p w14:paraId="23DE62A3" w14:textId="77777777" w:rsidR="00367A6B" w:rsidRPr="00367A6B" w:rsidRDefault="00367A6B" w:rsidP="00367A6B">
      <w:pPr>
        <w:rPr>
          <w:rFonts w:ascii="Arial" w:hAnsi="Arial" w:cs="Arial"/>
        </w:rPr>
      </w:pPr>
      <w:r w:rsidRPr="00367A6B">
        <w:rPr>
          <w:rFonts w:ascii="Arial" w:hAnsi="Arial" w:cs="Arial"/>
        </w:rPr>
        <w:t>Many of the farms within the White Peak are dairy, often based around a high input / high output system, with high yielding dairy cows fed on intensively managed ryegrass and supplementary feeds. Due to tight margins and the need to maximise productivity, nature friendly practices can be challenging to integrate within this system, restricting the uptake of options within previous environmental payment schemes.</w:t>
      </w:r>
    </w:p>
    <w:p w14:paraId="257ADFB5" w14:textId="77777777" w:rsidR="00367A6B" w:rsidRPr="00367A6B" w:rsidRDefault="00367A6B" w:rsidP="00367A6B">
      <w:pPr>
        <w:rPr>
          <w:rFonts w:ascii="Arial" w:hAnsi="Arial" w:cs="Arial"/>
        </w:rPr>
      </w:pPr>
    </w:p>
    <w:p w14:paraId="75E4EA15" w14:textId="77777777" w:rsidR="00367A6B" w:rsidRPr="00367A6B" w:rsidRDefault="00367A6B" w:rsidP="00367A6B">
      <w:pPr>
        <w:rPr>
          <w:rFonts w:ascii="Arial" w:hAnsi="Arial" w:cs="Arial"/>
        </w:rPr>
      </w:pPr>
      <w:r w:rsidRPr="00367A6B">
        <w:rPr>
          <w:rFonts w:ascii="Arial" w:hAnsi="Arial" w:cs="Arial"/>
        </w:rPr>
        <w:t>Since 2019, an informal partnership of White Peak farmers, Catchment Sensitive Farming, Natural England, the Peak District National Park Authority and Severn Trent Water has been working to identify, trial and demonstrate farming practices suitable to deliver nature connectivity, enhanced water / air quality and climate change resilience alongside food production within this landscape. This approach is locally referred to as the White Peak Trials. The following links summarise the approach and key achievements to date:</w:t>
      </w:r>
    </w:p>
    <w:p w14:paraId="69F524D5" w14:textId="77777777" w:rsidR="00367A6B" w:rsidRPr="00367A6B" w:rsidRDefault="00000000" w:rsidP="00367A6B">
      <w:pPr>
        <w:rPr>
          <w:rFonts w:ascii="Arial" w:hAnsi="Arial" w:cs="Arial"/>
        </w:rPr>
      </w:pPr>
      <w:hyperlink r:id="rId18" w:history="1">
        <w:r w:rsidR="00367A6B" w:rsidRPr="00367A6B">
          <w:rPr>
            <w:rFonts w:ascii="Arial" w:hAnsi="Arial" w:cs="Arial"/>
            <w:color w:val="0000FF"/>
            <w:u w:val="single"/>
          </w:rPr>
          <w:t>https://www.youtube.com/watch?v=A4qLBAYEwKU&amp;feature=youtu.be</w:t>
        </w:r>
      </w:hyperlink>
      <w:r w:rsidR="00367A6B" w:rsidRPr="00367A6B">
        <w:rPr>
          <w:rFonts w:ascii="Arial" w:hAnsi="Arial" w:cs="Arial"/>
        </w:rPr>
        <w:t xml:space="preserve">  </w:t>
      </w:r>
    </w:p>
    <w:p w14:paraId="7C92ED4C" w14:textId="77777777" w:rsidR="00367A6B" w:rsidRPr="00367A6B" w:rsidRDefault="00000000" w:rsidP="00367A6B">
      <w:hyperlink r:id="rId19" w:history="1">
        <w:r w:rsidR="00367A6B" w:rsidRPr="00367A6B">
          <w:rPr>
            <w:color w:val="0000FF"/>
            <w:u w:val="single"/>
          </w:rPr>
          <w:t>White Peak Practical Field Trials: Peak District National Park</w:t>
        </w:r>
      </w:hyperlink>
    </w:p>
    <w:p w14:paraId="2BA6685C" w14:textId="77777777" w:rsidR="00367A6B" w:rsidRPr="00367A6B" w:rsidRDefault="00000000" w:rsidP="00367A6B">
      <w:pPr>
        <w:rPr>
          <w:rFonts w:ascii="Arial" w:hAnsi="Arial" w:cs="Arial"/>
          <w:color w:val="0000FF"/>
          <w:u w:val="single"/>
        </w:rPr>
      </w:pPr>
      <w:hyperlink r:id="rId20" w:history="1">
        <w:r w:rsidR="00367A6B" w:rsidRPr="00367A6B">
          <w:rPr>
            <w:rFonts w:ascii="Arial" w:hAnsi="Arial" w:cs="Arial"/>
            <w:color w:val="0000FF"/>
            <w:u w:val="single"/>
          </w:rPr>
          <w:t>Herbal leys in the White Peak! Tickets, Multiple Dates | Eventbrite</w:t>
        </w:r>
      </w:hyperlink>
    </w:p>
    <w:p w14:paraId="29FE4CB1" w14:textId="77777777" w:rsidR="00367A6B" w:rsidRPr="00367A6B" w:rsidRDefault="00367A6B" w:rsidP="00367A6B">
      <w:pPr>
        <w:rPr>
          <w:rFonts w:ascii="Arial" w:hAnsi="Arial" w:cs="Arial"/>
        </w:rPr>
      </w:pPr>
    </w:p>
    <w:p w14:paraId="1BD0EFC7" w14:textId="77777777" w:rsidR="00367A6B" w:rsidRPr="00367A6B" w:rsidRDefault="00367A6B" w:rsidP="00367A6B">
      <w:pPr>
        <w:rPr>
          <w:rFonts w:ascii="Arial" w:hAnsi="Arial" w:cs="Arial"/>
        </w:rPr>
      </w:pPr>
      <w:r w:rsidRPr="00367A6B">
        <w:rPr>
          <w:rFonts w:ascii="Arial" w:hAnsi="Arial" w:cs="Arial"/>
        </w:rPr>
        <w:t>Several recent initiatives within the area have renewed this focus on land management. These include the Wye Valley Nature Recovery Project, a landscape-scale project looking to drive nature recovery, and the Peak District Dales Protected Sites Strategies Pilot which seeks ways to reduce negative impacts upon the Peak District Dales SAC arising from the wider landscape. There is also the prospect of an application to the new Landscape Recovery scheme, with the potential to develop locally tailored payments around nature recovery.</w:t>
      </w:r>
    </w:p>
    <w:p w14:paraId="398B7817" w14:textId="77777777" w:rsidR="00367A6B" w:rsidRPr="00367A6B" w:rsidRDefault="00367A6B" w:rsidP="00367A6B">
      <w:pPr>
        <w:rPr>
          <w:rFonts w:ascii="Arial" w:hAnsi="Arial" w:cs="Arial"/>
        </w:rPr>
      </w:pPr>
    </w:p>
    <w:p w14:paraId="368AD92E" w14:textId="77777777" w:rsidR="00367A6B" w:rsidRPr="00367A6B" w:rsidRDefault="00367A6B" w:rsidP="00367A6B">
      <w:pPr>
        <w:rPr>
          <w:rFonts w:ascii="Arial" w:hAnsi="Arial" w:cs="Arial"/>
        </w:rPr>
      </w:pPr>
      <w:r w:rsidRPr="00367A6B">
        <w:rPr>
          <w:rFonts w:ascii="Arial" w:hAnsi="Arial" w:cs="Arial"/>
        </w:rPr>
        <w:t xml:space="preserve">Elevated Phosphate levels associated with local River catchments and the need to reduce diffuse pollution from agriculture place additional pressures on dairy farmers within the area. Storage capacity for slurry and the avoidance of spreading at inappropriate times of year are cornerstones of the Farming rules for water, whilst minimisation of ammonia release to the atmosphere is an increasing priority for </w:t>
      </w:r>
      <w:r w:rsidRPr="00367A6B">
        <w:rPr>
          <w:rFonts w:ascii="Arial" w:hAnsi="Arial" w:cs="Arial"/>
        </w:rPr>
        <w:lastRenderedPageBreak/>
        <w:t>Government. This means that many farms are now faced with significant decisions around financial investment in infrastructure.</w:t>
      </w:r>
    </w:p>
    <w:p w14:paraId="07BA96DA" w14:textId="77777777" w:rsidR="00367A6B" w:rsidRPr="00367A6B" w:rsidRDefault="00367A6B" w:rsidP="00367A6B">
      <w:pPr>
        <w:rPr>
          <w:rFonts w:ascii="Arial" w:hAnsi="Arial" w:cs="Arial"/>
        </w:rPr>
      </w:pPr>
    </w:p>
    <w:p w14:paraId="1C39D435" w14:textId="77777777" w:rsidR="00367A6B" w:rsidRPr="00367A6B" w:rsidRDefault="00367A6B" w:rsidP="00367A6B">
      <w:pPr>
        <w:rPr>
          <w:rFonts w:ascii="Arial" w:hAnsi="Arial" w:cs="Arial"/>
        </w:rPr>
      </w:pPr>
      <w:r w:rsidRPr="00367A6B">
        <w:rPr>
          <w:rFonts w:ascii="Arial" w:hAnsi="Arial" w:cs="Arial"/>
        </w:rPr>
        <w:t>Such pressures come at a time of reduced income from the Basic Payment Scheme, falling milk price, labour shortages and high costs of production. For many farms the prospect of significant investment underpinned by borrowing may not be an option, whilst increased scale may be neither practical nor appealing. In some cases, this may raise the question of ceasing dairy production and adopting alternative enterprises such as extensive beef, embracing low-input environmental payment options, farm diversification or working off-farm. However, this neglects the potential of many smaller, family run dairy farms to contribute positively to UK milk production whilst at the same time providing wider environmental benefits including nature enhancement. Given ongoing changes to the support system, the capacity of environmental schemes such as Countryside Stewardship (CS) and Sustainable Farming Incentive (SFI) to adapt and evolve alongside the industry, the potential for a locally tailored White Peak Landscape Recovery scheme and other green finance such as Biodiversity Net Gain and Nutrient Neutrality, it seems an appropriate time to investigate whether a third way exists; an environmentally sustainable nature-positive model for dairy farming.</w:t>
      </w:r>
    </w:p>
    <w:p w14:paraId="718EB2C4" w14:textId="77777777" w:rsidR="00367A6B" w:rsidRPr="00367A6B" w:rsidRDefault="00367A6B" w:rsidP="00367A6B">
      <w:pPr>
        <w:rPr>
          <w:rFonts w:ascii="Arial" w:hAnsi="Arial" w:cs="Arial"/>
        </w:rPr>
      </w:pPr>
    </w:p>
    <w:p w14:paraId="0A6D0E48" w14:textId="77777777" w:rsidR="00367A6B" w:rsidRPr="00367A6B" w:rsidRDefault="00367A6B" w:rsidP="00367A6B">
      <w:pPr>
        <w:rPr>
          <w:rFonts w:ascii="Arial" w:hAnsi="Arial" w:cs="Arial"/>
          <w:spacing w:val="-1"/>
        </w:rPr>
      </w:pPr>
    </w:p>
    <w:p w14:paraId="14C9840D" w14:textId="77777777" w:rsidR="00367A6B" w:rsidRPr="00367A6B" w:rsidRDefault="00367A6B" w:rsidP="00367A6B">
      <w:pPr>
        <w:keepNext/>
        <w:keepLines/>
        <w:spacing w:before="200"/>
        <w:outlineLvl w:val="3"/>
        <w:rPr>
          <w:rFonts w:ascii="Arial" w:eastAsiaTheme="majorEastAsia" w:hAnsi="Arial" w:cstheme="majorBidi"/>
          <w:bCs/>
          <w:iCs/>
          <w:color w:val="00B050"/>
          <w:sz w:val="24"/>
          <w:u w:val="single"/>
        </w:rPr>
      </w:pPr>
      <w:r w:rsidRPr="00367A6B">
        <w:rPr>
          <w:rFonts w:ascii="Arial" w:eastAsiaTheme="majorEastAsia" w:hAnsi="Arial" w:cstheme="majorBidi"/>
          <w:bCs/>
          <w:iCs/>
          <w:color w:val="00B050"/>
          <w:sz w:val="24"/>
          <w:u w:val="single"/>
        </w:rPr>
        <w:t>Methodology</w:t>
      </w:r>
    </w:p>
    <w:p w14:paraId="11DB9A6D" w14:textId="77777777" w:rsidR="00367A6B" w:rsidRPr="00367A6B" w:rsidRDefault="00367A6B" w:rsidP="00367A6B"/>
    <w:p w14:paraId="30C007D0" w14:textId="77777777" w:rsidR="00367A6B" w:rsidRPr="00367A6B" w:rsidRDefault="00367A6B" w:rsidP="00367A6B">
      <w:pPr>
        <w:rPr>
          <w:rFonts w:ascii="Arial" w:hAnsi="Arial" w:cs="Arial"/>
        </w:rPr>
      </w:pPr>
      <w:r w:rsidRPr="00367A6B">
        <w:rPr>
          <w:rFonts w:ascii="Arial" w:hAnsi="Arial" w:cs="Arial"/>
        </w:rPr>
        <w:t>The intention of this contract is to explore the scope for a system based around zero inorganic nitrogen and low input dairy cows with genetics suited to diverse forage. It is expected that this would be underpinned by a mixed farming system with herb / legume swards in rotation with cereals, diverse break crops, an inclusion of traditional hay-meadows and small areas of wood pasture or agroforestry immediately adjacent to the Dale-brow.</w:t>
      </w:r>
    </w:p>
    <w:p w14:paraId="51F88397" w14:textId="77777777" w:rsidR="00367A6B" w:rsidRPr="00367A6B" w:rsidRDefault="00367A6B" w:rsidP="00367A6B">
      <w:pPr>
        <w:rPr>
          <w:rFonts w:ascii="Arial" w:hAnsi="Arial" w:cs="Arial"/>
        </w:rPr>
      </w:pPr>
    </w:p>
    <w:p w14:paraId="45DD0734" w14:textId="77777777" w:rsidR="00367A6B" w:rsidRPr="00367A6B" w:rsidRDefault="00367A6B" w:rsidP="00367A6B">
      <w:pPr>
        <w:rPr>
          <w:rFonts w:ascii="Arial" w:hAnsi="Arial" w:cs="Arial"/>
        </w:rPr>
      </w:pPr>
      <w:r w:rsidRPr="00367A6B">
        <w:rPr>
          <w:rFonts w:ascii="Arial" w:hAnsi="Arial" w:cs="Arial"/>
        </w:rPr>
        <w:t>The contract requires an experienced agri-business consultant to examine and compare economic and environmental returns for existing local dairy systems together with proposed alternative models. It will require identification of income streams such as existing environmental schemes and the scope for locally tailored options under a potential White Peak Landscape Recovery scheme. The consultant would be expected to liaise closely with key stakeholders and draw heavily upon local on-farm expertise.</w:t>
      </w:r>
    </w:p>
    <w:p w14:paraId="4B6A3D71" w14:textId="77777777" w:rsidR="00367A6B" w:rsidRPr="00367A6B" w:rsidRDefault="00367A6B" w:rsidP="00367A6B">
      <w:pPr>
        <w:rPr>
          <w:rFonts w:ascii="Arial" w:hAnsi="Arial" w:cs="Arial"/>
        </w:rPr>
      </w:pPr>
    </w:p>
    <w:p w14:paraId="45C3F2F0" w14:textId="77777777" w:rsidR="00367A6B" w:rsidRPr="00367A6B" w:rsidRDefault="00367A6B" w:rsidP="00367A6B">
      <w:pPr>
        <w:rPr>
          <w:rFonts w:ascii="Arial" w:hAnsi="Arial" w:cs="Arial"/>
        </w:rPr>
      </w:pPr>
      <w:r w:rsidRPr="00367A6B">
        <w:rPr>
          <w:rFonts w:ascii="Arial" w:hAnsi="Arial" w:cs="Arial"/>
        </w:rPr>
        <w:t xml:space="preserve">The brief is set out in Table 1 with an indication of required different elements of work, the necessary </w:t>
      </w:r>
      <w:proofErr w:type="gramStart"/>
      <w:r w:rsidRPr="00367A6B">
        <w:rPr>
          <w:rFonts w:ascii="Arial" w:hAnsi="Arial" w:cs="Arial"/>
        </w:rPr>
        <w:t>outputs</w:t>
      </w:r>
      <w:proofErr w:type="gramEnd"/>
      <w:r w:rsidRPr="00367A6B">
        <w:rPr>
          <w:rFonts w:ascii="Arial" w:hAnsi="Arial" w:cs="Arial"/>
        </w:rPr>
        <w:t xml:space="preserve"> and a predicted time allocation. Comments on the time allocation and any additions or amendments considered necessary to achieve our objectives are welcomed and should be clearly indicated. Owing to the nature of the project we anticipate that quotes will be provided on the basis of a day rate, plus any additional </w:t>
      </w:r>
      <w:proofErr w:type="gramStart"/>
      <w:r w:rsidRPr="00367A6B">
        <w:rPr>
          <w:rFonts w:ascii="Arial" w:hAnsi="Arial" w:cs="Arial"/>
        </w:rPr>
        <w:t>costs</w:t>
      </w:r>
      <w:proofErr w:type="gramEnd"/>
    </w:p>
    <w:p w14:paraId="094BC7B1" w14:textId="77777777" w:rsidR="00367A6B" w:rsidRPr="00367A6B" w:rsidRDefault="00367A6B" w:rsidP="00367A6B">
      <w:pPr>
        <w:rPr>
          <w:rFonts w:ascii="Arial" w:hAnsi="Arial" w:cs="Arial"/>
        </w:rPr>
      </w:pPr>
    </w:p>
    <w:p w14:paraId="3B38975C" w14:textId="77777777" w:rsidR="00367A6B" w:rsidRPr="00367A6B" w:rsidRDefault="00367A6B" w:rsidP="00367A6B">
      <w:pPr>
        <w:rPr>
          <w:rFonts w:ascii="Arial" w:hAnsi="Arial" w:cs="Arial"/>
        </w:rPr>
      </w:pPr>
    </w:p>
    <w:p w14:paraId="051377E5" w14:textId="77777777" w:rsidR="00367A6B" w:rsidRPr="00367A6B" w:rsidRDefault="00367A6B" w:rsidP="00367A6B">
      <w:pPr>
        <w:rPr>
          <w:rFonts w:ascii="Arial" w:hAnsi="Arial" w:cs="Arial"/>
          <w:color w:val="0000FF"/>
          <w:u w:val="single"/>
        </w:rPr>
      </w:pPr>
      <w:r w:rsidRPr="00367A6B">
        <w:rPr>
          <w:rFonts w:ascii="Arial" w:hAnsi="Arial" w:cs="Arial"/>
        </w:rPr>
        <w:t xml:space="preserve">Any enquiries or questions need to be addressed to Ben Rodgers at CSF (07799 478817,  </w:t>
      </w:r>
      <w:hyperlink r:id="rId21" w:history="1">
        <w:r w:rsidRPr="00367A6B">
          <w:rPr>
            <w:rFonts w:ascii="Arial" w:hAnsi="Arial" w:cs="Arial"/>
            <w:color w:val="0000FF"/>
            <w:u w:val="single"/>
          </w:rPr>
          <w:t>ben.rodgers@naturalengland.org.uk</w:t>
        </w:r>
      </w:hyperlink>
      <w:r w:rsidRPr="00367A6B">
        <w:rPr>
          <w:rFonts w:ascii="Arial" w:hAnsi="Arial" w:cs="Arial"/>
        </w:rPr>
        <w:t>) or Audra Hurst at Natural England (07846 024286, audra.hurst@naturalengland.org.uk)</w:t>
      </w:r>
    </w:p>
    <w:p w14:paraId="56EB4D01" w14:textId="77777777" w:rsidR="00367A6B" w:rsidRPr="00367A6B" w:rsidRDefault="00367A6B" w:rsidP="00367A6B">
      <w:pPr>
        <w:rPr>
          <w:rFonts w:ascii="Arial" w:hAnsi="Arial" w:cs="Arial"/>
        </w:rPr>
      </w:pPr>
    </w:p>
    <w:p w14:paraId="1BF5FDC7" w14:textId="77777777" w:rsidR="00367A6B" w:rsidRPr="00367A6B" w:rsidRDefault="00367A6B" w:rsidP="00367A6B">
      <w:pPr>
        <w:keepNext/>
        <w:keepLines/>
        <w:spacing w:before="200"/>
        <w:outlineLvl w:val="4"/>
        <w:rPr>
          <w:rFonts w:ascii="Arial" w:eastAsiaTheme="majorEastAsia" w:hAnsi="Arial" w:cstheme="majorBidi"/>
          <w:i/>
          <w:color w:val="00B050"/>
        </w:rPr>
      </w:pPr>
      <w:r w:rsidRPr="00367A6B">
        <w:rPr>
          <w:rFonts w:ascii="Arial" w:eastAsiaTheme="majorEastAsia" w:hAnsi="Arial" w:cstheme="majorBidi"/>
          <w:i/>
          <w:color w:val="00B050"/>
        </w:rPr>
        <w:t>Liaison with stakeholders and access to land</w:t>
      </w:r>
    </w:p>
    <w:p w14:paraId="471569AC" w14:textId="77777777" w:rsidR="00367A6B" w:rsidRPr="00367A6B" w:rsidRDefault="00367A6B" w:rsidP="00367A6B"/>
    <w:p w14:paraId="1B83D609" w14:textId="77777777" w:rsidR="00367A6B" w:rsidRPr="00367A6B" w:rsidRDefault="00367A6B" w:rsidP="00367A6B">
      <w:pPr>
        <w:rPr>
          <w:rFonts w:ascii="Arial" w:hAnsi="Arial" w:cs="Arial"/>
        </w:rPr>
      </w:pPr>
      <w:r w:rsidRPr="00367A6B">
        <w:rPr>
          <w:rFonts w:ascii="Arial" w:hAnsi="Arial" w:cs="Arial"/>
        </w:rPr>
        <w:t xml:space="preserve">There will be an expectation to engage with a core group of farmers throughout this project, from baselining to final transition plan. </w:t>
      </w:r>
    </w:p>
    <w:p w14:paraId="2BB6D5FC" w14:textId="77777777" w:rsidR="00367A6B" w:rsidRPr="00367A6B" w:rsidRDefault="00367A6B" w:rsidP="00367A6B">
      <w:pPr>
        <w:rPr>
          <w:rFonts w:ascii="Arial" w:hAnsi="Arial" w:cs="Arial"/>
        </w:rPr>
      </w:pPr>
    </w:p>
    <w:p w14:paraId="203BFFA9" w14:textId="77777777" w:rsidR="00367A6B" w:rsidRPr="00367A6B" w:rsidRDefault="00367A6B" w:rsidP="00367A6B">
      <w:pPr>
        <w:rPr>
          <w:rFonts w:ascii="Arial" w:hAnsi="Arial" w:cs="Arial"/>
        </w:rPr>
      </w:pPr>
      <w:r w:rsidRPr="00367A6B">
        <w:rPr>
          <w:rFonts w:ascii="Arial" w:hAnsi="Arial" w:cs="Arial"/>
        </w:rPr>
        <w:t>Collaborators will include:</w:t>
      </w:r>
    </w:p>
    <w:p w14:paraId="38CBCB70" w14:textId="77777777" w:rsidR="00367A6B" w:rsidRPr="00367A6B" w:rsidRDefault="00367A6B" w:rsidP="00367A6B">
      <w:pPr>
        <w:rPr>
          <w:rFonts w:ascii="Arial" w:hAnsi="Arial" w:cs="Arial"/>
        </w:rPr>
      </w:pPr>
    </w:p>
    <w:p w14:paraId="7D4867BE"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White Peak Trials farmers. You should allow for site visits to each farm.</w:t>
      </w:r>
    </w:p>
    <w:p w14:paraId="5DC0DEFB"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 xml:space="preserve">Additional White Peak dairy farmers. </w:t>
      </w:r>
    </w:p>
    <w:p w14:paraId="4B371FDF"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Local dairy / grazing groups</w:t>
      </w:r>
    </w:p>
    <w:p w14:paraId="1CCE7BF1"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Catchment Sensitive Farming/Natural England</w:t>
      </w:r>
    </w:p>
    <w:p w14:paraId="38757C6E" w14:textId="77777777" w:rsidR="00367A6B" w:rsidRPr="00367A6B" w:rsidRDefault="00367A6B" w:rsidP="001F1F88">
      <w:pPr>
        <w:numPr>
          <w:ilvl w:val="0"/>
          <w:numId w:val="9"/>
        </w:numPr>
        <w:contextualSpacing/>
        <w:rPr>
          <w:rFonts w:ascii="Arial" w:hAnsi="Arial" w:cs="Arial"/>
        </w:rPr>
      </w:pPr>
      <w:r w:rsidRPr="00367A6B">
        <w:rPr>
          <w:rFonts w:ascii="Arial" w:hAnsi="Arial" w:cs="Arial"/>
        </w:rPr>
        <w:lastRenderedPageBreak/>
        <w:t>AHDB (Steve West)</w:t>
      </w:r>
    </w:p>
    <w:p w14:paraId="0E33646D"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NFU</w:t>
      </w:r>
    </w:p>
    <w:p w14:paraId="64A0629E"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Key Advisers</w:t>
      </w:r>
    </w:p>
    <w:p w14:paraId="77F42A00"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Peak District National Park Authority (including Farming in Protected Landscapes (</w:t>
      </w:r>
      <w:proofErr w:type="spellStart"/>
      <w:r w:rsidRPr="00367A6B">
        <w:rPr>
          <w:rFonts w:ascii="Arial" w:hAnsi="Arial" w:cs="Arial"/>
        </w:rPr>
        <w:t>FiPL</w:t>
      </w:r>
      <w:proofErr w:type="spellEnd"/>
      <w:r w:rsidRPr="00367A6B">
        <w:rPr>
          <w:rFonts w:ascii="Arial" w:hAnsi="Arial" w:cs="Arial"/>
        </w:rPr>
        <w:t>))</w:t>
      </w:r>
    </w:p>
    <w:p w14:paraId="6CFC43B3" w14:textId="77777777" w:rsidR="00367A6B" w:rsidRPr="00367A6B" w:rsidRDefault="00367A6B" w:rsidP="001F1F88">
      <w:pPr>
        <w:numPr>
          <w:ilvl w:val="0"/>
          <w:numId w:val="9"/>
        </w:numPr>
        <w:contextualSpacing/>
        <w:rPr>
          <w:rFonts w:ascii="Arial" w:hAnsi="Arial" w:cs="Arial"/>
        </w:rPr>
      </w:pPr>
      <w:r w:rsidRPr="00367A6B">
        <w:rPr>
          <w:rFonts w:ascii="Arial" w:hAnsi="Arial" w:cs="Arial"/>
        </w:rPr>
        <w:t xml:space="preserve">Severn Trent Water </w:t>
      </w:r>
    </w:p>
    <w:p w14:paraId="24BE140E" w14:textId="77777777" w:rsidR="00367A6B" w:rsidRPr="00367A6B" w:rsidRDefault="00367A6B" w:rsidP="00367A6B">
      <w:pPr>
        <w:rPr>
          <w:rFonts w:ascii="Arial" w:hAnsi="Arial" w:cs="Arial"/>
        </w:rPr>
      </w:pPr>
    </w:p>
    <w:p w14:paraId="2B141176" w14:textId="77777777" w:rsidR="00367A6B" w:rsidRPr="00367A6B" w:rsidRDefault="00367A6B" w:rsidP="00367A6B">
      <w:pPr>
        <w:rPr>
          <w:rFonts w:ascii="Arial" w:hAnsi="Arial" w:cs="Arial"/>
        </w:rPr>
      </w:pPr>
      <w:r w:rsidRPr="00367A6B">
        <w:rPr>
          <w:rFonts w:ascii="Arial" w:hAnsi="Arial" w:cs="Arial"/>
        </w:rPr>
        <w:t xml:space="preserve">There is an expectation of the need for multiple visits to the White Peak, including site visits to the </w:t>
      </w:r>
      <w:hyperlink r:id="rId22" w:history="1">
        <w:r w:rsidRPr="00367A6B">
          <w:rPr>
            <w:rFonts w:ascii="Arial" w:hAnsi="Arial" w:cs="Arial"/>
            <w:color w:val="0000FF"/>
            <w:u w:val="single"/>
          </w:rPr>
          <w:t>White Peak Trials</w:t>
        </w:r>
      </w:hyperlink>
      <w:r w:rsidRPr="00367A6B">
        <w:rPr>
          <w:rFonts w:ascii="Arial" w:hAnsi="Arial" w:cs="Arial"/>
        </w:rPr>
        <w:t xml:space="preserve">. Due to the short time between the award of contract, Natural England will obtain </w:t>
      </w:r>
      <w:proofErr w:type="gramStart"/>
      <w:r w:rsidRPr="00367A6B">
        <w:rPr>
          <w:rFonts w:ascii="Arial" w:hAnsi="Arial" w:cs="Arial"/>
        </w:rPr>
        <w:t>land owner</w:t>
      </w:r>
      <w:proofErr w:type="gramEnd"/>
      <w:r w:rsidRPr="00367A6B">
        <w:rPr>
          <w:rFonts w:ascii="Arial" w:hAnsi="Arial" w:cs="Arial"/>
        </w:rPr>
        <w:t>/manager permission in advance.</w:t>
      </w:r>
    </w:p>
    <w:p w14:paraId="3BEEB46F" w14:textId="77777777" w:rsidR="00367A6B" w:rsidRPr="00367A6B" w:rsidRDefault="00367A6B" w:rsidP="00367A6B">
      <w:pPr>
        <w:rPr>
          <w:rFonts w:ascii="Arial" w:hAnsi="Arial" w:cs="Arial"/>
        </w:rPr>
      </w:pPr>
    </w:p>
    <w:p w14:paraId="4F8CD4A0" w14:textId="77777777" w:rsidR="00367A6B" w:rsidRPr="00367A6B" w:rsidRDefault="00367A6B" w:rsidP="00367A6B">
      <w:pPr>
        <w:rPr>
          <w:rFonts w:ascii="Arial" w:hAnsi="Arial" w:cs="Arial"/>
        </w:rPr>
      </w:pPr>
      <w:r w:rsidRPr="00367A6B">
        <w:rPr>
          <w:rFonts w:ascii="Arial" w:hAnsi="Arial" w:cs="Arial"/>
        </w:rPr>
        <w:t xml:space="preserve">Natural England will ask for permission from the relevant </w:t>
      </w:r>
      <w:proofErr w:type="gramStart"/>
      <w:r w:rsidRPr="00367A6B">
        <w:rPr>
          <w:rFonts w:ascii="Arial" w:hAnsi="Arial" w:cs="Arial"/>
        </w:rPr>
        <w:t>land owners</w:t>
      </w:r>
      <w:proofErr w:type="gramEnd"/>
      <w:r w:rsidRPr="00367A6B">
        <w:rPr>
          <w:rFonts w:ascii="Arial" w:hAnsi="Arial" w:cs="Arial"/>
        </w:rPr>
        <w:t xml:space="preserve">. Once the </w:t>
      </w:r>
      <w:proofErr w:type="gramStart"/>
      <w:r w:rsidRPr="00367A6B">
        <w:rPr>
          <w:rFonts w:ascii="Arial" w:hAnsi="Arial" w:cs="Arial"/>
        </w:rPr>
        <w:t>land owners</w:t>
      </w:r>
      <w:proofErr w:type="gramEnd"/>
      <w:r w:rsidRPr="00367A6B">
        <w:rPr>
          <w:rFonts w:ascii="Arial" w:hAnsi="Arial" w:cs="Arial"/>
        </w:rPr>
        <w:t xml:space="preserve"> have confirmed permission, Natural England will pass their details onto the contractor in line with data protection laws. </w:t>
      </w:r>
    </w:p>
    <w:p w14:paraId="68C5D0D8" w14:textId="77777777" w:rsidR="00367A6B" w:rsidRPr="00367A6B" w:rsidRDefault="00367A6B" w:rsidP="00367A6B">
      <w:pPr>
        <w:rPr>
          <w:rFonts w:ascii="Arial" w:hAnsi="Arial" w:cs="Arial"/>
        </w:rPr>
      </w:pPr>
    </w:p>
    <w:p w14:paraId="4E06A829" w14:textId="2000AFD0" w:rsidR="00367A6B" w:rsidRPr="001C298B" w:rsidRDefault="00367A6B" w:rsidP="00367A6B">
      <w:pPr>
        <w:spacing w:before="120" w:after="120"/>
        <w:textAlignment w:val="baseline"/>
        <w:rPr>
          <w:rFonts w:ascii="Arial" w:eastAsia="Times New Roman" w:hAnsi="Arial" w:cs="Arial"/>
          <w:lang w:eastAsia="en-GB"/>
        </w:rPr>
      </w:pPr>
      <w:r w:rsidRPr="00367A6B">
        <w:rPr>
          <w:rFonts w:ascii="Arial" w:eastAsia="Times New Roman" w:hAnsi="Arial" w:cs="Arial"/>
          <w:lang w:eastAsia="en-GB"/>
        </w:rPr>
        <w:t>Further detail is provided in Table 1 (below)</w:t>
      </w:r>
    </w:p>
    <w:p w14:paraId="225C21DD" w14:textId="77777777" w:rsidR="00367A6B" w:rsidRPr="00367A6B" w:rsidRDefault="00367A6B" w:rsidP="00367A6B">
      <w:pPr>
        <w:spacing w:before="120" w:after="120"/>
        <w:textAlignment w:val="baseline"/>
        <w:rPr>
          <w:rFonts w:ascii="Arial" w:eastAsia="Times New Roman" w:hAnsi="Arial" w:cs="Arial"/>
          <w:b/>
          <w:bCs/>
          <w:lang w:eastAsia="en-GB"/>
        </w:rPr>
      </w:pPr>
    </w:p>
    <w:p w14:paraId="438BEAD2" w14:textId="77777777" w:rsidR="00367A6B" w:rsidRPr="00367A6B" w:rsidRDefault="00367A6B" w:rsidP="00367A6B">
      <w:pPr>
        <w:spacing w:before="120" w:after="120"/>
        <w:textAlignment w:val="baseline"/>
        <w:rPr>
          <w:rFonts w:ascii="Arial" w:eastAsia="Times New Roman" w:hAnsi="Arial" w:cs="Arial"/>
          <w:b/>
          <w:bCs/>
          <w:lang w:eastAsia="en-GB"/>
        </w:rPr>
      </w:pPr>
      <w:r w:rsidRPr="00367A6B">
        <w:rPr>
          <w:rFonts w:ascii="Arial" w:eastAsia="Times New Roman" w:hAnsi="Arial" w:cs="Arial"/>
          <w:b/>
          <w:bCs/>
          <w:lang w:eastAsia="en-GB"/>
        </w:rPr>
        <w:t>Table 1: Specification for Works</w:t>
      </w:r>
    </w:p>
    <w:tbl>
      <w:tblPr>
        <w:tblStyle w:val="TableGrid"/>
        <w:tblW w:w="4838" w:type="pct"/>
        <w:tblLook w:val="04A0" w:firstRow="1" w:lastRow="0" w:firstColumn="1" w:lastColumn="0" w:noHBand="0" w:noVBand="1"/>
      </w:tblPr>
      <w:tblGrid>
        <w:gridCol w:w="4468"/>
        <w:gridCol w:w="5313"/>
      </w:tblGrid>
      <w:tr w:rsidR="00367A6B" w:rsidRPr="00367A6B" w14:paraId="70F6D59A" w14:textId="77777777" w:rsidTr="007A536F">
        <w:trPr>
          <w:trHeight w:val="480"/>
        </w:trPr>
        <w:tc>
          <w:tcPr>
            <w:tcW w:w="2284" w:type="pct"/>
            <w:shd w:val="clear" w:color="auto" w:fill="00B050"/>
            <w:hideMark/>
          </w:tcPr>
          <w:p w14:paraId="69BC6014"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Deliverable</w:t>
            </w:r>
          </w:p>
          <w:p w14:paraId="7ABEC311" w14:textId="77777777" w:rsidR="00367A6B" w:rsidRPr="00367A6B" w:rsidRDefault="00367A6B" w:rsidP="00367A6B">
            <w:pPr>
              <w:spacing w:line="276" w:lineRule="auto"/>
              <w:rPr>
                <w:rFonts w:ascii="Arial" w:hAnsi="Arial" w:cs="Arial"/>
                <w:b/>
                <w:bCs/>
                <w:color w:val="FFFFFF" w:themeColor="background1"/>
                <w:lang w:eastAsia="en-GB"/>
              </w:rPr>
            </w:pPr>
          </w:p>
        </w:tc>
        <w:tc>
          <w:tcPr>
            <w:tcW w:w="2716" w:type="pct"/>
            <w:shd w:val="clear" w:color="auto" w:fill="00B050"/>
            <w:hideMark/>
          </w:tcPr>
          <w:p w14:paraId="034E6149"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Output</w:t>
            </w:r>
          </w:p>
        </w:tc>
      </w:tr>
      <w:tr w:rsidR="00367A6B" w:rsidRPr="00367A6B" w14:paraId="0B576641" w14:textId="77777777" w:rsidTr="007A536F">
        <w:trPr>
          <w:trHeight w:val="457"/>
        </w:trPr>
        <w:tc>
          <w:tcPr>
            <w:tcW w:w="2284" w:type="pct"/>
            <w:hideMark/>
          </w:tcPr>
          <w:p w14:paraId="486D7BF8" w14:textId="77777777" w:rsidR="00367A6B" w:rsidRPr="00367A6B" w:rsidRDefault="00367A6B" w:rsidP="00367A6B">
            <w:pPr>
              <w:rPr>
                <w:b/>
                <w:bCs/>
              </w:rPr>
            </w:pPr>
            <w:r w:rsidRPr="00367A6B">
              <w:rPr>
                <w:b/>
                <w:bCs/>
              </w:rPr>
              <w:t xml:space="preserve">Produce </w:t>
            </w:r>
            <w:proofErr w:type="gramStart"/>
            <w:r w:rsidRPr="00367A6B">
              <w:rPr>
                <w:b/>
                <w:bCs/>
              </w:rPr>
              <w:t>baseline</w:t>
            </w:r>
            <w:proofErr w:type="gramEnd"/>
          </w:p>
          <w:p w14:paraId="2B39AFCA" w14:textId="77777777" w:rsidR="00367A6B" w:rsidRPr="00367A6B" w:rsidRDefault="00367A6B" w:rsidP="00367A6B">
            <w:r w:rsidRPr="00367A6B">
              <w:t>Identify and categorise current dairy business types within the White Peak, setting out key elements and differences from both a practical and business perspective.</w:t>
            </w:r>
          </w:p>
          <w:p w14:paraId="5F1991ED" w14:textId="77777777" w:rsidR="00367A6B" w:rsidRPr="00367A6B" w:rsidRDefault="00367A6B" w:rsidP="00367A6B"/>
          <w:p w14:paraId="73001E1E" w14:textId="77777777" w:rsidR="00367A6B" w:rsidRPr="00367A6B" w:rsidRDefault="00367A6B" w:rsidP="00367A6B">
            <w:pPr>
              <w:rPr>
                <w:rFonts w:ascii="Arial" w:hAnsi="Arial" w:cs="Arial"/>
                <w:lang w:eastAsia="en-GB"/>
              </w:rPr>
            </w:pPr>
          </w:p>
        </w:tc>
        <w:tc>
          <w:tcPr>
            <w:tcW w:w="2716" w:type="pct"/>
            <w:hideMark/>
          </w:tcPr>
          <w:p w14:paraId="669049C0" w14:textId="77777777" w:rsidR="00367A6B" w:rsidRPr="00367A6B" w:rsidRDefault="00367A6B" w:rsidP="00367A6B">
            <w:r w:rsidRPr="00367A6B">
              <w:rPr>
                <w:b/>
                <w:bCs/>
                <w:i/>
                <w:iCs/>
              </w:rPr>
              <w:t>What do we currently have?</w:t>
            </w:r>
          </w:p>
          <w:p w14:paraId="486A3779" w14:textId="77777777" w:rsidR="00367A6B" w:rsidRPr="00367A6B" w:rsidRDefault="00367A6B" w:rsidP="00367A6B">
            <w:r w:rsidRPr="00367A6B">
              <w:t>Categories of dairy business operating locally and key attributes.</w:t>
            </w:r>
          </w:p>
          <w:p w14:paraId="2DDEE5F0" w14:textId="77777777" w:rsidR="00367A6B" w:rsidRPr="00367A6B" w:rsidRDefault="00367A6B" w:rsidP="00367A6B"/>
          <w:p w14:paraId="5B27FEE1" w14:textId="77777777" w:rsidR="00367A6B" w:rsidRPr="00367A6B" w:rsidRDefault="00367A6B" w:rsidP="00367A6B">
            <w:r w:rsidRPr="00367A6B">
              <w:t>Include level of inputs (nitrogen fertiliser, power, labour) and outputs, together with SWOT analysis of the key elements of different business models</w:t>
            </w:r>
          </w:p>
          <w:p w14:paraId="2869DDA6" w14:textId="77777777" w:rsidR="00367A6B" w:rsidRPr="00367A6B" w:rsidRDefault="00367A6B" w:rsidP="00367A6B"/>
          <w:p w14:paraId="0068EFF7" w14:textId="77777777" w:rsidR="00367A6B" w:rsidRPr="00367A6B" w:rsidRDefault="00367A6B" w:rsidP="00367A6B">
            <w:r w:rsidRPr="00367A6B">
              <w:t xml:space="preserve">Benchmark these businesses against the best performers both locally and </w:t>
            </w:r>
            <w:proofErr w:type="gramStart"/>
            <w:r w:rsidRPr="00367A6B">
              <w:t>nationally</w:t>
            </w:r>
            <w:proofErr w:type="gramEnd"/>
          </w:p>
          <w:p w14:paraId="54CA9538" w14:textId="77777777" w:rsidR="00367A6B" w:rsidRPr="00367A6B" w:rsidRDefault="00367A6B" w:rsidP="00367A6B"/>
          <w:p w14:paraId="7ACB71EA" w14:textId="77777777" w:rsidR="00367A6B" w:rsidRPr="00367A6B" w:rsidRDefault="00367A6B" w:rsidP="00367A6B">
            <w:pPr>
              <w:rPr>
                <w:ins w:id="1" w:author="Author"/>
              </w:rPr>
            </w:pPr>
            <w:r w:rsidRPr="00367A6B">
              <w:t xml:space="preserve">Identify key financial, practical and environmental constraints to and opportunities for dairy farming within the White Peak </w:t>
            </w:r>
            <w:proofErr w:type="gramStart"/>
            <w:r w:rsidRPr="00367A6B">
              <w:t>landscape</w:t>
            </w:r>
            <w:proofErr w:type="gramEnd"/>
          </w:p>
          <w:p w14:paraId="69DE0DCC" w14:textId="77777777" w:rsidR="00367A6B" w:rsidRPr="00367A6B" w:rsidRDefault="00367A6B" w:rsidP="00367A6B"/>
          <w:p w14:paraId="06C44B9D" w14:textId="77777777" w:rsidR="00367A6B" w:rsidRPr="00367A6B" w:rsidRDefault="00367A6B" w:rsidP="00367A6B">
            <w:pPr>
              <w:rPr>
                <w:i/>
                <w:iCs/>
              </w:rPr>
            </w:pPr>
            <w:r w:rsidRPr="00367A6B">
              <w:rPr>
                <w:i/>
                <w:iCs/>
              </w:rPr>
              <w:t>It is anticipated that direct contact will be required with at least 10 white peak dairy farmers as part of this process (it is down to the consultant to decide how best to apportion this contact, but we suggest 10 days, with elements at both the baseline and ground truthing stage). Allowance should be made to pay for farmer time contributions at a rate of £200/day (</w:t>
            </w:r>
            <w:proofErr w:type="gramStart"/>
            <w:r w:rsidRPr="00367A6B">
              <w:rPr>
                <w:i/>
                <w:iCs/>
              </w:rPr>
              <w:t>i.e.</w:t>
            </w:r>
            <w:proofErr w:type="gramEnd"/>
            <w:r w:rsidRPr="00367A6B">
              <w:rPr>
                <w:i/>
                <w:iCs/>
              </w:rPr>
              <w:t xml:space="preserve"> £2000).</w:t>
            </w:r>
          </w:p>
          <w:p w14:paraId="33958D38" w14:textId="77777777" w:rsidR="00367A6B" w:rsidRPr="00367A6B" w:rsidRDefault="00367A6B" w:rsidP="00367A6B">
            <w:pPr>
              <w:spacing w:line="276" w:lineRule="auto"/>
              <w:rPr>
                <w:rFonts w:ascii="Arial" w:hAnsi="Arial" w:cs="Arial"/>
                <w:lang w:eastAsia="en-GB"/>
              </w:rPr>
            </w:pPr>
          </w:p>
        </w:tc>
      </w:tr>
      <w:tr w:rsidR="00367A6B" w:rsidRPr="00367A6B" w14:paraId="73DE1763" w14:textId="77777777" w:rsidTr="007A536F">
        <w:trPr>
          <w:trHeight w:val="445"/>
        </w:trPr>
        <w:tc>
          <w:tcPr>
            <w:tcW w:w="2284" w:type="pct"/>
          </w:tcPr>
          <w:p w14:paraId="32FA74FA" w14:textId="77777777" w:rsidR="00367A6B" w:rsidRPr="00367A6B" w:rsidRDefault="00367A6B" w:rsidP="00367A6B">
            <w:r w:rsidRPr="00367A6B">
              <w:rPr>
                <w:b/>
                <w:bCs/>
              </w:rPr>
              <w:t>Assess land management practices identified as having the potential to deliver environmental benefits within the White Peak</w:t>
            </w:r>
            <w:r w:rsidRPr="00367A6B">
              <w:t xml:space="preserve">, including those under investigation through the </w:t>
            </w:r>
            <w:hyperlink r:id="rId23" w:history="1">
              <w:r w:rsidRPr="00367A6B">
                <w:rPr>
                  <w:color w:val="0000FF"/>
                  <w:u w:val="single"/>
                </w:rPr>
                <w:t>White Peak Trials</w:t>
              </w:r>
            </w:hyperlink>
            <w:r w:rsidRPr="00367A6B">
              <w:t xml:space="preserve">. </w:t>
            </w:r>
          </w:p>
          <w:p w14:paraId="4D66587C" w14:textId="77777777" w:rsidR="00367A6B" w:rsidRPr="00367A6B" w:rsidRDefault="00367A6B" w:rsidP="00367A6B"/>
          <w:p w14:paraId="6A5D79B1" w14:textId="77777777" w:rsidR="00367A6B" w:rsidRPr="00367A6B" w:rsidRDefault="00367A6B" w:rsidP="00367A6B">
            <w:r w:rsidRPr="00367A6B">
              <w:t>Determine:</w:t>
            </w:r>
          </w:p>
          <w:p w14:paraId="1F1263AE" w14:textId="77777777" w:rsidR="00367A6B" w:rsidRPr="00367A6B" w:rsidRDefault="00367A6B" w:rsidP="001F1F88">
            <w:pPr>
              <w:numPr>
                <w:ilvl w:val="0"/>
                <w:numId w:val="8"/>
              </w:numPr>
              <w:contextualSpacing/>
            </w:pPr>
            <w:r w:rsidRPr="00367A6B">
              <w:t>likely environmental outcomes, practicalities</w:t>
            </w:r>
          </w:p>
          <w:p w14:paraId="1F86BEAA" w14:textId="77777777" w:rsidR="00367A6B" w:rsidRPr="00367A6B" w:rsidRDefault="00367A6B" w:rsidP="001F1F88">
            <w:pPr>
              <w:numPr>
                <w:ilvl w:val="0"/>
                <w:numId w:val="8"/>
              </w:numPr>
              <w:contextualSpacing/>
            </w:pPr>
            <w:r w:rsidRPr="00367A6B">
              <w:t xml:space="preserve"> impacts upon financial performance (negative or positive)</w:t>
            </w:r>
          </w:p>
          <w:p w14:paraId="0F4D38EE" w14:textId="77777777" w:rsidR="00367A6B" w:rsidRPr="00367A6B" w:rsidRDefault="00367A6B" w:rsidP="001F1F88">
            <w:pPr>
              <w:numPr>
                <w:ilvl w:val="0"/>
                <w:numId w:val="8"/>
              </w:numPr>
              <w:contextualSpacing/>
            </w:pPr>
            <w:r w:rsidRPr="00367A6B">
              <w:lastRenderedPageBreak/>
              <w:t xml:space="preserve"> whether a “price” can be placed on this and how well they might come together to form a model for future dairying.</w:t>
            </w:r>
          </w:p>
          <w:p w14:paraId="208DCCA4" w14:textId="77777777" w:rsidR="00367A6B" w:rsidRPr="00367A6B" w:rsidRDefault="00367A6B" w:rsidP="00367A6B"/>
          <w:p w14:paraId="7AF082AC" w14:textId="77777777" w:rsidR="00367A6B" w:rsidRPr="00367A6B" w:rsidRDefault="00367A6B" w:rsidP="00367A6B">
            <w:r w:rsidRPr="00367A6B">
              <w:t>Alternative dairy model should consider and aim to include options such as:</w:t>
            </w:r>
          </w:p>
          <w:p w14:paraId="77D1EB2E" w14:textId="77777777" w:rsidR="00367A6B" w:rsidRPr="00367A6B" w:rsidRDefault="00367A6B" w:rsidP="00367A6B"/>
          <w:p w14:paraId="4B3836BA" w14:textId="77777777" w:rsidR="00367A6B" w:rsidRPr="00367A6B" w:rsidRDefault="00367A6B" w:rsidP="001F1F88">
            <w:pPr>
              <w:numPr>
                <w:ilvl w:val="0"/>
                <w:numId w:val="7"/>
              </w:numPr>
            </w:pPr>
            <w:r w:rsidRPr="00367A6B">
              <w:t xml:space="preserve">Low input dairy cows and heifers, milked once a </w:t>
            </w:r>
            <w:proofErr w:type="gramStart"/>
            <w:r w:rsidRPr="00367A6B">
              <w:t>day</w:t>
            </w:r>
            <w:proofErr w:type="gramEnd"/>
          </w:p>
          <w:p w14:paraId="46985084" w14:textId="77777777" w:rsidR="00367A6B" w:rsidRPr="00367A6B" w:rsidRDefault="00367A6B" w:rsidP="001F1F88">
            <w:pPr>
              <w:numPr>
                <w:ilvl w:val="0"/>
                <w:numId w:val="7"/>
              </w:numPr>
            </w:pPr>
            <w:r w:rsidRPr="00367A6B">
              <w:t>No inorganic nitrogen fertiliser</w:t>
            </w:r>
          </w:p>
          <w:p w14:paraId="5C55B4B7" w14:textId="77777777" w:rsidR="00367A6B" w:rsidRPr="00367A6B" w:rsidRDefault="00367A6B" w:rsidP="001F1F88">
            <w:pPr>
              <w:numPr>
                <w:ilvl w:val="0"/>
                <w:numId w:val="7"/>
              </w:numPr>
            </w:pPr>
            <w:r w:rsidRPr="00367A6B">
              <w:t xml:space="preserve">No imported cereals or </w:t>
            </w:r>
            <w:proofErr w:type="gramStart"/>
            <w:r w:rsidRPr="00367A6B">
              <w:t>concentrate</w:t>
            </w:r>
            <w:proofErr w:type="gramEnd"/>
          </w:p>
          <w:p w14:paraId="5F02A55F" w14:textId="77777777" w:rsidR="00367A6B" w:rsidRPr="00367A6B" w:rsidRDefault="00367A6B" w:rsidP="001F1F88">
            <w:pPr>
              <w:numPr>
                <w:ilvl w:val="0"/>
                <w:numId w:val="7"/>
              </w:numPr>
            </w:pPr>
            <w:r w:rsidRPr="00367A6B">
              <w:t xml:space="preserve">Mixed farming with 2/3 grassland, 1/3 arable; ideally deep-rooted drought resistant / nitrogen fixing herbal leys rotated with cereals for whole-crop, arable silage and </w:t>
            </w:r>
            <w:proofErr w:type="gramStart"/>
            <w:r w:rsidRPr="00367A6B">
              <w:t>grain</w:t>
            </w:r>
            <w:proofErr w:type="gramEnd"/>
          </w:p>
          <w:p w14:paraId="038F2600" w14:textId="77777777" w:rsidR="00367A6B" w:rsidRPr="00367A6B" w:rsidRDefault="00367A6B" w:rsidP="001F1F88">
            <w:pPr>
              <w:numPr>
                <w:ilvl w:val="0"/>
                <w:numId w:val="7"/>
              </w:numPr>
            </w:pPr>
            <w:r w:rsidRPr="00367A6B">
              <w:t>Genetics/milk from forage</w:t>
            </w:r>
          </w:p>
          <w:p w14:paraId="25B1847A" w14:textId="77777777" w:rsidR="00367A6B" w:rsidRPr="00367A6B" w:rsidRDefault="00367A6B" w:rsidP="001F1F88">
            <w:pPr>
              <w:numPr>
                <w:ilvl w:val="0"/>
                <w:numId w:val="7"/>
              </w:numPr>
            </w:pPr>
            <w:r w:rsidRPr="00367A6B">
              <w:t xml:space="preserve">Home grown protein crops &amp; companion </w:t>
            </w:r>
            <w:proofErr w:type="gramStart"/>
            <w:r w:rsidRPr="00367A6B">
              <w:t>cropping</w:t>
            </w:r>
            <w:proofErr w:type="gramEnd"/>
          </w:p>
          <w:p w14:paraId="2633F1D2" w14:textId="77777777" w:rsidR="00367A6B" w:rsidRPr="00367A6B" w:rsidRDefault="00367A6B" w:rsidP="001F1F88">
            <w:pPr>
              <w:numPr>
                <w:ilvl w:val="0"/>
                <w:numId w:val="7"/>
              </w:numPr>
            </w:pPr>
            <w:r w:rsidRPr="00367A6B">
              <w:t>Diverse Brassica break crops</w:t>
            </w:r>
          </w:p>
          <w:p w14:paraId="31D0D34A" w14:textId="77777777" w:rsidR="00367A6B" w:rsidRPr="00367A6B" w:rsidRDefault="00367A6B" w:rsidP="001F1F88">
            <w:pPr>
              <w:numPr>
                <w:ilvl w:val="0"/>
                <w:numId w:val="7"/>
              </w:numPr>
            </w:pPr>
            <w:r w:rsidRPr="00367A6B">
              <w:t xml:space="preserve">Strategic tillage only – minimal cultivation where possible, using the plough only where necessary to re-set / remove </w:t>
            </w:r>
            <w:proofErr w:type="gramStart"/>
            <w:r w:rsidRPr="00367A6B">
              <w:t>compaction</w:t>
            </w:r>
            <w:proofErr w:type="gramEnd"/>
          </w:p>
          <w:p w14:paraId="33469B18" w14:textId="77777777" w:rsidR="00367A6B" w:rsidRPr="00367A6B" w:rsidRDefault="00367A6B" w:rsidP="001F1F88">
            <w:pPr>
              <w:numPr>
                <w:ilvl w:val="0"/>
                <w:numId w:val="7"/>
              </w:numPr>
            </w:pPr>
            <w:r w:rsidRPr="00367A6B">
              <w:t>No tramlines in arable crops</w:t>
            </w:r>
          </w:p>
          <w:p w14:paraId="36B8C00F" w14:textId="77777777" w:rsidR="00367A6B" w:rsidRPr="00367A6B" w:rsidRDefault="00367A6B" w:rsidP="001F1F88">
            <w:pPr>
              <w:numPr>
                <w:ilvl w:val="0"/>
                <w:numId w:val="7"/>
              </w:numPr>
            </w:pPr>
            <w:r w:rsidRPr="00367A6B">
              <w:t xml:space="preserve">Straw yards for dairy, maximising home-grown </w:t>
            </w:r>
            <w:proofErr w:type="gramStart"/>
            <w:r w:rsidRPr="00367A6B">
              <w:t>straw</w:t>
            </w:r>
            <w:proofErr w:type="gramEnd"/>
          </w:p>
          <w:p w14:paraId="68ACDF35" w14:textId="77777777" w:rsidR="00367A6B" w:rsidRPr="00367A6B" w:rsidRDefault="00367A6B" w:rsidP="001F1F88">
            <w:pPr>
              <w:numPr>
                <w:ilvl w:val="0"/>
                <w:numId w:val="7"/>
              </w:numPr>
            </w:pPr>
            <w:r w:rsidRPr="00367A6B">
              <w:t>Wood pasture or Agroforestry next to Dale tops (whole or part parcel)</w:t>
            </w:r>
          </w:p>
          <w:p w14:paraId="4AFBD356" w14:textId="77777777" w:rsidR="00367A6B" w:rsidRPr="00367A6B" w:rsidRDefault="00367A6B" w:rsidP="001F1F88">
            <w:pPr>
              <w:numPr>
                <w:ilvl w:val="0"/>
                <w:numId w:val="7"/>
              </w:numPr>
            </w:pPr>
            <w:r w:rsidRPr="00367A6B">
              <w:t xml:space="preserve">Fenced biosecurity buffer strips against </w:t>
            </w:r>
            <w:proofErr w:type="gramStart"/>
            <w:r w:rsidRPr="00367A6B">
              <w:t>neighbours</w:t>
            </w:r>
            <w:proofErr w:type="gramEnd"/>
            <w:r w:rsidRPr="00367A6B">
              <w:t xml:space="preserve"> land, sown with either pollinator mix or scattered trees</w:t>
            </w:r>
          </w:p>
          <w:p w14:paraId="39E77757" w14:textId="77777777" w:rsidR="00367A6B" w:rsidRPr="00367A6B" w:rsidRDefault="00367A6B" w:rsidP="001F1F88">
            <w:pPr>
              <w:numPr>
                <w:ilvl w:val="0"/>
                <w:numId w:val="7"/>
              </w:numPr>
            </w:pPr>
            <w:r w:rsidRPr="00367A6B">
              <w:t>Flowering margins within silage leys and whole-crop fields for pollinators, invertebrates, farmland birds and small mammals</w:t>
            </w:r>
          </w:p>
          <w:p w14:paraId="7FDA0A0F" w14:textId="77777777" w:rsidR="00367A6B" w:rsidRPr="00367A6B" w:rsidRDefault="00367A6B" w:rsidP="00367A6B">
            <w:pPr>
              <w:spacing w:line="276" w:lineRule="auto"/>
              <w:rPr>
                <w:rFonts w:ascii="Arial" w:hAnsi="Arial" w:cs="Arial"/>
              </w:rPr>
            </w:pPr>
          </w:p>
        </w:tc>
        <w:tc>
          <w:tcPr>
            <w:tcW w:w="2716" w:type="pct"/>
          </w:tcPr>
          <w:p w14:paraId="6AC0F043" w14:textId="77777777" w:rsidR="00367A6B" w:rsidRPr="00367A6B" w:rsidRDefault="00367A6B" w:rsidP="00367A6B">
            <w:pPr>
              <w:rPr>
                <w:b/>
                <w:bCs/>
                <w:i/>
                <w:iCs/>
              </w:rPr>
            </w:pPr>
            <w:r w:rsidRPr="00367A6B">
              <w:rPr>
                <w:b/>
                <w:bCs/>
                <w:i/>
                <w:iCs/>
              </w:rPr>
              <w:lastRenderedPageBreak/>
              <w:t>Will the practices, including those being investigated through the WP Trials, deliver environmental benefits and are they practical and achievable as part of a dairy farming system?</w:t>
            </w:r>
          </w:p>
          <w:p w14:paraId="06CE1C46" w14:textId="77777777" w:rsidR="00367A6B" w:rsidRPr="00367A6B" w:rsidRDefault="00367A6B" w:rsidP="00367A6B"/>
          <w:p w14:paraId="2C1F6C6B" w14:textId="77777777" w:rsidR="00367A6B" w:rsidRPr="00367A6B" w:rsidRDefault="00367A6B" w:rsidP="00367A6B">
            <w:r w:rsidRPr="00367A6B">
              <w:t xml:space="preserve">Table listing all practices, fit with existing systems, degree of change required for adoption, costs / benefits (practical and financial) of adoption categorised under business and environment </w:t>
            </w:r>
            <w:proofErr w:type="gramStart"/>
            <w:r w:rsidRPr="00367A6B">
              <w:t>e.g.</w:t>
            </w:r>
            <w:proofErr w:type="gramEnd"/>
            <w:r w:rsidRPr="00367A6B">
              <w:t xml:space="preserve"> nitrogen fertiliser savings, feed costs.</w:t>
            </w:r>
          </w:p>
          <w:p w14:paraId="4C8F072F" w14:textId="77777777" w:rsidR="00367A6B" w:rsidRPr="00367A6B" w:rsidRDefault="00367A6B" w:rsidP="00367A6B"/>
          <w:p w14:paraId="26136666" w14:textId="77777777" w:rsidR="00367A6B" w:rsidRPr="00367A6B" w:rsidRDefault="00367A6B" w:rsidP="00367A6B">
            <w:r w:rsidRPr="00367A6B">
              <w:lastRenderedPageBreak/>
              <w:t>Outline what level of financial incentive might be required and how this might be funded, including green finance (Biodiversity Net Gain, Nutrient Neutrality) and the potential for inclusion within a locally tailored WP Landscape Recovery scheme.</w:t>
            </w:r>
          </w:p>
          <w:p w14:paraId="514C261A" w14:textId="77777777" w:rsidR="00367A6B" w:rsidRPr="00367A6B" w:rsidRDefault="00367A6B" w:rsidP="00367A6B"/>
          <w:p w14:paraId="715EA57C" w14:textId="77777777" w:rsidR="00367A6B" w:rsidRPr="00367A6B" w:rsidRDefault="00367A6B" w:rsidP="00367A6B">
            <w:pPr>
              <w:spacing w:line="276" w:lineRule="auto"/>
              <w:rPr>
                <w:ins w:id="2" w:author="Author"/>
              </w:rPr>
            </w:pPr>
            <w:r w:rsidRPr="00367A6B">
              <w:t>Assess and record farmer perception / attitude.</w:t>
            </w:r>
          </w:p>
          <w:p w14:paraId="56FF716B" w14:textId="77777777" w:rsidR="00367A6B" w:rsidRPr="00367A6B" w:rsidRDefault="00367A6B" w:rsidP="00367A6B">
            <w:pPr>
              <w:spacing w:line="276" w:lineRule="auto"/>
              <w:rPr>
                <w:ins w:id="3" w:author="Author"/>
                <w:rFonts w:ascii="Arial" w:hAnsi="Arial" w:cs="Arial"/>
              </w:rPr>
            </w:pPr>
          </w:p>
          <w:p w14:paraId="20AEFAF4" w14:textId="77777777" w:rsidR="00367A6B" w:rsidRPr="00367A6B" w:rsidRDefault="00367A6B" w:rsidP="00367A6B">
            <w:pPr>
              <w:rPr>
                <w:rFonts w:ascii="Arial" w:hAnsi="Arial" w:cs="Arial"/>
                <w:lang w:eastAsia="en-GB"/>
              </w:rPr>
            </w:pPr>
          </w:p>
        </w:tc>
      </w:tr>
      <w:tr w:rsidR="00367A6B" w:rsidRPr="00367A6B" w14:paraId="3140D7AC" w14:textId="77777777" w:rsidTr="007A536F">
        <w:trPr>
          <w:trHeight w:val="445"/>
        </w:trPr>
        <w:tc>
          <w:tcPr>
            <w:tcW w:w="2284" w:type="pct"/>
            <w:hideMark/>
          </w:tcPr>
          <w:p w14:paraId="2A342C60" w14:textId="77777777" w:rsidR="00367A6B" w:rsidRPr="00367A6B" w:rsidRDefault="00367A6B" w:rsidP="00367A6B">
            <w:r w:rsidRPr="00367A6B">
              <w:rPr>
                <w:b/>
                <w:bCs/>
              </w:rPr>
              <w:lastRenderedPageBreak/>
              <w:t>Research and identify other examples of environmentally sustainable / nature friendly systems and practices, locally and nationally, which might have elements that could be applied to the White Peak</w:t>
            </w:r>
            <w:r w:rsidRPr="00367A6B">
              <w:t xml:space="preserve">. </w:t>
            </w:r>
          </w:p>
          <w:p w14:paraId="2E9718A5" w14:textId="77777777" w:rsidR="00367A6B" w:rsidRPr="00367A6B" w:rsidRDefault="00367A6B" w:rsidP="00367A6B"/>
          <w:p w14:paraId="75994D80" w14:textId="77777777" w:rsidR="00367A6B" w:rsidRPr="00367A6B" w:rsidRDefault="00367A6B" w:rsidP="00367A6B">
            <w:pPr>
              <w:rPr>
                <w:u w:val="single"/>
              </w:rPr>
            </w:pPr>
            <w:r w:rsidRPr="00367A6B">
              <w:rPr>
                <w:u w:val="single"/>
              </w:rPr>
              <w:t>Focussing on:</w:t>
            </w:r>
          </w:p>
          <w:p w14:paraId="153F265B" w14:textId="77777777" w:rsidR="00367A6B" w:rsidRPr="00367A6B" w:rsidRDefault="00367A6B" w:rsidP="001F1F88">
            <w:pPr>
              <w:numPr>
                <w:ilvl w:val="0"/>
                <w:numId w:val="10"/>
              </w:numPr>
              <w:contextualSpacing/>
            </w:pPr>
            <w:r w:rsidRPr="00367A6B">
              <w:t>Biodiversity</w:t>
            </w:r>
          </w:p>
          <w:p w14:paraId="32AF3877" w14:textId="77777777" w:rsidR="00367A6B" w:rsidRPr="00367A6B" w:rsidRDefault="00367A6B" w:rsidP="001F1F88">
            <w:pPr>
              <w:numPr>
                <w:ilvl w:val="0"/>
                <w:numId w:val="10"/>
              </w:numPr>
              <w:contextualSpacing/>
            </w:pPr>
            <w:r w:rsidRPr="00367A6B">
              <w:t>Water quality</w:t>
            </w:r>
          </w:p>
          <w:p w14:paraId="07160B0B" w14:textId="77777777" w:rsidR="00367A6B" w:rsidRPr="00367A6B" w:rsidRDefault="00367A6B" w:rsidP="001F1F88">
            <w:pPr>
              <w:numPr>
                <w:ilvl w:val="0"/>
                <w:numId w:val="10"/>
              </w:numPr>
              <w:contextualSpacing/>
            </w:pPr>
            <w:r w:rsidRPr="00367A6B">
              <w:t>Air quality</w:t>
            </w:r>
          </w:p>
          <w:p w14:paraId="73B2685B" w14:textId="77777777" w:rsidR="00367A6B" w:rsidRPr="00367A6B" w:rsidRDefault="00367A6B" w:rsidP="001F1F88">
            <w:pPr>
              <w:numPr>
                <w:ilvl w:val="0"/>
                <w:numId w:val="10"/>
              </w:numPr>
              <w:contextualSpacing/>
            </w:pPr>
            <w:r w:rsidRPr="00367A6B">
              <w:t>Soil health</w:t>
            </w:r>
          </w:p>
          <w:p w14:paraId="1E5A5037" w14:textId="77777777" w:rsidR="00367A6B" w:rsidRPr="00367A6B" w:rsidRDefault="00367A6B" w:rsidP="001F1F88">
            <w:pPr>
              <w:numPr>
                <w:ilvl w:val="0"/>
                <w:numId w:val="10"/>
              </w:numPr>
              <w:contextualSpacing/>
            </w:pPr>
            <w:r w:rsidRPr="00367A6B">
              <w:t>Climate change resilience</w:t>
            </w:r>
          </w:p>
          <w:p w14:paraId="09C409DA" w14:textId="77777777" w:rsidR="00367A6B" w:rsidRPr="00367A6B" w:rsidRDefault="00367A6B" w:rsidP="001F1F88">
            <w:pPr>
              <w:numPr>
                <w:ilvl w:val="0"/>
                <w:numId w:val="10"/>
              </w:numPr>
              <w:contextualSpacing/>
            </w:pPr>
            <w:r w:rsidRPr="00367A6B">
              <w:t>Carbon balance</w:t>
            </w:r>
          </w:p>
          <w:p w14:paraId="40BAA8B1" w14:textId="77777777" w:rsidR="00367A6B" w:rsidRPr="00367A6B" w:rsidRDefault="00367A6B" w:rsidP="001F1F88">
            <w:pPr>
              <w:numPr>
                <w:ilvl w:val="0"/>
                <w:numId w:val="10"/>
              </w:numPr>
              <w:contextualSpacing/>
            </w:pPr>
            <w:r w:rsidRPr="00367A6B">
              <w:t>Genetic conservation</w:t>
            </w:r>
          </w:p>
          <w:p w14:paraId="53E6667E" w14:textId="77777777" w:rsidR="00367A6B" w:rsidRPr="00367A6B" w:rsidRDefault="00367A6B" w:rsidP="001F1F88">
            <w:pPr>
              <w:numPr>
                <w:ilvl w:val="0"/>
                <w:numId w:val="10"/>
              </w:numPr>
              <w:contextualSpacing/>
            </w:pPr>
            <w:r w:rsidRPr="00367A6B">
              <w:t>Natural Flood Management</w:t>
            </w:r>
          </w:p>
          <w:p w14:paraId="48F6C198" w14:textId="77777777" w:rsidR="00367A6B" w:rsidRPr="00367A6B" w:rsidRDefault="00367A6B" w:rsidP="001F1F88">
            <w:pPr>
              <w:numPr>
                <w:ilvl w:val="0"/>
                <w:numId w:val="10"/>
              </w:numPr>
              <w:contextualSpacing/>
            </w:pPr>
            <w:r w:rsidRPr="00367A6B">
              <w:lastRenderedPageBreak/>
              <w:t>Animal health &amp; welfare</w:t>
            </w:r>
          </w:p>
          <w:p w14:paraId="3D6DCB8C" w14:textId="77777777" w:rsidR="00367A6B" w:rsidRPr="00367A6B" w:rsidRDefault="00367A6B" w:rsidP="00367A6B"/>
          <w:p w14:paraId="38267FD8" w14:textId="77777777" w:rsidR="00367A6B" w:rsidRPr="00367A6B" w:rsidRDefault="00367A6B" w:rsidP="00367A6B">
            <w:r w:rsidRPr="00367A6B">
              <w:t>Identify where these practices are not supported by funding schemes (though they can be funded from within the industry, milk buyers etc) and where there could be scope for public / private sector support going forward.</w:t>
            </w:r>
          </w:p>
          <w:p w14:paraId="38034DF9" w14:textId="77777777" w:rsidR="00367A6B" w:rsidRPr="00367A6B" w:rsidRDefault="00367A6B" w:rsidP="00367A6B"/>
          <w:p w14:paraId="71D30E63" w14:textId="77777777" w:rsidR="00367A6B" w:rsidRPr="00367A6B" w:rsidRDefault="00367A6B" w:rsidP="00367A6B">
            <w:pPr>
              <w:spacing w:line="276" w:lineRule="auto"/>
              <w:rPr>
                <w:rFonts w:ascii="Arial" w:hAnsi="Arial" w:cs="Arial"/>
                <w:lang w:eastAsia="en-GB"/>
              </w:rPr>
            </w:pPr>
          </w:p>
        </w:tc>
        <w:tc>
          <w:tcPr>
            <w:tcW w:w="2716" w:type="pct"/>
            <w:hideMark/>
          </w:tcPr>
          <w:p w14:paraId="48DBF05D" w14:textId="77777777" w:rsidR="00367A6B" w:rsidRPr="00367A6B" w:rsidRDefault="00367A6B" w:rsidP="00367A6B">
            <w:pPr>
              <w:rPr>
                <w:b/>
                <w:bCs/>
                <w:i/>
                <w:iCs/>
              </w:rPr>
            </w:pPr>
            <w:r w:rsidRPr="00367A6B">
              <w:rPr>
                <w:b/>
                <w:bCs/>
                <w:i/>
                <w:iCs/>
              </w:rPr>
              <w:lastRenderedPageBreak/>
              <w:t>Have any opportunities been missed or overlooked which could be delivered either through the industry or environmental schemes?</w:t>
            </w:r>
          </w:p>
          <w:p w14:paraId="38A0F820" w14:textId="77777777" w:rsidR="00367A6B" w:rsidRPr="00367A6B" w:rsidRDefault="00367A6B" w:rsidP="00367A6B">
            <w:pPr>
              <w:rPr>
                <w:b/>
                <w:bCs/>
                <w:i/>
                <w:iCs/>
              </w:rPr>
            </w:pPr>
          </w:p>
          <w:p w14:paraId="125BC363" w14:textId="77777777" w:rsidR="00367A6B" w:rsidRPr="00367A6B" w:rsidRDefault="00367A6B" w:rsidP="00367A6B">
            <w:r w:rsidRPr="00367A6B">
              <w:t>A list of practices, how they would fit within an environmentally sustainable, nature-positive dairy model, benefits for the environment, practical / financial implications for the business. Outline what level of financial incentive might be required and how this might be funded, including green finance (Biodiversity Net Gain, Nutrient Neutrality) and the potential for inclusion within a locally tailored WP Landscape Recovery scheme.</w:t>
            </w:r>
          </w:p>
          <w:p w14:paraId="656365AF" w14:textId="77777777" w:rsidR="00367A6B" w:rsidRPr="00367A6B" w:rsidRDefault="00367A6B" w:rsidP="00367A6B">
            <w:pPr>
              <w:spacing w:line="276" w:lineRule="auto"/>
              <w:rPr>
                <w:rFonts w:ascii="Arial" w:hAnsi="Arial" w:cs="Arial"/>
                <w:lang w:eastAsia="en-GB"/>
              </w:rPr>
            </w:pPr>
          </w:p>
        </w:tc>
      </w:tr>
      <w:tr w:rsidR="00367A6B" w:rsidRPr="00367A6B" w14:paraId="68475735" w14:textId="77777777" w:rsidTr="007A536F">
        <w:trPr>
          <w:trHeight w:val="445"/>
        </w:trPr>
        <w:tc>
          <w:tcPr>
            <w:tcW w:w="2284" w:type="pct"/>
            <w:hideMark/>
          </w:tcPr>
          <w:p w14:paraId="1F9EA6F2" w14:textId="77777777" w:rsidR="00367A6B" w:rsidRPr="00367A6B" w:rsidRDefault="00367A6B" w:rsidP="00367A6B">
            <w:r w:rsidRPr="00367A6B">
              <w:rPr>
                <w:b/>
                <w:bCs/>
              </w:rPr>
              <w:lastRenderedPageBreak/>
              <w:t>Assess existing land management options under both public and private sector schemes</w:t>
            </w:r>
            <w:r w:rsidRPr="00367A6B">
              <w:t xml:space="preserve">; Countryside Stewardship, Sustainable Farming Incentive, STW STEPS scheme, </w:t>
            </w:r>
            <w:proofErr w:type="spellStart"/>
            <w:r w:rsidRPr="00367A6B">
              <w:t>FiPL</w:t>
            </w:r>
            <w:proofErr w:type="spellEnd"/>
            <w:r w:rsidRPr="00367A6B">
              <w:t xml:space="preserve"> and indicate their suitability within local dairy farming systems. </w:t>
            </w:r>
            <w:proofErr w:type="gramStart"/>
            <w:r w:rsidRPr="00367A6B">
              <w:t>In particular, note</w:t>
            </w:r>
            <w:proofErr w:type="gramEnd"/>
            <w:r w:rsidRPr="00367A6B">
              <w:t xml:space="preserve"> whether:</w:t>
            </w:r>
          </w:p>
          <w:p w14:paraId="24775401" w14:textId="77777777" w:rsidR="00367A6B" w:rsidRPr="00367A6B" w:rsidRDefault="00367A6B" w:rsidP="00367A6B"/>
          <w:p w14:paraId="10DE65C9" w14:textId="77777777" w:rsidR="00367A6B" w:rsidRPr="00367A6B" w:rsidRDefault="00367A6B" w:rsidP="001F1F88">
            <w:pPr>
              <w:numPr>
                <w:ilvl w:val="0"/>
                <w:numId w:val="11"/>
              </w:numPr>
              <w:contextualSpacing/>
            </w:pPr>
            <w:r w:rsidRPr="00367A6B">
              <w:t xml:space="preserve">They are completely unsuitable for delivering the practices and type of system detailed </w:t>
            </w:r>
            <w:proofErr w:type="gramStart"/>
            <w:r w:rsidRPr="00367A6B">
              <w:t>above</w:t>
            </w:r>
            <w:proofErr w:type="gramEnd"/>
          </w:p>
          <w:p w14:paraId="3EF38512" w14:textId="77777777" w:rsidR="00367A6B" w:rsidRPr="00367A6B" w:rsidRDefault="00367A6B" w:rsidP="001F1F88">
            <w:pPr>
              <w:numPr>
                <w:ilvl w:val="0"/>
                <w:numId w:val="11"/>
              </w:numPr>
              <w:contextualSpacing/>
            </w:pPr>
            <w:r w:rsidRPr="00367A6B">
              <w:t>They are potentially suitable with modification to the option, farming system or payment rate (noting which)</w:t>
            </w:r>
          </w:p>
        </w:tc>
        <w:tc>
          <w:tcPr>
            <w:tcW w:w="2716" w:type="pct"/>
            <w:hideMark/>
          </w:tcPr>
          <w:p w14:paraId="1F44CE18" w14:textId="77777777" w:rsidR="00367A6B" w:rsidRPr="00367A6B" w:rsidRDefault="00367A6B" w:rsidP="00367A6B">
            <w:pPr>
              <w:rPr>
                <w:b/>
                <w:bCs/>
                <w:i/>
                <w:iCs/>
              </w:rPr>
            </w:pPr>
            <w:r w:rsidRPr="00367A6B">
              <w:rPr>
                <w:b/>
                <w:bCs/>
                <w:i/>
                <w:iCs/>
              </w:rPr>
              <w:t>Are existing environmental payment scheme options suitable for delivery of the proposed system?</w:t>
            </w:r>
          </w:p>
          <w:p w14:paraId="2DA33E4B" w14:textId="77777777" w:rsidR="00367A6B" w:rsidRPr="00367A6B" w:rsidRDefault="00367A6B" w:rsidP="00367A6B"/>
          <w:p w14:paraId="6A999956" w14:textId="77777777" w:rsidR="00367A6B" w:rsidRPr="00367A6B" w:rsidRDefault="00367A6B" w:rsidP="00367A6B">
            <w:r w:rsidRPr="00367A6B">
              <w:t>Short-list of options to take forward as part of a mechanism to help transition towards and support an environmentally sustainable nature-positive dairy system within the WP.</w:t>
            </w:r>
          </w:p>
          <w:p w14:paraId="219C6D22" w14:textId="77777777" w:rsidR="00367A6B" w:rsidRPr="00367A6B" w:rsidRDefault="00367A6B" w:rsidP="00367A6B"/>
          <w:p w14:paraId="0913729E" w14:textId="77777777" w:rsidR="00367A6B" w:rsidRPr="00367A6B" w:rsidRDefault="00367A6B" w:rsidP="00367A6B">
            <w:r w:rsidRPr="00367A6B">
              <w:t xml:space="preserve">Where existing options are broadly suitable but lack sufficient financial incentive, </w:t>
            </w:r>
            <w:proofErr w:type="gramStart"/>
            <w:r w:rsidRPr="00367A6B">
              <w:t>outline</w:t>
            </w:r>
            <w:proofErr w:type="gramEnd"/>
            <w:r w:rsidRPr="00367A6B">
              <w:t xml:space="preserve"> and justify what level of funding might be required and how this might be achieved, including green finance (Biodiversity Net Gain, Nutrient Neutrality) and the potential for inclusion within a locally tailored WP Landscape Recovery scheme.</w:t>
            </w:r>
          </w:p>
          <w:p w14:paraId="4A20D2E4" w14:textId="77777777" w:rsidR="00367A6B" w:rsidRPr="00367A6B" w:rsidRDefault="00367A6B" w:rsidP="00367A6B">
            <w:pPr>
              <w:spacing w:line="276" w:lineRule="auto"/>
              <w:rPr>
                <w:rFonts w:ascii="Arial" w:hAnsi="Arial" w:cs="Arial"/>
                <w:lang w:eastAsia="en-GB"/>
              </w:rPr>
            </w:pPr>
          </w:p>
        </w:tc>
      </w:tr>
      <w:tr w:rsidR="00367A6B" w:rsidRPr="00367A6B" w14:paraId="19560C56" w14:textId="77777777" w:rsidTr="007A536F">
        <w:trPr>
          <w:trHeight w:val="483"/>
        </w:trPr>
        <w:tc>
          <w:tcPr>
            <w:tcW w:w="2284" w:type="pct"/>
            <w:hideMark/>
          </w:tcPr>
          <w:p w14:paraId="13E9790E" w14:textId="77777777" w:rsidR="00367A6B" w:rsidRPr="00367A6B" w:rsidRDefault="00367A6B" w:rsidP="00367A6B">
            <w:r w:rsidRPr="00367A6B">
              <w:rPr>
                <w:b/>
                <w:bCs/>
              </w:rPr>
              <w:t>Production of draft report</w:t>
            </w:r>
            <w:r w:rsidRPr="00367A6B">
              <w:t xml:space="preserve"> -</w:t>
            </w:r>
            <w:r w:rsidRPr="00367A6B" w:rsidDel="009C30A5">
              <w:t xml:space="preserve"> </w:t>
            </w:r>
            <w:r w:rsidRPr="00367A6B">
              <w:t>including amendments following feedback</w:t>
            </w:r>
          </w:p>
          <w:p w14:paraId="7ED5B7AB" w14:textId="77777777" w:rsidR="00367A6B" w:rsidRPr="00367A6B" w:rsidRDefault="00367A6B" w:rsidP="00367A6B">
            <w:pPr>
              <w:spacing w:line="276" w:lineRule="auto"/>
              <w:rPr>
                <w:rFonts w:ascii="Arial" w:hAnsi="Arial" w:cs="Arial"/>
                <w:lang w:eastAsia="en-GB"/>
              </w:rPr>
            </w:pPr>
          </w:p>
        </w:tc>
        <w:tc>
          <w:tcPr>
            <w:tcW w:w="2716" w:type="pct"/>
            <w:hideMark/>
          </w:tcPr>
          <w:p w14:paraId="67F4140E" w14:textId="77777777" w:rsidR="00367A6B" w:rsidRPr="00367A6B" w:rsidRDefault="00367A6B" w:rsidP="00367A6B">
            <w:pPr>
              <w:rPr>
                <w:b/>
                <w:bCs/>
                <w:i/>
                <w:iCs/>
              </w:rPr>
            </w:pPr>
            <w:r w:rsidRPr="00367A6B">
              <w:rPr>
                <w:b/>
                <w:bCs/>
                <w:i/>
                <w:iCs/>
              </w:rPr>
              <w:t>Draft dairy model and transition plan(s)</w:t>
            </w:r>
          </w:p>
          <w:p w14:paraId="19B23D85" w14:textId="77777777" w:rsidR="00367A6B" w:rsidRPr="00367A6B" w:rsidDel="004036FC" w:rsidRDefault="00367A6B" w:rsidP="00367A6B">
            <w:pPr>
              <w:rPr>
                <w:del w:id="4" w:author="Author"/>
              </w:rPr>
            </w:pPr>
            <w:r w:rsidRPr="00367A6B">
              <w:t>Draft report to include a model system based upon the information gathered above together with a phased “conversion plan” to facilitate transition of an intensively managed permanent grassland dairy farm, including relevant payment and support mechanisms</w:t>
            </w:r>
            <w:ins w:id="5" w:author="Author">
              <w:r w:rsidRPr="00367A6B">
                <w:t>.</w:t>
              </w:r>
            </w:ins>
          </w:p>
          <w:p w14:paraId="65EEE863" w14:textId="77777777" w:rsidR="00367A6B" w:rsidRPr="00367A6B" w:rsidRDefault="00367A6B" w:rsidP="00367A6B">
            <w:pPr>
              <w:rPr>
                <w:rFonts w:ascii="Arial" w:hAnsi="Arial" w:cs="Arial"/>
                <w:lang w:eastAsia="en-GB"/>
              </w:rPr>
            </w:pPr>
          </w:p>
        </w:tc>
      </w:tr>
      <w:tr w:rsidR="00367A6B" w:rsidRPr="00367A6B" w14:paraId="1589B1CA" w14:textId="77777777" w:rsidTr="007A536F">
        <w:trPr>
          <w:trHeight w:val="483"/>
        </w:trPr>
        <w:tc>
          <w:tcPr>
            <w:tcW w:w="2284" w:type="pct"/>
            <w:hideMark/>
          </w:tcPr>
          <w:p w14:paraId="15240813" w14:textId="77777777" w:rsidR="00367A6B" w:rsidRPr="00367A6B" w:rsidRDefault="00367A6B" w:rsidP="00367A6B">
            <w:r w:rsidRPr="00367A6B">
              <w:rPr>
                <w:b/>
                <w:bCs/>
              </w:rPr>
              <w:t>Ground truth draft report</w:t>
            </w:r>
            <w:r w:rsidRPr="00367A6B">
              <w:t xml:space="preserve"> and apply model to specific farm examples, to include farmer feedback and a phased plan for transition to the new </w:t>
            </w:r>
            <w:proofErr w:type="gramStart"/>
            <w:r w:rsidRPr="00367A6B">
              <w:t>system</w:t>
            </w:r>
            <w:proofErr w:type="gramEnd"/>
          </w:p>
          <w:p w14:paraId="225689A9" w14:textId="77777777" w:rsidR="00367A6B" w:rsidRPr="00367A6B" w:rsidRDefault="00367A6B" w:rsidP="00367A6B">
            <w:pPr>
              <w:spacing w:line="276" w:lineRule="auto"/>
              <w:rPr>
                <w:rFonts w:ascii="Arial" w:hAnsi="Arial" w:cs="Arial"/>
                <w:lang w:eastAsia="en-GB"/>
              </w:rPr>
            </w:pPr>
          </w:p>
        </w:tc>
        <w:tc>
          <w:tcPr>
            <w:tcW w:w="2716" w:type="pct"/>
            <w:hideMark/>
          </w:tcPr>
          <w:p w14:paraId="6CEBDA2E" w14:textId="77777777" w:rsidR="00367A6B" w:rsidRPr="00367A6B" w:rsidRDefault="00367A6B" w:rsidP="00367A6B">
            <w:pPr>
              <w:rPr>
                <w:b/>
                <w:bCs/>
                <w:i/>
                <w:iCs/>
              </w:rPr>
            </w:pPr>
            <w:r w:rsidRPr="00367A6B">
              <w:rPr>
                <w:b/>
                <w:bCs/>
                <w:i/>
                <w:iCs/>
              </w:rPr>
              <w:t>How would the proposed system work on the ground?</w:t>
            </w:r>
          </w:p>
          <w:p w14:paraId="2F1E02FC" w14:textId="77777777" w:rsidR="00367A6B" w:rsidRPr="00367A6B" w:rsidRDefault="00367A6B" w:rsidP="00367A6B">
            <w:pPr>
              <w:rPr>
                <w:b/>
                <w:bCs/>
                <w:i/>
                <w:iCs/>
              </w:rPr>
            </w:pPr>
          </w:p>
          <w:p w14:paraId="2D654328" w14:textId="77777777" w:rsidR="00367A6B" w:rsidRPr="00367A6B" w:rsidRDefault="00367A6B" w:rsidP="00367A6B">
            <w:r w:rsidRPr="00367A6B">
              <w:t>Apply the model to a series of real-life scenarios and demonstrate a transition plan for each farm as a series of case studies. Note that not all elements of the model will need to apply to every farm. Allow for 10 farms.</w:t>
            </w:r>
          </w:p>
          <w:p w14:paraId="20CE258F" w14:textId="77777777" w:rsidR="00367A6B" w:rsidRPr="00367A6B" w:rsidRDefault="00367A6B" w:rsidP="00367A6B">
            <w:pPr>
              <w:spacing w:line="276" w:lineRule="auto"/>
              <w:rPr>
                <w:rFonts w:ascii="Arial" w:hAnsi="Arial" w:cs="Arial"/>
                <w:lang w:eastAsia="en-GB"/>
              </w:rPr>
            </w:pPr>
          </w:p>
          <w:p w14:paraId="1F839221" w14:textId="77777777" w:rsidR="00367A6B" w:rsidRPr="00367A6B" w:rsidRDefault="00367A6B" w:rsidP="00367A6B">
            <w:pPr>
              <w:rPr>
                <w:rFonts w:ascii="Arial" w:hAnsi="Arial" w:cs="Arial"/>
                <w:lang w:eastAsia="en-GB"/>
              </w:rPr>
            </w:pPr>
          </w:p>
        </w:tc>
      </w:tr>
      <w:tr w:rsidR="00367A6B" w:rsidRPr="00367A6B" w14:paraId="3B2F845D" w14:textId="77777777" w:rsidTr="007A536F">
        <w:trPr>
          <w:trHeight w:val="426"/>
        </w:trPr>
        <w:tc>
          <w:tcPr>
            <w:tcW w:w="2284" w:type="pct"/>
            <w:hideMark/>
          </w:tcPr>
          <w:p w14:paraId="5E7655E4" w14:textId="77777777" w:rsidR="00367A6B" w:rsidRPr="00367A6B" w:rsidRDefault="00367A6B" w:rsidP="00367A6B">
            <w:pPr>
              <w:spacing w:line="276" w:lineRule="auto"/>
              <w:rPr>
                <w:rFonts w:ascii="Arial" w:hAnsi="Arial" w:cs="Arial"/>
                <w:lang w:eastAsia="en-GB"/>
              </w:rPr>
            </w:pPr>
            <w:r w:rsidRPr="00367A6B">
              <w:rPr>
                <w:b/>
                <w:bCs/>
              </w:rPr>
              <w:t>Production of final report</w:t>
            </w:r>
            <w:r w:rsidRPr="00367A6B">
              <w:t xml:space="preserve"> - including amendments following feedback</w:t>
            </w:r>
          </w:p>
        </w:tc>
        <w:tc>
          <w:tcPr>
            <w:tcW w:w="2716" w:type="pct"/>
            <w:hideMark/>
          </w:tcPr>
          <w:p w14:paraId="7CC9FEEA" w14:textId="77777777" w:rsidR="00367A6B" w:rsidRPr="00367A6B" w:rsidRDefault="00367A6B" w:rsidP="00367A6B">
            <w:pPr>
              <w:rPr>
                <w:b/>
                <w:bCs/>
                <w:i/>
                <w:iCs/>
              </w:rPr>
            </w:pPr>
            <w:r w:rsidRPr="00367A6B">
              <w:rPr>
                <w:b/>
                <w:bCs/>
                <w:i/>
                <w:iCs/>
              </w:rPr>
              <w:t>Final dairy model and transition plan(s)</w:t>
            </w:r>
          </w:p>
          <w:p w14:paraId="6C455735" w14:textId="77777777" w:rsidR="00367A6B" w:rsidRPr="00367A6B" w:rsidRDefault="00367A6B" w:rsidP="00367A6B">
            <w:pPr>
              <w:spacing w:line="276" w:lineRule="auto"/>
              <w:rPr>
                <w:rFonts w:ascii="Arial" w:hAnsi="Arial" w:cs="Arial"/>
                <w:b/>
                <w:bCs/>
                <w:i/>
                <w:iCs/>
                <w:lang w:eastAsia="en-GB"/>
              </w:rPr>
            </w:pPr>
          </w:p>
        </w:tc>
      </w:tr>
    </w:tbl>
    <w:p w14:paraId="28F5C438" w14:textId="77777777" w:rsidR="00367A6B" w:rsidRPr="00367A6B" w:rsidRDefault="00367A6B" w:rsidP="00367A6B">
      <w:pPr>
        <w:rPr>
          <w:rFonts w:ascii="Arial" w:hAnsi="Arial" w:cs="Arial"/>
          <w:color w:val="FF0000"/>
        </w:rPr>
      </w:pPr>
    </w:p>
    <w:p w14:paraId="7775696A" w14:textId="77777777" w:rsidR="00367A6B" w:rsidRPr="00367A6B" w:rsidRDefault="00367A6B" w:rsidP="00367A6B">
      <w:pPr>
        <w:rPr>
          <w:rFonts w:ascii="Arial" w:hAnsi="Arial" w:cs="Arial"/>
        </w:rPr>
      </w:pPr>
    </w:p>
    <w:p w14:paraId="6E59F5E0" w14:textId="77777777" w:rsidR="00367A6B" w:rsidRPr="00367A6B" w:rsidRDefault="00367A6B" w:rsidP="00367A6B">
      <w:pPr>
        <w:keepNext/>
        <w:keepLines/>
        <w:spacing w:before="200"/>
        <w:outlineLvl w:val="3"/>
        <w:rPr>
          <w:rFonts w:ascii="Arial" w:eastAsiaTheme="majorEastAsia" w:hAnsi="Arial" w:cstheme="majorBidi"/>
          <w:bCs/>
          <w:iCs/>
          <w:color w:val="00B050"/>
          <w:u w:val="single"/>
        </w:rPr>
      </w:pPr>
      <w:r w:rsidRPr="00367A6B">
        <w:rPr>
          <w:rFonts w:ascii="Arial" w:eastAsiaTheme="majorEastAsia" w:hAnsi="Arial" w:cstheme="majorBidi"/>
          <w:bCs/>
          <w:iCs/>
          <w:color w:val="00B050"/>
          <w:sz w:val="24"/>
          <w:u w:val="single"/>
        </w:rPr>
        <w:t>Maps</w:t>
      </w:r>
    </w:p>
    <w:p w14:paraId="0C3A81A6" w14:textId="77777777" w:rsidR="00367A6B" w:rsidRPr="00367A6B" w:rsidRDefault="00367A6B" w:rsidP="00367A6B">
      <w:pPr>
        <w:rPr>
          <w:rFonts w:ascii="Arial" w:hAnsi="Arial" w:cs="Arial"/>
        </w:rPr>
      </w:pPr>
    </w:p>
    <w:p w14:paraId="3B8C66BE" w14:textId="77777777" w:rsidR="00367A6B" w:rsidRPr="00367A6B" w:rsidRDefault="00367A6B" w:rsidP="00367A6B">
      <w:pPr>
        <w:rPr>
          <w:rFonts w:ascii="Arial" w:hAnsi="Arial" w:cs="Arial"/>
        </w:rPr>
      </w:pPr>
    </w:p>
    <w:p w14:paraId="144E4BA9" w14:textId="77777777" w:rsidR="00367A6B" w:rsidRPr="00367A6B" w:rsidRDefault="00367A6B" w:rsidP="00367A6B">
      <w:pPr>
        <w:rPr>
          <w:rFonts w:ascii="Arial" w:hAnsi="Arial" w:cs="Arial"/>
        </w:rPr>
      </w:pPr>
      <w:r w:rsidRPr="00367A6B">
        <w:rPr>
          <w:rFonts w:ascii="Arial" w:hAnsi="Arial" w:cs="Arial"/>
        </w:rPr>
        <w:t xml:space="preserve">Any maps should be provided in jpg or pdf format and as GIS layers, in or compatible with ESRI ArcGIS format. Information and guidance on requesting baseline digital geographical data from Natural England can be found on our website at Geographical Information for contractors and partners. </w:t>
      </w:r>
    </w:p>
    <w:p w14:paraId="1AB9548F" w14:textId="77777777" w:rsidR="00367A6B" w:rsidRPr="00367A6B" w:rsidRDefault="00367A6B" w:rsidP="00367A6B">
      <w:pPr>
        <w:keepNext/>
        <w:keepLines/>
        <w:spacing w:before="200"/>
        <w:outlineLvl w:val="3"/>
        <w:rPr>
          <w:rFonts w:ascii="Arial" w:eastAsiaTheme="majorEastAsia" w:hAnsi="Arial" w:cstheme="majorBidi"/>
          <w:bCs/>
          <w:iCs/>
          <w:color w:val="00B050"/>
          <w:sz w:val="18"/>
          <w:szCs w:val="18"/>
          <w:u w:val="single"/>
        </w:rPr>
      </w:pPr>
      <w:r w:rsidRPr="00367A6B">
        <w:rPr>
          <w:rFonts w:ascii="Arial" w:eastAsiaTheme="majorEastAsia" w:hAnsi="Arial" w:cstheme="majorBidi"/>
          <w:bCs/>
          <w:iCs/>
          <w:color w:val="00B050"/>
          <w:sz w:val="24"/>
          <w:u w:val="single"/>
        </w:rPr>
        <w:t>Products</w:t>
      </w:r>
    </w:p>
    <w:p w14:paraId="52EDB456" w14:textId="77777777" w:rsidR="00367A6B" w:rsidRPr="00367A6B" w:rsidRDefault="00367A6B" w:rsidP="00367A6B">
      <w:pPr>
        <w:rPr>
          <w:rFonts w:ascii="Arial" w:hAnsi="Arial" w:cs="Arial"/>
          <w:b/>
          <w:bCs/>
          <w:u w:val="single"/>
        </w:rPr>
      </w:pPr>
    </w:p>
    <w:p w14:paraId="042C1E8A" w14:textId="77777777" w:rsidR="00367A6B" w:rsidRPr="00367A6B" w:rsidRDefault="00367A6B" w:rsidP="00367A6B">
      <w:pPr>
        <w:rPr>
          <w:rFonts w:ascii="Arial" w:hAnsi="Arial" w:cs="Arial"/>
        </w:rPr>
      </w:pPr>
      <w:r w:rsidRPr="00367A6B">
        <w:rPr>
          <w:rFonts w:ascii="Arial" w:hAnsi="Arial" w:cs="Arial"/>
        </w:rPr>
        <w:t>An electronic copy of the draft report, in Word format, should be submitted to Natural England for consideration and comments. All reports should be submitted according to the timescales provided.</w:t>
      </w:r>
    </w:p>
    <w:p w14:paraId="2B9C38B3" w14:textId="77777777" w:rsidR="00367A6B" w:rsidRPr="00367A6B" w:rsidRDefault="00367A6B" w:rsidP="00367A6B">
      <w:pPr>
        <w:keepNext/>
        <w:keepLines/>
        <w:spacing w:before="200"/>
        <w:outlineLvl w:val="3"/>
        <w:rPr>
          <w:rFonts w:ascii="Arial" w:eastAsiaTheme="majorEastAsia" w:hAnsi="Arial" w:cstheme="majorBidi"/>
          <w:bCs/>
          <w:iCs/>
          <w:color w:val="00B050"/>
          <w:sz w:val="20"/>
          <w:szCs w:val="20"/>
          <w:u w:val="single"/>
        </w:rPr>
      </w:pPr>
      <w:r w:rsidRPr="00367A6B">
        <w:rPr>
          <w:rFonts w:ascii="Arial" w:eastAsiaTheme="majorEastAsia" w:hAnsi="Arial" w:cstheme="majorBidi"/>
          <w:bCs/>
          <w:iCs/>
          <w:color w:val="00B050"/>
          <w:sz w:val="24"/>
          <w:u w:val="single"/>
        </w:rPr>
        <w:t xml:space="preserve">Health &amp; Safety / Known hazards &amp; </w:t>
      </w:r>
      <w:proofErr w:type="gramStart"/>
      <w:r w:rsidRPr="00367A6B">
        <w:rPr>
          <w:rFonts w:ascii="Arial" w:eastAsiaTheme="majorEastAsia" w:hAnsi="Arial" w:cstheme="majorBidi"/>
          <w:bCs/>
          <w:iCs/>
          <w:color w:val="00B050"/>
          <w:sz w:val="24"/>
          <w:u w:val="single"/>
        </w:rPr>
        <w:t>risks</w:t>
      </w:r>
      <w:proofErr w:type="gramEnd"/>
    </w:p>
    <w:p w14:paraId="2337F715" w14:textId="77777777" w:rsidR="00367A6B" w:rsidRPr="00367A6B" w:rsidRDefault="00367A6B" w:rsidP="00367A6B">
      <w:pPr>
        <w:rPr>
          <w:rFonts w:ascii="Arial" w:hAnsi="Arial" w:cs="Arial"/>
          <w:b/>
          <w:bCs/>
          <w:u w:val="single"/>
        </w:rPr>
      </w:pPr>
    </w:p>
    <w:p w14:paraId="350EA21E" w14:textId="77777777" w:rsidR="00367A6B" w:rsidRPr="00367A6B" w:rsidRDefault="00367A6B" w:rsidP="00367A6B">
      <w:pPr>
        <w:rPr>
          <w:rFonts w:ascii="Arial" w:hAnsi="Arial" w:cs="Arial"/>
        </w:rPr>
      </w:pPr>
      <w:r w:rsidRPr="00367A6B">
        <w:rPr>
          <w:rFonts w:ascii="Arial" w:hAnsi="Arial" w:cs="Arial"/>
        </w:rPr>
        <w:lastRenderedPageBreak/>
        <w:t xml:space="preserve">Risks associated with field-based work need to be considered. </w:t>
      </w:r>
    </w:p>
    <w:p w14:paraId="0D6E294D" w14:textId="77777777" w:rsidR="00367A6B" w:rsidRPr="00367A6B" w:rsidRDefault="00367A6B" w:rsidP="00367A6B">
      <w:pPr>
        <w:rPr>
          <w:rFonts w:ascii="Arial" w:hAnsi="Arial" w:cs="Arial"/>
        </w:rPr>
      </w:pPr>
    </w:p>
    <w:p w14:paraId="56331EA0" w14:textId="77777777" w:rsidR="00367A6B" w:rsidRPr="00367A6B" w:rsidRDefault="00367A6B" w:rsidP="00367A6B">
      <w:pPr>
        <w:rPr>
          <w:rFonts w:ascii="Arial" w:hAnsi="Arial" w:cs="Arial"/>
        </w:rPr>
      </w:pPr>
      <w:r w:rsidRPr="00367A6B">
        <w:rPr>
          <w:rFonts w:ascii="Arial" w:hAnsi="Arial" w:cs="Arial"/>
        </w:rPr>
        <w:t xml:space="preserve">Please provide a clear and structured proposal to demonstrate your intended approach to health and safety on this project and how you ensure the requirements of legislation are met. </w:t>
      </w:r>
    </w:p>
    <w:p w14:paraId="022ACE0D" w14:textId="77777777" w:rsidR="00367A6B" w:rsidRPr="00367A6B" w:rsidRDefault="00367A6B" w:rsidP="00367A6B">
      <w:pPr>
        <w:rPr>
          <w:rFonts w:ascii="Arial" w:hAnsi="Arial" w:cs="Arial"/>
        </w:rPr>
      </w:pPr>
    </w:p>
    <w:p w14:paraId="3F2F67BE" w14:textId="77777777" w:rsidR="00367A6B" w:rsidRPr="00367A6B" w:rsidRDefault="00367A6B" w:rsidP="00367A6B">
      <w:pPr>
        <w:rPr>
          <w:rFonts w:ascii="Arial" w:hAnsi="Arial" w:cs="Arial"/>
        </w:rPr>
      </w:pPr>
      <w:r w:rsidRPr="00367A6B">
        <w:rPr>
          <w:rFonts w:ascii="Arial" w:hAnsi="Arial" w:cs="Arial"/>
        </w:rPr>
        <w:t>Your quotation for the work should be accompanied by the following Health and Safety documentation required by Natural England:</w:t>
      </w:r>
    </w:p>
    <w:p w14:paraId="18ABC583" w14:textId="77777777" w:rsidR="00367A6B" w:rsidRPr="00367A6B" w:rsidRDefault="00367A6B" w:rsidP="00367A6B">
      <w:pPr>
        <w:rPr>
          <w:rFonts w:ascii="Arial" w:hAnsi="Arial" w:cs="Arial"/>
        </w:rPr>
      </w:pPr>
    </w:p>
    <w:p w14:paraId="10C4E2C6" w14:textId="77777777" w:rsidR="00367A6B" w:rsidRPr="00367A6B" w:rsidRDefault="00367A6B" w:rsidP="001F1F88">
      <w:pPr>
        <w:numPr>
          <w:ilvl w:val="0"/>
          <w:numId w:val="6"/>
        </w:numPr>
        <w:ind w:left="714" w:hanging="357"/>
        <w:contextualSpacing/>
        <w:rPr>
          <w:rFonts w:ascii="Arial" w:hAnsi="Arial" w:cs="Arial"/>
        </w:rPr>
      </w:pPr>
      <w:r w:rsidRPr="00367A6B">
        <w:rPr>
          <w:rFonts w:ascii="Arial" w:hAnsi="Arial" w:cs="Arial"/>
        </w:rPr>
        <w:t>Risk assessment: this must take the hazards identified above into account.</w:t>
      </w:r>
    </w:p>
    <w:p w14:paraId="6C3C7189" w14:textId="77777777" w:rsidR="00367A6B" w:rsidRPr="00367A6B" w:rsidRDefault="00367A6B" w:rsidP="001F1F88">
      <w:pPr>
        <w:numPr>
          <w:ilvl w:val="0"/>
          <w:numId w:val="6"/>
        </w:numPr>
        <w:ind w:left="714" w:hanging="357"/>
        <w:contextualSpacing/>
        <w:rPr>
          <w:rFonts w:ascii="Arial" w:hAnsi="Arial" w:cs="Arial"/>
        </w:rPr>
      </w:pPr>
      <w:r w:rsidRPr="00367A6B">
        <w:rPr>
          <w:rFonts w:ascii="Arial" w:hAnsi="Arial" w:cs="Arial"/>
        </w:rPr>
        <w:t>Valid certificates (if appropriate) to be made available on request:</w:t>
      </w:r>
    </w:p>
    <w:p w14:paraId="65DC8A08" w14:textId="77777777" w:rsidR="00367A6B" w:rsidRPr="00367A6B" w:rsidRDefault="00367A6B" w:rsidP="001F1F88">
      <w:pPr>
        <w:numPr>
          <w:ilvl w:val="0"/>
          <w:numId w:val="5"/>
        </w:numPr>
        <w:contextualSpacing/>
        <w:rPr>
          <w:rFonts w:ascii="Arial" w:hAnsi="Arial" w:cs="Arial"/>
        </w:rPr>
      </w:pPr>
      <w:r w:rsidRPr="00367A6B">
        <w:rPr>
          <w:rFonts w:ascii="Arial" w:hAnsi="Arial" w:cs="Arial"/>
        </w:rPr>
        <w:t xml:space="preserve">Employers Liability Compulsory Insurance </w:t>
      </w:r>
    </w:p>
    <w:p w14:paraId="58A83916" w14:textId="77777777" w:rsidR="00367A6B" w:rsidRPr="00367A6B" w:rsidRDefault="00367A6B" w:rsidP="001F1F88">
      <w:pPr>
        <w:numPr>
          <w:ilvl w:val="0"/>
          <w:numId w:val="5"/>
        </w:numPr>
        <w:contextualSpacing/>
        <w:rPr>
          <w:rFonts w:ascii="Arial" w:hAnsi="Arial" w:cs="Arial"/>
        </w:rPr>
      </w:pPr>
      <w:r w:rsidRPr="00367A6B">
        <w:rPr>
          <w:rFonts w:ascii="Arial" w:hAnsi="Arial" w:cs="Arial"/>
        </w:rPr>
        <w:t xml:space="preserve">Public Liability Insurance – minimum £5m </w:t>
      </w:r>
    </w:p>
    <w:p w14:paraId="48A2D536" w14:textId="77777777" w:rsidR="00367A6B" w:rsidRPr="00367A6B" w:rsidRDefault="00367A6B" w:rsidP="001F1F88">
      <w:pPr>
        <w:numPr>
          <w:ilvl w:val="0"/>
          <w:numId w:val="5"/>
        </w:numPr>
        <w:contextualSpacing/>
        <w:rPr>
          <w:rFonts w:ascii="Arial" w:hAnsi="Arial" w:cs="Arial"/>
        </w:rPr>
      </w:pPr>
      <w:r w:rsidRPr="00367A6B">
        <w:rPr>
          <w:rFonts w:ascii="Arial" w:hAnsi="Arial" w:cs="Arial"/>
        </w:rPr>
        <w:t xml:space="preserve">Professional Indemnity Insurance – minimum £2m </w:t>
      </w:r>
    </w:p>
    <w:p w14:paraId="29DA58C0" w14:textId="77777777" w:rsidR="00367A6B" w:rsidRPr="00367A6B" w:rsidRDefault="00367A6B" w:rsidP="00367A6B">
      <w:pPr>
        <w:rPr>
          <w:rFonts w:ascii="Arial" w:hAnsi="Arial" w:cs="Arial"/>
        </w:rPr>
      </w:pPr>
    </w:p>
    <w:p w14:paraId="388B9950" w14:textId="77777777" w:rsidR="00367A6B" w:rsidRPr="00367A6B" w:rsidRDefault="00367A6B" w:rsidP="00367A6B">
      <w:pPr>
        <w:rPr>
          <w:rFonts w:ascii="Arial" w:hAnsi="Arial" w:cs="Arial"/>
        </w:rPr>
      </w:pPr>
      <w:r w:rsidRPr="00367A6B">
        <w:rPr>
          <w:rFonts w:ascii="Arial" w:hAnsi="Arial" w:cs="Arial"/>
        </w:rPr>
        <w:t>Work shall not commence without Natural England being in possession of appropriate documentation and an agreed safe method of working.</w:t>
      </w:r>
    </w:p>
    <w:p w14:paraId="5E856A8D" w14:textId="77777777" w:rsidR="00367A6B" w:rsidRPr="00367A6B" w:rsidRDefault="00367A6B" w:rsidP="00367A6B">
      <w:pPr>
        <w:rPr>
          <w:rFonts w:ascii="Arial" w:hAnsi="Arial" w:cs="Arial"/>
        </w:rPr>
      </w:pPr>
    </w:p>
    <w:p w14:paraId="3F5590EB" w14:textId="77777777" w:rsidR="00367A6B" w:rsidRPr="00367A6B" w:rsidRDefault="00367A6B" w:rsidP="00367A6B">
      <w:pPr>
        <w:keepNext/>
        <w:keepLines/>
        <w:spacing w:before="200"/>
        <w:outlineLvl w:val="2"/>
        <w:rPr>
          <w:rFonts w:ascii="Arial" w:eastAsia="Times New Roman" w:hAnsi="Arial"/>
          <w:b/>
          <w:bCs/>
          <w:color w:val="00B050"/>
          <w:sz w:val="28"/>
        </w:rPr>
      </w:pPr>
      <w:r w:rsidRPr="00367A6B">
        <w:rPr>
          <w:rFonts w:ascii="Arial" w:eastAsia="Times New Roman" w:hAnsi="Arial"/>
          <w:b/>
          <w:bCs/>
          <w:color w:val="00B050"/>
          <w:sz w:val="28"/>
        </w:rPr>
        <w:t>Timescales</w:t>
      </w:r>
    </w:p>
    <w:p w14:paraId="50A55E36" w14:textId="77777777" w:rsidR="00367A6B" w:rsidRPr="00367A6B" w:rsidRDefault="00367A6B" w:rsidP="00367A6B">
      <w:pPr>
        <w:rPr>
          <w:rFonts w:ascii="Arial" w:hAnsi="Arial" w:cs="Arial"/>
          <w:b/>
          <w:bCs/>
          <w:u w:val="single"/>
        </w:rPr>
      </w:pPr>
    </w:p>
    <w:p w14:paraId="731C2B76" w14:textId="77777777" w:rsidR="00367A6B" w:rsidRPr="00367A6B" w:rsidRDefault="00367A6B" w:rsidP="00367A6B">
      <w:pPr>
        <w:rPr>
          <w:rFonts w:ascii="Arial" w:hAnsi="Arial" w:cs="Arial"/>
        </w:rPr>
      </w:pPr>
      <w:r w:rsidRPr="00367A6B">
        <w:rPr>
          <w:rFonts w:ascii="Arial" w:hAnsi="Arial" w:cs="Arial"/>
        </w:rPr>
        <w:t>It is anticipated that this contract will be awarded for a period of five months to end no later than 31</w:t>
      </w:r>
      <w:r w:rsidRPr="00367A6B">
        <w:rPr>
          <w:rFonts w:ascii="Arial" w:hAnsi="Arial" w:cs="Arial"/>
          <w:vertAlign w:val="superscript"/>
        </w:rPr>
        <w:t>st</w:t>
      </w:r>
      <w:r w:rsidRPr="00367A6B">
        <w:rPr>
          <w:rFonts w:ascii="Arial" w:hAnsi="Arial" w:cs="Arial"/>
        </w:rPr>
        <w:t xml:space="preserve"> March 2024.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ABC32A6" w14:textId="77777777" w:rsidR="00367A6B" w:rsidRPr="00367A6B" w:rsidRDefault="00367A6B" w:rsidP="00367A6B">
      <w:pPr>
        <w:rPr>
          <w:rFonts w:ascii="Arial" w:hAnsi="Arial" w:cs="Arial"/>
        </w:rPr>
      </w:pPr>
    </w:p>
    <w:p w14:paraId="40EFC99F" w14:textId="77777777" w:rsidR="00367A6B" w:rsidRPr="00367A6B" w:rsidRDefault="00367A6B" w:rsidP="00367A6B">
      <w:pPr>
        <w:rPr>
          <w:rFonts w:ascii="Arial" w:hAnsi="Arial" w:cs="Arial"/>
        </w:rPr>
      </w:pPr>
      <w:r w:rsidRPr="00367A6B">
        <w:rPr>
          <w:rFonts w:ascii="Arial" w:hAnsi="Arial" w:cs="Arial"/>
        </w:rPr>
        <w:t>Final timescales will be agreed at the project inception meeting. However, the contractor is expected to deliver in line with the following timescales.</w:t>
      </w:r>
    </w:p>
    <w:p w14:paraId="4A169EE5" w14:textId="77777777" w:rsidR="00367A6B" w:rsidRPr="00367A6B" w:rsidRDefault="00367A6B" w:rsidP="00367A6B">
      <w:pPr>
        <w:rPr>
          <w:rFonts w:ascii="Arial" w:hAnsi="Arial" w:cs="Arial"/>
        </w:rPr>
      </w:pPr>
    </w:p>
    <w:p w14:paraId="60DA91A1" w14:textId="77777777" w:rsidR="00367A6B" w:rsidRPr="00367A6B" w:rsidRDefault="00367A6B" w:rsidP="001F1F88">
      <w:pPr>
        <w:numPr>
          <w:ilvl w:val="0"/>
          <w:numId w:val="4"/>
        </w:numPr>
        <w:contextualSpacing/>
        <w:rPr>
          <w:rFonts w:ascii="Arial" w:hAnsi="Arial" w:cs="Arial"/>
        </w:rPr>
      </w:pPr>
      <w:r w:rsidRPr="00367A6B">
        <w:rPr>
          <w:rFonts w:ascii="Arial" w:hAnsi="Arial" w:cs="Arial"/>
        </w:rPr>
        <w:t>A draft report to be submitted to the Project Officers by 28 February 2024.</w:t>
      </w:r>
      <w:r w:rsidRPr="00367A6B">
        <w:t xml:space="preserve"> </w:t>
      </w:r>
    </w:p>
    <w:p w14:paraId="3C11B08B" w14:textId="77777777" w:rsidR="00367A6B" w:rsidRPr="00367A6B" w:rsidRDefault="00367A6B" w:rsidP="001F1F88">
      <w:pPr>
        <w:numPr>
          <w:ilvl w:val="0"/>
          <w:numId w:val="4"/>
        </w:numPr>
        <w:contextualSpacing/>
        <w:rPr>
          <w:rFonts w:ascii="Arial" w:hAnsi="Arial" w:cs="Arial"/>
        </w:rPr>
      </w:pPr>
      <w:r w:rsidRPr="00367A6B">
        <w:rPr>
          <w:rFonts w:ascii="Arial" w:hAnsi="Arial" w:cs="Arial"/>
        </w:rPr>
        <w:t>A final report will be submitted to the Project Officers by the 31 March 2023.</w:t>
      </w:r>
    </w:p>
    <w:p w14:paraId="0DAEA349" w14:textId="77777777" w:rsidR="00367A6B" w:rsidRPr="00367A6B" w:rsidRDefault="00367A6B" w:rsidP="00367A6B">
      <w:pPr>
        <w:rPr>
          <w:rFonts w:ascii="Arial" w:hAnsi="Arial" w:cs="Arial"/>
        </w:rPr>
      </w:pPr>
    </w:p>
    <w:p w14:paraId="7FBAD260" w14:textId="77777777" w:rsidR="00367A6B" w:rsidRPr="00367A6B" w:rsidRDefault="00367A6B" w:rsidP="00367A6B">
      <w:pPr>
        <w:keepNext/>
        <w:keepLines/>
        <w:spacing w:before="200"/>
        <w:outlineLvl w:val="2"/>
        <w:rPr>
          <w:rFonts w:ascii="Arial" w:eastAsia="Times New Roman" w:hAnsi="Arial"/>
          <w:b/>
          <w:bCs/>
          <w:color w:val="00B050"/>
          <w:sz w:val="28"/>
        </w:rPr>
      </w:pPr>
      <w:r w:rsidRPr="00367A6B">
        <w:rPr>
          <w:rFonts w:ascii="Arial" w:eastAsia="Times New Roman" w:hAnsi="Arial"/>
          <w:b/>
          <w:bCs/>
          <w:color w:val="00B050"/>
          <w:sz w:val="28"/>
        </w:rPr>
        <w:t>Prices</w:t>
      </w:r>
    </w:p>
    <w:p w14:paraId="3D25A92E" w14:textId="77777777" w:rsidR="00367A6B" w:rsidRPr="00367A6B" w:rsidRDefault="00367A6B" w:rsidP="00367A6B">
      <w:pPr>
        <w:rPr>
          <w:rFonts w:ascii="Arial" w:hAnsi="Arial" w:cs="Arial"/>
        </w:rPr>
      </w:pPr>
    </w:p>
    <w:p w14:paraId="68D830BC" w14:textId="77777777" w:rsidR="00367A6B" w:rsidRPr="00367A6B" w:rsidRDefault="00367A6B" w:rsidP="00367A6B">
      <w:pPr>
        <w:rPr>
          <w:rFonts w:ascii="Arial" w:hAnsi="Arial" w:cs="Arial"/>
        </w:rPr>
      </w:pPr>
    </w:p>
    <w:p w14:paraId="48D29322" w14:textId="77777777" w:rsidR="00367A6B" w:rsidRPr="00367A6B" w:rsidRDefault="00367A6B" w:rsidP="00367A6B">
      <w:pPr>
        <w:rPr>
          <w:rFonts w:ascii="Arial" w:hAnsi="Arial" w:cs="Arial"/>
        </w:rPr>
      </w:pPr>
      <w:r w:rsidRPr="00367A6B">
        <w:rPr>
          <w:rFonts w:ascii="Arial" w:hAnsi="Arial" w:cs="Arial"/>
        </w:rPr>
        <w:t>The tenderer should demonstrate how they will cover the work area and how the visits will be organised in terms of personnel and timescales.</w:t>
      </w:r>
    </w:p>
    <w:p w14:paraId="51635C56" w14:textId="77777777" w:rsidR="00367A6B" w:rsidRPr="00367A6B" w:rsidRDefault="00367A6B" w:rsidP="00367A6B">
      <w:pPr>
        <w:rPr>
          <w:rFonts w:ascii="Arial" w:hAnsi="Arial" w:cs="Arial"/>
        </w:rPr>
      </w:pPr>
    </w:p>
    <w:p w14:paraId="6BDA390A" w14:textId="77777777" w:rsidR="00367A6B" w:rsidRPr="00367A6B" w:rsidRDefault="00367A6B" w:rsidP="00367A6B">
      <w:pPr>
        <w:rPr>
          <w:rFonts w:ascii="Arial" w:hAnsi="Arial" w:cs="Arial"/>
        </w:rPr>
      </w:pPr>
      <w:r w:rsidRPr="00367A6B">
        <w:rPr>
          <w:rFonts w:ascii="Arial" w:hAnsi="Arial" w:cs="Arial"/>
        </w:rPr>
        <w:t>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w:t>
      </w:r>
    </w:p>
    <w:p w14:paraId="2DCB20C1" w14:textId="77777777" w:rsidR="00367A6B" w:rsidRPr="00367A6B" w:rsidRDefault="00367A6B" w:rsidP="00367A6B">
      <w:pPr>
        <w:rPr>
          <w:rFonts w:ascii="Arial" w:hAnsi="Arial" w:cs="Arial"/>
        </w:rPr>
      </w:pPr>
    </w:p>
    <w:p w14:paraId="64B46A25" w14:textId="77777777" w:rsidR="00367A6B" w:rsidRPr="00367A6B" w:rsidRDefault="00367A6B" w:rsidP="00367A6B">
      <w:pPr>
        <w:rPr>
          <w:rFonts w:ascii="Arial" w:hAnsi="Arial" w:cs="Arial"/>
        </w:rPr>
      </w:pPr>
      <w:r w:rsidRPr="00367A6B">
        <w:rPr>
          <w:rFonts w:ascii="Arial" w:hAnsi="Arial" w:cs="Arial"/>
        </w:rPr>
        <w:t>Please indicate if VAT will be applied.</w:t>
      </w:r>
    </w:p>
    <w:p w14:paraId="78590C11" w14:textId="77777777" w:rsidR="00367A6B" w:rsidRPr="00367A6B" w:rsidRDefault="00367A6B" w:rsidP="00367A6B">
      <w:pPr>
        <w:rPr>
          <w:rFonts w:ascii="Arial" w:hAnsi="Arial" w:cs="Arial"/>
          <w:color w:val="FF0000"/>
        </w:rPr>
      </w:pPr>
    </w:p>
    <w:p w14:paraId="2CBC3AB2" w14:textId="77777777" w:rsidR="00367A6B" w:rsidRDefault="00367A6B" w:rsidP="00367A6B">
      <w:pPr>
        <w:spacing w:before="120" w:after="120"/>
        <w:textAlignment w:val="baseline"/>
        <w:rPr>
          <w:rFonts w:ascii="Arial" w:eastAsia="Times New Roman" w:hAnsi="Arial" w:cs="Arial"/>
          <w:lang w:eastAsia="en-GB"/>
        </w:rPr>
      </w:pPr>
    </w:p>
    <w:p w14:paraId="512ED248" w14:textId="77777777" w:rsidR="001C298B" w:rsidRDefault="001C298B" w:rsidP="00367A6B">
      <w:pPr>
        <w:spacing w:before="120" w:after="120"/>
        <w:textAlignment w:val="baseline"/>
        <w:rPr>
          <w:rFonts w:ascii="Arial" w:eastAsia="Times New Roman" w:hAnsi="Arial" w:cs="Arial"/>
          <w:lang w:eastAsia="en-GB"/>
        </w:rPr>
      </w:pPr>
    </w:p>
    <w:p w14:paraId="7035B369" w14:textId="77777777" w:rsidR="001C298B" w:rsidRPr="00367A6B" w:rsidRDefault="001C298B" w:rsidP="00367A6B">
      <w:pPr>
        <w:spacing w:before="120" w:after="120"/>
        <w:textAlignment w:val="baseline"/>
        <w:rPr>
          <w:rFonts w:ascii="Arial" w:eastAsia="Times New Roman" w:hAnsi="Arial" w:cs="Arial"/>
          <w:lang w:eastAsia="en-GB"/>
        </w:rPr>
      </w:pPr>
    </w:p>
    <w:p w14:paraId="4C247CEE" w14:textId="77777777" w:rsidR="00367A6B" w:rsidRPr="00367A6B" w:rsidRDefault="00367A6B" w:rsidP="00367A6B">
      <w:pPr>
        <w:spacing w:before="120" w:after="120"/>
        <w:textAlignment w:val="baseline"/>
        <w:rPr>
          <w:rFonts w:ascii="Arial" w:eastAsia="Times New Roman" w:hAnsi="Arial" w:cs="Arial"/>
          <w:lang w:eastAsia="en-GB"/>
        </w:rPr>
      </w:pPr>
    </w:p>
    <w:p w14:paraId="2ED98E21" w14:textId="77777777" w:rsidR="00367A6B" w:rsidRPr="00367A6B" w:rsidRDefault="00367A6B" w:rsidP="00367A6B">
      <w:pPr>
        <w:spacing w:before="120" w:after="120"/>
        <w:textAlignment w:val="baseline"/>
        <w:rPr>
          <w:rFonts w:ascii="Arial" w:eastAsia="Times New Roman" w:hAnsi="Arial" w:cs="Arial"/>
          <w:lang w:eastAsia="en-GB"/>
        </w:rPr>
      </w:pPr>
      <w:r w:rsidRPr="00367A6B">
        <w:rPr>
          <w:rFonts w:ascii="Arial" w:eastAsia="Times New Roman" w:hAnsi="Arial" w:cs="Arial"/>
          <w:lang w:eastAsia="en-GB"/>
        </w:rPr>
        <w:t>Pricing schedule to be completed with reference to description of deliverables and outputs in this specification and returned in the following format: </w:t>
      </w:r>
    </w:p>
    <w:p w14:paraId="6B2E4F65" w14:textId="77777777" w:rsidR="00367A6B" w:rsidRPr="00367A6B" w:rsidRDefault="00367A6B" w:rsidP="00367A6B">
      <w:pPr>
        <w:spacing w:before="120" w:after="120"/>
        <w:textAlignment w:val="baseline"/>
        <w:rPr>
          <w:rFonts w:ascii="Arial" w:eastAsia="Times New Roman" w:hAnsi="Arial" w:cs="Arial"/>
          <w:sz w:val="18"/>
          <w:szCs w:val="18"/>
          <w:lang w:eastAsia="en-GB"/>
        </w:rPr>
      </w:pPr>
    </w:p>
    <w:tbl>
      <w:tblPr>
        <w:tblStyle w:val="TableGrid"/>
        <w:tblW w:w="4769" w:type="pct"/>
        <w:tblLook w:val="04A0" w:firstRow="1" w:lastRow="0" w:firstColumn="1" w:lastColumn="0" w:noHBand="0" w:noVBand="1"/>
      </w:tblPr>
      <w:tblGrid>
        <w:gridCol w:w="3538"/>
        <w:gridCol w:w="852"/>
        <w:gridCol w:w="784"/>
        <w:gridCol w:w="1115"/>
        <w:gridCol w:w="1957"/>
        <w:gridCol w:w="1396"/>
      </w:tblGrid>
      <w:tr w:rsidR="00367A6B" w:rsidRPr="00367A6B" w14:paraId="3E30587D" w14:textId="77777777" w:rsidTr="007A536F">
        <w:trPr>
          <w:trHeight w:val="480"/>
        </w:trPr>
        <w:tc>
          <w:tcPr>
            <w:tcW w:w="1836" w:type="pct"/>
            <w:shd w:val="clear" w:color="auto" w:fill="00B050"/>
            <w:hideMark/>
          </w:tcPr>
          <w:p w14:paraId="6AA8B380"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lastRenderedPageBreak/>
              <w:t>Deliverable (refer to Table 1 above)</w:t>
            </w:r>
          </w:p>
          <w:p w14:paraId="64FB1F39" w14:textId="77777777" w:rsidR="00367A6B" w:rsidRPr="00367A6B" w:rsidRDefault="00367A6B" w:rsidP="00367A6B">
            <w:pPr>
              <w:spacing w:line="276" w:lineRule="auto"/>
              <w:rPr>
                <w:rFonts w:ascii="Arial" w:hAnsi="Arial" w:cs="Arial"/>
                <w:b/>
                <w:bCs/>
                <w:color w:val="FFFFFF" w:themeColor="background1"/>
                <w:lang w:eastAsia="en-GB"/>
              </w:rPr>
            </w:pPr>
          </w:p>
        </w:tc>
        <w:tc>
          <w:tcPr>
            <w:tcW w:w="436" w:type="pct"/>
            <w:shd w:val="clear" w:color="auto" w:fill="00B050"/>
            <w:hideMark/>
          </w:tcPr>
          <w:p w14:paraId="10E9B2DD"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Grade of Staff</w:t>
            </w:r>
          </w:p>
        </w:tc>
        <w:tc>
          <w:tcPr>
            <w:tcW w:w="408" w:type="pct"/>
            <w:shd w:val="clear" w:color="auto" w:fill="00B050"/>
            <w:hideMark/>
          </w:tcPr>
          <w:p w14:paraId="707F8400"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Day Rate</w:t>
            </w:r>
          </w:p>
        </w:tc>
        <w:tc>
          <w:tcPr>
            <w:tcW w:w="579" w:type="pct"/>
            <w:shd w:val="clear" w:color="auto" w:fill="00B050"/>
            <w:hideMark/>
          </w:tcPr>
          <w:p w14:paraId="66F7EB49"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Guide Number of Days</w:t>
            </w:r>
          </w:p>
        </w:tc>
        <w:tc>
          <w:tcPr>
            <w:tcW w:w="1016" w:type="pct"/>
            <w:shd w:val="clear" w:color="auto" w:fill="00B050"/>
          </w:tcPr>
          <w:p w14:paraId="500A2FF4"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Actual number of days (include justification if differs)</w:t>
            </w:r>
          </w:p>
        </w:tc>
        <w:tc>
          <w:tcPr>
            <w:tcW w:w="725" w:type="pct"/>
            <w:shd w:val="clear" w:color="auto" w:fill="00B050"/>
            <w:hideMark/>
          </w:tcPr>
          <w:p w14:paraId="31DE74B7" w14:textId="77777777" w:rsidR="00367A6B" w:rsidRPr="00367A6B" w:rsidRDefault="00367A6B" w:rsidP="00367A6B">
            <w:pPr>
              <w:spacing w:line="276" w:lineRule="auto"/>
              <w:rPr>
                <w:rFonts w:ascii="Arial" w:hAnsi="Arial" w:cs="Arial"/>
                <w:b/>
                <w:bCs/>
                <w:color w:val="FFFFFF" w:themeColor="background1"/>
                <w:lang w:eastAsia="en-GB"/>
              </w:rPr>
            </w:pPr>
            <w:r w:rsidRPr="00367A6B">
              <w:rPr>
                <w:rFonts w:ascii="Arial" w:hAnsi="Arial" w:cs="Arial"/>
                <w:b/>
                <w:bCs/>
                <w:color w:val="FFFFFF" w:themeColor="background1"/>
                <w:lang w:eastAsia="en-GB"/>
              </w:rPr>
              <w:t xml:space="preserve">Total Cost </w:t>
            </w:r>
          </w:p>
        </w:tc>
      </w:tr>
      <w:tr w:rsidR="00367A6B" w:rsidRPr="00367A6B" w14:paraId="6725706F" w14:textId="77777777" w:rsidTr="007A536F">
        <w:trPr>
          <w:trHeight w:val="271"/>
        </w:trPr>
        <w:tc>
          <w:tcPr>
            <w:tcW w:w="1836" w:type="pct"/>
          </w:tcPr>
          <w:p w14:paraId="5FBF7C3D" w14:textId="77777777" w:rsidR="00367A6B" w:rsidRPr="00367A6B" w:rsidRDefault="00367A6B" w:rsidP="00367A6B">
            <w:pPr>
              <w:rPr>
                <w:b/>
                <w:bCs/>
              </w:rPr>
            </w:pPr>
            <w:r w:rsidRPr="00367A6B">
              <w:rPr>
                <w:b/>
                <w:bCs/>
              </w:rPr>
              <w:t>Produce baseline</w:t>
            </w:r>
          </w:p>
        </w:tc>
        <w:tc>
          <w:tcPr>
            <w:tcW w:w="436" w:type="pct"/>
          </w:tcPr>
          <w:p w14:paraId="500E1F47" w14:textId="77777777" w:rsidR="00367A6B" w:rsidRPr="00367A6B" w:rsidRDefault="00367A6B" w:rsidP="00367A6B">
            <w:pPr>
              <w:spacing w:line="276" w:lineRule="auto"/>
              <w:rPr>
                <w:rFonts w:ascii="Arial" w:hAnsi="Arial" w:cs="Arial"/>
                <w:lang w:eastAsia="en-GB"/>
              </w:rPr>
            </w:pPr>
          </w:p>
        </w:tc>
        <w:tc>
          <w:tcPr>
            <w:tcW w:w="408" w:type="pct"/>
          </w:tcPr>
          <w:p w14:paraId="48D2CEF1" w14:textId="77777777" w:rsidR="00367A6B" w:rsidRPr="00367A6B" w:rsidRDefault="00367A6B" w:rsidP="00367A6B">
            <w:pPr>
              <w:spacing w:line="276" w:lineRule="auto"/>
              <w:jc w:val="right"/>
              <w:rPr>
                <w:rFonts w:ascii="Arial" w:hAnsi="Arial" w:cs="Arial"/>
                <w:lang w:eastAsia="en-GB"/>
              </w:rPr>
            </w:pPr>
          </w:p>
        </w:tc>
        <w:tc>
          <w:tcPr>
            <w:tcW w:w="579" w:type="pct"/>
          </w:tcPr>
          <w:p w14:paraId="5A59DFD2"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10</w:t>
            </w:r>
          </w:p>
        </w:tc>
        <w:tc>
          <w:tcPr>
            <w:tcW w:w="1016" w:type="pct"/>
          </w:tcPr>
          <w:p w14:paraId="44EC6730" w14:textId="77777777" w:rsidR="00367A6B" w:rsidRPr="00367A6B" w:rsidRDefault="00367A6B" w:rsidP="00367A6B">
            <w:pPr>
              <w:spacing w:line="276" w:lineRule="auto"/>
              <w:jc w:val="right"/>
              <w:rPr>
                <w:rFonts w:ascii="Arial" w:hAnsi="Arial" w:cs="Arial"/>
                <w:lang w:eastAsia="en-GB"/>
              </w:rPr>
            </w:pPr>
          </w:p>
        </w:tc>
        <w:tc>
          <w:tcPr>
            <w:tcW w:w="725" w:type="pct"/>
          </w:tcPr>
          <w:p w14:paraId="3C3F657E" w14:textId="77777777" w:rsidR="00367A6B" w:rsidRPr="00367A6B" w:rsidRDefault="00367A6B" w:rsidP="00367A6B">
            <w:pPr>
              <w:spacing w:line="276" w:lineRule="auto"/>
              <w:jc w:val="right"/>
              <w:rPr>
                <w:rFonts w:ascii="Arial" w:hAnsi="Arial" w:cs="Arial"/>
                <w:lang w:eastAsia="en-GB"/>
              </w:rPr>
            </w:pPr>
          </w:p>
        </w:tc>
      </w:tr>
      <w:tr w:rsidR="00367A6B" w:rsidRPr="00367A6B" w14:paraId="4425FC5D" w14:textId="77777777" w:rsidTr="007A536F">
        <w:trPr>
          <w:trHeight w:val="457"/>
        </w:trPr>
        <w:tc>
          <w:tcPr>
            <w:tcW w:w="1836" w:type="pct"/>
          </w:tcPr>
          <w:p w14:paraId="22572E1D" w14:textId="77777777" w:rsidR="00367A6B" w:rsidRPr="00367A6B" w:rsidRDefault="00367A6B" w:rsidP="00367A6B">
            <w:pPr>
              <w:rPr>
                <w:rFonts w:ascii="Arial" w:hAnsi="Arial" w:cs="Arial"/>
                <w:lang w:eastAsia="en-GB"/>
              </w:rPr>
            </w:pPr>
            <w:r w:rsidRPr="00367A6B">
              <w:rPr>
                <w:b/>
                <w:bCs/>
              </w:rPr>
              <w:t>Assess land management practices identified as having the potential to deliver environmental benefits within the White Peak</w:t>
            </w:r>
          </w:p>
        </w:tc>
        <w:tc>
          <w:tcPr>
            <w:tcW w:w="436" w:type="pct"/>
          </w:tcPr>
          <w:p w14:paraId="0590D592" w14:textId="77777777" w:rsidR="00367A6B" w:rsidRPr="00367A6B" w:rsidRDefault="00367A6B" w:rsidP="00367A6B">
            <w:pPr>
              <w:spacing w:line="276" w:lineRule="auto"/>
              <w:rPr>
                <w:rFonts w:ascii="Arial" w:hAnsi="Arial" w:cs="Arial"/>
                <w:lang w:eastAsia="en-GB"/>
              </w:rPr>
            </w:pPr>
          </w:p>
        </w:tc>
        <w:tc>
          <w:tcPr>
            <w:tcW w:w="408" w:type="pct"/>
          </w:tcPr>
          <w:p w14:paraId="205DFD03" w14:textId="77777777" w:rsidR="00367A6B" w:rsidRPr="00367A6B" w:rsidRDefault="00367A6B" w:rsidP="00367A6B">
            <w:pPr>
              <w:spacing w:line="276" w:lineRule="auto"/>
              <w:jc w:val="right"/>
              <w:rPr>
                <w:rFonts w:ascii="Arial" w:hAnsi="Arial" w:cs="Arial"/>
                <w:lang w:eastAsia="en-GB"/>
              </w:rPr>
            </w:pPr>
          </w:p>
        </w:tc>
        <w:tc>
          <w:tcPr>
            <w:tcW w:w="579" w:type="pct"/>
          </w:tcPr>
          <w:p w14:paraId="50C00DB1"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5</w:t>
            </w:r>
          </w:p>
        </w:tc>
        <w:tc>
          <w:tcPr>
            <w:tcW w:w="1016" w:type="pct"/>
          </w:tcPr>
          <w:p w14:paraId="72DA2294" w14:textId="77777777" w:rsidR="00367A6B" w:rsidRPr="00367A6B" w:rsidRDefault="00367A6B" w:rsidP="00367A6B">
            <w:pPr>
              <w:spacing w:line="276" w:lineRule="auto"/>
              <w:jc w:val="right"/>
              <w:rPr>
                <w:rFonts w:ascii="Arial" w:hAnsi="Arial" w:cs="Arial"/>
                <w:lang w:eastAsia="en-GB"/>
              </w:rPr>
            </w:pPr>
          </w:p>
        </w:tc>
        <w:tc>
          <w:tcPr>
            <w:tcW w:w="725" w:type="pct"/>
          </w:tcPr>
          <w:p w14:paraId="356D7B75" w14:textId="77777777" w:rsidR="00367A6B" w:rsidRPr="00367A6B" w:rsidRDefault="00367A6B" w:rsidP="00367A6B">
            <w:pPr>
              <w:spacing w:line="276" w:lineRule="auto"/>
              <w:jc w:val="right"/>
              <w:rPr>
                <w:rFonts w:ascii="Arial" w:hAnsi="Arial" w:cs="Arial"/>
                <w:lang w:eastAsia="en-GB"/>
              </w:rPr>
            </w:pPr>
          </w:p>
        </w:tc>
      </w:tr>
      <w:tr w:rsidR="00367A6B" w:rsidRPr="00367A6B" w14:paraId="548685D4" w14:textId="77777777" w:rsidTr="007A536F">
        <w:trPr>
          <w:trHeight w:val="457"/>
        </w:trPr>
        <w:tc>
          <w:tcPr>
            <w:tcW w:w="1836" w:type="pct"/>
          </w:tcPr>
          <w:p w14:paraId="004F52DB" w14:textId="77777777" w:rsidR="00367A6B" w:rsidRPr="00367A6B" w:rsidRDefault="00367A6B" w:rsidP="00367A6B">
            <w:r w:rsidRPr="00367A6B">
              <w:rPr>
                <w:b/>
                <w:bCs/>
              </w:rPr>
              <w:t>Research and identify other examples of environmentally sustainable / nature friendly systems and practices, locally and nationally, which might have elements that could be applied to the White Peak</w:t>
            </w:r>
            <w:r w:rsidRPr="00367A6B">
              <w:t xml:space="preserve">. </w:t>
            </w:r>
          </w:p>
        </w:tc>
        <w:tc>
          <w:tcPr>
            <w:tcW w:w="436" w:type="pct"/>
          </w:tcPr>
          <w:p w14:paraId="7E2A5194" w14:textId="77777777" w:rsidR="00367A6B" w:rsidRPr="00367A6B" w:rsidRDefault="00367A6B" w:rsidP="00367A6B">
            <w:pPr>
              <w:spacing w:line="276" w:lineRule="auto"/>
              <w:rPr>
                <w:rFonts w:ascii="Arial" w:hAnsi="Arial" w:cs="Arial"/>
                <w:lang w:eastAsia="en-GB"/>
              </w:rPr>
            </w:pPr>
          </w:p>
        </w:tc>
        <w:tc>
          <w:tcPr>
            <w:tcW w:w="408" w:type="pct"/>
          </w:tcPr>
          <w:p w14:paraId="3888998C" w14:textId="77777777" w:rsidR="00367A6B" w:rsidRPr="00367A6B" w:rsidRDefault="00367A6B" w:rsidP="00367A6B">
            <w:pPr>
              <w:spacing w:line="276" w:lineRule="auto"/>
              <w:jc w:val="right"/>
              <w:rPr>
                <w:rFonts w:ascii="Arial" w:hAnsi="Arial" w:cs="Arial"/>
                <w:lang w:eastAsia="en-GB"/>
              </w:rPr>
            </w:pPr>
          </w:p>
        </w:tc>
        <w:tc>
          <w:tcPr>
            <w:tcW w:w="579" w:type="pct"/>
          </w:tcPr>
          <w:p w14:paraId="6B775E9B"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5</w:t>
            </w:r>
          </w:p>
        </w:tc>
        <w:tc>
          <w:tcPr>
            <w:tcW w:w="1016" w:type="pct"/>
          </w:tcPr>
          <w:p w14:paraId="5D755CD7" w14:textId="77777777" w:rsidR="00367A6B" w:rsidRPr="00367A6B" w:rsidRDefault="00367A6B" w:rsidP="00367A6B">
            <w:pPr>
              <w:spacing w:line="276" w:lineRule="auto"/>
              <w:jc w:val="right"/>
              <w:rPr>
                <w:rFonts w:ascii="Arial" w:hAnsi="Arial" w:cs="Arial"/>
                <w:lang w:eastAsia="en-GB"/>
              </w:rPr>
            </w:pPr>
          </w:p>
        </w:tc>
        <w:tc>
          <w:tcPr>
            <w:tcW w:w="725" w:type="pct"/>
          </w:tcPr>
          <w:p w14:paraId="7A7779BF" w14:textId="77777777" w:rsidR="00367A6B" w:rsidRPr="00367A6B" w:rsidRDefault="00367A6B" w:rsidP="00367A6B">
            <w:pPr>
              <w:spacing w:line="276" w:lineRule="auto"/>
              <w:jc w:val="right"/>
              <w:rPr>
                <w:rFonts w:ascii="Arial" w:hAnsi="Arial" w:cs="Arial"/>
                <w:lang w:eastAsia="en-GB"/>
              </w:rPr>
            </w:pPr>
          </w:p>
        </w:tc>
      </w:tr>
      <w:tr w:rsidR="00367A6B" w:rsidRPr="00367A6B" w14:paraId="34AFDFF7" w14:textId="77777777" w:rsidTr="007A536F">
        <w:trPr>
          <w:trHeight w:val="457"/>
        </w:trPr>
        <w:tc>
          <w:tcPr>
            <w:tcW w:w="1836" w:type="pct"/>
          </w:tcPr>
          <w:p w14:paraId="47C8F027" w14:textId="77777777" w:rsidR="00367A6B" w:rsidRPr="00367A6B" w:rsidRDefault="00367A6B" w:rsidP="00367A6B">
            <w:pPr>
              <w:rPr>
                <w:rFonts w:ascii="Arial" w:hAnsi="Arial" w:cs="Arial"/>
                <w:lang w:eastAsia="en-GB"/>
              </w:rPr>
            </w:pPr>
            <w:r w:rsidRPr="00367A6B">
              <w:rPr>
                <w:b/>
                <w:bCs/>
              </w:rPr>
              <w:t>Assess existing land management options under both public and private sector schemes</w:t>
            </w:r>
          </w:p>
        </w:tc>
        <w:tc>
          <w:tcPr>
            <w:tcW w:w="436" w:type="pct"/>
          </w:tcPr>
          <w:p w14:paraId="02B1F5B8" w14:textId="77777777" w:rsidR="00367A6B" w:rsidRPr="00367A6B" w:rsidRDefault="00367A6B" w:rsidP="00367A6B">
            <w:pPr>
              <w:spacing w:line="276" w:lineRule="auto"/>
              <w:rPr>
                <w:rFonts w:ascii="Arial" w:hAnsi="Arial" w:cs="Arial"/>
                <w:lang w:eastAsia="en-GB"/>
              </w:rPr>
            </w:pPr>
          </w:p>
        </w:tc>
        <w:tc>
          <w:tcPr>
            <w:tcW w:w="408" w:type="pct"/>
          </w:tcPr>
          <w:p w14:paraId="002C3664" w14:textId="77777777" w:rsidR="00367A6B" w:rsidRPr="00367A6B" w:rsidRDefault="00367A6B" w:rsidP="00367A6B">
            <w:pPr>
              <w:spacing w:line="276" w:lineRule="auto"/>
              <w:jc w:val="right"/>
              <w:rPr>
                <w:rFonts w:ascii="Arial" w:hAnsi="Arial" w:cs="Arial"/>
                <w:lang w:eastAsia="en-GB"/>
              </w:rPr>
            </w:pPr>
          </w:p>
        </w:tc>
        <w:tc>
          <w:tcPr>
            <w:tcW w:w="579" w:type="pct"/>
          </w:tcPr>
          <w:p w14:paraId="3B2F43B1"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5</w:t>
            </w:r>
          </w:p>
        </w:tc>
        <w:tc>
          <w:tcPr>
            <w:tcW w:w="1016" w:type="pct"/>
          </w:tcPr>
          <w:p w14:paraId="1F44B1F7" w14:textId="77777777" w:rsidR="00367A6B" w:rsidRPr="00367A6B" w:rsidRDefault="00367A6B" w:rsidP="00367A6B">
            <w:pPr>
              <w:spacing w:line="276" w:lineRule="auto"/>
              <w:jc w:val="right"/>
              <w:rPr>
                <w:rFonts w:ascii="Arial" w:hAnsi="Arial" w:cs="Arial"/>
                <w:lang w:eastAsia="en-GB"/>
              </w:rPr>
            </w:pPr>
          </w:p>
        </w:tc>
        <w:tc>
          <w:tcPr>
            <w:tcW w:w="725" w:type="pct"/>
          </w:tcPr>
          <w:p w14:paraId="296C240D" w14:textId="77777777" w:rsidR="00367A6B" w:rsidRPr="00367A6B" w:rsidRDefault="00367A6B" w:rsidP="00367A6B">
            <w:pPr>
              <w:spacing w:line="276" w:lineRule="auto"/>
              <w:jc w:val="right"/>
              <w:rPr>
                <w:rFonts w:ascii="Arial" w:hAnsi="Arial" w:cs="Arial"/>
                <w:lang w:eastAsia="en-GB"/>
              </w:rPr>
            </w:pPr>
          </w:p>
        </w:tc>
      </w:tr>
      <w:tr w:rsidR="00367A6B" w:rsidRPr="00367A6B" w14:paraId="73E5DE04" w14:textId="77777777" w:rsidTr="007A536F">
        <w:trPr>
          <w:trHeight w:val="287"/>
        </w:trPr>
        <w:tc>
          <w:tcPr>
            <w:tcW w:w="1836" w:type="pct"/>
          </w:tcPr>
          <w:p w14:paraId="5A2FC705" w14:textId="77777777" w:rsidR="00367A6B" w:rsidRPr="00367A6B" w:rsidRDefault="00367A6B" w:rsidP="00367A6B">
            <w:pPr>
              <w:rPr>
                <w:rFonts w:ascii="Arial" w:hAnsi="Arial" w:cs="Arial"/>
                <w:lang w:eastAsia="en-GB"/>
              </w:rPr>
            </w:pPr>
            <w:r w:rsidRPr="00367A6B">
              <w:rPr>
                <w:b/>
                <w:bCs/>
              </w:rPr>
              <w:t>Production of draft report</w:t>
            </w:r>
            <w:r w:rsidRPr="00367A6B">
              <w:t xml:space="preserve"> </w:t>
            </w:r>
          </w:p>
        </w:tc>
        <w:tc>
          <w:tcPr>
            <w:tcW w:w="436" w:type="pct"/>
          </w:tcPr>
          <w:p w14:paraId="75F2DECF" w14:textId="77777777" w:rsidR="00367A6B" w:rsidRPr="00367A6B" w:rsidRDefault="00367A6B" w:rsidP="00367A6B">
            <w:pPr>
              <w:spacing w:line="276" w:lineRule="auto"/>
              <w:rPr>
                <w:rFonts w:ascii="Arial" w:hAnsi="Arial" w:cs="Arial"/>
                <w:lang w:eastAsia="en-GB"/>
              </w:rPr>
            </w:pPr>
          </w:p>
        </w:tc>
        <w:tc>
          <w:tcPr>
            <w:tcW w:w="408" w:type="pct"/>
          </w:tcPr>
          <w:p w14:paraId="015A9CCB" w14:textId="77777777" w:rsidR="00367A6B" w:rsidRPr="00367A6B" w:rsidRDefault="00367A6B" w:rsidP="00367A6B">
            <w:pPr>
              <w:spacing w:line="276" w:lineRule="auto"/>
              <w:jc w:val="right"/>
              <w:rPr>
                <w:rFonts w:ascii="Arial" w:hAnsi="Arial" w:cs="Arial"/>
                <w:lang w:eastAsia="en-GB"/>
              </w:rPr>
            </w:pPr>
          </w:p>
        </w:tc>
        <w:tc>
          <w:tcPr>
            <w:tcW w:w="579" w:type="pct"/>
          </w:tcPr>
          <w:p w14:paraId="0C3DD950"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5</w:t>
            </w:r>
          </w:p>
        </w:tc>
        <w:tc>
          <w:tcPr>
            <w:tcW w:w="1016" w:type="pct"/>
          </w:tcPr>
          <w:p w14:paraId="3BC68311" w14:textId="77777777" w:rsidR="00367A6B" w:rsidRPr="00367A6B" w:rsidRDefault="00367A6B" w:rsidP="00367A6B">
            <w:pPr>
              <w:spacing w:line="276" w:lineRule="auto"/>
              <w:jc w:val="right"/>
              <w:rPr>
                <w:rFonts w:ascii="Arial" w:hAnsi="Arial" w:cs="Arial"/>
                <w:lang w:eastAsia="en-GB"/>
              </w:rPr>
            </w:pPr>
          </w:p>
        </w:tc>
        <w:tc>
          <w:tcPr>
            <w:tcW w:w="725" w:type="pct"/>
          </w:tcPr>
          <w:p w14:paraId="499F0093" w14:textId="77777777" w:rsidR="00367A6B" w:rsidRPr="00367A6B" w:rsidRDefault="00367A6B" w:rsidP="00367A6B">
            <w:pPr>
              <w:spacing w:line="276" w:lineRule="auto"/>
              <w:jc w:val="right"/>
              <w:rPr>
                <w:rFonts w:ascii="Arial" w:hAnsi="Arial" w:cs="Arial"/>
                <w:lang w:eastAsia="en-GB"/>
              </w:rPr>
            </w:pPr>
          </w:p>
        </w:tc>
      </w:tr>
      <w:tr w:rsidR="00367A6B" w:rsidRPr="00367A6B" w14:paraId="061200B5" w14:textId="77777777" w:rsidTr="007A536F">
        <w:trPr>
          <w:trHeight w:val="263"/>
        </w:trPr>
        <w:tc>
          <w:tcPr>
            <w:tcW w:w="1836" w:type="pct"/>
          </w:tcPr>
          <w:p w14:paraId="54833EC1" w14:textId="77777777" w:rsidR="00367A6B" w:rsidRPr="00367A6B" w:rsidRDefault="00367A6B" w:rsidP="00367A6B">
            <w:pPr>
              <w:rPr>
                <w:rFonts w:ascii="Arial" w:hAnsi="Arial" w:cs="Arial"/>
                <w:lang w:eastAsia="en-GB"/>
              </w:rPr>
            </w:pPr>
            <w:r w:rsidRPr="00367A6B">
              <w:rPr>
                <w:b/>
                <w:bCs/>
              </w:rPr>
              <w:t>Ground truth draft report</w:t>
            </w:r>
            <w:r w:rsidRPr="00367A6B">
              <w:t xml:space="preserve"> </w:t>
            </w:r>
          </w:p>
        </w:tc>
        <w:tc>
          <w:tcPr>
            <w:tcW w:w="436" w:type="pct"/>
          </w:tcPr>
          <w:p w14:paraId="4A0B6354" w14:textId="77777777" w:rsidR="00367A6B" w:rsidRPr="00367A6B" w:rsidRDefault="00367A6B" w:rsidP="00367A6B">
            <w:pPr>
              <w:spacing w:line="276" w:lineRule="auto"/>
              <w:rPr>
                <w:rFonts w:ascii="Arial" w:hAnsi="Arial" w:cs="Arial"/>
                <w:lang w:eastAsia="en-GB"/>
              </w:rPr>
            </w:pPr>
          </w:p>
        </w:tc>
        <w:tc>
          <w:tcPr>
            <w:tcW w:w="408" w:type="pct"/>
          </w:tcPr>
          <w:p w14:paraId="31EE78F7" w14:textId="77777777" w:rsidR="00367A6B" w:rsidRPr="00367A6B" w:rsidRDefault="00367A6B" w:rsidP="00367A6B">
            <w:pPr>
              <w:spacing w:line="276" w:lineRule="auto"/>
              <w:jc w:val="right"/>
              <w:rPr>
                <w:rFonts w:ascii="Arial" w:hAnsi="Arial" w:cs="Arial"/>
                <w:lang w:eastAsia="en-GB"/>
              </w:rPr>
            </w:pPr>
          </w:p>
        </w:tc>
        <w:tc>
          <w:tcPr>
            <w:tcW w:w="579" w:type="pct"/>
          </w:tcPr>
          <w:p w14:paraId="24A36157"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5</w:t>
            </w:r>
          </w:p>
        </w:tc>
        <w:tc>
          <w:tcPr>
            <w:tcW w:w="1016" w:type="pct"/>
          </w:tcPr>
          <w:p w14:paraId="2ADA16A1" w14:textId="77777777" w:rsidR="00367A6B" w:rsidRPr="00367A6B" w:rsidRDefault="00367A6B" w:rsidP="00367A6B">
            <w:pPr>
              <w:spacing w:line="276" w:lineRule="auto"/>
              <w:jc w:val="right"/>
              <w:rPr>
                <w:rFonts w:ascii="Arial" w:hAnsi="Arial" w:cs="Arial"/>
                <w:lang w:eastAsia="en-GB"/>
              </w:rPr>
            </w:pPr>
          </w:p>
        </w:tc>
        <w:tc>
          <w:tcPr>
            <w:tcW w:w="725" w:type="pct"/>
          </w:tcPr>
          <w:p w14:paraId="0BA2F808" w14:textId="77777777" w:rsidR="00367A6B" w:rsidRPr="00367A6B" w:rsidRDefault="00367A6B" w:rsidP="00367A6B">
            <w:pPr>
              <w:spacing w:line="276" w:lineRule="auto"/>
              <w:jc w:val="right"/>
              <w:rPr>
                <w:rFonts w:ascii="Arial" w:hAnsi="Arial" w:cs="Arial"/>
                <w:lang w:eastAsia="en-GB"/>
              </w:rPr>
            </w:pPr>
          </w:p>
        </w:tc>
      </w:tr>
      <w:tr w:rsidR="00367A6B" w:rsidRPr="00367A6B" w14:paraId="641C8A43" w14:textId="77777777" w:rsidTr="007A536F">
        <w:trPr>
          <w:trHeight w:val="253"/>
        </w:trPr>
        <w:tc>
          <w:tcPr>
            <w:tcW w:w="1836" w:type="pct"/>
            <w:hideMark/>
          </w:tcPr>
          <w:p w14:paraId="7BB1E343" w14:textId="77777777" w:rsidR="00367A6B" w:rsidRPr="00367A6B" w:rsidRDefault="00367A6B" w:rsidP="00367A6B">
            <w:pPr>
              <w:spacing w:line="276" w:lineRule="auto"/>
              <w:rPr>
                <w:rFonts w:ascii="Arial" w:hAnsi="Arial" w:cs="Arial"/>
                <w:lang w:eastAsia="en-GB"/>
              </w:rPr>
            </w:pPr>
            <w:r w:rsidRPr="00367A6B">
              <w:rPr>
                <w:b/>
                <w:bCs/>
              </w:rPr>
              <w:t>Production of final report</w:t>
            </w:r>
            <w:r w:rsidRPr="00367A6B">
              <w:t xml:space="preserve"> </w:t>
            </w:r>
          </w:p>
        </w:tc>
        <w:tc>
          <w:tcPr>
            <w:tcW w:w="436" w:type="pct"/>
            <w:hideMark/>
          </w:tcPr>
          <w:p w14:paraId="7268746D" w14:textId="77777777" w:rsidR="00367A6B" w:rsidRPr="00367A6B" w:rsidRDefault="00367A6B" w:rsidP="00367A6B">
            <w:pPr>
              <w:spacing w:line="276" w:lineRule="auto"/>
              <w:rPr>
                <w:rFonts w:ascii="Arial" w:hAnsi="Arial" w:cs="Arial"/>
                <w:lang w:eastAsia="en-GB"/>
              </w:rPr>
            </w:pPr>
          </w:p>
        </w:tc>
        <w:tc>
          <w:tcPr>
            <w:tcW w:w="408" w:type="pct"/>
            <w:hideMark/>
          </w:tcPr>
          <w:p w14:paraId="2C4779CD" w14:textId="77777777" w:rsidR="00367A6B" w:rsidRPr="00367A6B" w:rsidRDefault="00367A6B" w:rsidP="00367A6B">
            <w:pPr>
              <w:spacing w:line="276" w:lineRule="auto"/>
              <w:jc w:val="right"/>
              <w:rPr>
                <w:rFonts w:ascii="Arial" w:hAnsi="Arial" w:cs="Arial"/>
                <w:lang w:eastAsia="en-GB"/>
              </w:rPr>
            </w:pPr>
          </w:p>
        </w:tc>
        <w:tc>
          <w:tcPr>
            <w:tcW w:w="579" w:type="pct"/>
            <w:hideMark/>
          </w:tcPr>
          <w:p w14:paraId="4D187F38" w14:textId="77777777" w:rsidR="00367A6B" w:rsidRPr="00367A6B" w:rsidRDefault="00367A6B" w:rsidP="00367A6B">
            <w:pPr>
              <w:spacing w:line="276" w:lineRule="auto"/>
              <w:jc w:val="right"/>
              <w:rPr>
                <w:rFonts w:ascii="Arial" w:hAnsi="Arial" w:cs="Arial"/>
                <w:lang w:eastAsia="en-GB"/>
              </w:rPr>
            </w:pPr>
            <w:r w:rsidRPr="00367A6B">
              <w:rPr>
                <w:rFonts w:ascii="Arial" w:hAnsi="Arial" w:cs="Arial"/>
                <w:lang w:eastAsia="en-GB"/>
              </w:rPr>
              <w:t>5</w:t>
            </w:r>
          </w:p>
        </w:tc>
        <w:tc>
          <w:tcPr>
            <w:tcW w:w="1016" w:type="pct"/>
          </w:tcPr>
          <w:p w14:paraId="3FD567B4" w14:textId="77777777" w:rsidR="00367A6B" w:rsidRPr="00367A6B" w:rsidRDefault="00367A6B" w:rsidP="00367A6B">
            <w:pPr>
              <w:spacing w:line="276" w:lineRule="auto"/>
              <w:jc w:val="right"/>
              <w:rPr>
                <w:rFonts w:ascii="Arial" w:hAnsi="Arial" w:cs="Arial"/>
                <w:lang w:eastAsia="en-GB"/>
              </w:rPr>
            </w:pPr>
          </w:p>
        </w:tc>
        <w:tc>
          <w:tcPr>
            <w:tcW w:w="725" w:type="pct"/>
            <w:hideMark/>
          </w:tcPr>
          <w:p w14:paraId="78F82E7E" w14:textId="77777777" w:rsidR="00367A6B" w:rsidRPr="00367A6B" w:rsidRDefault="00367A6B" w:rsidP="00367A6B">
            <w:pPr>
              <w:spacing w:line="276" w:lineRule="auto"/>
              <w:jc w:val="right"/>
              <w:rPr>
                <w:rFonts w:ascii="Arial" w:hAnsi="Arial" w:cs="Arial"/>
                <w:lang w:eastAsia="en-GB"/>
              </w:rPr>
            </w:pPr>
          </w:p>
        </w:tc>
      </w:tr>
      <w:tr w:rsidR="00367A6B" w:rsidRPr="00367A6B" w14:paraId="45467E30" w14:textId="77777777" w:rsidTr="007A536F">
        <w:trPr>
          <w:trHeight w:val="483"/>
        </w:trPr>
        <w:tc>
          <w:tcPr>
            <w:tcW w:w="1836" w:type="pct"/>
            <w:hideMark/>
          </w:tcPr>
          <w:p w14:paraId="35F11B29" w14:textId="77777777" w:rsidR="00367A6B" w:rsidRPr="00367A6B" w:rsidRDefault="00367A6B" w:rsidP="00367A6B">
            <w:pPr>
              <w:spacing w:line="276" w:lineRule="auto"/>
              <w:rPr>
                <w:rFonts w:asciiTheme="minorHAnsi" w:hAnsiTheme="minorHAnsi" w:cstheme="minorHAnsi"/>
                <w:lang w:eastAsia="en-GB"/>
              </w:rPr>
            </w:pPr>
            <w:r w:rsidRPr="00367A6B">
              <w:rPr>
                <w:rFonts w:asciiTheme="minorHAnsi" w:hAnsiTheme="minorHAnsi" w:cstheme="minorHAnsi"/>
                <w:lang w:eastAsia="en-GB"/>
              </w:rPr>
              <w:t>Other costs including materials / equipment</w:t>
            </w:r>
          </w:p>
        </w:tc>
        <w:tc>
          <w:tcPr>
            <w:tcW w:w="436" w:type="pct"/>
            <w:hideMark/>
          </w:tcPr>
          <w:p w14:paraId="7DABC02B" w14:textId="77777777" w:rsidR="00367A6B" w:rsidRPr="00367A6B" w:rsidRDefault="00367A6B" w:rsidP="00367A6B">
            <w:pPr>
              <w:spacing w:line="276" w:lineRule="auto"/>
              <w:rPr>
                <w:rFonts w:ascii="Arial" w:hAnsi="Arial" w:cs="Arial"/>
                <w:lang w:eastAsia="en-GB"/>
              </w:rPr>
            </w:pPr>
          </w:p>
        </w:tc>
        <w:tc>
          <w:tcPr>
            <w:tcW w:w="408" w:type="pct"/>
            <w:hideMark/>
          </w:tcPr>
          <w:p w14:paraId="40F82E61" w14:textId="77777777" w:rsidR="00367A6B" w:rsidRPr="00367A6B" w:rsidRDefault="00367A6B" w:rsidP="00367A6B">
            <w:pPr>
              <w:spacing w:line="276" w:lineRule="auto"/>
              <w:jc w:val="right"/>
              <w:rPr>
                <w:rFonts w:ascii="Arial" w:hAnsi="Arial" w:cs="Arial"/>
                <w:lang w:eastAsia="en-GB"/>
              </w:rPr>
            </w:pPr>
          </w:p>
        </w:tc>
        <w:tc>
          <w:tcPr>
            <w:tcW w:w="579" w:type="pct"/>
            <w:hideMark/>
          </w:tcPr>
          <w:p w14:paraId="0C18035A" w14:textId="77777777" w:rsidR="00367A6B" w:rsidRPr="00367A6B" w:rsidRDefault="00367A6B" w:rsidP="00367A6B">
            <w:pPr>
              <w:spacing w:line="276" w:lineRule="auto"/>
              <w:jc w:val="right"/>
              <w:rPr>
                <w:rFonts w:ascii="Arial" w:hAnsi="Arial" w:cs="Arial"/>
                <w:lang w:eastAsia="en-GB"/>
              </w:rPr>
            </w:pPr>
          </w:p>
        </w:tc>
        <w:tc>
          <w:tcPr>
            <w:tcW w:w="1016" w:type="pct"/>
          </w:tcPr>
          <w:p w14:paraId="10454B72" w14:textId="77777777" w:rsidR="00367A6B" w:rsidRPr="00367A6B" w:rsidRDefault="00367A6B" w:rsidP="00367A6B">
            <w:pPr>
              <w:spacing w:line="276" w:lineRule="auto"/>
              <w:jc w:val="right"/>
              <w:rPr>
                <w:rFonts w:ascii="Arial" w:hAnsi="Arial" w:cs="Arial"/>
                <w:lang w:eastAsia="en-GB"/>
              </w:rPr>
            </w:pPr>
          </w:p>
        </w:tc>
        <w:tc>
          <w:tcPr>
            <w:tcW w:w="725" w:type="pct"/>
            <w:hideMark/>
          </w:tcPr>
          <w:p w14:paraId="4D6C0D49" w14:textId="77777777" w:rsidR="00367A6B" w:rsidRPr="00367A6B" w:rsidRDefault="00367A6B" w:rsidP="00367A6B">
            <w:pPr>
              <w:spacing w:line="276" w:lineRule="auto"/>
              <w:jc w:val="right"/>
              <w:rPr>
                <w:rFonts w:ascii="Arial" w:hAnsi="Arial" w:cs="Arial"/>
                <w:lang w:eastAsia="en-GB"/>
              </w:rPr>
            </w:pPr>
          </w:p>
        </w:tc>
      </w:tr>
      <w:tr w:rsidR="00367A6B" w:rsidRPr="00367A6B" w14:paraId="56986FE9" w14:textId="77777777" w:rsidTr="007A536F">
        <w:trPr>
          <w:trHeight w:val="426"/>
        </w:trPr>
        <w:tc>
          <w:tcPr>
            <w:tcW w:w="1836" w:type="pct"/>
            <w:hideMark/>
          </w:tcPr>
          <w:p w14:paraId="3C63DB05" w14:textId="77777777" w:rsidR="00367A6B" w:rsidRPr="00367A6B" w:rsidRDefault="00367A6B" w:rsidP="00367A6B">
            <w:pPr>
              <w:spacing w:line="276" w:lineRule="auto"/>
              <w:rPr>
                <w:rFonts w:asciiTheme="minorHAnsi" w:hAnsiTheme="minorHAnsi" w:cstheme="minorHAnsi"/>
                <w:lang w:eastAsia="en-GB"/>
              </w:rPr>
            </w:pPr>
            <w:r w:rsidRPr="00367A6B">
              <w:rPr>
                <w:rFonts w:asciiTheme="minorHAnsi" w:hAnsiTheme="minorHAnsi" w:cstheme="minorHAnsi"/>
                <w:lang w:eastAsia="en-GB"/>
              </w:rPr>
              <w:t>Travel &amp; Subsistence</w:t>
            </w:r>
          </w:p>
        </w:tc>
        <w:tc>
          <w:tcPr>
            <w:tcW w:w="436" w:type="pct"/>
            <w:hideMark/>
          </w:tcPr>
          <w:p w14:paraId="5DD611A7" w14:textId="77777777" w:rsidR="00367A6B" w:rsidRPr="00367A6B" w:rsidRDefault="00367A6B" w:rsidP="00367A6B">
            <w:pPr>
              <w:spacing w:line="276" w:lineRule="auto"/>
              <w:rPr>
                <w:rFonts w:ascii="Arial" w:hAnsi="Arial" w:cs="Arial"/>
                <w:lang w:eastAsia="en-GB"/>
              </w:rPr>
            </w:pPr>
          </w:p>
        </w:tc>
        <w:tc>
          <w:tcPr>
            <w:tcW w:w="408" w:type="pct"/>
            <w:hideMark/>
          </w:tcPr>
          <w:p w14:paraId="78700E67" w14:textId="77777777" w:rsidR="00367A6B" w:rsidRPr="00367A6B" w:rsidRDefault="00367A6B" w:rsidP="00367A6B">
            <w:pPr>
              <w:spacing w:line="276" w:lineRule="auto"/>
              <w:jc w:val="right"/>
              <w:rPr>
                <w:rFonts w:ascii="Arial" w:hAnsi="Arial" w:cs="Arial"/>
                <w:lang w:eastAsia="en-GB"/>
              </w:rPr>
            </w:pPr>
          </w:p>
        </w:tc>
        <w:tc>
          <w:tcPr>
            <w:tcW w:w="579" w:type="pct"/>
            <w:hideMark/>
          </w:tcPr>
          <w:p w14:paraId="7DE58458" w14:textId="77777777" w:rsidR="00367A6B" w:rsidRPr="00367A6B" w:rsidRDefault="00367A6B" w:rsidP="00367A6B">
            <w:pPr>
              <w:spacing w:line="276" w:lineRule="auto"/>
              <w:jc w:val="right"/>
              <w:rPr>
                <w:rFonts w:ascii="Arial" w:hAnsi="Arial" w:cs="Arial"/>
                <w:lang w:eastAsia="en-GB"/>
              </w:rPr>
            </w:pPr>
          </w:p>
        </w:tc>
        <w:tc>
          <w:tcPr>
            <w:tcW w:w="1016" w:type="pct"/>
          </w:tcPr>
          <w:p w14:paraId="691318C8" w14:textId="77777777" w:rsidR="00367A6B" w:rsidRPr="00367A6B" w:rsidRDefault="00367A6B" w:rsidP="00367A6B">
            <w:pPr>
              <w:spacing w:line="276" w:lineRule="auto"/>
              <w:jc w:val="right"/>
              <w:rPr>
                <w:rFonts w:ascii="Arial" w:hAnsi="Arial" w:cs="Arial"/>
                <w:lang w:eastAsia="en-GB"/>
              </w:rPr>
            </w:pPr>
          </w:p>
        </w:tc>
        <w:tc>
          <w:tcPr>
            <w:tcW w:w="725" w:type="pct"/>
            <w:hideMark/>
          </w:tcPr>
          <w:p w14:paraId="1CAA9164" w14:textId="77777777" w:rsidR="00367A6B" w:rsidRPr="00367A6B" w:rsidRDefault="00367A6B" w:rsidP="00367A6B">
            <w:pPr>
              <w:spacing w:line="276" w:lineRule="auto"/>
              <w:jc w:val="right"/>
              <w:rPr>
                <w:rFonts w:ascii="Arial" w:hAnsi="Arial" w:cs="Arial"/>
                <w:lang w:eastAsia="en-GB"/>
              </w:rPr>
            </w:pPr>
          </w:p>
        </w:tc>
      </w:tr>
      <w:tr w:rsidR="00367A6B" w:rsidRPr="00367A6B" w14:paraId="144355F1" w14:textId="77777777" w:rsidTr="007A536F">
        <w:trPr>
          <w:trHeight w:val="422"/>
        </w:trPr>
        <w:tc>
          <w:tcPr>
            <w:tcW w:w="1836" w:type="pct"/>
            <w:hideMark/>
          </w:tcPr>
          <w:p w14:paraId="310A1B88" w14:textId="77777777" w:rsidR="00367A6B" w:rsidRPr="00367A6B" w:rsidRDefault="00367A6B" w:rsidP="00367A6B">
            <w:pPr>
              <w:spacing w:line="276" w:lineRule="auto"/>
              <w:rPr>
                <w:rFonts w:ascii="Arial" w:hAnsi="Arial" w:cs="Arial"/>
                <w:b/>
                <w:bCs/>
                <w:lang w:eastAsia="en-GB"/>
              </w:rPr>
            </w:pPr>
            <w:r w:rsidRPr="00367A6B">
              <w:rPr>
                <w:rFonts w:ascii="Arial" w:hAnsi="Arial" w:cs="Arial"/>
                <w:b/>
                <w:bCs/>
                <w:lang w:eastAsia="en-GB"/>
              </w:rPr>
              <w:t>Total excl. VAT</w:t>
            </w:r>
          </w:p>
        </w:tc>
        <w:tc>
          <w:tcPr>
            <w:tcW w:w="436" w:type="pct"/>
            <w:hideMark/>
          </w:tcPr>
          <w:p w14:paraId="6BCEFABC" w14:textId="77777777" w:rsidR="00367A6B" w:rsidRPr="00367A6B" w:rsidRDefault="00367A6B" w:rsidP="00367A6B">
            <w:pPr>
              <w:spacing w:line="276" w:lineRule="auto"/>
              <w:rPr>
                <w:rFonts w:ascii="Arial" w:hAnsi="Arial" w:cs="Arial"/>
                <w:lang w:eastAsia="en-GB"/>
              </w:rPr>
            </w:pPr>
          </w:p>
        </w:tc>
        <w:tc>
          <w:tcPr>
            <w:tcW w:w="408" w:type="pct"/>
            <w:hideMark/>
          </w:tcPr>
          <w:p w14:paraId="7E75DF53" w14:textId="77777777" w:rsidR="00367A6B" w:rsidRPr="00367A6B" w:rsidRDefault="00367A6B" w:rsidP="00367A6B">
            <w:pPr>
              <w:spacing w:line="276" w:lineRule="auto"/>
              <w:jc w:val="right"/>
              <w:rPr>
                <w:rFonts w:ascii="Arial" w:hAnsi="Arial" w:cs="Arial"/>
                <w:lang w:eastAsia="en-GB"/>
              </w:rPr>
            </w:pPr>
          </w:p>
        </w:tc>
        <w:tc>
          <w:tcPr>
            <w:tcW w:w="579" w:type="pct"/>
            <w:hideMark/>
          </w:tcPr>
          <w:p w14:paraId="0B057C0D" w14:textId="77777777" w:rsidR="00367A6B" w:rsidRPr="00367A6B" w:rsidRDefault="00367A6B" w:rsidP="00367A6B">
            <w:pPr>
              <w:spacing w:line="276" w:lineRule="auto"/>
              <w:jc w:val="right"/>
              <w:rPr>
                <w:rFonts w:ascii="Arial" w:hAnsi="Arial" w:cs="Arial"/>
                <w:lang w:eastAsia="en-GB"/>
              </w:rPr>
            </w:pPr>
          </w:p>
        </w:tc>
        <w:tc>
          <w:tcPr>
            <w:tcW w:w="1016" w:type="pct"/>
          </w:tcPr>
          <w:p w14:paraId="6C74ACCD" w14:textId="77777777" w:rsidR="00367A6B" w:rsidRPr="00367A6B" w:rsidRDefault="00367A6B" w:rsidP="00367A6B">
            <w:pPr>
              <w:spacing w:line="276" w:lineRule="auto"/>
              <w:jc w:val="right"/>
              <w:rPr>
                <w:rFonts w:ascii="Arial" w:hAnsi="Arial" w:cs="Arial"/>
                <w:lang w:eastAsia="en-GB"/>
              </w:rPr>
            </w:pPr>
          </w:p>
        </w:tc>
        <w:tc>
          <w:tcPr>
            <w:tcW w:w="725" w:type="pct"/>
            <w:hideMark/>
          </w:tcPr>
          <w:p w14:paraId="53162983" w14:textId="77777777" w:rsidR="00367A6B" w:rsidRPr="00367A6B" w:rsidRDefault="00367A6B" w:rsidP="00367A6B">
            <w:pPr>
              <w:spacing w:line="276" w:lineRule="auto"/>
              <w:jc w:val="right"/>
              <w:rPr>
                <w:rFonts w:ascii="Arial" w:hAnsi="Arial" w:cs="Arial"/>
                <w:lang w:eastAsia="en-GB"/>
              </w:rPr>
            </w:pPr>
          </w:p>
        </w:tc>
      </w:tr>
    </w:tbl>
    <w:p w14:paraId="7644BFBC" w14:textId="77777777" w:rsidR="00367A6B" w:rsidRPr="00367A6B" w:rsidRDefault="00367A6B" w:rsidP="00367A6B">
      <w:pPr>
        <w:spacing w:before="120" w:after="120"/>
        <w:textAlignment w:val="baseline"/>
        <w:rPr>
          <w:rFonts w:ascii="Arial" w:eastAsia="Times New Roman" w:hAnsi="Arial" w:cs="Arial"/>
          <w:lang w:eastAsia="en-GB"/>
        </w:rPr>
      </w:pPr>
    </w:p>
    <w:p w14:paraId="467C908C" w14:textId="77777777" w:rsidR="00367A6B" w:rsidRPr="00367A6B" w:rsidRDefault="00367A6B" w:rsidP="00367A6B">
      <w:pPr>
        <w:keepNext/>
        <w:keepLines/>
        <w:spacing w:before="200"/>
        <w:outlineLvl w:val="2"/>
        <w:rPr>
          <w:rFonts w:ascii="Arial" w:eastAsia="Times New Roman" w:hAnsi="Arial"/>
          <w:b/>
          <w:bCs/>
          <w:color w:val="00B050"/>
          <w:sz w:val="28"/>
        </w:rPr>
      </w:pPr>
      <w:r w:rsidRPr="00367A6B">
        <w:rPr>
          <w:rFonts w:ascii="Arial" w:eastAsia="Times New Roman" w:hAnsi="Arial"/>
          <w:b/>
          <w:bCs/>
          <w:color w:val="00B050"/>
          <w:sz w:val="28"/>
        </w:rPr>
        <w:t>Quotation Submission</w:t>
      </w:r>
    </w:p>
    <w:p w14:paraId="33C23170" w14:textId="77777777" w:rsidR="00367A6B" w:rsidRPr="00367A6B" w:rsidRDefault="00367A6B" w:rsidP="00367A6B">
      <w:pPr>
        <w:rPr>
          <w:rFonts w:ascii="Arial" w:hAnsi="Arial" w:cs="Arial"/>
        </w:rPr>
      </w:pPr>
    </w:p>
    <w:p w14:paraId="3BEF62B7" w14:textId="77777777" w:rsidR="00367A6B" w:rsidRPr="00367A6B" w:rsidRDefault="00367A6B" w:rsidP="00367A6B">
      <w:pPr>
        <w:rPr>
          <w:rFonts w:ascii="Arial" w:hAnsi="Arial" w:cs="Arial"/>
        </w:rPr>
      </w:pPr>
      <w:r w:rsidRPr="00367A6B">
        <w:rPr>
          <w:rFonts w:ascii="Arial" w:hAnsi="Arial" w:cs="Arial"/>
        </w:rPr>
        <w:t xml:space="preserve">Your tender should include the following </w:t>
      </w:r>
      <w:proofErr w:type="gramStart"/>
      <w:r w:rsidRPr="00367A6B">
        <w:rPr>
          <w:rFonts w:ascii="Arial" w:hAnsi="Arial" w:cs="Arial"/>
        </w:rPr>
        <w:t>information</w:t>
      </w:r>
      <w:proofErr w:type="gramEnd"/>
    </w:p>
    <w:p w14:paraId="69AAD5D4" w14:textId="77777777" w:rsidR="00367A6B" w:rsidRPr="00367A6B" w:rsidRDefault="00367A6B" w:rsidP="00367A6B">
      <w:pPr>
        <w:rPr>
          <w:rFonts w:ascii="Arial" w:hAnsi="Arial" w:cs="Arial"/>
        </w:rPr>
      </w:pPr>
    </w:p>
    <w:p w14:paraId="59DA0D91"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Pricing Template</w:t>
      </w:r>
    </w:p>
    <w:p w14:paraId="1D474E91"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Your proposal outlining how you will meet Natural England’s Requirements.</w:t>
      </w:r>
    </w:p>
    <w:p w14:paraId="539DD0D0"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 xml:space="preserve">Your key personnel who will be directly involved with this contract. </w:t>
      </w:r>
    </w:p>
    <w:p w14:paraId="6860A7FB"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Methodology including a proposed outline schedule or timetable of works, including a rationale for the estimate of the number of days required, and how the visits will be organised in terms of personnel and timescales.</w:t>
      </w:r>
    </w:p>
    <w:p w14:paraId="5F194204"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 xml:space="preserve">A summary of your experience particularly where this is of relevance to the project brief. </w:t>
      </w:r>
    </w:p>
    <w:p w14:paraId="67067AA1"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Insurance certificates.</w:t>
      </w:r>
    </w:p>
    <w:p w14:paraId="7E9B50E5"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Health and Safety Policy.</w:t>
      </w:r>
    </w:p>
    <w:p w14:paraId="277B5C4D"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Risk Assessment.</w:t>
      </w:r>
    </w:p>
    <w:p w14:paraId="4290BA3C" w14:textId="77777777" w:rsidR="00367A6B" w:rsidRPr="00367A6B" w:rsidRDefault="00367A6B" w:rsidP="001F1F88">
      <w:pPr>
        <w:numPr>
          <w:ilvl w:val="0"/>
          <w:numId w:val="12"/>
        </w:numPr>
        <w:contextualSpacing/>
        <w:rPr>
          <w:rFonts w:ascii="Arial" w:hAnsi="Arial" w:cs="Arial"/>
        </w:rPr>
      </w:pPr>
      <w:r w:rsidRPr="00367A6B">
        <w:rPr>
          <w:rFonts w:ascii="Arial" w:hAnsi="Arial" w:cs="Arial"/>
        </w:rPr>
        <w:t>Acceptance of terms and conditions.</w:t>
      </w:r>
    </w:p>
    <w:p w14:paraId="4545557B" w14:textId="77777777" w:rsidR="00367A6B" w:rsidRPr="00367A6B" w:rsidRDefault="00367A6B" w:rsidP="00367A6B">
      <w:pPr>
        <w:rPr>
          <w:rFonts w:ascii="Arial" w:hAnsi="Arial" w:cs="Arial"/>
        </w:rPr>
      </w:pPr>
    </w:p>
    <w:p w14:paraId="0B30E755" w14:textId="77777777" w:rsidR="00367A6B" w:rsidRPr="00367A6B" w:rsidRDefault="00367A6B" w:rsidP="00367A6B">
      <w:pPr>
        <w:spacing w:before="120" w:after="120"/>
        <w:textAlignment w:val="baseline"/>
        <w:rPr>
          <w:rFonts w:ascii="Arial" w:eastAsia="Times New Roman" w:hAnsi="Arial" w:cs="Arial"/>
          <w:lang w:eastAsia="en-GB"/>
        </w:rPr>
      </w:pP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C85AB77"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lastRenderedPageBreak/>
        <w:t xml:space="preserve">The Authority’s preference is for all invoices to be sent electronically, quoting a valid Purchase Order number. </w:t>
      </w:r>
      <w:r w:rsidR="00367A6B">
        <w:rPr>
          <w:rFonts w:ascii="Arial" w:hAnsi="Arial"/>
          <w:color w:val="000000"/>
          <w:sz w:val="24"/>
          <w:szCs w:val="24"/>
        </w:rPr>
        <w:t>Invoices can be submitted at two intervals (</w:t>
      </w:r>
      <w:r w:rsidR="00A55536">
        <w:rPr>
          <w:rFonts w:ascii="Arial" w:hAnsi="Arial"/>
          <w:color w:val="000000"/>
          <w:sz w:val="24"/>
          <w:szCs w:val="24"/>
        </w:rPr>
        <w:t xml:space="preserve">date of first to be agreed to cover expenses) with final invoice to be submitted on completion of work.  </w:t>
      </w:r>
      <w:r w:rsidRPr="000014E4">
        <w:rPr>
          <w:rFonts w:ascii="Arial" w:hAnsi="Arial"/>
          <w:color w:val="000000"/>
          <w:sz w:val="24"/>
          <w:szCs w:val="24"/>
        </w:rPr>
        <w:t xml:space="preserve"> </w:t>
      </w:r>
    </w:p>
    <w:p w14:paraId="11EE2D21" w14:textId="47C4369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It is anticipated that this contract will be awarded for a period </w:t>
      </w:r>
      <w:r w:rsidRPr="00A55536">
        <w:rPr>
          <w:rFonts w:ascii="Arial" w:hAnsi="Arial"/>
          <w:sz w:val="24"/>
          <w:szCs w:val="24"/>
        </w:rPr>
        <w:t>of</w:t>
      </w:r>
      <w:r w:rsidRPr="00A55536">
        <w:rPr>
          <w:rFonts w:ascii="Arial" w:hAnsi="Arial" w:cs="Arial"/>
          <w:sz w:val="24"/>
          <w:szCs w:val="24"/>
        </w:rPr>
        <w:t xml:space="preserve"> </w:t>
      </w:r>
      <w:r w:rsidR="00A55536" w:rsidRPr="00A55536">
        <w:rPr>
          <w:rFonts w:ascii="Arial" w:hAnsi="Arial" w:cs="Arial"/>
          <w:sz w:val="24"/>
          <w:szCs w:val="24"/>
        </w:rPr>
        <w:t xml:space="preserve">5 months </w:t>
      </w:r>
      <w:r w:rsidR="00A55536" w:rsidRPr="00A55536">
        <w:rPr>
          <w:rFonts w:ascii="Arial" w:hAnsi="Arial"/>
          <w:sz w:val="24"/>
          <w:szCs w:val="24"/>
        </w:rPr>
        <w:t>to</w:t>
      </w:r>
      <w:r w:rsidRPr="00A55536">
        <w:rPr>
          <w:rFonts w:ascii="Arial" w:hAnsi="Arial"/>
          <w:sz w:val="24"/>
          <w:szCs w:val="24"/>
        </w:rPr>
        <w:t xml:space="preserve"> e</w:t>
      </w:r>
      <w:r w:rsidRPr="000014E4">
        <w:rPr>
          <w:rFonts w:ascii="Arial" w:hAnsi="Arial"/>
          <w:color w:val="000000"/>
          <w:sz w:val="24"/>
          <w:szCs w:val="24"/>
        </w:rPr>
        <w:t>nd no later than</w:t>
      </w:r>
      <w:r w:rsidR="00A55536">
        <w:rPr>
          <w:rFonts w:ascii="Arial" w:hAnsi="Arial"/>
          <w:color w:val="000000"/>
          <w:sz w:val="24"/>
          <w:szCs w:val="24"/>
        </w:rPr>
        <w:t xml:space="preserve"> 23/03/2024. </w:t>
      </w:r>
      <w:r w:rsidRPr="000014E4">
        <w:rPr>
          <w:rFonts w:ascii="Arial" w:hAnsi="Arial"/>
          <w:color w:val="000000"/>
          <w:sz w:val="24"/>
          <w:szCs w:val="24"/>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1552C2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 </w:t>
      </w:r>
      <w:r w:rsidR="00222C98">
        <w:rPr>
          <w:rFonts w:ascii="Arial" w:hAnsi="Arial"/>
          <w:color w:val="000000"/>
          <w:sz w:val="24"/>
          <w:szCs w:val="24"/>
        </w:rPr>
        <w:t xml:space="preserve">60% </w:t>
      </w:r>
      <w:r w:rsidR="00222C98">
        <w:rPr>
          <w:rFonts w:ascii="Arial" w:hAnsi="Arial" w:cs="Arial"/>
          <w:b/>
          <w:color w:val="D9262E"/>
          <w:sz w:val="24"/>
          <w:szCs w:val="24"/>
        </w:rPr>
        <w:t xml:space="preserve"> </w:t>
      </w:r>
    </w:p>
    <w:p w14:paraId="4A38EFD8" w14:textId="6593EDE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222C98">
        <w:rPr>
          <w:rFonts w:ascii="Arial" w:hAnsi="Arial"/>
          <w:color w:val="000000"/>
          <w:sz w:val="24"/>
          <w:szCs w:val="24"/>
        </w:rPr>
        <w:t xml:space="preserve">40% </w:t>
      </w:r>
      <w:r w:rsidR="00222C98">
        <w:rPr>
          <w:rFonts w:ascii="Arial" w:hAnsi="Arial" w:cs="Arial"/>
          <w:b/>
          <w:color w:val="D9262E"/>
          <w:sz w:val="24"/>
          <w:szCs w:val="24"/>
        </w:rPr>
        <w:t xml:space="preserve"> </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4AAA8DC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w:t>
      </w:r>
      <w:r w:rsidRPr="00222C98">
        <w:rPr>
          <w:rFonts w:ascii="Arial" w:hAnsi="Arial"/>
          <w:sz w:val="24"/>
          <w:szCs w:val="24"/>
        </w:rPr>
        <w:t xml:space="preserve">are </w:t>
      </w:r>
      <w:r w:rsidR="00222C98" w:rsidRPr="00222C98">
        <w:rPr>
          <w:rFonts w:ascii="Arial" w:hAnsi="Arial" w:cs="Arial"/>
          <w:sz w:val="24"/>
          <w:szCs w:val="24"/>
        </w:rPr>
        <w:t>60%</w:t>
      </w:r>
      <w:r w:rsidRPr="00222C98">
        <w:rPr>
          <w:rFonts w:ascii="Arial" w:hAnsi="Arial"/>
          <w:sz w:val="24"/>
          <w:szCs w:val="24"/>
        </w:rPr>
        <w:t xml:space="preserve"> technical and </w:t>
      </w:r>
      <w:r w:rsidR="00222C98" w:rsidRPr="00222C98">
        <w:rPr>
          <w:rFonts w:ascii="Arial" w:hAnsi="Arial" w:cs="Arial"/>
          <w:sz w:val="24"/>
          <w:szCs w:val="24"/>
        </w:rPr>
        <w:t>40%</w:t>
      </w:r>
      <w:r w:rsidRPr="00222C98">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59E45BFF" w14:textId="77777777" w:rsidR="00222C98" w:rsidRPr="008A0124" w:rsidRDefault="00222C98" w:rsidP="00222C98">
      <w:pPr>
        <w:keepN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997"/>
        <w:gridCol w:w="1280"/>
        <w:gridCol w:w="4669"/>
      </w:tblGrid>
      <w:tr w:rsidR="00222C98" w:rsidRPr="008A0124" w14:paraId="658918A2" w14:textId="77777777" w:rsidTr="007A536F">
        <w:trPr>
          <w:cantSplit/>
          <w:trHeight w:val="561"/>
          <w:tblHeader/>
        </w:trPr>
        <w:tc>
          <w:tcPr>
            <w:tcW w:w="2972" w:type="dxa"/>
            <w:shd w:val="clear" w:color="auto" w:fill="00B050"/>
          </w:tcPr>
          <w:p w14:paraId="28AA355B" w14:textId="77777777" w:rsidR="00222C98" w:rsidRPr="00AB43E6" w:rsidRDefault="00222C98" w:rsidP="007A536F">
            <w:pPr>
              <w:rPr>
                <w:rFonts w:ascii="Arial" w:hAnsi="Arial" w:cs="Arial"/>
                <w:b/>
                <w:color w:val="FFFFFF" w:themeColor="background1"/>
              </w:rPr>
            </w:pPr>
            <w:r w:rsidRPr="00AB43E6">
              <w:rPr>
                <w:rFonts w:ascii="Arial" w:hAnsi="Arial" w:cs="Arial"/>
                <w:b/>
                <w:color w:val="FFFFFF" w:themeColor="background1"/>
              </w:rPr>
              <w:t>Evaluation Criteria</w:t>
            </w:r>
          </w:p>
        </w:tc>
        <w:tc>
          <w:tcPr>
            <w:tcW w:w="997" w:type="dxa"/>
            <w:shd w:val="clear" w:color="auto" w:fill="00B050"/>
          </w:tcPr>
          <w:p w14:paraId="24CDB73B" w14:textId="77777777" w:rsidR="00222C98" w:rsidRPr="00AB43E6" w:rsidRDefault="00222C98" w:rsidP="007A536F">
            <w:pPr>
              <w:rPr>
                <w:rFonts w:ascii="Arial" w:hAnsi="Arial" w:cs="Arial"/>
                <w:b/>
                <w:color w:val="FFFFFF" w:themeColor="background1"/>
              </w:rPr>
            </w:pPr>
            <w:r w:rsidRPr="00AB43E6">
              <w:rPr>
                <w:rFonts w:ascii="Arial" w:hAnsi="Arial" w:cs="Arial"/>
                <w:b/>
                <w:color w:val="FFFFFF" w:themeColor="background1"/>
              </w:rPr>
              <w:t>Weighting</w:t>
            </w:r>
          </w:p>
          <w:p w14:paraId="02FB1DBE" w14:textId="77777777" w:rsidR="00222C98" w:rsidRPr="00AB43E6" w:rsidRDefault="00222C98" w:rsidP="007A536F">
            <w:pPr>
              <w:rPr>
                <w:rFonts w:ascii="Arial" w:hAnsi="Arial" w:cs="Arial"/>
                <w:b/>
                <w:color w:val="FFFFFF" w:themeColor="background1"/>
              </w:rPr>
            </w:pPr>
            <w:r w:rsidRPr="00AB43E6">
              <w:rPr>
                <w:rFonts w:ascii="Arial" w:hAnsi="Arial" w:cs="Arial"/>
                <w:b/>
                <w:color w:val="FFFFFF" w:themeColor="background1"/>
              </w:rPr>
              <w:t>(%)</w:t>
            </w:r>
          </w:p>
        </w:tc>
        <w:tc>
          <w:tcPr>
            <w:tcW w:w="1280" w:type="dxa"/>
            <w:shd w:val="clear" w:color="auto" w:fill="00B050"/>
          </w:tcPr>
          <w:p w14:paraId="76B0A430" w14:textId="77777777" w:rsidR="00222C98" w:rsidRPr="00AB43E6" w:rsidRDefault="00222C98" w:rsidP="007A536F">
            <w:pPr>
              <w:rPr>
                <w:rFonts w:ascii="Arial" w:hAnsi="Arial" w:cs="Arial"/>
                <w:b/>
                <w:color w:val="FFFFFF" w:themeColor="background1"/>
              </w:rPr>
            </w:pPr>
            <w:r w:rsidRPr="00AB43E6">
              <w:rPr>
                <w:rFonts w:ascii="Arial" w:hAnsi="Arial" w:cs="Arial"/>
                <w:b/>
                <w:color w:val="FFFFFF" w:themeColor="background1"/>
              </w:rPr>
              <w:t>Threshold score out of 10</w:t>
            </w:r>
          </w:p>
        </w:tc>
        <w:tc>
          <w:tcPr>
            <w:tcW w:w="4669" w:type="dxa"/>
            <w:shd w:val="clear" w:color="auto" w:fill="00B050"/>
          </w:tcPr>
          <w:p w14:paraId="7197BF0C" w14:textId="77777777" w:rsidR="00222C98" w:rsidRPr="00AB43E6" w:rsidRDefault="00222C98" w:rsidP="007A536F">
            <w:pPr>
              <w:rPr>
                <w:rFonts w:ascii="Arial" w:hAnsi="Arial" w:cs="Arial"/>
                <w:b/>
                <w:color w:val="FFFFFF" w:themeColor="background1"/>
              </w:rPr>
            </w:pPr>
            <w:r w:rsidRPr="00AB43E6">
              <w:rPr>
                <w:rFonts w:ascii="Arial" w:hAnsi="Arial" w:cs="Arial"/>
                <w:b/>
                <w:color w:val="FFFFFF" w:themeColor="background1"/>
              </w:rPr>
              <w:t>Tender Information</w:t>
            </w:r>
          </w:p>
        </w:tc>
      </w:tr>
      <w:tr w:rsidR="00222C98" w:rsidRPr="008A0124" w14:paraId="764A6264" w14:textId="77777777" w:rsidTr="009E6EBC">
        <w:trPr>
          <w:cantSplit/>
          <w:trHeight w:val="9955"/>
        </w:trPr>
        <w:tc>
          <w:tcPr>
            <w:tcW w:w="2972" w:type="dxa"/>
          </w:tcPr>
          <w:p w14:paraId="5782E0A2" w14:textId="77777777" w:rsidR="00222C98" w:rsidRPr="008A0124" w:rsidRDefault="00222C98" w:rsidP="007A536F">
            <w:pPr>
              <w:rPr>
                <w:rFonts w:ascii="Arial" w:hAnsi="Arial" w:cs="Arial"/>
                <w:b/>
              </w:rPr>
            </w:pPr>
            <w:r w:rsidRPr="008A0124">
              <w:rPr>
                <w:rFonts w:ascii="Arial" w:hAnsi="Arial" w:cs="Arial"/>
                <w:b/>
              </w:rPr>
              <w:t>Technical expertise and experience –</w:t>
            </w:r>
          </w:p>
          <w:p w14:paraId="52F08243" w14:textId="77777777" w:rsidR="00222C98" w:rsidRPr="008A0124" w:rsidRDefault="00222C98" w:rsidP="007A536F">
            <w:pPr>
              <w:rPr>
                <w:rFonts w:ascii="Arial" w:hAnsi="Arial" w:cs="Arial"/>
              </w:rPr>
            </w:pPr>
            <w:r w:rsidRPr="008A0124">
              <w:rPr>
                <w:rFonts w:ascii="Arial" w:hAnsi="Arial" w:cs="Arial"/>
              </w:rPr>
              <w:t>Please provide details of your experience</w:t>
            </w:r>
            <w:r>
              <w:rPr>
                <w:rFonts w:ascii="Arial" w:hAnsi="Arial" w:cs="Arial"/>
              </w:rPr>
              <w:t>/expertise in:</w:t>
            </w:r>
          </w:p>
          <w:p w14:paraId="6FC23541" w14:textId="77777777" w:rsidR="00222C98" w:rsidRDefault="00222C98" w:rsidP="00222C98">
            <w:pPr>
              <w:numPr>
                <w:ilvl w:val="0"/>
                <w:numId w:val="13"/>
              </w:numPr>
              <w:rPr>
                <w:rFonts w:ascii="Arial" w:hAnsi="Arial" w:cs="Arial"/>
              </w:rPr>
            </w:pPr>
            <w:r>
              <w:rPr>
                <w:rFonts w:ascii="Arial" w:hAnsi="Arial" w:cs="Arial"/>
              </w:rPr>
              <w:t xml:space="preserve">Collaborative projects, particularly working with the farming </w:t>
            </w:r>
            <w:proofErr w:type="gramStart"/>
            <w:r>
              <w:rPr>
                <w:rFonts w:ascii="Arial" w:hAnsi="Arial" w:cs="Arial"/>
              </w:rPr>
              <w:t>community</w:t>
            </w:r>
            <w:proofErr w:type="gramEnd"/>
          </w:p>
          <w:p w14:paraId="0881F48E" w14:textId="77777777" w:rsidR="00222C98" w:rsidRDefault="00222C98" w:rsidP="00222C98">
            <w:pPr>
              <w:numPr>
                <w:ilvl w:val="0"/>
                <w:numId w:val="13"/>
              </w:numPr>
              <w:rPr>
                <w:rFonts w:ascii="Arial" w:hAnsi="Arial" w:cs="Arial"/>
              </w:rPr>
            </w:pPr>
            <w:r>
              <w:rPr>
                <w:rFonts w:ascii="Arial" w:hAnsi="Arial" w:cs="Arial"/>
              </w:rPr>
              <w:t>Regenerative and sustainable agriculture practices</w:t>
            </w:r>
          </w:p>
          <w:p w14:paraId="7C8F9B76" w14:textId="77777777" w:rsidR="00222C98" w:rsidRDefault="00222C98" w:rsidP="00222C98">
            <w:pPr>
              <w:numPr>
                <w:ilvl w:val="0"/>
                <w:numId w:val="13"/>
              </w:numPr>
              <w:rPr>
                <w:rFonts w:ascii="Arial" w:hAnsi="Arial" w:cs="Arial"/>
              </w:rPr>
            </w:pPr>
            <w:r>
              <w:rPr>
                <w:rFonts w:ascii="Arial" w:hAnsi="Arial" w:cs="Arial"/>
              </w:rPr>
              <w:t>Farm business management</w:t>
            </w:r>
          </w:p>
          <w:p w14:paraId="2C4C00B2" w14:textId="77777777" w:rsidR="00222C98" w:rsidRDefault="00222C98" w:rsidP="00222C98">
            <w:pPr>
              <w:numPr>
                <w:ilvl w:val="0"/>
                <w:numId w:val="13"/>
              </w:numPr>
              <w:rPr>
                <w:rFonts w:ascii="Arial" w:hAnsi="Arial" w:cs="Arial"/>
              </w:rPr>
            </w:pPr>
            <w:r>
              <w:rPr>
                <w:rFonts w:ascii="Arial" w:hAnsi="Arial" w:cs="Arial"/>
              </w:rPr>
              <w:t xml:space="preserve">Dairy systems </w:t>
            </w:r>
          </w:p>
          <w:p w14:paraId="7AC365D5" w14:textId="77777777" w:rsidR="00222C98" w:rsidRDefault="00222C98" w:rsidP="00222C98">
            <w:pPr>
              <w:numPr>
                <w:ilvl w:val="0"/>
                <w:numId w:val="13"/>
              </w:numPr>
              <w:rPr>
                <w:rFonts w:ascii="Arial" w:hAnsi="Arial" w:cs="Arial"/>
              </w:rPr>
            </w:pPr>
            <w:r>
              <w:rPr>
                <w:rFonts w:ascii="Arial" w:hAnsi="Arial" w:cs="Arial"/>
              </w:rPr>
              <w:t>Agri-environment schemes</w:t>
            </w:r>
          </w:p>
          <w:p w14:paraId="05574442" w14:textId="04A280A7" w:rsidR="00222C98" w:rsidRDefault="00222C98" w:rsidP="00222C98">
            <w:pPr>
              <w:numPr>
                <w:ilvl w:val="0"/>
                <w:numId w:val="13"/>
              </w:numPr>
              <w:rPr>
                <w:rFonts w:ascii="Arial" w:hAnsi="Arial" w:cs="Arial"/>
              </w:rPr>
            </w:pPr>
            <w:r>
              <w:rPr>
                <w:rFonts w:ascii="Arial" w:hAnsi="Arial" w:cs="Arial"/>
              </w:rPr>
              <w:t>Organic conversion processes</w:t>
            </w:r>
          </w:p>
          <w:p w14:paraId="692E2CA8" w14:textId="77777777" w:rsidR="00222C98" w:rsidRPr="00BB79DE" w:rsidRDefault="00222C98" w:rsidP="00222C98">
            <w:pPr>
              <w:ind w:left="765"/>
              <w:rPr>
                <w:rFonts w:ascii="Arial" w:hAnsi="Arial" w:cs="Arial"/>
              </w:rPr>
            </w:pPr>
          </w:p>
          <w:p w14:paraId="7FE24F7F" w14:textId="77777777" w:rsidR="00222C98" w:rsidRPr="008A0124" w:rsidRDefault="00222C98" w:rsidP="007A536F">
            <w:pPr>
              <w:rPr>
                <w:rFonts w:ascii="Arial" w:hAnsi="Arial" w:cs="Arial"/>
              </w:rPr>
            </w:pPr>
            <w:r w:rsidRPr="008A0124">
              <w:rPr>
                <w:rFonts w:ascii="Arial" w:hAnsi="Arial" w:cs="Arial"/>
                <w:b/>
              </w:rPr>
              <w:t>Fit with Specification and methodology –</w:t>
            </w:r>
          </w:p>
          <w:p w14:paraId="2810ABD5" w14:textId="4C3399AA" w:rsidR="00222C98" w:rsidRPr="008A0124" w:rsidRDefault="000253F7" w:rsidP="007A536F">
            <w:pPr>
              <w:rPr>
                <w:rFonts w:ascii="Arial" w:hAnsi="Arial" w:cs="Arial"/>
              </w:rPr>
            </w:pPr>
            <w:r>
              <w:rPr>
                <w:rFonts w:ascii="Arial" w:hAnsi="Arial" w:cs="Arial"/>
              </w:rPr>
              <w:t xml:space="preserve">Please provide separate responses to the following: </w:t>
            </w:r>
          </w:p>
          <w:p w14:paraId="3CF0DAB6" w14:textId="77777777" w:rsidR="000253F7" w:rsidRDefault="000253F7" w:rsidP="007A536F">
            <w:pPr>
              <w:rPr>
                <w:rFonts w:ascii="Arial" w:hAnsi="Arial" w:cs="Arial"/>
                <w:b/>
              </w:rPr>
            </w:pPr>
          </w:p>
          <w:p w14:paraId="229CC50D" w14:textId="729AEFDD" w:rsidR="00222C98" w:rsidRPr="008A0124" w:rsidRDefault="00222C98" w:rsidP="007A536F">
            <w:pPr>
              <w:rPr>
                <w:rFonts w:ascii="Arial" w:hAnsi="Arial" w:cs="Arial"/>
                <w:b/>
              </w:rPr>
            </w:pPr>
            <w:r w:rsidRPr="008A0124">
              <w:rPr>
                <w:rFonts w:ascii="Arial" w:hAnsi="Arial" w:cs="Arial"/>
                <w:b/>
              </w:rPr>
              <w:t>Availability:</w:t>
            </w:r>
          </w:p>
          <w:p w14:paraId="73403FD0" w14:textId="77777777" w:rsidR="00222C98" w:rsidRPr="008A0124" w:rsidRDefault="00222C98" w:rsidP="007A536F">
            <w:pPr>
              <w:rPr>
                <w:rFonts w:ascii="Arial" w:hAnsi="Arial" w:cs="Arial"/>
              </w:rPr>
            </w:pPr>
            <w:r w:rsidRPr="008A0124">
              <w:rPr>
                <w:rFonts w:ascii="Arial" w:hAnsi="Arial" w:cs="Arial"/>
              </w:rPr>
              <w:t>Please provide full details as requested under Tender Information.</w:t>
            </w:r>
          </w:p>
          <w:p w14:paraId="02DD0255" w14:textId="77777777" w:rsidR="00222C98" w:rsidRPr="008A0124" w:rsidRDefault="00222C98" w:rsidP="007A536F">
            <w:pPr>
              <w:rPr>
                <w:rFonts w:ascii="Arial" w:hAnsi="Arial" w:cs="Arial"/>
              </w:rPr>
            </w:pPr>
          </w:p>
          <w:p w14:paraId="73AF1C6A" w14:textId="77777777" w:rsidR="00222C98" w:rsidRPr="008A0124" w:rsidRDefault="00222C98" w:rsidP="007A536F">
            <w:pPr>
              <w:rPr>
                <w:rFonts w:ascii="Arial" w:hAnsi="Arial" w:cs="Arial"/>
                <w:b/>
              </w:rPr>
            </w:pPr>
            <w:r w:rsidRPr="008A0124">
              <w:rPr>
                <w:rFonts w:ascii="Arial" w:hAnsi="Arial" w:cs="Arial"/>
                <w:b/>
              </w:rPr>
              <w:t>Capability for full delivery of expectation:</w:t>
            </w:r>
          </w:p>
          <w:p w14:paraId="42EFF1D7" w14:textId="1409B600" w:rsidR="00222C98" w:rsidRDefault="00222C98" w:rsidP="007A536F">
            <w:pPr>
              <w:rPr>
                <w:rFonts w:ascii="Arial" w:hAnsi="Arial" w:cs="Arial"/>
              </w:rPr>
            </w:pPr>
            <w:r w:rsidRPr="008A0124">
              <w:rPr>
                <w:rFonts w:ascii="Arial" w:hAnsi="Arial" w:cs="Arial"/>
              </w:rPr>
              <w:t>Please provide full details as requested under Tender Information.</w:t>
            </w:r>
          </w:p>
          <w:p w14:paraId="5397CDBA" w14:textId="77777777" w:rsidR="00222C98" w:rsidRPr="00BB79DE" w:rsidRDefault="00222C98" w:rsidP="007A536F">
            <w:pPr>
              <w:rPr>
                <w:rFonts w:ascii="Arial" w:hAnsi="Arial" w:cs="Arial"/>
              </w:rPr>
            </w:pPr>
          </w:p>
          <w:p w14:paraId="0A1D9A14" w14:textId="77777777" w:rsidR="00222C98" w:rsidRPr="008A0124" w:rsidRDefault="00222C98" w:rsidP="007A536F">
            <w:pPr>
              <w:rPr>
                <w:rFonts w:ascii="Arial" w:hAnsi="Arial" w:cs="Arial"/>
                <w:b/>
              </w:rPr>
            </w:pPr>
            <w:r w:rsidRPr="008A0124">
              <w:rPr>
                <w:rFonts w:ascii="Arial" w:hAnsi="Arial" w:cs="Arial"/>
                <w:b/>
              </w:rPr>
              <w:t>Project and risk management, and resources allocated –</w:t>
            </w:r>
          </w:p>
          <w:p w14:paraId="35268CEC" w14:textId="2CACA3FE" w:rsidR="00222C98" w:rsidRPr="00BB79DE" w:rsidRDefault="00222C98" w:rsidP="007A536F">
            <w:pPr>
              <w:rPr>
                <w:rFonts w:ascii="Arial" w:hAnsi="Arial" w:cs="Arial"/>
              </w:rPr>
            </w:pPr>
            <w:r w:rsidRPr="008A0124">
              <w:rPr>
                <w:rFonts w:ascii="Arial" w:hAnsi="Arial" w:cs="Arial"/>
              </w:rPr>
              <w:t>Please provide full details as requested under Tender Information</w:t>
            </w:r>
          </w:p>
        </w:tc>
        <w:tc>
          <w:tcPr>
            <w:tcW w:w="997" w:type="dxa"/>
          </w:tcPr>
          <w:p w14:paraId="22F90CFB" w14:textId="4E71F8D9" w:rsidR="00222C98" w:rsidRPr="008A0124" w:rsidRDefault="00222C98" w:rsidP="007A536F">
            <w:pPr>
              <w:rPr>
                <w:rFonts w:ascii="Arial" w:hAnsi="Arial" w:cs="Arial"/>
              </w:rPr>
            </w:pPr>
            <w:r>
              <w:rPr>
                <w:rFonts w:ascii="Arial" w:hAnsi="Arial" w:cs="Arial"/>
              </w:rPr>
              <w:t>60</w:t>
            </w:r>
          </w:p>
          <w:p w14:paraId="19B667F8" w14:textId="77777777" w:rsidR="00222C98" w:rsidRDefault="00222C98" w:rsidP="007A536F">
            <w:pPr>
              <w:rPr>
                <w:rFonts w:ascii="Arial" w:hAnsi="Arial" w:cs="Arial"/>
              </w:rPr>
            </w:pPr>
          </w:p>
          <w:p w14:paraId="191B9A83" w14:textId="77777777" w:rsidR="00222C98" w:rsidRDefault="00222C98" w:rsidP="007A536F">
            <w:pPr>
              <w:rPr>
                <w:rFonts w:ascii="Arial" w:hAnsi="Arial" w:cs="Arial"/>
              </w:rPr>
            </w:pPr>
          </w:p>
          <w:p w14:paraId="412BB8F1" w14:textId="77777777" w:rsidR="00222C98" w:rsidRDefault="00222C98" w:rsidP="007A536F">
            <w:pPr>
              <w:rPr>
                <w:rFonts w:ascii="Arial" w:hAnsi="Arial" w:cs="Arial"/>
              </w:rPr>
            </w:pPr>
          </w:p>
          <w:p w14:paraId="79706FDF" w14:textId="77777777" w:rsidR="00222C98" w:rsidRDefault="00222C98" w:rsidP="007A536F">
            <w:pPr>
              <w:rPr>
                <w:rFonts w:ascii="Arial" w:hAnsi="Arial" w:cs="Arial"/>
              </w:rPr>
            </w:pPr>
          </w:p>
          <w:p w14:paraId="07456164" w14:textId="77777777" w:rsidR="00222C98" w:rsidRDefault="00222C98" w:rsidP="007A536F">
            <w:pPr>
              <w:rPr>
                <w:rFonts w:ascii="Arial" w:hAnsi="Arial" w:cs="Arial"/>
              </w:rPr>
            </w:pPr>
          </w:p>
          <w:p w14:paraId="5AB82A1F" w14:textId="77777777" w:rsidR="00222C98" w:rsidRDefault="00222C98" w:rsidP="007A536F">
            <w:pPr>
              <w:rPr>
                <w:rFonts w:ascii="Arial" w:hAnsi="Arial" w:cs="Arial"/>
              </w:rPr>
            </w:pPr>
          </w:p>
          <w:p w14:paraId="14420D31" w14:textId="77777777" w:rsidR="00222C98" w:rsidRDefault="00222C98" w:rsidP="007A536F">
            <w:pPr>
              <w:rPr>
                <w:rFonts w:ascii="Arial" w:hAnsi="Arial" w:cs="Arial"/>
              </w:rPr>
            </w:pPr>
          </w:p>
          <w:p w14:paraId="4D399E24" w14:textId="77777777" w:rsidR="00222C98" w:rsidRDefault="00222C98" w:rsidP="007A536F">
            <w:pPr>
              <w:rPr>
                <w:rFonts w:ascii="Arial" w:hAnsi="Arial" w:cs="Arial"/>
              </w:rPr>
            </w:pPr>
          </w:p>
          <w:p w14:paraId="33EA7CEA" w14:textId="77777777" w:rsidR="00222C98" w:rsidRDefault="00222C98" w:rsidP="007A536F">
            <w:pPr>
              <w:rPr>
                <w:rFonts w:ascii="Arial" w:hAnsi="Arial" w:cs="Arial"/>
              </w:rPr>
            </w:pPr>
          </w:p>
          <w:p w14:paraId="7C495C64" w14:textId="77777777" w:rsidR="00222C98" w:rsidRDefault="00222C98" w:rsidP="007A536F">
            <w:pPr>
              <w:rPr>
                <w:rFonts w:ascii="Arial" w:hAnsi="Arial" w:cs="Arial"/>
              </w:rPr>
            </w:pPr>
          </w:p>
          <w:p w14:paraId="7B957977" w14:textId="77777777" w:rsidR="00222C98" w:rsidRDefault="00222C98" w:rsidP="007A536F">
            <w:pPr>
              <w:rPr>
                <w:rFonts w:ascii="Arial" w:hAnsi="Arial" w:cs="Arial"/>
              </w:rPr>
            </w:pPr>
          </w:p>
          <w:p w14:paraId="33F5E6C2" w14:textId="77777777" w:rsidR="00222C98" w:rsidRDefault="00222C98" w:rsidP="007A536F">
            <w:pPr>
              <w:rPr>
                <w:rFonts w:ascii="Arial" w:hAnsi="Arial" w:cs="Arial"/>
              </w:rPr>
            </w:pPr>
          </w:p>
          <w:p w14:paraId="20C003AE" w14:textId="77777777" w:rsidR="00222C98" w:rsidRDefault="00222C98" w:rsidP="007A536F">
            <w:pPr>
              <w:rPr>
                <w:rFonts w:ascii="Arial" w:hAnsi="Arial" w:cs="Arial"/>
              </w:rPr>
            </w:pPr>
          </w:p>
          <w:p w14:paraId="73CD8A3D" w14:textId="77777777" w:rsidR="00222C98" w:rsidRDefault="00222C98" w:rsidP="007A536F">
            <w:pPr>
              <w:rPr>
                <w:rFonts w:ascii="Arial" w:hAnsi="Arial" w:cs="Arial"/>
              </w:rPr>
            </w:pPr>
          </w:p>
          <w:p w14:paraId="5BAD477C" w14:textId="77777777" w:rsidR="00222C98" w:rsidRDefault="00222C98" w:rsidP="007A536F">
            <w:pPr>
              <w:rPr>
                <w:rFonts w:ascii="Arial" w:hAnsi="Arial" w:cs="Arial"/>
              </w:rPr>
            </w:pPr>
          </w:p>
          <w:p w14:paraId="04034D02" w14:textId="77777777" w:rsidR="00222C98" w:rsidRDefault="00222C98" w:rsidP="007A536F">
            <w:pPr>
              <w:rPr>
                <w:rFonts w:ascii="Arial" w:hAnsi="Arial" w:cs="Arial"/>
              </w:rPr>
            </w:pPr>
          </w:p>
          <w:p w14:paraId="6601B447" w14:textId="77777777" w:rsidR="00222C98" w:rsidRDefault="00222C98" w:rsidP="007A536F">
            <w:pPr>
              <w:rPr>
                <w:rFonts w:ascii="Arial" w:hAnsi="Arial" w:cs="Arial"/>
              </w:rPr>
            </w:pPr>
          </w:p>
          <w:p w14:paraId="15DD255C" w14:textId="77777777" w:rsidR="00222C98" w:rsidRDefault="00222C98" w:rsidP="007A536F">
            <w:pPr>
              <w:rPr>
                <w:rFonts w:ascii="Arial" w:hAnsi="Arial" w:cs="Arial"/>
              </w:rPr>
            </w:pPr>
          </w:p>
          <w:p w14:paraId="6F625D1C" w14:textId="77777777" w:rsidR="00222C98" w:rsidRDefault="00222C98" w:rsidP="007A536F">
            <w:pPr>
              <w:rPr>
                <w:rFonts w:ascii="Arial" w:hAnsi="Arial" w:cs="Arial"/>
              </w:rPr>
            </w:pPr>
          </w:p>
          <w:p w14:paraId="6ED37B49" w14:textId="77777777" w:rsidR="00222C98" w:rsidRDefault="00222C98" w:rsidP="007A536F">
            <w:pPr>
              <w:rPr>
                <w:rFonts w:ascii="Arial" w:hAnsi="Arial" w:cs="Arial"/>
              </w:rPr>
            </w:pPr>
          </w:p>
          <w:p w14:paraId="673C1D3B" w14:textId="77777777" w:rsidR="00222C98" w:rsidRDefault="00222C98" w:rsidP="007A536F">
            <w:pPr>
              <w:rPr>
                <w:rFonts w:ascii="Arial" w:hAnsi="Arial" w:cs="Arial"/>
              </w:rPr>
            </w:pPr>
          </w:p>
          <w:p w14:paraId="40135BFC" w14:textId="77777777" w:rsidR="00222C98" w:rsidRDefault="00222C98" w:rsidP="007A536F">
            <w:pPr>
              <w:rPr>
                <w:rFonts w:ascii="Arial" w:hAnsi="Arial" w:cs="Arial"/>
              </w:rPr>
            </w:pPr>
          </w:p>
          <w:p w14:paraId="4773CB74" w14:textId="083A4FC8" w:rsidR="00222C98" w:rsidRPr="008A0124" w:rsidRDefault="00222C98" w:rsidP="007A536F">
            <w:pPr>
              <w:rPr>
                <w:rFonts w:ascii="Arial" w:hAnsi="Arial" w:cs="Arial"/>
              </w:rPr>
            </w:pPr>
          </w:p>
        </w:tc>
        <w:tc>
          <w:tcPr>
            <w:tcW w:w="1280" w:type="dxa"/>
          </w:tcPr>
          <w:p w14:paraId="40510BEA" w14:textId="77777777" w:rsidR="00222C98" w:rsidRPr="006E69D5" w:rsidRDefault="00222C98" w:rsidP="007A536F">
            <w:pPr>
              <w:rPr>
                <w:rFonts w:ascii="Arial" w:hAnsi="Arial" w:cs="Arial"/>
              </w:rPr>
            </w:pPr>
            <w:r w:rsidRPr="006E69D5">
              <w:rPr>
                <w:rFonts w:ascii="Arial" w:hAnsi="Arial" w:cs="Arial"/>
              </w:rPr>
              <w:t>8</w:t>
            </w:r>
          </w:p>
        </w:tc>
        <w:tc>
          <w:tcPr>
            <w:tcW w:w="4669" w:type="dxa"/>
          </w:tcPr>
          <w:p w14:paraId="0042E3A2" w14:textId="77777777" w:rsidR="00222C98" w:rsidRPr="008A0124" w:rsidRDefault="00222C98" w:rsidP="007A536F">
            <w:pPr>
              <w:rPr>
                <w:rFonts w:ascii="Arial" w:hAnsi="Arial" w:cs="Arial"/>
              </w:rPr>
            </w:pPr>
            <w:r w:rsidRPr="008A0124">
              <w:rPr>
                <w:rFonts w:ascii="Arial" w:hAnsi="Arial" w:cs="Arial"/>
              </w:rPr>
              <w:t xml:space="preserve">Previous contracts for </w:t>
            </w:r>
            <w:r>
              <w:rPr>
                <w:rFonts w:ascii="Arial" w:hAnsi="Arial" w:cs="Arial"/>
              </w:rPr>
              <w:t xml:space="preserve">advising on dairy farming systems, regenerative agriculture/agroecology/conservation agriculture. Please emphasise any experience relating to the challenges associated with converting dairy farming systems to alternative approaches such as organic or regenerative and how these were overcome. Make clear any experience in the practical implementation of </w:t>
            </w:r>
            <w:proofErr w:type="spellStart"/>
            <w:r>
              <w:rPr>
                <w:rFonts w:ascii="Arial" w:hAnsi="Arial" w:cs="Arial"/>
              </w:rPr>
              <w:t>agri</w:t>
            </w:r>
            <w:proofErr w:type="spellEnd"/>
            <w:r>
              <w:rPr>
                <w:rFonts w:ascii="Arial" w:hAnsi="Arial" w:cs="Arial"/>
              </w:rPr>
              <w:t>-environment schemes, including both the delivery of environmental benefits and successful integration within the farm business.</w:t>
            </w:r>
          </w:p>
          <w:p w14:paraId="2123663D" w14:textId="77777777" w:rsidR="00222C98" w:rsidRPr="008A0124" w:rsidRDefault="00222C98" w:rsidP="007A536F">
            <w:pPr>
              <w:rPr>
                <w:rFonts w:ascii="Arial" w:hAnsi="Arial" w:cs="Arial"/>
              </w:rPr>
            </w:pPr>
          </w:p>
          <w:p w14:paraId="526DE528" w14:textId="1820FACE" w:rsidR="00222C98" w:rsidRDefault="00222C98" w:rsidP="007A536F">
            <w:pPr>
              <w:rPr>
                <w:rFonts w:ascii="Arial" w:hAnsi="Arial" w:cs="Arial"/>
              </w:rPr>
            </w:pPr>
            <w:r w:rsidRPr="008A0124">
              <w:rPr>
                <w:rFonts w:ascii="Arial" w:hAnsi="Arial" w:cs="Arial"/>
              </w:rPr>
              <w:t xml:space="preserve">Qualifications, technical merit and experience of key staff engaged on the contract </w:t>
            </w:r>
            <w:proofErr w:type="gramStart"/>
            <w:r w:rsidRPr="008A0124">
              <w:rPr>
                <w:rFonts w:ascii="Arial" w:hAnsi="Arial" w:cs="Arial"/>
              </w:rPr>
              <w:t>e.g.</w:t>
            </w:r>
            <w:proofErr w:type="gramEnd"/>
            <w:r w:rsidRPr="008A0124">
              <w:rPr>
                <w:rFonts w:ascii="Arial" w:hAnsi="Arial" w:cs="Arial"/>
              </w:rPr>
              <w:t xml:space="preserve"> CVs, previous contracts, technical qualifications.  </w:t>
            </w:r>
          </w:p>
          <w:p w14:paraId="444281AF" w14:textId="77777777" w:rsidR="00222C98" w:rsidRPr="008A0124" w:rsidRDefault="00222C98" w:rsidP="007A536F">
            <w:pPr>
              <w:rPr>
                <w:rFonts w:ascii="Arial" w:hAnsi="Arial" w:cs="Arial"/>
              </w:rPr>
            </w:pPr>
          </w:p>
          <w:p w14:paraId="5CFD0399" w14:textId="77777777" w:rsidR="00222C98" w:rsidRPr="008A0124" w:rsidRDefault="00222C98" w:rsidP="007A536F">
            <w:pPr>
              <w:rPr>
                <w:rFonts w:ascii="Arial" w:hAnsi="Arial" w:cs="Arial"/>
              </w:rPr>
            </w:pPr>
            <w:r w:rsidRPr="008A0124">
              <w:rPr>
                <w:rFonts w:ascii="Arial" w:hAnsi="Arial" w:cs="Arial"/>
              </w:rPr>
              <w:t xml:space="preserve">Include details of availability given the timescales </w:t>
            </w:r>
            <w:r w:rsidRPr="008A0124">
              <w:rPr>
                <w:rFonts w:ascii="Arial" w:hAnsi="Arial" w:cs="Arial"/>
                <w:u w:val="single"/>
              </w:rPr>
              <w:t>and</w:t>
            </w:r>
            <w:r w:rsidRPr="008A0124">
              <w:rPr>
                <w:rFonts w:ascii="Arial" w:hAnsi="Arial" w:cs="Arial"/>
              </w:rPr>
              <w:t xml:space="preserve"> a proposed outline schedule or timetable of works.</w:t>
            </w:r>
          </w:p>
          <w:p w14:paraId="717FFD24" w14:textId="77777777" w:rsidR="00222C98" w:rsidRPr="008A0124" w:rsidRDefault="00222C98" w:rsidP="007A536F">
            <w:pPr>
              <w:rPr>
                <w:rFonts w:ascii="Arial" w:hAnsi="Arial" w:cs="Arial"/>
              </w:rPr>
            </w:pPr>
          </w:p>
          <w:p w14:paraId="561F31E2" w14:textId="2B740665" w:rsidR="00222C98" w:rsidRDefault="00222C98" w:rsidP="007A536F">
            <w:pPr>
              <w:rPr>
                <w:rFonts w:ascii="Arial" w:hAnsi="Arial" w:cs="Arial"/>
              </w:rPr>
            </w:pPr>
            <w:r w:rsidRPr="008A0124">
              <w:rPr>
                <w:rFonts w:ascii="Arial" w:hAnsi="Arial" w:cs="Arial"/>
              </w:rPr>
              <w:t xml:space="preserve">Include details of capability for </w:t>
            </w:r>
            <w:r>
              <w:rPr>
                <w:rFonts w:ascii="Arial" w:hAnsi="Arial" w:cs="Arial"/>
              </w:rPr>
              <w:t>site visits and stakeholder liaison methods</w:t>
            </w:r>
            <w:r w:rsidRPr="008A0124">
              <w:rPr>
                <w:rFonts w:ascii="Arial" w:hAnsi="Arial" w:cs="Arial"/>
              </w:rPr>
              <w:t xml:space="preserve"> with a clear rationale for the estimated number of</w:t>
            </w:r>
            <w:r>
              <w:rPr>
                <w:rFonts w:ascii="Arial" w:hAnsi="Arial" w:cs="Arial"/>
              </w:rPr>
              <w:t xml:space="preserve"> days.</w:t>
            </w:r>
            <w:r w:rsidRPr="008A0124">
              <w:rPr>
                <w:rFonts w:ascii="Arial" w:hAnsi="Arial" w:cs="Arial"/>
              </w:rPr>
              <w:t xml:space="preserve"> Please include details of how </w:t>
            </w:r>
            <w:r>
              <w:rPr>
                <w:rFonts w:ascii="Arial" w:hAnsi="Arial" w:cs="Arial"/>
              </w:rPr>
              <w:t>work</w:t>
            </w:r>
            <w:r w:rsidRPr="008A0124">
              <w:rPr>
                <w:rFonts w:ascii="Arial" w:hAnsi="Arial" w:cs="Arial"/>
              </w:rPr>
              <w:t xml:space="preserve"> will be organised in terms of personnel and timescales.</w:t>
            </w:r>
          </w:p>
          <w:p w14:paraId="1D26109C" w14:textId="77777777" w:rsidR="00222C98" w:rsidRPr="008A0124" w:rsidRDefault="00222C98" w:rsidP="007A536F">
            <w:pPr>
              <w:rPr>
                <w:rFonts w:ascii="Arial" w:hAnsi="Arial" w:cs="Arial"/>
              </w:rPr>
            </w:pPr>
          </w:p>
          <w:p w14:paraId="66160854" w14:textId="05C982D9" w:rsidR="00222C98" w:rsidRPr="008A0124" w:rsidRDefault="00222C98" w:rsidP="007A536F">
            <w:pPr>
              <w:rPr>
                <w:rFonts w:ascii="Arial" w:hAnsi="Arial" w:cs="Arial"/>
              </w:rPr>
            </w:pPr>
            <w:r w:rsidRPr="008A0124">
              <w:rPr>
                <w:rFonts w:ascii="Arial" w:hAnsi="Arial" w:cs="Arial"/>
              </w:rPr>
              <w:t>Details of personnel, support systems, organisational and management skills to deliver all aspects of the requirement in full.  This must include an assessment of the risks to project delivery and mitigation (including contingency in the event of delays), evidence of quality control measures and project management procedures.</w:t>
            </w:r>
          </w:p>
        </w:tc>
      </w:tr>
      <w:tr w:rsidR="00222C98" w:rsidRPr="008A0124" w14:paraId="6AC76B39" w14:textId="77777777" w:rsidTr="007A536F">
        <w:trPr>
          <w:cantSplit/>
        </w:trPr>
        <w:tc>
          <w:tcPr>
            <w:tcW w:w="2972" w:type="dxa"/>
          </w:tcPr>
          <w:p w14:paraId="2C005AB4" w14:textId="77777777" w:rsidR="00222C98" w:rsidRPr="008A0124" w:rsidRDefault="00222C98" w:rsidP="007A536F">
            <w:pPr>
              <w:rPr>
                <w:rFonts w:ascii="Arial" w:hAnsi="Arial" w:cs="Arial"/>
                <w:b/>
              </w:rPr>
            </w:pPr>
            <w:r w:rsidRPr="008A0124">
              <w:rPr>
                <w:rFonts w:ascii="Arial" w:hAnsi="Arial" w:cs="Arial"/>
                <w:b/>
              </w:rPr>
              <w:t>Financial (value for money)</w:t>
            </w:r>
          </w:p>
        </w:tc>
        <w:tc>
          <w:tcPr>
            <w:tcW w:w="997" w:type="dxa"/>
          </w:tcPr>
          <w:p w14:paraId="24A466BC" w14:textId="77777777" w:rsidR="00222C98" w:rsidRPr="008A0124" w:rsidRDefault="00222C98" w:rsidP="007A536F">
            <w:pPr>
              <w:rPr>
                <w:rFonts w:ascii="Arial" w:hAnsi="Arial" w:cs="Arial"/>
              </w:rPr>
            </w:pPr>
            <w:r>
              <w:rPr>
                <w:rFonts w:ascii="Arial" w:hAnsi="Arial" w:cs="Arial"/>
              </w:rPr>
              <w:t>40</w:t>
            </w:r>
          </w:p>
        </w:tc>
        <w:tc>
          <w:tcPr>
            <w:tcW w:w="1280" w:type="dxa"/>
          </w:tcPr>
          <w:p w14:paraId="52060EBE" w14:textId="77777777" w:rsidR="00222C98" w:rsidRPr="008A0124" w:rsidRDefault="00222C98" w:rsidP="007A536F">
            <w:pPr>
              <w:rPr>
                <w:rFonts w:ascii="Arial" w:hAnsi="Arial" w:cs="Arial"/>
              </w:rPr>
            </w:pPr>
            <w:r w:rsidRPr="008A0124">
              <w:rPr>
                <w:rFonts w:ascii="Arial" w:hAnsi="Arial" w:cs="Arial"/>
              </w:rPr>
              <w:t>No threshold</w:t>
            </w:r>
          </w:p>
        </w:tc>
        <w:tc>
          <w:tcPr>
            <w:tcW w:w="4669" w:type="dxa"/>
          </w:tcPr>
          <w:p w14:paraId="4D705DB3" w14:textId="77777777" w:rsidR="00222C98" w:rsidRPr="008A0124" w:rsidRDefault="00222C98" w:rsidP="007A536F">
            <w:pPr>
              <w:rPr>
                <w:rFonts w:ascii="Arial" w:hAnsi="Arial" w:cs="Arial"/>
              </w:rPr>
            </w:pPr>
            <w:r w:rsidRPr="008A0124">
              <w:rPr>
                <w:rFonts w:ascii="Arial" w:hAnsi="Arial" w:cs="Arial"/>
              </w:rPr>
              <w:t>Include all costs and VAT clearly itemised.</w:t>
            </w:r>
          </w:p>
        </w:tc>
      </w:tr>
    </w:tbl>
    <w:p w14:paraId="7F6969AE" w14:textId="77777777" w:rsidR="00222C98" w:rsidRPr="00E90139" w:rsidRDefault="00222C98" w:rsidP="00222C98">
      <w:pPr>
        <w:rPr>
          <w:rFonts w:ascii="Arial" w:eastAsia="Times New Roman" w:hAnsi="Arial"/>
          <w:b/>
          <w:bCs/>
          <w:sz w:val="28"/>
          <w:szCs w:val="26"/>
        </w:rPr>
      </w:pPr>
    </w:p>
    <w:p w14:paraId="662C5465" w14:textId="4DAE8C25" w:rsidR="00222C98" w:rsidRDefault="00222C98" w:rsidP="000014E4">
      <w:pPr>
        <w:spacing w:after="240" w:line="259" w:lineRule="auto"/>
        <w:rPr>
          <w:rFonts w:ascii="Arial" w:hAnsi="Arial"/>
          <w:color w:val="000000"/>
          <w:sz w:val="24"/>
          <w:szCs w:val="24"/>
        </w:rPr>
      </w:pPr>
    </w:p>
    <w:p w14:paraId="3C433F08" w14:textId="77777777" w:rsidR="00222C98" w:rsidRPr="000014E4" w:rsidRDefault="00222C98" w:rsidP="000014E4">
      <w:pPr>
        <w:spacing w:after="240" w:line="259" w:lineRule="auto"/>
        <w:rPr>
          <w:rFonts w:ascii="Arial" w:hAnsi="Arial"/>
          <w:color w:val="000000"/>
          <w:sz w:val="24"/>
          <w:szCs w:val="24"/>
        </w:rPr>
      </w:pPr>
    </w:p>
    <w:p w14:paraId="0DAA9573" w14:textId="41EADCF2"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 xml:space="preserve">Technical </w:t>
      </w:r>
      <w:r w:rsidRPr="00222C98">
        <w:rPr>
          <w:rFonts w:ascii="Arial" w:hAnsi="Arial"/>
          <w:b/>
          <w:sz w:val="26"/>
          <w:szCs w:val="26"/>
        </w:rPr>
        <w:t>(</w:t>
      </w:r>
      <w:r w:rsidR="00222C98" w:rsidRPr="00222C98">
        <w:rPr>
          <w:rFonts w:ascii="Arial" w:hAnsi="Arial" w:cs="Arial"/>
          <w:b/>
          <w:sz w:val="24"/>
          <w:szCs w:val="26"/>
        </w:rPr>
        <w:t>60</w:t>
      </w:r>
      <w:r w:rsidRPr="000014E4">
        <w:rPr>
          <w:rFonts w:ascii="Arial" w:hAnsi="Arial"/>
          <w:b/>
          <w:color w:val="000000"/>
          <w:sz w:val="26"/>
          <w:szCs w:val="26"/>
        </w:rPr>
        <w:t xml:space="preserve">%) </w:t>
      </w:r>
    </w:p>
    <w:p w14:paraId="643418CB" w14:textId="6A2B007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176FACF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Separate submissions for each technical </w:t>
      </w:r>
      <w:r w:rsidR="00222C98">
        <w:rPr>
          <w:rFonts w:ascii="Arial" w:hAnsi="Arial"/>
          <w:color w:val="000000"/>
          <w:sz w:val="24"/>
          <w:szCs w:val="24"/>
        </w:rPr>
        <w:t>section</w:t>
      </w:r>
      <w:r w:rsidRPr="000014E4">
        <w:rPr>
          <w:rFonts w:ascii="Arial" w:hAnsi="Arial"/>
          <w:color w:val="000000"/>
          <w:sz w:val="24"/>
          <w:szCs w:val="24"/>
        </w:rPr>
        <w:t xml:space="preserve"> should be provided and will be evaluated in isolation. Tenderers should provide answers that meet the criteria of each technical </w:t>
      </w:r>
      <w:r w:rsidR="00222C98">
        <w:rPr>
          <w:rFonts w:ascii="Arial" w:hAnsi="Arial"/>
          <w:color w:val="000000"/>
          <w:sz w:val="24"/>
          <w:szCs w:val="24"/>
        </w:rPr>
        <w:t>sec</w:t>
      </w:r>
      <w:r w:rsidRPr="000014E4">
        <w:rPr>
          <w:rFonts w:ascii="Arial" w:hAnsi="Arial"/>
          <w:color w:val="000000"/>
          <w:sz w:val="24"/>
          <w:szCs w:val="24"/>
        </w:rPr>
        <w:t>tion.</w:t>
      </w:r>
    </w:p>
    <w:p w14:paraId="4D8BC79B" w14:textId="0BCEBCE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0253F7">
        <w:rPr>
          <w:rFonts w:ascii="Arial" w:hAnsi="Arial" w:cs="Arial"/>
          <w:sz w:val="24"/>
          <w:szCs w:val="26"/>
        </w:rPr>
        <w:t>40</w:t>
      </w:r>
      <w:r w:rsidRPr="000014E4">
        <w:rPr>
          <w:rFonts w:ascii="Arial" w:hAnsi="Arial"/>
          <w:b/>
          <w:color w:val="000000"/>
          <w:sz w:val="26"/>
          <w:szCs w:val="26"/>
        </w:rPr>
        <w:t xml:space="preserve">%) </w:t>
      </w:r>
    </w:p>
    <w:p w14:paraId="067558C8" w14:textId="340A2BC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Pr="000253F7">
        <w:rPr>
          <w:rFonts w:ascii="Arial" w:hAnsi="Arial" w:cs="Arial"/>
          <w:bCs/>
          <w:sz w:val="24"/>
          <w:szCs w:val="24"/>
        </w:rPr>
        <w:t>schedule of rates</w:t>
      </w:r>
      <w:r w:rsidRPr="000253F7">
        <w:rPr>
          <w:rFonts w:ascii="Arial" w:hAnsi="Arial"/>
          <w:sz w:val="24"/>
          <w:szCs w:val="24"/>
        </w:rPr>
        <w:t xml:space="preserve"> </w:t>
      </w:r>
      <w:r w:rsidRPr="000014E4">
        <w:rPr>
          <w:rFonts w:ascii="Arial" w:hAnsi="Arial"/>
          <w:color w:val="000000"/>
          <w:sz w:val="24"/>
          <w:szCs w:val="24"/>
        </w:rPr>
        <w:t>which will be paid according to the completion of the deliverables stated in the Specification of Requirements.</w:t>
      </w:r>
    </w:p>
    <w:p w14:paraId="0BC7C867" w14:textId="1478AD8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w:t>
      </w:r>
      <w:r w:rsidRPr="000014E4">
        <w:rPr>
          <w:rFonts w:ascii="Arial" w:hAnsi="Arial"/>
          <w:color w:val="000000"/>
          <w:sz w:val="24"/>
          <w:szCs w:val="24"/>
        </w:rPr>
        <w:lastRenderedPageBreak/>
        <w:t xml:space="preserve">completed to provide a breakdown of the whole life costs </w:t>
      </w:r>
      <w:r w:rsidRPr="000253F7">
        <w:rPr>
          <w:rFonts w:ascii="Arial" w:hAnsi="Arial"/>
          <w:sz w:val="24"/>
          <w:szCs w:val="24"/>
        </w:rPr>
        <w:t xml:space="preserve">against </w:t>
      </w:r>
      <w:r w:rsidRPr="000253F7">
        <w:rPr>
          <w:rFonts w:ascii="Arial" w:hAnsi="Arial" w:cs="Arial"/>
          <w:sz w:val="24"/>
          <w:szCs w:val="24"/>
        </w:rPr>
        <w:t>each deliverable</w:t>
      </w:r>
      <w:r w:rsidR="000253F7" w:rsidRPr="000253F7">
        <w:rPr>
          <w:rFonts w:ascii="Arial" w:hAnsi="Arial" w:cs="Arial"/>
          <w:sz w:val="24"/>
          <w:szCs w:val="24"/>
        </w:rPr>
        <w:t xml:space="preserve"> </w:t>
      </w:r>
      <w:r w:rsidRPr="000253F7">
        <w:rPr>
          <w:rFonts w:ascii="Arial" w:hAnsi="Arial"/>
          <w:sz w:val="24"/>
          <w:szCs w:val="24"/>
        </w:rPr>
        <w:t xml:space="preserve">used </w:t>
      </w:r>
      <w:r w:rsidRPr="000014E4">
        <w:rPr>
          <w:rFonts w:ascii="Arial" w:hAnsi="Arial"/>
          <w:color w:val="000000"/>
          <w:sz w:val="24"/>
          <w:szCs w:val="24"/>
        </w:rPr>
        <w:t xml:space="preserve">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74A566D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16B4CE5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Pr="000253F7">
        <w:rPr>
          <w:rFonts w:ascii="Arial" w:hAnsi="Arial" w:cs="Arial"/>
          <w:bCs/>
          <w:sz w:val="24"/>
          <w:szCs w:val="24"/>
        </w:rPr>
        <w:t>40%</w:t>
      </w:r>
      <w:r w:rsidRPr="000253F7">
        <w:rPr>
          <w:rFonts w:ascii="Arial" w:hAnsi="Arial" w:cs="Arial"/>
          <w:b/>
          <w:sz w:val="24"/>
          <w:szCs w:val="24"/>
        </w:rPr>
        <w:t xml:space="preserve"> </w:t>
      </w:r>
      <w:r w:rsidRPr="000253F7">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5395734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Pr="000253F7">
        <w:rPr>
          <w:rFonts w:ascii="Arial" w:hAnsi="Arial" w:cs="Arial"/>
          <w:bCs/>
          <w:sz w:val="24"/>
          <w:szCs w:val="24"/>
        </w:rPr>
        <w:t>60%</w:t>
      </w:r>
      <w:r w:rsidRPr="000253F7">
        <w:rPr>
          <w:rFonts w:ascii="Arial" w:hAnsi="Arial" w:cs="Arial"/>
          <w:b/>
          <w:sz w:val="24"/>
          <w:szCs w:val="24"/>
        </w:rPr>
        <w:t xml:space="preserve"> </w:t>
      </w:r>
      <w:r w:rsidRPr="000253F7">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FA84CFC" w14:textId="77777777" w:rsidR="000253F7" w:rsidRDefault="000253F7" w:rsidP="000014E4">
      <w:pPr>
        <w:spacing w:after="240" w:line="276" w:lineRule="auto"/>
        <w:rPr>
          <w:rFonts w:ascii="Arial" w:hAnsi="Arial"/>
          <w:b/>
          <w:color w:val="000000"/>
          <w:sz w:val="26"/>
          <w:szCs w:val="26"/>
        </w:rPr>
      </w:pPr>
    </w:p>
    <w:p w14:paraId="279B72DA" w14:textId="277431D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253F7" w:rsidRDefault="000014E4" w:rsidP="000014E4">
      <w:pPr>
        <w:spacing w:after="240" w:line="259" w:lineRule="auto"/>
        <w:rPr>
          <w:rFonts w:ascii="Arial" w:hAnsi="Arial"/>
          <w:sz w:val="24"/>
          <w:szCs w:val="24"/>
        </w:rPr>
      </w:pPr>
      <w:r w:rsidRPr="000014E4">
        <w:rPr>
          <w:rFonts w:ascii="Arial" w:hAnsi="Arial"/>
          <w:color w:val="000000"/>
          <w:sz w:val="24"/>
          <w:szCs w:val="24"/>
        </w:rPr>
        <w:t xml:space="preserve">Once the evaluation of the Response(s) is complete all suppliers will be notified of the outcome </w:t>
      </w:r>
      <w:r w:rsidRPr="000253F7">
        <w:rPr>
          <w:rFonts w:ascii="Arial" w:hAnsi="Arial"/>
          <w:sz w:val="24"/>
          <w:szCs w:val="24"/>
        </w:rPr>
        <w:t xml:space="preserve">via email. </w:t>
      </w:r>
    </w:p>
    <w:p w14:paraId="23B1DECB" w14:textId="03778953" w:rsidR="000014E4" w:rsidRPr="000253F7" w:rsidRDefault="000253F7" w:rsidP="000014E4">
      <w:pPr>
        <w:spacing w:after="240" w:line="259" w:lineRule="auto"/>
        <w:rPr>
          <w:rFonts w:ascii="Arial" w:hAnsi="Arial" w:cs="Arial"/>
          <w:sz w:val="24"/>
          <w:szCs w:val="24"/>
        </w:rPr>
      </w:pPr>
      <w:r w:rsidRPr="000253F7">
        <w:rPr>
          <w:rFonts w:ascii="Arial" w:hAnsi="Arial" w:cs="Arial"/>
          <w:sz w:val="24"/>
          <w:szCs w:val="24"/>
        </w:rPr>
        <w:t>The</w:t>
      </w:r>
      <w:r w:rsidR="000014E4" w:rsidRPr="000253F7">
        <w:rPr>
          <w:rFonts w:ascii="Arial" w:hAnsi="Arial" w:cs="Arial"/>
          <w:sz w:val="24"/>
          <w:szCs w:val="24"/>
        </w:rPr>
        <w:t xml:space="preserve"> successful supplier will be issued the contract via a Purchase Order.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4"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5"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26"/>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A027" w14:textId="77777777" w:rsidR="00D132F8" w:rsidRDefault="00D132F8" w:rsidP="00A16121">
      <w:r>
        <w:separator/>
      </w:r>
    </w:p>
  </w:endnote>
  <w:endnote w:type="continuationSeparator" w:id="0">
    <w:p w14:paraId="1E87AA9E" w14:textId="77777777" w:rsidR="00D132F8" w:rsidRDefault="00D132F8" w:rsidP="00A16121">
      <w:r>
        <w:continuationSeparator/>
      </w:r>
    </w:p>
  </w:endnote>
  <w:endnote w:type="continuationNotice" w:id="1">
    <w:p w14:paraId="549A7DD2" w14:textId="77777777" w:rsidR="00D132F8" w:rsidRDefault="00D13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FE83" w14:textId="77777777" w:rsidR="00D132F8" w:rsidRDefault="00D132F8" w:rsidP="00A16121">
      <w:r>
        <w:separator/>
      </w:r>
    </w:p>
  </w:footnote>
  <w:footnote w:type="continuationSeparator" w:id="0">
    <w:p w14:paraId="044DACDA" w14:textId="77777777" w:rsidR="00D132F8" w:rsidRDefault="00D132F8" w:rsidP="00A16121">
      <w:r>
        <w:continuationSeparator/>
      </w:r>
    </w:p>
  </w:footnote>
  <w:footnote w:type="continuationNotice" w:id="1">
    <w:p w14:paraId="43824AAC" w14:textId="77777777" w:rsidR="00D132F8" w:rsidRDefault="00D132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9E0"/>
    <w:multiLevelType w:val="hybridMultilevel"/>
    <w:tmpl w:val="685ADE4A"/>
    <w:lvl w:ilvl="0" w:tplc="E88850C6">
      <w:numFmt w:val="bullet"/>
      <w:lvlText w:val="•"/>
      <w:lvlJc w:val="left"/>
      <w:pPr>
        <w:ind w:left="180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541DF"/>
    <w:multiLevelType w:val="hybridMultilevel"/>
    <w:tmpl w:val="752C889E"/>
    <w:lvl w:ilvl="0" w:tplc="45DEC91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45CF7"/>
    <w:multiLevelType w:val="hybridMultilevel"/>
    <w:tmpl w:val="83FE1506"/>
    <w:lvl w:ilvl="0" w:tplc="D892F3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D5928"/>
    <w:multiLevelType w:val="hybridMultilevel"/>
    <w:tmpl w:val="34BA10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99374A"/>
    <w:multiLevelType w:val="hybridMultilevel"/>
    <w:tmpl w:val="922076F0"/>
    <w:lvl w:ilvl="0" w:tplc="08090001">
      <w:start w:val="1"/>
      <w:numFmt w:val="bullet"/>
      <w:lvlText w:val=""/>
      <w:lvlJc w:val="left"/>
      <w:pPr>
        <w:ind w:left="180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870CA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4D5E14"/>
    <w:multiLevelType w:val="hybridMultilevel"/>
    <w:tmpl w:val="C710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91BE4"/>
    <w:multiLevelType w:val="hybridMultilevel"/>
    <w:tmpl w:val="8BE2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E2D87"/>
    <w:multiLevelType w:val="hybridMultilevel"/>
    <w:tmpl w:val="7B6E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2" w15:restartNumberingAfterBreak="0">
    <w:nsid w:val="6B420896"/>
    <w:multiLevelType w:val="hybridMultilevel"/>
    <w:tmpl w:val="4574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4724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1"/>
  </w:num>
  <w:num w:numId="3" w16cid:durableId="1716193358">
    <w:abstractNumId w:val="5"/>
  </w:num>
  <w:num w:numId="4" w16cid:durableId="278073411">
    <w:abstractNumId w:val="12"/>
  </w:num>
  <w:num w:numId="5" w16cid:durableId="92559395">
    <w:abstractNumId w:val="0"/>
  </w:num>
  <w:num w:numId="6" w16cid:durableId="79258773">
    <w:abstractNumId w:val="6"/>
  </w:num>
  <w:num w:numId="7" w16cid:durableId="92668689">
    <w:abstractNumId w:val="7"/>
  </w:num>
  <w:num w:numId="8" w16cid:durableId="1657415775">
    <w:abstractNumId w:val="10"/>
  </w:num>
  <w:num w:numId="9" w16cid:durableId="2072926492">
    <w:abstractNumId w:val="8"/>
  </w:num>
  <w:num w:numId="10" w16cid:durableId="1082408547">
    <w:abstractNumId w:val="9"/>
  </w:num>
  <w:num w:numId="11" w16cid:durableId="355817856">
    <w:abstractNumId w:val="2"/>
  </w:num>
  <w:num w:numId="12" w16cid:durableId="516965288">
    <w:abstractNumId w:val="1"/>
  </w:num>
  <w:num w:numId="13" w16cid:durableId="13472521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3F7"/>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298B"/>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1F8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2C98"/>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47FA"/>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67A6B"/>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8303E"/>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806"/>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536"/>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32BD"/>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12B"/>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2F8"/>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dra.hurst@naturalengland.org.uk" TargetMode="External"/><Relationship Id="rId18" Type="http://schemas.openxmlformats.org/officeDocument/2006/relationships/hyperlink" Target="https://www.youtube.com/watch?v=A4qLBAYEwKU&amp;feature=youtu.b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en.rodgers@naturalengland.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uralengland.org.uk/"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eventbrite.co.uk/e/herbal-leys-in-the-white-peak-tickets-57925455496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peakdistrict.gov.uk/looking-after/living-and-working/fipl/white-peak-practical-field-trial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eakdistrict.gov.uk/looking-after/living-and-working/fipl/white-peak-practical-field-tria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www.peakdistrict.gov.uk/looking-after/living-and-working/fipl/white-peak-practical-field-tria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7015</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46914</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2023-10-02T13:19:00Z</dcterms:created>
  <dcterms:modified xsi:type="dcterms:W3CDTF">2023-10-02T17:59:00Z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