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5F" w:rsidRPr="009475C5" w:rsidRDefault="008D765F" w:rsidP="008D765F">
      <w:pPr>
        <w:jc w:val="both"/>
        <w:rPr>
          <w:rFonts w:ascii="Arial" w:hAnsi="Arial" w:cs="Arial"/>
          <w:color w:val="000000"/>
          <w:szCs w:val="22"/>
          <w:u w:val="single"/>
        </w:rPr>
      </w:pPr>
    </w:p>
    <w:p w:rsidR="008D765F" w:rsidRPr="009475C5" w:rsidRDefault="00E847DE" w:rsidP="008D765F">
      <w:pPr>
        <w:jc w:val="both"/>
        <w:rPr>
          <w:rFonts w:ascii="Arial" w:hAnsi="Arial" w:cs="Arial"/>
          <w:color w:val="000000"/>
          <w:szCs w:val="22"/>
          <w:u w:val="single"/>
        </w:rPr>
      </w:pPr>
      <w:r w:rsidRPr="009475C5">
        <w:rPr>
          <w:rFonts w:ascii="Arial" w:hAnsi="Arial" w:cs="Arial"/>
          <w:noProof/>
          <w:color w:val="000000"/>
          <w:szCs w:val="22"/>
          <w:lang w:eastAsia="en-GB"/>
        </w:rPr>
        <w:drawing>
          <wp:inline distT="0" distB="0" distL="0" distR="0" wp14:anchorId="14C26676" wp14:editId="00E184E1">
            <wp:extent cx="5715000" cy="800100"/>
            <wp:effectExtent l="0" t="0" r="0" b="0"/>
            <wp:docPr id="1" name="Picture 1" descr="\\ad.btuh.nhs.uk\dfs\User\taneal dalton\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btuh.nhs.uk\dfs\User\taneal dalton\My Picture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800100"/>
                    </a:xfrm>
                    <a:prstGeom prst="rect">
                      <a:avLst/>
                    </a:prstGeom>
                    <a:noFill/>
                    <a:ln>
                      <a:noFill/>
                    </a:ln>
                  </pic:spPr>
                </pic:pic>
              </a:graphicData>
            </a:graphic>
          </wp:inline>
        </w:drawing>
      </w:r>
    </w:p>
    <w:p w:rsidR="00E847DE" w:rsidRPr="009475C5" w:rsidRDefault="00E847DE" w:rsidP="008D765F">
      <w:pPr>
        <w:jc w:val="both"/>
        <w:rPr>
          <w:rFonts w:ascii="Arial" w:hAnsi="Arial" w:cs="Arial"/>
          <w:color w:val="000000"/>
          <w:szCs w:val="22"/>
          <w:u w:val="single"/>
        </w:rPr>
      </w:pPr>
    </w:p>
    <w:p w:rsidR="00E847DE" w:rsidRPr="009475C5" w:rsidRDefault="00E847DE" w:rsidP="008D765F">
      <w:pPr>
        <w:jc w:val="both"/>
        <w:rPr>
          <w:rFonts w:ascii="Arial" w:hAnsi="Arial" w:cs="Arial"/>
          <w:color w:val="000000"/>
          <w:szCs w:val="22"/>
          <w:u w:val="single"/>
        </w:rPr>
      </w:pPr>
    </w:p>
    <w:p w:rsidR="00E847DE" w:rsidRPr="009475C5" w:rsidRDefault="00E847DE" w:rsidP="008D765F">
      <w:pPr>
        <w:jc w:val="both"/>
        <w:rPr>
          <w:rFonts w:ascii="Arial" w:hAnsi="Arial" w:cs="Arial"/>
          <w:color w:val="000000"/>
          <w:szCs w:val="22"/>
          <w:u w:val="single"/>
        </w:rPr>
      </w:pPr>
    </w:p>
    <w:p w:rsidR="00E847DE" w:rsidRPr="009475C5" w:rsidRDefault="00E847DE" w:rsidP="008D765F">
      <w:pPr>
        <w:jc w:val="both"/>
        <w:rPr>
          <w:rFonts w:ascii="Arial" w:hAnsi="Arial" w:cs="Arial"/>
          <w:color w:val="000000"/>
          <w:szCs w:val="22"/>
          <w:u w:val="single"/>
        </w:rPr>
      </w:pPr>
    </w:p>
    <w:p w:rsidR="00E847DE" w:rsidRPr="009475C5" w:rsidRDefault="00E847DE" w:rsidP="008D765F">
      <w:pPr>
        <w:jc w:val="both"/>
        <w:rPr>
          <w:rFonts w:ascii="Arial" w:hAnsi="Arial" w:cs="Arial"/>
          <w:color w:val="000000"/>
          <w:szCs w:val="22"/>
          <w:u w:val="single"/>
        </w:rPr>
      </w:pPr>
    </w:p>
    <w:p w:rsidR="008D765F" w:rsidRPr="009475C5" w:rsidRDefault="008D765F" w:rsidP="008D765F">
      <w:pPr>
        <w:rPr>
          <w:rFonts w:ascii="Arial" w:hAnsi="Arial" w:cs="Arial"/>
          <w:color w:val="000000"/>
          <w:szCs w:val="22"/>
          <w:u w:val="single"/>
        </w:rPr>
      </w:pPr>
    </w:p>
    <w:p w:rsidR="008D765F" w:rsidRPr="009475C5" w:rsidRDefault="008D765F" w:rsidP="00E847DE">
      <w:pPr>
        <w:jc w:val="center"/>
        <w:rPr>
          <w:rFonts w:ascii="Arial" w:hAnsi="Arial" w:cs="Arial"/>
          <w:szCs w:val="22"/>
        </w:rPr>
      </w:pPr>
      <w:r w:rsidRPr="009475C5">
        <w:rPr>
          <w:rFonts w:ascii="Arial" w:hAnsi="Arial" w:cs="Arial"/>
          <w:szCs w:val="22"/>
        </w:rPr>
        <w:t>Mini Competition,</w:t>
      </w:r>
    </w:p>
    <w:p w:rsidR="008D765F" w:rsidRPr="009475C5" w:rsidRDefault="008D765F" w:rsidP="00E847DE">
      <w:pPr>
        <w:jc w:val="center"/>
        <w:rPr>
          <w:rFonts w:ascii="Arial" w:hAnsi="Arial" w:cs="Arial"/>
          <w:szCs w:val="22"/>
        </w:rPr>
      </w:pPr>
      <w:r w:rsidRPr="009475C5">
        <w:rPr>
          <w:rFonts w:ascii="Arial" w:hAnsi="Arial" w:cs="Arial"/>
          <w:szCs w:val="22"/>
        </w:rPr>
        <w:t>Held under the Framework Agreement for the Supply of Nursing and Nursing Related Staff (Lot 5- International Recruitment) by</w:t>
      </w:r>
    </w:p>
    <w:p w:rsidR="008D765F" w:rsidRPr="009475C5" w:rsidRDefault="00E847DE" w:rsidP="00E847DE">
      <w:pPr>
        <w:jc w:val="center"/>
        <w:rPr>
          <w:rFonts w:ascii="Arial" w:hAnsi="Arial" w:cs="Arial"/>
          <w:szCs w:val="22"/>
        </w:rPr>
      </w:pPr>
      <w:r w:rsidRPr="009475C5">
        <w:rPr>
          <w:rFonts w:ascii="Arial" w:hAnsi="Arial" w:cs="Arial"/>
          <w:szCs w:val="22"/>
        </w:rPr>
        <w:t xml:space="preserve">Basildon and Thurrock </w:t>
      </w:r>
      <w:r w:rsidR="008D765F" w:rsidRPr="009475C5">
        <w:rPr>
          <w:rFonts w:ascii="Arial" w:hAnsi="Arial" w:cs="Arial"/>
          <w:szCs w:val="22"/>
        </w:rPr>
        <w:t xml:space="preserve">NHS </w:t>
      </w:r>
      <w:r w:rsidRPr="009475C5">
        <w:rPr>
          <w:rFonts w:ascii="Arial" w:hAnsi="Arial" w:cs="Arial"/>
          <w:szCs w:val="22"/>
        </w:rPr>
        <w:t xml:space="preserve">Foundation </w:t>
      </w:r>
      <w:r w:rsidR="008D765F" w:rsidRPr="009475C5">
        <w:rPr>
          <w:rFonts w:ascii="Arial" w:hAnsi="Arial" w:cs="Arial"/>
          <w:szCs w:val="22"/>
        </w:rPr>
        <w:t>Trust</w:t>
      </w:r>
    </w:p>
    <w:p w:rsidR="008D765F" w:rsidRPr="009475C5" w:rsidRDefault="008D765F" w:rsidP="00E847DE">
      <w:pPr>
        <w:jc w:val="center"/>
        <w:rPr>
          <w:rFonts w:ascii="Arial" w:hAnsi="Arial" w:cs="Arial"/>
          <w:szCs w:val="22"/>
        </w:rPr>
      </w:pPr>
    </w:p>
    <w:p w:rsidR="008D765F" w:rsidRPr="009475C5" w:rsidRDefault="008D765F" w:rsidP="008D765F">
      <w:pPr>
        <w:rPr>
          <w:rFonts w:ascii="Arial" w:hAnsi="Arial" w:cs="Arial"/>
          <w:szCs w:val="22"/>
        </w:rPr>
      </w:pPr>
      <w:r w:rsidRPr="009475C5">
        <w:rPr>
          <w:rFonts w:ascii="Arial" w:hAnsi="Arial" w:cs="Arial"/>
          <w:szCs w:val="22"/>
        </w:rPr>
        <w:t xml:space="preserve">    </w:t>
      </w:r>
    </w:p>
    <w:p w:rsidR="008D765F" w:rsidRPr="009475C5" w:rsidRDefault="008D765F" w:rsidP="008D765F">
      <w:pPr>
        <w:jc w:val="center"/>
        <w:rPr>
          <w:rFonts w:ascii="Arial" w:hAnsi="Arial" w:cs="Arial"/>
          <w:szCs w:val="22"/>
        </w:rPr>
      </w:pPr>
    </w:p>
    <w:p w:rsidR="008D765F" w:rsidRPr="009475C5" w:rsidRDefault="008D765F" w:rsidP="008D765F">
      <w:pPr>
        <w:jc w:val="center"/>
        <w:rPr>
          <w:rFonts w:ascii="Arial" w:hAnsi="Arial" w:cs="Arial"/>
          <w:szCs w:val="22"/>
        </w:rPr>
      </w:pPr>
    </w:p>
    <w:p w:rsidR="008D765F" w:rsidRPr="009475C5" w:rsidRDefault="008D765F" w:rsidP="008D765F">
      <w:pPr>
        <w:pStyle w:val="Default"/>
        <w:jc w:val="center"/>
        <w:rPr>
          <w:rFonts w:ascii="Arial" w:hAnsi="Arial" w:cs="Arial"/>
          <w:color w:val="auto"/>
          <w:sz w:val="22"/>
          <w:szCs w:val="22"/>
          <w:u w:val="single"/>
          <w:lang w:eastAsia="en-US"/>
        </w:rPr>
      </w:pPr>
    </w:p>
    <w:p w:rsidR="008D765F" w:rsidRPr="009475C5" w:rsidRDefault="008D765F" w:rsidP="008D765F">
      <w:pPr>
        <w:jc w:val="both"/>
        <w:rPr>
          <w:rFonts w:ascii="Arial" w:hAnsi="Arial" w:cs="Arial"/>
          <w:szCs w:val="22"/>
        </w:rPr>
      </w:pPr>
    </w:p>
    <w:p w:rsidR="008D765F" w:rsidRPr="009475C5" w:rsidRDefault="008D765F" w:rsidP="008D765F">
      <w:pPr>
        <w:jc w:val="both"/>
        <w:rPr>
          <w:rFonts w:ascii="Arial" w:hAnsi="Arial" w:cs="Arial"/>
          <w:szCs w:val="22"/>
        </w:rPr>
      </w:pPr>
    </w:p>
    <w:p w:rsidR="008D765F" w:rsidRPr="009475C5" w:rsidRDefault="008D765F" w:rsidP="008D765F">
      <w:pPr>
        <w:jc w:val="both"/>
        <w:rPr>
          <w:rFonts w:ascii="Arial" w:hAnsi="Arial" w:cs="Arial"/>
          <w:szCs w:val="22"/>
        </w:rPr>
      </w:pPr>
    </w:p>
    <w:p w:rsidR="00E847DE" w:rsidRPr="009475C5" w:rsidRDefault="00806AB7" w:rsidP="008D765F">
      <w:pPr>
        <w:jc w:val="both"/>
        <w:rPr>
          <w:rFonts w:ascii="Arial" w:hAnsi="Arial" w:cs="Arial"/>
          <w:szCs w:val="22"/>
        </w:rPr>
      </w:pPr>
      <w:r>
        <w:rPr>
          <w:rFonts w:ascii="Arial" w:hAnsi="Arial" w:cs="Arial"/>
          <w:szCs w:val="22"/>
        </w:rPr>
        <w:t xml:space="preserve">Trust Reference </w:t>
      </w:r>
      <w:r w:rsidR="00C75B54">
        <w:rPr>
          <w:rFonts w:ascii="Arial" w:hAnsi="Arial" w:cs="Arial"/>
          <w:szCs w:val="22"/>
        </w:rPr>
        <w:t>Number:</w:t>
      </w:r>
      <w:r w:rsidR="008D765F" w:rsidRPr="009475C5">
        <w:rPr>
          <w:rFonts w:ascii="Arial" w:hAnsi="Arial" w:cs="Arial"/>
          <w:szCs w:val="22"/>
        </w:rPr>
        <w:t xml:space="preserve"> </w:t>
      </w:r>
      <w:r>
        <w:rPr>
          <w:rFonts w:ascii="Arial" w:hAnsi="Arial" w:cs="Arial"/>
          <w:szCs w:val="22"/>
        </w:rPr>
        <w:t>F126</w:t>
      </w:r>
    </w:p>
    <w:p w:rsidR="008D765F" w:rsidRPr="009475C5" w:rsidRDefault="008D765F" w:rsidP="008D765F">
      <w:pPr>
        <w:jc w:val="both"/>
        <w:rPr>
          <w:rFonts w:ascii="Arial" w:hAnsi="Arial" w:cs="Arial"/>
          <w:szCs w:val="22"/>
        </w:rPr>
      </w:pPr>
      <w:r w:rsidRPr="009475C5">
        <w:rPr>
          <w:rFonts w:ascii="Arial" w:hAnsi="Arial" w:cs="Arial"/>
          <w:szCs w:val="22"/>
        </w:rPr>
        <w:t>Collaborative National Framework for the Supply of Nursing &amp; Nursing Related Staff (Lot 5- International Recruitment)</w:t>
      </w:r>
    </w:p>
    <w:p w:rsidR="008D765F" w:rsidRPr="009475C5" w:rsidRDefault="008D765F" w:rsidP="008D765F">
      <w:pPr>
        <w:jc w:val="both"/>
        <w:rPr>
          <w:rFonts w:ascii="Arial" w:hAnsi="Arial" w:cs="Arial"/>
          <w:szCs w:val="22"/>
        </w:rPr>
      </w:pPr>
      <w:r w:rsidRPr="009475C5">
        <w:rPr>
          <w:rFonts w:ascii="Arial" w:hAnsi="Arial" w:cs="Arial"/>
          <w:szCs w:val="22"/>
        </w:rPr>
        <w:t>Contract Ref: - LPP- 2013- 00005</w:t>
      </w:r>
    </w:p>
    <w:p w:rsidR="008D765F" w:rsidRPr="009475C5" w:rsidRDefault="008D765F" w:rsidP="008D765F">
      <w:pPr>
        <w:jc w:val="both"/>
        <w:rPr>
          <w:rFonts w:ascii="Arial" w:hAnsi="Arial" w:cs="Arial"/>
          <w:color w:val="000000"/>
          <w:szCs w:val="22"/>
          <w:u w:val="single"/>
        </w:rPr>
      </w:pPr>
      <w:r w:rsidRPr="009475C5">
        <w:rPr>
          <w:rFonts w:ascii="Arial" w:hAnsi="Arial" w:cs="Arial"/>
          <w:szCs w:val="22"/>
        </w:rPr>
        <w:t xml:space="preserve">OJEU Ref: - </w:t>
      </w:r>
    </w:p>
    <w:p w:rsidR="008D765F" w:rsidRPr="009475C5" w:rsidRDefault="008D765F" w:rsidP="008D765F">
      <w:pPr>
        <w:jc w:val="both"/>
        <w:rPr>
          <w:rFonts w:ascii="Arial" w:hAnsi="Arial" w:cs="Arial"/>
          <w:color w:val="000000"/>
          <w:szCs w:val="22"/>
          <w:u w:val="single"/>
        </w:rPr>
      </w:pPr>
    </w:p>
    <w:p w:rsidR="008D765F" w:rsidRPr="009475C5" w:rsidRDefault="008D765F" w:rsidP="008D765F">
      <w:pPr>
        <w:jc w:val="both"/>
        <w:rPr>
          <w:rFonts w:ascii="Arial" w:hAnsi="Arial" w:cs="Arial"/>
          <w:color w:val="000000"/>
          <w:szCs w:val="22"/>
          <w:u w:val="single"/>
        </w:rPr>
      </w:pPr>
    </w:p>
    <w:p w:rsidR="008D765F" w:rsidRPr="009475C5" w:rsidRDefault="008D765F" w:rsidP="008D765F">
      <w:pPr>
        <w:jc w:val="both"/>
        <w:rPr>
          <w:rFonts w:ascii="Arial" w:hAnsi="Arial" w:cs="Arial"/>
          <w:b w:val="0"/>
          <w:color w:val="000000"/>
          <w:szCs w:val="22"/>
        </w:rPr>
      </w:pPr>
      <w:r w:rsidRPr="009475C5">
        <w:rPr>
          <w:rFonts w:ascii="Arial" w:hAnsi="Arial" w:cs="Arial"/>
          <w:szCs w:val="22"/>
        </w:rPr>
        <w:t>Date of Issue</w:t>
      </w:r>
      <w:r w:rsidRPr="009475C5" w:rsidDel="00D0510D">
        <w:rPr>
          <w:rFonts w:ascii="Arial" w:hAnsi="Arial" w:cs="Arial"/>
          <w:szCs w:val="22"/>
        </w:rPr>
        <w:t xml:space="preserve"> </w:t>
      </w:r>
      <w:r w:rsidR="00C75B54">
        <w:rPr>
          <w:rFonts w:ascii="Arial" w:hAnsi="Arial" w:cs="Arial"/>
          <w:szCs w:val="22"/>
        </w:rPr>
        <w:t>20</w:t>
      </w:r>
      <w:r w:rsidRPr="009475C5">
        <w:rPr>
          <w:rFonts w:ascii="Arial" w:hAnsi="Arial" w:cs="Arial"/>
          <w:szCs w:val="22"/>
          <w:vertAlign w:val="superscript"/>
        </w:rPr>
        <w:t>th</w:t>
      </w:r>
      <w:r w:rsidRPr="009475C5">
        <w:rPr>
          <w:rFonts w:ascii="Arial" w:hAnsi="Arial" w:cs="Arial"/>
          <w:szCs w:val="22"/>
        </w:rPr>
        <w:t xml:space="preserve"> January 2016</w:t>
      </w:r>
    </w:p>
    <w:p w:rsidR="008D765F" w:rsidRPr="009475C5" w:rsidRDefault="008D765F" w:rsidP="008D765F">
      <w:pPr>
        <w:jc w:val="both"/>
        <w:rPr>
          <w:rFonts w:ascii="Arial" w:hAnsi="Arial" w:cs="Arial"/>
          <w:color w:val="000000"/>
          <w:szCs w:val="22"/>
        </w:rPr>
      </w:pPr>
    </w:p>
    <w:p w:rsidR="008D765F" w:rsidRPr="009475C5" w:rsidRDefault="008D765F" w:rsidP="008D765F">
      <w:pPr>
        <w:jc w:val="both"/>
        <w:rPr>
          <w:rFonts w:ascii="Arial" w:hAnsi="Arial" w:cs="Arial"/>
          <w:color w:val="000000"/>
          <w:szCs w:val="22"/>
        </w:rPr>
      </w:pPr>
    </w:p>
    <w:p w:rsidR="008D765F" w:rsidRPr="009475C5" w:rsidRDefault="008D765F" w:rsidP="008D765F">
      <w:pPr>
        <w:jc w:val="both"/>
        <w:rPr>
          <w:rFonts w:ascii="Arial" w:hAnsi="Arial" w:cs="Arial"/>
          <w:color w:val="000000"/>
          <w:szCs w:val="22"/>
        </w:rPr>
      </w:pPr>
    </w:p>
    <w:p w:rsidR="008D765F" w:rsidRPr="009475C5" w:rsidRDefault="008D765F" w:rsidP="008D765F">
      <w:pPr>
        <w:jc w:val="both"/>
        <w:rPr>
          <w:rFonts w:ascii="Arial" w:hAnsi="Arial" w:cs="Arial"/>
          <w:color w:val="000000"/>
          <w:szCs w:val="22"/>
        </w:rPr>
      </w:pPr>
    </w:p>
    <w:p w:rsidR="008D765F" w:rsidRPr="009475C5" w:rsidRDefault="008D765F" w:rsidP="008D765F">
      <w:pPr>
        <w:jc w:val="both"/>
        <w:rPr>
          <w:rFonts w:ascii="Arial" w:hAnsi="Arial" w:cs="Arial"/>
          <w:color w:val="000000"/>
          <w:szCs w:val="22"/>
        </w:rPr>
      </w:pPr>
    </w:p>
    <w:p w:rsidR="008D765F" w:rsidRPr="009475C5" w:rsidRDefault="008D765F" w:rsidP="008D765F">
      <w:pPr>
        <w:jc w:val="both"/>
        <w:rPr>
          <w:rFonts w:ascii="Arial" w:hAnsi="Arial" w:cs="Arial"/>
          <w:szCs w:val="22"/>
        </w:rPr>
      </w:pPr>
    </w:p>
    <w:p w:rsidR="008D765F" w:rsidRPr="009475C5" w:rsidRDefault="008D765F" w:rsidP="00E847DE">
      <w:pPr>
        <w:jc w:val="center"/>
        <w:rPr>
          <w:rFonts w:ascii="Arial" w:hAnsi="Arial" w:cs="Arial"/>
          <w:szCs w:val="22"/>
          <w:u w:val="single"/>
        </w:rPr>
      </w:pPr>
    </w:p>
    <w:sdt>
      <w:sdtPr>
        <w:rPr>
          <w:rFonts w:ascii="Arial" w:hAnsi="Arial" w:cs="Arial"/>
          <w:bCs w:val="0"/>
          <w:sz w:val="22"/>
          <w:szCs w:val="22"/>
          <w:lang w:val="en-GB" w:bidi="ar-SA"/>
        </w:rPr>
        <w:id w:val="5345289"/>
        <w:docPartObj>
          <w:docPartGallery w:val="Table of Contents"/>
          <w:docPartUnique/>
        </w:docPartObj>
      </w:sdtPr>
      <w:sdtEndPr/>
      <w:sdtContent>
        <w:p w:rsidR="008D765F" w:rsidRPr="009475C5" w:rsidRDefault="008D765F" w:rsidP="008D765F">
          <w:pPr>
            <w:pStyle w:val="TOCHeading"/>
            <w:rPr>
              <w:rFonts w:ascii="Arial" w:hAnsi="Arial" w:cs="Arial"/>
              <w:sz w:val="22"/>
              <w:szCs w:val="22"/>
            </w:rPr>
          </w:pPr>
          <w:r w:rsidRPr="009475C5">
            <w:rPr>
              <w:rFonts w:ascii="Arial" w:hAnsi="Arial" w:cs="Arial"/>
              <w:sz w:val="22"/>
              <w:szCs w:val="22"/>
            </w:rPr>
            <w:t>Contents</w:t>
          </w:r>
        </w:p>
        <w:p w:rsidR="008D765F" w:rsidRPr="009475C5" w:rsidRDefault="008D765F" w:rsidP="008D765F">
          <w:pPr>
            <w:rPr>
              <w:rFonts w:ascii="Arial" w:hAnsi="Arial" w:cs="Arial"/>
              <w:szCs w:val="22"/>
              <w:lang w:val="en-US" w:bidi="en-US"/>
            </w:rPr>
          </w:pPr>
        </w:p>
        <w:p w:rsidR="008D765F" w:rsidRPr="009475C5" w:rsidRDefault="008D765F" w:rsidP="008D765F">
          <w:pPr>
            <w:rPr>
              <w:rFonts w:ascii="Arial" w:hAnsi="Arial" w:cs="Arial"/>
              <w:szCs w:val="22"/>
              <w:lang w:val="en-US" w:bidi="en-US"/>
            </w:rPr>
          </w:pPr>
        </w:p>
        <w:p w:rsidR="00486A33" w:rsidRPr="009475C5" w:rsidRDefault="008D765F">
          <w:pPr>
            <w:pStyle w:val="TOC3"/>
            <w:tabs>
              <w:tab w:val="left" w:pos="353"/>
            </w:tabs>
            <w:rPr>
              <w:rFonts w:ascii="Arial" w:eastAsiaTheme="minorEastAsia" w:hAnsi="Arial" w:cs="Arial"/>
              <w:noProof/>
              <w:sz w:val="22"/>
              <w:lang w:val="en-GB" w:eastAsia="en-GB" w:bidi="ar-SA"/>
            </w:rPr>
          </w:pPr>
          <w:r w:rsidRPr="009475C5">
            <w:rPr>
              <w:rFonts w:ascii="Arial" w:hAnsi="Arial" w:cs="Arial"/>
              <w:sz w:val="22"/>
            </w:rPr>
            <w:fldChar w:fldCharType="begin"/>
          </w:r>
          <w:r w:rsidRPr="009475C5">
            <w:rPr>
              <w:rFonts w:ascii="Arial" w:hAnsi="Arial" w:cs="Arial"/>
              <w:sz w:val="22"/>
            </w:rPr>
            <w:instrText xml:space="preserve"> TOC \o "1-3" \h \z \u </w:instrText>
          </w:r>
          <w:r w:rsidRPr="009475C5">
            <w:rPr>
              <w:rFonts w:ascii="Arial" w:hAnsi="Arial" w:cs="Arial"/>
              <w:sz w:val="22"/>
            </w:rPr>
            <w:fldChar w:fldCharType="separate"/>
          </w:r>
          <w:hyperlink w:anchor="_Toc440383504" w:history="1">
            <w:r w:rsidR="00486A33" w:rsidRPr="009475C5">
              <w:rPr>
                <w:rStyle w:val="Hyperlink"/>
                <w:rFonts w:ascii="Arial" w:hAnsi="Arial" w:cs="Arial"/>
                <w:noProof/>
                <w:sz w:val="22"/>
              </w:rPr>
              <w:t>1.</w:t>
            </w:r>
            <w:r w:rsidR="00486A33" w:rsidRPr="009475C5">
              <w:rPr>
                <w:rFonts w:ascii="Arial" w:eastAsiaTheme="minorEastAsia" w:hAnsi="Arial" w:cs="Arial"/>
                <w:noProof/>
                <w:sz w:val="22"/>
                <w:lang w:val="en-GB" w:eastAsia="en-GB" w:bidi="ar-SA"/>
              </w:rPr>
              <w:tab/>
            </w:r>
            <w:r w:rsidR="00486A33" w:rsidRPr="009475C5">
              <w:rPr>
                <w:rStyle w:val="Hyperlink"/>
                <w:rFonts w:ascii="Arial" w:hAnsi="Arial" w:cs="Arial"/>
                <w:noProof/>
                <w:sz w:val="22"/>
              </w:rPr>
              <w:t>Introduction</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_Toc440383504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2</w:t>
            </w:r>
            <w:r w:rsidR="00486A33" w:rsidRPr="009475C5">
              <w:rPr>
                <w:rFonts w:ascii="Arial" w:hAnsi="Arial" w:cs="Arial"/>
                <w:noProof/>
                <w:webHidden/>
                <w:sz w:val="22"/>
              </w:rPr>
              <w:fldChar w:fldCharType="end"/>
            </w:r>
          </w:hyperlink>
        </w:p>
        <w:p w:rsidR="00486A33" w:rsidRPr="009475C5" w:rsidRDefault="001602E3">
          <w:pPr>
            <w:pStyle w:val="TOC3"/>
            <w:tabs>
              <w:tab w:val="left" w:pos="353"/>
            </w:tabs>
            <w:rPr>
              <w:rFonts w:ascii="Arial" w:eastAsiaTheme="minorEastAsia" w:hAnsi="Arial" w:cs="Arial"/>
              <w:noProof/>
              <w:sz w:val="22"/>
              <w:lang w:val="en-GB" w:eastAsia="en-GB" w:bidi="ar-SA"/>
            </w:rPr>
          </w:pPr>
          <w:hyperlink w:anchor="_Toc440383505" w:history="1">
            <w:r w:rsidR="00486A33" w:rsidRPr="009475C5">
              <w:rPr>
                <w:rStyle w:val="Hyperlink"/>
                <w:rFonts w:ascii="Arial" w:hAnsi="Arial" w:cs="Arial"/>
                <w:noProof/>
                <w:sz w:val="22"/>
                <w:lang w:eastAsia="en-GB"/>
              </w:rPr>
              <w:t>2.</w:t>
            </w:r>
            <w:r w:rsidR="00486A33" w:rsidRPr="009475C5">
              <w:rPr>
                <w:rFonts w:ascii="Arial" w:eastAsiaTheme="minorEastAsia" w:hAnsi="Arial" w:cs="Arial"/>
                <w:noProof/>
                <w:sz w:val="22"/>
                <w:lang w:val="en-GB" w:eastAsia="en-GB" w:bidi="ar-SA"/>
              </w:rPr>
              <w:tab/>
            </w:r>
            <w:r w:rsidR="00486A33">
              <w:rPr>
                <w:rStyle w:val="Hyperlink"/>
                <w:rFonts w:ascii="Arial" w:hAnsi="Arial" w:cs="Arial"/>
                <w:noProof/>
                <w:sz w:val="22"/>
                <w:lang w:eastAsia="en-GB"/>
              </w:rPr>
              <w:t>Introduction to t</w:t>
            </w:r>
            <w:r w:rsidR="00486A33" w:rsidRPr="009475C5">
              <w:rPr>
                <w:rStyle w:val="Hyperlink"/>
                <w:rFonts w:ascii="Arial" w:hAnsi="Arial" w:cs="Arial"/>
                <w:noProof/>
                <w:sz w:val="22"/>
                <w:lang w:eastAsia="en-GB"/>
              </w:rPr>
              <w:t>rust</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_Toc440383505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3</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06" w:history="1">
            <w:r w:rsidR="00486A33" w:rsidRPr="009475C5">
              <w:rPr>
                <w:rStyle w:val="Hyperlink"/>
                <w:rFonts w:ascii="Arial" w:hAnsi="Arial" w:cs="Arial"/>
                <w:noProof/>
                <w:sz w:val="22"/>
              </w:rPr>
              <w:t xml:space="preserve">3. </w:t>
            </w:r>
            <w:r w:rsidR="00486A33">
              <w:rPr>
                <w:rStyle w:val="Hyperlink"/>
                <w:rFonts w:ascii="Arial" w:hAnsi="Arial" w:cs="Arial"/>
                <w:noProof/>
                <w:sz w:val="22"/>
              </w:rPr>
              <w:t xml:space="preserve">  </w:t>
            </w:r>
            <w:r w:rsidR="00486A33" w:rsidRPr="009475C5">
              <w:rPr>
                <w:rStyle w:val="Hyperlink"/>
                <w:rFonts w:ascii="Arial" w:hAnsi="Arial" w:cs="Arial"/>
                <w:noProof/>
                <w:sz w:val="22"/>
              </w:rPr>
              <w:t xml:space="preserve">Invitation to </w:t>
            </w:r>
            <w:r w:rsidR="00486A33">
              <w:rPr>
                <w:rStyle w:val="Hyperlink"/>
                <w:rFonts w:ascii="Arial" w:hAnsi="Arial" w:cs="Arial"/>
                <w:noProof/>
                <w:sz w:val="22"/>
              </w:rPr>
              <w:t>q</w:t>
            </w:r>
            <w:r w:rsidR="00486A33" w:rsidRPr="009475C5">
              <w:rPr>
                <w:rStyle w:val="Hyperlink"/>
                <w:rFonts w:ascii="Arial" w:hAnsi="Arial" w:cs="Arial"/>
                <w:noProof/>
                <w:sz w:val="22"/>
              </w:rPr>
              <w:t>uote</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_Toc440383506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3</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07" w:history="1">
            <w:r w:rsidR="00486A33" w:rsidRPr="009475C5">
              <w:rPr>
                <w:rStyle w:val="Hyperlink"/>
                <w:rFonts w:ascii="Arial" w:hAnsi="Arial" w:cs="Arial"/>
                <w:noProof/>
                <w:sz w:val="22"/>
              </w:rPr>
              <w:t xml:space="preserve">5. </w:t>
            </w:r>
            <w:r w:rsidR="00486A33">
              <w:rPr>
                <w:rStyle w:val="Hyperlink"/>
                <w:rFonts w:ascii="Arial" w:hAnsi="Arial" w:cs="Arial"/>
                <w:noProof/>
                <w:sz w:val="22"/>
              </w:rPr>
              <w:t xml:space="preserve"> </w:t>
            </w:r>
            <w:r w:rsidR="00486A33" w:rsidRPr="009475C5">
              <w:rPr>
                <w:rStyle w:val="Hyperlink"/>
                <w:rFonts w:ascii="Arial" w:hAnsi="Arial" w:cs="Arial"/>
                <w:noProof/>
                <w:sz w:val="22"/>
              </w:rPr>
              <w:t>The mini competition process and timelines</w:t>
            </w:r>
            <w:r w:rsidR="00486A33" w:rsidRPr="009475C5">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_Toc440383507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4</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08" w:history="1">
            <w:r w:rsidR="00486A33">
              <w:rPr>
                <w:rStyle w:val="Hyperlink"/>
                <w:rFonts w:ascii="Arial" w:hAnsi="Arial" w:cs="Arial"/>
                <w:noProof/>
                <w:sz w:val="22"/>
              </w:rPr>
              <w:t>6.  Authority r</w:t>
            </w:r>
            <w:r w:rsidR="00486A33" w:rsidRPr="009475C5">
              <w:rPr>
                <w:rStyle w:val="Hyperlink"/>
                <w:rFonts w:ascii="Arial" w:hAnsi="Arial" w:cs="Arial"/>
                <w:noProof/>
                <w:sz w:val="22"/>
              </w:rPr>
              <w:t>equirements</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_Toc440383508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5</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09" w:history="1">
            <w:r w:rsidR="00486A33">
              <w:rPr>
                <w:rStyle w:val="Hyperlink"/>
                <w:rFonts w:ascii="Arial" w:hAnsi="Arial" w:cs="Arial"/>
                <w:noProof/>
                <w:sz w:val="22"/>
              </w:rPr>
              <w:t>7.  Supplier selection p</w:t>
            </w:r>
            <w:r w:rsidR="00486A33" w:rsidRPr="009475C5">
              <w:rPr>
                <w:rStyle w:val="Hyperlink"/>
                <w:rFonts w:ascii="Arial" w:hAnsi="Arial" w:cs="Arial"/>
                <w:noProof/>
                <w:sz w:val="22"/>
              </w:rPr>
              <w:t>rocess</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_Toc440383509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5</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10" w:history="1">
            <w:r w:rsidR="00486A33" w:rsidRPr="009475C5">
              <w:rPr>
                <w:rStyle w:val="Hyperlink"/>
                <w:rFonts w:ascii="Arial" w:hAnsi="Arial" w:cs="Arial"/>
                <w:noProof/>
                <w:sz w:val="22"/>
              </w:rPr>
              <w:t>Appendix</w:t>
            </w:r>
            <w:r w:rsidR="00486A33">
              <w:rPr>
                <w:rStyle w:val="Hyperlink"/>
                <w:rFonts w:ascii="Arial" w:hAnsi="Arial" w:cs="Arial"/>
                <w:noProof/>
                <w:sz w:val="22"/>
              </w:rPr>
              <w:t xml:space="preserve"> 1: Conditions of the call-off c</w:t>
            </w:r>
            <w:r w:rsidR="00486A33" w:rsidRPr="009475C5">
              <w:rPr>
                <w:rStyle w:val="Hyperlink"/>
                <w:rFonts w:ascii="Arial" w:hAnsi="Arial" w:cs="Arial"/>
                <w:noProof/>
                <w:sz w:val="22"/>
              </w:rPr>
              <w:t>ontract</w:t>
            </w:r>
            <w:r w:rsidR="00486A33" w:rsidRPr="009475C5">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_Toc440383510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8</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11" w:history="1">
            <w:r w:rsidR="00486A33" w:rsidRPr="009475C5">
              <w:rPr>
                <w:rStyle w:val="Hyperlink"/>
                <w:rFonts w:ascii="Arial" w:hAnsi="Arial" w:cs="Arial"/>
                <w:noProof/>
                <w:sz w:val="22"/>
              </w:rPr>
              <w:t xml:space="preserve">Appendix 2: Authority </w:t>
            </w:r>
            <w:r w:rsidR="00486A33">
              <w:rPr>
                <w:rStyle w:val="Hyperlink"/>
                <w:rFonts w:ascii="Arial" w:hAnsi="Arial" w:cs="Arial"/>
                <w:noProof/>
                <w:sz w:val="22"/>
              </w:rPr>
              <w:t>r</w:t>
            </w:r>
            <w:r w:rsidR="00486A33" w:rsidRPr="009475C5">
              <w:rPr>
                <w:rStyle w:val="Hyperlink"/>
                <w:rFonts w:ascii="Arial" w:hAnsi="Arial" w:cs="Arial"/>
                <w:noProof/>
                <w:sz w:val="22"/>
              </w:rPr>
              <w:t>equirements</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_Toc440383511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9</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14" w:history="1">
            <w:r w:rsidR="00486A33">
              <w:rPr>
                <w:rStyle w:val="Hyperlink"/>
                <w:rFonts w:ascii="Arial" w:hAnsi="Arial" w:cs="Arial"/>
                <w:noProof/>
                <w:sz w:val="22"/>
              </w:rPr>
              <w:t xml:space="preserve">Appendix </w:t>
            </w:r>
            <w:r w:rsidR="00584D4C">
              <w:rPr>
                <w:rStyle w:val="Hyperlink"/>
                <w:rFonts w:ascii="Arial" w:hAnsi="Arial" w:cs="Arial"/>
                <w:noProof/>
                <w:sz w:val="22"/>
              </w:rPr>
              <w:t>3</w:t>
            </w:r>
            <w:r w:rsidR="00486A33">
              <w:rPr>
                <w:rStyle w:val="Hyperlink"/>
                <w:rFonts w:ascii="Arial" w:hAnsi="Arial" w:cs="Arial"/>
                <w:noProof/>
                <w:sz w:val="22"/>
              </w:rPr>
              <w:t>: Offer s</w:t>
            </w:r>
            <w:r w:rsidR="00486A33" w:rsidRPr="009475C5">
              <w:rPr>
                <w:rStyle w:val="Hyperlink"/>
                <w:rFonts w:ascii="Arial" w:hAnsi="Arial" w:cs="Arial"/>
                <w:noProof/>
                <w:sz w:val="22"/>
              </w:rPr>
              <w:t>chedule</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_Toc440383514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11</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15" w:history="1">
            <w:r w:rsidR="00486A33" w:rsidRPr="009475C5">
              <w:rPr>
                <w:rStyle w:val="Hyperlink"/>
                <w:rFonts w:ascii="Arial" w:hAnsi="Arial" w:cs="Arial"/>
                <w:noProof/>
                <w:sz w:val="22"/>
              </w:rPr>
              <w:t>S</w:t>
            </w:r>
            <w:r w:rsidR="000B552A">
              <w:rPr>
                <w:rStyle w:val="Hyperlink"/>
                <w:rFonts w:ascii="Arial" w:hAnsi="Arial" w:cs="Arial"/>
                <w:noProof/>
                <w:sz w:val="22"/>
              </w:rPr>
              <w:t xml:space="preserve">chedule </w:t>
            </w:r>
            <w:r w:rsidR="00486A33" w:rsidRPr="009475C5">
              <w:rPr>
                <w:rStyle w:val="Hyperlink"/>
                <w:rFonts w:ascii="Arial" w:hAnsi="Arial" w:cs="Arial"/>
                <w:noProof/>
                <w:sz w:val="22"/>
              </w:rPr>
              <w:t>1</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_Toc440383515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13</w:t>
            </w:r>
            <w:r w:rsidR="00486A33" w:rsidRPr="009475C5">
              <w:rPr>
                <w:rFonts w:ascii="Arial" w:hAnsi="Arial" w:cs="Arial"/>
                <w:noProof/>
                <w:webHidden/>
                <w:sz w:val="22"/>
              </w:rPr>
              <w:fldChar w:fldCharType="end"/>
            </w:r>
          </w:hyperlink>
        </w:p>
        <w:p w:rsidR="00486A33" w:rsidRPr="009475C5" w:rsidRDefault="001602E3">
          <w:pPr>
            <w:pStyle w:val="TOC3"/>
            <w:rPr>
              <w:rFonts w:ascii="Arial" w:eastAsiaTheme="minorEastAsia" w:hAnsi="Arial" w:cs="Arial"/>
              <w:noProof/>
              <w:sz w:val="22"/>
              <w:lang w:val="en-GB" w:eastAsia="en-GB" w:bidi="ar-SA"/>
            </w:rPr>
          </w:pPr>
          <w:hyperlink w:anchor="_Toc440383516" w:history="1">
            <w:r w:rsidR="00486A33" w:rsidRPr="009475C5">
              <w:rPr>
                <w:rStyle w:val="Hyperlink"/>
                <w:rFonts w:ascii="Arial" w:hAnsi="Arial" w:cs="Arial"/>
                <w:noProof/>
                <w:sz w:val="22"/>
              </w:rPr>
              <w:t>S</w:t>
            </w:r>
            <w:r w:rsidR="000B552A">
              <w:rPr>
                <w:rStyle w:val="Hyperlink"/>
                <w:rFonts w:ascii="Arial" w:hAnsi="Arial" w:cs="Arial"/>
                <w:noProof/>
                <w:sz w:val="22"/>
              </w:rPr>
              <w:t xml:space="preserve">chedule </w:t>
            </w:r>
            <w:r w:rsidR="00486A33" w:rsidRPr="009475C5">
              <w:rPr>
                <w:rStyle w:val="Hyperlink"/>
                <w:rFonts w:ascii="Arial" w:hAnsi="Arial" w:cs="Arial"/>
                <w:noProof/>
                <w:sz w:val="22"/>
              </w:rPr>
              <w:t>2</w:t>
            </w:r>
            <w:r w:rsidR="00486A33" w:rsidRPr="009475C5">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Pr>
                <w:rFonts w:ascii="Arial" w:hAnsi="Arial" w:cs="Arial"/>
                <w:noProof/>
                <w:webHidden/>
                <w:sz w:val="22"/>
              </w:rPr>
              <w:tab/>
            </w:r>
            <w:r w:rsidR="00486A33" w:rsidRPr="009475C5">
              <w:rPr>
                <w:rFonts w:ascii="Arial" w:hAnsi="Arial" w:cs="Arial"/>
                <w:noProof/>
                <w:webHidden/>
                <w:sz w:val="22"/>
              </w:rPr>
              <w:fldChar w:fldCharType="begin"/>
            </w:r>
            <w:r w:rsidR="00486A33" w:rsidRPr="009475C5">
              <w:rPr>
                <w:rFonts w:ascii="Arial" w:hAnsi="Arial" w:cs="Arial"/>
                <w:noProof/>
                <w:webHidden/>
                <w:sz w:val="22"/>
              </w:rPr>
              <w:instrText xml:space="preserve"> PAGEREF _Toc440383516 \h </w:instrText>
            </w:r>
            <w:r w:rsidR="00486A33" w:rsidRPr="009475C5">
              <w:rPr>
                <w:rFonts w:ascii="Arial" w:hAnsi="Arial" w:cs="Arial"/>
                <w:noProof/>
                <w:webHidden/>
                <w:sz w:val="22"/>
              </w:rPr>
            </w:r>
            <w:r w:rsidR="00486A33" w:rsidRPr="009475C5">
              <w:rPr>
                <w:rFonts w:ascii="Arial" w:hAnsi="Arial" w:cs="Arial"/>
                <w:noProof/>
                <w:webHidden/>
                <w:sz w:val="22"/>
              </w:rPr>
              <w:fldChar w:fldCharType="separate"/>
            </w:r>
            <w:r w:rsidR="00486A33" w:rsidRPr="009475C5">
              <w:rPr>
                <w:rFonts w:ascii="Arial" w:hAnsi="Arial" w:cs="Arial"/>
                <w:noProof/>
                <w:webHidden/>
                <w:sz w:val="22"/>
              </w:rPr>
              <w:t>14</w:t>
            </w:r>
            <w:r w:rsidR="00486A33" w:rsidRPr="009475C5">
              <w:rPr>
                <w:rFonts w:ascii="Arial" w:hAnsi="Arial" w:cs="Arial"/>
                <w:noProof/>
                <w:webHidden/>
                <w:sz w:val="22"/>
              </w:rPr>
              <w:fldChar w:fldCharType="end"/>
            </w:r>
          </w:hyperlink>
        </w:p>
        <w:p w:rsidR="008D765F" w:rsidRPr="009475C5" w:rsidRDefault="008D765F" w:rsidP="008D765F">
          <w:pPr>
            <w:rPr>
              <w:rFonts w:ascii="Arial" w:hAnsi="Arial" w:cs="Arial"/>
              <w:szCs w:val="22"/>
            </w:rPr>
          </w:pPr>
          <w:r w:rsidRPr="009475C5">
            <w:rPr>
              <w:rFonts w:ascii="Arial" w:hAnsi="Arial" w:cs="Arial"/>
              <w:szCs w:val="22"/>
            </w:rPr>
            <w:fldChar w:fldCharType="end"/>
          </w:r>
        </w:p>
      </w:sdtContent>
    </w:sdt>
    <w:p w:rsidR="008D765F" w:rsidRPr="009475C5" w:rsidRDefault="008D765F" w:rsidP="008D765F">
      <w:pPr>
        <w:jc w:val="both"/>
        <w:rPr>
          <w:rFonts w:ascii="Arial" w:hAnsi="Arial" w:cs="Arial"/>
          <w:b w:val="0"/>
          <w:szCs w:val="22"/>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bookmarkStart w:id="0" w:name="_GoBack"/>
      <w:bookmarkEnd w:id="0"/>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Default="008D765F" w:rsidP="008D765F">
      <w:pPr>
        <w:jc w:val="both"/>
        <w:rPr>
          <w:rFonts w:ascii="Arial" w:hAnsi="Arial" w:cs="Arial"/>
          <w:szCs w:val="22"/>
          <w:u w:val="single"/>
        </w:rPr>
      </w:pPr>
    </w:p>
    <w:p w:rsidR="00584D4C" w:rsidRPr="009475C5" w:rsidRDefault="00584D4C"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szCs w:val="22"/>
          <w:u w:val="single"/>
        </w:rPr>
      </w:pPr>
    </w:p>
    <w:p w:rsidR="008D765F" w:rsidRDefault="008D765F" w:rsidP="008D765F">
      <w:pPr>
        <w:jc w:val="both"/>
        <w:rPr>
          <w:rFonts w:ascii="Arial" w:hAnsi="Arial" w:cs="Arial"/>
          <w:szCs w:val="22"/>
          <w:u w:val="single"/>
        </w:rPr>
      </w:pPr>
    </w:p>
    <w:p w:rsidR="00AC0F51" w:rsidRPr="009475C5" w:rsidRDefault="00AC0F51" w:rsidP="008D765F">
      <w:pPr>
        <w:jc w:val="both"/>
        <w:rPr>
          <w:rFonts w:ascii="Arial" w:hAnsi="Arial" w:cs="Arial"/>
          <w:szCs w:val="22"/>
          <w:u w:val="single"/>
        </w:rPr>
      </w:pPr>
    </w:p>
    <w:p w:rsidR="008D765F" w:rsidRPr="000E7D75" w:rsidRDefault="008D765F">
      <w:pPr>
        <w:pStyle w:val="Heading3"/>
        <w:numPr>
          <w:ilvl w:val="0"/>
          <w:numId w:val="48"/>
        </w:numPr>
        <w:rPr>
          <w:rFonts w:ascii="Arial" w:hAnsi="Arial" w:cs="Arial"/>
          <w:szCs w:val="22"/>
        </w:rPr>
      </w:pPr>
      <w:bookmarkStart w:id="1" w:name="_Toc440383504"/>
      <w:r w:rsidRPr="000E7D75">
        <w:rPr>
          <w:rFonts w:ascii="Arial" w:hAnsi="Arial" w:cs="Arial"/>
          <w:szCs w:val="22"/>
        </w:rPr>
        <w:lastRenderedPageBreak/>
        <w:t>Introduction</w:t>
      </w:r>
      <w:bookmarkEnd w:id="1"/>
      <w:r w:rsidRPr="000E7D75">
        <w:rPr>
          <w:rFonts w:ascii="Arial" w:hAnsi="Arial" w:cs="Arial"/>
          <w:szCs w:val="22"/>
        </w:rPr>
        <w:t xml:space="preserve"> </w:t>
      </w:r>
    </w:p>
    <w:p w:rsidR="008D765F" w:rsidRPr="000E7D75" w:rsidRDefault="008D765F" w:rsidP="008D765F">
      <w:pPr>
        <w:jc w:val="both"/>
        <w:rPr>
          <w:rFonts w:ascii="Arial" w:hAnsi="Arial" w:cs="Arial"/>
          <w:szCs w:val="22"/>
          <w:u w:val="single"/>
        </w:rPr>
      </w:pPr>
    </w:p>
    <w:p w:rsidR="008D765F" w:rsidRPr="000E7D75" w:rsidRDefault="008D765F" w:rsidP="008D765F">
      <w:pPr>
        <w:jc w:val="both"/>
        <w:rPr>
          <w:rFonts w:ascii="Arial" w:hAnsi="Arial" w:cs="Arial"/>
          <w:b w:val="0"/>
          <w:szCs w:val="22"/>
        </w:rPr>
      </w:pPr>
      <w:r w:rsidRPr="000E7D75">
        <w:rPr>
          <w:rFonts w:ascii="Arial" w:hAnsi="Arial" w:cs="Arial"/>
          <w:b w:val="0"/>
          <w:szCs w:val="22"/>
        </w:rPr>
        <w:t>This mini competition is being carried out on behalf of Basildon and Thurrock NHS Foundation Trust, hereafter referred to as the Authority, under the Collaborative Framework for Nursing and Nursing related services (Lot 5- International Recruitment), Ref LPP 2013 – 00005 and is subject to the Framework Terms and Conditions of Contract</w:t>
      </w:r>
      <w:r w:rsidRPr="000E7D75">
        <w:rPr>
          <w:rFonts w:ascii="Arial" w:hAnsi="Arial" w:cs="Arial"/>
          <w:b w:val="0"/>
          <w:i/>
          <w:szCs w:val="22"/>
        </w:rPr>
        <w:t xml:space="preserve">. </w:t>
      </w:r>
    </w:p>
    <w:p w:rsidR="008D765F" w:rsidRPr="000E7D75" w:rsidRDefault="008D765F" w:rsidP="008D765F">
      <w:pPr>
        <w:jc w:val="both"/>
        <w:rPr>
          <w:rFonts w:ascii="Arial" w:hAnsi="Arial" w:cs="Arial"/>
          <w:b w:val="0"/>
          <w:szCs w:val="22"/>
        </w:rPr>
      </w:pPr>
    </w:p>
    <w:p w:rsidR="008D765F" w:rsidRPr="000E7D75" w:rsidRDefault="008D765F" w:rsidP="008D765F">
      <w:pPr>
        <w:jc w:val="both"/>
        <w:rPr>
          <w:rFonts w:ascii="Arial" w:hAnsi="Arial" w:cs="Arial"/>
          <w:b w:val="0"/>
          <w:szCs w:val="22"/>
        </w:rPr>
      </w:pPr>
      <w:r w:rsidRPr="000E7D75">
        <w:rPr>
          <w:rFonts w:ascii="Arial" w:hAnsi="Arial" w:cs="Arial"/>
          <w:b w:val="0"/>
          <w:szCs w:val="22"/>
        </w:rPr>
        <w:t xml:space="preserve">The intention of this mini competition is to enable Basildon and Thurrock NHS Foundation Trust to identify the most economically advantageous provider for the </w:t>
      </w:r>
      <w:r w:rsidRPr="000E7D75">
        <w:rPr>
          <w:rFonts w:ascii="Arial" w:hAnsi="Arial" w:cs="Arial"/>
          <w:b w:val="0"/>
          <w:color w:val="252525"/>
          <w:szCs w:val="22"/>
        </w:rPr>
        <w:t>supply of nurses sourced from outside of the UK (either EU or non-EU) for direct employment or fixed term engagement.</w:t>
      </w:r>
    </w:p>
    <w:p w:rsidR="008D765F" w:rsidRPr="000E7D75" w:rsidRDefault="008D765F" w:rsidP="008D765F">
      <w:pPr>
        <w:jc w:val="both"/>
        <w:rPr>
          <w:rFonts w:ascii="Arial" w:hAnsi="Arial" w:cs="Arial"/>
          <w:b w:val="0"/>
          <w:szCs w:val="22"/>
        </w:rPr>
      </w:pPr>
    </w:p>
    <w:p w:rsidR="004A66A5" w:rsidRPr="000E7D75" w:rsidRDefault="008D765F" w:rsidP="00A073D3">
      <w:pPr>
        <w:rPr>
          <w:rFonts w:ascii="Arial" w:hAnsi="Arial" w:cs="Arial"/>
          <w:b w:val="0"/>
          <w:szCs w:val="22"/>
          <w:lang w:eastAsia="en-GB"/>
        </w:rPr>
      </w:pPr>
      <w:r w:rsidRPr="000E7D75">
        <w:rPr>
          <w:rFonts w:ascii="Arial" w:hAnsi="Arial" w:cs="Arial"/>
          <w:b w:val="0"/>
          <w:szCs w:val="22"/>
        </w:rPr>
        <w:t xml:space="preserve">You have been invited to participate in this mini competition as a framework supplier on Lot 5, hereafter referred to as Bidder.  This document is designed to include all relevant details and information to enable your considered response to be submitted via the tendering </w:t>
      </w:r>
      <w:r w:rsidR="00A073D3" w:rsidRPr="000E7D75">
        <w:rPr>
          <w:rFonts w:ascii="Arial" w:hAnsi="Arial" w:cs="Arial"/>
          <w:b w:val="0"/>
          <w:szCs w:val="22"/>
        </w:rPr>
        <w:t>portal,</w:t>
      </w:r>
      <w:r w:rsidR="00A073D3" w:rsidRPr="000E7D75">
        <w:rPr>
          <w:rFonts w:ascii="Arial" w:hAnsi="Arial" w:cs="Arial"/>
          <w:szCs w:val="22"/>
          <w:lang w:eastAsia="en-GB"/>
        </w:rPr>
        <w:t xml:space="preserve"> </w:t>
      </w:r>
      <w:r w:rsidR="00A073D3" w:rsidRPr="000E7D75">
        <w:rPr>
          <w:rFonts w:ascii="Arial" w:hAnsi="Arial" w:cs="Arial"/>
          <w:b w:val="0"/>
          <w:szCs w:val="22"/>
          <w:lang w:eastAsia="en-GB"/>
        </w:rPr>
        <w:t xml:space="preserve">In-Tend </w:t>
      </w:r>
      <w:proofErr w:type="spellStart"/>
      <w:r w:rsidR="00A073D3" w:rsidRPr="000E7D75">
        <w:rPr>
          <w:rFonts w:ascii="Arial" w:hAnsi="Arial" w:cs="Arial"/>
          <w:b w:val="0"/>
          <w:szCs w:val="22"/>
          <w:lang w:eastAsia="en-GB"/>
        </w:rPr>
        <w:t>eSourcing</w:t>
      </w:r>
      <w:proofErr w:type="spellEnd"/>
      <w:r w:rsidR="00A073D3" w:rsidRPr="000E7D75">
        <w:rPr>
          <w:rFonts w:ascii="Arial" w:hAnsi="Arial" w:cs="Arial"/>
          <w:b w:val="0"/>
          <w:szCs w:val="22"/>
          <w:lang w:eastAsia="en-GB"/>
        </w:rPr>
        <w:t xml:space="preserve"> Portal. </w:t>
      </w:r>
      <w:hyperlink r:id="rId10" w:tooltip="blocked::https://in-tendhost.co.uk/basildonandthurrockhttps://in-tendhost.co.uk/basildonandthurrockblocked::https://in-tendhost.co.uk/basildonandthurrockhttps://in-tendhost.co.uk/basildonandthurrockblocked::https://in-tendhost.co.uk/basildonandthurroc" w:history="1">
        <w:r w:rsidR="004A66A5" w:rsidRPr="000E7D75">
          <w:rPr>
            <w:rStyle w:val="Hyperlink"/>
            <w:rFonts w:ascii="Arial" w:hAnsi="Arial" w:cs="Arial"/>
            <w:szCs w:val="22"/>
            <w:lang w:eastAsia="en-GB"/>
          </w:rPr>
          <w:t>https://in-tendhost.co.uk/basildonandthurrock</w:t>
        </w:r>
      </w:hyperlink>
      <w:r w:rsidR="00A073D3" w:rsidRPr="000E7D75">
        <w:rPr>
          <w:rFonts w:ascii="Arial" w:hAnsi="Arial" w:cs="Arial"/>
          <w:b w:val="0"/>
          <w:szCs w:val="22"/>
          <w:lang w:eastAsia="en-GB"/>
        </w:rPr>
        <w:t xml:space="preserve"> </w:t>
      </w:r>
    </w:p>
    <w:p w:rsidR="00A073D3" w:rsidRPr="000E7D75" w:rsidRDefault="00A073D3" w:rsidP="00A073D3">
      <w:pPr>
        <w:rPr>
          <w:rFonts w:ascii="Arial" w:hAnsi="Arial" w:cs="Arial"/>
          <w:b w:val="0"/>
          <w:szCs w:val="22"/>
          <w:lang w:eastAsia="en-GB"/>
        </w:rPr>
      </w:pPr>
    </w:p>
    <w:p w:rsidR="008D765F" w:rsidRPr="000E7D75" w:rsidRDefault="008D765F" w:rsidP="008D765F">
      <w:pPr>
        <w:jc w:val="both"/>
        <w:rPr>
          <w:rFonts w:ascii="Arial" w:hAnsi="Arial" w:cs="Arial"/>
          <w:b w:val="0"/>
          <w:szCs w:val="22"/>
          <w:u w:val="single"/>
        </w:rPr>
      </w:pPr>
    </w:p>
    <w:p w:rsidR="008D765F" w:rsidRPr="000E7D75" w:rsidRDefault="008D765F" w:rsidP="00486A33">
      <w:pPr>
        <w:pStyle w:val="Heading3"/>
        <w:numPr>
          <w:ilvl w:val="0"/>
          <w:numId w:val="48"/>
        </w:numPr>
        <w:rPr>
          <w:rFonts w:ascii="Arial" w:hAnsi="Arial" w:cs="Arial"/>
          <w:szCs w:val="22"/>
          <w:lang w:eastAsia="en-GB"/>
        </w:rPr>
      </w:pPr>
      <w:bookmarkStart w:id="2" w:name="_Toc440383505"/>
      <w:r w:rsidRPr="000E7D75">
        <w:rPr>
          <w:rFonts w:ascii="Arial" w:hAnsi="Arial" w:cs="Arial"/>
          <w:szCs w:val="22"/>
          <w:lang w:eastAsia="en-GB"/>
        </w:rPr>
        <w:t>Introduction to Trust</w:t>
      </w:r>
      <w:bookmarkEnd w:id="2"/>
    </w:p>
    <w:p w:rsidR="008D765F" w:rsidRPr="000E7D75" w:rsidRDefault="008D765F" w:rsidP="008D765F">
      <w:pPr>
        <w:jc w:val="both"/>
        <w:rPr>
          <w:rFonts w:ascii="Arial" w:hAnsi="Arial" w:cs="Arial"/>
          <w:b w:val="0"/>
          <w:szCs w:val="22"/>
          <w:lang w:eastAsia="en-GB"/>
        </w:rPr>
      </w:pPr>
    </w:p>
    <w:p w:rsidR="008D765F" w:rsidRPr="000E7D75" w:rsidRDefault="008D765F" w:rsidP="008D765F">
      <w:pPr>
        <w:pStyle w:val="NormalWeb"/>
        <w:shd w:val="clear" w:color="auto" w:fill="FFFFFF"/>
        <w:rPr>
          <w:rFonts w:ascii="Arial" w:hAnsi="Arial" w:cs="Arial"/>
          <w:color w:val="000000"/>
          <w:sz w:val="22"/>
          <w:szCs w:val="22"/>
        </w:rPr>
      </w:pPr>
      <w:r w:rsidRPr="000E7D75">
        <w:rPr>
          <w:rFonts w:ascii="Arial" w:hAnsi="Arial" w:cs="Arial"/>
          <w:sz w:val="22"/>
          <w:szCs w:val="22"/>
        </w:rPr>
        <w:t>Basildon and Thurrock NHS Foundation Trust</w:t>
      </w:r>
      <w:r w:rsidRPr="000E7D75">
        <w:rPr>
          <w:rFonts w:ascii="Arial" w:hAnsi="Arial" w:cs="Arial"/>
          <w:color w:val="221E1F"/>
          <w:sz w:val="22"/>
          <w:szCs w:val="22"/>
        </w:rPr>
        <w:t xml:space="preserve"> is </w:t>
      </w:r>
      <w:r w:rsidRPr="000E7D75">
        <w:rPr>
          <w:rFonts w:ascii="Arial" w:hAnsi="Arial" w:cs="Arial"/>
          <w:color w:val="000000"/>
          <w:sz w:val="22"/>
          <w:szCs w:val="22"/>
        </w:rPr>
        <w:t>Basildon and Thurrock University Hospitals NHS Foundation Trust primarily provides services for 405,000 people living in South-West Essex covering Basildon and Thurrock, together with parts of Brentwood and Castle Point.</w:t>
      </w:r>
    </w:p>
    <w:p w:rsidR="008D765F" w:rsidRPr="000E7D75" w:rsidRDefault="008D765F" w:rsidP="008D765F">
      <w:pPr>
        <w:shd w:val="clear" w:color="auto" w:fill="FFFFFF"/>
        <w:spacing w:after="225"/>
        <w:rPr>
          <w:rFonts w:ascii="Arial" w:hAnsi="Arial" w:cs="Arial"/>
          <w:b w:val="0"/>
          <w:color w:val="000000"/>
          <w:szCs w:val="22"/>
          <w:lang w:eastAsia="en-GB"/>
        </w:rPr>
      </w:pPr>
      <w:r w:rsidRPr="000E7D75">
        <w:rPr>
          <w:rFonts w:ascii="Arial" w:hAnsi="Arial" w:cs="Arial"/>
          <w:b w:val="0"/>
          <w:color w:val="000000"/>
          <w:szCs w:val="22"/>
          <w:lang w:eastAsia="en-GB"/>
        </w:rPr>
        <w:t xml:space="preserve">We provide an extensive range of acute healthcare services at Basildon and </w:t>
      </w:r>
      <w:proofErr w:type="spellStart"/>
      <w:r w:rsidRPr="000E7D75">
        <w:rPr>
          <w:rFonts w:ascii="Arial" w:hAnsi="Arial" w:cs="Arial"/>
          <w:b w:val="0"/>
          <w:color w:val="000000"/>
          <w:szCs w:val="22"/>
          <w:lang w:eastAsia="en-GB"/>
        </w:rPr>
        <w:t>Orsett</w:t>
      </w:r>
      <w:proofErr w:type="spellEnd"/>
      <w:r w:rsidRPr="000E7D75">
        <w:rPr>
          <w:rFonts w:ascii="Arial" w:hAnsi="Arial" w:cs="Arial"/>
          <w:b w:val="0"/>
          <w:color w:val="000000"/>
          <w:szCs w:val="22"/>
          <w:lang w:eastAsia="en-GB"/>
        </w:rPr>
        <w:t xml:space="preserve"> Hospitals, plus x-ray and blood testing facilities at the St Andrew's Centre in Billericay. We also provide dermatology services across the whole of south Essex.</w:t>
      </w:r>
    </w:p>
    <w:p w:rsidR="008D765F" w:rsidRPr="000E7D75" w:rsidRDefault="008D765F" w:rsidP="008D765F">
      <w:pPr>
        <w:shd w:val="clear" w:color="auto" w:fill="FFFFFF"/>
        <w:spacing w:after="225"/>
        <w:rPr>
          <w:rFonts w:ascii="Arial" w:hAnsi="Arial" w:cs="Arial"/>
          <w:b w:val="0"/>
          <w:color w:val="000000"/>
          <w:szCs w:val="22"/>
          <w:lang w:eastAsia="en-GB"/>
        </w:rPr>
      </w:pPr>
      <w:r w:rsidRPr="000E7D75">
        <w:rPr>
          <w:rFonts w:ascii="Arial" w:hAnsi="Arial" w:cs="Arial"/>
          <w:b w:val="0"/>
          <w:color w:val="000000"/>
          <w:szCs w:val="22"/>
          <w:lang w:eastAsia="en-GB"/>
        </w:rPr>
        <w:t xml:space="preserve">The </w:t>
      </w:r>
      <w:hyperlink r:id="rId11" w:history="1">
        <w:r w:rsidRPr="000E7D75">
          <w:rPr>
            <w:rFonts w:ascii="Arial" w:hAnsi="Arial" w:cs="Arial"/>
            <w:b w:val="0"/>
            <w:color w:val="003893"/>
            <w:szCs w:val="22"/>
            <w:u w:val="single"/>
            <w:lang w:eastAsia="en-GB"/>
          </w:rPr>
          <w:t>Essex Cardiothoracic Centre</w:t>
        </w:r>
      </w:hyperlink>
      <w:r w:rsidRPr="000E7D75">
        <w:rPr>
          <w:rFonts w:ascii="Arial" w:hAnsi="Arial" w:cs="Arial"/>
          <w:b w:val="0"/>
          <w:color w:val="000000"/>
          <w:szCs w:val="22"/>
          <w:lang w:eastAsia="en-GB"/>
        </w:rPr>
        <w:t> (CTC) is also part of the Trust, providing a full range of tertiary cardiothoracic services for the whole county and further afield.</w:t>
      </w:r>
    </w:p>
    <w:p w:rsidR="008D765F" w:rsidRPr="000E7D75" w:rsidRDefault="008D765F" w:rsidP="008D765F">
      <w:pPr>
        <w:shd w:val="clear" w:color="auto" w:fill="FFFFFF"/>
        <w:spacing w:after="225"/>
        <w:rPr>
          <w:rFonts w:ascii="Arial" w:hAnsi="Arial" w:cs="Arial"/>
          <w:b w:val="0"/>
          <w:color w:val="000000"/>
          <w:szCs w:val="22"/>
          <w:lang w:eastAsia="en-GB"/>
        </w:rPr>
      </w:pPr>
      <w:r w:rsidRPr="000E7D75">
        <w:rPr>
          <w:rFonts w:ascii="Arial" w:hAnsi="Arial" w:cs="Arial"/>
          <w:b w:val="0"/>
          <w:color w:val="000000"/>
          <w:szCs w:val="22"/>
          <w:lang w:eastAsia="en-GB"/>
        </w:rPr>
        <w:t>With a budget of more than £288million, last year the Trust treated 77,500 inpatients and day patients, provided nearly 300,000 outpatient appointments and attended to 103,000 patients in accident and emergency.</w:t>
      </w:r>
    </w:p>
    <w:p w:rsidR="008D765F" w:rsidRPr="000E7D75" w:rsidRDefault="008D765F" w:rsidP="008D765F">
      <w:pPr>
        <w:shd w:val="clear" w:color="auto" w:fill="FFFFFF"/>
        <w:spacing w:after="225"/>
        <w:rPr>
          <w:rFonts w:ascii="Arial" w:hAnsi="Arial" w:cs="Arial"/>
          <w:b w:val="0"/>
          <w:color w:val="000000"/>
          <w:szCs w:val="22"/>
          <w:lang w:eastAsia="en-GB"/>
        </w:rPr>
      </w:pPr>
      <w:r w:rsidRPr="000E7D75">
        <w:rPr>
          <w:rFonts w:ascii="Arial" w:hAnsi="Arial" w:cs="Arial"/>
          <w:b w:val="0"/>
          <w:color w:val="000000"/>
          <w:szCs w:val="22"/>
          <w:lang w:eastAsia="en-GB"/>
        </w:rPr>
        <w:t> In April 2004, we became one of the first ten NHS foundation trusts in the country, with a Council of Governors comprising local elected members, meaning we could work much more closely with our local community to address and deliver their needs.</w:t>
      </w:r>
    </w:p>
    <w:p w:rsidR="008D765F" w:rsidRPr="000E7D75" w:rsidRDefault="008D765F" w:rsidP="008D765F">
      <w:pPr>
        <w:shd w:val="clear" w:color="auto" w:fill="FFFFFF"/>
        <w:rPr>
          <w:rFonts w:ascii="Arial" w:hAnsi="Arial" w:cs="Arial"/>
          <w:b w:val="0"/>
          <w:color w:val="000000"/>
          <w:szCs w:val="22"/>
          <w:lang w:eastAsia="en-GB"/>
        </w:rPr>
      </w:pPr>
      <w:r w:rsidRPr="000E7D75">
        <w:rPr>
          <w:rFonts w:ascii="Arial" w:hAnsi="Arial" w:cs="Arial"/>
          <w:b w:val="0"/>
          <w:color w:val="000000"/>
          <w:szCs w:val="22"/>
          <w:lang w:eastAsia="en-GB"/>
        </w:rPr>
        <w:t>Local people, patients and staff can become members of the Trust and have a say in the healthcare services we provide. We have over 13,000 public members and 4,000 staff members.</w:t>
      </w:r>
    </w:p>
    <w:p w:rsidR="008D765F" w:rsidRPr="000E7D75" w:rsidRDefault="008D765F" w:rsidP="0026056B">
      <w:pPr>
        <w:spacing w:before="100" w:beforeAutospacing="1" w:after="100" w:afterAutospacing="1"/>
        <w:rPr>
          <w:rFonts w:ascii="Arial" w:hAnsi="Arial" w:cs="Arial"/>
          <w:szCs w:val="22"/>
        </w:rPr>
      </w:pPr>
      <w:r w:rsidRPr="000E7D75">
        <w:rPr>
          <w:rFonts w:ascii="Arial" w:hAnsi="Arial" w:cs="Arial"/>
          <w:b w:val="0"/>
          <w:color w:val="333333"/>
          <w:szCs w:val="22"/>
          <w:lang w:eastAsia="en-GB"/>
        </w:rPr>
        <w:t> </w:t>
      </w:r>
      <w:r w:rsidRPr="000E7D75">
        <w:rPr>
          <w:rFonts w:ascii="Arial" w:hAnsi="Arial" w:cs="Arial"/>
          <w:szCs w:val="22"/>
        </w:rPr>
        <w:t>Our other Sites</w:t>
      </w:r>
    </w:p>
    <w:p w:rsidR="0026056B" w:rsidRPr="000E7D75" w:rsidRDefault="0026056B" w:rsidP="008D765F">
      <w:pPr>
        <w:numPr>
          <w:ilvl w:val="0"/>
          <w:numId w:val="44"/>
        </w:numPr>
        <w:spacing w:beforeAutospacing="1"/>
        <w:ind w:left="1020"/>
        <w:textAlignment w:val="top"/>
        <w:rPr>
          <w:rFonts w:ascii="Arial" w:hAnsi="Arial" w:cs="Arial"/>
          <w:b w:val="0"/>
          <w:szCs w:val="22"/>
          <w:lang w:eastAsia="en-GB"/>
        </w:rPr>
      </w:pPr>
      <w:proofErr w:type="spellStart"/>
      <w:r w:rsidRPr="000E7D75">
        <w:rPr>
          <w:rFonts w:ascii="Arial" w:hAnsi="Arial" w:cs="Arial"/>
          <w:b w:val="0"/>
          <w:szCs w:val="22"/>
          <w:lang w:eastAsia="en-GB"/>
        </w:rPr>
        <w:t>Orsett</w:t>
      </w:r>
      <w:proofErr w:type="spellEnd"/>
      <w:r w:rsidRPr="000E7D75">
        <w:rPr>
          <w:rFonts w:ascii="Arial" w:hAnsi="Arial" w:cs="Arial"/>
          <w:b w:val="0"/>
          <w:szCs w:val="22"/>
          <w:lang w:eastAsia="en-GB"/>
        </w:rPr>
        <w:t xml:space="preserve"> Hospital </w:t>
      </w:r>
    </w:p>
    <w:p w:rsidR="0026056B" w:rsidRPr="000E7D75" w:rsidRDefault="0026056B" w:rsidP="008D765F">
      <w:pPr>
        <w:numPr>
          <w:ilvl w:val="0"/>
          <w:numId w:val="44"/>
        </w:numPr>
        <w:spacing w:beforeAutospacing="1"/>
        <w:ind w:left="1020"/>
        <w:textAlignment w:val="top"/>
        <w:rPr>
          <w:rFonts w:ascii="Arial" w:hAnsi="Arial" w:cs="Arial"/>
          <w:b w:val="0"/>
          <w:szCs w:val="22"/>
          <w:lang w:eastAsia="en-GB"/>
        </w:rPr>
      </w:pPr>
      <w:r w:rsidRPr="000E7D75">
        <w:rPr>
          <w:rFonts w:ascii="Arial" w:hAnsi="Arial" w:cs="Arial"/>
          <w:b w:val="0"/>
          <w:szCs w:val="22"/>
          <w:lang w:eastAsia="en-GB"/>
        </w:rPr>
        <w:t xml:space="preserve">St Andrews Centre </w:t>
      </w:r>
    </w:p>
    <w:p w:rsidR="0026056B" w:rsidRPr="000E7D75" w:rsidRDefault="00392454" w:rsidP="008D765F">
      <w:pPr>
        <w:numPr>
          <w:ilvl w:val="0"/>
          <w:numId w:val="44"/>
        </w:numPr>
        <w:spacing w:beforeAutospacing="1"/>
        <w:ind w:left="1020"/>
        <w:textAlignment w:val="top"/>
        <w:rPr>
          <w:rFonts w:ascii="Arial" w:hAnsi="Arial" w:cs="Arial"/>
          <w:b w:val="0"/>
          <w:szCs w:val="22"/>
          <w:lang w:eastAsia="en-GB"/>
        </w:rPr>
      </w:pPr>
      <w:r w:rsidRPr="000E7D75">
        <w:rPr>
          <w:rFonts w:ascii="Arial" w:hAnsi="Arial" w:cs="Arial"/>
          <w:b w:val="0"/>
          <w:szCs w:val="22"/>
          <w:lang w:eastAsia="en-GB"/>
        </w:rPr>
        <w:t xml:space="preserve">Brentwood Outpatients </w:t>
      </w:r>
    </w:p>
    <w:p w:rsidR="008D765F" w:rsidRPr="000E7D75" w:rsidRDefault="008D765F" w:rsidP="008D765F">
      <w:pPr>
        <w:jc w:val="both"/>
        <w:rPr>
          <w:rFonts w:ascii="Arial" w:hAnsi="Arial" w:cs="Arial"/>
          <w:color w:val="FF0000"/>
          <w:szCs w:val="22"/>
        </w:rPr>
      </w:pPr>
    </w:p>
    <w:p w:rsidR="008D765F" w:rsidRPr="000E7D75" w:rsidRDefault="008D765F" w:rsidP="008D765F">
      <w:pPr>
        <w:jc w:val="both"/>
        <w:rPr>
          <w:rFonts w:ascii="Arial" w:hAnsi="Arial" w:cs="Arial"/>
          <w:color w:val="FF0000"/>
          <w:szCs w:val="22"/>
        </w:rPr>
      </w:pPr>
    </w:p>
    <w:p w:rsidR="009475C5" w:rsidRPr="000E7D75" w:rsidRDefault="009475C5" w:rsidP="009475C5">
      <w:pPr>
        <w:pStyle w:val="Heading3"/>
        <w:rPr>
          <w:rFonts w:ascii="Arial" w:hAnsi="Arial" w:cs="Arial"/>
          <w:szCs w:val="22"/>
        </w:rPr>
      </w:pPr>
      <w:bookmarkStart w:id="3" w:name="_Toc440383506"/>
    </w:p>
    <w:p w:rsidR="009475C5" w:rsidRPr="000E7D75" w:rsidRDefault="009475C5" w:rsidP="009475C5">
      <w:pPr>
        <w:pStyle w:val="Heading3"/>
        <w:rPr>
          <w:rFonts w:ascii="Arial" w:hAnsi="Arial" w:cs="Arial"/>
          <w:szCs w:val="22"/>
        </w:rPr>
      </w:pPr>
    </w:p>
    <w:p w:rsidR="008D765F" w:rsidRPr="000E7D75" w:rsidRDefault="004A66A5" w:rsidP="009475C5">
      <w:pPr>
        <w:pStyle w:val="Heading3"/>
        <w:rPr>
          <w:rFonts w:ascii="Arial" w:hAnsi="Arial" w:cs="Arial"/>
          <w:szCs w:val="22"/>
        </w:rPr>
      </w:pPr>
      <w:r w:rsidRPr="000E7D75">
        <w:rPr>
          <w:rFonts w:ascii="Arial" w:hAnsi="Arial" w:cs="Arial"/>
          <w:szCs w:val="22"/>
        </w:rPr>
        <w:t>3.</w:t>
      </w:r>
      <w:r w:rsidR="00176D3C" w:rsidRPr="000E7D75">
        <w:rPr>
          <w:rFonts w:ascii="Arial" w:hAnsi="Arial" w:cs="Arial"/>
          <w:szCs w:val="22"/>
        </w:rPr>
        <w:t xml:space="preserve"> Invitation to Quote</w:t>
      </w:r>
      <w:bookmarkEnd w:id="3"/>
    </w:p>
    <w:p w:rsidR="008D765F" w:rsidRPr="000E7D75" w:rsidRDefault="008D765F" w:rsidP="008D765F">
      <w:pPr>
        <w:jc w:val="both"/>
        <w:rPr>
          <w:rFonts w:ascii="Arial" w:hAnsi="Arial" w:cs="Arial"/>
          <w:color w:val="000000"/>
          <w:szCs w:val="22"/>
          <w:u w:val="single"/>
        </w:rPr>
      </w:pPr>
    </w:p>
    <w:p w:rsidR="008D765F" w:rsidRPr="000E7D75" w:rsidRDefault="00392454" w:rsidP="008D765F">
      <w:pPr>
        <w:pStyle w:val="BodyText2"/>
        <w:jc w:val="both"/>
        <w:rPr>
          <w:rFonts w:ascii="Arial" w:hAnsi="Arial" w:cs="Arial"/>
          <w:szCs w:val="22"/>
        </w:rPr>
      </w:pPr>
      <w:r w:rsidRPr="000E7D75">
        <w:rPr>
          <w:rFonts w:ascii="Arial" w:hAnsi="Arial" w:cs="Arial"/>
          <w:b/>
          <w:szCs w:val="22"/>
        </w:rPr>
        <w:t xml:space="preserve">Basildon and Thurrock University Hospital NHS </w:t>
      </w:r>
      <w:r w:rsidRPr="000E7D75">
        <w:rPr>
          <w:rFonts w:ascii="Arial" w:hAnsi="Arial" w:cs="Arial"/>
          <w:szCs w:val="22"/>
        </w:rPr>
        <w:t>invites</w:t>
      </w:r>
      <w:r w:rsidR="008D765F" w:rsidRPr="000E7D75">
        <w:rPr>
          <w:rFonts w:ascii="Arial" w:hAnsi="Arial" w:cs="Arial"/>
          <w:color w:val="000000"/>
          <w:szCs w:val="22"/>
        </w:rPr>
        <w:t xml:space="preserve"> competitively offers in accordance with the attached </w:t>
      </w:r>
      <w:r w:rsidR="00704BF4" w:rsidRPr="000E7D75">
        <w:rPr>
          <w:rFonts w:ascii="Arial" w:hAnsi="Arial" w:cs="Arial"/>
          <w:color w:val="000000"/>
          <w:szCs w:val="22"/>
        </w:rPr>
        <w:t xml:space="preserve">Mini-competition </w:t>
      </w:r>
      <w:r w:rsidR="008D765F" w:rsidRPr="000E7D75">
        <w:rPr>
          <w:rFonts w:ascii="Arial" w:hAnsi="Arial" w:cs="Arial"/>
          <w:color w:val="000000"/>
          <w:szCs w:val="22"/>
        </w:rPr>
        <w:t>Documents.</w:t>
      </w:r>
    </w:p>
    <w:p w:rsidR="008D765F" w:rsidRPr="000E7D75" w:rsidRDefault="008D765F" w:rsidP="008D765F">
      <w:pPr>
        <w:pStyle w:val="BodyText2"/>
        <w:jc w:val="both"/>
        <w:rPr>
          <w:rFonts w:ascii="Arial" w:hAnsi="Arial" w:cs="Arial"/>
          <w:color w:val="000000"/>
          <w:szCs w:val="22"/>
        </w:rPr>
      </w:pPr>
    </w:p>
    <w:p w:rsidR="008D765F" w:rsidRPr="000E7D75" w:rsidRDefault="008D765F" w:rsidP="008D765F">
      <w:pPr>
        <w:pStyle w:val="BodyText2"/>
        <w:jc w:val="both"/>
        <w:rPr>
          <w:rFonts w:ascii="Arial" w:hAnsi="Arial" w:cs="Arial"/>
          <w:color w:val="000000"/>
          <w:szCs w:val="22"/>
        </w:rPr>
      </w:pPr>
      <w:r w:rsidRPr="000E7D75">
        <w:rPr>
          <w:rFonts w:ascii="Arial" w:hAnsi="Arial" w:cs="Arial"/>
          <w:color w:val="000000"/>
          <w:szCs w:val="22"/>
        </w:rPr>
        <w:t xml:space="preserve">The Trust does not bind itself to accept the lowest or any offer and reserves the right to accept an offer either in whole or in part, each item being for this purpose treated as offered separately. </w:t>
      </w:r>
    </w:p>
    <w:p w:rsidR="008D765F" w:rsidRPr="000E7D75" w:rsidRDefault="008D765F" w:rsidP="008D765F">
      <w:pPr>
        <w:jc w:val="both"/>
        <w:rPr>
          <w:rFonts w:ascii="Arial" w:hAnsi="Arial" w:cs="Arial"/>
          <w:color w:val="000000"/>
          <w:szCs w:val="22"/>
        </w:rPr>
      </w:pPr>
    </w:p>
    <w:p w:rsidR="008D765F" w:rsidRPr="000E7D75" w:rsidRDefault="008D765F" w:rsidP="008D765F">
      <w:pPr>
        <w:jc w:val="both"/>
        <w:rPr>
          <w:rFonts w:ascii="Arial" w:hAnsi="Arial" w:cs="Arial"/>
          <w:b w:val="0"/>
          <w:color w:val="000000"/>
          <w:szCs w:val="22"/>
        </w:rPr>
      </w:pPr>
      <w:r w:rsidRPr="000E7D75">
        <w:rPr>
          <w:rFonts w:ascii="Arial" w:hAnsi="Arial" w:cs="Arial"/>
          <w:b w:val="0"/>
          <w:color w:val="000000"/>
          <w:szCs w:val="22"/>
        </w:rPr>
        <w:t xml:space="preserve">Bidders are advised to read this Invitation to </w:t>
      </w:r>
      <w:r w:rsidR="004A66A5" w:rsidRPr="000E7D75">
        <w:rPr>
          <w:rFonts w:ascii="Arial" w:hAnsi="Arial" w:cs="Arial"/>
          <w:b w:val="0"/>
          <w:color w:val="000000"/>
          <w:szCs w:val="22"/>
        </w:rPr>
        <w:t>q</w:t>
      </w:r>
      <w:r w:rsidR="00176D3C" w:rsidRPr="000E7D75">
        <w:rPr>
          <w:rFonts w:ascii="Arial" w:hAnsi="Arial" w:cs="Arial"/>
          <w:b w:val="0"/>
          <w:color w:val="000000"/>
          <w:szCs w:val="22"/>
        </w:rPr>
        <w:t>uote</w:t>
      </w:r>
      <w:r w:rsidRPr="000E7D75">
        <w:rPr>
          <w:rFonts w:ascii="Arial" w:hAnsi="Arial" w:cs="Arial"/>
          <w:b w:val="0"/>
          <w:color w:val="000000"/>
          <w:szCs w:val="22"/>
        </w:rPr>
        <w:t xml:space="preserve"> and all supporting documentation very carefully to ensure they are familiar with the nature and extent of the obligations to be accepted by them if their </w:t>
      </w:r>
      <w:r w:rsidR="009475C5" w:rsidRPr="000E7D75">
        <w:rPr>
          <w:rFonts w:ascii="Arial" w:hAnsi="Arial" w:cs="Arial"/>
          <w:b w:val="0"/>
          <w:color w:val="000000"/>
          <w:szCs w:val="22"/>
        </w:rPr>
        <w:t>offer is</w:t>
      </w:r>
      <w:r w:rsidRPr="000E7D75">
        <w:rPr>
          <w:rFonts w:ascii="Arial" w:hAnsi="Arial" w:cs="Arial"/>
          <w:b w:val="0"/>
          <w:color w:val="000000"/>
          <w:szCs w:val="22"/>
        </w:rPr>
        <w:t xml:space="preserve"> successful.</w:t>
      </w:r>
    </w:p>
    <w:p w:rsidR="008D765F" w:rsidRPr="000E7D75" w:rsidRDefault="001602E3" w:rsidP="00392454">
      <w:pPr>
        <w:rPr>
          <w:rStyle w:val="Hyperlink"/>
          <w:rFonts w:ascii="Arial" w:hAnsi="Arial" w:cs="Arial"/>
          <w:szCs w:val="22"/>
        </w:rPr>
      </w:pPr>
      <w:hyperlink r:id="rId12" w:tooltip="https://in-tendhost.co.uk/basildonandthurrock&#10;blocked::https://in-tendhost.co.uk/basildonandthurrock&#10;https://in-tendhost.co.uk/basildonandthurrock&#10;blocked::https://in-tendhost.co.uk/basildonandthurrock&#10;https://in-tendhost.co.uk/basildonandthurrock" w:history="1">
        <w:r w:rsidR="00005E64" w:rsidRPr="000E7D75">
          <w:rPr>
            <w:rStyle w:val="Hyperlink"/>
            <w:rFonts w:ascii="Arial" w:hAnsi="Arial" w:cs="Arial"/>
            <w:szCs w:val="22"/>
          </w:rPr>
          <w:t>https://in-tendhost.co.uk/basildonandthurrock</w:t>
        </w:r>
      </w:hyperlink>
      <w:r w:rsidR="000E7D75" w:rsidRPr="000E7D75">
        <w:rPr>
          <w:rStyle w:val="Hyperlink"/>
          <w:rFonts w:ascii="Arial" w:hAnsi="Arial" w:cs="Arial"/>
          <w:szCs w:val="22"/>
        </w:rPr>
        <w:t xml:space="preserve">        </w:t>
      </w:r>
      <w:r w:rsidR="00005E64" w:rsidRPr="000E7D75">
        <w:rPr>
          <w:rStyle w:val="Hyperlink"/>
          <w:rFonts w:ascii="Arial" w:hAnsi="Arial" w:cs="Arial"/>
          <w:szCs w:val="22"/>
        </w:rPr>
        <w:t xml:space="preserve">  </w:t>
      </w:r>
    </w:p>
    <w:p w:rsidR="008D765F" w:rsidRPr="000E7D75" w:rsidRDefault="008D765F" w:rsidP="008D765F">
      <w:pPr>
        <w:jc w:val="both"/>
        <w:rPr>
          <w:rFonts w:ascii="Arial" w:hAnsi="Arial" w:cs="Arial"/>
          <w:b w:val="0"/>
          <w:color w:val="000000"/>
          <w:szCs w:val="22"/>
        </w:rPr>
      </w:pPr>
    </w:p>
    <w:p w:rsidR="008D765F" w:rsidRPr="000E7D75" w:rsidRDefault="008D765F" w:rsidP="008D765F">
      <w:pPr>
        <w:jc w:val="both"/>
        <w:rPr>
          <w:rFonts w:ascii="Arial" w:hAnsi="Arial" w:cs="Arial"/>
          <w:b w:val="0"/>
          <w:color w:val="000000"/>
          <w:szCs w:val="22"/>
        </w:rPr>
      </w:pPr>
    </w:p>
    <w:p w:rsidR="008D765F" w:rsidRPr="000E7D75" w:rsidRDefault="008D765F" w:rsidP="008D765F">
      <w:pPr>
        <w:jc w:val="both"/>
        <w:rPr>
          <w:rFonts w:ascii="Arial" w:hAnsi="Arial" w:cs="Arial"/>
          <w:b w:val="0"/>
          <w:szCs w:val="22"/>
        </w:rPr>
      </w:pPr>
      <w:r w:rsidRPr="000E7D75">
        <w:rPr>
          <w:rFonts w:ascii="Arial" w:hAnsi="Arial" w:cs="Arial"/>
          <w:b w:val="0"/>
          <w:color w:val="000000"/>
          <w:szCs w:val="22"/>
        </w:rPr>
        <w:t xml:space="preserve">Should a Bidder be in any doubt as to the interpretation of any or all parts of the Invitation to </w:t>
      </w:r>
      <w:r w:rsidR="00005E64" w:rsidRPr="000E7D75">
        <w:rPr>
          <w:rFonts w:ascii="Arial" w:hAnsi="Arial" w:cs="Arial"/>
          <w:b w:val="0"/>
          <w:color w:val="000000"/>
          <w:szCs w:val="22"/>
        </w:rPr>
        <w:t>Quote document</w:t>
      </w:r>
      <w:r w:rsidRPr="000E7D75">
        <w:rPr>
          <w:rFonts w:ascii="Arial" w:hAnsi="Arial" w:cs="Arial"/>
          <w:b w:val="0"/>
          <w:color w:val="000000"/>
          <w:szCs w:val="22"/>
        </w:rPr>
        <w:t>, questions can be raised by</w:t>
      </w:r>
      <w:r w:rsidRPr="000E7D75">
        <w:rPr>
          <w:rFonts w:ascii="Arial" w:hAnsi="Arial" w:cs="Arial"/>
          <w:b w:val="0"/>
          <w:color w:val="FF0000"/>
          <w:szCs w:val="22"/>
        </w:rPr>
        <w:t xml:space="preserve"> </w:t>
      </w:r>
      <w:r w:rsidRPr="000E7D75">
        <w:rPr>
          <w:rFonts w:ascii="Arial" w:hAnsi="Arial" w:cs="Arial"/>
          <w:b w:val="0"/>
          <w:szCs w:val="22"/>
        </w:rPr>
        <w:t xml:space="preserve">contacting </w:t>
      </w:r>
      <w:r w:rsidR="001652E9" w:rsidRPr="000E7D75">
        <w:rPr>
          <w:rFonts w:ascii="Arial" w:hAnsi="Arial" w:cs="Arial"/>
          <w:b w:val="0"/>
          <w:szCs w:val="22"/>
        </w:rPr>
        <w:t>Oyin</w:t>
      </w:r>
      <w:r w:rsidR="00D21709" w:rsidRPr="000E7D75">
        <w:rPr>
          <w:rFonts w:ascii="Arial" w:hAnsi="Arial" w:cs="Arial"/>
          <w:b w:val="0"/>
          <w:szCs w:val="22"/>
        </w:rPr>
        <w:t>lola</w:t>
      </w:r>
      <w:r w:rsidR="001652E9" w:rsidRPr="000E7D75">
        <w:rPr>
          <w:rFonts w:ascii="Arial" w:hAnsi="Arial" w:cs="Arial"/>
          <w:b w:val="0"/>
          <w:szCs w:val="22"/>
        </w:rPr>
        <w:t xml:space="preserve"> </w:t>
      </w:r>
      <w:r w:rsidR="004A66A5" w:rsidRPr="000E7D75">
        <w:rPr>
          <w:rFonts w:ascii="Arial" w:hAnsi="Arial" w:cs="Arial"/>
          <w:b w:val="0"/>
          <w:szCs w:val="22"/>
        </w:rPr>
        <w:t xml:space="preserve">Famodun </w:t>
      </w:r>
      <w:proofErr w:type="gramStart"/>
      <w:r w:rsidR="004A66A5" w:rsidRPr="000E7D75">
        <w:rPr>
          <w:rFonts w:ascii="Arial" w:hAnsi="Arial" w:cs="Arial"/>
          <w:b w:val="0"/>
          <w:szCs w:val="22"/>
        </w:rPr>
        <w:t>via</w:t>
      </w:r>
      <w:proofErr w:type="gramEnd"/>
      <w:r w:rsidR="00392454" w:rsidRPr="000E7D75">
        <w:rPr>
          <w:rFonts w:ascii="Arial" w:hAnsi="Arial" w:cs="Arial"/>
          <w:b w:val="0"/>
          <w:szCs w:val="22"/>
        </w:rPr>
        <w:t xml:space="preserve"> </w:t>
      </w:r>
    </w:p>
    <w:p w:rsidR="008D765F" w:rsidRPr="000E7D75" w:rsidRDefault="001602E3" w:rsidP="008D765F">
      <w:pPr>
        <w:jc w:val="both"/>
        <w:rPr>
          <w:rFonts w:ascii="Arial" w:hAnsi="Arial" w:cs="Arial"/>
          <w:b w:val="0"/>
          <w:color w:val="000000"/>
          <w:szCs w:val="22"/>
        </w:rPr>
      </w:pPr>
      <w:hyperlink r:id="rId13" w:tooltip="https://in-tendhost.co.uk/basildonandthurrock&#10;blocked::https://in-tendhost.co.uk/basildonandthurrock&#10;https://in-tendhost.co.uk/basildonandthurrock&#10;blocked::https://in-tendhost.co.uk/basildonandthurrock&#10;https://in-tendhost.co.uk/basildonandthurrock" w:history="1">
        <w:r w:rsidR="00005E64" w:rsidRPr="000E7D75">
          <w:rPr>
            <w:rStyle w:val="Hyperlink"/>
            <w:rFonts w:ascii="Arial" w:hAnsi="Arial" w:cs="Arial"/>
            <w:szCs w:val="22"/>
          </w:rPr>
          <w:t>https://in-tendhost.co.uk/basildonandthurrock</w:t>
        </w:r>
      </w:hyperlink>
      <w:r w:rsidR="00005E64" w:rsidRPr="000E7D75">
        <w:rPr>
          <w:rStyle w:val="Hyperlink"/>
          <w:rFonts w:ascii="Arial" w:hAnsi="Arial" w:cs="Arial"/>
          <w:szCs w:val="22"/>
        </w:rPr>
        <w:t xml:space="preserve"> </w:t>
      </w:r>
      <w:r w:rsidR="008D765F" w:rsidRPr="000E7D75">
        <w:rPr>
          <w:rFonts w:ascii="Arial" w:hAnsi="Arial" w:cs="Arial"/>
          <w:b w:val="0"/>
          <w:color w:val="000000"/>
          <w:szCs w:val="22"/>
        </w:rPr>
        <w:t>by the closing date specified in the mini competition timeline.</w:t>
      </w:r>
    </w:p>
    <w:p w:rsidR="008D765F" w:rsidRPr="000E7D75" w:rsidRDefault="008D765F" w:rsidP="008D765F">
      <w:pPr>
        <w:jc w:val="both"/>
        <w:rPr>
          <w:rFonts w:ascii="Arial" w:hAnsi="Arial" w:cs="Arial"/>
          <w:b w:val="0"/>
          <w:color w:val="000000"/>
          <w:szCs w:val="22"/>
        </w:rPr>
      </w:pPr>
    </w:p>
    <w:p w:rsidR="008D765F" w:rsidRPr="000E7D75" w:rsidRDefault="008D765F" w:rsidP="008D765F">
      <w:pPr>
        <w:jc w:val="both"/>
        <w:rPr>
          <w:rFonts w:ascii="Arial" w:hAnsi="Arial" w:cs="Arial"/>
          <w:b w:val="0"/>
          <w:color w:val="000000"/>
          <w:szCs w:val="22"/>
        </w:rPr>
      </w:pPr>
      <w:r w:rsidRPr="000E7D75">
        <w:rPr>
          <w:rFonts w:ascii="Arial" w:hAnsi="Arial" w:cs="Arial"/>
          <w:b w:val="0"/>
          <w:szCs w:val="22"/>
        </w:rPr>
        <w:t xml:space="preserve">All parts of </w:t>
      </w:r>
      <w:r w:rsidR="00005E64" w:rsidRPr="000E7D75">
        <w:rPr>
          <w:rFonts w:ascii="Arial" w:hAnsi="Arial" w:cs="Arial"/>
          <w:b w:val="0"/>
          <w:szCs w:val="22"/>
        </w:rPr>
        <w:t>Offer submissions</w:t>
      </w:r>
      <w:r w:rsidRPr="000E7D75">
        <w:rPr>
          <w:rFonts w:ascii="Arial" w:hAnsi="Arial" w:cs="Arial"/>
          <w:b w:val="0"/>
          <w:szCs w:val="22"/>
        </w:rPr>
        <w:t xml:space="preserve"> including the Pricing Schedule are to be made using </w:t>
      </w:r>
      <w:hyperlink r:id="rId14" w:tooltip="https://in-tendhost.co.uk/basildonandthurrock&#10;blocked::https://in-tendhost.co.uk/basildonandthurrock&#10;https://in-tendhost.co.uk/basildonandthurrock&#10;blocked::https://in-tendhost.co.uk/basildonandthurrock&#10;https://in-tendhost.co.uk/basildonandthurrock" w:history="1">
        <w:r w:rsidR="00005E64" w:rsidRPr="000E7D75">
          <w:rPr>
            <w:rStyle w:val="Hyperlink"/>
            <w:rFonts w:ascii="Arial" w:hAnsi="Arial" w:cs="Arial"/>
            <w:szCs w:val="22"/>
          </w:rPr>
          <w:t>https://in-tendhost.co.uk/basildonandthurrock</w:t>
        </w:r>
      </w:hyperlink>
      <w:r w:rsidRPr="000E7D75">
        <w:rPr>
          <w:rFonts w:ascii="Arial" w:hAnsi="Arial" w:cs="Arial"/>
          <w:b w:val="0"/>
          <w:szCs w:val="22"/>
        </w:rPr>
        <w:t>.</w:t>
      </w:r>
      <w:r w:rsidRPr="000E7D75">
        <w:rPr>
          <w:rFonts w:ascii="Arial" w:hAnsi="Arial" w:cs="Arial"/>
          <w:b w:val="0"/>
          <w:color w:val="000000"/>
          <w:szCs w:val="22"/>
        </w:rPr>
        <w:t xml:space="preserve"> It is the sole responsibility of the Bidder to ensure their offer is received in due time and at the stated point of receipt.  Please note that the Authority will not be able to provide a return email to confirm receipt. Bidders are reminded that late </w:t>
      </w:r>
      <w:r w:rsidR="00704BF4" w:rsidRPr="000E7D75">
        <w:rPr>
          <w:rFonts w:ascii="Arial" w:hAnsi="Arial" w:cs="Arial"/>
          <w:b w:val="0"/>
          <w:color w:val="000000"/>
          <w:szCs w:val="22"/>
        </w:rPr>
        <w:t xml:space="preserve">submissions </w:t>
      </w:r>
      <w:r w:rsidRPr="000E7D75">
        <w:rPr>
          <w:rFonts w:ascii="Arial" w:hAnsi="Arial" w:cs="Arial"/>
          <w:b w:val="0"/>
          <w:color w:val="000000"/>
          <w:szCs w:val="22"/>
        </w:rPr>
        <w:t>may not be accepted.</w:t>
      </w:r>
    </w:p>
    <w:p w:rsidR="008D765F" w:rsidRPr="000E7D75" w:rsidRDefault="008D765F" w:rsidP="008D765F">
      <w:pPr>
        <w:jc w:val="both"/>
        <w:rPr>
          <w:rFonts w:ascii="Arial" w:hAnsi="Arial" w:cs="Arial"/>
          <w:color w:val="000000"/>
          <w:szCs w:val="22"/>
        </w:rPr>
      </w:pPr>
    </w:p>
    <w:p w:rsidR="008D765F" w:rsidRPr="000E7D75" w:rsidRDefault="008D765F" w:rsidP="008D765F">
      <w:pPr>
        <w:pStyle w:val="BodyText2"/>
        <w:jc w:val="both"/>
        <w:rPr>
          <w:rFonts w:ascii="Arial" w:hAnsi="Arial" w:cs="Arial"/>
          <w:color w:val="000000"/>
          <w:szCs w:val="22"/>
        </w:rPr>
      </w:pPr>
      <w:r w:rsidRPr="000E7D75">
        <w:rPr>
          <w:rFonts w:ascii="Arial" w:hAnsi="Arial" w:cs="Arial"/>
          <w:b/>
          <w:szCs w:val="22"/>
        </w:rPr>
        <w:t xml:space="preserve">The closing date for the return of </w:t>
      </w:r>
      <w:r w:rsidR="00005E64" w:rsidRPr="000E7D75">
        <w:rPr>
          <w:rFonts w:ascii="Arial" w:hAnsi="Arial" w:cs="Arial"/>
          <w:b/>
          <w:szCs w:val="22"/>
        </w:rPr>
        <w:t>Offers is</w:t>
      </w:r>
      <w:r w:rsidRPr="000E7D75">
        <w:rPr>
          <w:rFonts w:ascii="Arial" w:hAnsi="Arial" w:cs="Arial"/>
          <w:b/>
          <w:szCs w:val="22"/>
        </w:rPr>
        <w:t xml:space="preserve"> 12.00 </w:t>
      </w:r>
      <w:r w:rsidR="00AC0F51" w:rsidRPr="000E7D75">
        <w:rPr>
          <w:rFonts w:ascii="Arial" w:hAnsi="Arial" w:cs="Arial"/>
          <w:b/>
          <w:szCs w:val="22"/>
        </w:rPr>
        <w:t xml:space="preserve">Friday </w:t>
      </w:r>
      <w:r w:rsidR="00005E64" w:rsidRPr="000E7D75">
        <w:rPr>
          <w:rFonts w:ascii="Arial" w:hAnsi="Arial" w:cs="Arial"/>
          <w:b/>
          <w:szCs w:val="22"/>
        </w:rPr>
        <w:t>5</w:t>
      </w:r>
      <w:r w:rsidR="00005E64" w:rsidRPr="000E7D75">
        <w:rPr>
          <w:rFonts w:ascii="Arial" w:hAnsi="Arial" w:cs="Arial"/>
          <w:b/>
          <w:szCs w:val="22"/>
          <w:vertAlign w:val="superscript"/>
        </w:rPr>
        <w:t>th</w:t>
      </w:r>
      <w:r w:rsidR="00005E64" w:rsidRPr="000E7D75">
        <w:rPr>
          <w:rFonts w:ascii="Arial" w:hAnsi="Arial" w:cs="Arial"/>
          <w:b/>
          <w:szCs w:val="22"/>
        </w:rPr>
        <w:t xml:space="preserve"> February </w:t>
      </w:r>
      <w:r w:rsidR="00392454" w:rsidRPr="000E7D75">
        <w:rPr>
          <w:rFonts w:ascii="Arial" w:hAnsi="Arial" w:cs="Arial"/>
          <w:b/>
          <w:szCs w:val="22"/>
        </w:rPr>
        <w:t>2016</w:t>
      </w:r>
      <w:r w:rsidRPr="000E7D75">
        <w:rPr>
          <w:rFonts w:ascii="Arial" w:hAnsi="Arial" w:cs="Arial"/>
          <w:b/>
          <w:szCs w:val="22"/>
        </w:rPr>
        <w:t xml:space="preserve"> and </w:t>
      </w:r>
      <w:r w:rsidR="000E7D75" w:rsidRPr="000E7D75">
        <w:rPr>
          <w:rFonts w:ascii="Arial" w:hAnsi="Arial" w:cs="Arial"/>
          <w:b/>
          <w:szCs w:val="22"/>
        </w:rPr>
        <w:t>Offers must</w:t>
      </w:r>
      <w:r w:rsidRPr="000E7D75">
        <w:rPr>
          <w:rFonts w:ascii="Arial" w:hAnsi="Arial" w:cs="Arial"/>
          <w:b/>
          <w:szCs w:val="22"/>
        </w:rPr>
        <w:t xml:space="preserve"> be submitted</w:t>
      </w:r>
      <w:r w:rsidR="00392454" w:rsidRPr="000E7D75">
        <w:rPr>
          <w:rFonts w:ascii="Arial" w:hAnsi="Arial" w:cs="Arial"/>
          <w:b/>
          <w:szCs w:val="22"/>
        </w:rPr>
        <w:t xml:space="preserve"> </w:t>
      </w:r>
      <w:r w:rsidRPr="000E7D75">
        <w:rPr>
          <w:rFonts w:ascii="Arial" w:hAnsi="Arial" w:cs="Arial"/>
          <w:b/>
          <w:szCs w:val="22"/>
        </w:rPr>
        <w:t>to the Trust via the</w:t>
      </w:r>
      <w:r w:rsidRPr="000E7D75">
        <w:rPr>
          <w:rFonts w:ascii="Arial" w:hAnsi="Arial" w:cs="Arial"/>
          <w:b/>
          <w:color w:val="000000"/>
          <w:szCs w:val="22"/>
        </w:rPr>
        <w:t xml:space="preserve"> </w:t>
      </w:r>
      <w:hyperlink r:id="rId15" w:tooltip="https://in-tendhost.co.uk/basildonandthurrock&#10;blocked::https://in-tendhost.co.uk/basildonandthurrock&#10;https://in-tendhost.co.uk/basildonandthurrock&#10;blocked::https://in-tendhost.co.uk/basildonandthurrock&#10;https://in-tendhost.co.uk/basildonandthurrock" w:history="1">
        <w:r w:rsidR="00005E64" w:rsidRPr="000E7D75">
          <w:rPr>
            <w:rStyle w:val="Hyperlink"/>
            <w:rFonts w:ascii="Arial" w:hAnsi="Arial" w:cs="Arial"/>
            <w:szCs w:val="22"/>
          </w:rPr>
          <w:t>https://in-tendhost.co.uk/basildonandthurrock</w:t>
        </w:r>
      </w:hyperlink>
      <w:r w:rsidRPr="000E7D75">
        <w:rPr>
          <w:rFonts w:ascii="Arial" w:hAnsi="Arial" w:cs="Arial"/>
          <w:color w:val="000000"/>
          <w:szCs w:val="22"/>
        </w:rPr>
        <w:t>.</w:t>
      </w:r>
    </w:p>
    <w:p w:rsidR="008D765F" w:rsidRPr="000E7D75" w:rsidRDefault="008D765F" w:rsidP="008D765F">
      <w:pPr>
        <w:pStyle w:val="BodyText2"/>
        <w:jc w:val="both"/>
        <w:rPr>
          <w:rFonts w:ascii="Arial" w:hAnsi="Arial" w:cs="Arial"/>
          <w:color w:val="000000"/>
          <w:szCs w:val="22"/>
        </w:rPr>
      </w:pPr>
    </w:p>
    <w:p w:rsidR="008D765F" w:rsidRPr="000E7D75" w:rsidRDefault="008D765F" w:rsidP="008D765F">
      <w:pPr>
        <w:pStyle w:val="BodyText2"/>
        <w:jc w:val="both"/>
        <w:rPr>
          <w:rFonts w:ascii="Arial" w:hAnsi="Arial" w:cs="Arial"/>
          <w:color w:val="000000"/>
          <w:szCs w:val="22"/>
        </w:rPr>
      </w:pPr>
      <w:r w:rsidRPr="000E7D75">
        <w:rPr>
          <w:rFonts w:ascii="Arial" w:hAnsi="Arial" w:cs="Arial"/>
          <w:color w:val="000000"/>
          <w:szCs w:val="22"/>
        </w:rPr>
        <w:t xml:space="preserve">In order to submit a compliant response to this Mini Competition, the following documentation must be returned via the portal </w:t>
      </w:r>
      <w:hyperlink r:id="rId16" w:history="1">
        <w:r w:rsidR="00005E64" w:rsidRPr="000E7D75">
          <w:rPr>
            <w:rStyle w:val="Hyperlink"/>
            <w:rFonts w:ascii="Arial" w:hAnsi="Arial" w:cs="Arial"/>
            <w:szCs w:val="22"/>
          </w:rPr>
          <w:t>https://in-tendhost.co.uk/basildonandthurrock</w:t>
        </w:r>
      </w:hyperlink>
      <w:r w:rsidR="00005E64" w:rsidRPr="000E7D75">
        <w:rPr>
          <w:rStyle w:val="Hyperlink"/>
          <w:rFonts w:ascii="Arial" w:hAnsi="Arial" w:cs="Arial"/>
          <w:szCs w:val="22"/>
        </w:rPr>
        <w:t xml:space="preserve"> </w:t>
      </w:r>
      <w:r w:rsidRPr="000E7D75">
        <w:rPr>
          <w:rFonts w:ascii="Arial" w:hAnsi="Arial" w:cs="Arial"/>
          <w:color w:val="000000"/>
          <w:szCs w:val="22"/>
        </w:rPr>
        <w:t>with your response: -</w:t>
      </w:r>
    </w:p>
    <w:p w:rsidR="008D765F" w:rsidRPr="000E7D75" w:rsidRDefault="008D765F" w:rsidP="008D765F">
      <w:pPr>
        <w:pStyle w:val="BodyText2"/>
        <w:jc w:val="both"/>
        <w:rPr>
          <w:rFonts w:ascii="Arial" w:hAnsi="Arial" w:cs="Arial"/>
          <w:color w:val="000000"/>
          <w:szCs w:val="22"/>
        </w:rPr>
      </w:pPr>
    </w:p>
    <w:p w:rsidR="008D765F" w:rsidRPr="000E7D75" w:rsidRDefault="008D765F" w:rsidP="008D765F">
      <w:pPr>
        <w:pStyle w:val="BodyText2"/>
        <w:numPr>
          <w:ilvl w:val="0"/>
          <w:numId w:val="35"/>
        </w:numPr>
        <w:jc w:val="both"/>
        <w:rPr>
          <w:rFonts w:ascii="Arial" w:hAnsi="Arial" w:cs="Arial"/>
          <w:color w:val="000000"/>
          <w:szCs w:val="22"/>
        </w:rPr>
      </w:pPr>
      <w:r w:rsidRPr="000E7D75">
        <w:rPr>
          <w:rFonts w:ascii="Arial" w:hAnsi="Arial" w:cs="Arial"/>
          <w:color w:val="000000"/>
          <w:szCs w:val="22"/>
        </w:rPr>
        <w:t>Confirmation of your acceptance of the conditions of the call-off contract (Appendix 1)</w:t>
      </w:r>
      <w:r w:rsidR="00D21709" w:rsidRPr="000E7D75">
        <w:rPr>
          <w:rFonts w:ascii="Arial" w:hAnsi="Arial" w:cs="Arial"/>
          <w:color w:val="000000"/>
          <w:szCs w:val="22"/>
        </w:rPr>
        <w:t xml:space="preserve"> </w:t>
      </w:r>
    </w:p>
    <w:p w:rsidR="008D765F" w:rsidRPr="000E7D75" w:rsidRDefault="008D765F" w:rsidP="008D765F">
      <w:pPr>
        <w:pStyle w:val="BodyText2"/>
        <w:numPr>
          <w:ilvl w:val="0"/>
          <w:numId w:val="35"/>
        </w:numPr>
        <w:jc w:val="both"/>
        <w:rPr>
          <w:rFonts w:ascii="Arial" w:hAnsi="Arial" w:cs="Arial"/>
          <w:color w:val="000000"/>
          <w:szCs w:val="22"/>
        </w:rPr>
      </w:pPr>
      <w:r w:rsidRPr="000E7D75">
        <w:rPr>
          <w:rFonts w:ascii="Arial" w:hAnsi="Arial" w:cs="Arial"/>
          <w:color w:val="000000"/>
          <w:szCs w:val="22"/>
        </w:rPr>
        <w:t>Confirmation of your ability to deliver against Authority Requirements (Appendix 2) PASS/FAIL criteria</w:t>
      </w:r>
    </w:p>
    <w:p w:rsidR="008D765F" w:rsidRPr="000E7D75" w:rsidRDefault="008D765F" w:rsidP="008D765F">
      <w:pPr>
        <w:pStyle w:val="BodyText2"/>
        <w:numPr>
          <w:ilvl w:val="0"/>
          <w:numId w:val="35"/>
        </w:numPr>
        <w:jc w:val="both"/>
        <w:rPr>
          <w:rFonts w:ascii="Arial" w:hAnsi="Arial" w:cs="Arial"/>
          <w:color w:val="000000"/>
          <w:szCs w:val="22"/>
        </w:rPr>
      </w:pPr>
      <w:r w:rsidRPr="000E7D75">
        <w:rPr>
          <w:rFonts w:ascii="Arial" w:hAnsi="Arial" w:cs="Arial"/>
          <w:color w:val="000000"/>
          <w:szCs w:val="22"/>
        </w:rPr>
        <w:t>Comp</w:t>
      </w:r>
      <w:r w:rsidR="00C75B54" w:rsidRPr="000E7D75">
        <w:rPr>
          <w:rFonts w:ascii="Arial" w:hAnsi="Arial" w:cs="Arial"/>
          <w:color w:val="000000"/>
          <w:szCs w:val="22"/>
        </w:rPr>
        <w:t>leted Offer Schedule (Appendix 3</w:t>
      </w:r>
      <w:r w:rsidRPr="000E7D75">
        <w:rPr>
          <w:rFonts w:ascii="Arial" w:hAnsi="Arial" w:cs="Arial"/>
          <w:color w:val="000000"/>
          <w:szCs w:val="22"/>
        </w:rPr>
        <w:t>- Excel spreadsheet)</w:t>
      </w:r>
    </w:p>
    <w:p w:rsidR="008D765F" w:rsidRPr="000E7D75" w:rsidRDefault="008D765F" w:rsidP="008D765F">
      <w:pPr>
        <w:pStyle w:val="BodyText"/>
        <w:widowControl w:val="0"/>
        <w:spacing w:after="120"/>
        <w:jc w:val="both"/>
        <w:rPr>
          <w:rFonts w:ascii="Arial" w:hAnsi="Arial" w:cs="Arial"/>
          <w:b w:val="0"/>
          <w:color w:val="FF0000"/>
          <w:szCs w:val="22"/>
          <w:u w:val="none"/>
        </w:rPr>
      </w:pPr>
    </w:p>
    <w:p w:rsidR="008D765F" w:rsidRPr="000E7D75" w:rsidRDefault="008D765F" w:rsidP="008D765F">
      <w:pPr>
        <w:pStyle w:val="Heading3"/>
        <w:rPr>
          <w:rFonts w:ascii="Arial" w:hAnsi="Arial" w:cs="Arial"/>
          <w:szCs w:val="22"/>
        </w:rPr>
      </w:pPr>
      <w:bookmarkStart w:id="4" w:name="_Toc440383507"/>
      <w:r w:rsidRPr="000E7D75">
        <w:rPr>
          <w:rFonts w:ascii="Arial" w:hAnsi="Arial" w:cs="Arial"/>
          <w:szCs w:val="22"/>
        </w:rPr>
        <w:t>5</w:t>
      </w:r>
      <w:r w:rsidR="004A66A5" w:rsidRPr="000E7D75">
        <w:rPr>
          <w:rFonts w:ascii="Arial" w:hAnsi="Arial" w:cs="Arial"/>
          <w:szCs w:val="22"/>
        </w:rPr>
        <w:t>.</w:t>
      </w:r>
      <w:r w:rsidRPr="000E7D75">
        <w:rPr>
          <w:rFonts w:ascii="Arial" w:hAnsi="Arial" w:cs="Arial"/>
          <w:szCs w:val="22"/>
        </w:rPr>
        <w:t xml:space="preserve"> The mini competition process and timelines</w:t>
      </w:r>
      <w:bookmarkEnd w:id="4"/>
    </w:p>
    <w:p w:rsidR="008D765F" w:rsidRPr="000E7D75" w:rsidRDefault="008D765F" w:rsidP="008D765F">
      <w:pPr>
        <w:jc w:val="both"/>
        <w:rPr>
          <w:rFonts w:ascii="Arial" w:hAnsi="Arial" w:cs="Arial"/>
          <w:szCs w:val="22"/>
          <w:u w:val="single"/>
        </w:rPr>
      </w:pPr>
    </w:p>
    <w:p w:rsidR="008D765F" w:rsidRPr="000E7D75" w:rsidRDefault="008D765F" w:rsidP="008D765F">
      <w:pPr>
        <w:jc w:val="both"/>
        <w:rPr>
          <w:rFonts w:ascii="Arial" w:hAnsi="Arial" w:cs="Arial"/>
          <w:b w:val="0"/>
          <w:szCs w:val="22"/>
        </w:rPr>
      </w:pPr>
      <w:r w:rsidRPr="000E7D75">
        <w:rPr>
          <w:rFonts w:ascii="Arial" w:hAnsi="Arial" w:cs="Arial"/>
          <w:b w:val="0"/>
          <w:szCs w:val="22"/>
        </w:rPr>
        <w:t>Further to success of Authority Requirements in Appendix 2, the mini competition process will be in 2 stages: -</w:t>
      </w:r>
    </w:p>
    <w:p w:rsidR="00005E64" w:rsidRPr="000E7D75" w:rsidRDefault="00005E64" w:rsidP="008D765F">
      <w:pPr>
        <w:jc w:val="both"/>
        <w:rPr>
          <w:rFonts w:ascii="Arial" w:hAnsi="Arial" w:cs="Arial"/>
          <w:b w:val="0"/>
          <w:szCs w:val="22"/>
        </w:rPr>
      </w:pPr>
    </w:p>
    <w:p w:rsidR="000B552A" w:rsidRDefault="008D765F" w:rsidP="008D765F">
      <w:pPr>
        <w:jc w:val="both"/>
        <w:rPr>
          <w:rFonts w:ascii="Arial" w:hAnsi="Arial" w:cs="Arial"/>
          <w:b w:val="0"/>
          <w:szCs w:val="22"/>
        </w:rPr>
      </w:pPr>
      <w:r w:rsidRPr="000E7D75">
        <w:rPr>
          <w:rFonts w:ascii="Arial" w:hAnsi="Arial" w:cs="Arial"/>
          <w:szCs w:val="22"/>
        </w:rPr>
        <w:t>Stage 1</w:t>
      </w:r>
      <w:r w:rsidRPr="000E7D75">
        <w:rPr>
          <w:rFonts w:ascii="Arial" w:hAnsi="Arial" w:cs="Arial"/>
          <w:b w:val="0"/>
          <w:szCs w:val="22"/>
        </w:rPr>
        <w:t>, Evaluation of an Implementation Plan (</w:t>
      </w:r>
      <w:r w:rsidR="009872A4" w:rsidRPr="000E7D75">
        <w:rPr>
          <w:rFonts w:ascii="Arial" w:hAnsi="Arial" w:cs="Arial"/>
          <w:b w:val="0"/>
          <w:szCs w:val="22"/>
        </w:rPr>
        <w:t>30</w:t>
      </w:r>
      <w:r w:rsidRPr="000E7D75">
        <w:rPr>
          <w:rFonts w:ascii="Arial" w:hAnsi="Arial" w:cs="Arial"/>
          <w:b w:val="0"/>
          <w:szCs w:val="22"/>
        </w:rPr>
        <w:t xml:space="preserve">% of total marks) </w:t>
      </w:r>
    </w:p>
    <w:p w:rsidR="000B552A" w:rsidRDefault="000B552A" w:rsidP="008D765F">
      <w:pPr>
        <w:jc w:val="both"/>
        <w:rPr>
          <w:rFonts w:ascii="Arial" w:hAnsi="Arial" w:cs="Arial"/>
          <w:b w:val="0"/>
          <w:szCs w:val="22"/>
        </w:rPr>
      </w:pPr>
      <w:r w:rsidRPr="000B552A">
        <w:rPr>
          <w:rFonts w:ascii="Arial" w:hAnsi="Arial" w:cs="Arial"/>
          <w:szCs w:val="22"/>
        </w:rPr>
        <w:t>Stage 2</w:t>
      </w:r>
      <w:r>
        <w:rPr>
          <w:rFonts w:ascii="Arial" w:hAnsi="Arial" w:cs="Arial"/>
          <w:b w:val="0"/>
          <w:szCs w:val="22"/>
        </w:rPr>
        <w:t>, E</w:t>
      </w:r>
      <w:r w:rsidR="008D765F" w:rsidRPr="000E7D75">
        <w:rPr>
          <w:rFonts w:ascii="Arial" w:hAnsi="Arial" w:cs="Arial"/>
          <w:b w:val="0"/>
          <w:szCs w:val="22"/>
        </w:rPr>
        <w:t>valuation of questionnaire (</w:t>
      </w:r>
      <w:r w:rsidR="009872A4" w:rsidRPr="000E7D75">
        <w:rPr>
          <w:rFonts w:ascii="Arial" w:hAnsi="Arial" w:cs="Arial"/>
          <w:b w:val="0"/>
          <w:szCs w:val="22"/>
        </w:rPr>
        <w:t>30</w:t>
      </w:r>
      <w:r w:rsidR="008D765F" w:rsidRPr="000E7D75">
        <w:rPr>
          <w:rFonts w:ascii="Arial" w:hAnsi="Arial" w:cs="Arial"/>
          <w:b w:val="0"/>
          <w:szCs w:val="22"/>
        </w:rPr>
        <w:t>% of total marks</w:t>
      </w:r>
      <w:r>
        <w:rPr>
          <w:rFonts w:ascii="Arial" w:hAnsi="Arial" w:cs="Arial"/>
          <w:b w:val="0"/>
          <w:szCs w:val="22"/>
        </w:rPr>
        <w:t>)</w:t>
      </w:r>
    </w:p>
    <w:p w:rsidR="008D765F" w:rsidRPr="000E7D75" w:rsidRDefault="000B552A" w:rsidP="008D765F">
      <w:pPr>
        <w:jc w:val="both"/>
        <w:rPr>
          <w:rFonts w:ascii="Arial" w:hAnsi="Arial" w:cs="Arial"/>
          <w:b w:val="0"/>
          <w:color w:val="FF0000"/>
          <w:szCs w:val="22"/>
        </w:rPr>
      </w:pPr>
      <w:r w:rsidRPr="000B552A">
        <w:rPr>
          <w:rFonts w:ascii="Arial" w:hAnsi="Arial" w:cs="Arial"/>
          <w:szCs w:val="22"/>
        </w:rPr>
        <w:t>C</w:t>
      </w:r>
      <w:r w:rsidR="008D765F" w:rsidRPr="000B552A">
        <w:rPr>
          <w:rFonts w:ascii="Arial" w:hAnsi="Arial" w:cs="Arial"/>
          <w:szCs w:val="22"/>
        </w:rPr>
        <w:t>ombined</w:t>
      </w:r>
      <w:r w:rsidR="008D765F" w:rsidRPr="000E7D75">
        <w:rPr>
          <w:rFonts w:ascii="Arial" w:hAnsi="Arial" w:cs="Arial"/>
          <w:b w:val="0"/>
          <w:szCs w:val="22"/>
        </w:rPr>
        <w:t xml:space="preserve"> </w:t>
      </w:r>
      <w:r>
        <w:rPr>
          <w:rFonts w:ascii="Arial" w:hAnsi="Arial" w:cs="Arial"/>
          <w:b w:val="0"/>
          <w:szCs w:val="22"/>
        </w:rPr>
        <w:t>(</w:t>
      </w:r>
      <w:r w:rsidR="009872A4" w:rsidRPr="000E7D75">
        <w:rPr>
          <w:rFonts w:ascii="Arial" w:hAnsi="Arial" w:cs="Arial"/>
          <w:b w:val="0"/>
          <w:szCs w:val="22"/>
        </w:rPr>
        <w:t>6</w:t>
      </w:r>
      <w:r w:rsidR="008D765F" w:rsidRPr="000E7D75">
        <w:rPr>
          <w:rFonts w:ascii="Arial" w:hAnsi="Arial" w:cs="Arial"/>
          <w:b w:val="0"/>
          <w:szCs w:val="22"/>
        </w:rPr>
        <w:t>0% of total marks)</w:t>
      </w:r>
    </w:p>
    <w:p w:rsidR="008D765F" w:rsidRPr="000E7D75" w:rsidRDefault="008D765F" w:rsidP="008D765F">
      <w:pPr>
        <w:jc w:val="both"/>
        <w:rPr>
          <w:rFonts w:ascii="Arial" w:hAnsi="Arial" w:cs="Arial"/>
          <w:b w:val="0"/>
          <w:szCs w:val="22"/>
        </w:rPr>
      </w:pPr>
    </w:p>
    <w:p w:rsidR="008D765F" w:rsidRPr="000E7D75" w:rsidRDefault="008D765F" w:rsidP="008D765F">
      <w:pPr>
        <w:jc w:val="both"/>
        <w:rPr>
          <w:rFonts w:ascii="Arial" w:hAnsi="Arial" w:cs="Arial"/>
          <w:b w:val="0"/>
          <w:szCs w:val="22"/>
        </w:rPr>
      </w:pPr>
      <w:r w:rsidRPr="000E7D75">
        <w:rPr>
          <w:rFonts w:ascii="Arial" w:hAnsi="Arial" w:cs="Arial"/>
          <w:szCs w:val="22"/>
        </w:rPr>
        <w:t>Stage 3</w:t>
      </w:r>
      <w:r w:rsidRPr="000E7D75">
        <w:rPr>
          <w:rFonts w:ascii="Arial" w:hAnsi="Arial" w:cs="Arial"/>
          <w:b w:val="0"/>
          <w:szCs w:val="22"/>
        </w:rPr>
        <w:t>, Evaluation of Offer Schedule (</w:t>
      </w:r>
      <w:r w:rsidR="009872A4" w:rsidRPr="000E7D75">
        <w:rPr>
          <w:rFonts w:ascii="Arial" w:hAnsi="Arial" w:cs="Arial"/>
          <w:b w:val="0"/>
          <w:szCs w:val="22"/>
        </w:rPr>
        <w:t>4</w:t>
      </w:r>
      <w:r w:rsidRPr="000E7D75">
        <w:rPr>
          <w:rFonts w:ascii="Arial" w:hAnsi="Arial" w:cs="Arial"/>
          <w:b w:val="0"/>
          <w:szCs w:val="22"/>
        </w:rPr>
        <w:t>0%)</w:t>
      </w:r>
    </w:p>
    <w:p w:rsidR="008D765F" w:rsidRPr="000E7D75" w:rsidRDefault="008D765F" w:rsidP="008D765F">
      <w:pPr>
        <w:jc w:val="both"/>
        <w:rPr>
          <w:rFonts w:ascii="Arial" w:hAnsi="Arial" w:cs="Arial"/>
          <w:b w:val="0"/>
          <w:szCs w:val="22"/>
        </w:rPr>
      </w:pPr>
    </w:p>
    <w:p w:rsidR="008D765F" w:rsidRDefault="008D765F" w:rsidP="008D765F">
      <w:pPr>
        <w:jc w:val="both"/>
        <w:rPr>
          <w:rFonts w:ascii="Arial" w:hAnsi="Arial" w:cs="Arial"/>
          <w:b w:val="0"/>
          <w:color w:val="FF0000"/>
          <w:szCs w:val="22"/>
        </w:rPr>
      </w:pPr>
    </w:p>
    <w:p w:rsidR="000E7D75" w:rsidRPr="009475C5" w:rsidRDefault="000E7D75" w:rsidP="008D765F">
      <w:pPr>
        <w:jc w:val="both"/>
        <w:rPr>
          <w:rFonts w:ascii="Arial" w:hAnsi="Arial" w:cs="Arial"/>
          <w:b w:val="0"/>
          <w:color w:val="FF0000"/>
          <w:szCs w:val="22"/>
        </w:rPr>
      </w:pPr>
    </w:p>
    <w:p w:rsidR="008D765F" w:rsidRPr="009475C5" w:rsidRDefault="008D765F" w:rsidP="008D765F">
      <w:pPr>
        <w:jc w:val="both"/>
        <w:rPr>
          <w:rFonts w:ascii="Arial" w:hAnsi="Arial" w:cs="Arial"/>
          <w:szCs w:val="22"/>
          <w:u w:val="single"/>
        </w:rPr>
      </w:pPr>
    </w:p>
    <w:p w:rsidR="008D765F" w:rsidRPr="000E7D75" w:rsidRDefault="008D765F" w:rsidP="008D765F">
      <w:pPr>
        <w:jc w:val="both"/>
        <w:rPr>
          <w:rFonts w:ascii="Arial" w:hAnsi="Arial" w:cs="Arial"/>
          <w:b w:val="0"/>
          <w:szCs w:val="22"/>
        </w:rPr>
      </w:pPr>
      <w:r w:rsidRPr="000E7D75">
        <w:rPr>
          <w:rFonts w:ascii="Arial" w:hAnsi="Arial" w:cs="Arial"/>
          <w:b w:val="0"/>
          <w:szCs w:val="22"/>
        </w:rPr>
        <w:t>Below are the key dates for the mini competition process and subsequent activities.</w:t>
      </w:r>
    </w:p>
    <w:p w:rsidR="00806AB7" w:rsidRPr="000E7D75" w:rsidRDefault="00806AB7" w:rsidP="00806AB7">
      <w:pPr>
        <w:rPr>
          <w:rFonts w:ascii="Arial" w:hAnsi="Arial" w:cs="Arial"/>
          <w:color w:val="1F497D"/>
          <w:szCs w:val="22"/>
        </w:rPr>
      </w:pPr>
    </w:p>
    <w:tbl>
      <w:tblPr>
        <w:tblW w:w="0" w:type="auto"/>
        <w:tblCellMar>
          <w:left w:w="0" w:type="dxa"/>
          <w:right w:w="0" w:type="dxa"/>
        </w:tblCellMar>
        <w:tblLook w:val="04A0" w:firstRow="1" w:lastRow="0" w:firstColumn="1" w:lastColumn="0" w:noHBand="0" w:noVBand="1"/>
      </w:tblPr>
      <w:tblGrid>
        <w:gridCol w:w="1582"/>
        <w:gridCol w:w="1494"/>
        <w:gridCol w:w="5986"/>
        <w:gridCol w:w="72"/>
      </w:tblGrid>
      <w:tr w:rsidR="00806AB7" w:rsidRPr="000E7D75" w:rsidTr="00806AB7">
        <w:tc>
          <w:tcPr>
            <w:tcW w:w="3231"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806AB7" w:rsidRPr="000E7D75" w:rsidRDefault="00806AB7">
            <w:pPr>
              <w:jc w:val="both"/>
              <w:rPr>
                <w:rFonts w:ascii="Arial" w:eastAsiaTheme="minorHAnsi" w:hAnsi="Arial" w:cs="Arial"/>
                <w:bCs/>
                <w:szCs w:val="22"/>
              </w:rPr>
            </w:pPr>
            <w:r w:rsidRPr="000E7D75">
              <w:rPr>
                <w:rFonts w:ascii="Arial" w:hAnsi="Arial" w:cs="Arial"/>
                <w:b w:val="0"/>
                <w:bCs/>
                <w:szCs w:val="22"/>
              </w:rPr>
              <w:t>DATE</w:t>
            </w:r>
          </w:p>
        </w:tc>
        <w:tc>
          <w:tcPr>
            <w:tcW w:w="6630"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806AB7" w:rsidRPr="000E7D75" w:rsidRDefault="00806AB7">
            <w:pPr>
              <w:jc w:val="both"/>
              <w:rPr>
                <w:rFonts w:ascii="Arial" w:eastAsiaTheme="minorHAnsi" w:hAnsi="Arial" w:cs="Arial"/>
                <w:bCs/>
                <w:szCs w:val="22"/>
              </w:rPr>
            </w:pPr>
            <w:r w:rsidRPr="000E7D75">
              <w:rPr>
                <w:rFonts w:ascii="Arial" w:hAnsi="Arial" w:cs="Arial"/>
                <w:b w:val="0"/>
                <w:bCs/>
                <w:szCs w:val="22"/>
              </w:rPr>
              <w:t>DESCRIPTION</w:t>
            </w: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r w:rsidR="00806AB7" w:rsidRPr="000E7D75" w:rsidTr="00806AB7">
        <w:tc>
          <w:tcPr>
            <w:tcW w:w="166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806AB7" w:rsidRPr="000E7D75" w:rsidRDefault="00806AB7">
            <w:pPr>
              <w:jc w:val="both"/>
              <w:rPr>
                <w:rFonts w:ascii="Arial" w:eastAsiaTheme="minorHAnsi" w:hAnsi="Arial" w:cs="Arial"/>
                <w:bCs/>
                <w:szCs w:val="22"/>
              </w:rPr>
            </w:pPr>
            <w:r w:rsidRPr="000E7D75">
              <w:rPr>
                <w:rFonts w:ascii="Arial" w:hAnsi="Arial" w:cs="Arial"/>
                <w:b w:val="0"/>
                <w:bCs/>
                <w:szCs w:val="22"/>
              </w:rPr>
              <w:t>START</w:t>
            </w:r>
          </w:p>
        </w:tc>
        <w:tc>
          <w:tcPr>
            <w:tcW w:w="156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806AB7" w:rsidRPr="000E7D75" w:rsidRDefault="00806AB7">
            <w:pPr>
              <w:jc w:val="both"/>
              <w:rPr>
                <w:rFonts w:ascii="Arial" w:eastAsiaTheme="minorHAnsi" w:hAnsi="Arial" w:cs="Arial"/>
                <w:bCs/>
                <w:szCs w:val="22"/>
              </w:rPr>
            </w:pPr>
            <w:r w:rsidRPr="000E7D75">
              <w:rPr>
                <w:rFonts w:ascii="Arial" w:hAnsi="Arial" w:cs="Arial"/>
                <w:b w:val="0"/>
                <w:bCs/>
                <w:szCs w:val="22"/>
              </w:rPr>
              <w:t>FINISH</w:t>
            </w:r>
          </w:p>
        </w:tc>
        <w:tc>
          <w:tcPr>
            <w:tcW w:w="0" w:type="auto"/>
            <w:vMerge/>
            <w:tcBorders>
              <w:top w:val="single" w:sz="8" w:space="0" w:color="auto"/>
              <w:left w:val="nil"/>
              <w:bottom w:val="single" w:sz="8" w:space="0" w:color="auto"/>
              <w:right w:val="single" w:sz="8" w:space="0" w:color="auto"/>
            </w:tcBorders>
            <w:vAlign w:val="center"/>
            <w:hideMark/>
          </w:tcPr>
          <w:p w:rsidR="00806AB7" w:rsidRPr="000E7D75" w:rsidRDefault="00806AB7">
            <w:pPr>
              <w:rPr>
                <w:rFonts w:ascii="Arial" w:eastAsiaTheme="minorHAnsi" w:hAnsi="Arial" w:cs="Arial"/>
                <w:bCs/>
                <w:szCs w:val="22"/>
              </w:rPr>
            </w:pP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r w:rsidR="00806AB7" w:rsidRPr="000E7D75" w:rsidTr="00806AB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20 January 2016</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5 February 2016</w:t>
            </w:r>
          </w:p>
        </w:tc>
        <w:tc>
          <w:tcPr>
            <w:tcW w:w="6630"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Issue Invitation to Quote (ITQ)</w:t>
            </w: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r w:rsidR="00806AB7" w:rsidRPr="000E7D75" w:rsidTr="00806AB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21 January 2016</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29 January 2016</w:t>
            </w:r>
          </w:p>
        </w:tc>
        <w:tc>
          <w:tcPr>
            <w:tcW w:w="6630"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lang w:eastAsia="en-GB"/>
              </w:rPr>
              <w:t>Supplier Queries &amp; correspondence</w:t>
            </w: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r w:rsidR="00806AB7" w:rsidRPr="000E7D75" w:rsidTr="00806AB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20 January 2016</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5 February 2016</w:t>
            </w:r>
          </w:p>
        </w:tc>
        <w:tc>
          <w:tcPr>
            <w:tcW w:w="6630"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 xml:space="preserve">Submission of the ITQ – </w:t>
            </w:r>
            <w:r w:rsidRPr="000E7D75">
              <w:rPr>
                <w:rFonts w:ascii="Arial" w:hAnsi="Arial" w:cs="Arial"/>
                <w:b w:val="0"/>
                <w:bCs/>
                <w:szCs w:val="22"/>
              </w:rPr>
              <w:t>You must submit no later than 12 noon on Friday 5</w:t>
            </w:r>
            <w:r w:rsidRPr="000E7D75">
              <w:rPr>
                <w:rFonts w:ascii="Arial" w:hAnsi="Arial" w:cs="Arial"/>
                <w:b w:val="0"/>
                <w:bCs/>
                <w:szCs w:val="22"/>
                <w:vertAlign w:val="superscript"/>
              </w:rPr>
              <w:t>th</w:t>
            </w:r>
            <w:r w:rsidRPr="000E7D75">
              <w:rPr>
                <w:rFonts w:ascii="Arial" w:hAnsi="Arial" w:cs="Arial"/>
                <w:b w:val="0"/>
                <w:bCs/>
                <w:szCs w:val="22"/>
              </w:rPr>
              <w:t xml:space="preserve"> February 2016.</w:t>
            </w: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r w:rsidR="00806AB7" w:rsidRPr="000E7D75" w:rsidTr="00806AB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5 February 2016</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12 February 2016</w:t>
            </w:r>
          </w:p>
        </w:tc>
        <w:tc>
          <w:tcPr>
            <w:tcW w:w="6630"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 xml:space="preserve">The ITQ Evaluation </w:t>
            </w: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r w:rsidR="00806AB7" w:rsidRPr="000E7D75" w:rsidTr="00806AB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12 February 2016</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rsidP="009872A4">
            <w:pPr>
              <w:jc w:val="both"/>
              <w:rPr>
                <w:rFonts w:ascii="Arial" w:eastAsiaTheme="minorHAnsi" w:hAnsi="Arial" w:cs="Arial"/>
                <w:szCs w:val="22"/>
              </w:rPr>
            </w:pPr>
            <w:r w:rsidRPr="000E7D75">
              <w:rPr>
                <w:rFonts w:ascii="Arial" w:hAnsi="Arial" w:cs="Arial"/>
                <w:szCs w:val="22"/>
              </w:rPr>
              <w:t>2</w:t>
            </w:r>
            <w:r w:rsidR="009872A4" w:rsidRPr="000E7D75">
              <w:rPr>
                <w:rFonts w:ascii="Arial" w:hAnsi="Arial" w:cs="Arial"/>
                <w:szCs w:val="22"/>
              </w:rPr>
              <w:t>4</w:t>
            </w:r>
            <w:r w:rsidRPr="000E7D75">
              <w:rPr>
                <w:rFonts w:ascii="Arial" w:hAnsi="Arial" w:cs="Arial"/>
                <w:szCs w:val="22"/>
                <w:vertAlign w:val="superscript"/>
              </w:rPr>
              <w:t xml:space="preserve"> </w:t>
            </w:r>
            <w:r w:rsidRPr="000E7D75">
              <w:rPr>
                <w:rFonts w:ascii="Arial" w:hAnsi="Arial" w:cs="Arial"/>
                <w:szCs w:val="22"/>
              </w:rPr>
              <w:t>February 2016</w:t>
            </w:r>
          </w:p>
        </w:tc>
        <w:tc>
          <w:tcPr>
            <w:tcW w:w="6630"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Notification of successful/unsuccessful bidders</w:t>
            </w: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r w:rsidR="00806AB7" w:rsidRPr="000E7D75" w:rsidTr="00806AB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AB7" w:rsidRPr="000E7D75" w:rsidRDefault="00806AB7" w:rsidP="009872A4">
            <w:pPr>
              <w:jc w:val="both"/>
              <w:rPr>
                <w:rFonts w:ascii="Arial" w:eastAsiaTheme="minorHAnsi" w:hAnsi="Arial" w:cs="Arial"/>
                <w:szCs w:val="22"/>
              </w:rPr>
            </w:pPr>
            <w:r w:rsidRPr="000E7D75">
              <w:rPr>
                <w:rFonts w:ascii="Arial" w:hAnsi="Arial" w:cs="Arial"/>
                <w:szCs w:val="22"/>
              </w:rPr>
              <w:t>2</w:t>
            </w:r>
            <w:r w:rsidR="009872A4" w:rsidRPr="000E7D75">
              <w:rPr>
                <w:rFonts w:ascii="Arial" w:hAnsi="Arial" w:cs="Arial"/>
                <w:szCs w:val="22"/>
              </w:rPr>
              <w:t>4</w:t>
            </w:r>
            <w:r w:rsidRPr="000E7D75">
              <w:rPr>
                <w:rFonts w:ascii="Arial" w:hAnsi="Arial" w:cs="Arial"/>
                <w:szCs w:val="22"/>
                <w:vertAlign w:val="superscript"/>
              </w:rPr>
              <w:t xml:space="preserve"> </w:t>
            </w:r>
            <w:r w:rsidRPr="000E7D75">
              <w:rPr>
                <w:rFonts w:ascii="Arial" w:hAnsi="Arial" w:cs="Arial"/>
                <w:szCs w:val="22"/>
              </w:rPr>
              <w:t>February 2016</w:t>
            </w: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806AB7" w:rsidRPr="000E7D75" w:rsidRDefault="00806AB7">
            <w:pPr>
              <w:jc w:val="both"/>
              <w:rPr>
                <w:rFonts w:ascii="Arial" w:eastAsiaTheme="minorHAnsi" w:hAnsi="Arial" w:cs="Arial"/>
                <w:szCs w:val="22"/>
              </w:rPr>
            </w:pPr>
          </w:p>
        </w:tc>
        <w:tc>
          <w:tcPr>
            <w:tcW w:w="6630" w:type="dxa"/>
            <w:tcBorders>
              <w:top w:val="nil"/>
              <w:left w:val="nil"/>
              <w:bottom w:val="single" w:sz="8" w:space="0" w:color="auto"/>
              <w:right w:val="single" w:sz="8" w:space="0" w:color="auto"/>
            </w:tcBorders>
            <w:tcMar>
              <w:top w:w="0" w:type="dxa"/>
              <w:left w:w="108" w:type="dxa"/>
              <w:bottom w:w="0" w:type="dxa"/>
              <w:right w:w="108" w:type="dxa"/>
            </w:tcMar>
            <w:hideMark/>
          </w:tcPr>
          <w:p w:rsidR="00806AB7" w:rsidRPr="000E7D75" w:rsidRDefault="00806AB7">
            <w:pPr>
              <w:jc w:val="both"/>
              <w:rPr>
                <w:rFonts w:ascii="Arial" w:eastAsiaTheme="minorHAnsi" w:hAnsi="Arial" w:cs="Arial"/>
                <w:szCs w:val="22"/>
              </w:rPr>
            </w:pPr>
            <w:r w:rsidRPr="000E7D75">
              <w:rPr>
                <w:rFonts w:ascii="Arial" w:hAnsi="Arial" w:cs="Arial"/>
                <w:szCs w:val="22"/>
              </w:rPr>
              <w:t>Contract award</w:t>
            </w:r>
          </w:p>
        </w:tc>
        <w:tc>
          <w:tcPr>
            <w:tcW w:w="15" w:type="dxa"/>
            <w:vAlign w:val="center"/>
            <w:hideMark/>
          </w:tcPr>
          <w:p w:rsidR="00806AB7" w:rsidRPr="000E7D75" w:rsidRDefault="00806AB7">
            <w:pPr>
              <w:rPr>
                <w:rFonts w:ascii="Arial" w:eastAsiaTheme="minorHAnsi" w:hAnsi="Arial" w:cs="Arial"/>
                <w:szCs w:val="22"/>
              </w:rPr>
            </w:pPr>
            <w:r w:rsidRPr="000E7D75">
              <w:rPr>
                <w:rFonts w:ascii="Arial" w:hAnsi="Arial" w:cs="Arial"/>
                <w:szCs w:val="22"/>
              </w:rPr>
              <w:t> </w:t>
            </w:r>
          </w:p>
        </w:tc>
      </w:tr>
    </w:tbl>
    <w:p w:rsidR="008D765F" w:rsidRPr="000E7D75" w:rsidRDefault="008D765F" w:rsidP="009475C5">
      <w:pPr>
        <w:jc w:val="both"/>
        <w:rPr>
          <w:rFonts w:ascii="Arial" w:hAnsi="Arial" w:cs="Arial"/>
          <w:szCs w:val="22"/>
        </w:rPr>
      </w:pPr>
    </w:p>
    <w:p w:rsidR="008D765F" w:rsidRPr="000E7D75" w:rsidRDefault="008D765F" w:rsidP="008D765F">
      <w:pPr>
        <w:jc w:val="both"/>
        <w:rPr>
          <w:rFonts w:ascii="Arial" w:hAnsi="Arial" w:cs="Arial"/>
          <w:b w:val="0"/>
          <w:color w:val="000000"/>
          <w:szCs w:val="22"/>
        </w:rPr>
      </w:pPr>
      <w:bookmarkStart w:id="5" w:name="_Toc86483076"/>
      <w:r w:rsidRPr="000E7D75">
        <w:rPr>
          <w:rFonts w:ascii="Arial" w:hAnsi="Arial" w:cs="Arial"/>
          <w:b w:val="0"/>
          <w:color w:val="000000"/>
          <w:szCs w:val="22"/>
        </w:rPr>
        <w:t>The Trust may, at its own absolute discretion extend the closing dates and times specified above without request.  Any extension granted will apply to all Bidders.</w:t>
      </w:r>
    </w:p>
    <w:p w:rsidR="008D765F" w:rsidRPr="000E7D75" w:rsidRDefault="008D765F" w:rsidP="008D765F">
      <w:pPr>
        <w:jc w:val="both"/>
        <w:rPr>
          <w:rFonts w:ascii="Arial" w:hAnsi="Arial" w:cs="Arial"/>
          <w:b w:val="0"/>
          <w:color w:val="FF0000"/>
          <w:szCs w:val="22"/>
        </w:rPr>
      </w:pPr>
    </w:p>
    <w:p w:rsidR="008D765F" w:rsidRPr="000E7D75" w:rsidRDefault="008D765F" w:rsidP="008D765F">
      <w:pPr>
        <w:jc w:val="both"/>
        <w:rPr>
          <w:rFonts w:ascii="Arial" w:hAnsi="Arial" w:cs="Arial"/>
          <w:b w:val="0"/>
          <w:color w:val="FF0000"/>
          <w:szCs w:val="22"/>
        </w:rPr>
      </w:pPr>
    </w:p>
    <w:p w:rsidR="008D765F" w:rsidRPr="001602E3" w:rsidRDefault="008D765F" w:rsidP="008D765F">
      <w:pPr>
        <w:pStyle w:val="Heading3"/>
        <w:rPr>
          <w:rFonts w:ascii="Arial" w:hAnsi="Arial" w:cs="Arial"/>
          <w:szCs w:val="22"/>
        </w:rPr>
      </w:pPr>
      <w:bookmarkStart w:id="6" w:name="_Toc440383508"/>
      <w:r w:rsidRPr="001602E3">
        <w:rPr>
          <w:rFonts w:ascii="Arial" w:hAnsi="Arial" w:cs="Arial"/>
          <w:szCs w:val="22"/>
        </w:rPr>
        <w:t>6, Authority Requirements</w:t>
      </w:r>
      <w:bookmarkEnd w:id="6"/>
    </w:p>
    <w:p w:rsidR="008D765F" w:rsidRPr="001602E3" w:rsidRDefault="008D765F" w:rsidP="008D765F">
      <w:pPr>
        <w:jc w:val="both"/>
        <w:rPr>
          <w:rFonts w:ascii="Arial" w:hAnsi="Arial" w:cs="Arial"/>
          <w:szCs w:val="22"/>
          <w:u w:val="single"/>
        </w:rPr>
      </w:pPr>
    </w:p>
    <w:p w:rsidR="008D765F" w:rsidRPr="001602E3" w:rsidRDefault="008D765F" w:rsidP="008D765F">
      <w:pPr>
        <w:jc w:val="both"/>
        <w:rPr>
          <w:rFonts w:ascii="Arial" w:hAnsi="Arial" w:cs="Arial"/>
          <w:b w:val="0"/>
          <w:szCs w:val="22"/>
        </w:rPr>
      </w:pPr>
      <w:r w:rsidRPr="001602E3">
        <w:rPr>
          <w:rFonts w:ascii="Arial" w:hAnsi="Arial" w:cs="Arial"/>
          <w:b w:val="0"/>
          <w:szCs w:val="22"/>
        </w:rPr>
        <w:t xml:space="preserve">The requirements are given in Appendix 2 of this document. This section is PASS/FAIL – there is a requirement to achieve PASS on each category to be able to be considered at Stage </w:t>
      </w:r>
      <w:r w:rsidR="000E7D75" w:rsidRPr="001602E3">
        <w:rPr>
          <w:rFonts w:ascii="Arial" w:hAnsi="Arial" w:cs="Arial"/>
          <w:b w:val="0"/>
          <w:szCs w:val="22"/>
        </w:rPr>
        <w:t>2</w:t>
      </w:r>
    </w:p>
    <w:p w:rsidR="008D765F" w:rsidRPr="001602E3" w:rsidRDefault="008D765F" w:rsidP="008D765F">
      <w:pPr>
        <w:jc w:val="both"/>
        <w:rPr>
          <w:rFonts w:ascii="Arial" w:hAnsi="Arial" w:cs="Arial"/>
          <w:b w:val="0"/>
          <w:szCs w:val="22"/>
        </w:rPr>
      </w:pPr>
    </w:p>
    <w:p w:rsidR="008D765F" w:rsidRPr="001602E3" w:rsidRDefault="008D765F" w:rsidP="008D765F">
      <w:pPr>
        <w:jc w:val="both"/>
        <w:rPr>
          <w:rFonts w:ascii="Arial" w:hAnsi="Arial" w:cs="Arial"/>
          <w:b w:val="0"/>
          <w:szCs w:val="22"/>
        </w:rPr>
      </w:pPr>
      <w:r w:rsidRPr="001602E3">
        <w:rPr>
          <w:rFonts w:ascii="Arial" w:hAnsi="Arial" w:cs="Arial"/>
          <w:b w:val="0"/>
          <w:szCs w:val="22"/>
        </w:rPr>
        <w:t>Where specific performance levels are required then you need to confirm your ability to meet these and monitor performance against the same.</w:t>
      </w:r>
    </w:p>
    <w:p w:rsidR="008D765F" w:rsidRPr="001602E3" w:rsidRDefault="008D765F" w:rsidP="008D765F">
      <w:pPr>
        <w:jc w:val="both"/>
        <w:rPr>
          <w:rFonts w:ascii="Arial" w:hAnsi="Arial" w:cs="Arial"/>
          <w:b w:val="0"/>
          <w:szCs w:val="22"/>
        </w:rPr>
      </w:pPr>
    </w:p>
    <w:p w:rsidR="008D765F" w:rsidRPr="001602E3" w:rsidRDefault="008D765F" w:rsidP="008D765F">
      <w:pPr>
        <w:jc w:val="both"/>
        <w:rPr>
          <w:rFonts w:ascii="Arial" w:hAnsi="Arial" w:cs="Arial"/>
          <w:b w:val="0"/>
          <w:szCs w:val="22"/>
        </w:rPr>
      </w:pPr>
      <w:r w:rsidRPr="001602E3">
        <w:rPr>
          <w:rFonts w:ascii="Arial" w:hAnsi="Arial" w:cs="Arial"/>
          <w:b w:val="0"/>
          <w:szCs w:val="22"/>
        </w:rPr>
        <w:t>If it is indicated you can satisfy the criteria in Appendix 2 and obtain a PASS mark, but subsequently fail to provide the service then this will constitute a breach of the agreement</w:t>
      </w:r>
    </w:p>
    <w:p w:rsidR="008D765F" w:rsidRPr="001602E3" w:rsidRDefault="008D765F" w:rsidP="008D765F">
      <w:pPr>
        <w:jc w:val="both"/>
        <w:rPr>
          <w:rFonts w:ascii="Arial" w:hAnsi="Arial" w:cs="Arial"/>
          <w:b w:val="0"/>
          <w:szCs w:val="22"/>
        </w:rPr>
      </w:pPr>
    </w:p>
    <w:p w:rsidR="008D765F" w:rsidRPr="001602E3" w:rsidRDefault="008D765F" w:rsidP="000B552A">
      <w:pPr>
        <w:pStyle w:val="BodyText"/>
        <w:widowControl w:val="0"/>
        <w:spacing w:after="120"/>
        <w:jc w:val="both"/>
        <w:rPr>
          <w:rFonts w:ascii="Arial" w:hAnsi="Arial" w:cs="Arial"/>
          <w:b w:val="0"/>
          <w:szCs w:val="22"/>
        </w:rPr>
      </w:pPr>
      <w:r w:rsidRPr="001602E3">
        <w:rPr>
          <w:rFonts w:ascii="Arial" w:hAnsi="Arial" w:cs="Arial"/>
          <w:b w:val="0"/>
          <w:szCs w:val="22"/>
          <w:u w:val="none"/>
        </w:rPr>
        <w:t xml:space="preserve">The contract may be extended to allow for up to a further </w:t>
      </w:r>
      <w:r w:rsidR="0057243A" w:rsidRPr="001602E3">
        <w:rPr>
          <w:rFonts w:ascii="Arial" w:hAnsi="Arial" w:cs="Arial"/>
          <w:b w:val="0"/>
          <w:szCs w:val="22"/>
          <w:u w:val="none"/>
        </w:rPr>
        <w:t xml:space="preserve">40 </w:t>
      </w:r>
      <w:r w:rsidRPr="001602E3">
        <w:rPr>
          <w:rFonts w:ascii="Arial" w:hAnsi="Arial" w:cs="Arial"/>
          <w:b w:val="0"/>
          <w:szCs w:val="22"/>
          <w:u w:val="none"/>
        </w:rPr>
        <w:t>nurses to be recruited in the financial year 16/17 at the sole discretion of the Authority</w:t>
      </w:r>
      <w:r w:rsidR="000B552A" w:rsidRPr="001602E3">
        <w:rPr>
          <w:rFonts w:ascii="Arial" w:hAnsi="Arial" w:cs="Arial"/>
          <w:b w:val="0"/>
          <w:szCs w:val="22"/>
          <w:u w:val="none"/>
        </w:rPr>
        <w:t>.</w:t>
      </w:r>
    </w:p>
    <w:p w:rsidR="008D765F" w:rsidRPr="000E7D75" w:rsidRDefault="008D765F" w:rsidP="008D765F">
      <w:pPr>
        <w:jc w:val="both"/>
        <w:rPr>
          <w:rFonts w:ascii="Arial" w:hAnsi="Arial" w:cs="Arial"/>
          <w:b w:val="0"/>
          <w:szCs w:val="22"/>
        </w:rPr>
      </w:pPr>
    </w:p>
    <w:p w:rsidR="008D765F" w:rsidRPr="000E7D75" w:rsidRDefault="008D765F" w:rsidP="008D765F">
      <w:pPr>
        <w:pStyle w:val="Heading3"/>
        <w:rPr>
          <w:rFonts w:ascii="Arial" w:hAnsi="Arial" w:cs="Arial"/>
          <w:szCs w:val="22"/>
        </w:rPr>
      </w:pPr>
      <w:bookmarkStart w:id="7" w:name="_Toc440383509"/>
      <w:r w:rsidRPr="000E7D75">
        <w:rPr>
          <w:rFonts w:ascii="Arial" w:hAnsi="Arial" w:cs="Arial"/>
          <w:szCs w:val="22"/>
        </w:rPr>
        <w:t>7, Supplier Selection Process</w:t>
      </w:r>
      <w:bookmarkEnd w:id="7"/>
    </w:p>
    <w:p w:rsidR="008D765F" w:rsidRPr="000E7D75" w:rsidRDefault="008D765F" w:rsidP="008D765F">
      <w:pPr>
        <w:jc w:val="both"/>
        <w:rPr>
          <w:rFonts w:ascii="Arial" w:hAnsi="Arial" w:cs="Arial"/>
          <w:szCs w:val="22"/>
          <w:u w:val="single"/>
        </w:rPr>
      </w:pPr>
    </w:p>
    <w:p w:rsidR="008D765F" w:rsidRPr="000E7D75" w:rsidRDefault="008D765F" w:rsidP="008D765F">
      <w:pPr>
        <w:jc w:val="both"/>
        <w:rPr>
          <w:rFonts w:ascii="Arial" w:hAnsi="Arial" w:cs="Arial"/>
          <w:b w:val="0"/>
          <w:szCs w:val="22"/>
        </w:rPr>
      </w:pPr>
      <w:r w:rsidRPr="000E7D75">
        <w:rPr>
          <w:rFonts w:ascii="Arial" w:hAnsi="Arial" w:cs="Arial"/>
          <w:b w:val="0"/>
          <w:szCs w:val="22"/>
        </w:rPr>
        <w:t>Each compliant bid received will be evaluated and scored based on the methodology below.</w:t>
      </w:r>
    </w:p>
    <w:p w:rsidR="008D765F" w:rsidRPr="000E7D75" w:rsidRDefault="008D765F" w:rsidP="008D765F">
      <w:pPr>
        <w:jc w:val="both"/>
        <w:rPr>
          <w:rFonts w:ascii="Arial" w:hAnsi="Arial" w:cs="Arial"/>
          <w:szCs w:val="22"/>
        </w:rPr>
      </w:pPr>
    </w:p>
    <w:p w:rsidR="008D765F" w:rsidRPr="000E7D75" w:rsidRDefault="008D765F" w:rsidP="008D765F">
      <w:pPr>
        <w:rPr>
          <w:rFonts w:ascii="Arial" w:hAnsi="Arial" w:cs="Arial"/>
          <w:b w:val="0"/>
          <w:szCs w:val="22"/>
        </w:rPr>
      </w:pPr>
      <w:bookmarkStart w:id="8" w:name="_Toc408997195"/>
      <w:bookmarkStart w:id="9" w:name="_Toc408997712"/>
      <w:r w:rsidRPr="000E7D75">
        <w:rPr>
          <w:rFonts w:ascii="Arial" w:hAnsi="Arial" w:cs="Arial"/>
          <w:b w:val="0"/>
          <w:szCs w:val="22"/>
        </w:rPr>
        <w:t>The evaluation will depend on the Most Economically Advantageous Tender as determined by the criteria and weightings.</w:t>
      </w:r>
      <w:bookmarkEnd w:id="8"/>
      <w:bookmarkEnd w:id="9"/>
    </w:p>
    <w:p w:rsidR="008D765F" w:rsidRPr="000E7D75" w:rsidRDefault="008D765F" w:rsidP="008D765F">
      <w:pPr>
        <w:rPr>
          <w:rFonts w:ascii="Arial" w:hAnsi="Arial" w:cs="Arial"/>
          <w:szCs w:val="22"/>
        </w:rPr>
      </w:pPr>
    </w:p>
    <w:p w:rsidR="008D765F" w:rsidRPr="000E7D75" w:rsidRDefault="008D765F" w:rsidP="008D765F">
      <w:pPr>
        <w:jc w:val="both"/>
        <w:rPr>
          <w:rFonts w:ascii="Arial" w:hAnsi="Arial" w:cs="Arial"/>
          <w:b w:val="0"/>
          <w:color w:val="000000"/>
          <w:szCs w:val="22"/>
        </w:rPr>
      </w:pPr>
      <w:r w:rsidRPr="000E7D75">
        <w:rPr>
          <w:rFonts w:ascii="Arial" w:hAnsi="Arial" w:cs="Arial"/>
          <w:b w:val="0"/>
          <w:color w:val="000000"/>
          <w:szCs w:val="22"/>
        </w:rPr>
        <w:t xml:space="preserve">Applicants who fail to complete the required </w:t>
      </w:r>
      <w:r w:rsidR="00E10067" w:rsidRPr="000E7D75">
        <w:rPr>
          <w:rFonts w:ascii="Arial" w:hAnsi="Arial" w:cs="Arial"/>
          <w:b w:val="0"/>
          <w:color w:val="000000"/>
          <w:szCs w:val="22"/>
        </w:rPr>
        <w:t xml:space="preserve">mini competition </w:t>
      </w:r>
      <w:r w:rsidRPr="000E7D75">
        <w:rPr>
          <w:rFonts w:ascii="Arial" w:hAnsi="Arial" w:cs="Arial"/>
          <w:b w:val="0"/>
          <w:color w:val="000000"/>
          <w:szCs w:val="22"/>
        </w:rPr>
        <w:t>documentation in full, or to provide any of the documents requested, may have their applications rejected and may not be considered further.</w:t>
      </w:r>
    </w:p>
    <w:p w:rsidR="008D765F" w:rsidRPr="000E7D75" w:rsidRDefault="008D765F" w:rsidP="008D765F">
      <w:pPr>
        <w:jc w:val="both"/>
        <w:rPr>
          <w:rFonts w:ascii="Arial" w:hAnsi="Arial" w:cs="Arial"/>
          <w:b w:val="0"/>
          <w:color w:val="000000"/>
          <w:szCs w:val="22"/>
        </w:rPr>
      </w:pPr>
    </w:p>
    <w:p w:rsidR="008D765F" w:rsidRPr="000E7D75" w:rsidRDefault="008D765F" w:rsidP="008D765F">
      <w:pPr>
        <w:jc w:val="both"/>
        <w:rPr>
          <w:rFonts w:ascii="Arial" w:hAnsi="Arial" w:cs="Arial"/>
          <w:b w:val="0"/>
          <w:color w:val="000000"/>
          <w:szCs w:val="22"/>
        </w:rPr>
      </w:pPr>
      <w:r w:rsidRPr="000E7D75">
        <w:rPr>
          <w:rFonts w:ascii="Arial" w:hAnsi="Arial" w:cs="Arial"/>
          <w:b w:val="0"/>
          <w:color w:val="000000"/>
          <w:szCs w:val="22"/>
        </w:rPr>
        <w:t>The Trust is not bound to accept the lowest, or any, offer.</w:t>
      </w:r>
    </w:p>
    <w:p w:rsidR="008D765F" w:rsidRDefault="008D765F" w:rsidP="008D765F">
      <w:pPr>
        <w:jc w:val="both"/>
        <w:rPr>
          <w:rFonts w:ascii="Arial" w:hAnsi="Arial" w:cs="Arial"/>
          <w:b w:val="0"/>
          <w:color w:val="000000"/>
          <w:szCs w:val="22"/>
        </w:rPr>
      </w:pPr>
    </w:p>
    <w:p w:rsidR="000E7D75" w:rsidRDefault="000E7D75" w:rsidP="008D765F">
      <w:pPr>
        <w:jc w:val="both"/>
        <w:rPr>
          <w:rFonts w:ascii="Arial" w:hAnsi="Arial" w:cs="Arial"/>
          <w:b w:val="0"/>
          <w:color w:val="000000"/>
          <w:szCs w:val="22"/>
        </w:rPr>
      </w:pPr>
    </w:p>
    <w:p w:rsidR="000E7D75" w:rsidRDefault="000E7D75" w:rsidP="008D765F">
      <w:pPr>
        <w:jc w:val="both"/>
        <w:rPr>
          <w:rFonts w:ascii="Arial" w:hAnsi="Arial" w:cs="Arial"/>
          <w:b w:val="0"/>
          <w:color w:val="000000"/>
          <w:szCs w:val="22"/>
        </w:rPr>
      </w:pPr>
    </w:p>
    <w:p w:rsidR="000B552A" w:rsidRPr="000E7D75" w:rsidRDefault="000B552A" w:rsidP="008D765F">
      <w:pPr>
        <w:jc w:val="both"/>
        <w:rPr>
          <w:rFonts w:ascii="Arial" w:hAnsi="Arial" w:cs="Arial"/>
          <w:b w:val="0"/>
          <w:color w:val="000000"/>
          <w:szCs w:val="22"/>
        </w:rPr>
      </w:pPr>
    </w:p>
    <w:p w:rsidR="008D765F" w:rsidRPr="000E7D75" w:rsidRDefault="008D765F" w:rsidP="008D765F">
      <w:pPr>
        <w:jc w:val="both"/>
        <w:rPr>
          <w:rFonts w:ascii="Arial" w:hAnsi="Arial" w:cs="Arial"/>
          <w:b w:val="0"/>
          <w:color w:val="000000"/>
          <w:szCs w:val="22"/>
        </w:rPr>
      </w:pPr>
    </w:p>
    <w:p w:rsidR="008D765F" w:rsidRPr="000E7D75" w:rsidRDefault="008D765F" w:rsidP="008D765F">
      <w:pPr>
        <w:jc w:val="both"/>
        <w:rPr>
          <w:rFonts w:ascii="Arial" w:hAnsi="Arial" w:cs="Arial"/>
          <w:color w:val="000000"/>
          <w:szCs w:val="22"/>
          <w:u w:val="single"/>
        </w:rPr>
      </w:pPr>
      <w:r w:rsidRPr="000E7D75">
        <w:rPr>
          <w:rFonts w:ascii="Arial" w:hAnsi="Arial" w:cs="Arial"/>
          <w:color w:val="000000"/>
          <w:szCs w:val="22"/>
          <w:u w:val="single"/>
        </w:rPr>
        <w:t>8, Criteria</w:t>
      </w:r>
    </w:p>
    <w:p w:rsidR="008D765F" w:rsidRPr="009475C5" w:rsidRDefault="008D765F" w:rsidP="008D765F">
      <w:pPr>
        <w:pStyle w:val="BodyText"/>
        <w:widowControl w:val="0"/>
        <w:spacing w:after="120"/>
        <w:contextualSpacing/>
        <w:jc w:val="both"/>
        <w:rPr>
          <w:rFonts w:ascii="Arial" w:hAnsi="Arial" w:cs="Arial"/>
          <w:b w:val="0"/>
          <w:szCs w:val="22"/>
          <w:u w:val="none"/>
        </w:rPr>
      </w:pPr>
    </w:p>
    <w:p w:rsidR="008D765F" w:rsidRPr="009475C5" w:rsidRDefault="008D765F" w:rsidP="008D765F">
      <w:pPr>
        <w:pStyle w:val="BodyText"/>
        <w:widowControl w:val="0"/>
        <w:spacing w:after="120"/>
        <w:contextualSpacing/>
        <w:jc w:val="both"/>
        <w:rPr>
          <w:rFonts w:ascii="Arial" w:hAnsi="Arial" w:cs="Arial"/>
          <w:b w:val="0"/>
          <w:szCs w:val="22"/>
          <w:u w:val="none"/>
        </w:rPr>
      </w:pPr>
      <w:r w:rsidRPr="009475C5">
        <w:rPr>
          <w:rFonts w:ascii="Arial" w:hAnsi="Arial" w:cs="Arial"/>
          <w:b w:val="0"/>
          <w:szCs w:val="22"/>
          <w:u w:val="none"/>
        </w:rPr>
        <w:t xml:space="preserve">The following evaluation criteria will be applied:  </w:t>
      </w:r>
    </w:p>
    <w:p w:rsidR="008D765F" w:rsidRPr="009475C5" w:rsidRDefault="008D765F" w:rsidP="008D765F">
      <w:pPr>
        <w:jc w:val="both"/>
        <w:rPr>
          <w:rFonts w:ascii="Arial" w:hAnsi="Arial" w:cs="Arial"/>
          <w:b w:val="0"/>
          <w:szCs w:val="22"/>
        </w:rPr>
      </w:pPr>
    </w:p>
    <w:tbl>
      <w:tblPr>
        <w:tblW w:w="0" w:type="auto"/>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1417"/>
      </w:tblGrid>
      <w:tr w:rsidR="008D765F" w:rsidRPr="004C4734" w:rsidTr="00D3297C">
        <w:trPr>
          <w:jc w:val="center"/>
        </w:trPr>
        <w:tc>
          <w:tcPr>
            <w:tcW w:w="4394" w:type="dxa"/>
          </w:tcPr>
          <w:p w:rsidR="008D765F" w:rsidRPr="009475C5" w:rsidRDefault="008D765F" w:rsidP="00D3297C">
            <w:pPr>
              <w:jc w:val="both"/>
              <w:rPr>
                <w:rFonts w:ascii="Arial" w:eastAsia="Calibri" w:hAnsi="Arial" w:cs="Arial"/>
                <w:szCs w:val="22"/>
              </w:rPr>
            </w:pPr>
            <w:r w:rsidRPr="009475C5">
              <w:rPr>
                <w:rFonts w:ascii="Arial" w:eastAsia="Calibri" w:hAnsi="Arial" w:cs="Arial"/>
                <w:szCs w:val="22"/>
              </w:rPr>
              <w:t>Criteria</w:t>
            </w:r>
          </w:p>
        </w:tc>
        <w:tc>
          <w:tcPr>
            <w:tcW w:w="1417" w:type="dxa"/>
          </w:tcPr>
          <w:p w:rsidR="008D765F" w:rsidRPr="009475C5" w:rsidRDefault="008D765F" w:rsidP="00D3297C">
            <w:pPr>
              <w:jc w:val="both"/>
              <w:rPr>
                <w:rFonts w:ascii="Arial" w:eastAsia="Calibri" w:hAnsi="Arial" w:cs="Arial"/>
                <w:szCs w:val="22"/>
              </w:rPr>
            </w:pPr>
            <w:r w:rsidRPr="009475C5">
              <w:rPr>
                <w:rFonts w:ascii="Arial" w:eastAsia="Calibri" w:hAnsi="Arial" w:cs="Arial"/>
                <w:szCs w:val="22"/>
              </w:rPr>
              <w:t>Weighting</w:t>
            </w:r>
          </w:p>
        </w:tc>
      </w:tr>
      <w:tr w:rsidR="008D765F" w:rsidRPr="004C4734" w:rsidTr="00D3297C">
        <w:trPr>
          <w:jc w:val="center"/>
        </w:trPr>
        <w:tc>
          <w:tcPr>
            <w:tcW w:w="4394" w:type="dxa"/>
          </w:tcPr>
          <w:p w:rsidR="000B552A" w:rsidRDefault="008D765F" w:rsidP="000B552A">
            <w:pPr>
              <w:ind w:left="720"/>
              <w:jc w:val="both"/>
              <w:rPr>
                <w:rFonts w:ascii="Arial" w:eastAsia="Calibri" w:hAnsi="Arial" w:cs="Arial"/>
                <w:b w:val="0"/>
                <w:szCs w:val="22"/>
              </w:rPr>
            </w:pPr>
            <w:r w:rsidRPr="009475C5">
              <w:rPr>
                <w:rFonts w:ascii="Arial" w:eastAsia="Calibri" w:hAnsi="Arial" w:cs="Arial"/>
                <w:b w:val="0"/>
                <w:szCs w:val="22"/>
              </w:rPr>
              <w:t xml:space="preserve">Quality </w:t>
            </w:r>
          </w:p>
          <w:p w:rsidR="000B552A" w:rsidRDefault="0074239E" w:rsidP="0074239E">
            <w:pPr>
              <w:ind w:left="720"/>
              <w:jc w:val="both"/>
              <w:rPr>
                <w:rFonts w:ascii="Arial" w:eastAsia="Calibri" w:hAnsi="Arial" w:cs="Arial"/>
                <w:b w:val="0"/>
                <w:szCs w:val="22"/>
              </w:rPr>
            </w:pPr>
            <w:r>
              <w:rPr>
                <w:rFonts w:ascii="Arial" w:eastAsia="Calibri" w:hAnsi="Arial" w:cs="Arial"/>
                <w:b w:val="0"/>
                <w:szCs w:val="22"/>
              </w:rPr>
              <w:t>Stage 1: I</w:t>
            </w:r>
            <w:r w:rsidR="008D765F" w:rsidRPr="009475C5">
              <w:rPr>
                <w:rFonts w:ascii="Arial" w:eastAsia="Calibri" w:hAnsi="Arial" w:cs="Arial"/>
                <w:b w:val="0"/>
                <w:szCs w:val="22"/>
              </w:rPr>
              <w:t xml:space="preserve">mplementation plan </w:t>
            </w:r>
          </w:p>
          <w:p w:rsidR="008D765F" w:rsidRPr="009475C5" w:rsidRDefault="0074239E" w:rsidP="0074239E">
            <w:pPr>
              <w:ind w:left="720"/>
              <w:jc w:val="both"/>
              <w:rPr>
                <w:rFonts w:ascii="Arial" w:eastAsia="Calibri" w:hAnsi="Arial" w:cs="Arial"/>
                <w:b w:val="0"/>
                <w:szCs w:val="22"/>
              </w:rPr>
            </w:pPr>
            <w:r>
              <w:rPr>
                <w:rFonts w:ascii="Arial" w:eastAsia="Calibri" w:hAnsi="Arial" w:cs="Arial"/>
                <w:b w:val="0"/>
                <w:szCs w:val="22"/>
              </w:rPr>
              <w:t xml:space="preserve">Stage 2: </w:t>
            </w:r>
            <w:r w:rsidR="008D765F" w:rsidRPr="009475C5">
              <w:rPr>
                <w:rFonts w:ascii="Arial" w:eastAsia="Calibri" w:hAnsi="Arial" w:cs="Arial"/>
                <w:b w:val="0"/>
                <w:szCs w:val="22"/>
              </w:rPr>
              <w:t>q</w:t>
            </w:r>
            <w:r w:rsidR="000B552A">
              <w:rPr>
                <w:rFonts w:ascii="Arial" w:eastAsia="Calibri" w:hAnsi="Arial" w:cs="Arial"/>
                <w:b w:val="0"/>
                <w:szCs w:val="22"/>
              </w:rPr>
              <w:t>uestionnaire</w:t>
            </w:r>
          </w:p>
        </w:tc>
        <w:tc>
          <w:tcPr>
            <w:tcW w:w="1417" w:type="dxa"/>
          </w:tcPr>
          <w:p w:rsidR="000B552A" w:rsidRDefault="000B552A" w:rsidP="00D3297C">
            <w:pPr>
              <w:jc w:val="both"/>
              <w:rPr>
                <w:rFonts w:ascii="Arial" w:eastAsia="Calibri" w:hAnsi="Arial" w:cs="Arial"/>
                <w:b w:val="0"/>
                <w:szCs w:val="22"/>
              </w:rPr>
            </w:pPr>
          </w:p>
          <w:p w:rsidR="008D765F" w:rsidRDefault="000B552A" w:rsidP="00D3297C">
            <w:pPr>
              <w:jc w:val="both"/>
              <w:rPr>
                <w:rFonts w:ascii="Arial" w:eastAsia="Calibri" w:hAnsi="Arial" w:cs="Arial"/>
                <w:b w:val="0"/>
                <w:szCs w:val="22"/>
              </w:rPr>
            </w:pPr>
            <w:r>
              <w:rPr>
                <w:rFonts w:ascii="Arial" w:eastAsia="Calibri" w:hAnsi="Arial" w:cs="Arial"/>
                <w:b w:val="0"/>
                <w:szCs w:val="22"/>
              </w:rPr>
              <w:t>3</w:t>
            </w:r>
            <w:r w:rsidR="008D765F" w:rsidRPr="009475C5">
              <w:rPr>
                <w:rFonts w:ascii="Arial" w:eastAsia="Calibri" w:hAnsi="Arial" w:cs="Arial"/>
                <w:b w:val="0"/>
                <w:szCs w:val="22"/>
              </w:rPr>
              <w:t xml:space="preserve">0% </w:t>
            </w:r>
          </w:p>
          <w:p w:rsidR="000B552A" w:rsidRPr="009475C5" w:rsidRDefault="000B552A" w:rsidP="00D3297C">
            <w:pPr>
              <w:jc w:val="both"/>
              <w:rPr>
                <w:rFonts w:ascii="Arial" w:eastAsia="Calibri" w:hAnsi="Arial" w:cs="Arial"/>
                <w:b w:val="0"/>
                <w:szCs w:val="22"/>
              </w:rPr>
            </w:pPr>
            <w:r>
              <w:rPr>
                <w:rFonts w:ascii="Arial" w:eastAsia="Calibri" w:hAnsi="Arial" w:cs="Arial"/>
                <w:b w:val="0"/>
                <w:szCs w:val="22"/>
              </w:rPr>
              <w:t>30%</w:t>
            </w:r>
          </w:p>
        </w:tc>
      </w:tr>
      <w:tr w:rsidR="008D765F" w:rsidRPr="004C4734" w:rsidTr="00D3297C">
        <w:trPr>
          <w:jc w:val="center"/>
        </w:trPr>
        <w:tc>
          <w:tcPr>
            <w:tcW w:w="4394" w:type="dxa"/>
          </w:tcPr>
          <w:p w:rsidR="008D765F" w:rsidRPr="009475C5" w:rsidRDefault="0074239E" w:rsidP="0074239E">
            <w:pPr>
              <w:ind w:left="720"/>
              <w:jc w:val="both"/>
              <w:rPr>
                <w:rFonts w:ascii="Arial" w:eastAsia="Calibri" w:hAnsi="Arial" w:cs="Arial"/>
                <w:b w:val="0"/>
                <w:szCs w:val="22"/>
              </w:rPr>
            </w:pPr>
            <w:r>
              <w:rPr>
                <w:rFonts w:ascii="Arial" w:eastAsia="Calibri" w:hAnsi="Arial" w:cs="Arial"/>
                <w:b w:val="0"/>
                <w:szCs w:val="22"/>
              </w:rPr>
              <w:t xml:space="preserve">Stage 3: </w:t>
            </w:r>
            <w:r w:rsidR="008D765F" w:rsidRPr="009475C5">
              <w:rPr>
                <w:rFonts w:ascii="Arial" w:eastAsia="Calibri" w:hAnsi="Arial" w:cs="Arial"/>
                <w:b w:val="0"/>
                <w:szCs w:val="22"/>
              </w:rPr>
              <w:t>Price</w:t>
            </w:r>
          </w:p>
          <w:p w:rsidR="008D765F" w:rsidRPr="009475C5" w:rsidRDefault="008D765F" w:rsidP="00D3297C">
            <w:pPr>
              <w:ind w:left="720"/>
              <w:jc w:val="both"/>
              <w:rPr>
                <w:rFonts w:ascii="Arial" w:eastAsia="Calibri" w:hAnsi="Arial" w:cs="Arial"/>
                <w:b w:val="0"/>
                <w:szCs w:val="22"/>
              </w:rPr>
            </w:pPr>
          </w:p>
        </w:tc>
        <w:tc>
          <w:tcPr>
            <w:tcW w:w="1417" w:type="dxa"/>
          </w:tcPr>
          <w:p w:rsidR="008D765F" w:rsidRPr="009475C5" w:rsidRDefault="00F375D5" w:rsidP="00D3297C">
            <w:pPr>
              <w:jc w:val="both"/>
              <w:rPr>
                <w:rFonts w:ascii="Arial" w:eastAsia="Calibri" w:hAnsi="Arial" w:cs="Arial"/>
                <w:b w:val="0"/>
                <w:szCs w:val="22"/>
              </w:rPr>
            </w:pPr>
            <w:r>
              <w:rPr>
                <w:rFonts w:ascii="Arial" w:eastAsia="Calibri" w:hAnsi="Arial" w:cs="Arial"/>
                <w:b w:val="0"/>
                <w:szCs w:val="22"/>
              </w:rPr>
              <w:t>4</w:t>
            </w:r>
            <w:r w:rsidR="008D765F" w:rsidRPr="009475C5">
              <w:rPr>
                <w:rFonts w:ascii="Arial" w:eastAsia="Calibri" w:hAnsi="Arial" w:cs="Arial"/>
                <w:b w:val="0"/>
                <w:szCs w:val="22"/>
              </w:rPr>
              <w:t>0%</w:t>
            </w:r>
          </w:p>
        </w:tc>
      </w:tr>
    </w:tbl>
    <w:p w:rsidR="008D765F" w:rsidRPr="009475C5" w:rsidRDefault="008D765F" w:rsidP="008D765F">
      <w:pPr>
        <w:jc w:val="both"/>
        <w:rPr>
          <w:rFonts w:ascii="Arial" w:hAnsi="Arial" w:cs="Arial"/>
          <w:szCs w:val="22"/>
          <w:u w:val="single"/>
        </w:rPr>
      </w:pPr>
    </w:p>
    <w:p w:rsidR="008D765F" w:rsidRPr="009475C5" w:rsidRDefault="008D765F" w:rsidP="008D765F">
      <w:pPr>
        <w:jc w:val="both"/>
        <w:rPr>
          <w:rFonts w:ascii="Arial" w:hAnsi="Arial" w:cs="Arial"/>
          <w:b w:val="0"/>
          <w:szCs w:val="22"/>
        </w:rPr>
      </w:pPr>
      <w:r w:rsidRPr="009475C5">
        <w:rPr>
          <w:rFonts w:ascii="Arial" w:hAnsi="Arial" w:cs="Arial"/>
          <w:b w:val="0"/>
          <w:szCs w:val="22"/>
        </w:rPr>
        <w:t>Please refer to Schedule 2 for the methodology for evaluation</w:t>
      </w:r>
    </w:p>
    <w:p w:rsidR="008D765F" w:rsidRPr="009475C5" w:rsidRDefault="008D765F" w:rsidP="008D765F">
      <w:pPr>
        <w:rPr>
          <w:rFonts w:ascii="Arial" w:hAnsi="Arial" w:cs="Arial"/>
          <w:b w:val="0"/>
          <w:szCs w:val="22"/>
        </w:rPr>
      </w:pPr>
    </w:p>
    <w:p w:rsidR="008D765F" w:rsidRPr="009475C5" w:rsidRDefault="008D765F" w:rsidP="008D765F">
      <w:pPr>
        <w:rPr>
          <w:rFonts w:ascii="Arial" w:hAnsi="Arial" w:cs="Arial"/>
          <w:szCs w:val="22"/>
          <w:u w:val="single"/>
        </w:rPr>
      </w:pPr>
    </w:p>
    <w:p w:rsidR="008D765F" w:rsidRPr="009475C5" w:rsidRDefault="00F375D5" w:rsidP="008D765F">
      <w:pPr>
        <w:rPr>
          <w:rFonts w:ascii="Arial" w:hAnsi="Arial" w:cs="Arial"/>
          <w:szCs w:val="22"/>
          <w:u w:val="thick"/>
        </w:rPr>
      </w:pPr>
      <w:r w:rsidRPr="009475C5">
        <w:rPr>
          <w:rFonts w:ascii="Arial" w:hAnsi="Arial" w:cs="Arial"/>
          <w:szCs w:val="22"/>
          <w:u w:val="thick"/>
        </w:rPr>
        <w:t xml:space="preserve">Quality:  </w:t>
      </w:r>
      <w:r w:rsidR="008D765F" w:rsidRPr="009475C5">
        <w:rPr>
          <w:rFonts w:ascii="Arial" w:hAnsi="Arial" w:cs="Arial"/>
          <w:szCs w:val="22"/>
          <w:u w:val="thick"/>
        </w:rPr>
        <w:t>Stage</w:t>
      </w:r>
      <w:r w:rsidR="00AC0F51" w:rsidRPr="009475C5">
        <w:rPr>
          <w:rFonts w:ascii="Arial" w:hAnsi="Arial" w:cs="Arial"/>
          <w:szCs w:val="22"/>
          <w:u w:val="thick"/>
        </w:rPr>
        <w:t xml:space="preserve"> 1</w:t>
      </w:r>
      <w:r w:rsidR="008D765F" w:rsidRPr="009475C5">
        <w:rPr>
          <w:rFonts w:ascii="Arial" w:hAnsi="Arial" w:cs="Arial"/>
          <w:szCs w:val="22"/>
          <w:u w:val="thick"/>
        </w:rPr>
        <w:t xml:space="preserve"> - </w:t>
      </w:r>
      <w:r w:rsidRPr="009475C5">
        <w:rPr>
          <w:rFonts w:ascii="Arial" w:hAnsi="Arial" w:cs="Arial"/>
          <w:szCs w:val="22"/>
          <w:u w:val="thick"/>
        </w:rPr>
        <w:t>30</w:t>
      </w:r>
      <w:r w:rsidR="008D765F" w:rsidRPr="009475C5">
        <w:rPr>
          <w:rFonts w:ascii="Arial" w:hAnsi="Arial" w:cs="Arial"/>
          <w:szCs w:val="22"/>
          <w:u w:val="thick"/>
        </w:rPr>
        <w:t>%</w:t>
      </w:r>
      <w:r w:rsidRPr="009475C5">
        <w:rPr>
          <w:rFonts w:ascii="Arial" w:hAnsi="Arial" w:cs="Arial"/>
          <w:szCs w:val="22"/>
          <w:u w:val="thick"/>
        </w:rPr>
        <w:t xml:space="preserve"> + Stage</w:t>
      </w:r>
      <w:r w:rsidR="000B552A">
        <w:rPr>
          <w:rFonts w:ascii="Arial" w:hAnsi="Arial" w:cs="Arial"/>
          <w:szCs w:val="22"/>
          <w:u w:val="thick"/>
        </w:rPr>
        <w:t xml:space="preserve"> </w:t>
      </w:r>
      <w:r w:rsidRPr="009475C5">
        <w:rPr>
          <w:rFonts w:ascii="Arial" w:hAnsi="Arial" w:cs="Arial"/>
          <w:szCs w:val="22"/>
          <w:u w:val="thick"/>
        </w:rPr>
        <w:t>2 – 30%</w:t>
      </w:r>
    </w:p>
    <w:p w:rsidR="008D765F" w:rsidRPr="009475C5" w:rsidRDefault="008D765F" w:rsidP="008D765F">
      <w:pPr>
        <w:rPr>
          <w:rFonts w:ascii="Arial" w:hAnsi="Arial" w:cs="Arial"/>
          <w:szCs w:val="22"/>
          <w:u w:val="thick"/>
        </w:rPr>
      </w:pPr>
    </w:p>
    <w:p w:rsidR="008D765F" w:rsidRPr="009475C5" w:rsidRDefault="008D765F" w:rsidP="008D765F">
      <w:pPr>
        <w:rPr>
          <w:rFonts w:ascii="Arial" w:hAnsi="Arial" w:cs="Arial"/>
          <w:b w:val="0"/>
          <w:szCs w:val="22"/>
        </w:rPr>
      </w:pPr>
    </w:p>
    <w:p w:rsidR="008D765F" w:rsidRPr="009475C5" w:rsidRDefault="008D765F" w:rsidP="008D765F">
      <w:pPr>
        <w:rPr>
          <w:rFonts w:ascii="Arial" w:hAnsi="Arial" w:cs="Arial"/>
          <w:b w:val="0"/>
          <w:szCs w:val="22"/>
        </w:rPr>
      </w:pPr>
      <w:r w:rsidRPr="009475C5">
        <w:rPr>
          <w:rFonts w:ascii="Arial" w:hAnsi="Arial" w:cs="Arial"/>
          <w:b w:val="0"/>
          <w:szCs w:val="22"/>
        </w:rPr>
        <w:t>Only Bidders achieving a minimum of 7</w:t>
      </w:r>
      <w:r w:rsidR="00AC0F51">
        <w:rPr>
          <w:rFonts w:ascii="Arial" w:hAnsi="Arial" w:cs="Arial"/>
          <w:b w:val="0"/>
          <w:szCs w:val="22"/>
        </w:rPr>
        <w:t>5</w:t>
      </w:r>
      <w:r w:rsidRPr="009475C5">
        <w:rPr>
          <w:rFonts w:ascii="Arial" w:hAnsi="Arial" w:cs="Arial"/>
          <w:b w:val="0"/>
          <w:szCs w:val="22"/>
        </w:rPr>
        <w:t>% (</w:t>
      </w:r>
      <w:r w:rsidR="00AC0F51">
        <w:rPr>
          <w:rFonts w:ascii="Arial" w:hAnsi="Arial" w:cs="Arial"/>
          <w:b w:val="0"/>
          <w:szCs w:val="22"/>
        </w:rPr>
        <w:t>15</w:t>
      </w:r>
      <w:r w:rsidRPr="009475C5">
        <w:rPr>
          <w:rFonts w:ascii="Arial" w:hAnsi="Arial" w:cs="Arial"/>
          <w:b w:val="0"/>
          <w:szCs w:val="22"/>
        </w:rPr>
        <w:t xml:space="preserve"> out of 2</w:t>
      </w:r>
      <w:r w:rsidR="00AC0F51">
        <w:rPr>
          <w:rFonts w:ascii="Arial" w:hAnsi="Arial" w:cs="Arial"/>
          <w:b w:val="0"/>
          <w:szCs w:val="22"/>
        </w:rPr>
        <w:t>0</w:t>
      </w:r>
      <w:r w:rsidRPr="009475C5">
        <w:rPr>
          <w:rFonts w:ascii="Arial" w:hAnsi="Arial" w:cs="Arial"/>
          <w:b w:val="0"/>
          <w:szCs w:val="22"/>
        </w:rPr>
        <w:t xml:space="preserve">) for the Implementation Plan in Stage 1 will be invited to Stage 2 </w:t>
      </w:r>
    </w:p>
    <w:p w:rsidR="008D765F" w:rsidRPr="009475C5" w:rsidRDefault="008D765F" w:rsidP="008D765F">
      <w:pPr>
        <w:rPr>
          <w:rFonts w:ascii="Arial" w:hAnsi="Arial" w:cs="Arial"/>
          <w:b w:val="0"/>
          <w:szCs w:val="22"/>
        </w:rPr>
      </w:pPr>
    </w:p>
    <w:p w:rsidR="008D765F" w:rsidRPr="009475C5" w:rsidRDefault="008D765F" w:rsidP="008D765F">
      <w:pPr>
        <w:rPr>
          <w:rFonts w:ascii="Arial" w:hAnsi="Arial" w:cs="Arial"/>
          <w:b w:val="0"/>
          <w:szCs w:val="22"/>
        </w:rPr>
      </w:pPr>
    </w:p>
    <w:p w:rsidR="008D765F" w:rsidRPr="009475C5" w:rsidRDefault="008D765F" w:rsidP="008D765F">
      <w:pPr>
        <w:rPr>
          <w:rFonts w:ascii="Arial" w:hAnsi="Arial" w:cs="Arial"/>
          <w:b w:val="0"/>
          <w:szCs w:val="22"/>
        </w:rPr>
      </w:pPr>
      <w:r w:rsidRPr="009475C5">
        <w:rPr>
          <w:rFonts w:ascii="Arial" w:hAnsi="Arial" w:cs="Arial"/>
          <w:b w:val="0"/>
          <w:szCs w:val="22"/>
        </w:rPr>
        <w:t>The scoring methodology being applied is as follows:</w:t>
      </w:r>
    </w:p>
    <w:p w:rsidR="008D765F" w:rsidRPr="009475C5" w:rsidRDefault="008D765F" w:rsidP="008D765F">
      <w:pPr>
        <w:ind w:left="720"/>
        <w:jc w:val="both"/>
        <w:rPr>
          <w:rFonts w:ascii="Arial" w:hAnsi="Arial" w:cs="Arial"/>
          <w:b w:val="0"/>
          <w:szCs w:val="22"/>
        </w:rPr>
      </w:pP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228"/>
      </w:tblGrid>
      <w:tr w:rsidR="00AC0F51" w:rsidRPr="00AC0F51" w:rsidTr="00D21709">
        <w:trPr>
          <w:trHeight w:val="331"/>
          <w:jc w:val="center"/>
        </w:trPr>
        <w:tc>
          <w:tcPr>
            <w:tcW w:w="1251" w:type="dxa"/>
            <w:shd w:val="clear" w:color="auto" w:fill="E0E0E0"/>
          </w:tcPr>
          <w:p w:rsidR="00AC0F51" w:rsidRPr="00AC0F51" w:rsidRDefault="00AC0F51" w:rsidP="00AC0F51">
            <w:pPr>
              <w:jc w:val="both"/>
              <w:rPr>
                <w:rFonts w:ascii="Arial" w:hAnsi="Arial" w:cs="Arial"/>
                <w:szCs w:val="22"/>
              </w:rPr>
            </w:pPr>
            <w:r w:rsidRPr="00AC0F51">
              <w:rPr>
                <w:rFonts w:ascii="Arial" w:hAnsi="Arial" w:cs="Arial"/>
                <w:szCs w:val="22"/>
              </w:rPr>
              <w:t>Score</w:t>
            </w:r>
          </w:p>
        </w:tc>
        <w:tc>
          <w:tcPr>
            <w:tcW w:w="6228" w:type="dxa"/>
            <w:shd w:val="clear" w:color="auto" w:fill="E0E0E0"/>
          </w:tcPr>
          <w:p w:rsidR="00AC0F51" w:rsidRPr="00AC0F51" w:rsidRDefault="00AC0F51" w:rsidP="00AC0F51">
            <w:pPr>
              <w:jc w:val="both"/>
              <w:rPr>
                <w:rFonts w:ascii="Arial" w:hAnsi="Arial" w:cs="Arial"/>
                <w:szCs w:val="22"/>
              </w:rPr>
            </w:pPr>
            <w:r w:rsidRPr="00AC0F51">
              <w:rPr>
                <w:rFonts w:ascii="Arial" w:hAnsi="Arial" w:cs="Arial"/>
                <w:szCs w:val="22"/>
              </w:rPr>
              <w:t>Criteria</w:t>
            </w:r>
          </w:p>
          <w:p w:rsidR="00AC0F51" w:rsidRPr="00AC0F51" w:rsidRDefault="00AC0F51" w:rsidP="00AC0F51">
            <w:pPr>
              <w:jc w:val="both"/>
              <w:rPr>
                <w:rFonts w:ascii="Arial" w:hAnsi="Arial" w:cs="Arial"/>
                <w:szCs w:val="22"/>
              </w:rPr>
            </w:pPr>
          </w:p>
        </w:tc>
      </w:tr>
      <w:tr w:rsidR="00AC0F51" w:rsidRPr="00AC0F51" w:rsidTr="00D21709">
        <w:trPr>
          <w:trHeight w:val="331"/>
          <w:jc w:val="center"/>
        </w:trPr>
        <w:tc>
          <w:tcPr>
            <w:tcW w:w="1251" w:type="dxa"/>
          </w:tcPr>
          <w:p w:rsidR="00AC0F51" w:rsidRPr="00AC0F51" w:rsidRDefault="00AC0F51" w:rsidP="00AC0F51">
            <w:pPr>
              <w:jc w:val="center"/>
              <w:rPr>
                <w:rFonts w:ascii="Arial" w:hAnsi="Arial" w:cs="Arial"/>
                <w:b w:val="0"/>
                <w:szCs w:val="22"/>
              </w:rPr>
            </w:pPr>
            <w:r w:rsidRPr="00AC0F51">
              <w:rPr>
                <w:rFonts w:ascii="Arial" w:hAnsi="Arial" w:cs="Arial"/>
                <w:b w:val="0"/>
                <w:szCs w:val="22"/>
              </w:rPr>
              <w:t>0</w:t>
            </w:r>
          </w:p>
        </w:tc>
        <w:tc>
          <w:tcPr>
            <w:tcW w:w="6228" w:type="dxa"/>
          </w:tcPr>
          <w:p w:rsidR="00AC0F51" w:rsidRPr="00AC0F51" w:rsidRDefault="00AC0F51" w:rsidP="00AC0F51">
            <w:pPr>
              <w:jc w:val="both"/>
              <w:rPr>
                <w:rFonts w:ascii="Arial" w:hAnsi="Arial" w:cs="Arial"/>
                <w:b w:val="0"/>
                <w:szCs w:val="22"/>
              </w:rPr>
            </w:pPr>
            <w:r w:rsidRPr="00AC0F51">
              <w:rPr>
                <w:rFonts w:ascii="Arial" w:hAnsi="Arial" w:cs="Arial"/>
                <w:b w:val="0"/>
                <w:iCs/>
                <w:szCs w:val="22"/>
              </w:rPr>
              <w:t>Nil or inadequate response. Fails to demonstrate an ability to meet the evaluation criteria</w:t>
            </w:r>
            <w:r w:rsidRPr="00AC0F51">
              <w:rPr>
                <w:rFonts w:ascii="Arial" w:hAnsi="Arial" w:cs="Arial"/>
                <w:b w:val="0"/>
                <w:szCs w:val="22"/>
              </w:rPr>
              <w:t>.</w:t>
            </w:r>
          </w:p>
        </w:tc>
      </w:tr>
      <w:tr w:rsidR="00AC0F51" w:rsidRPr="00AC0F51" w:rsidTr="00D21709">
        <w:trPr>
          <w:trHeight w:val="331"/>
          <w:jc w:val="center"/>
        </w:trPr>
        <w:tc>
          <w:tcPr>
            <w:tcW w:w="1251" w:type="dxa"/>
          </w:tcPr>
          <w:p w:rsidR="00AC0F51" w:rsidRPr="00AC0F51" w:rsidRDefault="00AC0F51" w:rsidP="00AC0F51">
            <w:pPr>
              <w:jc w:val="center"/>
              <w:rPr>
                <w:rFonts w:ascii="Arial" w:hAnsi="Arial" w:cs="Arial"/>
                <w:b w:val="0"/>
                <w:szCs w:val="22"/>
              </w:rPr>
            </w:pPr>
            <w:r w:rsidRPr="00AC0F51">
              <w:rPr>
                <w:rFonts w:ascii="Arial" w:hAnsi="Arial" w:cs="Arial"/>
                <w:b w:val="0"/>
                <w:szCs w:val="22"/>
              </w:rPr>
              <w:t>1</w:t>
            </w:r>
          </w:p>
        </w:tc>
        <w:tc>
          <w:tcPr>
            <w:tcW w:w="6228" w:type="dxa"/>
          </w:tcPr>
          <w:p w:rsidR="00AC0F51" w:rsidRPr="00AC0F51" w:rsidRDefault="00AC0F51" w:rsidP="00AC0F51">
            <w:pPr>
              <w:jc w:val="both"/>
              <w:rPr>
                <w:rFonts w:ascii="Arial" w:hAnsi="Arial" w:cs="Arial"/>
                <w:b w:val="0"/>
                <w:szCs w:val="22"/>
              </w:rPr>
            </w:pPr>
            <w:r w:rsidRPr="00AC0F51">
              <w:rPr>
                <w:rFonts w:ascii="Arial" w:hAnsi="Arial" w:cs="Arial"/>
                <w:b w:val="0"/>
                <w:iCs/>
                <w:szCs w:val="22"/>
              </w:rPr>
              <w:t>Response gave limited coverage of the evaluation criteria with significant gaps in the response and/or serious concerns</w:t>
            </w:r>
            <w:r w:rsidRPr="00AC0F51">
              <w:rPr>
                <w:rFonts w:ascii="Arial" w:hAnsi="Arial" w:cs="Arial"/>
                <w:b w:val="0"/>
                <w:szCs w:val="22"/>
              </w:rPr>
              <w:t>.</w:t>
            </w:r>
          </w:p>
        </w:tc>
      </w:tr>
      <w:tr w:rsidR="00AC0F51" w:rsidRPr="00AC0F51" w:rsidTr="00D21709">
        <w:trPr>
          <w:trHeight w:val="331"/>
          <w:jc w:val="center"/>
        </w:trPr>
        <w:tc>
          <w:tcPr>
            <w:tcW w:w="1251" w:type="dxa"/>
          </w:tcPr>
          <w:p w:rsidR="00AC0F51" w:rsidRPr="00AC0F51" w:rsidRDefault="00AC0F51" w:rsidP="00AC0F51">
            <w:pPr>
              <w:jc w:val="center"/>
              <w:rPr>
                <w:rFonts w:ascii="Arial" w:hAnsi="Arial" w:cs="Arial"/>
                <w:b w:val="0"/>
                <w:szCs w:val="22"/>
              </w:rPr>
            </w:pPr>
            <w:r w:rsidRPr="00AC0F51">
              <w:rPr>
                <w:rFonts w:ascii="Arial" w:hAnsi="Arial" w:cs="Arial"/>
                <w:b w:val="0"/>
                <w:szCs w:val="22"/>
              </w:rPr>
              <w:t>2</w:t>
            </w:r>
          </w:p>
        </w:tc>
        <w:tc>
          <w:tcPr>
            <w:tcW w:w="6228" w:type="dxa"/>
          </w:tcPr>
          <w:p w:rsidR="00AC0F51" w:rsidRPr="00AC0F51" w:rsidRDefault="00AC0F51" w:rsidP="00AC0F51">
            <w:pPr>
              <w:jc w:val="both"/>
              <w:rPr>
                <w:rFonts w:ascii="Arial" w:hAnsi="Arial" w:cs="Arial"/>
                <w:b w:val="0"/>
                <w:szCs w:val="22"/>
              </w:rPr>
            </w:pPr>
            <w:r w:rsidRPr="00AC0F51">
              <w:rPr>
                <w:rFonts w:ascii="Arial" w:hAnsi="Arial" w:cs="Arial"/>
                <w:b w:val="0"/>
                <w:iCs/>
                <w:szCs w:val="22"/>
              </w:rPr>
              <w:t>Response partially covered the areas specified in the evaluation criteria but lacking information or detail on a number of areas.</w:t>
            </w:r>
          </w:p>
        </w:tc>
      </w:tr>
      <w:tr w:rsidR="00AC0F51" w:rsidRPr="00AC0F51" w:rsidTr="00D21709">
        <w:trPr>
          <w:trHeight w:val="331"/>
          <w:jc w:val="center"/>
        </w:trPr>
        <w:tc>
          <w:tcPr>
            <w:tcW w:w="1251" w:type="dxa"/>
          </w:tcPr>
          <w:p w:rsidR="00AC0F51" w:rsidRPr="00AC0F51" w:rsidRDefault="00AC0F51" w:rsidP="00AC0F51">
            <w:pPr>
              <w:jc w:val="center"/>
              <w:rPr>
                <w:rFonts w:ascii="Arial" w:hAnsi="Arial" w:cs="Arial"/>
                <w:b w:val="0"/>
                <w:szCs w:val="22"/>
              </w:rPr>
            </w:pPr>
            <w:r w:rsidRPr="00AC0F51">
              <w:rPr>
                <w:rFonts w:ascii="Arial" w:hAnsi="Arial" w:cs="Arial"/>
                <w:b w:val="0"/>
                <w:szCs w:val="22"/>
              </w:rPr>
              <w:t>3</w:t>
            </w:r>
          </w:p>
        </w:tc>
        <w:tc>
          <w:tcPr>
            <w:tcW w:w="6228" w:type="dxa"/>
          </w:tcPr>
          <w:p w:rsidR="00AC0F51" w:rsidRPr="00AC0F51" w:rsidRDefault="00AC0F51" w:rsidP="00AC0F51">
            <w:pPr>
              <w:jc w:val="both"/>
              <w:rPr>
                <w:rFonts w:ascii="Arial" w:hAnsi="Arial" w:cs="Arial"/>
                <w:b w:val="0"/>
                <w:szCs w:val="22"/>
              </w:rPr>
            </w:pPr>
            <w:r w:rsidRPr="00AC0F51">
              <w:rPr>
                <w:rFonts w:ascii="Arial" w:hAnsi="Arial" w:cs="Arial"/>
                <w:b w:val="0"/>
                <w:iCs/>
                <w:szCs w:val="22"/>
              </w:rPr>
              <w:t>Response covers the majority of aspects in the evaluation criteria with only a few minor gaps in the response. Demonstrates a broad understanding of the requirement but lacks details on how the requirement will be fulfilled.</w:t>
            </w:r>
          </w:p>
        </w:tc>
      </w:tr>
      <w:tr w:rsidR="00AC0F51" w:rsidRPr="00AC0F51" w:rsidTr="00D21709">
        <w:trPr>
          <w:trHeight w:val="331"/>
          <w:jc w:val="center"/>
        </w:trPr>
        <w:tc>
          <w:tcPr>
            <w:tcW w:w="1251" w:type="dxa"/>
          </w:tcPr>
          <w:p w:rsidR="00AC0F51" w:rsidRPr="00AC0F51" w:rsidRDefault="00AC0F51" w:rsidP="00AC0F51">
            <w:pPr>
              <w:jc w:val="center"/>
              <w:rPr>
                <w:rFonts w:ascii="Arial" w:hAnsi="Arial" w:cs="Arial"/>
                <w:b w:val="0"/>
                <w:szCs w:val="22"/>
              </w:rPr>
            </w:pPr>
            <w:r w:rsidRPr="00AC0F51">
              <w:rPr>
                <w:rFonts w:ascii="Arial" w:hAnsi="Arial" w:cs="Arial"/>
                <w:b w:val="0"/>
                <w:szCs w:val="22"/>
              </w:rPr>
              <w:t>4</w:t>
            </w:r>
          </w:p>
        </w:tc>
        <w:tc>
          <w:tcPr>
            <w:tcW w:w="6228" w:type="dxa"/>
          </w:tcPr>
          <w:p w:rsidR="00AC0F51" w:rsidRPr="00AC0F51" w:rsidRDefault="00AC0F51" w:rsidP="00AC0F51">
            <w:pPr>
              <w:jc w:val="both"/>
              <w:rPr>
                <w:rFonts w:ascii="Arial" w:hAnsi="Arial" w:cs="Arial"/>
                <w:b w:val="0"/>
                <w:szCs w:val="22"/>
              </w:rPr>
            </w:pPr>
            <w:r w:rsidRPr="00AC0F51">
              <w:rPr>
                <w:rFonts w:ascii="Arial" w:hAnsi="Arial" w:cs="Arial"/>
                <w:b w:val="0"/>
                <w:iCs/>
                <w:szCs w:val="22"/>
              </w:rPr>
              <w:t xml:space="preserve">Response is relevant and good. The response is sufficiently detailed to demonstrate a good understanding and provides details on how the requirements will be fulfilled  </w:t>
            </w:r>
          </w:p>
        </w:tc>
      </w:tr>
      <w:tr w:rsidR="00AC0F51" w:rsidRPr="00AC0F51" w:rsidTr="00D21709">
        <w:trPr>
          <w:trHeight w:val="331"/>
          <w:jc w:val="center"/>
        </w:trPr>
        <w:tc>
          <w:tcPr>
            <w:tcW w:w="1251" w:type="dxa"/>
          </w:tcPr>
          <w:p w:rsidR="00AC0F51" w:rsidRPr="00AC0F51" w:rsidRDefault="00AC0F51" w:rsidP="00AC0F51">
            <w:pPr>
              <w:jc w:val="center"/>
              <w:rPr>
                <w:rFonts w:ascii="Arial" w:hAnsi="Arial" w:cs="Arial"/>
                <w:b w:val="0"/>
                <w:szCs w:val="22"/>
              </w:rPr>
            </w:pPr>
            <w:r w:rsidRPr="00AC0F51">
              <w:rPr>
                <w:rFonts w:ascii="Arial" w:hAnsi="Arial" w:cs="Arial"/>
                <w:b w:val="0"/>
                <w:szCs w:val="22"/>
              </w:rPr>
              <w:t>5</w:t>
            </w:r>
          </w:p>
        </w:tc>
        <w:tc>
          <w:tcPr>
            <w:tcW w:w="6228" w:type="dxa"/>
          </w:tcPr>
          <w:p w:rsidR="00AC0F51" w:rsidRPr="00AC0F51" w:rsidRDefault="00AC0F51" w:rsidP="00AC0F51">
            <w:pPr>
              <w:jc w:val="both"/>
              <w:rPr>
                <w:rFonts w:ascii="Arial" w:hAnsi="Arial" w:cs="Arial"/>
                <w:b w:val="0"/>
                <w:iCs/>
                <w:szCs w:val="22"/>
              </w:rPr>
            </w:pPr>
            <w:r w:rsidRPr="00AC0F51">
              <w:rPr>
                <w:rFonts w:ascii="Arial" w:hAnsi="Arial" w:cs="Arial"/>
                <w:b w:val="0"/>
                <w:iCs/>
                <w:szCs w:val="22"/>
              </w:rPr>
              <w:t>Response is completely relevant and excellent overall, covering all aspects of the evaluation criteria. The response is comprehensive, unambiguous and demonstrates a thorough understanding of the requirement and provides details of how the requirement will be met in full</w:t>
            </w:r>
          </w:p>
        </w:tc>
      </w:tr>
    </w:tbl>
    <w:p w:rsidR="008D765F" w:rsidRPr="009475C5" w:rsidRDefault="008D765F" w:rsidP="008D765F">
      <w:pPr>
        <w:rPr>
          <w:rFonts w:ascii="Arial" w:hAnsi="Arial" w:cs="Arial"/>
          <w:b w:val="0"/>
          <w:szCs w:val="22"/>
        </w:rPr>
      </w:pPr>
    </w:p>
    <w:p w:rsidR="007E2BC8" w:rsidRDefault="007E2BC8" w:rsidP="008D765F">
      <w:pPr>
        <w:jc w:val="both"/>
        <w:rPr>
          <w:rFonts w:ascii="Arial" w:hAnsi="Arial" w:cs="Arial"/>
          <w:szCs w:val="22"/>
          <w:u w:val="single"/>
        </w:rPr>
      </w:pPr>
    </w:p>
    <w:p w:rsidR="007E2BC8" w:rsidRDefault="007E2BC8" w:rsidP="008D765F">
      <w:pPr>
        <w:jc w:val="both"/>
        <w:rPr>
          <w:rFonts w:ascii="Arial" w:hAnsi="Arial" w:cs="Arial"/>
          <w:szCs w:val="22"/>
          <w:u w:val="single"/>
        </w:rPr>
      </w:pPr>
    </w:p>
    <w:p w:rsidR="008D765F" w:rsidRPr="009475C5" w:rsidRDefault="008D765F" w:rsidP="008D765F">
      <w:pPr>
        <w:jc w:val="both"/>
        <w:rPr>
          <w:rFonts w:ascii="Arial" w:hAnsi="Arial" w:cs="Arial"/>
          <w:b w:val="0"/>
          <w:szCs w:val="22"/>
        </w:rPr>
      </w:pPr>
      <w:r w:rsidRPr="009475C5">
        <w:rPr>
          <w:rFonts w:ascii="Arial" w:hAnsi="Arial" w:cs="Arial"/>
          <w:szCs w:val="22"/>
          <w:u w:val="single"/>
        </w:rPr>
        <w:t xml:space="preserve">Stage </w:t>
      </w:r>
      <w:r w:rsidR="00F375D5">
        <w:rPr>
          <w:rFonts w:ascii="Arial" w:hAnsi="Arial" w:cs="Arial"/>
          <w:szCs w:val="22"/>
          <w:u w:val="single"/>
        </w:rPr>
        <w:t>3</w:t>
      </w:r>
      <w:r w:rsidRPr="009475C5">
        <w:rPr>
          <w:rFonts w:ascii="Arial" w:hAnsi="Arial" w:cs="Arial"/>
          <w:szCs w:val="22"/>
          <w:u w:val="single"/>
        </w:rPr>
        <w:t xml:space="preserve"> </w:t>
      </w:r>
      <w:r w:rsidRPr="009475C5">
        <w:rPr>
          <w:rFonts w:ascii="Arial" w:hAnsi="Arial" w:cs="Arial"/>
          <w:szCs w:val="22"/>
        </w:rPr>
        <w:t xml:space="preserve">Price- </w:t>
      </w:r>
      <w:r w:rsidR="00F375D5">
        <w:rPr>
          <w:rFonts w:ascii="Arial" w:hAnsi="Arial" w:cs="Arial"/>
          <w:szCs w:val="22"/>
        </w:rPr>
        <w:t>4</w:t>
      </w:r>
      <w:r w:rsidRPr="009475C5">
        <w:rPr>
          <w:rFonts w:ascii="Arial" w:hAnsi="Arial" w:cs="Arial"/>
          <w:szCs w:val="22"/>
        </w:rPr>
        <w:t>0%.</w:t>
      </w:r>
      <w:r w:rsidRPr="009475C5">
        <w:rPr>
          <w:rFonts w:ascii="Arial" w:hAnsi="Arial" w:cs="Arial"/>
          <w:b w:val="0"/>
          <w:szCs w:val="22"/>
        </w:rPr>
        <w:t xml:space="preserve">   </w:t>
      </w:r>
    </w:p>
    <w:p w:rsidR="008D765F" w:rsidRPr="009475C5" w:rsidRDefault="008D765F" w:rsidP="008D765F">
      <w:pPr>
        <w:jc w:val="both"/>
        <w:rPr>
          <w:rFonts w:ascii="Arial" w:hAnsi="Arial" w:cs="Arial"/>
          <w:b w:val="0"/>
          <w:szCs w:val="22"/>
        </w:rPr>
      </w:pPr>
    </w:p>
    <w:p w:rsidR="008D765F" w:rsidRPr="009475C5" w:rsidRDefault="008D765F" w:rsidP="008D765F">
      <w:pPr>
        <w:jc w:val="both"/>
        <w:rPr>
          <w:rFonts w:ascii="Arial" w:hAnsi="Arial" w:cs="Arial"/>
          <w:b w:val="0"/>
          <w:szCs w:val="22"/>
        </w:rPr>
      </w:pPr>
      <w:r w:rsidRPr="009475C5">
        <w:rPr>
          <w:rFonts w:ascii="Arial" w:hAnsi="Arial" w:cs="Arial"/>
          <w:b w:val="0"/>
          <w:szCs w:val="22"/>
        </w:rPr>
        <w:t xml:space="preserve">Bidders should read and complete the offer </w:t>
      </w:r>
      <w:r w:rsidR="00C75B54">
        <w:rPr>
          <w:rFonts w:ascii="Arial" w:hAnsi="Arial" w:cs="Arial"/>
          <w:b w:val="0"/>
          <w:szCs w:val="22"/>
        </w:rPr>
        <w:t xml:space="preserve">schedule (Appendix </w:t>
      </w:r>
      <w:r w:rsidR="00E63816">
        <w:rPr>
          <w:rFonts w:ascii="Arial" w:hAnsi="Arial" w:cs="Arial"/>
          <w:b w:val="0"/>
          <w:szCs w:val="22"/>
        </w:rPr>
        <w:t>3</w:t>
      </w:r>
      <w:r w:rsidRPr="009475C5">
        <w:rPr>
          <w:rFonts w:ascii="Arial" w:hAnsi="Arial" w:cs="Arial"/>
          <w:b w:val="0"/>
          <w:szCs w:val="22"/>
        </w:rPr>
        <w:t xml:space="preserve">). </w:t>
      </w:r>
    </w:p>
    <w:p w:rsidR="008D765F" w:rsidRPr="009475C5" w:rsidRDefault="008D765F" w:rsidP="008D765F">
      <w:pPr>
        <w:jc w:val="both"/>
        <w:rPr>
          <w:rFonts w:ascii="Arial" w:hAnsi="Arial" w:cs="Arial"/>
          <w:b w:val="0"/>
          <w:szCs w:val="22"/>
        </w:rPr>
      </w:pPr>
    </w:p>
    <w:p w:rsidR="008D765F" w:rsidRPr="009475C5" w:rsidRDefault="008D765F" w:rsidP="008D765F">
      <w:pPr>
        <w:jc w:val="both"/>
        <w:rPr>
          <w:rFonts w:ascii="Arial" w:hAnsi="Arial" w:cs="Arial"/>
          <w:b w:val="0"/>
          <w:szCs w:val="22"/>
        </w:rPr>
      </w:pPr>
      <w:r w:rsidRPr="009475C5">
        <w:rPr>
          <w:rFonts w:ascii="Arial" w:hAnsi="Arial" w:cs="Arial"/>
          <w:b w:val="0"/>
          <w:szCs w:val="22"/>
        </w:rPr>
        <w:lastRenderedPageBreak/>
        <w:t xml:space="preserve">The costs submitted will be multiplied by the number of employees within the scope of this procurement. </w:t>
      </w:r>
    </w:p>
    <w:p w:rsidR="008D765F" w:rsidRPr="009475C5" w:rsidRDefault="008D765F" w:rsidP="008D765F">
      <w:pPr>
        <w:jc w:val="both"/>
        <w:rPr>
          <w:rFonts w:ascii="Arial" w:hAnsi="Arial" w:cs="Arial"/>
          <w:b w:val="0"/>
          <w:szCs w:val="22"/>
        </w:rPr>
      </w:pPr>
    </w:p>
    <w:bookmarkEnd w:id="5"/>
    <w:p w:rsidR="008D765F" w:rsidRPr="009475C5" w:rsidRDefault="008D765F" w:rsidP="008D765F">
      <w:pPr>
        <w:jc w:val="both"/>
        <w:rPr>
          <w:rFonts w:ascii="Arial" w:hAnsi="Arial" w:cs="Arial"/>
          <w:color w:val="FF0000"/>
          <w:szCs w:val="22"/>
        </w:rPr>
      </w:pPr>
    </w:p>
    <w:p w:rsidR="008D765F" w:rsidRPr="009475C5" w:rsidRDefault="008D765F" w:rsidP="008D765F">
      <w:pPr>
        <w:jc w:val="both"/>
        <w:rPr>
          <w:rFonts w:ascii="Arial" w:hAnsi="Arial" w:cs="Arial"/>
          <w:b w:val="0"/>
          <w:szCs w:val="22"/>
        </w:rPr>
      </w:pPr>
    </w:p>
    <w:p w:rsidR="008D765F" w:rsidRPr="009475C5" w:rsidRDefault="008D765F" w:rsidP="008D765F">
      <w:pPr>
        <w:rPr>
          <w:rFonts w:ascii="Arial" w:hAnsi="Arial" w:cs="Arial"/>
          <w:szCs w:val="22"/>
          <w:u w:val="single"/>
        </w:rPr>
      </w:pPr>
      <w:bookmarkStart w:id="10" w:name="_Toc86483077"/>
      <w:bookmarkStart w:id="11" w:name="_Toc408997196"/>
      <w:bookmarkStart w:id="12" w:name="_Toc408997713"/>
      <w:r w:rsidRPr="009475C5">
        <w:rPr>
          <w:rFonts w:ascii="Arial" w:hAnsi="Arial" w:cs="Arial"/>
          <w:szCs w:val="22"/>
          <w:u w:val="single"/>
        </w:rPr>
        <w:t>Administrative arrangements</w:t>
      </w:r>
      <w:bookmarkEnd w:id="10"/>
      <w:bookmarkEnd w:id="11"/>
      <w:bookmarkEnd w:id="12"/>
    </w:p>
    <w:p w:rsidR="008D765F" w:rsidRPr="009475C5" w:rsidRDefault="008D765F" w:rsidP="008D765F">
      <w:pPr>
        <w:jc w:val="both"/>
        <w:rPr>
          <w:rFonts w:ascii="Arial" w:hAnsi="Arial" w:cs="Arial"/>
          <w:color w:val="FF0000"/>
          <w:szCs w:val="22"/>
        </w:rPr>
      </w:pPr>
      <w:bookmarkStart w:id="13" w:name="_Toc408997197"/>
      <w:bookmarkStart w:id="14" w:name="_Toc408997714"/>
      <w:r w:rsidRPr="009475C5">
        <w:rPr>
          <w:rFonts w:ascii="Arial" w:hAnsi="Arial" w:cs="Arial"/>
          <w:b w:val="0"/>
          <w:szCs w:val="22"/>
        </w:rPr>
        <w:t xml:space="preserve">Full and correctly structured responses must be submitted, using the tendering portal </w:t>
      </w:r>
      <w:hyperlink r:id="rId17" w:tooltip="blocked::https://in-tendhost.co.uk/basildonandthurrockhttps://in-tendhost.co.uk/basildonandthurrockblocked::https://in-tendhost.co.uk/basildonandthurrockhttps://in-tendhost.co.uk/basildonandthurrockblocked::https://in-tendhost.co.uk/basildonandthurroc" w:history="1">
        <w:r w:rsidR="00497FA2" w:rsidRPr="009475C5">
          <w:rPr>
            <w:rStyle w:val="Hyperlink"/>
            <w:rFonts w:ascii="Arial" w:hAnsi="Arial" w:cs="Arial"/>
            <w:szCs w:val="22"/>
            <w:lang w:eastAsia="en-GB"/>
          </w:rPr>
          <w:t>https://in-tendhost.co.uk/basildonandthurrock</w:t>
        </w:r>
      </w:hyperlink>
    </w:p>
    <w:p w:rsidR="008D765F" w:rsidRPr="009475C5" w:rsidRDefault="008D765F" w:rsidP="008D765F">
      <w:pPr>
        <w:pStyle w:val="ListParagraph"/>
        <w:numPr>
          <w:ilvl w:val="0"/>
          <w:numId w:val="45"/>
        </w:numPr>
        <w:rPr>
          <w:rFonts w:ascii="Arial" w:hAnsi="Arial" w:cs="Arial"/>
        </w:rPr>
      </w:pPr>
      <w:r w:rsidRPr="009475C5">
        <w:rPr>
          <w:rFonts w:ascii="Arial" w:hAnsi="Arial" w:cs="Arial"/>
        </w:rPr>
        <w:t xml:space="preserve"> </w:t>
      </w:r>
      <w:proofErr w:type="gramStart"/>
      <w:r w:rsidRPr="009475C5">
        <w:rPr>
          <w:rFonts w:ascii="Arial" w:hAnsi="Arial" w:cs="Arial"/>
        </w:rPr>
        <w:t>by</w:t>
      </w:r>
      <w:proofErr w:type="gramEnd"/>
      <w:r w:rsidRPr="009475C5">
        <w:rPr>
          <w:rFonts w:ascii="Arial" w:hAnsi="Arial" w:cs="Arial"/>
        </w:rPr>
        <w:t xml:space="preserve"> the deadline for receipt of </w:t>
      </w:r>
      <w:r w:rsidR="00E10067" w:rsidRPr="009475C5">
        <w:rPr>
          <w:rFonts w:ascii="Arial" w:hAnsi="Arial" w:cs="Arial"/>
        </w:rPr>
        <w:t xml:space="preserve">offer </w:t>
      </w:r>
      <w:r w:rsidRPr="009475C5">
        <w:rPr>
          <w:rFonts w:ascii="Arial" w:hAnsi="Arial" w:cs="Arial"/>
        </w:rPr>
        <w:t>Submissions.</w:t>
      </w:r>
      <w:bookmarkEnd w:id="13"/>
      <w:bookmarkEnd w:id="14"/>
    </w:p>
    <w:p w:rsidR="008D765F" w:rsidRPr="009475C5" w:rsidRDefault="008D765F" w:rsidP="008D765F">
      <w:pPr>
        <w:pStyle w:val="ListParagraph"/>
        <w:numPr>
          <w:ilvl w:val="0"/>
          <w:numId w:val="45"/>
        </w:numPr>
        <w:rPr>
          <w:rFonts w:ascii="Arial" w:hAnsi="Arial" w:cs="Arial"/>
        </w:rPr>
      </w:pPr>
      <w:bookmarkStart w:id="15" w:name="_Toc408997198"/>
      <w:bookmarkStart w:id="16" w:name="_Toc408997715"/>
      <w:r w:rsidRPr="009475C5">
        <w:rPr>
          <w:rFonts w:ascii="Arial" w:hAnsi="Arial" w:cs="Arial"/>
        </w:rPr>
        <w:t>Quality requirements and administrative details proposed must be adhered to. Compliance will form part of the evaluation / selection process.</w:t>
      </w:r>
      <w:bookmarkEnd w:id="15"/>
      <w:bookmarkEnd w:id="16"/>
    </w:p>
    <w:p w:rsidR="008D765F" w:rsidRPr="009475C5" w:rsidRDefault="008D765F" w:rsidP="008D765F">
      <w:pPr>
        <w:pStyle w:val="ListParagraph"/>
        <w:numPr>
          <w:ilvl w:val="0"/>
          <w:numId w:val="45"/>
        </w:numPr>
        <w:rPr>
          <w:rFonts w:ascii="Arial" w:hAnsi="Arial" w:cs="Arial"/>
          <w:color w:val="000000"/>
        </w:rPr>
      </w:pPr>
      <w:bookmarkStart w:id="17" w:name="_Toc408997199"/>
      <w:bookmarkStart w:id="18" w:name="_Toc408997716"/>
      <w:r w:rsidRPr="009475C5">
        <w:rPr>
          <w:rFonts w:ascii="Arial" w:hAnsi="Arial" w:cs="Arial"/>
        </w:rPr>
        <w:t>The evaluation will be based on the criteria outlined in this ITQ.</w:t>
      </w:r>
      <w:bookmarkEnd w:id="17"/>
      <w:bookmarkEnd w:id="18"/>
    </w:p>
    <w:p w:rsidR="008D765F" w:rsidRPr="009475C5" w:rsidRDefault="008D765F" w:rsidP="008D765F">
      <w:pPr>
        <w:pStyle w:val="ListParagraph"/>
        <w:numPr>
          <w:ilvl w:val="0"/>
          <w:numId w:val="45"/>
        </w:numPr>
        <w:rPr>
          <w:rFonts w:ascii="Arial" w:hAnsi="Arial" w:cs="Arial"/>
          <w:color w:val="000000"/>
        </w:rPr>
      </w:pPr>
      <w:bookmarkStart w:id="19" w:name="_Toc408997200"/>
      <w:bookmarkStart w:id="20" w:name="_Toc408997717"/>
      <w:r w:rsidRPr="009475C5">
        <w:rPr>
          <w:rFonts w:ascii="Arial" w:hAnsi="Arial" w:cs="Arial"/>
        </w:rPr>
        <w:t>Suppliers should note that whilst all attempts have been taken to ensure accurate and correct technical and functional terminology are used in the preparation of this document, there is an absolute obligation on the Supplier to query any ambiguity, whether actual or potential, in the use of technical or functional terms</w:t>
      </w:r>
      <w:r w:rsidRPr="009475C5">
        <w:rPr>
          <w:rFonts w:ascii="Arial" w:hAnsi="Arial" w:cs="Arial"/>
          <w:color w:val="000000"/>
        </w:rPr>
        <w:t xml:space="preserve"> used in this document.</w:t>
      </w:r>
      <w:bookmarkEnd w:id="19"/>
      <w:bookmarkEnd w:id="20"/>
    </w:p>
    <w:p w:rsidR="008D765F" w:rsidRPr="009475C5" w:rsidRDefault="008D765F" w:rsidP="008D765F">
      <w:pPr>
        <w:pStyle w:val="ListParagraph"/>
        <w:numPr>
          <w:ilvl w:val="0"/>
          <w:numId w:val="45"/>
        </w:numPr>
        <w:jc w:val="both"/>
        <w:rPr>
          <w:rFonts w:ascii="Arial" w:hAnsi="Arial" w:cs="Arial"/>
          <w:color w:val="000000"/>
        </w:rPr>
      </w:pPr>
      <w:r w:rsidRPr="009475C5">
        <w:rPr>
          <w:rFonts w:ascii="Arial" w:hAnsi="Arial" w:cs="Arial"/>
          <w:color w:val="000000"/>
        </w:rPr>
        <w:t>The Trust undertakes that in the event of discovering and agreeing any such ambiguity to circulate clarification to all potential Suppliers.</w:t>
      </w:r>
    </w:p>
    <w:p w:rsidR="008D765F" w:rsidRPr="009475C5" w:rsidRDefault="008D765F" w:rsidP="008D765F">
      <w:pPr>
        <w:pStyle w:val="ListParagraph"/>
        <w:numPr>
          <w:ilvl w:val="0"/>
          <w:numId w:val="45"/>
        </w:numPr>
        <w:jc w:val="both"/>
        <w:rPr>
          <w:rFonts w:ascii="Arial" w:hAnsi="Arial" w:cs="Arial"/>
          <w:color w:val="000000"/>
        </w:rPr>
      </w:pPr>
      <w:r w:rsidRPr="009475C5">
        <w:rPr>
          <w:rFonts w:ascii="Arial" w:hAnsi="Arial" w:cs="Arial"/>
          <w:color w:val="000000"/>
        </w:rPr>
        <w:t xml:space="preserve">Whilst all reasonable </w:t>
      </w:r>
      <w:r w:rsidR="001652E9" w:rsidRPr="009475C5">
        <w:rPr>
          <w:rFonts w:ascii="Arial" w:hAnsi="Arial" w:cs="Arial"/>
          <w:color w:val="000000"/>
        </w:rPr>
        <w:t>endeavors</w:t>
      </w:r>
      <w:r w:rsidRPr="009475C5">
        <w:rPr>
          <w:rFonts w:ascii="Arial" w:hAnsi="Arial" w:cs="Arial"/>
          <w:color w:val="000000"/>
        </w:rPr>
        <w:t xml:space="preserve"> have been made to accurately describe the requirements, Suppliers should form their own conclusions about the methods and resources needed to meet them.</w:t>
      </w:r>
      <w:bookmarkStart w:id="21" w:name="_Toc86483078"/>
      <w:bookmarkStart w:id="22" w:name="_Toc408997201"/>
      <w:bookmarkStart w:id="23" w:name="_Toc408997718"/>
    </w:p>
    <w:p w:rsidR="008D765F" w:rsidRPr="00E63816" w:rsidRDefault="008D765F" w:rsidP="008D765F">
      <w:pPr>
        <w:pStyle w:val="ListParagraph"/>
        <w:numPr>
          <w:ilvl w:val="0"/>
          <w:numId w:val="45"/>
        </w:numPr>
        <w:jc w:val="both"/>
        <w:rPr>
          <w:rFonts w:ascii="Arial" w:hAnsi="Arial" w:cs="Arial"/>
        </w:rPr>
      </w:pPr>
      <w:bookmarkStart w:id="24" w:name="_Toc408997203"/>
      <w:bookmarkStart w:id="25" w:name="_Toc408997720"/>
      <w:bookmarkEnd w:id="21"/>
      <w:bookmarkEnd w:id="22"/>
      <w:bookmarkEnd w:id="23"/>
      <w:r w:rsidRPr="00E63816">
        <w:rPr>
          <w:rFonts w:ascii="Arial" w:hAnsi="Arial" w:cs="Arial"/>
        </w:rPr>
        <w:t xml:space="preserve">Requests for clarification or further information must be made through the </w:t>
      </w:r>
      <w:hyperlink r:id="rId18" w:tooltip="blocked::https://in-tendhost.co.uk/basildonandthurrockhttps://in-tendhost.co.uk/basildonandthurrockblocked::https://in-tendhost.co.uk/basildonandthurrockhttps://in-tendhost.co.uk/basildonandthurrockblocked::https://in-tendhost.co.uk/basildonandthurroc" w:history="1">
        <w:r w:rsidR="00497FA2" w:rsidRPr="00E63816">
          <w:rPr>
            <w:rStyle w:val="Hyperlink"/>
            <w:rFonts w:ascii="Arial" w:hAnsi="Arial" w:cs="Arial"/>
            <w:lang w:eastAsia="en-GB"/>
          </w:rPr>
          <w:t>https://in-tendhost.co.uk/basildonandthurrock</w:t>
        </w:r>
      </w:hyperlink>
      <w:r w:rsidR="00497FA2" w:rsidRPr="00E63816">
        <w:rPr>
          <w:rFonts w:ascii="Arial" w:hAnsi="Arial" w:cs="Arial"/>
          <w:lang w:eastAsia="en-GB"/>
        </w:rPr>
        <w:t xml:space="preserve"> </w:t>
      </w:r>
      <w:r w:rsidRPr="00E63816">
        <w:rPr>
          <w:rFonts w:ascii="Arial" w:hAnsi="Arial" w:cs="Arial"/>
        </w:rPr>
        <w:t>messaging facility.</w:t>
      </w:r>
      <w:bookmarkEnd w:id="24"/>
      <w:bookmarkEnd w:id="25"/>
    </w:p>
    <w:p w:rsidR="008D765F" w:rsidRPr="009475C5" w:rsidRDefault="00B535E8" w:rsidP="008D765F">
      <w:pPr>
        <w:jc w:val="both"/>
        <w:rPr>
          <w:rFonts w:ascii="Arial" w:hAnsi="Arial" w:cs="Arial"/>
          <w:b w:val="0"/>
          <w:szCs w:val="22"/>
        </w:rPr>
      </w:pPr>
      <w:r w:rsidRPr="009475C5">
        <w:rPr>
          <w:rFonts w:ascii="Arial" w:hAnsi="Arial" w:cs="Arial"/>
          <w:bCs/>
          <w:szCs w:val="22"/>
          <w:lang w:val="en-US"/>
        </w:rPr>
        <w:t xml:space="preserve"> </w:t>
      </w:r>
    </w:p>
    <w:p w:rsidR="008D765F" w:rsidRPr="009475C5" w:rsidRDefault="008D765F" w:rsidP="008D765F">
      <w:pPr>
        <w:pStyle w:val="Header"/>
        <w:numPr>
          <w:ilvl w:val="0"/>
          <w:numId w:val="8"/>
        </w:numPr>
        <w:tabs>
          <w:tab w:val="clear" w:pos="4153"/>
          <w:tab w:val="clear" w:pos="8306"/>
        </w:tabs>
        <w:jc w:val="both"/>
        <w:rPr>
          <w:rFonts w:ascii="Arial" w:hAnsi="Arial" w:cs="Arial"/>
          <w:bCs/>
          <w:szCs w:val="22"/>
        </w:rPr>
      </w:pPr>
      <w:r w:rsidRPr="009475C5">
        <w:rPr>
          <w:rFonts w:ascii="Arial" w:hAnsi="Arial" w:cs="Arial"/>
          <w:bCs/>
          <w:szCs w:val="22"/>
        </w:rPr>
        <w:t>Prices</w:t>
      </w:r>
    </w:p>
    <w:p w:rsidR="008D765F" w:rsidRPr="009475C5" w:rsidRDefault="008D765F" w:rsidP="008D765F">
      <w:pPr>
        <w:jc w:val="both"/>
        <w:rPr>
          <w:rFonts w:ascii="Arial" w:hAnsi="Arial" w:cs="Arial"/>
          <w:b w:val="0"/>
          <w:szCs w:val="22"/>
        </w:rPr>
      </w:pPr>
    </w:p>
    <w:p w:rsidR="008D765F" w:rsidRPr="009475C5" w:rsidRDefault="008D765F" w:rsidP="008D765F">
      <w:pPr>
        <w:numPr>
          <w:ilvl w:val="1"/>
          <w:numId w:val="8"/>
        </w:numPr>
        <w:jc w:val="both"/>
        <w:rPr>
          <w:rFonts w:ascii="Arial" w:hAnsi="Arial" w:cs="Arial"/>
          <w:b w:val="0"/>
          <w:szCs w:val="22"/>
        </w:rPr>
      </w:pPr>
      <w:r w:rsidRPr="009475C5">
        <w:rPr>
          <w:rFonts w:ascii="Arial" w:hAnsi="Arial" w:cs="Arial"/>
          <w:b w:val="0"/>
          <w:szCs w:val="22"/>
        </w:rPr>
        <w:t>Prices must be stated as requested within this invitation and must remain open for acceptance until 90 days from the closing date of receipt of bidder responses. Prices must be quoted in GBP and exclude VAT.</w:t>
      </w:r>
    </w:p>
    <w:p w:rsidR="008D765F" w:rsidRPr="009475C5" w:rsidRDefault="008D765F" w:rsidP="008D765F">
      <w:pPr>
        <w:jc w:val="both"/>
        <w:rPr>
          <w:rFonts w:ascii="Arial" w:hAnsi="Arial" w:cs="Arial"/>
          <w:b w:val="0"/>
          <w:szCs w:val="22"/>
        </w:rPr>
      </w:pPr>
    </w:p>
    <w:p w:rsidR="008D765F" w:rsidRPr="009475C5" w:rsidRDefault="008D765F" w:rsidP="008D765F">
      <w:pPr>
        <w:numPr>
          <w:ilvl w:val="1"/>
          <w:numId w:val="8"/>
        </w:numPr>
        <w:jc w:val="both"/>
        <w:rPr>
          <w:rFonts w:ascii="Arial" w:hAnsi="Arial" w:cs="Arial"/>
          <w:b w:val="0"/>
          <w:szCs w:val="22"/>
        </w:rPr>
      </w:pPr>
      <w:r w:rsidRPr="009475C5">
        <w:rPr>
          <w:rFonts w:ascii="Arial" w:hAnsi="Arial" w:cs="Arial"/>
          <w:b w:val="0"/>
          <w:szCs w:val="22"/>
        </w:rPr>
        <w:t xml:space="preserve">Prices must be as submitted in this further competition for the duration of the </w:t>
      </w:r>
      <w:r w:rsidR="00B535E8" w:rsidRPr="009475C5">
        <w:rPr>
          <w:rFonts w:ascii="Arial" w:hAnsi="Arial" w:cs="Arial"/>
          <w:b w:val="0"/>
          <w:szCs w:val="22"/>
        </w:rPr>
        <w:t>mini-</w:t>
      </w:r>
      <w:r w:rsidR="009475C5" w:rsidRPr="009475C5">
        <w:rPr>
          <w:rFonts w:ascii="Arial" w:hAnsi="Arial" w:cs="Arial"/>
          <w:b w:val="0"/>
          <w:szCs w:val="22"/>
        </w:rPr>
        <w:t>competition campaign</w:t>
      </w:r>
      <w:r w:rsidRPr="009475C5">
        <w:rPr>
          <w:rFonts w:ascii="Arial" w:hAnsi="Arial" w:cs="Arial"/>
          <w:b w:val="0"/>
          <w:szCs w:val="22"/>
        </w:rPr>
        <w:t xml:space="preserve"> period</w:t>
      </w:r>
      <w:r w:rsidR="00E63816">
        <w:rPr>
          <w:rFonts w:ascii="Arial" w:hAnsi="Arial" w:cs="Arial"/>
          <w:b w:val="0"/>
          <w:szCs w:val="22"/>
        </w:rPr>
        <w:t xml:space="preserve"> and any authorised extension. </w:t>
      </w:r>
      <w:r w:rsidRPr="009475C5">
        <w:rPr>
          <w:rFonts w:ascii="Arial" w:hAnsi="Arial" w:cs="Arial"/>
          <w:b w:val="0"/>
          <w:szCs w:val="22"/>
        </w:rPr>
        <w:t>Prices will not be subject to increase during this</w:t>
      </w:r>
      <w:r w:rsidRPr="009475C5">
        <w:rPr>
          <w:rFonts w:ascii="Arial" w:hAnsi="Arial" w:cs="Arial"/>
          <w:b w:val="0"/>
          <w:color w:val="FF0000"/>
          <w:szCs w:val="22"/>
        </w:rPr>
        <w:t xml:space="preserve"> </w:t>
      </w:r>
      <w:r w:rsidRPr="009475C5">
        <w:rPr>
          <w:rFonts w:ascii="Arial" w:hAnsi="Arial" w:cs="Arial"/>
          <w:b w:val="0"/>
          <w:szCs w:val="22"/>
        </w:rPr>
        <w:t xml:space="preserve">period but may decrease if the supplier identifies cost reduction opportunities during the course of the contract. </w:t>
      </w:r>
    </w:p>
    <w:p w:rsidR="008D765F" w:rsidRPr="009475C5" w:rsidRDefault="008D765F" w:rsidP="008D765F">
      <w:pPr>
        <w:pStyle w:val="ListParagraph"/>
        <w:rPr>
          <w:rFonts w:ascii="Arial" w:hAnsi="Arial" w:cs="Arial"/>
          <w:b/>
        </w:rPr>
      </w:pPr>
    </w:p>
    <w:p w:rsidR="008D765F" w:rsidRPr="009475C5" w:rsidRDefault="008D765F" w:rsidP="008D765F">
      <w:pPr>
        <w:numPr>
          <w:ilvl w:val="1"/>
          <w:numId w:val="8"/>
        </w:numPr>
        <w:jc w:val="both"/>
        <w:rPr>
          <w:rFonts w:ascii="Arial" w:hAnsi="Arial" w:cs="Arial"/>
          <w:b w:val="0"/>
          <w:szCs w:val="22"/>
        </w:rPr>
      </w:pPr>
      <w:r w:rsidRPr="009475C5">
        <w:rPr>
          <w:rFonts w:ascii="Arial" w:hAnsi="Arial" w:cs="Arial"/>
          <w:b w:val="0"/>
          <w:szCs w:val="22"/>
        </w:rPr>
        <w:t xml:space="preserve">Where the Authority’s actual aggregated total volume of business opportunities excluding VAT given to the Supplier is different to that anticipated and specified In Writing in the Call-off Contract, </w:t>
      </w:r>
      <w:proofErr w:type="gramStart"/>
      <w:r w:rsidRPr="009475C5">
        <w:rPr>
          <w:rFonts w:ascii="Arial" w:hAnsi="Arial" w:cs="Arial"/>
          <w:b w:val="0"/>
          <w:szCs w:val="22"/>
        </w:rPr>
        <w:t>then</w:t>
      </w:r>
      <w:proofErr w:type="gramEnd"/>
      <w:r w:rsidRPr="009475C5">
        <w:rPr>
          <w:rFonts w:ascii="Arial" w:hAnsi="Arial" w:cs="Arial"/>
          <w:b w:val="0"/>
          <w:szCs w:val="22"/>
        </w:rPr>
        <w:t xml:space="preserve"> he shall not charge the Authority the cost difference between the charges applicable. For example, the Supplier acknowledges that where the Authority has given him business opportunities which, had he been able to suitably Introduce a Work-Seeker, would have meant that the Authority achieved the anticipated total volume of business opportunity excluding VAT agreed, then he shall make no charges to the Authority for the cost difference between the charges applicable.</w:t>
      </w:r>
    </w:p>
    <w:p w:rsidR="008D765F" w:rsidRPr="009475C5" w:rsidRDefault="008D765F" w:rsidP="008D765F">
      <w:pPr>
        <w:jc w:val="both"/>
        <w:rPr>
          <w:rFonts w:ascii="Arial" w:hAnsi="Arial" w:cs="Arial"/>
          <w:b w:val="0"/>
          <w:szCs w:val="22"/>
        </w:rPr>
      </w:pPr>
    </w:p>
    <w:p w:rsidR="008D765F" w:rsidRPr="009475C5" w:rsidRDefault="008D765F" w:rsidP="008D765F">
      <w:pPr>
        <w:pStyle w:val="Header"/>
        <w:numPr>
          <w:ilvl w:val="0"/>
          <w:numId w:val="8"/>
        </w:numPr>
        <w:tabs>
          <w:tab w:val="clear" w:pos="4153"/>
          <w:tab w:val="clear" w:pos="8306"/>
        </w:tabs>
        <w:jc w:val="both"/>
        <w:rPr>
          <w:rFonts w:ascii="Arial" w:hAnsi="Arial" w:cs="Arial"/>
          <w:bCs/>
          <w:szCs w:val="22"/>
        </w:rPr>
      </w:pPr>
      <w:r w:rsidRPr="009475C5">
        <w:rPr>
          <w:rFonts w:ascii="Arial" w:hAnsi="Arial" w:cs="Arial"/>
          <w:bCs/>
          <w:szCs w:val="22"/>
        </w:rPr>
        <w:t>Tender Documentation and Submission</w:t>
      </w:r>
    </w:p>
    <w:p w:rsidR="008D765F" w:rsidRPr="009475C5" w:rsidRDefault="008D765F" w:rsidP="008D765F">
      <w:pPr>
        <w:tabs>
          <w:tab w:val="left" w:pos="-720"/>
          <w:tab w:val="left" w:pos="0"/>
        </w:tabs>
        <w:suppressAutoHyphens/>
        <w:jc w:val="both"/>
        <w:rPr>
          <w:rFonts w:ascii="Arial" w:hAnsi="Arial" w:cs="Arial"/>
          <w:b w:val="0"/>
          <w:szCs w:val="22"/>
        </w:rPr>
      </w:pPr>
    </w:p>
    <w:p w:rsidR="008D765F" w:rsidRPr="009475C5" w:rsidRDefault="00584D4C" w:rsidP="008D765F">
      <w:pPr>
        <w:numPr>
          <w:ilvl w:val="1"/>
          <w:numId w:val="8"/>
        </w:numPr>
        <w:jc w:val="both"/>
        <w:rPr>
          <w:rFonts w:ascii="Arial" w:hAnsi="Arial" w:cs="Arial"/>
          <w:b w:val="0"/>
          <w:szCs w:val="22"/>
        </w:rPr>
      </w:pPr>
      <w:r>
        <w:rPr>
          <w:rFonts w:ascii="Arial" w:hAnsi="Arial" w:cs="Arial"/>
          <w:b w:val="0"/>
          <w:szCs w:val="22"/>
        </w:rPr>
        <w:t xml:space="preserve">Offers </w:t>
      </w:r>
      <w:r w:rsidRPr="009475C5">
        <w:rPr>
          <w:rFonts w:ascii="Arial" w:hAnsi="Arial" w:cs="Arial"/>
          <w:b w:val="0"/>
          <w:szCs w:val="22"/>
        </w:rPr>
        <w:t>must</w:t>
      </w:r>
      <w:r w:rsidR="008D765F" w:rsidRPr="009475C5">
        <w:rPr>
          <w:rFonts w:ascii="Arial" w:hAnsi="Arial" w:cs="Arial"/>
          <w:b w:val="0"/>
          <w:szCs w:val="22"/>
        </w:rPr>
        <w:t xml:space="preserve"> be for the supply of the whole of the services upon the Terms and Conditions of the Framework Ref LPP 2013 – 00005, Lot 5.  </w:t>
      </w:r>
      <w:r w:rsidR="00B96E41">
        <w:rPr>
          <w:rFonts w:ascii="Arial" w:hAnsi="Arial" w:cs="Arial"/>
          <w:b w:val="0"/>
          <w:szCs w:val="22"/>
        </w:rPr>
        <w:t xml:space="preserve">Offers </w:t>
      </w:r>
      <w:r w:rsidR="00B535E8" w:rsidRPr="009475C5">
        <w:rPr>
          <w:rFonts w:ascii="Arial" w:hAnsi="Arial" w:cs="Arial"/>
          <w:b w:val="0"/>
          <w:szCs w:val="22"/>
        </w:rPr>
        <w:t xml:space="preserve"> </w:t>
      </w:r>
      <w:r w:rsidR="008D765F" w:rsidRPr="009475C5">
        <w:rPr>
          <w:rFonts w:ascii="Arial" w:hAnsi="Arial" w:cs="Arial"/>
          <w:b w:val="0"/>
          <w:szCs w:val="22"/>
        </w:rPr>
        <w:t xml:space="preserve"> for part or parts </w:t>
      </w:r>
      <w:r w:rsidR="008D765F" w:rsidRPr="009475C5">
        <w:rPr>
          <w:rFonts w:ascii="Arial" w:hAnsi="Arial" w:cs="Arial"/>
          <w:b w:val="0"/>
          <w:szCs w:val="22"/>
        </w:rPr>
        <w:lastRenderedPageBreak/>
        <w:t>only of the services or for different standards or frequencies of services or made subject to alternative terms or conditions may be rejected.</w:t>
      </w:r>
    </w:p>
    <w:p w:rsidR="008D765F" w:rsidRPr="009475C5" w:rsidRDefault="008D765F" w:rsidP="008D765F">
      <w:pPr>
        <w:jc w:val="both"/>
        <w:rPr>
          <w:rFonts w:ascii="Arial" w:hAnsi="Arial" w:cs="Arial"/>
          <w:b w:val="0"/>
          <w:szCs w:val="22"/>
        </w:rPr>
      </w:pPr>
    </w:p>
    <w:p w:rsidR="008D765F" w:rsidRPr="009475C5" w:rsidRDefault="008D765F" w:rsidP="008D765F">
      <w:pPr>
        <w:ind w:left="644"/>
        <w:jc w:val="both"/>
        <w:rPr>
          <w:rFonts w:ascii="Arial" w:hAnsi="Arial" w:cs="Arial"/>
          <w:b w:val="0"/>
          <w:szCs w:val="22"/>
        </w:rPr>
      </w:pPr>
    </w:p>
    <w:p w:rsidR="008D765F" w:rsidRPr="009475C5" w:rsidRDefault="008D765F" w:rsidP="008D765F">
      <w:pPr>
        <w:numPr>
          <w:ilvl w:val="1"/>
          <w:numId w:val="8"/>
        </w:numPr>
        <w:jc w:val="both"/>
        <w:rPr>
          <w:rFonts w:ascii="Arial" w:hAnsi="Arial" w:cs="Arial"/>
          <w:b w:val="0"/>
          <w:szCs w:val="22"/>
        </w:rPr>
      </w:pPr>
      <w:r w:rsidRPr="009475C5">
        <w:rPr>
          <w:rFonts w:ascii="Arial" w:hAnsi="Arial" w:cs="Arial"/>
          <w:b w:val="0"/>
          <w:szCs w:val="22"/>
        </w:rPr>
        <w:t>The Authority reserves the right to reject bids which:</w:t>
      </w:r>
    </w:p>
    <w:p w:rsidR="008D765F" w:rsidRPr="009475C5" w:rsidRDefault="008D765F" w:rsidP="008D765F">
      <w:pPr>
        <w:ind w:left="792"/>
        <w:jc w:val="both"/>
        <w:rPr>
          <w:rFonts w:ascii="Arial" w:hAnsi="Arial" w:cs="Arial"/>
          <w:b w:val="0"/>
          <w:szCs w:val="22"/>
        </w:rPr>
      </w:pPr>
    </w:p>
    <w:p w:rsidR="008D765F" w:rsidRPr="009475C5" w:rsidRDefault="008D765F" w:rsidP="008D765F">
      <w:pPr>
        <w:ind w:left="858"/>
        <w:jc w:val="both"/>
        <w:rPr>
          <w:rFonts w:ascii="Arial" w:hAnsi="Arial" w:cs="Arial"/>
          <w:b w:val="0"/>
          <w:szCs w:val="22"/>
        </w:rPr>
      </w:pPr>
    </w:p>
    <w:p w:rsidR="008D765F" w:rsidRPr="009475C5" w:rsidRDefault="008D765F" w:rsidP="009475C5">
      <w:pPr>
        <w:ind w:left="792"/>
        <w:jc w:val="both"/>
        <w:rPr>
          <w:rFonts w:ascii="Arial" w:hAnsi="Arial" w:cs="Arial"/>
          <w:b w:val="0"/>
          <w:szCs w:val="22"/>
        </w:rPr>
      </w:pPr>
      <w:r w:rsidRPr="009475C5">
        <w:rPr>
          <w:rFonts w:ascii="Arial" w:hAnsi="Arial" w:cs="Arial"/>
          <w:b w:val="0"/>
          <w:szCs w:val="22"/>
        </w:rPr>
        <w:t xml:space="preserve">• are received after the closing time and date of </w:t>
      </w:r>
      <w:r w:rsidRPr="009475C5">
        <w:rPr>
          <w:rFonts w:ascii="Arial" w:hAnsi="Arial" w:cs="Arial"/>
          <w:szCs w:val="22"/>
        </w:rPr>
        <w:t xml:space="preserve">12.00pm </w:t>
      </w:r>
      <w:r w:rsidR="00C57126" w:rsidRPr="009475C5">
        <w:rPr>
          <w:rFonts w:ascii="Arial" w:hAnsi="Arial" w:cs="Arial"/>
          <w:szCs w:val="22"/>
        </w:rPr>
        <w:t>Friday</w:t>
      </w:r>
      <w:r w:rsidR="00497FA2" w:rsidRPr="009475C5">
        <w:rPr>
          <w:rFonts w:ascii="Arial" w:hAnsi="Arial" w:cs="Arial"/>
          <w:szCs w:val="22"/>
        </w:rPr>
        <w:t xml:space="preserve"> </w:t>
      </w:r>
      <w:r w:rsidR="00584D4C">
        <w:rPr>
          <w:rFonts w:ascii="Arial" w:hAnsi="Arial" w:cs="Arial"/>
          <w:szCs w:val="22"/>
        </w:rPr>
        <w:t xml:space="preserve">5 February </w:t>
      </w:r>
      <w:r w:rsidR="00C57126" w:rsidRPr="009475C5">
        <w:rPr>
          <w:rFonts w:ascii="Arial" w:hAnsi="Arial" w:cs="Arial"/>
          <w:szCs w:val="22"/>
        </w:rPr>
        <w:t>2016</w:t>
      </w:r>
      <w:r w:rsidR="00B96E41">
        <w:rPr>
          <w:rFonts w:ascii="Arial" w:hAnsi="Arial" w:cs="Arial"/>
          <w:b w:val="0"/>
          <w:szCs w:val="22"/>
        </w:rPr>
        <w:t xml:space="preserve"> </w:t>
      </w:r>
    </w:p>
    <w:p w:rsidR="008D765F" w:rsidRPr="009475C5" w:rsidRDefault="008D765F" w:rsidP="008D765F">
      <w:pPr>
        <w:ind w:firstLine="720"/>
        <w:jc w:val="both"/>
        <w:rPr>
          <w:rFonts w:ascii="Arial" w:hAnsi="Arial" w:cs="Arial"/>
          <w:b w:val="0"/>
          <w:szCs w:val="22"/>
        </w:rPr>
      </w:pPr>
      <w:r w:rsidRPr="009475C5">
        <w:rPr>
          <w:rFonts w:ascii="Arial" w:hAnsi="Arial" w:cs="Arial"/>
          <w:b w:val="0"/>
          <w:szCs w:val="22"/>
        </w:rPr>
        <w:t xml:space="preserve"> </w:t>
      </w:r>
      <w:proofErr w:type="gramStart"/>
      <w:r w:rsidRPr="009475C5">
        <w:rPr>
          <w:rFonts w:ascii="Arial" w:hAnsi="Arial" w:cs="Arial"/>
          <w:b w:val="0"/>
          <w:szCs w:val="22"/>
        </w:rPr>
        <w:t>or</w:t>
      </w:r>
      <w:proofErr w:type="gramEnd"/>
    </w:p>
    <w:p w:rsidR="008D765F" w:rsidRPr="009475C5" w:rsidRDefault="008D765F" w:rsidP="008D765F">
      <w:pPr>
        <w:jc w:val="both"/>
        <w:rPr>
          <w:rFonts w:ascii="Arial" w:hAnsi="Arial" w:cs="Arial"/>
          <w:b w:val="0"/>
          <w:szCs w:val="22"/>
        </w:rPr>
      </w:pPr>
      <w:r w:rsidRPr="009475C5">
        <w:rPr>
          <w:rFonts w:ascii="Arial" w:hAnsi="Arial" w:cs="Arial"/>
          <w:b w:val="0"/>
          <w:szCs w:val="22"/>
        </w:rPr>
        <w:t xml:space="preserve">                • contain gaps, omissions or obvious errors or</w:t>
      </w:r>
    </w:p>
    <w:p w:rsidR="008D765F" w:rsidRPr="009475C5" w:rsidRDefault="008D765F" w:rsidP="008D765F">
      <w:pPr>
        <w:jc w:val="both"/>
        <w:rPr>
          <w:rFonts w:ascii="Arial" w:hAnsi="Arial" w:cs="Arial"/>
          <w:b w:val="0"/>
          <w:szCs w:val="22"/>
        </w:rPr>
      </w:pPr>
      <w:r w:rsidRPr="009475C5">
        <w:rPr>
          <w:rFonts w:ascii="Arial" w:hAnsi="Arial" w:cs="Arial"/>
          <w:b w:val="0"/>
          <w:szCs w:val="22"/>
        </w:rPr>
        <w:t xml:space="preserve">                • contains amendments which have not been initialled by the authorised signatory.</w:t>
      </w:r>
    </w:p>
    <w:p w:rsidR="008D765F" w:rsidRPr="009475C5" w:rsidRDefault="008D765F" w:rsidP="008D765F">
      <w:pPr>
        <w:jc w:val="both"/>
        <w:rPr>
          <w:rFonts w:ascii="Arial" w:hAnsi="Arial" w:cs="Arial"/>
          <w:b w:val="0"/>
          <w:szCs w:val="22"/>
        </w:rPr>
      </w:pPr>
    </w:p>
    <w:p w:rsidR="008D765F" w:rsidRPr="009475C5" w:rsidRDefault="008D765F" w:rsidP="008D765F">
      <w:pPr>
        <w:jc w:val="both"/>
        <w:rPr>
          <w:rFonts w:ascii="Arial" w:hAnsi="Arial" w:cs="Arial"/>
          <w:b w:val="0"/>
          <w:szCs w:val="22"/>
        </w:rPr>
      </w:pPr>
    </w:p>
    <w:p w:rsidR="008D765F" w:rsidRPr="009475C5" w:rsidRDefault="008D765F" w:rsidP="008D765F">
      <w:pPr>
        <w:ind w:left="851" w:hanging="425"/>
        <w:jc w:val="both"/>
        <w:rPr>
          <w:rFonts w:ascii="Arial" w:hAnsi="Arial" w:cs="Arial"/>
          <w:b w:val="0"/>
          <w:szCs w:val="22"/>
        </w:rPr>
      </w:pPr>
      <w:r w:rsidRPr="009475C5">
        <w:rPr>
          <w:rFonts w:ascii="Arial" w:hAnsi="Arial" w:cs="Arial"/>
          <w:b w:val="0"/>
          <w:szCs w:val="22"/>
        </w:rPr>
        <w:t>4.3 The Authority may, at its absolute discretion, amend the mini compet</w:t>
      </w:r>
      <w:r w:rsidR="00C57126" w:rsidRPr="009475C5">
        <w:rPr>
          <w:rFonts w:ascii="Arial" w:hAnsi="Arial" w:cs="Arial"/>
          <w:b w:val="0"/>
          <w:szCs w:val="22"/>
        </w:rPr>
        <w:t xml:space="preserve">ition process, or extend </w:t>
      </w:r>
      <w:r w:rsidR="00B535E8" w:rsidRPr="009475C5">
        <w:rPr>
          <w:rFonts w:ascii="Arial" w:hAnsi="Arial" w:cs="Arial"/>
          <w:b w:val="0"/>
          <w:szCs w:val="22"/>
        </w:rPr>
        <w:t>the closing</w:t>
      </w:r>
      <w:r w:rsidRPr="009475C5">
        <w:rPr>
          <w:rFonts w:ascii="Arial" w:hAnsi="Arial" w:cs="Arial"/>
          <w:b w:val="0"/>
          <w:szCs w:val="22"/>
        </w:rPr>
        <w:t xml:space="preserve"> date and time for receipt of responses.</w:t>
      </w:r>
    </w:p>
    <w:p w:rsidR="008D765F" w:rsidRPr="009475C5" w:rsidRDefault="008D765F" w:rsidP="008D765F">
      <w:pPr>
        <w:ind w:left="851" w:hanging="425"/>
        <w:jc w:val="both"/>
        <w:rPr>
          <w:rFonts w:ascii="Arial" w:hAnsi="Arial" w:cs="Arial"/>
          <w:b w:val="0"/>
          <w:szCs w:val="22"/>
        </w:rPr>
      </w:pPr>
    </w:p>
    <w:p w:rsidR="008D765F" w:rsidRPr="009475C5" w:rsidRDefault="008D765F" w:rsidP="008D765F">
      <w:pPr>
        <w:ind w:left="851" w:hanging="425"/>
        <w:jc w:val="both"/>
        <w:rPr>
          <w:rFonts w:ascii="Arial" w:hAnsi="Arial" w:cs="Arial"/>
          <w:b w:val="0"/>
          <w:szCs w:val="22"/>
        </w:rPr>
      </w:pPr>
      <w:r w:rsidRPr="009475C5">
        <w:rPr>
          <w:rFonts w:ascii="Arial" w:hAnsi="Arial" w:cs="Arial"/>
          <w:b w:val="0"/>
          <w:szCs w:val="22"/>
        </w:rPr>
        <w:t>4.4 The Authority reserves the right not to award all or any of the contracts under this Mini Competition and furthermore that, if awarded, no binding contract is made with any successful bidder until the signing of the contract.</w:t>
      </w:r>
    </w:p>
    <w:p w:rsidR="008D765F" w:rsidRPr="009475C5" w:rsidRDefault="008D765F" w:rsidP="008D765F">
      <w:pPr>
        <w:ind w:left="851" w:hanging="425"/>
        <w:jc w:val="both"/>
        <w:rPr>
          <w:rFonts w:ascii="Arial" w:hAnsi="Arial" w:cs="Arial"/>
          <w:b w:val="0"/>
          <w:szCs w:val="22"/>
        </w:rPr>
      </w:pPr>
    </w:p>
    <w:p w:rsidR="008D765F" w:rsidRPr="009475C5" w:rsidRDefault="008D765F" w:rsidP="008D765F">
      <w:pPr>
        <w:ind w:left="851" w:hanging="425"/>
        <w:jc w:val="both"/>
        <w:rPr>
          <w:rFonts w:ascii="Arial" w:hAnsi="Arial" w:cs="Arial"/>
          <w:b w:val="0"/>
          <w:szCs w:val="22"/>
        </w:rPr>
      </w:pPr>
      <w:r w:rsidRPr="009475C5">
        <w:rPr>
          <w:rFonts w:ascii="Arial" w:hAnsi="Arial" w:cs="Arial"/>
          <w:b w:val="0"/>
          <w:szCs w:val="22"/>
        </w:rPr>
        <w:t>4.5 The Authority does not bind itself to accept the lowest offer.</w:t>
      </w:r>
    </w:p>
    <w:p w:rsidR="008D765F" w:rsidRPr="009475C5" w:rsidRDefault="008D765F" w:rsidP="008D765F">
      <w:pPr>
        <w:ind w:left="851" w:hanging="425"/>
        <w:jc w:val="both"/>
        <w:rPr>
          <w:rFonts w:ascii="Arial" w:hAnsi="Arial" w:cs="Arial"/>
          <w:b w:val="0"/>
          <w:szCs w:val="22"/>
        </w:rPr>
      </w:pPr>
    </w:p>
    <w:p w:rsidR="008D765F" w:rsidRPr="009475C5" w:rsidRDefault="008D765F" w:rsidP="008D765F">
      <w:pPr>
        <w:ind w:left="851" w:hanging="425"/>
        <w:jc w:val="both"/>
        <w:rPr>
          <w:rFonts w:ascii="Arial" w:hAnsi="Arial" w:cs="Arial"/>
          <w:b w:val="0"/>
          <w:szCs w:val="22"/>
        </w:rPr>
      </w:pPr>
      <w:r w:rsidRPr="009475C5">
        <w:rPr>
          <w:rFonts w:ascii="Arial" w:hAnsi="Arial" w:cs="Arial"/>
          <w:b w:val="0"/>
          <w:szCs w:val="22"/>
        </w:rPr>
        <w:t xml:space="preserve">4.6 Bidders are responsible for the costs they incur in participating in the Mini Competition and the Authority is not liable for costs or expenses incurred as a result of the preparation of </w:t>
      </w:r>
      <w:r w:rsidR="00AC0F51" w:rsidRPr="004C4734">
        <w:rPr>
          <w:rFonts w:ascii="Arial" w:hAnsi="Arial" w:cs="Arial"/>
          <w:b w:val="0"/>
          <w:szCs w:val="22"/>
        </w:rPr>
        <w:t>bids</w:t>
      </w:r>
      <w:r w:rsidRPr="009475C5">
        <w:rPr>
          <w:rFonts w:ascii="Arial" w:hAnsi="Arial" w:cs="Arial"/>
          <w:b w:val="0"/>
          <w:szCs w:val="22"/>
        </w:rPr>
        <w:t>, portfolios or attendance at any meetings or presentations, disqualification or non-award.</w:t>
      </w:r>
    </w:p>
    <w:p w:rsidR="008D765F" w:rsidRPr="009475C5" w:rsidRDefault="008D765F" w:rsidP="008D765F">
      <w:pPr>
        <w:jc w:val="both"/>
        <w:rPr>
          <w:rFonts w:ascii="Arial" w:hAnsi="Arial" w:cs="Arial"/>
          <w:b w:val="0"/>
          <w:szCs w:val="22"/>
        </w:rPr>
      </w:pPr>
      <w:r w:rsidRPr="009475C5">
        <w:rPr>
          <w:rFonts w:ascii="Arial" w:hAnsi="Arial" w:cs="Arial"/>
          <w:b w:val="0"/>
          <w:szCs w:val="22"/>
        </w:rPr>
        <w:t xml:space="preserve">      </w:t>
      </w:r>
    </w:p>
    <w:p w:rsidR="008D765F" w:rsidRPr="009475C5" w:rsidRDefault="008D765F" w:rsidP="008D765F">
      <w:pPr>
        <w:jc w:val="both"/>
        <w:rPr>
          <w:rFonts w:ascii="Arial" w:hAnsi="Arial" w:cs="Arial"/>
          <w:b w:val="0"/>
          <w:szCs w:val="22"/>
        </w:rPr>
      </w:pPr>
    </w:p>
    <w:p w:rsidR="008D765F" w:rsidRPr="009475C5" w:rsidRDefault="008D765F" w:rsidP="008D765F">
      <w:pPr>
        <w:pStyle w:val="Header"/>
        <w:numPr>
          <w:ilvl w:val="0"/>
          <w:numId w:val="8"/>
        </w:numPr>
        <w:tabs>
          <w:tab w:val="clear" w:pos="4153"/>
          <w:tab w:val="clear" w:pos="8306"/>
        </w:tabs>
        <w:jc w:val="both"/>
        <w:rPr>
          <w:rFonts w:ascii="Arial" w:hAnsi="Arial" w:cs="Arial"/>
          <w:bCs/>
          <w:szCs w:val="22"/>
        </w:rPr>
      </w:pPr>
      <w:r w:rsidRPr="009475C5">
        <w:rPr>
          <w:rFonts w:ascii="Arial" w:hAnsi="Arial" w:cs="Arial"/>
          <w:bCs/>
          <w:szCs w:val="22"/>
        </w:rPr>
        <w:t xml:space="preserve"> Contract Monitoring</w:t>
      </w:r>
    </w:p>
    <w:p w:rsidR="008D765F" w:rsidRPr="009475C5" w:rsidRDefault="008D765F" w:rsidP="008D765F">
      <w:pPr>
        <w:jc w:val="both"/>
        <w:rPr>
          <w:rFonts w:ascii="Arial" w:hAnsi="Arial" w:cs="Arial"/>
          <w:b w:val="0"/>
          <w:szCs w:val="22"/>
        </w:rPr>
      </w:pPr>
    </w:p>
    <w:p w:rsidR="008D765F" w:rsidRPr="009475C5" w:rsidRDefault="00E63816" w:rsidP="008D765F">
      <w:pPr>
        <w:ind w:left="720" w:hanging="360"/>
        <w:jc w:val="both"/>
        <w:rPr>
          <w:rFonts w:ascii="Arial" w:hAnsi="Arial" w:cs="Arial"/>
          <w:b w:val="0"/>
          <w:szCs w:val="22"/>
          <w:lang w:val="en-US"/>
        </w:rPr>
      </w:pPr>
      <w:r>
        <w:rPr>
          <w:rFonts w:ascii="Arial" w:hAnsi="Arial" w:cs="Arial"/>
          <w:b w:val="0"/>
          <w:szCs w:val="22"/>
        </w:rPr>
        <w:t>3</w:t>
      </w:r>
      <w:r w:rsidR="008D765F" w:rsidRPr="009475C5">
        <w:rPr>
          <w:rFonts w:ascii="Arial" w:hAnsi="Arial" w:cs="Arial"/>
          <w:b w:val="0"/>
          <w:szCs w:val="22"/>
        </w:rPr>
        <w:t>.1</w:t>
      </w:r>
      <w:r w:rsidR="008D765F" w:rsidRPr="009475C5">
        <w:rPr>
          <w:rFonts w:ascii="Arial" w:hAnsi="Arial" w:cs="Arial"/>
          <w:b w:val="0"/>
          <w:szCs w:val="22"/>
        </w:rPr>
        <w:tab/>
        <w:t xml:space="preserve">The Authority is </w:t>
      </w:r>
      <w:r w:rsidR="008D765F" w:rsidRPr="009475C5">
        <w:rPr>
          <w:rFonts w:ascii="Arial" w:hAnsi="Arial" w:cs="Arial"/>
          <w:b w:val="0"/>
          <w:szCs w:val="22"/>
          <w:lang w:val="en-US"/>
        </w:rPr>
        <w:t>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w:t>
      </w:r>
      <w:r w:rsidR="008D765F" w:rsidRPr="009475C5">
        <w:rPr>
          <w:rFonts w:ascii="Arial" w:hAnsi="Arial" w:cs="Arial"/>
          <w:b w:val="0"/>
          <w:szCs w:val="22"/>
        </w:rPr>
        <w:t xml:space="preserve"> </w:t>
      </w:r>
      <w:r w:rsidR="008D765F" w:rsidRPr="009475C5">
        <w:rPr>
          <w:rFonts w:ascii="Arial" w:hAnsi="Arial" w:cs="Arial"/>
          <w:b w:val="0"/>
          <w:szCs w:val="22"/>
          <w:lang w:val="en-US"/>
        </w:rPr>
        <w:t>- this will also be documented following agreement with the supplier.</w:t>
      </w:r>
    </w:p>
    <w:p w:rsidR="008D765F" w:rsidRPr="009475C5" w:rsidRDefault="008D765F" w:rsidP="008D765F">
      <w:pPr>
        <w:ind w:left="360"/>
        <w:jc w:val="both"/>
        <w:rPr>
          <w:rFonts w:ascii="Arial" w:hAnsi="Arial" w:cs="Arial"/>
          <w:b w:val="0"/>
          <w:szCs w:val="22"/>
        </w:rPr>
      </w:pPr>
    </w:p>
    <w:p w:rsidR="008D765F" w:rsidRPr="009475C5" w:rsidRDefault="008D765F" w:rsidP="008D765F">
      <w:pPr>
        <w:ind w:left="360"/>
        <w:jc w:val="both"/>
        <w:rPr>
          <w:rFonts w:ascii="Arial" w:hAnsi="Arial" w:cs="Arial"/>
          <w:b w:val="0"/>
          <w:szCs w:val="22"/>
        </w:rPr>
      </w:pPr>
    </w:p>
    <w:p w:rsidR="008D765F" w:rsidRPr="009475C5" w:rsidRDefault="008D765F" w:rsidP="008D765F">
      <w:pPr>
        <w:numPr>
          <w:ilvl w:val="0"/>
          <w:numId w:val="8"/>
        </w:numPr>
        <w:jc w:val="both"/>
        <w:rPr>
          <w:rFonts w:ascii="Arial" w:hAnsi="Arial" w:cs="Arial"/>
          <w:color w:val="000000"/>
          <w:szCs w:val="22"/>
        </w:rPr>
      </w:pPr>
      <w:r w:rsidRPr="009475C5">
        <w:rPr>
          <w:rFonts w:ascii="Arial" w:hAnsi="Arial" w:cs="Arial"/>
          <w:color w:val="000000"/>
          <w:szCs w:val="22"/>
        </w:rPr>
        <w:t xml:space="preserve"> Canvassing</w:t>
      </w:r>
    </w:p>
    <w:p w:rsidR="008D765F" w:rsidRPr="009475C5" w:rsidRDefault="008D765F" w:rsidP="008D765F">
      <w:pPr>
        <w:ind w:firstLine="720"/>
        <w:jc w:val="both"/>
        <w:rPr>
          <w:rFonts w:ascii="Arial" w:hAnsi="Arial" w:cs="Arial"/>
          <w:b w:val="0"/>
          <w:color w:val="000000"/>
          <w:szCs w:val="22"/>
        </w:rPr>
      </w:pPr>
    </w:p>
    <w:p w:rsidR="008D765F" w:rsidRPr="009475C5" w:rsidRDefault="00E63816" w:rsidP="008D765F">
      <w:pPr>
        <w:ind w:left="720" w:hanging="360"/>
        <w:jc w:val="both"/>
        <w:rPr>
          <w:rFonts w:ascii="Arial" w:hAnsi="Arial" w:cs="Arial"/>
          <w:b w:val="0"/>
          <w:color w:val="000000"/>
          <w:szCs w:val="22"/>
        </w:rPr>
      </w:pPr>
      <w:r>
        <w:rPr>
          <w:rFonts w:ascii="Arial" w:hAnsi="Arial" w:cs="Arial"/>
          <w:b w:val="0"/>
          <w:color w:val="000000"/>
          <w:szCs w:val="22"/>
        </w:rPr>
        <w:t>4</w:t>
      </w:r>
      <w:r w:rsidR="008D765F" w:rsidRPr="009475C5">
        <w:rPr>
          <w:rFonts w:ascii="Arial" w:hAnsi="Arial" w:cs="Arial"/>
          <w:b w:val="0"/>
          <w:color w:val="000000"/>
          <w:szCs w:val="22"/>
        </w:rPr>
        <w:t>.1</w:t>
      </w:r>
      <w:r w:rsidR="008D765F" w:rsidRPr="009475C5">
        <w:rPr>
          <w:rFonts w:ascii="Arial" w:hAnsi="Arial" w:cs="Arial"/>
          <w:b w:val="0"/>
          <w:color w:val="000000"/>
          <w:szCs w:val="22"/>
        </w:rPr>
        <w:tab/>
        <w:t>Any Bidder who directly or indirectly canvasses any employee of the Trust concerning the award of the contract is likely to be disqualified.</w:t>
      </w:r>
    </w:p>
    <w:p w:rsidR="008D765F" w:rsidRPr="009475C5" w:rsidRDefault="008D765F" w:rsidP="008D765F">
      <w:pPr>
        <w:ind w:left="720" w:hanging="360"/>
        <w:jc w:val="both"/>
        <w:rPr>
          <w:rFonts w:ascii="Arial" w:hAnsi="Arial" w:cs="Arial"/>
          <w:b w:val="0"/>
          <w:color w:val="000000"/>
          <w:szCs w:val="22"/>
        </w:rPr>
      </w:pPr>
    </w:p>
    <w:p w:rsidR="008D765F" w:rsidRPr="009475C5" w:rsidRDefault="008D765F" w:rsidP="008D765F">
      <w:pPr>
        <w:numPr>
          <w:ilvl w:val="0"/>
          <w:numId w:val="8"/>
        </w:numPr>
        <w:jc w:val="both"/>
        <w:rPr>
          <w:rFonts w:ascii="Arial" w:hAnsi="Arial" w:cs="Arial"/>
          <w:color w:val="000000"/>
          <w:szCs w:val="22"/>
        </w:rPr>
      </w:pPr>
      <w:r w:rsidRPr="009475C5">
        <w:rPr>
          <w:rFonts w:ascii="Arial" w:hAnsi="Arial" w:cs="Arial"/>
          <w:color w:val="000000"/>
          <w:szCs w:val="22"/>
        </w:rPr>
        <w:t xml:space="preserve">Contract length </w:t>
      </w:r>
    </w:p>
    <w:p w:rsidR="008D765F" w:rsidRPr="009475C5" w:rsidRDefault="008D765F" w:rsidP="008D765F">
      <w:pPr>
        <w:ind w:left="720" w:hanging="360"/>
        <w:jc w:val="both"/>
        <w:rPr>
          <w:rFonts w:ascii="Arial" w:hAnsi="Arial" w:cs="Arial"/>
          <w:b w:val="0"/>
          <w:color w:val="000000"/>
          <w:szCs w:val="22"/>
        </w:rPr>
      </w:pPr>
    </w:p>
    <w:p w:rsidR="008D765F" w:rsidRDefault="008D765F" w:rsidP="008D765F">
      <w:pPr>
        <w:ind w:left="720" w:hanging="360"/>
        <w:jc w:val="both"/>
        <w:rPr>
          <w:rFonts w:ascii="Arial" w:hAnsi="Arial" w:cs="Arial"/>
          <w:b w:val="0"/>
          <w:color w:val="000000"/>
          <w:szCs w:val="22"/>
        </w:rPr>
      </w:pPr>
      <w:r w:rsidRPr="009475C5">
        <w:rPr>
          <w:rFonts w:ascii="Arial" w:hAnsi="Arial" w:cs="Arial"/>
          <w:b w:val="0"/>
          <w:color w:val="000000"/>
          <w:szCs w:val="22"/>
        </w:rPr>
        <w:t xml:space="preserve">The contract length will be for </w:t>
      </w:r>
      <w:r w:rsidR="000F07E3">
        <w:rPr>
          <w:rFonts w:ascii="Arial" w:hAnsi="Arial" w:cs="Arial"/>
          <w:b w:val="0"/>
          <w:color w:val="000000"/>
          <w:szCs w:val="22"/>
        </w:rPr>
        <w:t>12 months</w:t>
      </w:r>
      <w:r w:rsidRPr="009475C5">
        <w:rPr>
          <w:rFonts w:ascii="Arial" w:hAnsi="Arial" w:cs="Arial"/>
          <w:b w:val="0"/>
          <w:color w:val="000000"/>
          <w:szCs w:val="22"/>
        </w:rPr>
        <w:t xml:space="preserve"> with an option to extend for a further 12 months.</w:t>
      </w:r>
    </w:p>
    <w:p w:rsidR="00E63816" w:rsidRDefault="00E63816" w:rsidP="008D765F">
      <w:pPr>
        <w:ind w:left="720" w:hanging="360"/>
        <w:jc w:val="both"/>
        <w:rPr>
          <w:rFonts w:ascii="Arial" w:hAnsi="Arial" w:cs="Arial"/>
          <w:b w:val="0"/>
          <w:color w:val="000000"/>
          <w:szCs w:val="22"/>
        </w:rPr>
      </w:pPr>
    </w:p>
    <w:p w:rsidR="00E63816" w:rsidRDefault="00E63816" w:rsidP="008D765F">
      <w:pPr>
        <w:ind w:left="720" w:hanging="360"/>
        <w:jc w:val="both"/>
        <w:rPr>
          <w:rFonts w:ascii="Arial" w:hAnsi="Arial" w:cs="Arial"/>
          <w:b w:val="0"/>
          <w:color w:val="000000"/>
          <w:szCs w:val="22"/>
        </w:rPr>
      </w:pPr>
    </w:p>
    <w:p w:rsidR="00E63816" w:rsidRPr="009475C5" w:rsidRDefault="00E63816" w:rsidP="008D765F">
      <w:pPr>
        <w:ind w:left="720" w:hanging="360"/>
        <w:jc w:val="both"/>
        <w:rPr>
          <w:rFonts w:ascii="Arial" w:hAnsi="Arial" w:cs="Arial"/>
          <w:b w:val="0"/>
          <w:color w:val="000000"/>
          <w:szCs w:val="22"/>
        </w:rPr>
      </w:pPr>
    </w:p>
    <w:p w:rsidR="008D765F" w:rsidRPr="009475C5" w:rsidRDefault="008D765F" w:rsidP="008D765F">
      <w:pPr>
        <w:jc w:val="both"/>
        <w:rPr>
          <w:rFonts w:ascii="Arial" w:hAnsi="Arial" w:cs="Arial"/>
          <w:szCs w:val="22"/>
        </w:rPr>
      </w:pPr>
    </w:p>
    <w:p w:rsidR="008D765F" w:rsidRPr="009475C5" w:rsidRDefault="008D765F" w:rsidP="008D765F">
      <w:pPr>
        <w:pStyle w:val="Heading3"/>
        <w:rPr>
          <w:rFonts w:ascii="Arial" w:hAnsi="Arial" w:cs="Arial"/>
          <w:szCs w:val="22"/>
        </w:rPr>
      </w:pPr>
      <w:bookmarkStart w:id="26" w:name="_Toc408303080"/>
      <w:bookmarkStart w:id="27" w:name="_Toc440383510"/>
      <w:r w:rsidRPr="009475C5">
        <w:rPr>
          <w:rFonts w:ascii="Arial" w:hAnsi="Arial" w:cs="Arial"/>
          <w:szCs w:val="22"/>
        </w:rPr>
        <w:lastRenderedPageBreak/>
        <w:t>Appendix 1: Conditions of the Call-off Contract</w:t>
      </w:r>
      <w:bookmarkEnd w:id="26"/>
      <w:bookmarkEnd w:id="27"/>
    </w:p>
    <w:p w:rsidR="008D765F" w:rsidRPr="009475C5" w:rsidRDefault="008D765F" w:rsidP="008D765F">
      <w:pPr>
        <w:pStyle w:val="Heading3"/>
        <w:rPr>
          <w:rFonts w:ascii="Arial" w:hAnsi="Arial" w:cs="Arial"/>
          <w:szCs w:val="22"/>
        </w:rPr>
      </w:pPr>
    </w:p>
    <w:p w:rsidR="008D765F" w:rsidRPr="001602E3" w:rsidRDefault="008D765F" w:rsidP="008D765F">
      <w:pPr>
        <w:jc w:val="both"/>
        <w:rPr>
          <w:rFonts w:ascii="Arial" w:hAnsi="Arial" w:cs="Arial"/>
          <w:b w:val="0"/>
          <w:szCs w:val="22"/>
        </w:rPr>
      </w:pPr>
      <w:r w:rsidRPr="001602E3">
        <w:rPr>
          <w:rFonts w:ascii="Arial" w:hAnsi="Arial" w:cs="Arial"/>
          <w:b w:val="0"/>
          <w:szCs w:val="22"/>
        </w:rPr>
        <w:t>This Invitation to Offer is subject to the Framework Agreement for the supply of nursing and nursing related staff. The NHS conditions of contract for the supply of Services as amended for the aforementioned framework.</w:t>
      </w:r>
    </w:p>
    <w:p w:rsidR="008D765F" w:rsidRPr="009475C5" w:rsidRDefault="008D765F" w:rsidP="008D765F">
      <w:pPr>
        <w:jc w:val="both"/>
        <w:rPr>
          <w:rFonts w:ascii="Arial" w:hAnsi="Arial" w:cs="Arial"/>
          <w:b w:val="0"/>
          <w:szCs w:val="22"/>
        </w:rPr>
      </w:pPr>
    </w:p>
    <w:p w:rsidR="008D765F" w:rsidRPr="009475C5" w:rsidRDefault="008D765F" w:rsidP="008D765F">
      <w:pPr>
        <w:ind w:left="720" w:hanging="720"/>
        <w:jc w:val="both"/>
        <w:rPr>
          <w:rFonts w:ascii="Arial" w:hAnsi="Arial" w:cs="Arial"/>
          <w:szCs w:val="22"/>
        </w:rPr>
      </w:pPr>
    </w:p>
    <w:p w:rsidR="008D765F" w:rsidRPr="009475C5" w:rsidRDefault="008D765F" w:rsidP="008D765F">
      <w:pPr>
        <w:pStyle w:val="Heading3"/>
        <w:rPr>
          <w:rFonts w:ascii="Arial" w:hAnsi="Arial" w:cs="Arial"/>
          <w:szCs w:val="22"/>
        </w:rPr>
      </w:pPr>
      <w:bookmarkStart w:id="28" w:name="_Toc440383511"/>
      <w:r w:rsidRPr="009475C5">
        <w:rPr>
          <w:rFonts w:ascii="Arial" w:hAnsi="Arial" w:cs="Arial"/>
          <w:szCs w:val="22"/>
        </w:rPr>
        <w:t xml:space="preserve">Appendix </w:t>
      </w:r>
      <w:r w:rsidR="00E63816">
        <w:rPr>
          <w:rFonts w:ascii="Arial" w:hAnsi="Arial" w:cs="Arial"/>
          <w:szCs w:val="22"/>
        </w:rPr>
        <w:t>2</w:t>
      </w:r>
      <w:r w:rsidRPr="009475C5">
        <w:rPr>
          <w:rFonts w:ascii="Arial" w:hAnsi="Arial" w:cs="Arial"/>
          <w:szCs w:val="22"/>
        </w:rPr>
        <w:t>: Authority Requirements</w:t>
      </w:r>
      <w:bookmarkEnd w:id="28"/>
    </w:p>
    <w:p w:rsidR="008D765F" w:rsidRPr="009475C5" w:rsidRDefault="008D765F" w:rsidP="008D765F">
      <w:pPr>
        <w:jc w:val="both"/>
        <w:rPr>
          <w:rFonts w:ascii="Arial" w:hAnsi="Arial" w:cs="Arial"/>
          <w:b w:val="0"/>
          <w:szCs w:val="22"/>
        </w:rPr>
      </w:pPr>
    </w:p>
    <w:p w:rsidR="008D765F" w:rsidRPr="009475C5" w:rsidRDefault="008D765F" w:rsidP="008D765F">
      <w:pPr>
        <w:pStyle w:val="BodyText"/>
        <w:widowControl w:val="0"/>
        <w:spacing w:after="120"/>
        <w:jc w:val="both"/>
        <w:rPr>
          <w:rFonts w:ascii="Arial" w:hAnsi="Arial" w:cs="Arial"/>
          <w:b w:val="0"/>
          <w:szCs w:val="22"/>
          <w:u w:val="none"/>
        </w:rPr>
      </w:pPr>
      <w:r w:rsidRPr="009475C5">
        <w:rPr>
          <w:rFonts w:ascii="Arial" w:hAnsi="Arial" w:cs="Arial"/>
          <w:b w:val="0"/>
          <w:szCs w:val="22"/>
          <w:u w:val="none"/>
        </w:rPr>
        <w:t xml:space="preserve">The primary objective of this procurement is to appoint a provider to deliver International Recruitment services, specific to the requirements of the Authority as outlined in this document. In doing so you will be offering to provide a solution or solutions already identified within the Framework Agreement. </w:t>
      </w:r>
    </w:p>
    <w:p w:rsidR="008D765F" w:rsidRPr="009475C5" w:rsidRDefault="008D765F" w:rsidP="008D765F">
      <w:pPr>
        <w:pStyle w:val="BodyText"/>
        <w:widowControl w:val="0"/>
        <w:spacing w:after="120"/>
        <w:jc w:val="both"/>
        <w:rPr>
          <w:rFonts w:ascii="Arial" w:hAnsi="Arial" w:cs="Arial"/>
          <w:b w:val="0"/>
          <w:szCs w:val="22"/>
          <w:u w:val="none"/>
        </w:rPr>
      </w:pPr>
      <w:r w:rsidRPr="009475C5">
        <w:rPr>
          <w:rFonts w:ascii="Arial" w:hAnsi="Arial" w:cs="Arial"/>
          <w:b w:val="0"/>
          <w:szCs w:val="22"/>
          <w:u w:val="none"/>
        </w:rPr>
        <w:t>Specific requirements for the Authority are noted below: -</w:t>
      </w:r>
    </w:p>
    <w:p w:rsidR="008D765F" w:rsidRPr="009475C5"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 xml:space="preserve">Authority has a requirement for approx. </w:t>
      </w:r>
      <w:r w:rsidR="00C57126" w:rsidRPr="009475C5">
        <w:rPr>
          <w:rFonts w:ascii="Arial" w:hAnsi="Arial" w:cs="Arial"/>
          <w:b w:val="0"/>
          <w:szCs w:val="22"/>
          <w:u w:val="none"/>
        </w:rPr>
        <w:t xml:space="preserve">80 </w:t>
      </w:r>
      <w:r w:rsidRPr="009475C5">
        <w:rPr>
          <w:rFonts w:ascii="Arial" w:hAnsi="Arial" w:cs="Arial"/>
          <w:b w:val="0"/>
          <w:szCs w:val="22"/>
          <w:u w:val="none"/>
        </w:rPr>
        <w:t>band 5 registered nurses. Demonstrate from previous campaigns that you have been able to provide successful candidates at this volume</w:t>
      </w:r>
    </w:p>
    <w:p w:rsidR="008D765F" w:rsidRPr="009475C5"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 xml:space="preserve">Recruitment </w:t>
      </w:r>
      <w:r w:rsidR="00C75B54" w:rsidRPr="009475C5">
        <w:rPr>
          <w:rFonts w:ascii="Arial" w:hAnsi="Arial" w:cs="Arial"/>
          <w:b w:val="0"/>
          <w:szCs w:val="22"/>
          <w:u w:val="none"/>
        </w:rPr>
        <w:t xml:space="preserve">process </w:t>
      </w:r>
      <w:r w:rsidR="00C75B54">
        <w:rPr>
          <w:rFonts w:ascii="Arial" w:hAnsi="Arial" w:cs="Arial"/>
          <w:b w:val="0"/>
          <w:szCs w:val="22"/>
          <w:u w:val="none"/>
        </w:rPr>
        <w:t>in</w:t>
      </w:r>
      <w:r w:rsidR="000F07E3">
        <w:rPr>
          <w:rFonts w:ascii="Arial" w:hAnsi="Arial" w:cs="Arial"/>
          <w:b w:val="0"/>
          <w:szCs w:val="22"/>
          <w:u w:val="none"/>
        </w:rPr>
        <w:t xml:space="preserve"> relation to EU </w:t>
      </w:r>
      <w:r w:rsidRPr="009475C5">
        <w:rPr>
          <w:rFonts w:ascii="Arial" w:hAnsi="Arial" w:cs="Arial"/>
          <w:b w:val="0"/>
          <w:szCs w:val="22"/>
          <w:u w:val="none"/>
        </w:rPr>
        <w:t>Nurses to be either full NMC registered or</w:t>
      </w:r>
      <w:r w:rsidR="000F07E3">
        <w:rPr>
          <w:rFonts w:ascii="Arial" w:hAnsi="Arial" w:cs="Arial"/>
          <w:b w:val="0"/>
          <w:szCs w:val="22"/>
          <w:u w:val="none"/>
        </w:rPr>
        <w:t xml:space="preserve"> holding </w:t>
      </w:r>
      <w:proofErr w:type="spellStart"/>
      <w:r w:rsidR="000F07E3">
        <w:rPr>
          <w:rFonts w:ascii="Arial" w:hAnsi="Arial" w:cs="Arial"/>
          <w:b w:val="0"/>
          <w:szCs w:val="22"/>
          <w:u w:val="none"/>
        </w:rPr>
        <w:t>PRN</w:t>
      </w:r>
      <w:r w:rsidRPr="009475C5">
        <w:rPr>
          <w:rFonts w:ascii="Arial" w:hAnsi="Arial" w:cs="Arial"/>
          <w:b w:val="0"/>
          <w:szCs w:val="22"/>
          <w:u w:val="none"/>
        </w:rPr>
        <w:t>prior</w:t>
      </w:r>
      <w:proofErr w:type="spellEnd"/>
      <w:r w:rsidRPr="009475C5">
        <w:rPr>
          <w:rFonts w:ascii="Arial" w:hAnsi="Arial" w:cs="Arial"/>
          <w:b w:val="0"/>
          <w:szCs w:val="22"/>
          <w:u w:val="none"/>
        </w:rPr>
        <w:t xml:space="preserve"> to interview</w:t>
      </w:r>
      <w:r w:rsidR="000F07E3">
        <w:rPr>
          <w:rFonts w:ascii="Arial" w:hAnsi="Arial" w:cs="Arial"/>
          <w:b w:val="0"/>
          <w:szCs w:val="22"/>
          <w:u w:val="none"/>
        </w:rPr>
        <w:t>.</w:t>
      </w:r>
    </w:p>
    <w:p w:rsidR="008D765F" w:rsidRPr="009475C5"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 xml:space="preserve">We have a requirement for up to: </w:t>
      </w:r>
      <w:r w:rsidR="00C57126" w:rsidRPr="009475C5">
        <w:rPr>
          <w:rFonts w:ascii="Arial" w:hAnsi="Arial" w:cs="Arial"/>
          <w:b w:val="0"/>
          <w:szCs w:val="22"/>
          <w:u w:val="none"/>
        </w:rPr>
        <w:t>80 Nurses</w:t>
      </w:r>
      <w:r w:rsidR="0005186C" w:rsidRPr="009475C5">
        <w:rPr>
          <w:rFonts w:ascii="Arial" w:hAnsi="Arial" w:cs="Arial"/>
          <w:b w:val="0"/>
          <w:szCs w:val="22"/>
          <w:u w:val="none"/>
        </w:rPr>
        <w:t xml:space="preserve">; </w:t>
      </w:r>
      <w:r w:rsidR="00497FA2" w:rsidRPr="009475C5">
        <w:rPr>
          <w:rFonts w:ascii="Arial" w:hAnsi="Arial" w:cs="Arial"/>
          <w:b w:val="0"/>
          <w:szCs w:val="22"/>
          <w:u w:val="none"/>
        </w:rPr>
        <w:t>40</w:t>
      </w:r>
      <w:r w:rsidR="00C57126" w:rsidRPr="009475C5">
        <w:rPr>
          <w:rFonts w:ascii="Arial" w:hAnsi="Arial" w:cs="Arial"/>
          <w:b w:val="0"/>
          <w:szCs w:val="22"/>
          <w:u w:val="none"/>
        </w:rPr>
        <w:t xml:space="preserve"> from the EU and 4</w:t>
      </w:r>
      <w:r w:rsidR="00497FA2" w:rsidRPr="009475C5">
        <w:rPr>
          <w:rFonts w:ascii="Arial" w:hAnsi="Arial" w:cs="Arial"/>
          <w:b w:val="0"/>
          <w:szCs w:val="22"/>
          <w:u w:val="none"/>
        </w:rPr>
        <w:t>0</w:t>
      </w:r>
      <w:r w:rsidR="00C57126" w:rsidRPr="009475C5">
        <w:rPr>
          <w:rFonts w:ascii="Arial" w:hAnsi="Arial" w:cs="Arial"/>
          <w:b w:val="0"/>
          <w:szCs w:val="22"/>
          <w:u w:val="none"/>
        </w:rPr>
        <w:t xml:space="preserve"> from the Philippines. We require 75 </w:t>
      </w:r>
      <w:r w:rsidR="0005186C" w:rsidRPr="009475C5">
        <w:rPr>
          <w:rFonts w:ascii="Arial" w:hAnsi="Arial" w:cs="Arial"/>
          <w:b w:val="0"/>
          <w:szCs w:val="22"/>
          <w:u w:val="none"/>
        </w:rPr>
        <w:t xml:space="preserve">of these to be </w:t>
      </w:r>
      <w:r w:rsidR="00C57126" w:rsidRPr="009475C5">
        <w:rPr>
          <w:rFonts w:ascii="Arial" w:hAnsi="Arial" w:cs="Arial"/>
          <w:b w:val="0"/>
          <w:szCs w:val="22"/>
          <w:u w:val="none"/>
        </w:rPr>
        <w:t xml:space="preserve">general </w:t>
      </w:r>
      <w:r w:rsidR="0005186C" w:rsidRPr="009475C5">
        <w:rPr>
          <w:rFonts w:ascii="Arial" w:hAnsi="Arial" w:cs="Arial"/>
          <w:b w:val="0"/>
          <w:szCs w:val="22"/>
          <w:u w:val="none"/>
        </w:rPr>
        <w:t xml:space="preserve">band 5 </w:t>
      </w:r>
      <w:r w:rsidR="00C57126" w:rsidRPr="009475C5">
        <w:rPr>
          <w:rFonts w:ascii="Arial" w:hAnsi="Arial" w:cs="Arial"/>
          <w:b w:val="0"/>
          <w:szCs w:val="22"/>
          <w:u w:val="none"/>
        </w:rPr>
        <w:t xml:space="preserve">nurses to work across multiple specialties including, Cardiac, surgical and medical ward specialty, Theatres and </w:t>
      </w:r>
      <w:r w:rsidR="0005186C" w:rsidRPr="009475C5">
        <w:rPr>
          <w:rFonts w:ascii="Arial" w:hAnsi="Arial" w:cs="Arial"/>
          <w:b w:val="0"/>
          <w:szCs w:val="22"/>
          <w:u w:val="none"/>
        </w:rPr>
        <w:t>A&amp;E as well as</w:t>
      </w:r>
      <w:r w:rsidR="00C57126" w:rsidRPr="009475C5">
        <w:rPr>
          <w:rFonts w:ascii="Arial" w:hAnsi="Arial" w:cs="Arial"/>
          <w:b w:val="0"/>
          <w:szCs w:val="22"/>
          <w:u w:val="none"/>
        </w:rPr>
        <w:t xml:space="preserve"> 5 </w:t>
      </w:r>
      <w:r w:rsidR="0005186C" w:rsidRPr="009475C5">
        <w:rPr>
          <w:rFonts w:ascii="Arial" w:hAnsi="Arial" w:cs="Arial"/>
          <w:b w:val="0"/>
          <w:szCs w:val="22"/>
          <w:u w:val="none"/>
        </w:rPr>
        <w:t>paediatric</w:t>
      </w:r>
      <w:r w:rsidR="00C57126" w:rsidRPr="009475C5">
        <w:rPr>
          <w:rFonts w:ascii="Arial" w:hAnsi="Arial" w:cs="Arial"/>
          <w:b w:val="0"/>
          <w:szCs w:val="22"/>
          <w:u w:val="none"/>
        </w:rPr>
        <w:t xml:space="preserve"> </w:t>
      </w:r>
      <w:r w:rsidR="0005186C" w:rsidRPr="009475C5">
        <w:rPr>
          <w:rFonts w:ascii="Arial" w:hAnsi="Arial" w:cs="Arial"/>
          <w:b w:val="0"/>
          <w:szCs w:val="22"/>
          <w:u w:val="none"/>
        </w:rPr>
        <w:t xml:space="preserve">roles. </w:t>
      </w:r>
      <w:r w:rsidRPr="009475C5">
        <w:rPr>
          <w:rFonts w:ascii="Arial" w:hAnsi="Arial" w:cs="Arial"/>
          <w:b w:val="0"/>
          <w:szCs w:val="22"/>
          <w:u w:val="none"/>
        </w:rPr>
        <w:t xml:space="preserve">Provide evidence of recruiting to several disciplines for other Trusts. Priority areas are </w:t>
      </w:r>
      <w:r w:rsidR="0005186C" w:rsidRPr="009475C5">
        <w:rPr>
          <w:rFonts w:ascii="Arial" w:hAnsi="Arial" w:cs="Arial"/>
          <w:b w:val="0"/>
          <w:szCs w:val="22"/>
          <w:u w:val="none"/>
        </w:rPr>
        <w:t xml:space="preserve">Medical, Surgical, A&amp;E and Paediatrics. </w:t>
      </w:r>
    </w:p>
    <w:p w:rsidR="008D765F" w:rsidRPr="009475C5"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The Authority requires the bidder to propose suitable locations to recruitment from both inside and outside the EU. Evidence of relevant labour markets to be provided</w:t>
      </w:r>
    </w:p>
    <w:p w:rsidR="008D765F" w:rsidRPr="009475C5"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 xml:space="preserve">The Authority is looking to recruit for the above requirements in various cohorts to include </w:t>
      </w:r>
      <w:r w:rsidR="0005186C" w:rsidRPr="009475C5">
        <w:rPr>
          <w:rFonts w:ascii="Arial" w:hAnsi="Arial" w:cs="Arial"/>
          <w:b w:val="0"/>
          <w:szCs w:val="22"/>
          <w:u w:val="none"/>
        </w:rPr>
        <w:t>10</w:t>
      </w:r>
      <w:r w:rsidRPr="009475C5">
        <w:rPr>
          <w:rFonts w:ascii="Arial" w:hAnsi="Arial" w:cs="Arial"/>
          <w:b w:val="0"/>
          <w:szCs w:val="22"/>
          <w:u w:val="none"/>
        </w:rPr>
        <w:t xml:space="preserve"> Band 5 </w:t>
      </w:r>
      <w:r w:rsidR="0005186C" w:rsidRPr="009475C5">
        <w:rPr>
          <w:rFonts w:ascii="Arial" w:hAnsi="Arial" w:cs="Arial"/>
          <w:b w:val="0"/>
          <w:szCs w:val="22"/>
          <w:u w:val="none"/>
        </w:rPr>
        <w:t xml:space="preserve">EU </w:t>
      </w:r>
      <w:r w:rsidRPr="009475C5">
        <w:rPr>
          <w:rFonts w:ascii="Arial" w:hAnsi="Arial" w:cs="Arial"/>
          <w:b w:val="0"/>
          <w:szCs w:val="22"/>
          <w:u w:val="none"/>
        </w:rPr>
        <w:t>nurses per month</w:t>
      </w:r>
      <w:r w:rsidR="00D3297C" w:rsidRPr="009475C5">
        <w:rPr>
          <w:rFonts w:ascii="Arial" w:hAnsi="Arial" w:cs="Arial"/>
          <w:b w:val="0"/>
          <w:szCs w:val="22"/>
          <w:u w:val="none"/>
        </w:rPr>
        <w:t>, starting from April</w:t>
      </w:r>
      <w:r w:rsidRPr="009475C5">
        <w:rPr>
          <w:rFonts w:ascii="Arial" w:hAnsi="Arial" w:cs="Arial"/>
          <w:b w:val="0"/>
          <w:szCs w:val="22"/>
          <w:u w:val="none"/>
        </w:rPr>
        <w:t xml:space="preserve"> for </w:t>
      </w:r>
      <w:r w:rsidR="0005186C" w:rsidRPr="009475C5">
        <w:rPr>
          <w:rFonts w:ascii="Arial" w:hAnsi="Arial" w:cs="Arial"/>
          <w:b w:val="0"/>
          <w:szCs w:val="22"/>
          <w:u w:val="none"/>
        </w:rPr>
        <w:t xml:space="preserve">general medical, surgical, theatres and </w:t>
      </w:r>
      <w:proofErr w:type="spellStart"/>
      <w:r w:rsidR="0005186C" w:rsidRPr="009475C5">
        <w:rPr>
          <w:rFonts w:ascii="Arial" w:hAnsi="Arial" w:cs="Arial"/>
          <w:b w:val="0"/>
          <w:szCs w:val="22"/>
          <w:u w:val="none"/>
        </w:rPr>
        <w:t>paeds</w:t>
      </w:r>
      <w:proofErr w:type="spellEnd"/>
      <w:r w:rsidR="0005186C" w:rsidRPr="009475C5">
        <w:rPr>
          <w:rFonts w:ascii="Arial" w:hAnsi="Arial" w:cs="Arial"/>
          <w:b w:val="0"/>
          <w:szCs w:val="22"/>
          <w:u w:val="none"/>
        </w:rPr>
        <w:t xml:space="preserve"> services</w:t>
      </w:r>
      <w:r w:rsidRPr="009475C5">
        <w:rPr>
          <w:rFonts w:ascii="Arial" w:hAnsi="Arial" w:cs="Arial"/>
          <w:b w:val="0"/>
          <w:szCs w:val="22"/>
          <w:u w:val="none"/>
        </w:rPr>
        <w:t xml:space="preserve">. </w:t>
      </w:r>
      <w:r w:rsidR="0005186C" w:rsidRPr="009475C5">
        <w:rPr>
          <w:rFonts w:ascii="Arial" w:hAnsi="Arial" w:cs="Arial"/>
          <w:b w:val="0"/>
          <w:szCs w:val="22"/>
          <w:u w:val="none"/>
        </w:rPr>
        <w:t xml:space="preserve">The </w:t>
      </w:r>
      <w:r w:rsidR="00D3297C" w:rsidRPr="009475C5">
        <w:rPr>
          <w:rFonts w:ascii="Arial" w:hAnsi="Arial" w:cs="Arial"/>
          <w:b w:val="0"/>
          <w:szCs w:val="22"/>
          <w:u w:val="none"/>
        </w:rPr>
        <w:t>Filipino</w:t>
      </w:r>
      <w:r w:rsidRPr="009475C5">
        <w:rPr>
          <w:rFonts w:ascii="Arial" w:hAnsi="Arial" w:cs="Arial"/>
          <w:b w:val="0"/>
          <w:szCs w:val="22"/>
          <w:u w:val="none"/>
        </w:rPr>
        <w:t xml:space="preserve"> nurses are to arrive in cohorts </w:t>
      </w:r>
      <w:r w:rsidR="00D3297C" w:rsidRPr="009475C5">
        <w:rPr>
          <w:rFonts w:ascii="Arial" w:hAnsi="Arial" w:cs="Arial"/>
          <w:b w:val="0"/>
          <w:szCs w:val="22"/>
          <w:u w:val="none"/>
        </w:rPr>
        <w:t xml:space="preserve">of 10 </w:t>
      </w:r>
      <w:r w:rsidRPr="009475C5">
        <w:rPr>
          <w:rFonts w:ascii="Arial" w:hAnsi="Arial" w:cs="Arial"/>
          <w:b w:val="0"/>
          <w:szCs w:val="22"/>
          <w:u w:val="none"/>
        </w:rPr>
        <w:t xml:space="preserve">by the end of </w:t>
      </w:r>
      <w:r w:rsidR="00D3297C" w:rsidRPr="009475C5">
        <w:rPr>
          <w:rFonts w:ascii="Arial" w:hAnsi="Arial" w:cs="Arial"/>
          <w:b w:val="0"/>
          <w:szCs w:val="22"/>
          <w:u w:val="none"/>
        </w:rPr>
        <w:t>September</w:t>
      </w:r>
      <w:r w:rsidRPr="009475C5">
        <w:rPr>
          <w:rFonts w:ascii="Arial" w:hAnsi="Arial" w:cs="Arial"/>
          <w:b w:val="0"/>
          <w:szCs w:val="22"/>
          <w:u w:val="none"/>
        </w:rPr>
        <w:t xml:space="preserve">. The remaining cohorts will be arranged accordingly; however the nurses will need to be ready to arrive in their cohort no longer than 6 weeks after interview. Knowledge of recruiting to pre-arranged Cohorts. </w:t>
      </w:r>
    </w:p>
    <w:p w:rsidR="008D765F" w:rsidRPr="009475C5"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 xml:space="preserve">Ability to supply - this award will be for an ongoing supply over 12 months comprising a number of campaigns. </w:t>
      </w:r>
    </w:p>
    <w:p w:rsidR="008D765F" w:rsidRPr="009475C5"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Bidders should include costs for 4 Authority staff to travel to the source countries to undertake the s</w:t>
      </w:r>
      <w:r w:rsidR="00E847DE" w:rsidRPr="009475C5">
        <w:rPr>
          <w:rFonts w:ascii="Arial" w:hAnsi="Arial" w:cs="Arial"/>
          <w:b w:val="0"/>
          <w:szCs w:val="22"/>
          <w:u w:val="none"/>
        </w:rPr>
        <w:t>election process for each group as well as pr</w:t>
      </w:r>
      <w:r w:rsidR="00497FA2" w:rsidRPr="009475C5">
        <w:rPr>
          <w:rFonts w:ascii="Arial" w:hAnsi="Arial" w:cs="Arial"/>
          <w:b w:val="0"/>
          <w:szCs w:val="22"/>
          <w:u w:val="none"/>
        </w:rPr>
        <w:t>i</w:t>
      </w:r>
      <w:r w:rsidR="00E847DE" w:rsidRPr="009475C5">
        <w:rPr>
          <w:rFonts w:ascii="Arial" w:hAnsi="Arial" w:cs="Arial"/>
          <w:b w:val="0"/>
          <w:szCs w:val="22"/>
          <w:u w:val="none"/>
        </w:rPr>
        <w:t xml:space="preserve">cing options for skype interview selection process interviews. </w:t>
      </w:r>
    </w:p>
    <w:p w:rsidR="008D765F" w:rsidRDefault="008D765F" w:rsidP="008D765F">
      <w:pPr>
        <w:pStyle w:val="BodyText"/>
        <w:widowControl w:val="0"/>
        <w:numPr>
          <w:ilvl w:val="0"/>
          <w:numId w:val="31"/>
        </w:numPr>
        <w:spacing w:after="120"/>
        <w:jc w:val="both"/>
        <w:rPr>
          <w:rFonts w:ascii="Arial" w:hAnsi="Arial" w:cs="Arial"/>
          <w:b w:val="0"/>
          <w:szCs w:val="22"/>
          <w:u w:val="none"/>
        </w:rPr>
      </w:pPr>
      <w:r w:rsidRPr="009475C5">
        <w:rPr>
          <w:rFonts w:ascii="Arial" w:hAnsi="Arial" w:cs="Arial"/>
          <w:b w:val="0"/>
          <w:szCs w:val="22"/>
          <w:u w:val="none"/>
        </w:rPr>
        <w:t xml:space="preserve">Bidder to provide details of initial accommodation </w:t>
      </w:r>
      <w:r w:rsidR="00E847DE" w:rsidRPr="009475C5">
        <w:rPr>
          <w:rFonts w:ascii="Arial" w:hAnsi="Arial" w:cs="Arial"/>
          <w:b w:val="0"/>
          <w:szCs w:val="22"/>
          <w:u w:val="none"/>
        </w:rPr>
        <w:t xml:space="preserve">plans </w:t>
      </w:r>
      <w:r w:rsidRPr="009475C5">
        <w:rPr>
          <w:rFonts w:ascii="Arial" w:hAnsi="Arial" w:cs="Arial"/>
          <w:b w:val="0"/>
          <w:szCs w:val="22"/>
          <w:u w:val="none"/>
        </w:rPr>
        <w:t>for candidates on arrival</w:t>
      </w:r>
      <w:r w:rsidR="001602E3">
        <w:rPr>
          <w:rFonts w:ascii="Arial" w:hAnsi="Arial" w:cs="Arial"/>
          <w:b w:val="0"/>
          <w:szCs w:val="22"/>
          <w:u w:val="none"/>
        </w:rPr>
        <w:t>#</w:t>
      </w:r>
    </w:p>
    <w:p w:rsidR="001602E3" w:rsidRDefault="001602E3" w:rsidP="001602E3">
      <w:pPr>
        <w:pStyle w:val="BodyText"/>
        <w:widowControl w:val="0"/>
        <w:spacing w:after="120"/>
        <w:ind w:left="765"/>
        <w:jc w:val="both"/>
        <w:rPr>
          <w:rFonts w:ascii="Arial" w:hAnsi="Arial" w:cs="Arial"/>
          <w:b w:val="0"/>
          <w:szCs w:val="22"/>
          <w:u w:val="none"/>
        </w:rPr>
      </w:pPr>
    </w:p>
    <w:p w:rsidR="001602E3" w:rsidRDefault="001602E3" w:rsidP="001602E3">
      <w:pPr>
        <w:pStyle w:val="BodyText"/>
        <w:widowControl w:val="0"/>
        <w:spacing w:after="120"/>
        <w:ind w:left="765"/>
        <w:jc w:val="both"/>
        <w:rPr>
          <w:rFonts w:ascii="Arial" w:hAnsi="Arial" w:cs="Arial"/>
          <w:b w:val="0"/>
          <w:szCs w:val="22"/>
          <w:u w:val="none"/>
        </w:rPr>
      </w:pPr>
    </w:p>
    <w:p w:rsidR="001602E3" w:rsidRDefault="001602E3" w:rsidP="001602E3">
      <w:pPr>
        <w:pStyle w:val="BodyText"/>
        <w:widowControl w:val="0"/>
        <w:spacing w:after="120"/>
        <w:ind w:left="765"/>
        <w:jc w:val="both"/>
        <w:rPr>
          <w:rFonts w:ascii="Arial" w:hAnsi="Arial" w:cs="Arial"/>
          <w:b w:val="0"/>
          <w:szCs w:val="22"/>
          <w:u w:val="none"/>
        </w:rPr>
      </w:pPr>
    </w:p>
    <w:p w:rsidR="001602E3" w:rsidRPr="009475C5" w:rsidRDefault="001602E3" w:rsidP="001602E3">
      <w:pPr>
        <w:pStyle w:val="BodyText"/>
        <w:widowControl w:val="0"/>
        <w:spacing w:after="120"/>
        <w:ind w:left="765"/>
        <w:jc w:val="both"/>
        <w:rPr>
          <w:rFonts w:ascii="Arial" w:hAnsi="Arial" w:cs="Arial"/>
          <w:b w:val="0"/>
          <w:szCs w:val="22"/>
          <w:u w:val="none"/>
        </w:rPr>
      </w:pPr>
    </w:p>
    <w:p w:rsidR="009E13BA" w:rsidRPr="009475C5" w:rsidRDefault="009E13BA" w:rsidP="009E13BA">
      <w:pPr>
        <w:ind w:left="709"/>
        <w:jc w:val="both"/>
        <w:rPr>
          <w:rFonts w:ascii="Arial" w:hAnsi="Arial" w:cs="Arial"/>
          <w:b w:val="0"/>
          <w:szCs w:val="22"/>
        </w:rPr>
      </w:pPr>
    </w:p>
    <w:p w:rsidR="009E13BA" w:rsidRPr="009475C5" w:rsidRDefault="009E13BA" w:rsidP="009475C5">
      <w:pPr>
        <w:rPr>
          <w:rFonts w:ascii="Arial" w:hAnsi="Arial" w:cs="Arial"/>
          <w:szCs w:val="22"/>
        </w:rPr>
      </w:pPr>
    </w:p>
    <w:p w:rsidR="009E13BA" w:rsidRPr="009475C5" w:rsidRDefault="009E13BA" w:rsidP="009475C5">
      <w:pPr>
        <w:rPr>
          <w:rFonts w:ascii="Arial" w:hAnsi="Arial" w:cs="Arial"/>
          <w:szCs w:val="22"/>
        </w:rPr>
      </w:pPr>
    </w:p>
    <w:p w:rsidR="008D765F" w:rsidRPr="009475C5" w:rsidRDefault="00704BF4" w:rsidP="008D765F">
      <w:pPr>
        <w:pStyle w:val="Heading3"/>
        <w:rPr>
          <w:rFonts w:ascii="Arial" w:hAnsi="Arial" w:cs="Arial"/>
          <w:szCs w:val="22"/>
        </w:rPr>
      </w:pPr>
      <w:r w:rsidRPr="009475C5">
        <w:rPr>
          <w:rFonts w:ascii="Arial" w:hAnsi="Arial" w:cs="Arial"/>
          <w:szCs w:val="22"/>
        </w:rPr>
        <w:lastRenderedPageBreak/>
        <w:t xml:space="preserve"> </w:t>
      </w:r>
      <w:bookmarkStart w:id="29" w:name="_Toc440383514"/>
      <w:r w:rsidR="008D765F" w:rsidRPr="009475C5">
        <w:rPr>
          <w:rFonts w:ascii="Arial" w:hAnsi="Arial" w:cs="Arial"/>
          <w:szCs w:val="22"/>
        </w:rPr>
        <w:t xml:space="preserve">Appendix </w:t>
      </w:r>
      <w:r w:rsidR="000E69F4">
        <w:rPr>
          <w:rFonts w:ascii="Arial" w:hAnsi="Arial" w:cs="Arial"/>
          <w:szCs w:val="22"/>
        </w:rPr>
        <w:t>3</w:t>
      </w:r>
      <w:r w:rsidR="008D765F" w:rsidRPr="009475C5">
        <w:rPr>
          <w:rFonts w:ascii="Arial" w:hAnsi="Arial" w:cs="Arial"/>
          <w:szCs w:val="22"/>
        </w:rPr>
        <w:t>: Offer Schedule</w:t>
      </w:r>
      <w:bookmarkEnd w:id="29"/>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r w:rsidRPr="009475C5">
        <w:rPr>
          <w:rFonts w:ascii="Arial" w:hAnsi="Arial" w:cs="Arial"/>
          <w:b w:val="0"/>
          <w:szCs w:val="22"/>
        </w:rPr>
        <w:t xml:space="preserve">Please refer to Excel spreadsheet- </w:t>
      </w:r>
      <w:r w:rsidRPr="009475C5">
        <w:rPr>
          <w:rFonts w:ascii="Arial" w:hAnsi="Arial" w:cs="Arial"/>
          <w:szCs w:val="22"/>
        </w:rPr>
        <w:t xml:space="preserve">Appendix </w:t>
      </w:r>
      <w:r w:rsidR="000E69F4">
        <w:rPr>
          <w:rFonts w:ascii="Arial" w:hAnsi="Arial" w:cs="Arial"/>
          <w:szCs w:val="22"/>
        </w:rPr>
        <w:t>3</w:t>
      </w:r>
      <w:r w:rsidRPr="009475C5">
        <w:rPr>
          <w:rFonts w:ascii="Arial" w:hAnsi="Arial" w:cs="Arial"/>
          <w:szCs w:val="22"/>
        </w:rPr>
        <w:t>- Offer Schedule for Mini Competition Lot 5, International Recruitment</w:t>
      </w:r>
    </w:p>
    <w:p w:rsidR="008D765F" w:rsidRPr="009475C5" w:rsidRDefault="008D765F" w:rsidP="008D765F">
      <w:pPr>
        <w:rPr>
          <w:rFonts w:ascii="Arial" w:hAnsi="Arial" w:cs="Arial"/>
          <w:b w:val="0"/>
          <w:szCs w:val="22"/>
        </w:rPr>
      </w:pPr>
    </w:p>
    <w:p w:rsidR="008D765F" w:rsidRPr="000E69F4" w:rsidRDefault="008D765F" w:rsidP="008D765F">
      <w:pPr>
        <w:rPr>
          <w:rFonts w:ascii="Arial" w:hAnsi="Arial" w:cs="Arial"/>
          <w:b w:val="0"/>
          <w:color w:val="FF0000"/>
          <w:szCs w:val="22"/>
        </w:rPr>
      </w:pPr>
    </w:p>
    <w:p w:rsidR="008D765F" w:rsidRPr="00C75B54" w:rsidRDefault="000E69F4"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3.1</w:t>
      </w:r>
      <w:r w:rsidR="008D765F" w:rsidRPr="00C75B54">
        <w:rPr>
          <w:rFonts w:ascii="Arial" w:hAnsi="Arial" w:cs="Arial"/>
          <w:b w:val="0"/>
          <w:szCs w:val="22"/>
          <w:lang w:eastAsia="en-GB"/>
        </w:rPr>
        <w:t xml:space="preserve">. The Supplier shall ensure that the successful candidate signs a flight indemnity form entitling </w:t>
      </w:r>
      <w:r w:rsidR="00497FA2" w:rsidRPr="00C75B54">
        <w:rPr>
          <w:rFonts w:ascii="Arial" w:hAnsi="Arial" w:cs="Arial"/>
          <w:b w:val="0"/>
          <w:szCs w:val="22"/>
          <w:lang w:eastAsia="en-GB"/>
        </w:rPr>
        <w:t>the Authority</w:t>
      </w:r>
      <w:r w:rsidR="008D765F" w:rsidRPr="00C75B54">
        <w:rPr>
          <w:rFonts w:ascii="Arial" w:hAnsi="Arial" w:cs="Arial"/>
          <w:b w:val="0"/>
          <w:szCs w:val="22"/>
          <w:lang w:eastAsia="en-GB"/>
        </w:rPr>
        <w:t xml:space="preserve"> to recover the cost of any flight paid for by the Authority should the worker leave </w:t>
      </w:r>
      <w:r w:rsidRPr="00C75B54">
        <w:rPr>
          <w:rFonts w:ascii="Arial" w:hAnsi="Arial" w:cs="Arial"/>
          <w:b w:val="0"/>
          <w:szCs w:val="22"/>
          <w:lang w:eastAsia="en-GB"/>
        </w:rPr>
        <w:t>the employment</w:t>
      </w:r>
      <w:r w:rsidR="008D765F" w:rsidRPr="00C75B54">
        <w:rPr>
          <w:rFonts w:ascii="Arial" w:hAnsi="Arial" w:cs="Arial"/>
          <w:b w:val="0"/>
          <w:szCs w:val="22"/>
          <w:lang w:eastAsia="en-GB"/>
        </w:rPr>
        <w:t xml:space="preserve"> with the Authority within 12 months of starting work with the Authority.</w:t>
      </w:r>
    </w:p>
    <w:p w:rsidR="008D765F" w:rsidRPr="00C75B54" w:rsidRDefault="008D765F" w:rsidP="008D765F">
      <w:pPr>
        <w:autoSpaceDE w:val="0"/>
        <w:autoSpaceDN w:val="0"/>
        <w:adjustRightInd w:val="0"/>
        <w:rPr>
          <w:rFonts w:ascii="Arial" w:hAnsi="Arial" w:cs="Arial"/>
          <w:b w:val="0"/>
          <w:szCs w:val="22"/>
          <w:lang w:eastAsia="en-GB"/>
        </w:rPr>
      </w:pP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w:t>
      </w:r>
      <w:r w:rsidR="00C75B54" w:rsidRPr="00C75B54">
        <w:rPr>
          <w:rFonts w:ascii="Arial" w:hAnsi="Arial" w:cs="Arial"/>
          <w:b w:val="0"/>
          <w:szCs w:val="22"/>
          <w:lang w:eastAsia="en-GB"/>
        </w:rPr>
        <w:t>2</w:t>
      </w:r>
      <w:r w:rsidRPr="00C75B54">
        <w:rPr>
          <w:rFonts w:ascii="Arial" w:hAnsi="Arial" w:cs="Arial"/>
          <w:b w:val="0"/>
          <w:szCs w:val="22"/>
          <w:lang w:eastAsia="en-GB"/>
        </w:rPr>
        <w:t xml:space="preserve">. The Supplier shall ensure that the Work-Seeker has suitable travel insurance prior to embarking </w:t>
      </w:r>
      <w:r w:rsidR="00497FA2" w:rsidRPr="00C75B54">
        <w:rPr>
          <w:rFonts w:ascii="Arial" w:hAnsi="Arial" w:cs="Arial"/>
          <w:b w:val="0"/>
          <w:szCs w:val="22"/>
          <w:lang w:eastAsia="en-GB"/>
        </w:rPr>
        <w:t>on travel</w:t>
      </w:r>
      <w:r w:rsidRPr="00C75B54">
        <w:rPr>
          <w:rFonts w:ascii="Arial" w:hAnsi="Arial" w:cs="Arial"/>
          <w:b w:val="0"/>
          <w:szCs w:val="22"/>
          <w:lang w:eastAsia="en-GB"/>
        </w:rPr>
        <w:t xml:space="preserve"> to take up employment</w:t>
      </w:r>
    </w:p>
    <w:p w:rsidR="008D765F" w:rsidRPr="009475C5" w:rsidRDefault="008D765F" w:rsidP="008D765F">
      <w:pPr>
        <w:autoSpaceDE w:val="0"/>
        <w:autoSpaceDN w:val="0"/>
        <w:adjustRightInd w:val="0"/>
        <w:rPr>
          <w:rFonts w:ascii="Arial" w:hAnsi="Arial" w:cs="Arial"/>
          <w:b w:val="0"/>
          <w:szCs w:val="22"/>
          <w:lang w:eastAsia="en-GB"/>
        </w:rPr>
      </w:pP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w:t>
      </w:r>
      <w:r w:rsidR="00C75B54" w:rsidRPr="00C75B54">
        <w:rPr>
          <w:rFonts w:ascii="Arial" w:hAnsi="Arial" w:cs="Arial"/>
          <w:b w:val="0"/>
          <w:szCs w:val="22"/>
          <w:lang w:eastAsia="en-GB"/>
        </w:rPr>
        <w:t>3</w:t>
      </w:r>
      <w:r w:rsidRPr="00C75B54">
        <w:rPr>
          <w:rFonts w:ascii="Arial" w:hAnsi="Arial" w:cs="Arial"/>
          <w:b w:val="0"/>
          <w:szCs w:val="22"/>
          <w:lang w:eastAsia="en-GB"/>
        </w:rPr>
        <w:t>. Subject to the following exclusions (Acts of God, Riots, strikes, wars or civil disobedience, failure by</w:t>
      </w:r>
      <w:r w:rsidR="00E847DE" w:rsidRPr="00C75B54">
        <w:rPr>
          <w:rFonts w:ascii="Arial" w:hAnsi="Arial" w:cs="Arial"/>
          <w:b w:val="0"/>
          <w:szCs w:val="22"/>
          <w:lang w:eastAsia="en-GB"/>
        </w:rPr>
        <w:t xml:space="preserve"> </w:t>
      </w:r>
      <w:r w:rsidRPr="00C75B54">
        <w:rPr>
          <w:rFonts w:ascii="Arial" w:hAnsi="Arial" w:cs="Arial"/>
          <w:b w:val="0"/>
          <w:szCs w:val="22"/>
          <w:lang w:eastAsia="en-GB"/>
        </w:rPr>
        <w:t>airlines to meet schedules or uplift passengers, administrative delays caused by the Authority,</w:t>
      </w: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Actions by regulatory bodies or changes in process causing delay where no specific timeframe for</w:t>
      </w:r>
      <w:r w:rsidR="00C75B54">
        <w:rPr>
          <w:rFonts w:ascii="Arial" w:hAnsi="Arial" w:cs="Arial"/>
          <w:b w:val="0"/>
          <w:szCs w:val="22"/>
          <w:lang w:eastAsia="en-GB"/>
        </w:rPr>
        <w:t xml:space="preserve"> </w:t>
      </w:r>
      <w:r w:rsidRPr="00C75B54">
        <w:rPr>
          <w:rFonts w:ascii="Arial" w:hAnsi="Arial" w:cs="Arial"/>
          <w:b w:val="0"/>
          <w:szCs w:val="22"/>
          <w:lang w:eastAsia="en-GB"/>
        </w:rPr>
        <w:t>resolution is given), the supplier shall offer a reduction in fees by the following amounts:</w:t>
      </w:r>
    </w:p>
    <w:p w:rsidR="008D765F" w:rsidRPr="00C75B54" w:rsidRDefault="008D765F" w:rsidP="008D765F">
      <w:pPr>
        <w:autoSpaceDE w:val="0"/>
        <w:autoSpaceDN w:val="0"/>
        <w:adjustRightInd w:val="0"/>
        <w:rPr>
          <w:rFonts w:ascii="Arial" w:hAnsi="Arial" w:cs="Arial"/>
          <w:b w:val="0"/>
          <w:szCs w:val="22"/>
          <w:lang w:eastAsia="en-GB"/>
        </w:rPr>
      </w:pP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w:t>
      </w:r>
      <w:r w:rsidR="00C75B54" w:rsidRPr="00C75B54">
        <w:rPr>
          <w:rFonts w:ascii="Arial" w:hAnsi="Arial" w:cs="Arial"/>
          <w:b w:val="0"/>
          <w:szCs w:val="22"/>
          <w:lang w:eastAsia="en-GB"/>
        </w:rPr>
        <w:t>4</w:t>
      </w:r>
      <w:r w:rsidRPr="00C75B54">
        <w:rPr>
          <w:rFonts w:ascii="Arial" w:hAnsi="Arial" w:cs="Arial"/>
          <w:b w:val="0"/>
          <w:szCs w:val="22"/>
          <w:lang w:eastAsia="en-GB"/>
        </w:rPr>
        <w:t>. A delay of one to four weeks – a reduction of 5% in fees only</w:t>
      </w:r>
    </w:p>
    <w:p w:rsidR="008D765F" w:rsidRPr="00C75B54" w:rsidRDefault="008D765F" w:rsidP="008D765F">
      <w:pPr>
        <w:autoSpaceDE w:val="0"/>
        <w:autoSpaceDN w:val="0"/>
        <w:adjustRightInd w:val="0"/>
        <w:rPr>
          <w:rFonts w:ascii="Arial" w:hAnsi="Arial" w:cs="Arial"/>
          <w:b w:val="0"/>
          <w:szCs w:val="22"/>
          <w:lang w:eastAsia="en-GB"/>
        </w:rPr>
      </w:pPr>
    </w:p>
    <w:p w:rsidR="008D765F" w:rsidRPr="00C75B54" w:rsidRDefault="00C75B54"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w:t>
      </w:r>
      <w:r w:rsidR="008D765F" w:rsidRPr="00C75B54">
        <w:rPr>
          <w:rFonts w:ascii="Arial" w:hAnsi="Arial" w:cs="Arial"/>
          <w:b w:val="0"/>
          <w:szCs w:val="22"/>
          <w:lang w:eastAsia="en-GB"/>
        </w:rPr>
        <w:t>.</w:t>
      </w:r>
      <w:r w:rsidRPr="00C75B54">
        <w:rPr>
          <w:rFonts w:ascii="Arial" w:hAnsi="Arial" w:cs="Arial"/>
          <w:b w:val="0"/>
          <w:szCs w:val="22"/>
          <w:lang w:eastAsia="en-GB"/>
        </w:rPr>
        <w:t>5</w:t>
      </w:r>
      <w:r w:rsidR="008D765F" w:rsidRPr="00C75B54">
        <w:rPr>
          <w:rFonts w:ascii="Arial" w:hAnsi="Arial" w:cs="Arial"/>
          <w:b w:val="0"/>
          <w:szCs w:val="22"/>
          <w:lang w:eastAsia="en-GB"/>
        </w:rPr>
        <w:t>. A delay in excess of five weeks – a reduction of 10% in fees only</w:t>
      </w:r>
    </w:p>
    <w:p w:rsidR="008D765F" w:rsidRPr="00C75B54" w:rsidRDefault="008D765F" w:rsidP="008D765F">
      <w:pPr>
        <w:autoSpaceDE w:val="0"/>
        <w:autoSpaceDN w:val="0"/>
        <w:adjustRightInd w:val="0"/>
        <w:rPr>
          <w:rFonts w:ascii="Arial" w:hAnsi="Arial" w:cs="Arial"/>
          <w:b w:val="0"/>
          <w:szCs w:val="22"/>
          <w:lang w:eastAsia="en-GB"/>
        </w:rPr>
      </w:pPr>
    </w:p>
    <w:p w:rsidR="008D765F" w:rsidRPr="00C75B54" w:rsidRDefault="00C75B54"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3.6</w:t>
      </w:r>
      <w:r w:rsidR="008D765F" w:rsidRPr="00C75B54">
        <w:rPr>
          <w:rFonts w:ascii="Arial" w:hAnsi="Arial" w:cs="Arial"/>
          <w:b w:val="0"/>
          <w:szCs w:val="22"/>
          <w:lang w:eastAsia="en-GB"/>
        </w:rPr>
        <w:t>. The Supplier shall reimburse the Authority 100% of the cost applicable to the recruitment of the</w:t>
      </w: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Work-Seeker for all Work-Seekers who leave the employment of the Authority within three months</w:t>
      </w:r>
    </w:p>
    <w:p w:rsidR="008D765F" w:rsidRPr="00C75B54" w:rsidRDefault="008D765F" w:rsidP="008D765F">
      <w:pPr>
        <w:autoSpaceDE w:val="0"/>
        <w:autoSpaceDN w:val="0"/>
        <w:adjustRightInd w:val="0"/>
        <w:rPr>
          <w:rFonts w:ascii="Arial" w:hAnsi="Arial" w:cs="Arial"/>
          <w:b w:val="0"/>
          <w:szCs w:val="22"/>
          <w:lang w:eastAsia="en-GB"/>
        </w:rPr>
      </w:pPr>
      <w:proofErr w:type="gramStart"/>
      <w:r w:rsidRPr="00C75B54">
        <w:rPr>
          <w:rFonts w:ascii="Arial" w:hAnsi="Arial" w:cs="Arial"/>
          <w:b w:val="0"/>
          <w:szCs w:val="22"/>
          <w:lang w:eastAsia="en-GB"/>
        </w:rPr>
        <w:t>of</w:t>
      </w:r>
      <w:proofErr w:type="gramEnd"/>
      <w:r w:rsidRPr="00C75B54">
        <w:rPr>
          <w:rFonts w:ascii="Arial" w:hAnsi="Arial" w:cs="Arial"/>
          <w:b w:val="0"/>
          <w:szCs w:val="22"/>
          <w:lang w:eastAsia="en-GB"/>
        </w:rPr>
        <w:t xml:space="preserve"> commencing such employment</w:t>
      </w:r>
    </w:p>
    <w:p w:rsidR="008D765F" w:rsidRPr="00C75B54" w:rsidRDefault="008D765F" w:rsidP="008D765F">
      <w:pPr>
        <w:autoSpaceDE w:val="0"/>
        <w:autoSpaceDN w:val="0"/>
        <w:adjustRightInd w:val="0"/>
        <w:rPr>
          <w:rFonts w:ascii="Arial" w:hAnsi="Arial" w:cs="Arial"/>
          <w:b w:val="0"/>
          <w:szCs w:val="22"/>
          <w:lang w:eastAsia="en-GB"/>
        </w:rPr>
      </w:pP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w:t>
      </w:r>
      <w:r w:rsidR="00C75B54" w:rsidRPr="00C75B54">
        <w:rPr>
          <w:rFonts w:ascii="Arial" w:hAnsi="Arial" w:cs="Arial"/>
          <w:b w:val="0"/>
          <w:szCs w:val="22"/>
          <w:lang w:eastAsia="en-GB"/>
        </w:rPr>
        <w:t>7</w:t>
      </w:r>
      <w:r w:rsidRPr="00C75B54">
        <w:rPr>
          <w:rFonts w:ascii="Arial" w:hAnsi="Arial" w:cs="Arial"/>
          <w:b w:val="0"/>
          <w:szCs w:val="22"/>
          <w:lang w:eastAsia="en-GB"/>
        </w:rPr>
        <w:t>. The Supplier shall reimburse the Authority 50% of the cost applicable to the recruitment of the</w:t>
      </w: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Work-Seeker for all Work-Seekers who leave the employment of the Authority within four to</w:t>
      </w:r>
      <w:r w:rsidR="00C75B54" w:rsidRPr="00C75B54">
        <w:rPr>
          <w:rFonts w:ascii="Arial" w:hAnsi="Arial" w:cs="Arial"/>
          <w:b w:val="0"/>
          <w:szCs w:val="22"/>
          <w:lang w:eastAsia="en-GB"/>
        </w:rPr>
        <w:t xml:space="preserve"> </w:t>
      </w:r>
      <w:r w:rsidRPr="00C75B54">
        <w:rPr>
          <w:rFonts w:ascii="Arial" w:hAnsi="Arial" w:cs="Arial"/>
          <w:b w:val="0"/>
          <w:szCs w:val="22"/>
          <w:lang w:eastAsia="en-GB"/>
        </w:rPr>
        <w:t>twelve months of commencing such employment</w:t>
      </w:r>
    </w:p>
    <w:p w:rsidR="008D765F" w:rsidRPr="00C75B54" w:rsidRDefault="008D765F" w:rsidP="008D765F">
      <w:pPr>
        <w:autoSpaceDE w:val="0"/>
        <w:autoSpaceDN w:val="0"/>
        <w:adjustRightInd w:val="0"/>
        <w:rPr>
          <w:rFonts w:ascii="Arial" w:hAnsi="Arial" w:cs="Arial"/>
          <w:b w:val="0"/>
          <w:szCs w:val="22"/>
          <w:lang w:eastAsia="en-GB"/>
        </w:rPr>
      </w:pPr>
    </w:p>
    <w:p w:rsidR="008D765F" w:rsidRPr="00C75B54" w:rsidRDefault="00C75B54"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3</w:t>
      </w:r>
      <w:r w:rsidR="008D765F" w:rsidRPr="00C75B54">
        <w:rPr>
          <w:rFonts w:ascii="Arial" w:hAnsi="Arial" w:cs="Arial"/>
          <w:b w:val="0"/>
          <w:szCs w:val="22"/>
          <w:lang w:eastAsia="en-GB"/>
        </w:rPr>
        <w:t>.</w:t>
      </w:r>
      <w:r w:rsidRPr="00C75B54">
        <w:rPr>
          <w:rFonts w:ascii="Arial" w:hAnsi="Arial" w:cs="Arial"/>
          <w:b w:val="0"/>
          <w:szCs w:val="22"/>
          <w:lang w:eastAsia="en-GB"/>
        </w:rPr>
        <w:t>8</w:t>
      </w:r>
      <w:r w:rsidR="008D765F" w:rsidRPr="00C75B54">
        <w:rPr>
          <w:rFonts w:ascii="Arial" w:hAnsi="Arial" w:cs="Arial"/>
          <w:b w:val="0"/>
          <w:szCs w:val="22"/>
          <w:lang w:eastAsia="en-GB"/>
        </w:rPr>
        <w:t>. The fees to be reimbursed in clauses 3.</w:t>
      </w:r>
      <w:r w:rsidRPr="00C75B54">
        <w:rPr>
          <w:rFonts w:ascii="Arial" w:hAnsi="Arial" w:cs="Arial"/>
          <w:b w:val="0"/>
          <w:szCs w:val="22"/>
          <w:lang w:eastAsia="en-GB"/>
        </w:rPr>
        <w:t>6</w:t>
      </w:r>
      <w:r w:rsidR="008D765F" w:rsidRPr="00C75B54">
        <w:rPr>
          <w:rFonts w:ascii="Arial" w:hAnsi="Arial" w:cs="Arial"/>
          <w:b w:val="0"/>
          <w:szCs w:val="22"/>
          <w:lang w:eastAsia="en-GB"/>
        </w:rPr>
        <w:t xml:space="preserve"> to </w:t>
      </w:r>
      <w:r w:rsidRPr="00C75B54">
        <w:rPr>
          <w:rFonts w:ascii="Arial" w:hAnsi="Arial" w:cs="Arial"/>
          <w:b w:val="0"/>
          <w:szCs w:val="22"/>
          <w:lang w:eastAsia="en-GB"/>
        </w:rPr>
        <w:t>3.7</w:t>
      </w:r>
      <w:r w:rsidR="008D765F" w:rsidRPr="00C75B54">
        <w:rPr>
          <w:rFonts w:ascii="Arial" w:hAnsi="Arial" w:cs="Arial"/>
          <w:b w:val="0"/>
          <w:szCs w:val="22"/>
          <w:lang w:eastAsia="en-GB"/>
        </w:rPr>
        <w:t xml:space="preserve"> shall apply in circumstances where the Work-</w:t>
      </w: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Seeker’s employment has been terminated by the Authority for reasonable cause or where the</w:t>
      </w:r>
    </w:p>
    <w:p w:rsidR="008D765F" w:rsidRPr="00C75B54" w:rsidRDefault="008D765F" w:rsidP="008D765F">
      <w:pPr>
        <w:autoSpaceDE w:val="0"/>
        <w:autoSpaceDN w:val="0"/>
        <w:adjustRightInd w:val="0"/>
        <w:rPr>
          <w:rFonts w:ascii="Arial" w:hAnsi="Arial" w:cs="Arial"/>
          <w:b w:val="0"/>
          <w:szCs w:val="22"/>
          <w:lang w:eastAsia="en-GB"/>
        </w:rPr>
      </w:pPr>
      <w:r w:rsidRPr="00C75B54">
        <w:rPr>
          <w:rFonts w:ascii="Arial" w:hAnsi="Arial" w:cs="Arial"/>
          <w:b w:val="0"/>
          <w:szCs w:val="22"/>
          <w:lang w:eastAsia="en-GB"/>
        </w:rPr>
        <w:t>Work-Seeker tenders their resignation. Reasonable cause includes situations where the Work-</w:t>
      </w:r>
    </w:p>
    <w:p w:rsidR="008D765F" w:rsidRPr="000E69F4" w:rsidRDefault="008D765F" w:rsidP="00C75B54">
      <w:pPr>
        <w:autoSpaceDE w:val="0"/>
        <w:autoSpaceDN w:val="0"/>
        <w:adjustRightInd w:val="0"/>
        <w:rPr>
          <w:rFonts w:ascii="Arial" w:hAnsi="Arial" w:cs="Arial"/>
          <w:color w:val="FF0000"/>
          <w:szCs w:val="22"/>
        </w:rPr>
      </w:pPr>
      <w:r w:rsidRPr="00C75B54">
        <w:rPr>
          <w:rFonts w:ascii="Arial" w:hAnsi="Arial" w:cs="Arial"/>
          <w:b w:val="0"/>
          <w:szCs w:val="22"/>
          <w:lang w:eastAsia="en-GB"/>
        </w:rPr>
        <w:t>Seeker has demonstrated they are clearly not fit for the position and the Authority has applied its</w:t>
      </w:r>
      <w:r w:rsidR="00C75B54" w:rsidRPr="00C75B54">
        <w:rPr>
          <w:rFonts w:ascii="Arial" w:hAnsi="Arial" w:cs="Arial"/>
          <w:b w:val="0"/>
          <w:szCs w:val="22"/>
          <w:lang w:eastAsia="en-GB"/>
        </w:rPr>
        <w:t xml:space="preserve"> </w:t>
      </w:r>
      <w:r w:rsidRPr="00C75B54">
        <w:rPr>
          <w:rFonts w:ascii="Arial" w:hAnsi="Arial" w:cs="Arial"/>
          <w:b w:val="0"/>
          <w:szCs w:val="22"/>
          <w:lang w:eastAsia="en-GB"/>
        </w:rPr>
        <w:t>capability procedure</w:t>
      </w:r>
      <w:r w:rsidRPr="000E69F4">
        <w:rPr>
          <w:rFonts w:ascii="Arial" w:hAnsi="Arial" w:cs="Arial"/>
          <w:color w:val="FF0000"/>
          <w:szCs w:val="22"/>
        </w:rPr>
        <w:br w:type="page"/>
      </w:r>
    </w:p>
    <w:p w:rsidR="008D765F" w:rsidRPr="009475C5" w:rsidRDefault="008D765F" w:rsidP="008D765F">
      <w:pPr>
        <w:rPr>
          <w:rFonts w:ascii="Arial" w:hAnsi="Arial" w:cs="Arial"/>
          <w:szCs w:val="22"/>
        </w:rPr>
      </w:pPr>
      <w:r w:rsidRPr="009475C5">
        <w:rPr>
          <w:rFonts w:ascii="Arial" w:hAnsi="Arial" w:cs="Arial"/>
          <w:szCs w:val="22"/>
        </w:rPr>
        <w:lastRenderedPageBreak/>
        <w:t>Only bidders achieving a minimum of 7</w:t>
      </w:r>
      <w:r w:rsidR="00AC0F51">
        <w:rPr>
          <w:rFonts w:ascii="Arial" w:hAnsi="Arial" w:cs="Arial"/>
          <w:szCs w:val="22"/>
        </w:rPr>
        <w:t>5</w:t>
      </w:r>
      <w:r w:rsidRPr="009475C5">
        <w:rPr>
          <w:rFonts w:ascii="Arial" w:hAnsi="Arial" w:cs="Arial"/>
          <w:szCs w:val="22"/>
        </w:rPr>
        <w:t>% on stage 1 will qualify for stage 2</w:t>
      </w:r>
    </w:p>
    <w:p w:rsidR="008D765F" w:rsidRPr="009475C5" w:rsidRDefault="008D765F" w:rsidP="008D765F">
      <w:pPr>
        <w:pStyle w:val="Heading3"/>
        <w:rPr>
          <w:rFonts w:ascii="Arial" w:hAnsi="Arial" w:cs="Arial"/>
          <w:szCs w:val="22"/>
        </w:rPr>
      </w:pPr>
    </w:p>
    <w:p w:rsidR="008D765F" w:rsidRPr="009475C5" w:rsidRDefault="008D765F" w:rsidP="008D765F">
      <w:pPr>
        <w:pStyle w:val="Heading3"/>
        <w:rPr>
          <w:rFonts w:ascii="Arial" w:hAnsi="Arial" w:cs="Arial"/>
          <w:szCs w:val="22"/>
        </w:rPr>
      </w:pPr>
    </w:p>
    <w:p w:rsidR="008D765F" w:rsidRPr="000B552A" w:rsidRDefault="000B552A" w:rsidP="008D765F">
      <w:pPr>
        <w:pStyle w:val="Heading3"/>
        <w:rPr>
          <w:rFonts w:ascii="Arial" w:hAnsi="Arial" w:cs="Arial"/>
          <w:szCs w:val="22"/>
        </w:rPr>
      </w:pPr>
      <w:bookmarkStart w:id="30" w:name="_Toc440383515"/>
      <w:r w:rsidRPr="000B552A">
        <w:rPr>
          <w:rFonts w:ascii="Arial" w:hAnsi="Arial" w:cs="Arial"/>
          <w:szCs w:val="22"/>
        </w:rPr>
        <w:t xml:space="preserve">Schedule </w:t>
      </w:r>
      <w:r w:rsidR="008D765F" w:rsidRPr="000B552A">
        <w:rPr>
          <w:rFonts w:ascii="Arial" w:hAnsi="Arial" w:cs="Arial"/>
          <w:szCs w:val="22"/>
        </w:rPr>
        <w:t>1</w:t>
      </w:r>
      <w:bookmarkEnd w:id="30"/>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p>
    <w:p w:rsidR="008D765F" w:rsidRPr="009475C5" w:rsidRDefault="008D765F" w:rsidP="008D765F">
      <w:pPr>
        <w:rPr>
          <w:rFonts w:ascii="Arial" w:hAnsi="Arial" w:cs="Arial"/>
          <w:b w:val="0"/>
          <w:szCs w:val="22"/>
        </w:rPr>
      </w:pPr>
      <w:r w:rsidRPr="009475C5">
        <w:rPr>
          <w:rFonts w:ascii="Arial" w:hAnsi="Arial" w:cs="Arial"/>
          <w:b w:val="0"/>
          <w:szCs w:val="22"/>
        </w:rPr>
        <w:t xml:space="preserve">Please provide a detailed implementation plan which demonstrates how you would meet the requirements of </w:t>
      </w:r>
      <w:r w:rsidR="00E847DE" w:rsidRPr="009475C5">
        <w:rPr>
          <w:rFonts w:ascii="Arial" w:hAnsi="Arial" w:cs="Arial"/>
          <w:b w:val="0"/>
          <w:szCs w:val="22"/>
        </w:rPr>
        <w:t xml:space="preserve">Basildon and Thurrock </w:t>
      </w:r>
      <w:r w:rsidRPr="009475C5">
        <w:rPr>
          <w:rFonts w:ascii="Arial" w:hAnsi="Arial" w:cs="Arial"/>
          <w:b w:val="0"/>
          <w:szCs w:val="22"/>
        </w:rPr>
        <w:t xml:space="preserve">NHS </w:t>
      </w:r>
      <w:r w:rsidR="00E847DE" w:rsidRPr="009475C5">
        <w:rPr>
          <w:rFonts w:ascii="Arial" w:hAnsi="Arial" w:cs="Arial"/>
          <w:b w:val="0"/>
          <w:szCs w:val="22"/>
        </w:rPr>
        <w:t xml:space="preserve">Foundation </w:t>
      </w:r>
      <w:r w:rsidRPr="009475C5">
        <w:rPr>
          <w:rFonts w:ascii="Arial" w:hAnsi="Arial" w:cs="Arial"/>
          <w:b w:val="0"/>
          <w:szCs w:val="22"/>
        </w:rPr>
        <w:t>Trust.</w:t>
      </w:r>
    </w:p>
    <w:p w:rsidR="008D765F" w:rsidRPr="009475C5" w:rsidRDefault="008D765F" w:rsidP="008D765F">
      <w:pPr>
        <w:rPr>
          <w:rFonts w:ascii="Arial" w:hAnsi="Arial" w:cs="Arial"/>
          <w:b w:val="0"/>
          <w:szCs w:val="22"/>
        </w:rPr>
      </w:pPr>
    </w:p>
    <w:p w:rsidR="008D765F" w:rsidRPr="009475C5" w:rsidRDefault="008D765F" w:rsidP="008D765F">
      <w:pPr>
        <w:rPr>
          <w:rFonts w:ascii="Arial" w:hAnsi="Arial" w:cs="Arial"/>
          <w:b w:val="0"/>
          <w:szCs w:val="22"/>
        </w:rPr>
      </w:pPr>
      <w:r w:rsidRPr="009475C5">
        <w:rPr>
          <w:rFonts w:ascii="Arial" w:hAnsi="Arial" w:cs="Arial"/>
          <w:b w:val="0"/>
          <w:szCs w:val="22"/>
        </w:rPr>
        <w:t>This should include:</w:t>
      </w:r>
    </w:p>
    <w:p w:rsidR="008D765F" w:rsidRPr="009475C5" w:rsidRDefault="008D765F" w:rsidP="008D765F">
      <w:pPr>
        <w:rPr>
          <w:rFonts w:ascii="Arial" w:hAnsi="Arial" w:cs="Arial"/>
          <w:b w:val="0"/>
          <w:szCs w:val="22"/>
        </w:rPr>
      </w:pPr>
    </w:p>
    <w:tbl>
      <w:tblPr>
        <w:tblStyle w:val="TableGrid"/>
        <w:tblW w:w="9134" w:type="dxa"/>
        <w:tblInd w:w="108" w:type="dxa"/>
        <w:tblLook w:val="04A0" w:firstRow="1" w:lastRow="0" w:firstColumn="1" w:lastColumn="0" w:noHBand="0" w:noVBand="1"/>
      </w:tblPr>
      <w:tblGrid>
        <w:gridCol w:w="6237"/>
        <w:gridCol w:w="1291"/>
        <w:gridCol w:w="1606"/>
      </w:tblGrid>
      <w:tr w:rsidR="004C4734" w:rsidRPr="004C4734" w:rsidTr="009475C5">
        <w:trPr>
          <w:trHeight w:val="645"/>
        </w:trPr>
        <w:tc>
          <w:tcPr>
            <w:tcW w:w="6237" w:type="dxa"/>
            <w:hideMark/>
          </w:tcPr>
          <w:p w:rsidR="004C4734" w:rsidRPr="009475C5" w:rsidRDefault="004C4734" w:rsidP="004C4734">
            <w:pPr>
              <w:jc w:val="center"/>
              <w:rPr>
                <w:rFonts w:ascii="Arial" w:hAnsi="Arial" w:cs="Arial"/>
                <w:bCs/>
                <w:color w:val="000000"/>
                <w:szCs w:val="22"/>
                <w:lang w:eastAsia="en-GB"/>
              </w:rPr>
            </w:pPr>
            <w:r w:rsidRPr="009475C5">
              <w:rPr>
                <w:rFonts w:ascii="Arial" w:hAnsi="Arial" w:cs="Arial"/>
                <w:bCs/>
                <w:color w:val="000000"/>
                <w:szCs w:val="22"/>
                <w:lang w:eastAsia="en-GB"/>
              </w:rPr>
              <w:t xml:space="preserve">Stage 1 </w:t>
            </w:r>
          </w:p>
        </w:tc>
        <w:tc>
          <w:tcPr>
            <w:tcW w:w="1291" w:type="dxa"/>
            <w:hideMark/>
          </w:tcPr>
          <w:p w:rsidR="004C4734" w:rsidRPr="009475C5" w:rsidRDefault="004C4734" w:rsidP="004C4734">
            <w:pPr>
              <w:jc w:val="center"/>
              <w:rPr>
                <w:rFonts w:ascii="Arial" w:hAnsi="Arial" w:cs="Arial"/>
                <w:bCs/>
                <w:color w:val="000000"/>
                <w:szCs w:val="22"/>
                <w:lang w:eastAsia="en-GB"/>
              </w:rPr>
            </w:pPr>
            <w:r w:rsidRPr="009475C5">
              <w:rPr>
                <w:rFonts w:ascii="Arial" w:hAnsi="Arial" w:cs="Arial"/>
                <w:bCs/>
                <w:color w:val="000000"/>
                <w:szCs w:val="22"/>
                <w:lang w:eastAsia="en-GB"/>
              </w:rPr>
              <w:t> </w:t>
            </w:r>
          </w:p>
        </w:tc>
        <w:tc>
          <w:tcPr>
            <w:tcW w:w="1606" w:type="dxa"/>
            <w:hideMark/>
          </w:tcPr>
          <w:p w:rsidR="004C4734" w:rsidRPr="009475C5" w:rsidRDefault="004C4734" w:rsidP="004C4734">
            <w:pPr>
              <w:jc w:val="center"/>
              <w:rPr>
                <w:rFonts w:ascii="Arial" w:hAnsi="Arial" w:cs="Arial"/>
                <w:bCs/>
                <w:color w:val="000000"/>
                <w:szCs w:val="22"/>
                <w:lang w:eastAsia="en-GB"/>
              </w:rPr>
            </w:pPr>
            <w:r w:rsidRPr="009475C5">
              <w:rPr>
                <w:rFonts w:ascii="Arial" w:hAnsi="Arial" w:cs="Arial"/>
                <w:bCs/>
                <w:color w:val="000000"/>
                <w:szCs w:val="22"/>
                <w:lang w:eastAsia="en-GB"/>
              </w:rPr>
              <w:t> </w:t>
            </w:r>
          </w:p>
        </w:tc>
      </w:tr>
      <w:tr w:rsidR="004C4734" w:rsidRPr="004C4734" w:rsidTr="009475C5">
        <w:trPr>
          <w:trHeight w:val="630"/>
        </w:trPr>
        <w:tc>
          <w:tcPr>
            <w:tcW w:w="6237" w:type="dxa"/>
            <w:hideMark/>
          </w:tcPr>
          <w:p w:rsidR="004C4734" w:rsidRPr="000E69F4" w:rsidRDefault="004C4734" w:rsidP="004C4734">
            <w:pPr>
              <w:rPr>
                <w:rFonts w:ascii="Arial" w:hAnsi="Arial" w:cs="Arial"/>
                <w:bCs/>
                <w:color w:val="000000"/>
                <w:szCs w:val="22"/>
                <w:lang w:eastAsia="en-GB"/>
              </w:rPr>
            </w:pPr>
            <w:r w:rsidRPr="000E69F4">
              <w:rPr>
                <w:rFonts w:ascii="Arial" w:hAnsi="Arial" w:cs="Arial"/>
                <w:bCs/>
                <w:color w:val="000000"/>
                <w:szCs w:val="22"/>
                <w:lang w:eastAsia="en-GB"/>
              </w:rPr>
              <w:t xml:space="preserve">Process &amp; Procedure </w:t>
            </w:r>
          </w:p>
        </w:tc>
        <w:tc>
          <w:tcPr>
            <w:tcW w:w="1291" w:type="dxa"/>
            <w:noWrap/>
            <w:hideMark/>
          </w:tcPr>
          <w:p w:rsidR="004C4734" w:rsidRPr="000E69F4" w:rsidRDefault="004C4734" w:rsidP="004C4734">
            <w:pPr>
              <w:jc w:val="center"/>
              <w:rPr>
                <w:rFonts w:ascii="Arial" w:hAnsi="Arial" w:cs="Arial"/>
                <w:bCs/>
                <w:color w:val="000000"/>
                <w:szCs w:val="22"/>
                <w:lang w:eastAsia="en-GB"/>
              </w:rPr>
            </w:pPr>
            <w:r w:rsidRPr="000E69F4">
              <w:rPr>
                <w:rFonts w:ascii="Arial" w:hAnsi="Arial" w:cs="Arial"/>
                <w:bCs/>
                <w:color w:val="000000"/>
                <w:szCs w:val="22"/>
                <w:lang w:eastAsia="en-GB"/>
              </w:rPr>
              <w:t> </w:t>
            </w:r>
          </w:p>
        </w:tc>
        <w:tc>
          <w:tcPr>
            <w:tcW w:w="1606" w:type="dxa"/>
            <w:noWrap/>
            <w:hideMark/>
          </w:tcPr>
          <w:p w:rsidR="004C4734" w:rsidRPr="000E69F4" w:rsidRDefault="004C4734" w:rsidP="004C4734">
            <w:pPr>
              <w:jc w:val="center"/>
              <w:rPr>
                <w:rFonts w:ascii="Arial" w:hAnsi="Arial" w:cs="Arial"/>
                <w:bCs/>
                <w:color w:val="000000"/>
                <w:szCs w:val="22"/>
                <w:lang w:eastAsia="en-GB"/>
              </w:rPr>
            </w:pPr>
            <w:r w:rsidRPr="000E69F4">
              <w:rPr>
                <w:rFonts w:ascii="Arial" w:hAnsi="Arial" w:cs="Arial"/>
                <w:bCs/>
                <w:color w:val="000000"/>
                <w:szCs w:val="22"/>
                <w:lang w:eastAsia="en-GB"/>
              </w:rPr>
              <w:t> </w:t>
            </w:r>
          </w:p>
        </w:tc>
      </w:tr>
      <w:tr w:rsidR="004C4734" w:rsidRPr="004C4734" w:rsidTr="009475C5">
        <w:trPr>
          <w:trHeight w:val="1295"/>
        </w:trPr>
        <w:tc>
          <w:tcPr>
            <w:tcW w:w="6237" w:type="dxa"/>
            <w:hideMark/>
          </w:tcPr>
          <w:p w:rsidR="004C4734" w:rsidRPr="000E69F4" w:rsidRDefault="004C4734" w:rsidP="004C4734">
            <w:pPr>
              <w:rPr>
                <w:rFonts w:ascii="Arial" w:hAnsi="Arial" w:cs="Arial"/>
                <w:b w:val="0"/>
                <w:color w:val="000000"/>
                <w:szCs w:val="22"/>
                <w:lang w:eastAsia="en-GB"/>
              </w:rPr>
            </w:pPr>
          </w:p>
          <w:p w:rsidR="004C4734" w:rsidRPr="000E69F4" w:rsidRDefault="004C4734" w:rsidP="004C4734">
            <w:pPr>
              <w:rPr>
                <w:rFonts w:ascii="Arial" w:hAnsi="Arial" w:cs="Arial"/>
                <w:b w:val="0"/>
                <w:color w:val="000000"/>
                <w:szCs w:val="22"/>
                <w:lang w:eastAsia="en-GB"/>
              </w:rPr>
            </w:pPr>
            <w:r w:rsidRPr="000E69F4">
              <w:rPr>
                <w:rFonts w:ascii="Arial" w:hAnsi="Arial" w:cs="Arial"/>
                <w:b w:val="0"/>
                <w:color w:val="000000"/>
                <w:szCs w:val="22"/>
                <w:lang w:eastAsia="en-GB"/>
              </w:rPr>
              <w:t xml:space="preserve">Please provide an implementation plan detailing the service provision of the agency setting out key milestones, dates, key activities and meetings.  Please provide details of any assumptions that may have been made in developing the implementation plan.  </w:t>
            </w:r>
          </w:p>
        </w:tc>
        <w:tc>
          <w:tcPr>
            <w:tcW w:w="1291"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0-5</w:t>
            </w:r>
          </w:p>
        </w:tc>
        <w:tc>
          <w:tcPr>
            <w:tcW w:w="1606"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50%</w:t>
            </w:r>
          </w:p>
        </w:tc>
      </w:tr>
      <w:tr w:rsidR="004C4734" w:rsidRPr="004C4734" w:rsidTr="009475C5">
        <w:trPr>
          <w:trHeight w:val="1554"/>
        </w:trPr>
        <w:tc>
          <w:tcPr>
            <w:tcW w:w="6237" w:type="dxa"/>
            <w:hideMark/>
          </w:tcPr>
          <w:p w:rsidR="004C4734" w:rsidRPr="000E69F4" w:rsidRDefault="004C4734" w:rsidP="004C4734">
            <w:pPr>
              <w:rPr>
                <w:rFonts w:ascii="Arial" w:hAnsi="Arial" w:cs="Arial"/>
                <w:b w:val="0"/>
                <w:color w:val="000000"/>
                <w:szCs w:val="22"/>
                <w:lang w:eastAsia="en-GB"/>
              </w:rPr>
            </w:pPr>
          </w:p>
          <w:p w:rsidR="004C4734" w:rsidRPr="000E69F4" w:rsidRDefault="004C4734" w:rsidP="004C4734">
            <w:pPr>
              <w:rPr>
                <w:rFonts w:ascii="Arial" w:hAnsi="Arial" w:cs="Arial"/>
                <w:b w:val="0"/>
                <w:color w:val="000000"/>
                <w:szCs w:val="22"/>
                <w:lang w:eastAsia="en-GB"/>
              </w:rPr>
            </w:pPr>
            <w:r w:rsidRPr="000E69F4">
              <w:rPr>
                <w:rFonts w:ascii="Arial" w:hAnsi="Arial" w:cs="Arial"/>
                <w:b w:val="0"/>
                <w:color w:val="000000"/>
                <w:szCs w:val="22"/>
                <w:lang w:eastAsia="en-GB"/>
              </w:rPr>
              <w:t xml:space="preserve">Please describe your proposed initial screening process of Candidates for assessing suitability and legal eligibility for the post and for preparing a shortlist of potential Candidates for interview? Please also provide details of how you will ensure the numbers of nurses required are recruited in the timeframe.  </w:t>
            </w:r>
          </w:p>
        </w:tc>
        <w:tc>
          <w:tcPr>
            <w:tcW w:w="1291"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0-5</w:t>
            </w:r>
          </w:p>
        </w:tc>
        <w:tc>
          <w:tcPr>
            <w:tcW w:w="1606"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20%</w:t>
            </w:r>
          </w:p>
        </w:tc>
      </w:tr>
      <w:tr w:rsidR="004C4734" w:rsidRPr="004C4734" w:rsidTr="004C4734">
        <w:trPr>
          <w:trHeight w:val="981"/>
        </w:trPr>
        <w:tc>
          <w:tcPr>
            <w:tcW w:w="6237" w:type="dxa"/>
            <w:noWrap/>
            <w:hideMark/>
          </w:tcPr>
          <w:p w:rsidR="004C4734" w:rsidRPr="000E69F4" w:rsidRDefault="004C4734" w:rsidP="004C4734">
            <w:pPr>
              <w:rPr>
                <w:rFonts w:ascii="Arial" w:hAnsi="Arial" w:cs="Arial"/>
                <w:b w:val="0"/>
                <w:color w:val="000000"/>
                <w:szCs w:val="22"/>
                <w:lang w:eastAsia="en-GB"/>
              </w:rPr>
            </w:pPr>
          </w:p>
          <w:p w:rsidR="004C4734" w:rsidRPr="000E69F4" w:rsidRDefault="004C4734" w:rsidP="004C4734">
            <w:pPr>
              <w:rPr>
                <w:rFonts w:ascii="Arial" w:hAnsi="Arial" w:cs="Arial"/>
                <w:b w:val="0"/>
                <w:color w:val="000000"/>
                <w:szCs w:val="22"/>
                <w:lang w:eastAsia="en-GB"/>
              </w:rPr>
            </w:pPr>
            <w:r w:rsidRPr="000E69F4">
              <w:rPr>
                <w:rFonts w:ascii="Arial" w:hAnsi="Arial" w:cs="Arial"/>
                <w:b w:val="0"/>
                <w:color w:val="000000"/>
                <w:szCs w:val="22"/>
                <w:lang w:eastAsia="en-GB"/>
              </w:rPr>
              <w:t>Please provide any details of any risks to the successful implementation of the plan and explain how you will mitigate these risks</w:t>
            </w:r>
          </w:p>
        </w:tc>
        <w:tc>
          <w:tcPr>
            <w:tcW w:w="1291"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0-5</w:t>
            </w:r>
          </w:p>
        </w:tc>
        <w:tc>
          <w:tcPr>
            <w:tcW w:w="1606"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20%</w:t>
            </w:r>
          </w:p>
        </w:tc>
      </w:tr>
      <w:tr w:rsidR="004C4734" w:rsidRPr="004C4734" w:rsidTr="004C4734">
        <w:trPr>
          <w:trHeight w:val="1271"/>
        </w:trPr>
        <w:tc>
          <w:tcPr>
            <w:tcW w:w="6237" w:type="dxa"/>
            <w:hideMark/>
          </w:tcPr>
          <w:p w:rsidR="004C4734" w:rsidRPr="000E69F4" w:rsidRDefault="004C4734" w:rsidP="004C4734">
            <w:pPr>
              <w:rPr>
                <w:rFonts w:ascii="Arial" w:hAnsi="Arial" w:cs="Arial"/>
                <w:b w:val="0"/>
                <w:color w:val="000000"/>
                <w:szCs w:val="22"/>
                <w:lang w:eastAsia="en-GB"/>
              </w:rPr>
            </w:pPr>
          </w:p>
          <w:p w:rsidR="004C4734" w:rsidRPr="000E69F4" w:rsidRDefault="004C4734" w:rsidP="004C4734">
            <w:pPr>
              <w:rPr>
                <w:rFonts w:ascii="Arial" w:hAnsi="Arial" w:cs="Arial"/>
                <w:b w:val="0"/>
                <w:color w:val="000000"/>
                <w:szCs w:val="22"/>
                <w:lang w:eastAsia="en-GB"/>
              </w:rPr>
            </w:pPr>
            <w:r w:rsidRPr="000E69F4">
              <w:rPr>
                <w:rFonts w:ascii="Arial" w:hAnsi="Arial" w:cs="Arial"/>
                <w:b w:val="0"/>
                <w:color w:val="000000"/>
                <w:szCs w:val="22"/>
                <w:lang w:eastAsia="en-GB"/>
              </w:rPr>
              <w:t xml:space="preserve">Please set out your expectations in terms of the responsibilities of the trust and the key points at which you expect involvement from or a response from the trust. </w:t>
            </w:r>
          </w:p>
        </w:tc>
        <w:tc>
          <w:tcPr>
            <w:tcW w:w="1291"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0-5</w:t>
            </w:r>
          </w:p>
        </w:tc>
        <w:tc>
          <w:tcPr>
            <w:tcW w:w="1606" w:type="dxa"/>
            <w:noWrap/>
            <w:hideMark/>
          </w:tcPr>
          <w:p w:rsidR="004C4734" w:rsidRPr="000E69F4" w:rsidRDefault="004C4734" w:rsidP="004C4734">
            <w:pPr>
              <w:jc w:val="center"/>
              <w:rPr>
                <w:rFonts w:ascii="Arial" w:hAnsi="Arial" w:cs="Arial"/>
                <w:b w:val="0"/>
                <w:color w:val="000000"/>
                <w:szCs w:val="22"/>
                <w:lang w:eastAsia="en-GB"/>
              </w:rPr>
            </w:pPr>
            <w:r w:rsidRPr="000E69F4">
              <w:rPr>
                <w:rFonts w:ascii="Arial" w:hAnsi="Arial" w:cs="Arial"/>
                <w:b w:val="0"/>
                <w:color w:val="000000"/>
                <w:szCs w:val="22"/>
                <w:lang w:eastAsia="en-GB"/>
              </w:rPr>
              <w:t>10%</w:t>
            </w:r>
          </w:p>
        </w:tc>
      </w:tr>
      <w:tr w:rsidR="004C4734" w:rsidRPr="004C4734" w:rsidTr="004C4734">
        <w:trPr>
          <w:trHeight w:val="615"/>
        </w:trPr>
        <w:tc>
          <w:tcPr>
            <w:tcW w:w="6237" w:type="dxa"/>
            <w:hideMark/>
          </w:tcPr>
          <w:p w:rsidR="004C4734" w:rsidRPr="000E69F4" w:rsidRDefault="004C4734" w:rsidP="004C4734">
            <w:pPr>
              <w:rPr>
                <w:rFonts w:ascii="Arial" w:hAnsi="Arial" w:cs="Arial"/>
                <w:bCs/>
                <w:color w:val="000000"/>
                <w:szCs w:val="22"/>
                <w:lang w:eastAsia="en-GB"/>
              </w:rPr>
            </w:pPr>
          </w:p>
          <w:p w:rsidR="004C4734" w:rsidRPr="000E69F4" w:rsidRDefault="00B63303" w:rsidP="00486A33">
            <w:pPr>
              <w:rPr>
                <w:rFonts w:ascii="Arial" w:hAnsi="Arial" w:cs="Arial"/>
                <w:bCs/>
                <w:color w:val="000000"/>
                <w:szCs w:val="22"/>
                <w:lang w:eastAsia="en-GB"/>
              </w:rPr>
            </w:pPr>
            <w:r w:rsidRPr="000E69F4">
              <w:rPr>
                <w:rFonts w:ascii="Arial" w:hAnsi="Arial" w:cs="Arial"/>
                <w:bCs/>
                <w:color w:val="000000"/>
                <w:szCs w:val="22"/>
                <w:lang w:eastAsia="en-GB"/>
              </w:rPr>
              <w:t xml:space="preserve">Total process and procedure </w:t>
            </w:r>
            <w:r w:rsidR="004C4734" w:rsidRPr="000E69F4">
              <w:rPr>
                <w:rFonts w:ascii="Arial" w:hAnsi="Arial" w:cs="Arial"/>
                <w:bCs/>
                <w:color w:val="000000"/>
                <w:szCs w:val="22"/>
                <w:lang w:eastAsia="en-GB"/>
              </w:rPr>
              <w:t>(max marks 20, weighting 100%)</w:t>
            </w:r>
          </w:p>
        </w:tc>
        <w:tc>
          <w:tcPr>
            <w:tcW w:w="1291" w:type="dxa"/>
            <w:noWrap/>
            <w:hideMark/>
          </w:tcPr>
          <w:p w:rsidR="004C4734" w:rsidRPr="000E69F4" w:rsidRDefault="004C4734" w:rsidP="004C4734">
            <w:pPr>
              <w:rPr>
                <w:rFonts w:ascii="Arial" w:hAnsi="Arial" w:cs="Arial"/>
                <w:b w:val="0"/>
                <w:color w:val="000000"/>
                <w:szCs w:val="22"/>
                <w:lang w:eastAsia="en-GB"/>
              </w:rPr>
            </w:pPr>
            <w:r w:rsidRPr="000E69F4">
              <w:rPr>
                <w:rFonts w:ascii="Arial" w:hAnsi="Arial" w:cs="Arial"/>
                <w:b w:val="0"/>
                <w:color w:val="000000"/>
                <w:szCs w:val="22"/>
                <w:lang w:eastAsia="en-GB"/>
              </w:rPr>
              <w:t> </w:t>
            </w:r>
            <w:r w:rsidR="004921FB" w:rsidRPr="000E69F4">
              <w:rPr>
                <w:rFonts w:ascii="Arial" w:hAnsi="Arial" w:cs="Arial"/>
                <w:b w:val="0"/>
                <w:color w:val="000000"/>
                <w:szCs w:val="22"/>
                <w:lang w:eastAsia="en-GB"/>
              </w:rPr>
              <w:t>20</w:t>
            </w:r>
          </w:p>
        </w:tc>
        <w:tc>
          <w:tcPr>
            <w:tcW w:w="1606" w:type="dxa"/>
            <w:noWrap/>
            <w:hideMark/>
          </w:tcPr>
          <w:p w:rsidR="004C4734" w:rsidRPr="000E69F4" w:rsidRDefault="004921FB" w:rsidP="004C4734">
            <w:pPr>
              <w:rPr>
                <w:rFonts w:ascii="Arial" w:hAnsi="Arial" w:cs="Arial"/>
                <w:b w:val="0"/>
                <w:color w:val="000000"/>
                <w:szCs w:val="22"/>
                <w:lang w:eastAsia="en-GB"/>
              </w:rPr>
            </w:pPr>
            <w:r w:rsidRPr="000E69F4">
              <w:rPr>
                <w:rFonts w:ascii="Arial" w:hAnsi="Arial" w:cs="Arial"/>
                <w:b w:val="0"/>
                <w:color w:val="000000"/>
                <w:szCs w:val="22"/>
                <w:lang w:eastAsia="en-GB"/>
              </w:rPr>
              <w:t>100%</w:t>
            </w:r>
            <w:r w:rsidR="004C4734" w:rsidRPr="000E69F4">
              <w:rPr>
                <w:rFonts w:ascii="Arial" w:hAnsi="Arial" w:cs="Arial"/>
                <w:b w:val="0"/>
                <w:color w:val="000000"/>
                <w:szCs w:val="22"/>
                <w:lang w:eastAsia="en-GB"/>
              </w:rPr>
              <w:t> </w:t>
            </w:r>
          </w:p>
        </w:tc>
      </w:tr>
    </w:tbl>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r w:rsidRPr="009475C5">
        <w:rPr>
          <w:rFonts w:ascii="Arial" w:hAnsi="Arial" w:cs="Arial"/>
          <w:szCs w:val="22"/>
        </w:rPr>
        <w:t>Your response to each question should not exceed more than 1,000 words. If any responses do exceed 1000 words, only the first 1000 words will be considered</w:t>
      </w:r>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r w:rsidRPr="009475C5">
        <w:rPr>
          <w:rFonts w:ascii="Arial" w:hAnsi="Arial" w:cs="Arial"/>
          <w:szCs w:val="22"/>
        </w:rPr>
        <w:t>Only bidders achieving a minimum of 7</w:t>
      </w:r>
      <w:r w:rsidR="00AC0F51">
        <w:rPr>
          <w:rFonts w:ascii="Arial" w:hAnsi="Arial" w:cs="Arial"/>
          <w:szCs w:val="22"/>
        </w:rPr>
        <w:t>5</w:t>
      </w:r>
      <w:r w:rsidRPr="009475C5">
        <w:rPr>
          <w:rFonts w:ascii="Arial" w:hAnsi="Arial" w:cs="Arial"/>
          <w:szCs w:val="22"/>
        </w:rPr>
        <w:t>% on stage 1 will qualify for stage 2</w:t>
      </w:r>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p>
    <w:p w:rsidR="008D765F" w:rsidRPr="009475C5" w:rsidRDefault="008D765F" w:rsidP="008D765F">
      <w:pPr>
        <w:pStyle w:val="Heading3"/>
        <w:rPr>
          <w:rFonts w:ascii="Arial" w:hAnsi="Arial" w:cs="Arial"/>
          <w:szCs w:val="22"/>
        </w:rPr>
      </w:pPr>
    </w:p>
    <w:p w:rsidR="008D765F" w:rsidRPr="009475C5" w:rsidRDefault="008D765F" w:rsidP="008D765F">
      <w:pPr>
        <w:pStyle w:val="Heading3"/>
        <w:rPr>
          <w:rFonts w:ascii="Arial" w:hAnsi="Arial" w:cs="Arial"/>
          <w:szCs w:val="22"/>
        </w:rPr>
      </w:pPr>
    </w:p>
    <w:p w:rsidR="008D765F" w:rsidRPr="009475C5" w:rsidRDefault="008D765F" w:rsidP="008D765F">
      <w:pPr>
        <w:pStyle w:val="Heading3"/>
        <w:rPr>
          <w:rFonts w:ascii="Arial" w:hAnsi="Arial" w:cs="Arial"/>
          <w:szCs w:val="22"/>
        </w:rPr>
      </w:pPr>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p>
    <w:p w:rsidR="008D765F" w:rsidRPr="009475C5" w:rsidRDefault="008D765F" w:rsidP="008D765F">
      <w:pPr>
        <w:rPr>
          <w:rFonts w:ascii="Arial" w:hAnsi="Arial" w:cs="Arial"/>
          <w:szCs w:val="22"/>
        </w:rPr>
      </w:pPr>
    </w:p>
    <w:p w:rsidR="008D765F" w:rsidRPr="009475C5" w:rsidRDefault="000B552A" w:rsidP="008D765F">
      <w:pPr>
        <w:pStyle w:val="Heading3"/>
        <w:rPr>
          <w:rFonts w:ascii="Arial" w:hAnsi="Arial" w:cs="Arial"/>
          <w:szCs w:val="22"/>
        </w:rPr>
      </w:pPr>
      <w:bookmarkStart w:id="31" w:name="_Toc440383516"/>
      <w:r w:rsidRPr="000B552A">
        <w:rPr>
          <w:rFonts w:ascii="Arial" w:hAnsi="Arial" w:cs="Arial"/>
          <w:szCs w:val="22"/>
        </w:rPr>
        <w:t>Schedule</w:t>
      </w:r>
      <w:r w:rsidRPr="009475C5">
        <w:rPr>
          <w:rFonts w:ascii="Arial" w:hAnsi="Arial" w:cs="Arial"/>
          <w:szCs w:val="22"/>
        </w:rPr>
        <w:t xml:space="preserve"> </w:t>
      </w:r>
      <w:r w:rsidR="008D765F" w:rsidRPr="009475C5">
        <w:rPr>
          <w:rFonts w:ascii="Arial" w:hAnsi="Arial" w:cs="Arial"/>
          <w:szCs w:val="22"/>
        </w:rPr>
        <w:t>2</w:t>
      </w:r>
      <w:bookmarkEnd w:id="31"/>
    </w:p>
    <w:p w:rsidR="008D765F" w:rsidRPr="009475C5" w:rsidRDefault="008D765F" w:rsidP="008D765F">
      <w:pPr>
        <w:jc w:val="both"/>
        <w:rPr>
          <w:rFonts w:ascii="Arial" w:hAnsi="Arial" w:cs="Arial"/>
          <w:b w:val="0"/>
          <w:color w:val="000000"/>
          <w:szCs w:val="22"/>
        </w:rPr>
      </w:pPr>
    </w:p>
    <w:p w:rsidR="008D765F" w:rsidRPr="009475C5" w:rsidRDefault="008D765F" w:rsidP="008D765F">
      <w:pPr>
        <w:ind w:left="720"/>
        <w:rPr>
          <w:rFonts w:ascii="Arial" w:hAnsi="Arial" w:cs="Arial"/>
          <w:b w:val="0"/>
          <w:color w:val="000000"/>
          <w:szCs w:val="22"/>
        </w:rPr>
      </w:pPr>
    </w:p>
    <w:tbl>
      <w:tblPr>
        <w:tblStyle w:val="TableGrid"/>
        <w:tblW w:w="0" w:type="auto"/>
        <w:tblLook w:val="04A0" w:firstRow="1" w:lastRow="0" w:firstColumn="1" w:lastColumn="0" w:noHBand="0" w:noVBand="1"/>
      </w:tblPr>
      <w:tblGrid>
        <w:gridCol w:w="6887"/>
        <w:gridCol w:w="1184"/>
        <w:gridCol w:w="1171"/>
      </w:tblGrid>
      <w:tr w:rsidR="004C4734" w:rsidRPr="004C4734" w:rsidTr="004C4734">
        <w:trPr>
          <w:trHeight w:val="615"/>
        </w:trPr>
        <w:tc>
          <w:tcPr>
            <w:tcW w:w="10860" w:type="dxa"/>
            <w:noWrap/>
            <w:hideMark/>
          </w:tcPr>
          <w:p w:rsidR="004C4734" w:rsidRPr="000B552A" w:rsidRDefault="004C4734" w:rsidP="000B552A">
            <w:pPr>
              <w:jc w:val="center"/>
              <w:rPr>
                <w:rFonts w:ascii="Arial" w:hAnsi="Arial" w:cs="Arial"/>
                <w:bCs/>
                <w:color w:val="000000"/>
                <w:szCs w:val="22"/>
              </w:rPr>
            </w:pPr>
            <w:r w:rsidRPr="000B552A">
              <w:rPr>
                <w:rFonts w:ascii="Arial" w:hAnsi="Arial" w:cs="Arial"/>
                <w:bCs/>
                <w:color w:val="000000"/>
                <w:szCs w:val="22"/>
              </w:rPr>
              <w:t>Stage 2</w:t>
            </w:r>
          </w:p>
        </w:tc>
        <w:tc>
          <w:tcPr>
            <w:tcW w:w="1760" w:type="dxa"/>
            <w:noWrap/>
            <w:hideMark/>
          </w:tcPr>
          <w:p w:rsidR="004C4734" w:rsidRPr="009475C5" w:rsidRDefault="004C4734" w:rsidP="004C4734">
            <w:pPr>
              <w:jc w:val="both"/>
              <w:rPr>
                <w:rFonts w:ascii="Arial" w:hAnsi="Arial" w:cs="Arial"/>
                <w:color w:val="000000"/>
                <w:szCs w:val="22"/>
              </w:rPr>
            </w:pPr>
            <w:r w:rsidRPr="009475C5">
              <w:rPr>
                <w:rFonts w:ascii="Arial" w:hAnsi="Arial" w:cs="Arial"/>
                <w:color w:val="000000"/>
                <w:szCs w:val="22"/>
              </w:rPr>
              <w:t> </w:t>
            </w:r>
          </w:p>
        </w:tc>
        <w:tc>
          <w:tcPr>
            <w:tcW w:w="1740" w:type="dxa"/>
            <w:noWrap/>
            <w:hideMark/>
          </w:tcPr>
          <w:p w:rsidR="004C4734" w:rsidRPr="009475C5" w:rsidRDefault="004C4734" w:rsidP="004C4734">
            <w:pPr>
              <w:jc w:val="both"/>
              <w:rPr>
                <w:rFonts w:ascii="Arial" w:hAnsi="Arial" w:cs="Arial"/>
                <w:color w:val="000000"/>
                <w:szCs w:val="22"/>
              </w:rPr>
            </w:pPr>
            <w:r w:rsidRPr="009475C5">
              <w:rPr>
                <w:rFonts w:ascii="Arial" w:hAnsi="Arial" w:cs="Arial"/>
                <w:color w:val="000000"/>
                <w:szCs w:val="22"/>
              </w:rPr>
              <w:t> </w:t>
            </w:r>
          </w:p>
        </w:tc>
      </w:tr>
      <w:tr w:rsidR="004C4734" w:rsidRPr="004C4734" w:rsidTr="004C4734">
        <w:trPr>
          <w:trHeight w:val="615"/>
        </w:trPr>
        <w:tc>
          <w:tcPr>
            <w:tcW w:w="10860" w:type="dxa"/>
            <w:hideMark/>
          </w:tcPr>
          <w:p w:rsidR="004C4734" w:rsidRPr="009475C5" w:rsidRDefault="004C4734" w:rsidP="004C4734">
            <w:pPr>
              <w:jc w:val="both"/>
              <w:rPr>
                <w:rFonts w:ascii="Arial" w:hAnsi="Arial" w:cs="Arial"/>
                <w:bCs/>
                <w:color w:val="000000"/>
                <w:szCs w:val="22"/>
              </w:rPr>
            </w:pPr>
            <w:r w:rsidRPr="009475C5">
              <w:rPr>
                <w:rFonts w:ascii="Arial" w:hAnsi="Arial" w:cs="Arial"/>
                <w:bCs/>
                <w:color w:val="000000"/>
                <w:szCs w:val="22"/>
              </w:rPr>
              <w:t xml:space="preserve">Service delivery and quality criteria </w:t>
            </w:r>
          </w:p>
        </w:tc>
        <w:tc>
          <w:tcPr>
            <w:tcW w:w="1760" w:type="dxa"/>
            <w:noWrap/>
            <w:hideMark/>
          </w:tcPr>
          <w:p w:rsidR="004C4734" w:rsidRPr="009475C5" w:rsidRDefault="004C4734" w:rsidP="009475C5">
            <w:pPr>
              <w:jc w:val="center"/>
              <w:rPr>
                <w:rFonts w:ascii="Arial" w:hAnsi="Arial" w:cs="Arial"/>
                <w:color w:val="000000"/>
                <w:szCs w:val="22"/>
              </w:rPr>
            </w:pPr>
            <w:r w:rsidRPr="009475C5">
              <w:rPr>
                <w:rFonts w:ascii="Arial" w:hAnsi="Arial" w:cs="Arial"/>
                <w:color w:val="000000"/>
                <w:szCs w:val="22"/>
              </w:rPr>
              <w:t>0-5</w:t>
            </w:r>
          </w:p>
        </w:tc>
        <w:tc>
          <w:tcPr>
            <w:tcW w:w="1740" w:type="dxa"/>
            <w:noWrap/>
            <w:hideMark/>
          </w:tcPr>
          <w:p w:rsidR="004C4734" w:rsidRPr="009475C5" w:rsidRDefault="004C4734" w:rsidP="009475C5">
            <w:pPr>
              <w:jc w:val="center"/>
              <w:rPr>
                <w:rFonts w:ascii="Arial" w:hAnsi="Arial" w:cs="Arial"/>
                <w:color w:val="000000"/>
                <w:szCs w:val="22"/>
              </w:rPr>
            </w:pPr>
            <w:r w:rsidRPr="009475C5">
              <w:rPr>
                <w:rFonts w:ascii="Arial" w:hAnsi="Arial" w:cs="Arial"/>
                <w:color w:val="000000"/>
                <w:szCs w:val="22"/>
              </w:rPr>
              <w:t>%</w:t>
            </w:r>
          </w:p>
        </w:tc>
      </w:tr>
      <w:tr w:rsidR="004C4734" w:rsidRPr="004C4734" w:rsidTr="009475C5">
        <w:trPr>
          <w:trHeight w:val="1380"/>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Experience of international recruitment in terms of number of campaigns concluded, from which countries and numbers of candidates recruited. Please include what grade and specialties have you recruited to?</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15%</w:t>
            </w:r>
          </w:p>
        </w:tc>
      </w:tr>
      <w:tr w:rsidR="004C4734" w:rsidRPr="004C4734" w:rsidTr="009475C5">
        <w:trPr>
          <w:trHeight w:val="1115"/>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How would you support the client for the interview process? E.g. would we travel to the Philippines? Do you have web interview facilitation?</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5%</w:t>
            </w:r>
          </w:p>
        </w:tc>
      </w:tr>
      <w:tr w:rsidR="004C4734" w:rsidRPr="004C4734" w:rsidTr="009475C5">
        <w:trPr>
          <w:trHeight w:val="848"/>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 xml:space="preserve">Retention rates for candidates recruited within the first 6 months and 12 months of employment </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5%</w:t>
            </w:r>
          </w:p>
        </w:tc>
      </w:tr>
      <w:tr w:rsidR="004C4734" w:rsidRPr="004C4734" w:rsidTr="009475C5">
        <w:trPr>
          <w:trHeight w:val="987"/>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Within the costs submitted, what meet and greet process do you provide for candidates on arrival to the UK?</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5%</w:t>
            </w:r>
          </w:p>
        </w:tc>
      </w:tr>
      <w:tr w:rsidR="004C4734" w:rsidRPr="004C4734" w:rsidTr="009475C5">
        <w:trPr>
          <w:trHeight w:val="988"/>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What innovative ideas do you use to encourage/ attract sufficient applications?</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5%</w:t>
            </w:r>
          </w:p>
        </w:tc>
      </w:tr>
      <w:tr w:rsidR="004C4734" w:rsidRPr="004C4734" w:rsidTr="009475C5">
        <w:trPr>
          <w:trHeight w:val="1682"/>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Please explain how you will ensure the quality of the candidates, to meet the job specification and the ability to carry out the job role in the UK before they are introduced to the client? Please provide details on any competence based testing, scenarios questions and drug calculations tests used.</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10%</w:t>
            </w:r>
          </w:p>
        </w:tc>
      </w:tr>
      <w:tr w:rsidR="004C4734" w:rsidRPr="004C4734" w:rsidTr="009475C5">
        <w:trPr>
          <w:trHeight w:val="1267"/>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 xml:space="preserve">Please explain how you will ensure that nurses can understand, speak and write to appropriate standards of English so that they are able to competently carry out their roles. </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10%</w:t>
            </w:r>
          </w:p>
        </w:tc>
      </w:tr>
      <w:tr w:rsidR="004C4734" w:rsidRPr="004C4734" w:rsidTr="009475C5">
        <w:trPr>
          <w:trHeight w:val="974"/>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 xml:space="preserve">Please provide any details of your service which you believe will set you apart from your competitors in the market. </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5%</w:t>
            </w:r>
          </w:p>
        </w:tc>
      </w:tr>
      <w:tr w:rsidR="004C4734" w:rsidRPr="004C4734" w:rsidTr="004C4734">
        <w:trPr>
          <w:trHeight w:val="690"/>
        </w:trPr>
        <w:tc>
          <w:tcPr>
            <w:tcW w:w="10860" w:type="dxa"/>
            <w:noWrap/>
            <w:hideMark/>
          </w:tcPr>
          <w:p w:rsidR="00B63303" w:rsidRPr="000E69F4" w:rsidRDefault="00B63303" w:rsidP="009475C5">
            <w:pPr>
              <w:rPr>
                <w:rFonts w:ascii="Arial" w:hAnsi="Arial" w:cs="Arial"/>
                <w:szCs w:val="22"/>
              </w:rPr>
            </w:pPr>
          </w:p>
          <w:p w:rsidR="004C4734" w:rsidRPr="000E69F4" w:rsidRDefault="00B63303" w:rsidP="009475C5">
            <w:pPr>
              <w:rPr>
                <w:rFonts w:ascii="Arial" w:hAnsi="Arial" w:cs="Arial"/>
                <w:szCs w:val="22"/>
              </w:rPr>
            </w:pPr>
            <w:r w:rsidRPr="000E69F4">
              <w:rPr>
                <w:rFonts w:ascii="Arial" w:hAnsi="Arial" w:cs="Arial"/>
                <w:szCs w:val="22"/>
              </w:rPr>
              <w:t>Total service delivery and quality criteria (max marks 45, weighting 60%)</w:t>
            </w:r>
          </w:p>
        </w:tc>
        <w:tc>
          <w:tcPr>
            <w:tcW w:w="1760" w:type="dxa"/>
            <w:noWrap/>
            <w:hideMark/>
          </w:tcPr>
          <w:p w:rsidR="004C4734" w:rsidRPr="000E69F4" w:rsidRDefault="004C4734" w:rsidP="009475C5">
            <w:pPr>
              <w:jc w:val="center"/>
              <w:rPr>
                <w:rFonts w:ascii="Arial" w:hAnsi="Arial" w:cs="Arial"/>
                <w:color w:val="000000"/>
                <w:szCs w:val="22"/>
              </w:rPr>
            </w:pPr>
          </w:p>
        </w:tc>
        <w:tc>
          <w:tcPr>
            <w:tcW w:w="1740" w:type="dxa"/>
            <w:noWrap/>
            <w:hideMark/>
          </w:tcPr>
          <w:p w:rsidR="004C4734" w:rsidRPr="000E69F4" w:rsidRDefault="004C4734" w:rsidP="009475C5">
            <w:pPr>
              <w:jc w:val="center"/>
              <w:rPr>
                <w:rFonts w:ascii="Arial" w:hAnsi="Arial" w:cs="Arial"/>
                <w:color w:val="000000"/>
                <w:szCs w:val="22"/>
              </w:rPr>
            </w:pPr>
          </w:p>
        </w:tc>
      </w:tr>
      <w:tr w:rsidR="004C4734" w:rsidRPr="004C4734" w:rsidTr="004C4734">
        <w:trPr>
          <w:trHeight w:val="660"/>
        </w:trPr>
        <w:tc>
          <w:tcPr>
            <w:tcW w:w="10860" w:type="dxa"/>
            <w:hideMark/>
          </w:tcPr>
          <w:p w:rsidR="00B63303" w:rsidRPr="000E69F4" w:rsidRDefault="00B63303" w:rsidP="009475C5">
            <w:pPr>
              <w:rPr>
                <w:rFonts w:ascii="Arial" w:hAnsi="Arial" w:cs="Arial"/>
                <w:bCs/>
                <w:color w:val="000000"/>
                <w:szCs w:val="22"/>
              </w:rPr>
            </w:pPr>
          </w:p>
          <w:p w:rsidR="004C4734" w:rsidRPr="000E69F4" w:rsidRDefault="004C4734" w:rsidP="009475C5">
            <w:pPr>
              <w:rPr>
                <w:rFonts w:ascii="Arial" w:hAnsi="Arial" w:cs="Arial"/>
                <w:bCs/>
                <w:color w:val="000000"/>
                <w:szCs w:val="22"/>
              </w:rPr>
            </w:pPr>
            <w:r w:rsidRPr="000E69F4">
              <w:rPr>
                <w:rFonts w:ascii="Arial" w:hAnsi="Arial" w:cs="Arial"/>
                <w:bCs/>
                <w:color w:val="000000"/>
                <w:szCs w:val="22"/>
              </w:rPr>
              <w:t>Customer Service</w:t>
            </w:r>
          </w:p>
        </w:tc>
        <w:tc>
          <w:tcPr>
            <w:tcW w:w="1760" w:type="dxa"/>
            <w:noWrap/>
            <w:hideMark/>
          </w:tcPr>
          <w:p w:rsidR="004C4734" w:rsidRPr="000E69F4" w:rsidRDefault="004C4734" w:rsidP="009475C5">
            <w:pPr>
              <w:jc w:val="center"/>
              <w:rPr>
                <w:rFonts w:ascii="Arial" w:hAnsi="Arial" w:cs="Arial"/>
                <w:bCs/>
                <w:color w:val="000000"/>
                <w:szCs w:val="22"/>
              </w:rPr>
            </w:pPr>
          </w:p>
        </w:tc>
        <w:tc>
          <w:tcPr>
            <w:tcW w:w="1740" w:type="dxa"/>
            <w:noWrap/>
            <w:hideMark/>
          </w:tcPr>
          <w:p w:rsidR="004C4734" w:rsidRPr="000E69F4" w:rsidRDefault="004C4734" w:rsidP="009475C5">
            <w:pPr>
              <w:jc w:val="center"/>
              <w:rPr>
                <w:rFonts w:ascii="Arial" w:hAnsi="Arial" w:cs="Arial"/>
                <w:bCs/>
                <w:color w:val="000000"/>
                <w:szCs w:val="22"/>
              </w:rPr>
            </w:pPr>
          </w:p>
        </w:tc>
      </w:tr>
      <w:tr w:rsidR="004C4734" w:rsidRPr="004C4734" w:rsidTr="009475C5">
        <w:trPr>
          <w:trHeight w:val="1035"/>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How will you ensure the international recruitment process is managed in a timely and efficient way? Your answer should include details of the end-to-end support services you offer to Trusts in managing the process.</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10%</w:t>
            </w:r>
          </w:p>
        </w:tc>
      </w:tr>
      <w:tr w:rsidR="004C4734" w:rsidRPr="004C4734" w:rsidTr="004C4734">
        <w:trPr>
          <w:trHeight w:val="780"/>
        </w:trPr>
        <w:tc>
          <w:tcPr>
            <w:tcW w:w="10860" w:type="dxa"/>
            <w:noWrap/>
            <w:hideMark/>
          </w:tcPr>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What review processes will you have in place post-placement?</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10%</w:t>
            </w:r>
          </w:p>
        </w:tc>
      </w:tr>
      <w:tr w:rsidR="004C4734" w:rsidRPr="004C4734" w:rsidTr="004C4734">
        <w:trPr>
          <w:trHeight w:val="615"/>
        </w:trPr>
        <w:tc>
          <w:tcPr>
            <w:tcW w:w="10860" w:type="dxa"/>
            <w:hideMark/>
          </w:tcPr>
          <w:p w:rsidR="004C4734" w:rsidRPr="000E69F4" w:rsidRDefault="00B63303" w:rsidP="004C4734">
            <w:pPr>
              <w:jc w:val="both"/>
              <w:rPr>
                <w:rFonts w:ascii="Arial" w:hAnsi="Arial" w:cs="Arial"/>
                <w:bCs/>
                <w:color w:val="000000"/>
                <w:szCs w:val="22"/>
              </w:rPr>
            </w:pPr>
            <w:r w:rsidRPr="000E69F4">
              <w:rPr>
                <w:rFonts w:ascii="Arial" w:hAnsi="Arial" w:cs="Arial"/>
                <w:bCs/>
                <w:color w:val="000000"/>
                <w:szCs w:val="22"/>
              </w:rPr>
              <w:t>Total customer service (max marks 10, weighting 20%)</w:t>
            </w:r>
          </w:p>
        </w:tc>
        <w:tc>
          <w:tcPr>
            <w:tcW w:w="1760" w:type="dxa"/>
            <w:noWrap/>
            <w:hideMark/>
          </w:tcPr>
          <w:p w:rsidR="004C4734" w:rsidRPr="000E69F4" w:rsidRDefault="004C4734" w:rsidP="009475C5">
            <w:pPr>
              <w:jc w:val="center"/>
              <w:rPr>
                <w:rFonts w:ascii="Arial" w:hAnsi="Arial" w:cs="Arial"/>
                <w:color w:val="000000"/>
                <w:szCs w:val="22"/>
              </w:rPr>
            </w:pPr>
          </w:p>
        </w:tc>
        <w:tc>
          <w:tcPr>
            <w:tcW w:w="1740" w:type="dxa"/>
            <w:noWrap/>
            <w:hideMark/>
          </w:tcPr>
          <w:p w:rsidR="004C4734" w:rsidRPr="000E69F4" w:rsidRDefault="004C4734" w:rsidP="009475C5">
            <w:pPr>
              <w:jc w:val="center"/>
              <w:rPr>
                <w:rFonts w:ascii="Arial" w:hAnsi="Arial" w:cs="Arial"/>
                <w:color w:val="000000"/>
                <w:szCs w:val="22"/>
              </w:rPr>
            </w:pPr>
          </w:p>
        </w:tc>
      </w:tr>
      <w:tr w:rsidR="004C4734" w:rsidRPr="004C4734" w:rsidTr="004C4734">
        <w:trPr>
          <w:trHeight w:val="765"/>
        </w:trPr>
        <w:tc>
          <w:tcPr>
            <w:tcW w:w="10860" w:type="dxa"/>
            <w:hideMark/>
          </w:tcPr>
          <w:p w:rsidR="004C4734" w:rsidRPr="000E69F4" w:rsidRDefault="004C4734" w:rsidP="004C4734">
            <w:pPr>
              <w:jc w:val="both"/>
              <w:rPr>
                <w:rFonts w:ascii="Arial" w:hAnsi="Arial" w:cs="Arial"/>
                <w:bCs/>
                <w:color w:val="000000"/>
                <w:szCs w:val="22"/>
              </w:rPr>
            </w:pPr>
            <w:r w:rsidRPr="000E69F4">
              <w:rPr>
                <w:rFonts w:ascii="Arial" w:hAnsi="Arial" w:cs="Arial"/>
                <w:bCs/>
                <w:color w:val="000000"/>
                <w:szCs w:val="22"/>
              </w:rPr>
              <w:t xml:space="preserve">Framework Management </w:t>
            </w:r>
          </w:p>
        </w:tc>
        <w:tc>
          <w:tcPr>
            <w:tcW w:w="1760" w:type="dxa"/>
            <w:noWrap/>
            <w:hideMark/>
          </w:tcPr>
          <w:p w:rsidR="004C4734" w:rsidRPr="000E69F4" w:rsidRDefault="004C4734" w:rsidP="009475C5">
            <w:pPr>
              <w:jc w:val="center"/>
              <w:rPr>
                <w:rFonts w:ascii="Arial" w:hAnsi="Arial" w:cs="Arial"/>
                <w:color w:val="000000"/>
                <w:szCs w:val="22"/>
              </w:rPr>
            </w:pPr>
          </w:p>
        </w:tc>
        <w:tc>
          <w:tcPr>
            <w:tcW w:w="1740" w:type="dxa"/>
            <w:noWrap/>
            <w:hideMark/>
          </w:tcPr>
          <w:p w:rsidR="004C4734" w:rsidRPr="000E69F4" w:rsidRDefault="004C4734" w:rsidP="009475C5">
            <w:pPr>
              <w:jc w:val="center"/>
              <w:rPr>
                <w:rFonts w:ascii="Arial" w:hAnsi="Arial" w:cs="Arial"/>
                <w:color w:val="000000"/>
                <w:szCs w:val="22"/>
              </w:rPr>
            </w:pPr>
          </w:p>
        </w:tc>
      </w:tr>
      <w:tr w:rsidR="004C4734" w:rsidRPr="004C4734" w:rsidTr="009475C5">
        <w:trPr>
          <w:trHeight w:val="1197"/>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Please detail how you intend to ensure your recruitment staff are kept up to date with emerging legislative changes regarding right to work regulations and UKBA rulings?</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10%</w:t>
            </w:r>
          </w:p>
        </w:tc>
      </w:tr>
      <w:tr w:rsidR="004C4734" w:rsidRPr="004C4734" w:rsidTr="004C4734">
        <w:trPr>
          <w:trHeight w:val="1170"/>
        </w:trPr>
        <w:tc>
          <w:tcPr>
            <w:tcW w:w="10860" w:type="dxa"/>
            <w:hideMark/>
          </w:tcPr>
          <w:p w:rsidR="00B63303" w:rsidRPr="000E69F4" w:rsidRDefault="00B63303" w:rsidP="004C4734">
            <w:pPr>
              <w:jc w:val="both"/>
              <w:rPr>
                <w:rFonts w:ascii="Arial" w:hAnsi="Arial" w:cs="Arial"/>
                <w:b w:val="0"/>
                <w:color w:val="000000"/>
                <w:szCs w:val="22"/>
              </w:rPr>
            </w:pPr>
          </w:p>
          <w:p w:rsidR="004C4734" w:rsidRPr="000E69F4" w:rsidRDefault="004C4734" w:rsidP="004C4734">
            <w:pPr>
              <w:jc w:val="both"/>
              <w:rPr>
                <w:rFonts w:ascii="Arial" w:hAnsi="Arial" w:cs="Arial"/>
                <w:b w:val="0"/>
                <w:color w:val="000000"/>
                <w:szCs w:val="22"/>
              </w:rPr>
            </w:pPr>
            <w:r w:rsidRPr="000E69F4">
              <w:rPr>
                <w:rFonts w:ascii="Arial" w:hAnsi="Arial" w:cs="Arial"/>
                <w:b w:val="0"/>
                <w:color w:val="000000"/>
                <w:szCs w:val="22"/>
              </w:rPr>
              <w:t>How will you ensure your Agency adheres to all relevant government to government agreements regarding the International Recruitment of Nursing staff?</w:t>
            </w:r>
          </w:p>
        </w:tc>
        <w:tc>
          <w:tcPr>
            <w:tcW w:w="176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0-5</w:t>
            </w:r>
          </w:p>
        </w:tc>
        <w:tc>
          <w:tcPr>
            <w:tcW w:w="1740" w:type="dxa"/>
            <w:noWrap/>
            <w:hideMark/>
          </w:tcPr>
          <w:p w:rsidR="004C4734" w:rsidRPr="000E69F4" w:rsidRDefault="004C4734" w:rsidP="009475C5">
            <w:pPr>
              <w:jc w:val="center"/>
              <w:rPr>
                <w:rFonts w:ascii="Arial" w:hAnsi="Arial" w:cs="Arial"/>
                <w:b w:val="0"/>
                <w:color w:val="000000"/>
                <w:szCs w:val="22"/>
              </w:rPr>
            </w:pPr>
            <w:r w:rsidRPr="000E69F4">
              <w:rPr>
                <w:rFonts w:ascii="Arial" w:hAnsi="Arial" w:cs="Arial"/>
                <w:b w:val="0"/>
                <w:color w:val="000000"/>
                <w:szCs w:val="22"/>
              </w:rPr>
              <w:t>10%</w:t>
            </w:r>
          </w:p>
        </w:tc>
      </w:tr>
      <w:tr w:rsidR="004C4734" w:rsidRPr="004C4734" w:rsidTr="009475C5">
        <w:trPr>
          <w:trHeight w:val="948"/>
        </w:trPr>
        <w:tc>
          <w:tcPr>
            <w:tcW w:w="10860" w:type="dxa"/>
            <w:hideMark/>
          </w:tcPr>
          <w:p w:rsidR="00B63303" w:rsidRPr="000E69F4" w:rsidRDefault="00B63303" w:rsidP="004C4734">
            <w:pPr>
              <w:jc w:val="both"/>
              <w:rPr>
                <w:rFonts w:ascii="Arial" w:hAnsi="Arial" w:cs="Arial"/>
                <w:bCs/>
                <w:color w:val="000000"/>
                <w:szCs w:val="22"/>
              </w:rPr>
            </w:pPr>
          </w:p>
          <w:p w:rsidR="004C4734" w:rsidRPr="000E69F4" w:rsidRDefault="00B63303" w:rsidP="004C4734">
            <w:pPr>
              <w:jc w:val="both"/>
              <w:rPr>
                <w:rFonts w:ascii="Arial" w:hAnsi="Arial" w:cs="Arial"/>
                <w:bCs/>
                <w:color w:val="000000"/>
                <w:szCs w:val="22"/>
              </w:rPr>
            </w:pPr>
            <w:r w:rsidRPr="000E69F4">
              <w:rPr>
                <w:rFonts w:ascii="Arial" w:hAnsi="Arial" w:cs="Arial"/>
                <w:bCs/>
                <w:color w:val="000000"/>
                <w:szCs w:val="22"/>
              </w:rPr>
              <w:t>Total framework management (max marks 10, weighting 20%)</w:t>
            </w:r>
          </w:p>
        </w:tc>
        <w:tc>
          <w:tcPr>
            <w:tcW w:w="1760" w:type="dxa"/>
            <w:noWrap/>
            <w:hideMark/>
          </w:tcPr>
          <w:p w:rsidR="004C4734" w:rsidRPr="000E69F4" w:rsidRDefault="004C4734" w:rsidP="004C4734">
            <w:pPr>
              <w:jc w:val="both"/>
              <w:rPr>
                <w:rFonts w:ascii="Arial" w:hAnsi="Arial" w:cs="Arial"/>
                <w:color w:val="000000"/>
                <w:szCs w:val="22"/>
              </w:rPr>
            </w:pPr>
            <w:r w:rsidRPr="000E69F4">
              <w:rPr>
                <w:rFonts w:ascii="Arial" w:hAnsi="Arial" w:cs="Arial"/>
                <w:color w:val="000000"/>
                <w:szCs w:val="22"/>
              </w:rPr>
              <w:t> </w:t>
            </w:r>
          </w:p>
        </w:tc>
        <w:tc>
          <w:tcPr>
            <w:tcW w:w="1740" w:type="dxa"/>
            <w:noWrap/>
            <w:hideMark/>
          </w:tcPr>
          <w:p w:rsidR="004C4734" w:rsidRPr="000E69F4" w:rsidRDefault="004C4734" w:rsidP="004C4734">
            <w:pPr>
              <w:jc w:val="both"/>
              <w:rPr>
                <w:rFonts w:ascii="Arial" w:hAnsi="Arial" w:cs="Arial"/>
                <w:color w:val="000000"/>
                <w:szCs w:val="22"/>
              </w:rPr>
            </w:pPr>
            <w:r w:rsidRPr="000E69F4">
              <w:rPr>
                <w:rFonts w:ascii="Arial" w:hAnsi="Arial" w:cs="Arial"/>
                <w:color w:val="000000"/>
                <w:szCs w:val="22"/>
              </w:rPr>
              <w:t> </w:t>
            </w:r>
          </w:p>
        </w:tc>
      </w:tr>
    </w:tbl>
    <w:p w:rsidR="008D765F" w:rsidRPr="009475C5" w:rsidRDefault="008D765F" w:rsidP="008D765F">
      <w:pPr>
        <w:jc w:val="both"/>
        <w:rPr>
          <w:rFonts w:ascii="Arial" w:hAnsi="Arial" w:cs="Arial"/>
          <w:b w:val="0"/>
          <w:color w:val="000000"/>
          <w:szCs w:val="22"/>
        </w:rPr>
      </w:pPr>
    </w:p>
    <w:p w:rsidR="00B63303" w:rsidRDefault="00B63303" w:rsidP="004C4734">
      <w:pPr>
        <w:rPr>
          <w:rFonts w:ascii="Arial" w:hAnsi="Arial" w:cs="Arial"/>
          <w:szCs w:val="22"/>
        </w:rPr>
      </w:pPr>
    </w:p>
    <w:p w:rsidR="00B63303" w:rsidRDefault="00B63303" w:rsidP="004C4734">
      <w:pPr>
        <w:rPr>
          <w:rFonts w:ascii="Arial" w:hAnsi="Arial" w:cs="Arial"/>
          <w:szCs w:val="22"/>
        </w:rPr>
      </w:pPr>
    </w:p>
    <w:p w:rsidR="004C4734" w:rsidRPr="004C4734" w:rsidRDefault="004C4734" w:rsidP="004C4734">
      <w:pPr>
        <w:rPr>
          <w:rFonts w:ascii="Arial" w:hAnsi="Arial" w:cs="Arial"/>
          <w:szCs w:val="22"/>
        </w:rPr>
      </w:pPr>
      <w:r w:rsidRPr="00486A33">
        <w:rPr>
          <w:rFonts w:ascii="Arial" w:hAnsi="Arial" w:cs="Arial"/>
          <w:szCs w:val="22"/>
        </w:rPr>
        <w:t>Scoring Methodology</w:t>
      </w:r>
    </w:p>
    <w:p w:rsidR="004C4734" w:rsidRPr="004C4734" w:rsidRDefault="004C4734" w:rsidP="004C4734">
      <w:pPr>
        <w:rPr>
          <w:rFonts w:ascii="Arial" w:hAnsi="Arial" w:cs="Arial"/>
          <w:b w:val="0"/>
          <w:szCs w:val="22"/>
        </w:rPr>
      </w:pPr>
    </w:p>
    <w:p w:rsidR="004C4734" w:rsidRPr="000E69F4" w:rsidRDefault="004C4734" w:rsidP="004C4734">
      <w:pPr>
        <w:autoSpaceDE w:val="0"/>
        <w:autoSpaceDN w:val="0"/>
        <w:adjustRightInd w:val="0"/>
        <w:spacing w:after="120"/>
        <w:jc w:val="both"/>
        <w:rPr>
          <w:rFonts w:ascii="Arial" w:eastAsia="Arial" w:hAnsi="Arial" w:cs="Arial"/>
          <w:b w:val="0"/>
          <w:szCs w:val="22"/>
          <w:lang w:eastAsia="en-GB"/>
        </w:rPr>
      </w:pPr>
      <w:r w:rsidRPr="000E69F4">
        <w:rPr>
          <w:rFonts w:ascii="Arial" w:eastAsia="Arial" w:hAnsi="Arial" w:cs="Arial"/>
          <w:b w:val="0"/>
          <w:szCs w:val="22"/>
          <w:lang w:eastAsia="en-GB"/>
        </w:rPr>
        <w:t>Where appropriate, individual questions in each of the method statement will be scored using the following scoring system:</w:t>
      </w:r>
    </w:p>
    <w:p w:rsidR="009D1E09" w:rsidRPr="000E69F4" w:rsidRDefault="009D1E09" w:rsidP="004C4734">
      <w:pPr>
        <w:autoSpaceDE w:val="0"/>
        <w:autoSpaceDN w:val="0"/>
        <w:adjustRightInd w:val="0"/>
        <w:spacing w:after="120"/>
        <w:jc w:val="both"/>
        <w:rPr>
          <w:rFonts w:ascii="Arial" w:eastAsia="Arial" w:hAnsi="Arial" w:cs="Arial"/>
          <w:b w:val="0"/>
          <w:szCs w:val="22"/>
          <w:lang w:eastAsia="en-GB"/>
        </w:rPr>
      </w:pP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228"/>
      </w:tblGrid>
      <w:tr w:rsidR="004C4734" w:rsidRPr="000E69F4" w:rsidTr="00486A33">
        <w:trPr>
          <w:trHeight w:val="331"/>
          <w:jc w:val="center"/>
        </w:trPr>
        <w:tc>
          <w:tcPr>
            <w:tcW w:w="1251" w:type="dxa"/>
            <w:shd w:val="clear" w:color="auto" w:fill="E0E0E0"/>
          </w:tcPr>
          <w:p w:rsidR="004C4734" w:rsidRPr="000E69F4" w:rsidRDefault="004C4734" w:rsidP="004C4734">
            <w:pPr>
              <w:jc w:val="both"/>
              <w:rPr>
                <w:rFonts w:ascii="Arial" w:hAnsi="Arial" w:cs="Arial"/>
                <w:szCs w:val="22"/>
              </w:rPr>
            </w:pPr>
            <w:r w:rsidRPr="000E69F4">
              <w:rPr>
                <w:rFonts w:ascii="Arial" w:hAnsi="Arial" w:cs="Arial"/>
                <w:szCs w:val="22"/>
              </w:rPr>
              <w:t>Score</w:t>
            </w:r>
          </w:p>
        </w:tc>
        <w:tc>
          <w:tcPr>
            <w:tcW w:w="6228" w:type="dxa"/>
            <w:shd w:val="clear" w:color="auto" w:fill="E0E0E0"/>
          </w:tcPr>
          <w:p w:rsidR="004C4734" w:rsidRPr="000E69F4" w:rsidRDefault="004C4734" w:rsidP="004C4734">
            <w:pPr>
              <w:jc w:val="both"/>
              <w:rPr>
                <w:rFonts w:ascii="Arial" w:hAnsi="Arial" w:cs="Arial"/>
                <w:szCs w:val="22"/>
              </w:rPr>
            </w:pPr>
            <w:r w:rsidRPr="000E69F4">
              <w:rPr>
                <w:rFonts w:ascii="Arial" w:hAnsi="Arial" w:cs="Arial"/>
                <w:szCs w:val="22"/>
              </w:rPr>
              <w:t>Criteria</w:t>
            </w:r>
          </w:p>
          <w:p w:rsidR="004C4734" w:rsidRPr="000E69F4" w:rsidRDefault="004C4734" w:rsidP="004C4734">
            <w:pPr>
              <w:jc w:val="both"/>
              <w:rPr>
                <w:rFonts w:ascii="Arial" w:hAnsi="Arial" w:cs="Arial"/>
                <w:szCs w:val="22"/>
              </w:rPr>
            </w:pPr>
          </w:p>
        </w:tc>
      </w:tr>
      <w:tr w:rsidR="004C4734" w:rsidRPr="000E69F4" w:rsidTr="009475C5">
        <w:trPr>
          <w:trHeight w:val="826"/>
          <w:jc w:val="center"/>
        </w:trPr>
        <w:tc>
          <w:tcPr>
            <w:tcW w:w="1251" w:type="dxa"/>
          </w:tcPr>
          <w:p w:rsidR="00486A33" w:rsidRPr="000E69F4" w:rsidRDefault="00486A33" w:rsidP="004C4734">
            <w:pPr>
              <w:jc w:val="center"/>
              <w:rPr>
                <w:rFonts w:ascii="Arial" w:hAnsi="Arial" w:cs="Arial"/>
                <w:b w:val="0"/>
                <w:szCs w:val="22"/>
              </w:rPr>
            </w:pPr>
          </w:p>
          <w:p w:rsidR="004C4734" w:rsidRPr="000E69F4" w:rsidRDefault="004C4734" w:rsidP="004C4734">
            <w:pPr>
              <w:jc w:val="center"/>
              <w:rPr>
                <w:rFonts w:ascii="Arial" w:hAnsi="Arial" w:cs="Arial"/>
                <w:b w:val="0"/>
                <w:szCs w:val="22"/>
              </w:rPr>
            </w:pPr>
            <w:r w:rsidRPr="000E69F4">
              <w:rPr>
                <w:rFonts w:ascii="Arial" w:hAnsi="Arial" w:cs="Arial"/>
                <w:b w:val="0"/>
                <w:szCs w:val="22"/>
              </w:rPr>
              <w:t>0</w:t>
            </w:r>
          </w:p>
        </w:tc>
        <w:tc>
          <w:tcPr>
            <w:tcW w:w="6228" w:type="dxa"/>
          </w:tcPr>
          <w:p w:rsidR="00486A33" w:rsidRPr="000E69F4" w:rsidRDefault="00486A33" w:rsidP="004C4734">
            <w:pPr>
              <w:jc w:val="both"/>
              <w:rPr>
                <w:rFonts w:ascii="Arial" w:hAnsi="Arial" w:cs="Arial"/>
                <w:b w:val="0"/>
                <w:iCs/>
                <w:szCs w:val="22"/>
              </w:rPr>
            </w:pPr>
          </w:p>
          <w:p w:rsidR="004C4734" w:rsidRPr="000E69F4" w:rsidRDefault="004C4734" w:rsidP="004C4734">
            <w:pPr>
              <w:jc w:val="both"/>
              <w:rPr>
                <w:rFonts w:ascii="Arial" w:hAnsi="Arial" w:cs="Arial"/>
                <w:b w:val="0"/>
                <w:szCs w:val="22"/>
              </w:rPr>
            </w:pPr>
            <w:r w:rsidRPr="000E69F4">
              <w:rPr>
                <w:rFonts w:ascii="Arial" w:hAnsi="Arial" w:cs="Arial"/>
                <w:b w:val="0"/>
                <w:iCs/>
                <w:szCs w:val="22"/>
              </w:rPr>
              <w:t>Nil or inadequate response. Fails to demonstrate an ability to meet the evaluation criteria</w:t>
            </w:r>
            <w:r w:rsidRPr="000E69F4">
              <w:rPr>
                <w:rFonts w:ascii="Arial" w:hAnsi="Arial" w:cs="Arial"/>
                <w:b w:val="0"/>
                <w:szCs w:val="22"/>
              </w:rPr>
              <w:t>.</w:t>
            </w:r>
          </w:p>
        </w:tc>
      </w:tr>
      <w:tr w:rsidR="004C4734" w:rsidRPr="000E69F4" w:rsidTr="009475C5">
        <w:trPr>
          <w:trHeight w:val="838"/>
          <w:jc w:val="center"/>
        </w:trPr>
        <w:tc>
          <w:tcPr>
            <w:tcW w:w="1251" w:type="dxa"/>
          </w:tcPr>
          <w:p w:rsidR="00486A33" w:rsidRPr="000E69F4" w:rsidRDefault="00486A33" w:rsidP="004C4734">
            <w:pPr>
              <w:jc w:val="center"/>
              <w:rPr>
                <w:rFonts w:ascii="Arial" w:hAnsi="Arial" w:cs="Arial"/>
                <w:b w:val="0"/>
                <w:szCs w:val="22"/>
              </w:rPr>
            </w:pPr>
          </w:p>
          <w:p w:rsidR="004C4734" w:rsidRPr="000E69F4" w:rsidRDefault="004C4734" w:rsidP="004C4734">
            <w:pPr>
              <w:jc w:val="center"/>
              <w:rPr>
                <w:rFonts w:ascii="Arial" w:hAnsi="Arial" w:cs="Arial"/>
                <w:b w:val="0"/>
                <w:szCs w:val="22"/>
              </w:rPr>
            </w:pPr>
            <w:r w:rsidRPr="000E69F4">
              <w:rPr>
                <w:rFonts w:ascii="Arial" w:hAnsi="Arial" w:cs="Arial"/>
                <w:b w:val="0"/>
                <w:szCs w:val="22"/>
              </w:rPr>
              <w:t>1</w:t>
            </w:r>
          </w:p>
        </w:tc>
        <w:tc>
          <w:tcPr>
            <w:tcW w:w="6228" w:type="dxa"/>
          </w:tcPr>
          <w:p w:rsidR="00486A33" w:rsidRPr="000E69F4" w:rsidRDefault="00486A33" w:rsidP="004C4734">
            <w:pPr>
              <w:jc w:val="both"/>
              <w:rPr>
                <w:rFonts w:ascii="Arial" w:hAnsi="Arial" w:cs="Arial"/>
                <w:b w:val="0"/>
                <w:iCs/>
                <w:szCs w:val="22"/>
              </w:rPr>
            </w:pPr>
          </w:p>
          <w:p w:rsidR="004C4734" w:rsidRPr="000E69F4" w:rsidRDefault="004C4734" w:rsidP="004C4734">
            <w:pPr>
              <w:jc w:val="both"/>
              <w:rPr>
                <w:rFonts w:ascii="Arial" w:hAnsi="Arial" w:cs="Arial"/>
                <w:b w:val="0"/>
                <w:szCs w:val="22"/>
              </w:rPr>
            </w:pPr>
            <w:r w:rsidRPr="000E69F4">
              <w:rPr>
                <w:rFonts w:ascii="Arial" w:hAnsi="Arial" w:cs="Arial"/>
                <w:b w:val="0"/>
                <w:iCs/>
                <w:szCs w:val="22"/>
              </w:rPr>
              <w:t>Response gave limited coverage of the evaluation criteria with significant gaps in the response and/or serious concerns</w:t>
            </w:r>
            <w:r w:rsidRPr="000E69F4">
              <w:rPr>
                <w:rFonts w:ascii="Arial" w:hAnsi="Arial" w:cs="Arial"/>
                <w:b w:val="0"/>
                <w:szCs w:val="22"/>
              </w:rPr>
              <w:t>.</w:t>
            </w:r>
          </w:p>
        </w:tc>
      </w:tr>
      <w:tr w:rsidR="004C4734" w:rsidRPr="000E69F4" w:rsidTr="009475C5">
        <w:trPr>
          <w:trHeight w:val="850"/>
          <w:jc w:val="center"/>
        </w:trPr>
        <w:tc>
          <w:tcPr>
            <w:tcW w:w="1251" w:type="dxa"/>
          </w:tcPr>
          <w:p w:rsidR="00486A33" w:rsidRPr="000E69F4" w:rsidRDefault="00486A33" w:rsidP="004C4734">
            <w:pPr>
              <w:jc w:val="center"/>
              <w:rPr>
                <w:rFonts w:ascii="Arial" w:hAnsi="Arial" w:cs="Arial"/>
                <w:b w:val="0"/>
                <w:szCs w:val="22"/>
              </w:rPr>
            </w:pPr>
          </w:p>
          <w:p w:rsidR="004C4734" w:rsidRPr="000E69F4" w:rsidRDefault="004C4734" w:rsidP="004C4734">
            <w:pPr>
              <w:jc w:val="center"/>
              <w:rPr>
                <w:rFonts w:ascii="Arial" w:hAnsi="Arial" w:cs="Arial"/>
                <w:b w:val="0"/>
                <w:szCs w:val="22"/>
              </w:rPr>
            </w:pPr>
            <w:r w:rsidRPr="000E69F4">
              <w:rPr>
                <w:rFonts w:ascii="Arial" w:hAnsi="Arial" w:cs="Arial"/>
                <w:b w:val="0"/>
                <w:szCs w:val="22"/>
              </w:rPr>
              <w:t>2</w:t>
            </w:r>
          </w:p>
        </w:tc>
        <w:tc>
          <w:tcPr>
            <w:tcW w:w="6228" w:type="dxa"/>
          </w:tcPr>
          <w:p w:rsidR="00486A33" w:rsidRPr="000E69F4" w:rsidRDefault="00486A33" w:rsidP="004C4734">
            <w:pPr>
              <w:jc w:val="both"/>
              <w:rPr>
                <w:rFonts w:ascii="Arial" w:hAnsi="Arial" w:cs="Arial"/>
                <w:b w:val="0"/>
                <w:iCs/>
                <w:szCs w:val="22"/>
              </w:rPr>
            </w:pPr>
          </w:p>
          <w:p w:rsidR="004C4734" w:rsidRPr="000E69F4" w:rsidRDefault="004C4734" w:rsidP="004C4734">
            <w:pPr>
              <w:jc w:val="both"/>
              <w:rPr>
                <w:rFonts w:ascii="Arial" w:hAnsi="Arial" w:cs="Arial"/>
                <w:b w:val="0"/>
                <w:szCs w:val="22"/>
              </w:rPr>
            </w:pPr>
            <w:r w:rsidRPr="000E69F4">
              <w:rPr>
                <w:rFonts w:ascii="Arial" w:hAnsi="Arial" w:cs="Arial"/>
                <w:b w:val="0"/>
                <w:iCs/>
                <w:szCs w:val="22"/>
              </w:rPr>
              <w:t>Response partially covered the areas specified in the evaluation criteria but lacking information or detail on a number of areas.</w:t>
            </w:r>
          </w:p>
        </w:tc>
      </w:tr>
      <w:tr w:rsidR="004C4734" w:rsidRPr="000E69F4" w:rsidTr="009475C5">
        <w:trPr>
          <w:trHeight w:val="1259"/>
          <w:jc w:val="center"/>
        </w:trPr>
        <w:tc>
          <w:tcPr>
            <w:tcW w:w="1251" w:type="dxa"/>
          </w:tcPr>
          <w:p w:rsidR="00486A33" w:rsidRPr="000E69F4" w:rsidRDefault="00486A33" w:rsidP="004C4734">
            <w:pPr>
              <w:jc w:val="center"/>
              <w:rPr>
                <w:rFonts w:ascii="Arial" w:hAnsi="Arial" w:cs="Arial"/>
                <w:b w:val="0"/>
                <w:szCs w:val="22"/>
              </w:rPr>
            </w:pPr>
          </w:p>
          <w:p w:rsidR="004C4734" w:rsidRPr="000E69F4" w:rsidRDefault="004C4734" w:rsidP="004C4734">
            <w:pPr>
              <w:jc w:val="center"/>
              <w:rPr>
                <w:rFonts w:ascii="Arial" w:hAnsi="Arial" w:cs="Arial"/>
                <w:b w:val="0"/>
                <w:szCs w:val="22"/>
              </w:rPr>
            </w:pPr>
            <w:r w:rsidRPr="000E69F4">
              <w:rPr>
                <w:rFonts w:ascii="Arial" w:hAnsi="Arial" w:cs="Arial"/>
                <w:b w:val="0"/>
                <w:szCs w:val="22"/>
              </w:rPr>
              <w:t>3</w:t>
            </w:r>
          </w:p>
        </w:tc>
        <w:tc>
          <w:tcPr>
            <w:tcW w:w="6228" w:type="dxa"/>
          </w:tcPr>
          <w:p w:rsidR="00486A33" w:rsidRPr="000E69F4" w:rsidRDefault="00486A33" w:rsidP="004C4734">
            <w:pPr>
              <w:jc w:val="both"/>
              <w:rPr>
                <w:rFonts w:ascii="Arial" w:hAnsi="Arial" w:cs="Arial"/>
                <w:b w:val="0"/>
                <w:iCs/>
                <w:szCs w:val="22"/>
              </w:rPr>
            </w:pPr>
          </w:p>
          <w:p w:rsidR="004C4734" w:rsidRPr="000E69F4" w:rsidRDefault="004C4734" w:rsidP="004C4734">
            <w:pPr>
              <w:jc w:val="both"/>
              <w:rPr>
                <w:rFonts w:ascii="Arial" w:hAnsi="Arial" w:cs="Arial"/>
                <w:b w:val="0"/>
                <w:szCs w:val="22"/>
              </w:rPr>
            </w:pPr>
            <w:r w:rsidRPr="000E69F4">
              <w:rPr>
                <w:rFonts w:ascii="Arial" w:hAnsi="Arial" w:cs="Arial"/>
                <w:b w:val="0"/>
                <w:iCs/>
                <w:szCs w:val="22"/>
              </w:rPr>
              <w:t>Response covers the majority of aspects in the evaluation criteria with only a few minor gaps in the response. Demonstrates a broad understanding of the requirement but lacks details on how the requirement will be fulfilled.</w:t>
            </w:r>
          </w:p>
        </w:tc>
      </w:tr>
      <w:tr w:rsidR="004C4734" w:rsidRPr="004C4734" w:rsidTr="00486A33">
        <w:trPr>
          <w:trHeight w:val="331"/>
          <w:jc w:val="center"/>
        </w:trPr>
        <w:tc>
          <w:tcPr>
            <w:tcW w:w="1251" w:type="dxa"/>
          </w:tcPr>
          <w:p w:rsidR="00486A33" w:rsidRPr="000E69F4" w:rsidRDefault="00486A33" w:rsidP="004C4734">
            <w:pPr>
              <w:jc w:val="center"/>
              <w:rPr>
                <w:rFonts w:ascii="Arial" w:hAnsi="Arial" w:cs="Arial"/>
                <w:b w:val="0"/>
                <w:szCs w:val="22"/>
              </w:rPr>
            </w:pPr>
          </w:p>
          <w:p w:rsidR="004C4734" w:rsidRPr="000E69F4" w:rsidRDefault="004C4734" w:rsidP="004C4734">
            <w:pPr>
              <w:jc w:val="center"/>
              <w:rPr>
                <w:rFonts w:ascii="Arial" w:hAnsi="Arial" w:cs="Arial"/>
                <w:b w:val="0"/>
                <w:szCs w:val="22"/>
              </w:rPr>
            </w:pPr>
            <w:r w:rsidRPr="000E69F4">
              <w:rPr>
                <w:rFonts w:ascii="Arial" w:hAnsi="Arial" w:cs="Arial"/>
                <w:b w:val="0"/>
                <w:szCs w:val="22"/>
              </w:rPr>
              <w:t>4</w:t>
            </w:r>
          </w:p>
        </w:tc>
        <w:tc>
          <w:tcPr>
            <w:tcW w:w="6228" w:type="dxa"/>
          </w:tcPr>
          <w:p w:rsidR="00486A33" w:rsidRPr="000E69F4" w:rsidRDefault="00486A33" w:rsidP="004C4734">
            <w:pPr>
              <w:jc w:val="both"/>
              <w:rPr>
                <w:rFonts w:ascii="Arial" w:hAnsi="Arial" w:cs="Arial"/>
                <w:b w:val="0"/>
                <w:iCs/>
                <w:szCs w:val="22"/>
              </w:rPr>
            </w:pPr>
          </w:p>
          <w:p w:rsidR="004C4734" w:rsidRPr="000E69F4" w:rsidRDefault="004C4734" w:rsidP="004C4734">
            <w:pPr>
              <w:jc w:val="both"/>
              <w:rPr>
                <w:rFonts w:ascii="Arial" w:hAnsi="Arial" w:cs="Arial"/>
                <w:b w:val="0"/>
                <w:iCs/>
                <w:szCs w:val="22"/>
              </w:rPr>
            </w:pPr>
            <w:r w:rsidRPr="000E69F4">
              <w:rPr>
                <w:rFonts w:ascii="Arial" w:hAnsi="Arial" w:cs="Arial"/>
                <w:b w:val="0"/>
                <w:iCs/>
                <w:szCs w:val="22"/>
              </w:rPr>
              <w:t xml:space="preserve">Response is relevant and good. The response is sufficiently detailed to demonstrate a good understanding and provides details on how the requirements will be fulfilled  </w:t>
            </w:r>
          </w:p>
          <w:p w:rsidR="00486A33" w:rsidRPr="000E69F4" w:rsidRDefault="00486A33" w:rsidP="004C4734">
            <w:pPr>
              <w:jc w:val="both"/>
              <w:rPr>
                <w:rFonts w:ascii="Arial" w:hAnsi="Arial" w:cs="Arial"/>
                <w:b w:val="0"/>
                <w:szCs w:val="22"/>
              </w:rPr>
            </w:pPr>
          </w:p>
        </w:tc>
      </w:tr>
      <w:tr w:rsidR="004C4734" w:rsidRPr="004C4734" w:rsidTr="00486A33">
        <w:trPr>
          <w:trHeight w:val="331"/>
          <w:jc w:val="center"/>
        </w:trPr>
        <w:tc>
          <w:tcPr>
            <w:tcW w:w="1251" w:type="dxa"/>
          </w:tcPr>
          <w:p w:rsidR="00486A33" w:rsidRPr="000E69F4" w:rsidRDefault="00486A33" w:rsidP="004C4734">
            <w:pPr>
              <w:jc w:val="center"/>
              <w:rPr>
                <w:rFonts w:ascii="Arial" w:hAnsi="Arial" w:cs="Arial"/>
                <w:b w:val="0"/>
                <w:szCs w:val="22"/>
              </w:rPr>
            </w:pPr>
          </w:p>
          <w:p w:rsidR="004C4734" w:rsidRPr="000E69F4" w:rsidRDefault="004C4734" w:rsidP="004C4734">
            <w:pPr>
              <w:jc w:val="center"/>
              <w:rPr>
                <w:rFonts w:ascii="Arial" w:hAnsi="Arial" w:cs="Arial"/>
                <w:b w:val="0"/>
                <w:szCs w:val="22"/>
              </w:rPr>
            </w:pPr>
            <w:r w:rsidRPr="000E69F4">
              <w:rPr>
                <w:rFonts w:ascii="Arial" w:hAnsi="Arial" w:cs="Arial"/>
                <w:b w:val="0"/>
                <w:szCs w:val="22"/>
              </w:rPr>
              <w:t>5</w:t>
            </w:r>
          </w:p>
        </w:tc>
        <w:tc>
          <w:tcPr>
            <w:tcW w:w="6228" w:type="dxa"/>
          </w:tcPr>
          <w:p w:rsidR="00486A33" w:rsidRPr="000E69F4" w:rsidRDefault="00486A33" w:rsidP="004C4734">
            <w:pPr>
              <w:jc w:val="both"/>
              <w:rPr>
                <w:rFonts w:ascii="Arial" w:hAnsi="Arial" w:cs="Arial"/>
                <w:b w:val="0"/>
                <w:iCs/>
                <w:szCs w:val="22"/>
              </w:rPr>
            </w:pPr>
          </w:p>
          <w:p w:rsidR="004C4734" w:rsidRPr="000E69F4" w:rsidRDefault="004C4734" w:rsidP="004C4734">
            <w:pPr>
              <w:jc w:val="both"/>
              <w:rPr>
                <w:rFonts w:ascii="Arial" w:hAnsi="Arial" w:cs="Arial"/>
                <w:b w:val="0"/>
                <w:iCs/>
                <w:szCs w:val="22"/>
              </w:rPr>
            </w:pPr>
            <w:r w:rsidRPr="000E69F4">
              <w:rPr>
                <w:rFonts w:ascii="Arial" w:hAnsi="Arial" w:cs="Arial"/>
                <w:b w:val="0"/>
                <w:iCs/>
                <w:szCs w:val="22"/>
              </w:rPr>
              <w:t>Response is completely relevant and excellent overall, covering all aspects of the evaluation criteria. The response is comprehensive, unambiguous and demonstrates a thorough understanding of the requirement and provides details of how the requirement will be met in full</w:t>
            </w:r>
          </w:p>
          <w:p w:rsidR="00486A33" w:rsidRPr="000E69F4" w:rsidRDefault="00486A33" w:rsidP="004C4734">
            <w:pPr>
              <w:jc w:val="both"/>
              <w:rPr>
                <w:rFonts w:ascii="Arial" w:hAnsi="Arial" w:cs="Arial"/>
                <w:b w:val="0"/>
                <w:iCs/>
                <w:szCs w:val="22"/>
              </w:rPr>
            </w:pPr>
          </w:p>
        </w:tc>
      </w:tr>
    </w:tbl>
    <w:p w:rsidR="004C4734" w:rsidRPr="00486A33" w:rsidRDefault="004C4734" w:rsidP="004C4734">
      <w:pPr>
        <w:rPr>
          <w:rFonts w:ascii="Arial" w:hAnsi="Arial" w:cs="Arial"/>
          <w:b w:val="0"/>
          <w:szCs w:val="22"/>
        </w:rPr>
      </w:pPr>
    </w:p>
    <w:p w:rsidR="004C4734" w:rsidRPr="004C4734" w:rsidRDefault="004C4734" w:rsidP="004C4734">
      <w:pPr>
        <w:rPr>
          <w:rFonts w:ascii="Arial" w:hAnsi="Arial" w:cs="Arial"/>
          <w:b w:val="0"/>
          <w:szCs w:val="22"/>
        </w:rPr>
      </w:pPr>
    </w:p>
    <w:p w:rsidR="004C4734" w:rsidRPr="004C4734" w:rsidRDefault="004C4734" w:rsidP="004C4734">
      <w:pPr>
        <w:rPr>
          <w:rFonts w:ascii="Arial" w:hAnsi="Arial" w:cs="Arial"/>
          <w:b w:val="0"/>
          <w:szCs w:val="22"/>
        </w:rPr>
      </w:pPr>
    </w:p>
    <w:p w:rsidR="004C4734" w:rsidRPr="004C4734" w:rsidRDefault="004C4734" w:rsidP="004C4734">
      <w:pPr>
        <w:jc w:val="both"/>
        <w:rPr>
          <w:rFonts w:ascii="Arial" w:hAnsi="Arial" w:cs="Arial"/>
          <w:b w:val="0"/>
          <w:szCs w:val="22"/>
          <w:u w:val="single"/>
        </w:rPr>
      </w:pPr>
      <w:r w:rsidRPr="004C4734">
        <w:rPr>
          <w:rFonts w:ascii="Arial" w:hAnsi="Arial" w:cs="Arial"/>
          <w:b w:val="0"/>
          <w:szCs w:val="22"/>
          <w:u w:val="single"/>
        </w:rPr>
        <w:t>Moderation of scores</w:t>
      </w:r>
    </w:p>
    <w:p w:rsidR="004C4734" w:rsidRPr="004C4734" w:rsidRDefault="004C4734" w:rsidP="004C4734">
      <w:pPr>
        <w:jc w:val="both"/>
        <w:rPr>
          <w:rFonts w:ascii="Arial" w:hAnsi="Arial" w:cs="Arial"/>
          <w:b w:val="0"/>
          <w:szCs w:val="22"/>
        </w:rPr>
      </w:pPr>
      <w:r w:rsidRPr="004C4734">
        <w:rPr>
          <w:rFonts w:ascii="Arial" w:hAnsi="Arial" w:cs="Arial"/>
          <w:b w:val="0"/>
          <w:szCs w:val="22"/>
        </w:rPr>
        <w:t>The evaluation panel will individually score the submissions and then meet as a moderation group to agree and award final scores to each bidder.  Please note the moderated scores will be used as the basis for supplier debrief.</w:t>
      </w:r>
    </w:p>
    <w:p w:rsidR="004C4734" w:rsidRPr="004C4734" w:rsidRDefault="004C4734" w:rsidP="004C4734">
      <w:pPr>
        <w:jc w:val="both"/>
        <w:rPr>
          <w:rFonts w:ascii="Arial" w:hAnsi="Arial" w:cs="Arial"/>
          <w:b w:val="0"/>
          <w:szCs w:val="22"/>
        </w:rPr>
      </w:pPr>
    </w:p>
    <w:p w:rsidR="004C4734" w:rsidRPr="004C4734" w:rsidRDefault="004C4734" w:rsidP="004C4734">
      <w:pPr>
        <w:rPr>
          <w:rFonts w:ascii="Arial" w:hAnsi="Arial" w:cs="Arial"/>
          <w:color w:val="FF0000"/>
          <w:szCs w:val="22"/>
        </w:rPr>
      </w:pPr>
      <w:r w:rsidRPr="004C4734">
        <w:rPr>
          <w:rFonts w:ascii="Arial" w:hAnsi="Arial" w:cs="Arial"/>
          <w:color w:val="FF0000"/>
          <w:szCs w:val="22"/>
        </w:rPr>
        <w:t>The Trust reserves the right to exclude any bid which it deems to be unrealistic in comparison to the market offering.</w:t>
      </w:r>
    </w:p>
    <w:p w:rsidR="004C4734" w:rsidRPr="009475C5" w:rsidRDefault="004C4734" w:rsidP="004C4734">
      <w:pPr>
        <w:rPr>
          <w:rFonts w:ascii="Arial" w:hAnsi="Arial" w:cs="Arial"/>
          <w:szCs w:val="22"/>
          <w:lang w:val="en-US"/>
        </w:rPr>
      </w:pPr>
    </w:p>
    <w:p w:rsidR="004C4734" w:rsidRPr="009475C5" w:rsidRDefault="004C4734" w:rsidP="004C4734">
      <w:pPr>
        <w:overflowPunct w:val="0"/>
        <w:autoSpaceDE w:val="0"/>
        <w:autoSpaceDN w:val="0"/>
        <w:adjustRightInd w:val="0"/>
        <w:ind w:left="735"/>
        <w:textAlignment w:val="baseline"/>
        <w:rPr>
          <w:rFonts w:ascii="Arial" w:hAnsi="Arial" w:cs="Arial"/>
          <w:szCs w:val="22"/>
          <w:lang w:val="en-US"/>
        </w:rPr>
      </w:pPr>
    </w:p>
    <w:p w:rsidR="004C4734" w:rsidRPr="004C4734" w:rsidRDefault="004C4734" w:rsidP="004C4734">
      <w:pPr>
        <w:overflowPunct w:val="0"/>
        <w:autoSpaceDE w:val="0"/>
        <w:autoSpaceDN w:val="0"/>
        <w:adjustRightInd w:val="0"/>
        <w:textAlignment w:val="baseline"/>
        <w:rPr>
          <w:rFonts w:ascii="Arial" w:hAnsi="Arial" w:cs="Arial"/>
          <w:szCs w:val="22"/>
          <w:lang w:val="en-US"/>
        </w:rPr>
      </w:pPr>
      <w:r w:rsidRPr="00486A33">
        <w:rPr>
          <w:rFonts w:ascii="Arial" w:hAnsi="Arial" w:cs="Arial"/>
          <w:szCs w:val="22"/>
          <w:lang w:val="en-US"/>
        </w:rPr>
        <w:t>Bid</w:t>
      </w:r>
      <w:r w:rsidRPr="004C4734">
        <w:rPr>
          <w:rFonts w:ascii="Arial" w:hAnsi="Arial" w:cs="Arial"/>
          <w:szCs w:val="22"/>
          <w:lang w:val="en-US"/>
        </w:rPr>
        <w:t xml:space="preserve"> Evaluation Example </w:t>
      </w:r>
    </w:p>
    <w:p w:rsidR="004C4734" w:rsidRPr="004C4734" w:rsidRDefault="004C4734" w:rsidP="004C4734">
      <w:pPr>
        <w:tabs>
          <w:tab w:val="left" w:pos="851"/>
        </w:tabs>
        <w:ind w:left="851" w:hanging="851"/>
        <w:jc w:val="both"/>
        <w:rPr>
          <w:rFonts w:ascii="Arial" w:hAnsi="Arial" w:cs="Arial"/>
          <w:b w:val="0"/>
          <w:szCs w:val="22"/>
        </w:rPr>
      </w:pPr>
    </w:p>
    <w:p w:rsidR="004C4734" w:rsidRPr="004C4734" w:rsidRDefault="004C4734" w:rsidP="004C4734">
      <w:pPr>
        <w:tabs>
          <w:tab w:val="center" w:pos="4153"/>
          <w:tab w:val="right" w:pos="8306"/>
        </w:tabs>
        <w:jc w:val="both"/>
        <w:rPr>
          <w:rFonts w:ascii="Arial" w:hAnsi="Arial" w:cs="Arial"/>
          <w:szCs w:val="22"/>
        </w:rPr>
      </w:pPr>
      <w:r w:rsidRPr="004C4734">
        <w:rPr>
          <w:rFonts w:ascii="Arial" w:hAnsi="Arial" w:cs="Arial"/>
          <w:b w:val="0"/>
          <w:szCs w:val="22"/>
        </w:rPr>
        <w:t xml:space="preserve">The following examples demonstrate the methodology applied to the evaluation of this invitation to quote, </w:t>
      </w:r>
      <w:r w:rsidRPr="004C4734">
        <w:rPr>
          <w:rFonts w:ascii="Arial" w:hAnsi="Arial" w:cs="Arial"/>
          <w:color w:val="FF0000"/>
          <w:szCs w:val="22"/>
        </w:rPr>
        <w:t>the weightings shown in this example are for demonstration purposes only.</w:t>
      </w:r>
      <w:r w:rsidRPr="004C4734">
        <w:rPr>
          <w:rFonts w:ascii="Arial" w:hAnsi="Arial" w:cs="Arial"/>
          <w:b w:val="0"/>
          <w:szCs w:val="22"/>
        </w:rPr>
        <w:t xml:space="preserve"> In the following </w:t>
      </w:r>
      <w:r w:rsidRPr="004C4734">
        <w:rPr>
          <w:rFonts w:ascii="Arial" w:hAnsi="Arial" w:cs="Arial"/>
          <w:szCs w:val="22"/>
          <w:u w:val="single"/>
        </w:rPr>
        <w:t>examples</w:t>
      </w:r>
      <w:r w:rsidRPr="004C4734">
        <w:rPr>
          <w:rFonts w:ascii="Arial" w:hAnsi="Arial" w:cs="Arial"/>
          <w:b w:val="0"/>
          <w:szCs w:val="22"/>
        </w:rPr>
        <w:t xml:space="preserve"> the weighting split is</w:t>
      </w:r>
      <w:r w:rsidRPr="004C4734">
        <w:rPr>
          <w:rFonts w:ascii="Arial" w:hAnsi="Arial" w:cs="Arial"/>
          <w:szCs w:val="22"/>
        </w:rPr>
        <w:t xml:space="preserve"> technical and quality</w:t>
      </w:r>
      <w:r w:rsidRPr="004C4734">
        <w:rPr>
          <w:rFonts w:ascii="Arial" w:hAnsi="Arial" w:cs="Arial"/>
          <w:b w:val="0"/>
          <w:szCs w:val="22"/>
        </w:rPr>
        <w:t xml:space="preserve"> 60% and price 40%.</w:t>
      </w:r>
    </w:p>
    <w:p w:rsidR="004C4734" w:rsidRPr="004C4734" w:rsidRDefault="004C4734" w:rsidP="004C4734">
      <w:pPr>
        <w:tabs>
          <w:tab w:val="left" w:pos="851"/>
        </w:tabs>
        <w:ind w:left="851" w:hanging="851"/>
        <w:jc w:val="both"/>
        <w:rPr>
          <w:rFonts w:ascii="Arial" w:hAnsi="Arial" w:cs="Arial"/>
          <w:b w:val="0"/>
          <w:szCs w:val="22"/>
        </w:rPr>
      </w:pPr>
    </w:p>
    <w:p w:rsidR="004C4734" w:rsidRPr="004C4734" w:rsidRDefault="004C4734" w:rsidP="004C4734">
      <w:pPr>
        <w:tabs>
          <w:tab w:val="left" w:pos="851"/>
        </w:tabs>
        <w:rPr>
          <w:rFonts w:ascii="Arial" w:hAnsi="Arial" w:cs="Arial"/>
          <w:b w:val="0"/>
          <w:szCs w:val="22"/>
        </w:rPr>
      </w:pPr>
      <w:r w:rsidRPr="004C4734">
        <w:rPr>
          <w:rFonts w:ascii="Arial" w:hAnsi="Arial" w:cs="Arial"/>
          <w:b w:val="0"/>
          <w:szCs w:val="22"/>
        </w:rPr>
        <w:t>Each technical and quality criteria question will be given a mark between 0 – 5. A formula is then applied to determine the weighted score, based on the weighting assigned to the question.</w:t>
      </w:r>
    </w:p>
    <w:p w:rsidR="004C4734" w:rsidRPr="004C4734" w:rsidRDefault="004C4734" w:rsidP="004C4734">
      <w:pPr>
        <w:tabs>
          <w:tab w:val="left" w:pos="851"/>
        </w:tabs>
        <w:rPr>
          <w:rFonts w:ascii="Arial" w:hAnsi="Arial" w:cs="Arial"/>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22"/>
        <w:gridCol w:w="1696"/>
        <w:gridCol w:w="1560"/>
        <w:gridCol w:w="1832"/>
        <w:gridCol w:w="1206"/>
      </w:tblGrid>
      <w:tr w:rsidR="004C4734" w:rsidRPr="004C4734" w:rsidTr="009475C5">
        <w:tc>
          <w:tcPr>
            <w:tcW w:w="1526" w:type="dxa"/>
            <w:shd w:val="clear" w:color="auto" w:fill="D9D9D9"/>
            <w:vAlign w:val="center"/>
          </w:tcPr>
          <w:p w:rsidR="004C4734" w:rsidRPr="004C4734" w:rsidRDefault="004C4734" w:rsidP="004C4734">
            <w:pPr>
              <w:tabs>
                <w:tab w:val="left" w:pos="851"/>
              </w:tabs>
              <w:rPr>
                <w:rFonts w:ascii="Arial" w:hAnsi="Arial" w:cs="Arial"/>
                <w:szCs w:val="22"/>
              </w:rPr>
            </w:pPr>
          </w:p>
        </w:tc>
        <w:tc>
          <w:tcPr>
            <w:tcW w:w="1422" w:type="dxa"/>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Weighting</w:t>
            </w:r>
          </w:p>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(W)</w:t>
            </w:r>
          </w:p>
        </w:tc>
        <w:tc>
          <w:tcPr>
            <w:tcW w:w="1696" w:type="dxa"/>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 xml:space="preserve">Bidder A Raw Score </w:t>
            </w:r>
          </w:p>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(0-5)</w:t>
            </w:r>
          </w:p>
        </w:tc>
        <w:tc>
          <w:tcPr>
            <w:tcW w:w="1560" w:type="dxa"/>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Bidder A Weighted Score</w:t>
            </w:r>
          </w:p>
        </w:tc>
        <w:tc>
          <w:tcPr>
            <w:tcW w:w="1832" w:type="dxa"/>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 xml:space="preserve">Bidder B </w:t>
            </w:r>
          </w:p>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Raw Score</w:t>
            </w:r>
          </w:p>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(0-5)</w:t>
            </w:r>
          </w:p>
        </w:tc>
        <w:tc>
          <w:tcPr>
            <w:tcW w:w="1206" w:type="dxa"/>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Bidder B Weighted Score</w:t>
            </w:r>
          </w:p>
        </w:tc>
      </w:tr>
      <w:tr w:rsidR="004C4734" w:rsidRPr="004C4734" w:rsidTr="009475C5">
        <w:tc>
          <w:tcPr>
            <w:tcW w:w="1526" w:type="dxa"/>
            <w:shd w:val="clear" w:color="auto" w:fill="D9D9D9"/>
            <w:vAlign w:val="center"/>
          </w:tcPr>
          <w:p w:rsidR="004C4734" w:rsidRPr="004C4734" w:rsidRDefault="004C4734" w:rsidP="004C4734">
            <w:pPr>
              <w:tabs>
                <w:tab w:val="left" w:pos="851"/>
              </w:tabs>
              <w:rPr>
                <w:rFonts w:ascii="Arial" w:hAnsi="Arial" w:cs="Arial"/>
                <w:szCs w:val="22"/>
              </w:rPr>
            </w:pPr>
            <w:r w:rsidRPr="00486A33">
              <w:rPr>
                <w:rFonts w:ascii="Arial" w:hAnsi="Arial" w:cs="Arial"/>
                <w:szCs w:val="22"/>
              </w:rPr>
              <w:t>Quality</w:t>
            </w:r>
          </w:p>
        </w:tc>
        <w:tc>
          <w:tcPr>
            <w:tcW w:w="1422" w:type="dxa"/>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60%</w:t>
            </w:r>
          </w:p>
        </w:tc>
        <w:tc>
          <w:tcPr>
            <w:tcW w:w="1696" w:type="dxa"/>
            <w:shd w:val="clear" w:color="auto" w:fill="D9D9D9"/>
          </w:tcPr>
          <w:p w:rsidR="004C4734" w:rsidRPr="004C4734" w:rsidRDefault="004C4734" w:rsidP="004C4734">
            <w:pPr>
              <w:tabs>
                <w:tab w:val="left" w:pos="851"/>
              </w:tabs>
              <w:rPr>
                <w:rFonts w:ascii="Arial" w:hAnsi="Arial" w:cs="Arial"/>
                <w:szCs w:val="22"/>
              </w:rPr>
            </w:pPr>
          </w:p>
        </w:tc>
        <w:tc>
          <w:tcPr>
            <w:tcW w:w="1560" w:type="dxa"/>
            <w:shd w:val="clear" w:color="auto" w:fill="D9D9D9"/>
          </w:tcPr>
          <w:p w:rsidR="004C4734" w:rsidRPr="004C4734" w:rsidRDefault="004C4734" w:rsidP="004C4734">
            <w:pPr>
              <w:tabs>
                <w:tab w:val="left" w:pos="851"/>
              </w:tabs>
              <w:rPr>
                <w:rFonts w:ascii="Arial" w:hAnsi="Arial" w:cs="Arial"/>
                <w:szCs w:val="22"/>
              </w:rPr>
            </w:pPr>
          </w:p>
        </w:tc>
        <w:tc>
          <w:tcPr>
            <w:tcW w:w="1832" w:type="dxa"/>
            <w:shd w:val="clear" w:color="auto" w:fill="D9D9D9"/>
          </w:tcPr>
          <w:p w:rsidR="004C4734" w:rsidRPr="004C4734" w:rsidRDefault="004C4734" w:rsidP="004C4734">
            <w:pPr>
              <w:tabs>
                <w:tab w:val="left" w:pos="851"/>
              </w:tabs>
              <w:rPr>
                <w:rFonts w:ascii="Arial" w:hAnsi="Arial" w:cs="Arial"/>
                <w:szCs w:val="22"/>
              </w:rPr>
            </w:pPr>
          </w:p>
        </w:tc>
        <w:tc>
          <w:tcPr>
            <w:tcW w:w="1206" w:type="dxa"/>
            <w:shd w:val="clear" w:color="auto" w:fill="D9D9D9"/>
          </w:tcPr>
          <w:p w:rsidR="004C4734" w:rsidRPr="004C4734" w:rsidRDefault="004C4734" w:rsidP="004C4734">
            <w:pPr>
              <w:tabs>
                <w:tab w:val="left" w:pos="851"/>
              </w:tabs>
              <w:rPr>
                <w:rFonts w:ascii="Arial" w:hAnsi="Arial" w:cs="Arial"/>
                <w:szCs w:val="22"/>
              </w:rPr>
            </w:pPr>
          </w:p>
        </w:tc>
      </w:tr>
      <w:tr w:rsidR="004C4734" w:rsidRPr="004C4734" w:rsidTr="009475C5">
        <w:tc>
          <w:tcPr>
            <w:tcW w:w="1526" w:type="dxa"/>
            <w:vAlign w:val="center"/>
          </w:tcPr>
          <w:p w:rsidR="004C4734" w:rsidRPr="004C4734" w:rsidRDefault="004C4734" w:rsidP="004C4734">
            <w:pPr>
              <w:tabs>
                <w:tab w:val="left" w:pos="851"/>
              </w:tabs>
              <w:rPr>
                <w:rFonts w:ascii="Arial" w:hAnsi="Arial" w:cs="Arial"/>
                <w:b w:val="0"/>
                <w:szCs w:val="22"/>
              </w:rPr>
            </w:pPr>
            <w:r w:rsidRPr="00486A33">
              <w:rPr>
                <w:rFonts w:ascii="Arial" w:hAnsi="Arial" w:cs="Arial"/>
                <w:b w:val="0"/>
                <w:szCs w:val="22"/>
              </w:rPr>
              <w:t>Question 1</w:t>
            </w:r>
          </w:p>
        </w:tc>
        <w:tc>
          <w:tcPr>
            <w:tcW w:w="1422"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20%</w:t>
            </w:r>
          </w:p>
        </w:tc>
        <w:tc>
          <w:tcPr>
            <w:tcW w:w="1696"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2</w:t>
            </w:r>
          </w:p>
        </w:tc>
        <w:tc>
          <w:tcPr>
            <w:tcW w:w="1560"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8%</w:t>
            </w:r>
          </w:p>
        </w:tc>
        <w:tc>
          <w:tcPr>
            <w:tcW w:w="1832"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3</w:t>
            </w:r>
          </w:p>
        </w:tc>
        <w:tc>
          <w:tcPr>
            <w:tcW w:w="1206"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12%</w:t>
            </w:r>
          </w:p>
        </w:tc>
      </w:tr>
      <w:tr w:rsidR="004C4734" w:rsidRPr="004C4734" w:rsidTr="009475C5">
        <w:tc>
          <w:tcPr>
            <w:tcW w:w="1526" w:type="dxa"/>
            <w:vAlign w:val="center"/>
          </w:tcPr>
          <w:p w:rsidR="004C4734" w:rsidRPr="004C4734" w:rsidRDefault="004C4734" w:rsidP="004C4734">
            <w:pPr>
              <w:tabs>
                <w:tab w:val="left" w:pos="851"/>
              </w:tabs>
              <w:rPr>
                <w:rFonts w:ascii="Arial" w:hAnsi="Arial" w:cs="Arial"/>
                <w:b w:val="0"/>
                <w:szCs w:val="22"/>
              </w:rPr>
            </w:pPr>
            <w:r w:rsidRPr="00486A33">
              <w:rPr>
                <w:rFonts w:ascii="Arial" w:hAnsi="Arial" w:cs="Arial"/>
                <w:b w:val="0"/>
                <w:szCs w:val="22"/>
              </w:rPr>
              <w:t xml:space="preserve">Question 2 </w:t>
            </w:r>
          </w:p>
        </w:tc>
        <w:tc>
          <w:tcPr>
            <w:tcW w:w="1422"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15%</w:t>
            </w:r>
          </w:p>
        </w:tc>
        <w:tc>
          <w:tcPr>
            <w:tcW w:w="1696"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2</w:t>
            </w:r>
          </w:p>
        </w:tc>
        <w:tc>
          <w:tcPr>
            <w:tcW w:w="1560"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6%</w:t>
            </w:r>
          </w:p>
        </w:tc>
        <w:tc>
          <w:tcPr>
            <w:tcW w:w="1832"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3</w:t>
            </w:r>
          </w:p>
        </w:tc>
        <w:tc>
          <w:tcPr>
            <w:tcW w:w="1206"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9%</w:t>
            </w:r>
          </w:p>
        </w:tc>
      </w:tr>
      <w:tr w:rsidR="004C4734" w:rsidRPr="004C4734" w:rsidTr="009475C5">
        <w:tc>
          <w:tcPr>
            <w:tcW w:w="1526" w:type="dxa"/>
            <w:vAlign w:val="center"/>
          </w:tcPr>
          <w:p w:rsidR="004C4734" w:rsidRPr="004C4734" w:rsidRDefault="004C4734" w:rsidP="004C4734">
            <w:pPr>
              <w:tabs>
                <w:tab w:val="left" w:pos="851"/>
              </w:tabs>
              <w:rPr>
                <w:rFonts w:ascii="Arial" w:hAnsi="Arial" w:cs="Arial"/>
                <w:b w:val="0"/>
                <w:szCs w:val="22"/>
              </w:rPr>
            </w:pPr>
            <w:r w:rsidRPr="00486A33">
              <w:rPr>
                <w:rFonts w:ascii="Arial" w:hAnsi="Arial" w:cs="Arial"/>
                <w:b w:val="0"/>
                <w:szCs w:val="22"/>
              </w:rPr>
              <w:t xml:space="preserve">Question 3 </w:t>
            </w:r>
          </w:p>
        </w:tc>
        <w:tc>
          <w:tcPr>
            <w:tcW w:w="1422"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25%</w:t>
            </w:r>
          </w:p>
        </w:tc>
        <w:tc>
          <w:tcPr>
            <w:tcW w:w="1696"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3</w:t>
            </w:r>
          </w:p>
        </w:tc>
        <w:tc>
          <w:tcPr>
            <w:tcW w:w="1560"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15%</w:t>
            </w:r>
          </w:p>
        </w:tc>
        <w:tc>
          <w:tcPr>
            <w:tcW w:w="1832"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4</w:t>
            </w:r>
          </w:p>
        </w:tc>
        <w:tc>
          <w:tcPr>
            <w:tcW w:w="1206"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20%</w:t>
            </w:r>
          </w:p>
        </w:tc>
      </w:tr>
      <w:tr w:rsidR="004C4734" w:rsidRPr="004C4734" w:rsidTr="009475C5">
        <w:tc>
          <w:tcPr>
            <w:tcW w:w="1526" w:type="dxa"/>
          </w:tcPr>
          <w:p w:rsidR="004C4734" w:rsidRPr="004C4734" w:rsidRDefault="004C4734" w:rsidP="004C4734">
            <w:pPr>
              <w:tabs>
                <w:tab w:val="left" w:pos="851"/>
              </w:tabs>
              <w:rPr>
                <w:rFonts w:ascii="Arial" w:hAnsi="Arial" w:cs="Arial"/>
                <w:szCs w:val="22"/>
              </w:rPr>
            </w:pPr>
            <w:r w:rsidRPr="00486A33">
              <w:rPr>
                <w:rFonts w:ascii="Arial" w:hAnsi="Arial" w:cs="Arial"/>
                <w:szCs w:val="22"/>
              </w:rPr>
              <w:t>Total</w:t>
            </w:r>
          </w:p>
        </w:tc>
        <w:tc>
          <w:tcPr>
            <w:tcW w:w="1422" w:type="dxa"/>
          </w:tcPr>
          <w:p w:rsidR="004C4734" w:rsidRPr="004C4734" w:rsidRDefault="004C4734" w:rsidP="004C4734">
            <w:pPr>
              <w:tabs>
                <w:tab w:val="left" w:pos="851"/>
              </w:tabs>
              <w:jc w:val="center"/>
              <w:rPr>
                <w:rFonts w:ascii="Arial" w:hAnsi="Arial" w:cs="Arial"/>
                <w:szCs w:val="22"/>
              </w:rPr>
            </w:pPr>
          </w:p>
        </w:tc>
        <w:tc>
          <w:tcPr>
            <w:tcW w:w="1696" w:type="dxa"/>
          </w:tcPr>
          <w:p w:rsidR="004C4734" w:rsidRPr="004C4734" w:rsidRDefault="004C4734" w:rsidP="004C4734">
            <w:pPr>
              <w:tabs>
                <w:tab w:val="left" w:pos="851"/>
              </w:tabs>
              <w:jc w:val="center"/>
              <w:rPr>
                <w:rFonts w:ascii="Arial" w:hAnsi="Arial" w:cs="Arial"/>
                <w:szCs w:val="22"/>
              </w:rPr>
            </w:pPr>
          </w:p>
        </w:tc>
        <w:tc>
          <w:tcPr>
            <w:tcW w:w="1560" w:type="dxa"/>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29%</w:t>
            </w:r>
          </w:p>
        </w:tc>
        <w:tc>
          <w:tcPr>
            <w:tcW w:w="1832" w:type="dxa"/>
            <w:vAlign w:val="center"/>
          </w:tcPr>
          <w:p w:rsidR="004C4734" w:rsidRPr="004C4734" w:rsidRDefault="004C4734" w:rsidP="004C4734">
            <w:pPr>
              <w:tabs>
                <w:tab w:val="left" w:pos="851"/>
              </w:tabs>
              <w:jc w:val="center"/>
              <w:rPr>
                <w:rFonts w:ascii="Arial" w:hAnsi="Arial" w:cs="Arial"/>
                <w:szCs w:val="22"/>
              </w:rPr>
            </w:pPr>
          </w:p>
        </w:tc>
        <w:tc>
          <w:tcPr>
            <w:tcW w:w="1206" w:type="dxa"/>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41%</w:t>
            </w:r>
          </w:p>
        </w:tc>
      </w:tr>
    </w:tbl>
    <w:p w:rsidR="004C4734" w:rsidRPr="00486A33" w:rsidRDefault="004C4734" w:rsidP="004C4734">
      <w:pPr>
        <w:tabs>
          <w:tab w:val="left" w:pos="851"/>
        </w:tabs>
        <w:rPr>
          <w:rFonts w:ascii="Arial" w:hAnsi="Arial" w:cs="Arial"/>
          <w:b w:val="0"/>
          <w:szCs w:val="22"/>
        </w:rPr>
      </w:pPr>
    </w:p>
    <w:p w:rsidR="004C4734" w:rsidRPr="004C4734" w:rsidRDefault="004C4734" w:rsidP="004C4734">
      <w:pPr>
        <w:tabs>
          <w:tab w:val="left" w:pos="0"/>
        </w:tabs>
        <w:rPr>
          <w:rFonts w:ascii="Arial" w:hAnsi="Arial" w:cs="Arial"/>
          <w:b w:val="0"/>
          <w:szCs w:val="22"/>
        </w:rPr>
      </w:pPr>
      <w:r w:rsidRPr="004C4734">
        <w:rPr>
          <w:rFonts w:ascii="Arial" w:hAnsi="Arial" w:cs="Arial"/>
          <w:b w:val="0"/>
          <w:szCs w:val="22"/>
        </w:rPr>
        <w:t xml:space="preserve">Step 1: Calculate weighted score for each technical and quality criteria question </w:t>
      </w:r>
    </w:p>
    <w:p w:rsidR="004C4734" w:rsidRPr="004C4734" w:rsidRDefault="004C4734" w:rsidP="004C4734">
      <w:pPr>
        <w:tabs>
          <w:tab w:val="left" w:pos="0"/>
        </w:tabs>
        <w:rPr>
          <w:rFonts w:ascii="Arial" w:hAnsi="Arial" w:cs="Arial"/>
          <w:b w:val="0"/>
          <w:szCs w:val="22"/>
        </w:rPr>
      </w:pPr>
    </w:p>
    <w:p w:rsidR="004C4734" w:rsidRPr="004C4734" w:rsidRDefault="004C4734" w:rsidP="004C4734">
      <w:pPr>
        <w:ind w:left="709"/>
        <w:rPr>
          <w:rFonts w:ascii="Arial" w:hAnsi="Arial" w:cs="Arial"/>
          <w:b w:val="0"/>
          <w:szCs w:val="22"/>
        </w:rPr>
      </w:pPr>
      <w:r w:rsidRPr="004C4734">
        <w:rPr>
          <w:rFonts w:ascii="Arial" w:hAnsi="Arial" w:cs="Arial"/>
          <w:b w:val="0"/>
          <w:szCs w:val="22"/>
        </w:rPr>
        <w:t>Scores of each question are multiplied by the question weighting</w:t>
      </w:r>
    </w:p>
    <w:p w:rsidR="004C4734" w:rsidRPr="004C4734" w:rsidRDefault="004C4734" w:rsidP="004C4734">
      <w:pPr>
        <w:ind w:left="709"/>
        <w:rPr>
          <w:rFonts w:ascii="Arial" w:hAnsi="Arial" w:cs="Arial"/>
          <w:b w:val="0"/>
          <w:szCs w:val="22"/>
        </w:rPr>
      </w:pPr>
    </w:p>
    <w:p w:rsidR="004C4734" w:rsidRPr="004C4734" w:rsidRDefault="004C4734" w:rsidP="004C4734">
      <w:pPr>
        <w:ind w:left="709"/>
        <w:rPr>
          <w:rFonts w:ascii="Arial" w:hAnsi="Arial" w:cs="Arial"/>
          <w:b w:val="0"/>
          <w:szCs w:val="22"/>
        </w:rPr>
      </w:pPr>
      <w:proofErr w:type="gramStart"/>
      <w:r w:rsidRPr="004C4734">
        <w:rPr>
          <w:rFonts w:ascii="Arial" w:hAnsi="Arial" w:cs="Arial"/>
          <w:b w:val="0"/>
          <w:szCs w:val="22"/>
        </w:rPr>
        <w:t>e.g</w:t>
      </w:r>
      <w:proofErr w:type="gramEnd"/>
      <w:r w:rsidRPr="004C4734">
        <w:rPr>
          <w:rFonts w:ascii="Arial" w:hAnsi="Arial" w:cs="Arial"/>
          <w:b w:val="0"/>
          <w:szCs w:val="22"/>
        </w:rPr>
        <w:t>. Bidder A’s weighted Score for Question 1 is:</w:t>
      </w:r>
    </w:p>
    <w:p w:rsidR="004C4734" w:rsidRPr="004C4734" w:rsidRDefault="004C4734" w:rsidP="004C4734">
      <w:pPr>
        <w:ind w:left="709"/>
        <w:rPr>
          <w:rFonts w:ascii="Arial" w:hAnsi="Arial" w:cs="Arial"/>
          <w:b w:val="0"/>
          <w:szCs w:val="22"/>
        </w:rPr>
      </w:pPr>
    </w:p>
    <w:p w:rsidR="004C4734" w:rsidRPr="004C4734" w:rsidRDefault="004C4734" w:rsidP="004C4734">
      <w:pPr>
        <w:ind w:left="709"/>
        <w:rPr>
          <w:rFonts w:ascii="Arial" w:hAnsi="Arial" w:cs="Arial"/>
          <w:b w:val="0"/>
          <w:szCs w:val="22"/>
        </w:rPr>
      </w:pPr>
      <w:r w:rsidRPr="004C4734">
        <w:rPr>
          <w:rFonts w:ascii="Arial" w:hAnsi="Arial" w:cs="Arial"/>
          <w:b w:val="0"/>
          <w:szCs w:val="22"/>
        </w:rPr>
        <w:t xml:space="preserve">20% / 5 </w:t>
      </w:r>
      <w:r w:rsidRPr="004C4734">
        <w:rPr>
          <w:rFonts w:ascii="Arial" w:hAnsi="Arial" w:cs="Arial"/>
          <w:szCs w:val="22"/>
        </w:rPr>
        <w:t xml:space="preserve">x </w:t>
      </w:r>
      <w:r w:rsidRPr="004C4734">
        <w:rPr>
          <w:rFonts w:ascii="Arial" w:hAnsi="Arial" w:cs="Arial"/>
          <w:b w:val="0"/>
          <w:szCs w:val="22"/>
        </w:rPr>
        <w:t>2 = 8</w:t>
      </w:r>
      <w:r w:rsidRPr="004C4734">
        <w:rPr>
          <w:rFonts w:ascii="Arial" w:hAnsi="Arial" w:cs="Arial"/>
          <w:b w:val="0"/>
          <w:szCs w:val="22"/>
          <w:u w:val="single"/>
        </w:rPr>
        <w:t>%</w:t>
      </w:r>
    </w:p>
    <w:p w:rsidR="004C4734" w:rsidRPr="004C4734" w:rsidRDefault="004C4734" w:rsidP="004C4734">
      <w:pPr>
        <w:ind w:left="709"/>
        <w:rPr>
          <w:rFonts w:ascii="Arial" w:hAnsi="Arial" w:cs="Arial"/>
          <w:b w:val="0"/>
          <w:szCs w:val="22"/>
        </w:rPr>
      </w:pPr>
    </w:p>
    <w:p w:rsidR="004C4734" w:rsidRPr="004C4734" w:rsidRDefault="004C4734" w:rsidP="004C4734">
      <w:pPr>
        <w:ind w:left="709"/>
        <w:rPr>
          <w:rFonts w:ascii="Arial" w:hAnsi="Arial" w:cs="Arial"/>
          <w:b w:val="0"/>
          <w:i/>
          <w:szCs w:val="22"/>
        </w:rPr>
      </w:pPr>
      <w:r w:rsidRPr="004C4734">
        <w:rPr>
          <w:rFonts w:ascii="Arial" w:hAnsi="Arial" w:cs="Arial"/>
          <w:b w:val="0"/>
          <w:i/>
          <w:szCs w:val="22"/>
        </w:rPr>
        <w:t>(Question weighting</w:t>
      </w:r>
      <w:r w:rsidRPr="004C4734">
        <w:rPr>
          <w:rFonts w:ascii="Arial" w:hAnsi="Arial" w:cs="Arial"/>
          <w:i/>
          <w:szCs w:val="22"/>
        </w:rPr>
        <w:t xml:space="preserve"> / </w:t>
      </w:r>
      <w:r w:rsidRPr="004C4734">
        <w:rPr>
          <w:rFonts w:ascii="Arial" w:hAnsi="Arial" w:cs="Arial"/>
          <w:b w:val="0"/>
          <w:i/>
          <w:szCs w:val="22"/>
        </w:rPr>
        <w:t xml:space="preserve">maximum raw score available </w:t>
      </w:r>
      <w:r w:rsidRPr="004C4734">
        <w:rPr>
          <w:rFonts w:ascii="Arial" w:hAnsi="Arial" w:cs="Arial"/>
          <w:i/>
          <w:strike/>
          <w:szCs w:val="22"/>
        </w:rPr>
        <w:t>x</w:t>
      </w:r>
      <w:r w:rsidRPr="004C4734">
        <w:rPr>
          <w:rFonts w:ascii="Arial" w:hAnsi="Arial" w:cs="Arial"/>
          <w:b w:val="0"/>
          <w:i/>
          <w:szCs w:val="22"/>
        </w:rPr>
        <w:t xml:space="preserve"> </w:t>
      </w:r>
      <w:r w:rsidRPr="004C4734">
        <w:rPr>
          <w:rFonts w:ascii="Arial" w:hAnsi="Arial" w:cs="Arial"/>
          <w:i/>
          <w:szCs w:val="22"/>
        </w:rPr>
        <w:t>*</w:t>
      </w:r>
      <w:r w:rsidRPr="004C4734">
        <w:rPr>
          <w:rFonts w:ascii="Arial" w:hAnsi="Arial" w:cs="Arial"/>
          <w:b w:val="0"/>
          <w:i/>
          <w:szCs w:val="22"/>
        </w:rPr>
        <w:t xml:space="preserve"> raw score given </w:t>
      </w:r>
      <w:r w:rsidRPr="004C4734">
        <w:rPr>
          <w:rFonts w:ascii="Arial" w:hAnsi="Arial" w:cs="Arial"/>
          <w:i/>
          <w:szCs w:val="22"/>
        </w:rPr>
        <w:t>=</w:t>
      </w:r>
      <w:r w:rsidRPr="004C4734">
        <w:rPr>
          <w:rFonts w:ascii="Arial" w:hAnsi="Arial" w:cs="Arial"/>
          <w:b w:val="0"/>
          <w:i/>
          <w:szCs w:val="22"/>
        </w:rPr>
        <w:t xml:space="preserve"> weighted score)</w:t>
      </w:r>
    </w:p>
    <w:p w:rsidR="004C4734" w:rsidRPr="004C4734" w:rsidRDefault="004C4734" w:rsidP="004C4734">
      <w:pPr>
        <w:tabs>
          <w:tab w:val="left" w:pos="0"/>
        </w:tabs>
        <w:rPr>
          <w:rFonts w:ascii="Arial" w:hAnsi="Arial" w:cs="Arial"/>
          <w:b w:val="0"/>
          <w:szCs w:val="22"/>
        </w:rPr>
      </w:pPr>
    </w:p>
    <w:p w:rsidR="004C4734" w:rsidRPr="004C4734" w:rsidRDefault="004C4734" w:rsidP="004C4734">
      <w:pPr>
        <w:tabs>
          <w:tab w:val="left" w:pos="0"/>
        </w:tabs>
        <w:rPr>
          <w:rFonts w:ascii="Arial" w:hAnsi="Arial" w:cs="Arial"/>
          <w:b w:val="0"/>
          <w:szCs w:val="22"/>
        </w:rPr>
      </w:pPr>
      <w:r w:rsidRPr="004C4734">
        <w:rPr>
          <w:rFonts w:ascii="Arial" w:hAnsi="Arial" w:cs="Arial"/>
          <w:b w:val="0"/>
          <w:szCs w:val="22"/>
        </w:rPr>
        <w:t>Step 2: Calculate weighted score for the technical and quality criteria questions</w:t>
      </w:r>
    </w:p>
    <w:p w:rsidR="004C4734" w:rsidRPr="004C4734" w:rsidRDefault="004C4734" w:rsidP="004C4734">
      <w:pPr>
        <w:tabs>
          <w:tab w:val="left" w:pos="0"/>
        </w:tabs>
        <w:rPr>
          <w:rFonts w:ascii="Arial" w:hAnsi="Arial" w:cs="Arial"/>
          <w:b w:val="0"/>
          <w:szCs w:val="22"/>
        </w:rPr>
      </w:pPr>
    </w:p>
    <w:p w:rsidR="004C4734" w:rsidRPr="004C4734" w:rsidRDefault="004C4734" w:rsidP="004C4734">
      <w:pPr>
        <w:ind w:left="709"/>
        <w:rPr>
          <w:rFonts w:ascii="Arial" w:hAnsi="Arial" w:cs="Arial"/>
          <w:b w:val="0"/>
          <w:szCs w:val="22"/>
        </w:rPr>
      </w:pPr>
      <w:r w:rsidRPr="004C4734">
        <w:rPr>
          <w:rFonts w:ascii="Arial" w:hAnsi="Arial" w:cs="Arial"/>
          <w:b w:val="0"/>
          <w:szCs w:val="22"/>
        </w:rPr>
        <w:t>Add up weighted scores of all questions</w:t>
      </w:r>
    </w:p>
    <w:p w:rsidR="004C4734" w:rsidRPr="004C4734" w:rsidRDefault="004C4734" w:rsidP="004C4734">
      <w:pPr>
        <w:ind w:left="709"/>
        <w:rPr>
          <w:rFonts w:ascii="Arial" w:hAnsi="Arial" w:cs="Arial"/>
          <w:b w:val="0"/>
          <w:szCs w:val="22"/>
        </w:rPr>
      </w:pPr>
    </w:p>
    <w:p w:rsidR="004C4734" w:rsidRPr="004C4734" w:rsidRDefault="004C4734" w:rsidP="004C4734">
      <w:pPr>
        <w:ind w:left="709"/>
        <w:rPr>
          <w:rFonts w:ascii="Arial" w:hAnsi="Arial" w:cs="Arial"/>
          <w:b w:val="0"/>
          <w:szCs w:val="22"/>
        </w:rPr>
      </w:pPr>
      <w:proofErr w:type="gramStart"/>
      <w:r w:rsidRPr="004C4734">
        <w:rPr>
          <w:rFonts w:ascii="Arial" w:hAnsi="Arial" w:cs="Arial"/>
          <w:b w:val="0"/>
          <w:szCs w:val="22"/>
        </w:rPr>
        <w:t>e.g</w:t>
      </w:r>
      <w:proofErr w:type="gramEnd"/>
      <w:r w:rsidRPr="004C4734">
        <w:rPr>
          <w:rFonts w:ascii="Arial" w:hAnsi="Arial" w:cs="Arial"/>
          <w:b w:val="0"/>
          <w:szCs w:val="22"/>
        </w:rPr>
        <w:t xml:space="preserve">. Bidder A’s total quality criteria weighted score is </w:t>
      </w:r>
    </w:p>
    <w:p w:rsidR="004C4734" w:rsidRPr="004C4734" w:rsidRDefault="004C4734" w:rsidP="004C4734">
      <w:pPr>
        <w:ind w:left="709"/>
        <w:rPr>
          <w:rFonts w:ascii="Arial" w:hAnsi="Arial" w:cs="Arial"/>
          <w:b w:val="0"/>
          <w:szCs w:val="22"/>
        </w:rPr>
      </w:pPr>
    </w:p>
    <w:p w:rsidR="004C4734" w:rsidRPr="004C4734" w:rsidRDefault="004C4734" w:rsidP="004C4734">
      <w:pPr>
        <w:ind w:left="709"/>
        <w:rPr>
          <w:rFonts w:ascii="Arial" w:hAnsi="Arial" w:cs="Arial"/>
          <w:b w:val="0"/>
          <w:szCs w:val="22"/>
        </w:rPr>
      </w:pPr>
      <w:r w:rsidRPr="004C4734">
        <w:rPr>
          <w:rFonts w:ascii="Arial" w:hAnsi="Arial" w:cs="Arial"/>
          <w:b w:val="0"/>
          <w:szCs w:val="22"/>
        </w:rPr>
        <w:t>8% + 6% + 15% = 29</w:t>
      </w:r>
      <w:r w:rsidRPr="004C4734">
        <w:rPr>
          <w:rFonts w:ascii="Arial" w:hAnsi="Arial" w:cs="Arial"/>
          <w:b w:val="0"/>
          <w:szCs w:val="22"/>
          <w:u w:val="single"/>
        </w:rPr>
        <w:t>%</w:t>
      </w:r>
    </w:p>
    <w:p w:rsidR="004C4734" w:rsidRPr="004C4734" w:rsidRDefault="004C4734" w:rsidP="004C4734">
      <w:pPr>
        <w:jc w:val="both"/>
        <w:rPr>
          <w:rFonts w:ascii="Arial" w:hAnsi="Arial" w:cs="Arial"/>
          <w:b w:val="0"/>
          <w:szCs w:val="22"/>
        </w:rPr>
      </w:pPr>
    </w:p>
    <w:p w:rsidR="004C4734" w:rsidRPr="004C4734" w:rsidRDefault="004C4734" w:rsidP="004C4734">
      <w:pPr>
        <w:jc w:val="both"/>
        <w:rPr>
          <w:rFonts w:ascii="Arial" w:hAnsi="Arial" w:cs="Arial"/>
          <w:b w:val="0"/>
          <w:szCs w:val="22"/>
        </w:rPr>
      </w:pPr>
      <w:r w:rsidRPr="004C4734">
        <w:rPr>
          <w:rFonts w:ascii="Arial" w:hAnsi="Arial" w:cs="Arial"/>
          <w:b w:val="0"/>
          <w:szCs w:val="22"/>
        </w:rPr>
        <w:t>The commercial evaluation of the bid will be marked in accordance with Price Scoring Matrix below.</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843"/>
        <w:gridCol w:w="2551"/>
        <w:gridCol w:w="1276"/>
      </w:tblGrid>
      <w:tr w:rsidR="004C4734" w:rsidRPr="004C4734" w:rsidTr="00486A33">
        <w:trPr>
          <w:trHeight w:val="423"/>
        </w:trPr>
        <w:tc>
          <w:tcPr>
            <w:tcW w:w="9214" w:type="dxa"/>
            <w:gridSpan w:val="5"/>
            <w:shd w:val="clear" w:color="auto" w:fill="C6D9F1"/>
            <w:vAlign w:val="center"/>
          </w:tcPr>
          <w:p w:rsidR="004C4734" w:rsidRPr="004C4734" w:rsidRDefault="004C4734" w:rsidP="004C4734">
            <w:pPr>
              <w:tabs>
                <w:tab w:val="left" w:pos="954"/>
              </w:tabs>
              <w:jc w:val="center"/>
              <w:rPr>
                <w:rFonts w:ascii="Arial" w:hAnsi="Arial" w:cs="Arial"/>
                <w:szCs w:val="22"/>
              </w:rPr>
            </w:pPr>
            <w:r w:rsidRPr="004C4734">
              <w:rPr>
                <w:rFonts w:ascii="Arial" w:hAnsi="Arial" w:cs="Arial"/>
                <w:szCs w:val="22"/>
              </w:rPr>
              <w:t>Price Scoring Matrix</w:t>
            </w:r>
          </w:p>
        </w:tc>
      </w:tr>
      <w:tr w:rsidR="004C4734" w:rsidRPr="004C4734" w:rsidTr="00486A33">
        <w:trPr>
          <w:trHeight w:val="2822"/>
        </w:trPr>
        <w:tc>
          <w:tcPr>
            <w:tcW w:w="9214" w:type="dxa"/>
            <w:gridSpan w:val="5"/>
            <w:shd w:val="clear" w:color="auto" w:fill="DBE5F1"/>
          </w:tcPr>
          <w:p w:rsidR="004C4734" w:rsidRPr="004C4734" w:rsidRDefault="004C4734" w:rsidP="004C4734">
            <w:pPr>
              <w:tabs>
                <w:tab w:val="left" w:pos="954"/>
              </w:tabs>
              <w:rPr>
                <w:rFonts w:ascii="Arial" w:hAnsi="Arial" w:cs="Arial"/>
                <w:b w:val="0"/>
                <w:szCs w:val="22"/>
              </w:rPr>
            </w:pPr>
            <w:r w:rsidRPr="00486A33">
              <w:rPr>
                <w:rFonts w:ascii="Arial" w:hAnsi="Arial" w:cs="Arial"/>
                <w:b w:val="0"/>
                <w:szCs w:val="22"/>
              </w:rPr>
              <w:t>*The lowest price submitted shall be divided by the suppli</w:t>
            </w:r>
            <w:r w:rsidRPr="004C4734">
              <w:rPr>
                <w:rFonts w:ascii="Arial" w:hAnsi="Arial" w:cs="Arial"/>
                <w:b w:val="0"/>
                <w:szCs w:val="22"/>
              </w:rPr>
              <w:t xml:space="preserve">er’s price, and then multiplied by the price weighting percentage (40% in this example) to give the supplier’s Price score. </w:t>
            </w:r>
          </w:p>
          <w:p w:rsidR="004C4734" w:rsidRPr="004C4734" w:rsidRDefault="004C4734" w:rsidP="004C4734">
            <w:pPr>
              <w:tabs>
                <w:tab w:val="left" w:pos="954"/>
              </w:tabs>
              <w:rPr>
                <w:rFonts w:ascii="Arial" w:hAnsi="Arial" w:cs="Arial"/>
                <w:b w:val="0"/>
                <w:szCs w:val="22"/>
              </w:rPr>
            </w:pPr>
          </w:p>
          <w:p w:rsidR="004C4734" w:rsidRPr="004C4734" w:rsidRDefault="004C4734" w:rsidP="004C4734">
            <w:pPr>
              <w:tabs>
                <w:tab w:val="left" w:pos="954"/>
              </w:tabs>
              <w:rPr>
                <w:rFonts w:ascii="Arial" w:hAnsi="Arial" w:cs="Arial"/>
                <w:b w:val="0"/>
                <w:bCs/>
                <w:szCs w:val="22"/>
              </w:rPr>
            </w:pPr>
            <w:r w:rsidRPr="004C4734">
              <w:rPr>
                <w:rFonts w:ascii="Arial" w:hAnsi="Arial" w:cs="Arial"/>
                <w:b w:val="0"/>
                <w:szCs w:val="22"/>
              </w:rPr>
              <w:t>(i.e. Lowest price submitted/supplier’s price x Price weighting)</w:t>
            </w:r>
          </w:p>
        </w:tc>
      </w:tr>
      <w:tr w:rsidR="004C4734" w:rsidRPr="004C4734" w:rsidTr="00486A33">
        <w:trPr>
          <w:trHeight w:val="910"/>
        </w:trPr>
        <w:tc>
          <w:tcPr>
            <w:tcW w:w="1843" w:type="dxa"/>
            <w:tcBorders>
              <w:righ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86A33">
              <w:rPr>
                <w:rFonts w:ascii="Arial" w:hAnsi="Arial" w:cs="Arial"/>
                <w:b w:val="0"/>
                <w:bCs/>
                <w:szCs w:val="22"/>
              </w:rPr>
              <w:t>Bidder</w:t>
            </w:r>
          </w:p>
        </w:tc>
        <w:tc>
          <w:tcPr>
            <w:tcW w:w="1701" w:type="dxa"/>
            <w:tcBorders>
              <w:lef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Column 1: Lowest price (£)</w:t>
            </w:r>
          </w:p>
        </w:tc>
        <w:tc>
          <w:tcPr>
            <w:tcW w:w="1843" w:type="dxa"/>
            <w:tcBorders>
              <w:righ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Column 2:</w:t>
            </w:r>
          </w:p>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Bidder price (£)</w:t>
            </w:r>
          </w:p>
        </w:tc>
        <w:tc>
          <w:tcPr>
            <w:tcW w:w="2551" w:type="dxa"/>
            <w:tcBorders>
              <w:left w:val="single" w:sz="4" w:space="0" w:color="auto"/>
            </w:tcBorders>
            <w:vAlign w:val="center"/>
          </w:tcPr>
          <w:p w:rsidR="004C4734" w:rsidRPr="004C4734" w:rsidRDefault="004C4734" w:rsidP="004C4734">
            <w:pPr>
              <w:tabs>
                <w:tab w:val="left" w:pos="1447"/>
              </w:tabs>
              <w:jc w:val="center"/>
              <w:rPr>
                <w:rFonts w:ascii="Arial" w:hAnsi="Arial" w:cs="Arial"/>
                <w:b w:val="0"/>
                <w:bCs/>
                <w:szCs w:val="22"/>
              </w:rPr>
            </w:pPr>
            <w:r w:rsidRPr="004C4734">
              <w:rPr>
                <w:rFonts w:ascii="Arial" w:hAnsi="Arial" w:cs="Arial"/>
                <w:b w:val="0"/>
                <w:bCs/>
                <w:szCs w:val="22"/>
              </w:rPr>
              <w:t>Divide column 1 by column 2, then  multiply by price weighting 40</w:t>
            </w:r>
          </w:p>
        </w:tc>
        <w:tc>
          <w:tcPr>
            <w:tcW w:w="1276" w:type="dxa"/>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Price score</w:t>
            </w:r>
          </w:p>
        </w:tc>
      </w:tr>
      <w:tr w:rsidR="004C4734" w:rsidRPr="004C4734" w:rsidTr="00486A33">
        <w:trPr>
          <w:trHeight w:hRule="exact" w:val="340"/>
        </w:trPr>
        <w:tc>
          <w:tcPr>
            <w:tcW w:w="1843" w:type="dxa"/>
            <w:tcBorders>
              <w:righ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86A33">
              <w:rPr>
                <w:rFonts w:ascii="Arial" w:hAnsi="Arial" w:cs="Arial"/>
                <w:b w:val="0"/>
                <w:bCs/>
                <w:szCs w:val="22"/>
              </w:rPr>
              <w:t>A</w:t>
            </w:r>
          </w:p>
        </w:tc>
        <w:tc>
          <w:tcPr>
            <w:tcW w:w="1701" w:type="dxa"/>
            <w:vMerge w:val="restart"/>
            <w:tcBorders>
              <w:lef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100</w:t>
            </w:r>
          </w:p>
        </w:tc>
        <w:tc>
          <w:tcPr>
            <w:tcW w:w="1843" w:type="dxa"/>
            <w:tcBorders>
              <w:righ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100</w:t>
            </w:r>
          </w:p>
        </w:tc>
        <w:tc>
          <w:tcPr>
            <w:tcW w:w="2551" w:type="dxa"/>
            <w:tcBorders>
              <w:lef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1</w:t>
            </w:r>
          </w:p>
        </w:tc>
        <w:tc>
          <w:tcPr>
            <w:tcW w:w="1276" w:type="dxa"/>
            <w:vAlign w:val="center"/>
          </w:tcPr>
          <w:p w:rsidR="004C4734" w:rsidRPr="004C4734" w:rsidRDefault="004C4734" w:rsidP="004C4734">
            <w:pPr>
              <w:jc w:val="center"/>
              <w:rPr>
                <w:rFonts w:ascii="Arial" w:hAnsi="Arial" w:cs="Arial"/>
                <w:b w:val="0"/>
                <w:szCs w:val="22"/>
              </w:rPr>
            </w:pPr>
            <w:r w:rsidRPr="004C4734">
              <w:rPr>
                <w:rFonts w:ascii="Arial" w:hAnsi="Arial" w:cs="Arial"/>
                <w:b w:val="0"/>
                <w:szCs w:val="22"/>
              </w:rPr>
              <w:t>40%</w:t>
            </w:r>
          </w:p>
        </w:tc>
      </w:tr>
      <w:tr w:rsidR="004C4734" w:rsidRPr="004C4734" w:rsidTr="00486A33">
        <w:trPr>
          <w:trHeight w:hRule="exact" w:val="340"/>
        </w:trPr>
        <w:tc>
          <w:tcPr>
            <w:tcW w:w="1843" w:type="dxa"/>
            <w:tcBorders>
              <w:righ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86A33">
              <w:rPr>
                <w:rFonts w:ascii="Arial" w:hAnsi="Arial" w:cs="Arial"/>
                <w:b w:val="0"/>
                <w:bCs/>
                <w:szCs w:val="22"/>
              </w:rPr>
              <w:t>B</w:t>
            </w:r>
          </w:p>
        </w:tc>
        <w:tc>
          <w:tcPr>
            <w:tcW w:w="1701" w:type="dxa"/>
            <w:vMerge/>
            <w:tcBorders>
              <w:lef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p>
        </w:tc>
        <w:tc>
          <w:tcPr>
            <w:tcW w:w="1843" w:type="dxa"/>
            <w:tcBorders>
              <w:righ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108</w:t>
            </w:r>
          </w:p>
        </w:tc>
        <w:tc>
          <w:tcPr>
            <w:tcW w:w="2551" w:type="dxa"/>
            <w:tcBorders>
              <w:left w:val="single" w:sz="4" w:space="0" w:color="auto"/>
            </w:tcBorders>
            <w:vAlign w:val="center"/>
          </w:tcPr>
          <w:p w:rsidR="004C4734" w:rsidRPr="004C4734" w:rsidRDefault="004C4734" w:rsidP="004C4734">
            <w:pPr>
              <w:tabs>
                <w:tab w:val="left" w:pos="954"/>
              </w:tabs>
              <w:jc w:val="center"/>
              <w:rPr>
                <w:rFonts w:ascii="Arial" w:hAnsi="Arial" w:cs="Arial"/>
                <w:b w:val="0"/>
                <w:bCs/>
                <w:szCs w:val="22"/>
              </w:rPr>
            </w:pPr>
            <w:r w:rsidRPr="004C4734">
              <w:rPr>
                <w:rFonts w:ascii="Arial" w:hAnsi="Arial" w:cs="Arial"/>
                <w:b w:val="0"/>
                <w:bCs/>
                <w:szCs w:val="22"/>
              </w:rPr>
              <w:t>0.93</w:t>
            </w:r>
          </w:p>
        </w:tc>
        <w:tc>
          <w:tcPr>
            <w:tcW w:w="1276" w:type="dxa"/>
            <w:vAlign w:val="center"/>
          </w:tcPr>
          <w:p w:rsidR="004C4734" w:rsidRPr="004C4734" w:rsidRDefault="004C4734" w:rsidP="004C4734">
            <w:pPr>
              <w:jc w:val="center"/>
              <w:rPr>
                <w:rFonts w:ascii="Arial" w:hAnsi="Arial" w:cs="Arial"/>
                <w:b w:val="0"/>
                <w:szCs w:val="22"/>
              </w:rPr>
            </w:pPr>
            <w:r w:rsidRPr="004C4734">
              <w:rPr>
                <w:rFonts w:ascii="Arial" w:hAnsi="Arial" w:cs="Arial"/>
                <w:b w:val="0"/>
                <w:szCs w:val="22"/>
              </w:rPr>
              <w:t>37.2%</w:t>
            </w:r>
          </w:p>
        </w:tc>
      </w:tr>
    </w:tbl>
    <w:p w:rsidR="004C4734" w:rsidRPr="00486A33" w:rsidRDefault="004C4734" w:rsidP="004C4734">
      <w:pPr>
        <w:tabs>
          <w:tab w:val="left" w:pos="851"/>
        </w:tabs>
        <w:ind w:left="851" w:hanging="851"/>
        <w:rPr>
          <w:rFonts w:ascii="Arial" w:hAnsi="Arial" w:cs="Arial"/>
          <w:b w:val="0"/>
          <w:szCs w:val="22"/>
        </w:rPr>
      </w:pPr>
    </w:p>
    <w:p w:rsidR="004C4734" w:rsidRPr="004C4734" w:rsidRDefault="004C4734" w:rsidP="004C4734">
      <w:pPr>
        <w:tabs>
          <w:tab w:val="left" w:pos="851"/>
        </w:tabs>
        <w:ind w:left="851" w:hanging="851"/>
        <w:rPr>
          <w:rFonts w:ascii="Arial" w:hAnsi="Arial" w:cs="Arial"/>
          <w:b w:val="0"/>
          <w:szCs w:val="22"/>
        </w:rPr>
      </w:pPr>
    </w:p>
    <w:p w:rsidR="004C4734" w:rsidRPr="004C4734" w:rsidRDefault="004C4734" w:rsidP="004C4734">
      <w:pPr>
        <w:rPr>
          <w:rFonts w:ascii="Arial" w:hAnsi="Arial" w:cs="Arial"/>
          <w:b w:val="0"/>
          <w:szCs w:val="22"/>
        </w:rPr>
      </w:pPr>
      <w:r w:rsidRPr="004C4734">
        <w:rPr>
          <w:rFonts w:ascii="Arial" w:hAnsi="Arial" w:cs="Arial"/>
          <w:b w:val="0"/>
          <w:szCs w:val="22"/>
        </w:rPr>
        <w:t>The weighted total quality and cost scores are then added together to identify the most economically advantageous bid in line with the evaluation criteria set out within this document.</w:t>
      </w:r>
    </w:p>
    <w:p w:rsidR="004C4734" w:rsidRPr="004C4734" w:rsidRDefault="004C4734" w:rsidP="004C4734">
      <w:pPr>
        <w:rPr>
          <w:rFonts w:ascii="Arial" w:hAnsi="Arial" w:cs="Arial"/>
          <w:b w:val="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6"/>
        <w:gridCol w:w="2437"/>
        <w:gridCol w:w="2437"/>
        <w:gridCol w:w="2012"/>
      </w:tblGrid>
      <w:tr w:rsidR="004C4734" w:rsidRPr="004C4734" w:rsidTr="00486A33">
        <w:trPr>
          <w:trHeight w:val="472"/>
        </w:trPr>
        <w:tc>
          <w:tcPr>
            <w:tcW w:w="2436" w:type="dxa"/>
            <w:tcBorders>
              <w:bottom w:val="single" w:sz="4" w:space="0" w:color="auto"/>
            </w:tcBorders>
            <w:shd w:val="clear" w:color="auto" w:fill="D9D9D9"/>
            <w:vAlign w:val="center"/>
          </w:tcPr>
          <w:p w:rsidR="004C4734" w:rsidRPr="004C4734" w:rsidRDefault="004C4734" w:rsidP="004C4734">
            <w:pPr>
              <w:tabs>
                <w:tab w:val="left" w:pos="851"/>
              </w:tabs>
              <w:rPr>
                <w:rFonts w:ascii="Arial" w:hAnsi="Arial" w:cs="Arial"/>
                <w:szCs w:val="22"/>
              </w:rPr>
            </w:pPr>
            <w:r w:rsidRPr="004C4734">
              <w:rPr>
                <w:rFonts w:ascii="Arial" w:hAnsi="Arial" w:cs="Arial"/>
                <w:szCs w:val="22"/>
              </w:rPr>
              <w:t>Section</w:t>
            </w:r>
          </w:p>
        </w:tc>
        <w:tc>
          <w:tcPr>
            <w:tcW w:w="2437" w:type="dxa"/>
            <w:tcBorders>
              <w:bottom w:val="single" w:sz="4" w:space="0" w:color="auto"/>
            </w:tcBorders>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Weighting</w:t>
            </w:r>
          </w:p>
        </w:tc>
        <w:tc>
          <w:tcPr>
            <w:tcW w:w="2437" w:type="dxa"/>
            <w:tcBorders>
              <w:bottom w:val="single" w:sz="4" w:space="0" w:color="auto"/>
            </w:tcBorders>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Bidder A Score</w:t>
            </w:r>
          </w:p>
        </w:tc>
        <w:tc>
          <w:tcPr>
            <w:tcW w:w="2012" w:type="dxa"/>
            <w:tcBorders>
              <w:bottom w:val="single" w:sz="4" w:space="0" w:color="auto"/>
            </w:tcBorders>
            <w:shd w:val="clear" w:color="auto" w:fill="D9D9D9"/>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Bidder B Score</w:t>
            </w:r>
          </w:p>
        </w:tc>
      </w:tr>
      <w:tr w:rsidR="004C4734" w:rsidRPr="004C4734" w:rsidTr="00486A33">
        <w:trPr>
          <w:trHeight w:hRule="exact" w:val="397"/>
        </w:trPr>
        <w:tc>
          <w:tcPr>
            <w:tcW w:w="9322" w:type="dxa"/>
            <w:gridSpan w:val="4"/>
            <w:shd w:val="clear" w:color="auto" w:fill="C6D9F1"/>
            <w:vAlign w:val="center"/>
          </w:tcPr>
          <w:p w:rsidR="004C4734" w:rsidRPr="004C4734" w:rsidRDefault="004C4734" w:rsidP="004C4734">
            <w:pPr>
              <w:tabs>
                <w:tab w:val="left" w:pos="851"/>
              </w:tabs>
              <w:rPr>
                <w:rFonts w:ascii="Arial" w:hAnsi="Arial" w:cs="Arial"/>
                <w:b w:val="0"/>
                <w:szCs w:val="22"/>
              </w:rPr>
            </w:pPr>
            <w:r w:rsidRPr="00486A33">
              <w:rPr>
                <w:rFonts w:ascii="Arial" w:hAnsi="Arial" w:cs="Arial"/>
                <w:szCs w:val="22"/>
              </w:rPr>
              <w:t xml:space="preserve">Quality </w:t>
            </w:r>
          </w:p>
        </w:tc>
      </w:tr>
      <w:tr w:rsidR="004C4734" w:rsidRPr="004C4734" w:rsidTr="00486A33">
        <w:trPr>
          <w:trHeight w:hRule="exact" w:val="397"/>
        </w:trPr>
        <w:tc>
          <w:tcPr>
            <w:tcW w:w="2436" w:type="dxa"/>
            <w:vAlign w:val="center"/>
          </w:tcPr>
          <w:p w:rsidR="004C4734" w:rsidRPr="004C4734" w:rsidRDefault="004C4734" w:rsidP="004C4734">
            <w:pPr>
              <w:tabs>
                <w:tab w:val="left" w:pos="851"/>
              </w:tabs>
              <w:rPr>
                <w:rFonts w:ascii="Arial" w:hAnsi="Arial" w:cs="Arial"/>
                <w:b w:val="0"/>
                <w:szCs w:val="22"/>
              </w:rPr>
            </w:pPr>
            <w:r w:rsidRPr="00486A33">
              <w:rPr>
                <w:rFonts w:ascii="Arial" w:hAnsi="Arial" w:cs="Arial"/>
                <w:b w:val="0"/>
                <w:szCs w:val="22"/>
              </w:rPr>
              <w:t>Question 1</w:t>
            </w:r>
          </w:p>
        </w:tc>
        <w:tc>
          <w:tcPr>
            <w:tcW w:w="2437"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20%</w:t>
            </w:r>
          </w:p>
        </w:tc>
        <w:tc>
          <w:tcPr>
            <w:tcW w:w="2437" w:type="dxa"/>
            <w:vAlign w:val="center"/>
          </w:tcPr>
          <w:p w:rsidR="004C4734" w:rsidRPr="004C4734" w:rsidRDefault="004C4734" w:rsidP="004C4734">
            <w:pPr>
              <w:jc w:val="center"/>
              <w:rPr>
                <w:rFonts w:ascii="Arial" w:hAnsi="Arial" w:cs="Arial"/>
                <w:b w:val="0"/>
                <w:color w:val="000000"/>
                <w:szCs w:val="22"/>
              </w:rPr>
            </w:pPr>
            <w:r w:rsidRPr="004C4734">
              <w:rPr>
                <w:rFonts w:ascii="Arial" w:hAnsi="Arial" w:cs="Arial"/>
                <w:b w:val="0"/>
                <w:color w:val="000000"/>
                <w:szCs w:val="22"/>
              </w:rPr>
              <w:t>8%</w:t>
            </w:r>
          </w:p>
        </w:tc>
        <w:tc>
          <w:tcPr>
            <w:tcW w:w="2012" w:type="dxa"/>
            <w:vAlign w:val="center"/>
          </w:tcPr>
          <w:p w:rsidR="004C4734" w:rsidRPr="004C4734" w:rsidRDefault="004C4734" w:rsidP="004C4734">
            <w:pPr>
              <w:jc w:val="center"/>
              <w:rPr>
                <w:rFonts w:ascii="Arial" w:hAnsi="Arial" w:cs="Arial"/>
                <w:b w:val="0"/>
                <w:color w:val="000000"/>
                <w:szCs w:val="22"/>
              </w:rPr>
            </w:pPr>
            <w:r w:rsidRPr="004C4734">
              <w:rPr>
                <w:rFonts w:ascii="Arial" w:hAnsi="Arial" w:cs="Arial"/>
                <w:b w:val="0"/>
                <w:color w:val="000000"/>
                <w:szCs w:val="22"/>
              </w:rPr>
              <w:t>12%</w:t>
            </w:r>
          </w:p>
        </w:tc>
      </w:tr>
      <w:tr w:rsidR="004C4734" w:rsidRPr="004C4734" w:rsidTr="00486A33">
        <w:trPr>
          <w:trHeight w:hRule="exact" w:val="397"/>
        </w:trPr>
        <w:tc>
          <w:tcPr>
            <w:tcW w:w="2436" w:type="dxa"/>
            <w:vAlign w:val="center"/>
          </w:tcPr>
          <w:p w:rsidR="004C4734" w:rsidRPr="004C4734" w:rsidRDefault="004C4734" w:rsidP="004C4734">
            <w:pPr>
              <w:tabs>
                <w:tab w:val="left" w:pos="851"/>
              </w:tabs>
              <w:rPr>
                <w:rFonts w:ascii="Arial" w:hAnsi="Arial" w:cs="Arial"/>
                <w:b w:val="0"/>
                <w:szCs w:val="22"/>
              </w:rPr>
            </w:pPr>
            <w:r w:rsidRPr="00486A33">
              <w:rPr>
                <w:rFonts w:ascii="Arial" w:hAnsi="Arial" w:cs="Arial"/>
                <w:b w:val="0"/>
                <w:szCs w:val="22"/>
              </w:rPr>
              <w:t xml:space="preserve">Question 2 </w:t>
            </w:r>
          </w:p>
        </w:tc>
        <w:tc>
          <w:tcPr>
            <w:tcW w:w="2437" w:type="dxa"/>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15%</w:t>
            </w:r>
          </w:p>
        </w:tc>
        <w:tc>
          <w:tcPr>
            <w:tcW w:w="2437" w:type="dxa"/>
            <w:vAlign w:val="center"/>
          </w:tcPr>
          <w:p w:rsidR="004C4734" w:rsidRPr="004C4734" w:rsidRDefault="004C4734" w:rsidP="004C4734">
            <w:pPr>
              <w:jc w:val="center"/>
              <w:rPr>
                <w:rFonts w:ascii="Arial" w:hAnsi="Arial" w:cs="Arial"/>
                <w:b w:val="0"/>
                <w:color w:val="000000"/>
                <w:szCs w:val="22"/>
              </w:rPr>
            </w:pPr>
            <w:r w:rsidRPr="004C4734">
              <w:rPr>
                <w:rFonts w:ascii="Arial" w:hAnsi="Arial" w:cs="Arial"/>
                <w:b w:val="0"/>
                <w:color w:val="000000"/>
                <w:szCs w:val="22"/>
              </w:rPr>
              <w:t>6%</w:t>
            </w:r>
          </w:p>
        </w:tc>
        <w:tc>
          <w:tcPr>
            <w:tcW w:w="2012" w:type="dxa"/>
            <w:vAlign w:val="center"/>
          </w:tcPr>
          <w:p w:rsidR="004C4734" w:rsidRPr="004C4734" w:rsidRDefault="004C4734" w:rsidP="004C4734">
            <w:pPr>
              <w:jc w:val="center"/>
              <w:rPr>
                <w:rFonts w:ascii="Arial" w:hAnsi="Arial" w:cs="Arial"/>
                <w:b w:val="0"/>
                <w:color w:val="000000"/>
                <w:szCs w:val="22"/>
              </w:rPr>
            </w:pPr>
            <w:r w:rsidRPr="004C4734">
              <w:rPr>
                <w:rFonts w:ascii="Arial" w:hAnsi="Arial" w:cs="Arial"/>
                <w:b w:val="0"/>
                <w:color w:val="000000"/>
                <w:szCs w:val="22"/>
              </w:rPr>
              <w:t>9%</w:t>
            </w:r>
          </w:p>
        </w:tc>
      </w:tr>
      <w:tr w:rsidR="004C4734" w:rsidRPr="004C4734" w:rsidTr="00486A33">
        <w:trPr>
          <w:trHeight w:hRule="exact" w:val="397"/>
        </w:trPr>
        <w:tc>
          <w:tcPr>
            <w:tcW w:w="2436" w:type="dxa"/>
            <w:tcBorders>
              <w:bottom w:val="single" w:sz="4" w:space="0" w:color="auto"/>
            </w:tcBorders>
            <w:vAlign w:val="center"/>
          </w:tcPr>
          <w:p w:rsidR="004C4734" w:rsidRPr="004C4734" w:rsidRDefault="004C4734" w:rsidP="004C4734">
            <w:pPr>
              <w:tabs>
                <w:tab w:val="left" w:pos="851"/>
              </w:tabs>
              <w:rPr>
                <w:rFonts w:ascii="Arial" w:hAnsi="Arial" w:cs="Arial"/>
                <w:b w:val="0"/>
                <w:szCs w:val="22"/>
              </w:rPr>
            </w:pPr>
            <w:r w:rsidRPr="00486A33">
              <w:rPr>
                <w:rFonts w:ascii="Arial" w:hAnsi="Arial" w:cs="Arial"/>
                <w:b w:val="0"/>
                <w:szCs w:val="22"/>
              </w:rPr>
              <w:t xml:space="preserve">Question 3 </w:t>
            </w:r>
          </w:p>
        </w:tc>
        <w:tc>
          <w:tcPr>
            <w:tcW w:w="2437" w:type="dxa"/>
            <w:tcBorders>
              <w:bottom w:val="single" w:sz="4" w:space="0" w:color="auto"/>
            </w:tcBorders>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b w:val="0"/>
                <w:szCs w:val="22"/>
              </w:rPr>
              <w:t>25%</w:t>
            </w:r>
          </w:p>
        </w:tc>
        <w:tc>
          <w:tcPr>
            <w:tcW w:w="2437" w:type="dxa"/>
            <w:tcBorders>
              <w:bottom w:val="single" w:sz="4" w:space="0" w:color="auto"/>
            </w:tcBorders>
            <w:vAlign w:val="center"/>
          </w:tcPr>
          <w:p w:rsidR="004C4734" w:rsidRPr="004C4734" w:rsidRDefault="004C4734" w:rsidP="004C4734">
            <w:pPr>
              <w:jc w:val="center"/>
              <w:rPr>
                <w:rFonts w:ascii="Arial" w:hAnsi="Arial" w:cs="Arial"/>
                <w:b w:val="0"/>
                <w:color w:val="000000"/>
                <w:szCs w:val="22"/>
              </w:rPr>
            </w:pPr>
            <w:r w:rsidRPr="004C4734">
              <w:rPr>
                <w:rFonts w:ascii="Arial" w:hAnsi="Arial" w:cs="Arial"/>
                <w:b w:val="0"/>
                <w:color w:val="000000"/>
                <w:szCs w:val="22"/>
              </w:rPr>
              <w:t>15%</w:t>
            </w:r>
          </w:p>
        </w:tc>
        <w:tc>
          <w:tcPr>
            <w:tcW w:w="2012" w:type="dxa"/>
            <w:tcBorders>
              <w:bottom w:val="single" w:sz="4" w:space="0" w:color="auto"/>
            </w:tcBorders>
            <w:vAlign w:val="center"/>
          </w:tcPr>
          <w:p w:rsidR="004C4734" w:rsidRPr="004C4734" w:rsidRDefault="004C4734" w:rsidP="004C4734">
            <w:pPr>
              <w:jc w:val="center"/>
              <w:rPr>
                <w:rFonts w:ascii="Arial" w:hAnsi="Arial" w:cs="Arial"/>
                <w:b w:val="0"/>
                <w:color w:val="000000"/>
                <w:szCs w:val="22"/>
              </w:rPr>
            </w:pPr>
            <w:r w:rsidRPr="004C4734">
              <w:rPr>
                <w:rFonts w:ascii="Arial" w:hAnsi="Arial" w:cs="Arial"/>
                <w:b w:val="0"/>
                <w:color w:val="000000"/>
                <w:szCs w:val="22"/>
              </w:rPr>
              <w:t>20%</w:t>
            </w:r>
          </w:p>
        </w:tc>
      </w:tr>
      <w:tr w:rsidR="004C4734" w:rsidRPr="004C4734" w:rsidTr="00486A33">
        <w:trPr>
          <w:trHeight w:hRule="exact" w:val="397"/>
        </w:trPr>
        <w:tc>
          <w:tcPr>
            <w:tcW w:w="2436" w:type="dxa"/>
            <w:shd w:val="clear" w:color="auto" w:fill="F2DBDB"/>
            <w:vAlign w:val="center"/>
          </w:tcPr>
          <w:p w:rsidR="004C4734" w:rsidRPr="004C4734" w:rsidRDefault="004C4734" w:rsidP="004C4734">
            <w:pPr>
              <w:tabs>
                <w:tab w:val="left" w:pos="851"/>
              </w:tabs>
              <w:rPr>
                <w:rFonts w:ascii="Arial" w:hAnsi="Arial" w:cs="Arial"/>
                <w:szCs w:val="22"/>
              </w:rPr>
            </w:pPr>
            <w:r w:rsidRPr="00486A33">
              <w:rPr>
                <w:rFonts w:ascii="Arial" w:hAnsi="Arial" w:cs="Arial"/>
                <w:szCs w:val="22"/>
              </w:rPr>
              <w:t>Quality Total</w:t>
            </w:r>
          </w:p>
        </w:tc>
        <w:tc>
          <w:tcPr>
            <w:tcW w:w="2437" w:type="dxa"/>
            <w:shd w:val="clear" w:color="auto" w:fill="F2DBDB"/>
            <w:vAlign w:val="center"/>
          </w:tcPr>
          <w:p w:rsidR="004C4734" w:rsidRPr="004C4734" w:rsidRDefault="004C4734" w:rsidP="004C4734">
            <w:pPr>
              <w:tabs>
                <w:tab w:val="left" w:pos="851"/>
              </w:tabs>
              <w:jc w:val="center"/>
              <w:rPr>
                <w:rFonts w:ascii="Arial" w:hAnsi="Arial" w:cs="Arial"/>
                <w:b w:val="0"/>
                <w:szCs w:val="22"/>
              </w:rPr>
            </w:pPr>
            <w:r w:rsidRPr="004C4734">
              <w:rPr>
                <w:rFonts w:ascii="Arial" w:hAnsi="Arial" w:cs="Arial"/>
                <w:szCs w:val="22"/>
              </w:rPr>
              <w:t>60%</w:t>
            </w:r>
          </w:p>
        </w:tc>
        <w:tc>
          <w:tcPr>
            <w:tcW w:w="2437" w:type="dxa"/>
            <w:shd w:val="clear" w:color="auto" w:fill="F2DBDB"/>
            <w:vAlign w:val="center"/>
          </w:tcPr>
          <w:p w:rsidR="004C4734" w:rsidRPr="004C4734" w:rsidRDefault="004C4734" w:rsidP="004C4734">
            <w:pPr>
              <w:jc w:val="center"/>
              <w:rPr>
                <w:rFonts w:ascii="Arial" w:hAnsi="Arial" w:cs="Arial"/>
                <w:bCs/>
                <w:color w:val="000000"/>
                <w:szCs w:val="22"/>
              </w:rPr>
            </w:pPr>
            <w:r w:rsidRPr="004C4734">
              <w:rPr>
                <w:rFonts w:ascii="Arial" w:hAnsi="Arial" w:cs="Arial"/>
                <w:bCs/>
                <w:color w:val="000000"/>
                <w:szCs w:val="22"/>
              </w:rPr>
              <w:t>29%</w:t>
            </w:r>
          </w:p>
        </w:tc>
        <w:tc>
          <w:tcPr>
            <w:tcW w:w="2012" w:type="dxa"/>
            <w:shd w:val="clear" w:color="auto" w:fill="F2DBDB"/>
            <w:vAlign w:val="center"/>
          </w:tcPr>
          <w:p w:rsidR="004C4734" w:rsidRPr="004C4734" w:rsidRDefault="004C4734" w:rsidP="004C4734">
            <w:pPr>
              <w:jc w:val="center"/>
              <w:rPr>
                <w:rFonts w:ascii="Arial" w:hAnsi="Arial" w:cs="Arial"/>
                <w:bCs/>
                <w:color w:val="000000"/>
                <w:szCs w:val="22"/>
              </w:rPr>
            </w:pPr>
            <w:r w:rsidRPr="004C4734">
              <w:rPr>
                <w:rFonts w:ascii="Arial" w:hAnsi="Arial" w:cs="Arial"/>
                <w:bCs/>
                <w:color w:val="000000"/>
                <w:szCs w:val="22"/>
              </w:rPr>
              <w:t>41%</w:t>
            </w:r>
          </w:p>
        </w:tc>
      </w:tr>
      <w:tr w:rsidR="004C4734" w:rsidRPr="004C4734" w:rsidTr="00486A33">
        <w:trPr>
          <w:trHeight w:hRule="exact" w:val="397"/>
        </w:trPr>
        <w:tc>
          <w:tcPr>
            <w:tcW w:w="2436" w:type="dxa"/>
            <w:shd w:val="clear" w:color="auto" w:fill="C6D9F1"/>
            <w:vAlign w:val="center"/>
          </w:tcPr>
          <w:p w:rsidR="004C4734" w:rsidRPr="004C4734" w:rsidRDefault="004C4734" w:rsidP="004C4734">
            <w:pPr>
              <w:tabs>
                <w:tab w:val="left" w:pos="851"/>
              </w:tabs>
              <w:rPr>
                <w:rFonts w:ascii="Arial" w:hAnsi="Arial" w:cs="Arial"/>
                <w:szCs w:val="22"/>
              </w:rPr>
            </w:pPr>
            <w:r w:rsidRPr="00486A33">
              <w:rPr>
                <w:rFonts w:ascii="Arial" w:hAnsi="Arial" w:cs="Arial"/>
                <w:szCs w:val="22"/>
              </w:rPr>
              <w:t>Price</w:t>
            </w:r>
          </w:p>
        </w:tc>
        <w:tc>
          <w:tcPr>
            <w:tcW w:w="2437" w:type="dxa"/>
            <w:shd w:val="clear" w:color="auto" w:fill="C6D9F1"/>
            <w:vAlign w:val="center"/>
          </w:tcPr>
          <w:p w:rsidR="004C4734" w:rsidRPr="004C4734" w:rsidRDefault="004C4734" w:rsidP="004C4734">
            <w:pPr>
              <w:tabs>
                <w:tab w:val="left" w:pos="851"/>
              </w:tabs>
              <w:jc w:val="center"/>
              <w:rPr>
                <w:rFonts w:ascii="Arial" w:hAnsi="Arial" w:cs="Arial"/>
                <w:szCs w:val="22"/>
              </w:rPr>
            </w:pPr>
            <w:r w:rsidRPr="004C4734">
              <w:rPr>
                <w:rFonts w:ascii="Arial" w:hAnsi="Arial" w:cs="Arial"/>
                <w:szCs w:val="22"/>
              </w:rPr>
              <w:t>40%</w:t>
            </w:r>
          </w:p>
        </w:tc>
        <w:tc>
          <w:tcPr>
            <w:tcW w:w="2437" w:type="dxa"/>
            <w:shd w:val="clear" w:color="auto" w:fill="C6D9F1"/>
            <w:vAlign w:val="center"/>
          </w:tcPr>
          <w:p w:rsidR="004C4734" w:rsidRPr="004C4734" w:rsidRDefault="004C4734" w:rsidP="004C4734">
            <w:pPr>
              <w:jc w:val="center"/>
              <w:rPr>
                <w:rFonts w:ascii="Arial" w:hAnsi="Arial" w:cs="Arial"/>
                <w:bCs/>
                <w:color w:val="000000"/>
                <w:szCs w:val="22"/>
              </w:rPr>
            </w:pPr>
            <w:r w:rsidRPr="004C4734">
              <w:rPr>
                <w:rFonts w:ascii="Arial" w:hAnsi="Arial" w:cs="Arial"/>
                <w:bCs/>
                <w:color w:val="000000"/>
                <w:szCs w:val="22"/>
              </w:rPr>
              <w:t>40%</w:t>
            </w:r>
          </w:p>
        </w:tc>
        <w:tc>
          <w:tcPr>
            <w:tcW w:w="2012" w:type="dxa"/>
            <w:shd w:val="clear" w:color="auto" w:fill="C6D9F1"/>
            <w:vAlign w:val="center"/>
          </w:tcPr>
          <w:p w:rsidR="004C4734" w:rsidRPr="004C4734" w:rsidRDefault="004C4734" w:rsidP="004C4734">
            <w:pPr>
              <w:jc w:val="center"/>
              <w:rPr>
                <w:rFonts w:ascii="Arial" w:hAnsi="Arial" w:cs="Arial"/>
                <w:bCs/>
                <w:color w:val="000000"/>
                <w:szCs w:val="22"/>
              </w:rPr>
            </w:pPr>
            <w:r w:rsidRPr="004C4734">
              <w:rPr>
                <w:rFonts w:ascii="Arial" w:hAnsi="Arial" w:cs="Arial"/>
                <w:bCs/>
                <w:color w:val="000000"/>
                <w:szCs w:val="22"/>
              </w:rPr>
              <w:t>37.2%</w:t>
            </w:r>
          </w:p>
        </w:tc>
      </w:tr>
      <w:tr w:rsidR="004C4734" w:rsidRPr="004C4734" w:rsidTr="00486A33">
        <w:trPr>
          <w:trHeight w:hRule="exact" w:val="397"/>
        </w:trPr>
        <w:tc>
          <w:tcPr>
            <w:tcW w:w="4873" w:type="dxa"/>
            <w:gridSpan w:val="2"/>
            <w:shd w:val="clear" w:color="auto" w:fill="D6E3BC"/>
            <w:vAlign w:val="center"/>
          </w:tcPr>
          <w:p w:rsidR="004C4734" w:rsidRPr="004C4734" w:rsidRDefault="004C4734" w:rsidP="004C4734">
            <w:pPr>
              <w:tabs>
                <w:tab w:val="left" w:pos="851"/>
              </w:tabs>
              <w:jc w:val="right"/>
              <w:rPr>
                <w:rFonts w:ascii="Arial" w:hAnsi="Arial" w:cs="Arial"/>
                <w:szCs w:val="22"/>
              </w:rPr>
            </w:pPr>
            <w:r w:rsidRPr="00486A33">
              <w:rPr>
                <w:rFonts w:ascii="Arial" w:hAnsi="Arial" w:cs="Arial"/>
                <w:szCs w:val="22"/>
              </w:rPr>
              <w:t>TOTAL</w:t>
            </w:r>
          </w:p>
        </w:tc>
        <w:tc>
          <w:tcPr>
            <w:tcW w:w="2437" w:type="dxa"/>
            <w:shd w:val="clear" w:color="auto" w:fill="D6E3BC"/>
            <w:vAlign w:val="center"/>
          </w:tcPr>
          <w:p w:rsidR="004C4734" w:rsidRPr="004C4734" w:rsidRDefault="004C4734" w:rsidP="004C4734">
            <w:pPr>
              <w:jc w:val="center"/>
              <w:rPr>
                <w:rFonts w:ascii="Arial" w:hAnsi="Arial" w:cs="Arial"/>
                <w:szCs w:val="22"/>
              </w:rPr>
            </w:pPr>
            <w:r w:rsidRPr="004C4734">
              <w:rPr>
                <w:rFonts w:ascii="Arial" w:hAnsi="Arial" w:cs="Arial"/>
                <w:bCs/>
                <w:color w:val="000000"/>
                <w:szCs w:val="22"/>
              </w:rPr>
              <w:t>69%</w:t>
            </w:r>
          </w:p>
        </w:tc>
        <w:tc>
          <w:tcPr>
            <w:tcW w:w="2012" w:type="dxa"/>
            <w:shd w:val="clear" w:color="auto" w:fill="D6E3BC"/>
            <w:vAlign w:val="center"/>
          </w:tcPr>
          <w:p w:rsidR="004C4734" w:rsidRPr="004C4734" w:rsidRDefault="004C4734" w:rsidP="004C4734">
            <w:pPr>
              <w:jc w:val="center"/>
              <w:rPr>
                <w:rFonts w:ascii="Arial" w:hAnsi="Arial" w:cs="Arial"/>
                <w:bCs/>
                <w:color w:val="000000"/>
                <w:szCs w:val="22"/>
              </w:rPr>
            </w:pPr>
            <w:r w:rsidRPr="004C4734">
              <w:rPr>
                <w:rFonts w:ascii="Arial" w:hAnsi="Arial" w:cs="Arial"/>
                <w:bCs/>
                <w:color w:val="000000"/>
                <w:szCs w:val="22"/>
              </w:rPr>
              <w:t>78.2%</w:t>
            </w:r>
          </w:p>
        </w:tc>
      </w:tr>
    </w:tbl>
    <w:p w:rsidR="004C4734" w:rsidRPr="00486A33" w:rsidRDefault="004C4734" w:rsidP="004C4734">
      <w:pPr>
        <w:tabs>
          <w:tab w:val="left" w:pos="851"/>
        </w:tabs>
        <w:ind w:left="851" w:hanging="851"/>
        <w:rPr>
          <w:rFonts w:ascii="Arial" w:hAnsi="Arial" w:cs="Arial"/>
          <w:b w:val="0"/>
          <w:szCs w:val="22"/>
        </w:rPr>
      </w:pPr>
    </w:p>
    <w:p w:rsidR="004C4734" w:rsidRPr="004C4734" w:rsidRDefault="004C4734" w:rsidP="004C4734">
      <w:pPr>
        <w:tabs>
          <w:tab w:val="left" w:pos="851"/>
        </w:tabs>
        <w:rPr>
          <w:rFonts w:ascii="Arial" w:hAnsi="Arial" w:cs="Arial"/>
          <w:b w:val="0"/>
          <w:szCs w:val="22"/>
        </w:rPr>
      </w:pPr>
      <w:r w:rsidRPr="004C4734">
        <w:rPr>
          <w:rFonts w:ascii="Arial" w:hAnsi="Arial" w:cs="Arial"/>
          <w:b w:val="0"/>
          <w:szCs w:val="22"/>
        </w:rPr>
        <w:t>In this example Bidder B would be awarded the Contract as having provided the most economically advantageous bid.</w:t>
      </w:r>
    </w:p>
    <w:p w:rsidR="004C4734" w:rsidRPr="009475C5" w:rsidRDefault="004C4734" w:rsidP="004C4734">
      <w:pPr>
        <w:rPr>
          <w:rFonts w:ascii="Arial" w:hAnsi="Arial" w:cs="Arial"/>
          <w:b w:val="0"/>
          <w:szCs w:val="22"/>
        </w:rPr>
      </w:pPr>
    </w:p>
    <w:p w:rsidR="002A224D" w:rsidRPr="009475C5" w:rsidRDefault="002A224D">
      <w:pPr>
        <w:rPr>
          <w:rFonts w:ascii="Arial" w:hAnsi="Arial" w:cs="Arial"/>
          <w:szCs w:val="22"/>
        </w:rPr>
      </w:pPr>
    </w:p>
    <w:sectPr w:rsidR="002A224D" w:rsidRPr="009475C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64" w:rsidRDefault="00005E64" w:rsidP="001652E9">
      <w:r>
        <w:separator/>
      </w:r>
    </w:p>
  </w:endnote>
  <w:endnote w:type="continuationSeparator" w:id="0">
    <w:p w:rsidR="00005E64" w:rsidRDefault="00005E64" w:rsidP="001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64" w:rsidRDefault="00005E64" w:rsidP="001652E9">
    <w:pPr>
      <w:pStyle w:val="Footer"/>
      <w:ind w:left="-851" w:firstLine="142"/>
      <w:jc w:val="right"/>
    </w:pPr>
    <w:r w:rsidRPr="00E847DE">
      <w:rPr>
        <w:rFonts w:asciiTheme="minorHAnsi" w:hAnsiTheme="minorHAnsi" w:cs="Calibri"/>
        <w:noProof/>
        <w:color w:val="000000"/>
        <w:szCs w:val="22"/>
        <w:lang w:eastAsia="en-GB"/>
      </w:rPr>
      <w:drawing>
        <wp:inline distT="0" distB="0" distL="0" distR="0" wp14:anchorId="3F7B898C" wp14:editId="01588E04">
          <wp:extent cx="3265714" cy="457200"/>
          <wp:effectExtent l="0" t="0" r="0" b="0"/>
          <wp:docPr id="3" name="Picture 3" descr="\\ad.btuh.nhs.uk\dfs\User\taneal dalton\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btuh.nhs.uk\dfs\User\taneal dalton\My 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714" cy="457200"/>
                  </a:xfrm>
                  <a:prstGeom prst="rect">
                    <a:avLst/>
                  </a:prstGeom>
                  <a:noFill/>
                  <a:ln>
                    <a:noFill/>
                  </a:ln>
                </pic:spPr>
              </pic:pic>
            </a:graphicData>
          </a:graphic>
        </wp:inline>
      </w:drawing>
    </w:r>
    <w:r w:rsidRPr="00D0510D">
      <w:rPr>
        <w:rFonts w:ascii="Calibri" w:hAnsi="Calibri" w:cs="Calibri"/>
        <w:noProof/>
        <w:color w:val="000000"/>
        <w:lang w:eastAsia="en-GB"/>
      </w:rPr>
      <w:drawing>
        <wp:inline distT="0" distB="0" distL="0" distR="0" wp14:anchorId="0AB65D8C" wp14:editId="112F6A3A">
          <wp:extent cx="2019300" cy="561975"/>
          <wp:effectExtent l="0" t="0" r="0" b="9525"/>
          <wp:docPr id="5" name="Picture 1" descr="LondonProcurementPartnership_Logo"/>
          <wp:cNvGraphicFramePr/>
          <a:graphic xmlns:a="http://schemas.openxmlformats.org/drawingml/2006/main">
            <a:graphicData uri="http://schemas.openxmlformats.org/drawingml/2006/picture">
              <pic:pic xmlns:pic="http://schemas.openxmlformats.org/drawingml/2006/picture">
                <pic:nvPicPr>
                  <pic:cNvPr id="3" name="Picture 2" descr="LondonProcurementPartnership_Logo"/>
                  <pic:cNvPicPr/>
                </pic:nvPicPr>
                <pic:blipFill>
                  <a:blip r:embed="rId2" cstate="print"/>
                  <a:srcRect/>
                  <a:stretch>
                    <a:fillRect/>
                  </a:stretch>
                </pic:blipFill>
                <pic:spPr bwMode="auto">
                  <a:xfrm>
                    <a:off x="0" y="0"/>
                    <a:ext cx="2019300" cy="561975"/>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64" w:rsidRDefault="00005E64" w:rsidP="001652E9">
      <w:r>
        <w:separator/>
      </w:r>
    </w:p>
  </w:footnote>
  <w:footnote w:type="continuationSeparator" w:id="0">
    <w:p w:rsidR="00005E64" w:rsidRDefault="00005E64" w:rsidP="00165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899"/>
    <w:multiLevelType w:val="hybridMultilevel"/>
    <w:tmpl w:val="28384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423F45"/>
    <w:multiLevelType w:val="hybridMultilevel"/>
    <w:tmpl w:val="5D80811A"/>
    <w:lvl w:ilvl="0" w:tplc="23389F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AC51C2"/>
    <w:multiLevelType w:val="hybridMultilevel"/>
    <w:tmpl w:val="BED6A0F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19947F40"/>
    <w:multiLevelType w:val="multilevel"/>
    <w:tmpl w:val="CD8E5F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8B050C"/>
    <w:multiLevelType w:val="multilevel"/>
    <w:tmpl w:val="CD8E5F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EF603E"/>
    <w:multiLevelType w:val="hybridMultilevel"/>
    <w:tmpl w:val="30464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75511BD"/>
    <w:multiLevelType w:val="hybridMultilevel"/>
    <w:tmpl w:val="A626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9C08A6"/>
    <w:multiLevelType w:val="hybridMultilevel"/>
    <w:tmpl w:val="3362A5B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A287C21"/>
    <w:multiLevelType w:val="hybridMultilevel"/>
    <w:tmpl w:val="995C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B10523"/>
    <w:multiLevelType w:val="hybridMultilevel"/>
    <w:tmpl w:val="A2C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D02115"/>
    <w:multiLevelType w:val="hybridMultilevel"/>
    <w:tmpl w:val="461C116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35734615"/>
    <w:multiLevelType w:val="multilevel"/>
    <w:tmpl w:val="B2E0CA40"/>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2">
    <w:nsid w:val="3A3C4F5B"/>
    <w:multiLevelType w:val="hybridMultilevel"/>
    <w:tmpl w:val="430C6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D896D1A"/>
    <w:multiLevelType w:val="hybridMultilevel"/>
    <w:tmpl w:val="8F60CD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42700256"/>
    <w:multiLevelType w:val="hybridMultilevel"/>
    <w:tmpl w:val="8F065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4DE32AB"/>
    <w:multiLevelType w:val="hybridMultilevel"/>
    <w:tmpl w:val="F5348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8F0A32"/>
    <w:multiLevelType w:val="hybridMultilevel"/>
    <w:tmpl w:val="9E28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F25F25"/>
    <w:multiLevelType w:val="multilevel"/>
    <w:tmpl w:val="9440F5DE"/>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nsid w:val="4A753366"/>
    <w:multiLevelType w:val="hybridMultilevel"/>
    <w:tmpl w:val="2D1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507FE2"/>
    <w:multiLevelType w:val="multilevel"/>
    <w:tmpl w:val="F41A481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CD66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F17432"/>
    <w:multiLevelType w:val="hybridMultilevel"/>
    <w:tmpl w:val="C5E4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467C94"/>
    <w:multiLevelType w:val="hybridMultilevel"/>
    <w:tmpl w:val="179405A6"/>
    <w:lvl w:ilvl="0" w:tplc="6A22321E">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C1760"/>
    <w:multiLevelType w:val="hybridMultilevel"/>
    <w:tmpl w:val="E08C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F26A79"/>
    <w:multiLevelType w:val="hybridMultilevel"/>
    <w:tmpl w:val="C342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967969"/>
    <w:multiLevelType w:val="hybridMultilevel"/>
    <w:tmpl w:val="D76AA066"/>
    <w:lvl w:ilvl="0" w:tplc="599E9F14">
      <w:start w:val="1"/>
      <w:numFmt w:val="bullet"/>
      <w:lvlText w:val=""/>
      <w:lvlJc w:val="left"/>
      <w:pPr>
        <w:tabs>
          <w:tab w:val="num" w:pos="1260"/>
        </w:tabs>
        <w:ind w:left="1260" w:hanging="360"/>
      </w:pPr>
      <w:rPr>
        <w:rFonts w:ascii="Symbol" w:hAnsi="Symbol" w:hint="default"/>
      </w:rPr>
    </w:lvl>
    <w:lvl w:ilvl="1" w:tplc="439E723C" w:tentative="1">
      <w:start w:val="1"/>
      <w:numFmt w:val="bullet"/>
      <w:lvlText w:val="o"/>
      <w:lvlJc w:val="left"/>
      <w:pPr>
        <w:tabs>
          <w:tab w:val="num" w:pos="1980"/>
        </w:tabs>
        <w:ind w:left="1980" w:hanging="360"/>
      </w:pPr>
      <w:rPr>
        <w:rFonts w:ascii="Courier New" w:hAnsi="Courier New" w:cs="Courier New" w:hint="default"/>
      </w:rPr>
    </w:lvl>
    <w:lvl w:ilvl="2" w:tplc="DCF68AFA" w:tentative="1">
      <w:start w:val="1"/>
      <w:numFmt w:val="bullet"/>
      <w:lvlText w:val=""/>
      <w:lvlJc w:val="left"/>
      <w:pPr>
        <w:tabs>
          <w:tab w:val="num" w:pos="2700"/>
        </w:tabs>
        <w:ind w:left="2700" w:hanging="360"/>
      </w:pPr>
      <w:rPr>
        <w:rFonts w:ascii="Wingdings" w:hAnsi="Wingdings" w:hint="default"/>
      </w:rPr>
    </w:lvl>
    <w:lvl w:ilvl="3" w:tplc="2E12EB52" w:tentative="1">
      <w:start w:val="1"/>
      <w:numFmt w:val="bullet"/>
      <w:lvlText w:val=""/>
      <w:lvlJc w:val="left"/>
      <w:pPr>
        <w:tabs>
          <w:tab w:val="num" w:pos="3420"/>
        </w:tabs>
        <w:ind w:left="3420" w:hanging="360"/>
      </w:pPr>
      <w:rPr>
        <w:rFonts w:ascii="Symbol" w:hAnsi="Symbol" w:hint="default"/>
      </w:rPr>
    </w:lvl>
    <w:lvl w:ilvl="4" w:tplc="5144FBC2" w:tentative="1">
      <w:start w:val="1"/>
      <w:numFmt w:val="bullet"/>
      <w:lvlText w:val="o"/>
      <w:lvlJc w:val="left"/>
      <w:pPr>
        <w:tabs>
          <w:tab w:val="num" w:pos="4140"/>
        </w:tabs>
        <w:ind w:left="4140" w:hanging="360"/>
      </w:pPr>
      <w:rPr>
        <w:rFonts w:ascii="Courier New" w:hAnsi="Courier New" w:cs="Courier New" w:hint="default"/>
      </w:rPr>
    </w:lvl>
    <w:lvl w:ilvl="5" w:tplc="E26E2996" w:tentative="1">
      <w:start w:val="1"/>
      <w:numFmt w:val="bullet"/>
      <w:lvlText w:val=""/>
      <w:lvlJc w:val="left"/>
      <w:pPr>
        <w:tabs>
          <w:tab w:val="num" w:pos="4860"/>
        </w:tabs>
        <w:ind w:left="4860" w:hanging="360"/>
      </w:pPr>
      <w:rPr>
        <w:rFonts w:ascii="Wingdings" w:hAnsi="Wingdings" w:hint="default"/>
      </w:rPr>
    </w:lvl>
    <w:lvl w:ilvl="6" w:tplc="B7CEFF70" w:tentative="1">
      <w:start w:val="1"/>
      <w:numFmt w:val="bullet"/>
      <w:lvlText w:val=""/>
      <w:lvlJc w:val="left"/>
      <w:pPr>
        <w:tabs>
          <w:tab w:val="num" w:pos="5580"/>
        </w:tabs>
        <w:ind w:left="5580" w:hanging="360"/>
      </w:pPr>
      <w:rPr>
        <w:rFonts w:ascii="Symbol" w:hAnsi="Symbol" w:hint="default"/>
      </w:rPr>
    </w:lvl>
    <w:lvl w:ilvl="7" w:tplc="39000C2C" w:tentative="1">
      <w:start w:val="1"/>
      <w:numFmt w:val="bullet"/>
      <w:lvlText w:val="o"/>
      <w:lvlJc w:val="left"/>
      <w:pPr>
        <w:tabs>
          <w:tab w:val="num" w:pos="6300"/>
        </w:tabs>
        <w:ind w:left="6300" w:hanging="360"/>
      </w:pPr>
      <w:rPr>
        <w:rFonts w:ascii="Courier New" w:hAnsi="Courier New" w:cs="Courier New" w:hint="default"/>
      </w:rPr>
    </w:lvl>
    <w:lvl w:ilvl="8" w:tplc="75409DA8" w:tentative="1">
      <w:start w:val="1"/>
      <w:numFmt w:val="bullet"/>
      <w:lvlText w:val=""/>
      <w:lvlJc w:val="left"/>
      <w:pPr>
        <w:tabs>
          <w:tab w:val="num" w:pos="7020"/>
        </w:tabs>
        <w:ind w:left="7020" w:hanging="360"/>
      </w:pPr>
      <w:rPr>
        <w:rFonts w:ascii="Wingdings" w:hAnsi="Wingdings" w:hint="default"/>
      </w:rPr>
    </w:lvl>
  </w:abstractNum>
  <w:abstractNum w:abstractNumId="26">
    <w:nsid w:val="57AC313C"/>
    <w:multiLevelType w:val="multilevel"/>
    <w:tmpl w:val="15629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173AEA"/>
    <w:multiLevelType w:val="multilevel"/>
    <w:tmpl w:val="AD7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70F01"/>
    <w:multiLevelType w:val="multilevel"/>
    <w:tmpl w:val="A900188C"/>
    <w:lvl w:ilvl="0">
      <w:start w:val="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B56361F"/>
    <w:multiLevelType w:val="hybridMultilevel"/>
    <w:tmpl w:val="B6BE3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B257AC"/>
    <w:multiLevelType w:val="hybridMultilevel"/>
    <w:tmpl w:val="99189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111FC1"/>
    <w:multiLevelType w:val="multilevel"/>
    <w:tmpl w:val="21A878B8"/>
    <w:lvl w:ilvl="0">
      <w:start w:val="1"/>
      <w:numFmt w:val="decimal"/>
      <w:lvlText w:val="%1."/>
      <w:lvlJc w:val="left"/>
      <w:pPr>
        <w:tabs>
          <w:tab w:val="num" w:pos="2700"/>
        </w:tabs>
        <w:ind w:left="2700" w:hanging="360"/>
      </w:pPr>
      <w:rPr>
        <w:rFonts w:hint="default"/>
        <w:b/>
        <w:i w:val="0"/>
        <w:sz w:val="24"/>
      </w:rPr>
    </w:lvl>
    <w:lvl w:ilvl="1">
      <w:start w:val="1"/>
      <w:numFmt w:val="decimal"/>
      <w:pStyle w:val="DeptBullets"/>
      <w:lvlText w:val="%1.%2."/>
      <w:lvlJc w:val="left"/>
      <w:pPr>
        <w:tabs>
          <w:tab w:val="num" w:pos="792"/>
        </w:tabs>
        <w:ind w:left="792" w:hanging="432"/>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2160"/>
        </w:tabs>
        <w:ind w:left="1728" w:hanging="648"/>
      </w:pPr>
      <w:rPr>
        <w:rFonts w:ascii="Arial" w:hAnsi="Arial" w:cs="Arial"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45134A0"/>
    <w:multiLevelType w:val="hybridMultilevel"/>
    <w:tmpl w:val="AE021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387772"/>
    <w:multiLevelType w:val="multilevel"/>
    <w:tmpl w:val="CD8E5F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930" w:hanging="504"/>
      </w:pPr>
      <w:rPr>
        <w:rFonts w:ascii="Symbol" w:hAnsi="Symbol" w:hint="default"/>
      </w:rPr>
    </w:lvl>
    <w:lvl w:ilvl="3">
      <w:start w:val="1"/>
      <w:numFmt w:val="bullet"/>
      <w:lvlText w:val=""/>
      <w:lvlJc w:val="left"/>
      <w:pPr>
        <w:ind w:left="1074"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8570D9E"/>
    <w:multiLevelType w:val="hybridMultilevel"/>
    <w:tmpl w:val="432A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914CED"/>
    <w:multiLevelType w:val="hybridMultilevel"/>
    <w:tmpl w:val="9C9A4CBE"/>
    <w:lvl w:ilvl="0" w:tplc="85629166">
      <w:start w:val="1"/>
      <w:numFmt w:val="decimal"/>
      <w:pStyle w:val="Denisestyle1"/>
      <w:lvlText w:val="%1."/>
      <w:lvlJc w:val="left"/>
      <w:pPr>
        <w:ind w:left="720" w:hanging="360"/>
      </w:pPr>
      <w:rPr>
        <w:b/>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762883"/>
    <w:multiLevelType w:val="hybridMultilevel"/>
    <w:tmpl w:val="C564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7B59CB"/>
    <w:multiLevelType w:val="hybridMultilevel"/>
    <w:tmpl w:val="3682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6E44BA"/>
    <w:multiLevelType w:val="hybridMultilevel"/>
    <w:tmpl w:val="32929102"/>
    <w:lvl w:ilvl="0" w:tplc="08090001">
      <w:start w:val="1"/>
      <w:numFmt w:val="bullet"/>
      <w:lvlText w:val=""/>
      <w:lvlJc w:val="left"/>
      <w:pPr>
        <w:ind w:left="11880" w:hanging="360"/>
      </w:pPr>
      <w:rPr>
        <w:rFonts w:ascii="Symbol" w:hAnsi="Symbol" w:hint="default"/>
      </w:rPr>
    </w:lvl>
    <w:lvl w:ilvl="1" w:tplc="A7DC2A8A">
      <w:start w:val="5"/>
      <w:numFmt w:val="bullet"/>
      <w:lvlText w:val="-"/>
      <w:lvlJc w:val="left"/>
      <w:pPr>
        <w:tabs>
          <w:tab w:val="num" w:pos="12600"/>
        </w:tabs>
        <w:ind w:left="12600" w:hanging="360"/>
      </w:pPr>
      <w:rPr>
        <w:rFonts w:ascii="Arial" w:eastAsia="Times New Roman" w:hAnsi="Arial" w:cs="Arial" w:hint="default"/>
      </w:rPr>
    </w:lvl>
    <w:lvl w:ilvl="2" w:tplc="08090005" w:tentative="1">
      <w:start w:val="1"/>
      <w:numFmt w:val="bullet"/>
      <w:lvlText w:val=""/>
      <w:lvlJc w:val="left"/>
      <w:pPr>
        <w:ind w:left="13320" w:hanging="360"/>
      </w:pPr>
      <w:rPr>
        <w:rFonts w:ascii="Wingdings" w:hAnsi="Wingdings" w:hint="default"/>
      </w:rPr>
    </w:lvl>
    <w:lvl w:ilvl="3" w:tplc="08090001" w:tentative="1">
      <w:start w:val="1"/>
      <w:numFmt w:val="bullet"/>
      <w:lvlText w:val=""/>
      <w:lvlJc w:val="left"/>
      <w:pPr>
        <w:ind w:left="14040" w:hanging="360"/>
      </w:pPr>
      <w:rPr>
        <w:rFonts w:ascii="Symbol" w:hAnsi="Symbol" w:hint="default"/>
      </w:rPr>
    </w:lvl>
    <w:lvl w:ilvl="4" w:tplc="08090003" w:tentative="1">
      <w:start w:val="1"/>
      <w:numFmt w:val="bullet"/>
      <w:lvlText w:val="o"/>
      <w:lvlJc w:val="left"/>
      <w:pPr>
        <w:ind w:left="14760" w:hanging="360"/>
      </w:pPr>
      <w:rPr>
        <w:rFonts w:ascii="Courier New" w:hAnsi="Courier New" w:cs="Courier New" w:hint="default"/>
      </w:rPr>
    </w:lvl>
    <w:lvl w:ilvl="5" w:tplc="08090005" w:tentative="1">
      <w:start w:val="1"/>
      <w:numFmt w:val="bullet"/>
      <w:lvlText w:val=""/>
      <w:lvlJc w:val="left"/>
      <w:pPr>
        <w:ind w:left="15480" w:hanging="360"/>
      </w:pPr>
      <w:rPr>
        <w:rFonts w:ascii="Wingdings" w:hAnsi="Wingdings" w:hint="default"/>
      </w:rPr>
    </w:lvl>
    <w:lvl w:ilvl="6" w:tplc="08090001" w:tentative="1">
      <w:start w:val="1"/>
      <w:numFmt w:val="bullet"/>
      <w:lvlText w:val=""/>
      <w:lvlJc w:val="left"/>
      <w:pPr>
        <w:ind w:left="16200" w:hanging="360"/>
      </w:pPr>
      <w:rPr>
        <w:rFonts w:ascii="Symbol" w:hAnsi="Symbol" w:hint="default"/>
      </w:rPr>
    </w:lvl>
    <w:lvl w:ilvl="7" w:tplc="08090003" w:tentative="1">
      <w:start w:val="1"/>
      <w:numFmt w:val="bullet"/>
      <w:lvlText w:val="o"/>
      <w:lvlJc w:val="left"/>
      <w:pPr>
        <w:ind w:left="16920" w:hanging="360"/>
      </w:pPr>
      <w:rPr>
        <w:rFonts w:ascii="Courier New" w:hAnsi="Courier New" w:cs="Courier New" w:hint="default"/>
      </w:rPr>
    </w:lvl>
    <w:lvl w:ilvl="8" w:tplc="08090005" w:tentative="1">
      <w:start w:val="1"/>
      <w:numFmt w:val="bullet"/>
      <w:lvlText w:val=""/>
      <w:lvlJc w:val="left"/>
      <w:pPr>
        <w:ind w:left="17640" w:hanging="360"/>
      </w:pPr>
      <w:rPr>
        <w:rFonts w:ascii="Wingdings" w:hAnsi="Wingdings" w:hint="default"/>
      </w:rPr>
    </w:lvl>
  </w:abstractNum>
  <w:abstractNum w:abstractNumId="39">
    <w:nsid w:val="713F40D7"/>
    <w:multiLevelType w:val="hybridMultilevel"/>
    <w:tmpl w:val="5184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BF3A55"/>
    <w:multiLevelType w:val="hybridMultilevel"/>
    <w:tmpl w:val="6CB4CEF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nsid w:val="79F73C89"/>
    <w:multiLevelType w:val="multilevel"/>
    <w:tmpl w:val="37CAD0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593"/>
        </w:tabs>
        <w:ind w:left="816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BF07729"/>
    <w:multiLevelType w:val="hybridMultilevel"/>
    <w:tmpl w:val="602A847A"/>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3">
    <w:nsid w:val="7CD6651E"/>
    <w:multiLevelType w:val="multilevel"/>
    <w:tmpl w:val="0792DB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D1A266A"/>
    <w:multiLevelType w:val="multilevel"/>
    <w:tmpl w:val="D85028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DD0637E"/>
    <w:multiLevelType w:val="hybridMultilevel"/>
    <w:tmpl w:val="515C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C906BE"/>
    <w:multiLevelType w:val="hybridMultilevel"/>
    <w:tmpl w:val="AB44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FB0283"/>
    <w:multiLevelType w:val="hybridMultilevel"/>
    <w:tmpl w:val="888E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5"/>
  </w:num>
  <w:num w:numId="3">
    <w:abstractNumId w:val="7"/>
  </w:num>
  <w:num w:numId="4">
    <w:abstractNumId w:val="14"/>
  </w:num>
  <w:num w:numId="5">
    <w:abstractNumId w:val="5"/>
  </w:num>
  <w:num w:numId="6">
    <w:abstractNumId w:val="17"/>
  </w:num>
  <w:num w:numId="7">
    <w:abstractNumId w:val="31"/>
  </w:num>
  <w:num w:numId="8">
    <w:abstractNumId w:val="20"/>
  </w:num>
  <w:num w:numId="9">
    <w:abstractNumId w:val="19"/>
  </w:num>
  <w:num w:numId="10">
    <w:abstractNumId w:val="28"/>
  </w:num>
  <w:num w:numId="11">
    <w:abstractNumId w:val="33"/>
  </w:num>
  <w:num w:numId="12">
    <w:abstractNumId w:val="2"/>
  </w:num>
  <w:num w:numId="13">
    <w:abstractNumId w:val="10"/>
  </w:num>
  <w:num w:numId="14">
    <w:abstractNumId w:val="26"/>
  </w:num>
  <w:num w:numId="15">
    <w:abstractNumId w:val="1"/>
  </w:num>
  <w:num w:numId="16">
    <w:abstractNumId w:val="41"/>
  </w:num>
  <w:num w:numId="17">
    <w:abstractNumId w:val="43"/>
  </w:num>
  <w:num w:numId="18">
    <w:abstractNumId w:val="44"/>
  </w:num>
  <w:num w:numId="19">
    <w:abstractNumId w:val="21"/>
  </w:num>
  <w:num w:numId="20">
    <w:abstractNumId w:val="32"/>
  </w:num>
  <w:num w:numId="21">
    <w:abstractNumId w:val="47"/>
  </w:num>
  <w:num w:numId="22">
    <w:abstractNumId w:val="0"/>
  </w:num>
  <w:num w:numId="23">
    <w:abstractNumId w:val="13"/>
  </w:num>
  <w:num w:numId="24">
    <w:abstractNumId w:val="12"/>
  </w:num>
  <w:num w:numId="25">
    <w:abstractNumId w:val="39"/>
  </w:num>
  <w:num w:numId="26">
    <w:abstractNumId w:val="3"/>
  </w:num>
  <w:num w:numId="27">
    <w:abstractNumId w:val="4"/>
  </w:num>
  <w:num w:numId="28">
    <w:abstractNumId w:val="46"/>
  </w:num>
  <w:num w:numId="29">
    <w:abstractNumId w:val="15"/>
  </w:num>
  <w:num w:numId="30">
    <w:abstractNumId w:val="18"/>
  </w:num>
  <w:num w:numId="31">
    <w:abstractNumId w:val="40"/>
  </w:num>
  <w:num w:numId="32">
    <w:abstractNumId w:val="30"/>
  </w:num>
  <w:num w:numId="33">
    <w:abstractNumId w:val="35"/>
  </w:num>
  <w:num w:numId="34">
    <w:abstractNumId w:val="38"/>
  </w:num>
  <w:num w:numId="35">
    <w:abstractNumId w:val="24"/>
  </w:num>
  <w:num w:numId="36">
    <w:abstractNumId w:val="23"/>
  </w:num>
  <w:num w:numId="37">
    <w:abstractNumId w:val="9"/>
  </w:num>
  <w:num w:numId="38">
    <w:abstractNumId w:val="36"/>
  </w:num>
  <w:num w:numId="39">
    <w:abstractNumId w:val="42"/>
  </w:num>
  <w:num w:numId="40">
    <w:abstractNumId w:val="45"/>
  </w:num>
  <w:num w:numId="41">
    <w:abstractNumId w:val="22"/>
  </w:num>
  <w:num w:numId="42">
    <w:abstractNumId w:val="34"/>
  </w:num>
  <w:num w:numId="43">
    <w:abstractNumId w:val="8"/>
  </w:num>
  <w:num w:numId="44">
    <w:abstractNumId w:val="27"/>
  </w:num>
  <w:num w:numId="45">
    <w:abstractNumId w:val="6"/>
  </w:num>
  <w:num w:numId="46">
    <w:abstractNumId w:val="37"/>
  </w:num>
  <w:num w:numId="47">
    <w:abstractNumId w:val="1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5F"/>
    <w:rsid w:val="00005E64"/>
    <w:rsid w:val="0005186C"/>
    <w:rsid w:val="000B552A"/>
    <w:rsid w:val="000E69F4"/>
    <w:rsid w:val="000E7D75"/>
    <w:rsid w:val="000F07E3"/>
    <w:rsid w:val="001602E3"/>
    <w:rsid w:val="001652E9"/>
    <w:rsid w:val="00176D3C"/>
    <w:rsid w:val="001A6A8D"/>
    <w:rsid w:val="0026056B"/>
    <w:rsid w:val="002A224D"/>
    <w:rsid w:val="00392454"/>
    <w:rsid w:val="00481AF9"/>
    <w:rsid w:val="00486A33"/>
    <w:rsid w:val="004921FB"/>
    <w:rsid w:val="00497FA2"/>
    <w:rsid w:val="004A66A5"/>
    <w:rsid w:val="004C4734"/>
    <w:rsid w:val="0057243A"/>
    <w:rsid w:val="00584D4C"/>
    <w:rsid w:val="005A1009"/>
    <w:rsid w:val="005F24AB"/>
    <w:rsid w:val="00672951"/>
    <w:rsid w:val="006D1BE4"/>
    <w:rsid w:val="00704BF4"/>
    <w:rsid w:val="0074239E"/>
    <w:rsid w:val="007518FA"/>
    <w:rsid w:val="00777071"/>
    <w:rsid w:val="007E2BC8"/>
    <w:rsid w:val="00806AB7"/>
    <w:rsid w:val="00850E00"/>
    <w:rsid w:val="008D765F"/>
    <w:rsid w:val="009332AA"/>
    <w:rsid w:val="009475C5"/>
    <w:rsid w:val="00951FAC"/>
    <w:rsid w:val="009619DF"/>
    <w:rsid w:val="009872A4"/>
    <w:rsid w:val="009B0638"/>
    <w:rsid w:val="009D1E09"/>
    <w:rsid w:val="009E13BA"/>
    <w:rsid w:val="009F60DE"/>
    <w:rsid w:val="009F6E00"/>
    <w:rsid w:val="00A073D3"/>
    <w:rsid w:val="00A97490"/>
    <w:rsid w:val="00AC0F51"/>
    <w:rsid w:val="00B535E8"/>
    <w:rsid w:val="00B63303"/>
    <w:rsid w:val="00B96E41"/>
    <w:rsid w:val="00BE369B"/>
    <w:rsid w:val="00C57126"/>
    <w:rsid w:val="00C75B54"/>
    <w:rsid w:val="00D21709"/>
    <w:rsid w:val="00D3297C"/>
    <w:rsid w:val="00E10067"/>
    <w:rsid w:val="00E63816"/>
    <w:rsid w:val="00E847DE"/>
    <w:rsid w:val="00F135B0"/>
    <w:rsid w:val="00F3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D765F"/>
    <w:pPr>
      <w:spacing w:after="0" w:line="240" w:lineRule="auto"/>
    </w:pPr>
    <w:rPr>
      <w:rFonts w:ascii="Bookman Old Style" w:eastAsia="Times New Roman" w:hAnsi="Bookman Old Style" w:cs="Times New Roman"/>
      <w:b/>
      <w:szCs w:val="20"/>
    </w:rPr>
  </w:style>
  <w:style w:type="paragraph" w:styleId="Heading1">
    <w:name w:val="heading 1"/>
    <w:aliases w:val="Schedule"/>
    <w:basedOn w:val="Normal"/>
    <w:next w:val="Normal"/>
    <w:link w:val="Heading1Char"/>
    <w:qFormat/>
    <w:rsid w:val="008D765F"/>
    <w:pPr>
      <w:keepNext/>
      <w:jc w:val="right"/>
      <w:outlineLvl w:val="0"/>
    </w:pPr>
  </w:style>
  <w:style w:type="paragraph" w:styleId="Heading2">
    <w:name w:val="heading 2"/>
    <w:aliases w:val="Schedule Description"/>
    <w:basedOn w:val="Normal"/>
    <w:next w:val="Normal"/>
    <w:link w:val="Heading2Char"/>
    <w:qFormat/>
    <w:rsid w:val="008D765F"/>
    <w:pPr>
      <w:keepNext/>
      <w:outlineLvl w:val="1"/>
    </w:pPr>
  </w:style>
  <w:style w:type="paragraph" w:styleId="Heading3">
    <w:name w:val="heading 3"/>
    <w:basedOn w:val="Normal"/>
    <w:next w:val="Normal"/>
    <w:link w:val="Heading3Char"/>
    <w:qFormat/>
    <w:rsid w:val="008D765F"/>
    <w:pPr>
      <w:keepNext/>
      <w:outlineLvl w:val="2"/>
    </w:pPr>
    <w:rPr>
      <w:u w:val="single"/>
    </w:rPr>
  </w:style>
  <w:style w:type="paragraph" w:styleId="Heading4">
    <w:name w:val="heading 4"/>
    <w:basedOn w:val="Normal"/>
    <w:next w:val="Normal"/>
    <w:link w:val="Heading4Char"/>
    <w:qFormat/>
    <w:rsid w:val="008D765F"/>
    <w:pPr>
      <w:keepNext/>
      <w:jc w:val="center"/>
      <w:outlineLvl w:val="3"/>
    </w:pPr>
    <w:rPr>
      <w:u w:val="single"/>
    </w:rPr>
  </w:style>
  <w:style w:type="paragraph" w:styleId="Heading5">
    <w:name w:val="heading 5"/>
    <w:basedOn w:val="Normal"/>
    <w:next w:val="Normal"/>
    <w:link w:val="Heading5Char"/>
    <w:qFormat/>
    <w:rsid w:val="008D765F"/>
    <w:pPr>
      <w:keepNext/>
      <w:jc w:val="center"/>
      <w:outlineLvl w:val="4"/>
    </w:pPr>
  </w:style>
  <w:style w:type="paragraph" w:styleId="Heading6">
    <w:name w:val="heading 6"/>
    <w:basedOn w:val="Normal"/>
    <w:next w:val="Normal"/>
    <w:link w:val="Heading6Char"/>
    <w:qFormat/>
    <w:rsid w:val="008D765F"/>
    <w:pPr>
      <w:keepNext/>
      <w:jc w:val="center"/>
      <w:outlineLvl w:val="5"/>
    </w:pPr>
    <w:rPr>
      <w:sz w:val="24"/>
    </w:rPr>
  </w:style>
  <w:style w:type="paragraph" w:styleId="Heading7">
    <w:name w:val="heading 7"/>
    <w:basedOn w:val="Normal"/>
    <w:next w:val="Normal"/>
    <w:link w:val="Heading7Char"/>
    <w:qFormat/>
    <w:rsid w:val="008D765F"/>
    <w:pPr>
      <w:keepNext/>
      <w:jc w:val="center"/>
      <w:outlineLvl w:val="6"/>
    </w:pPr>
    <w:rPr>
      <w:sz w:val="28"/>
      <w:u w:val="single"/>
    </w:rPr>
  </w:style>
  <w:style w:type="paragraph" w:styleId="Heading8">
    <w:name w:val="heading 8"/>
    <w:basedOn w:val="Normal"/>
    <w:next w:val="Normal"/>
    <w:link w:val="Heading8Char"/>
    <w:qFormat/>
    <w:rsid w:val="008D765F"/>
    <w:pPr>
      <w:keepNext/>
      <w:jc w:val="center"/>
      <w:outlineLvl w:val="7"/>
    </w:pPr>
    <w:rPr>
      <w:sz w:val="24"/>
      <w:u w:val="single"/>
    </w:rPr>
  </w:style>
  <w:style w:type="paragraph" w:styleId="Heading9">
    <w:name w:val="heading 9"/>
    <w:basedOn w:val="Normal"/>
    <w:next w:val="Normal"/>
    <w:link w:val="Heading9Char"/>
    <w:qFormat/>
    <w:rsid w:val="008D765F"/>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Char"/>
    <w:basedOn w:val="DefaultParagraphFont"/>
    <w:link w:val="Heading1"/>
    <w:rsid w:val="008D765F"/>
    <w:rPr>
      <w:rFonts w:ascii="Bookman Old Style" w:eastAsia="Times New Roman" w:hAnsi="Bookman Old Style" w:cs="Times New Roman"/>
      <w:b/>
      <w:szCs w:val="20"/>
    </w:rPr>
  </w:style>
  <w:style w:type="character" w:customStyle="1" w:styleId="Heading2Char">
    <w:name w:val="Heading 2 Char"/>
    <w:aliases w:val="Schedule Description Char"/>
    <w:basedOn w:val="DefaultParagraphFont"/>
    <w:link w:val="Heading2"/>
    <w:rsid w:val="008D765F"/>
    <w:rPr>
      <w:rFonts w:ascii="Bookman Old Style" w:eastAsia="Times New Roman" w:hAnsi="Bookman Old Style" w:cs="Times New Roman"/>
      <w:b/>
      <w:szCs w:val="20"/>
    </w:rPr>
  </w:style>
  <w:style w:type="character" w:customStyle="1" w:styleId="Heading3Char">
    <w:name w:val="Heading 3 Char"/>
    <w:basedOn w:val="DefaultParagraphFont"/>
    <w:link w:val="Heading3"/>
    <w:rsid w:val="008D765F"/>
    <w:rPr>
      <w:rFonts w:ascii="Bookman Old Style" w:eastAsia="Times New Roman" w:hAnsi="Bookman Old Style" w:cs="Times New Roman"/>
      <w:b/>
      <w:szCs w:val="20"/>
      <w:u w:val="single"/>
    </w:rPr>
  </w:style>
  <w:style w:type="character" w:customStyle="1" w:styleId="Heading4Char">
    <w:name w:val="Heading 4 Char"/>
    <w:basedOn w:val="DefaultParagraphFont"/>
    <w:link w:val="Heading4"/>
    <w:rsid w:val="008D765F"/>
    <w:rPr>
      <w:rFonts w:ascii="Bookman Old Style" w:eastAsia="Times New Roman" w:hAnsi="Bookman Old Style" w:cs="Times New Roman"/>
      <w:b/>
      <w:szCs w:val="20"/>
      <w:u w:val="single"/>
    </w:rPr>
  </w:style>
  <w:style w:type="character" w:customStyle="1" w:styleId="Heading5Char">
    <w:name w:val="Heading 5 Char"/>
    <w:basedOn w:val="DefaultParagraphFont"/>
    <w:link w:val="Heading5"/>
    <w:rsid w:val="008D765F"/>
    <w:rPr>
      <w:rFonts w:ascii="Bookman Old Style" w:eastAsia="Times New Roman" w:hAnsi="Bookman Old Style" w:cs="Times New Roman"/>
      <w:b/>
      <w:szCs w:val="20"/>
    </w:rPr>
  </w:style>
  <w:style w:type="character" w:customStyle="1" w:styleId="Heading6Char">
    <w:name w:val="Heading 6 Char"/>
    <w:basedOn w:val="DefaultParagraphFont"/>
    <w:link w:val="Heading6"/>
    <w:rsid w:val="008D765F"/>
    <w:rPr>
      <w:rFonts w:ascii="Bookman Old Style" w:eastAsia="Times New Roman" w:hAnsi="Bookman Old Style" w:cs="Times New Roman"/>
      <w:b/>
      <w:sz w:val="24"/>
      <w:szCs w:val="20"/>
    </w:rPr>
  </w:style>
  <w:style w:type="character" w:customStyle="1" w:styleId="Heading7Char">
    <w:name w:val="Heading 7 Char"/>
    <w:basedOn w:val="DefaultParagraphFont"/>
    <w:link w:val="Heading7"/>
    <w:rsid w:val="008D765F"/>
    <w:rPr>
      <w:rFonts w:ascii="Bookman Old Style" w:eastAsia="Times New Roman" w:hAnsi="Bookman Old Style" w:cs="Times New Roman"/>
      <w:b/>
      <w:sz w:val="28"/>
      <w:szCs w:val="20"/>
      <w:u w:val="single"/>
    </w:rPr>
  </w:style>
  <w:style w:type="character" w:customStyle="1" w:styleId="Heading8Char">
    <w:name w:val="Heading 8 Char"/>
    <w:basedOn w:val="DefaultParagraphFont"/>
    <w:link w:val="Heading8"/>
    <w:rsid w:val="008D765F"/>
    <w:rPr>
      <w:rFonts w:ascii="Bookman Old Style" w:eastAsia="Times New Roman" w:hAnsi="Bookman Old Style" w:cs="Times New Roman"/>
      <w:b/>
      <w:sz w:val="24"/>
      <w:szCs w:val="20"/>
      <w:u w:val="single"/>
    </w:rPr>
  </w:style>
  <w:style w:type="character" w:customStyle="1" w:styleId="Heading9Char">
    <w:name w:val="Heading 9 Char"/>
    <w:basedOn w:val="DefaultParagraphFont"/>
    <w:link w:val="Heading9"/>
    <w:rsid w:val="008D765F"/>
    <w:rPr>
      <w:rFonts w:ascii="Bookman Old Style" w:eastAsia="Times New Roman" w:hAnsi="Bookman Old Style" w:cs="Times New Roman"/>
      <w:b/>
      <w:szCs w:val="20"/>
    </w:rPr>
  </w:style>
  <w:style w:type="character" w:styleId="Hyperlink">
    <w:name w:val="Hyperlink"/>
    <w:uiPriority w:val="99"/>
    <w:rsid w:val="008D765F"/>
    <w:rPr>
      <w:color w:val="0000FF"/>
      <w:u w:val="single"/>
    </w:rPr>
  </w:style>
  <w:style w:type="paragraph" w:styleId="BodyText">
    <w:name w:val="Body Text"/>
    <w:basedOn w:val="Normal"/>
    <w:link w:val="BodyTextChar"/>
    <w:rsid w:val="008D765F"/>
    <w:rPr>
      <w:u w:val="single"/>
    </w:rPr>
  </w:style>
  <w:style w:type="character" w:customStyle="1" w:styleId="BodyTextChar">
    <w:name w:val="Body Text Char"/>
    <w:basedOn w:val="DefaultParagraphFont"/>
    <w:link w:val="BodyText"/>
    <w:rsid w:val="008D765F"/>
    <w:rPr>
      <w:rFonts w:ascii="Bookman Old Style" w:eastAsia="Times New Roman" w:hAnsi="Bookman Old Style" w:cs="Times New Roman"/>
      <w:b/>
      <w:szCs w:val="20"/>
      <w:u w:val="single"/>
    </w:rPr>
  </w:style>
  <w:style w:type="paragraph" w:styleId="BodyText2">
    <w:name w:val="Body Text 2"/>
    <w:basedOn w:val="Normal"/>
    <w:link w:val="BodyText2Char"/>
    <w:rsid w:val="008D765F"/>
    <w:rPr>
      <w:b w:val="0"/>
    </w:rPr>
  </w:style>
  <w:style w:type="character" w:customStyle="1" w:styleId="BodyText2Char">
    <w:name w:val="Body Text 2 Char"/>
    <w:basedOn w:val="DefaultParagraphFont"/>
    <w:link w:val="BodyText2"/>
    <w:rsid w:val="008D765F"/>
    <w:rPr>
      <w:rFonts w:ascii="Bookman Old Style" w:eastAsia="Times New Roman" w:hAnsi="Bookman Old Style" w:cs="Times New Roman"/>
      <w:szCs w:val="20"/>
    </w:rPr>
  </w:style>
  <w:style w:type="paragraph" w:styleId="Title">
    <w:name w:val="Title"/>
    <w:basedOn w:val="Normal"/>
    <w:link w:val="TitleChar"/>
    <w:qFormat/>
    <w:rsid w:val="008D765F"/>
    <w:pPr>
      <w:jc w:val="center"/>
    </w:pPr>
    <w:rPr>
      <w:rFonts w:ascii="Times New Roman" w:hAnsi="Times New Roman"/>
      <w:sz w:val="24"/>
      <w:u w:val="single"/>
    </w:rPr>
  </w:style>
  <w:style w:type="character" w:customStyle="1" w:styleId="TitleChar">
    <w:name w:val="Title Char"/>
    <w:basedOn w:val="DefaultParagraphFont"/>
    <w:link w:val="Title"/>
    <w:rsid w:val="008D765F"/>
    <w:rPr>
      <w:rFonts w:ascii="Times New Roman" w:eastAsia="Times New Roman" w:hAnsi="Times New Roman" w:cs="Times New Roman"/>
      <w:b/>
      <w:sz w:val="24"/>
      <w:szCs w:val="20"/>
      <w:u w:val="single"/>
    </w:rPr>
  </w:style>
  <w:style w:type="paragraph" w:styleId="Subtitle">
    <w:name w:val="Subtitle"/>
    <w:basedOn w:val="Normal"/>
    <w:link w:val="SubtitleChar"/>
    <w:uiPriority w:val="11"/>
    <w:qFormat/>
    <w:rsid w:val="008D765F"/>
    <w:rPr>
      <w:rFonts w:ascii="Times New Roman" w:hAnsi="Times New Roman"/>
    </w:rPr>
  </w:style>
  <w:style w:type="character" w:customStyle="1" w:styleId="SubtitleChar">
    <w:name w:val="Subtitle Char"/>
    <w:basedOn w:val="DefaultParagraphFont"/>
    <w:link w:val="Subtitle"/>
    <w:uiPriority w:val="11"/>
    <w:rsid w:val="008D765F"/>
    <w:rPr>
      <w:rFonts w:ascii="Times New Roman" w:eastAsia="Times New Roman" w:hAnsi="Times New Roman" w:cs="Times New Roman"/>
      <w:b/>
      <w:szCs w:val="20"/>
    </w:rPr>
  </w:style>
  <w:style w:type="paragraph" w:styleId="BodyText3">
    <w:name w:val="Body Text 3"/>
    <w:basedOn w:val="Normal"/>
    <w:link w:val="BodyText3Char"/>
    <w:rsid w:val="008D765F"/>
    <w:pPr>
      <w:jc w:val="center"/>
    </w:pPr>
    <w:rPr>
      <w:b w:val="0"/>
    </w:rPr>
  </w:style>
  <w:style w:type="character" w:customStyle="1" w:styleId="BodyText3Char">
    <w:name w:val="Body Text 3 Char"/>
    <w:basedOn w:val="DefaultParagraphFont"/>
    <w:link w:val="BodyText3"/>
    <w:rsid w:val="008D765F"/>
    <w:rPr>
      <w:rFonts w:ascii="Bookman Old Style" w:eastAsia="Times New Roman" w:hAnsi="Bookman Old Style" w:cs="Times New Roman"/>
      <w:szCs w:val="20"/>
    </w:rPr>
  </w:style>
  <w:style w:type="paragraph" w:styleId="Header">
    <w:name w:val="header"/>
    <w:basedOn w:val="Normal"/>
    <w:link w:val="HeaderChar"/>
    <w:rsid w:val="008D765F"/>
    <w:pPr>
      <w:tabs>
        <w:tab w:val="center" w:pos="4153"/>
        <w:tab w:val="right" w:pos="8306"/>
      </w:tabs>
    </w:pPr>
  </w:style>
  <w:style w:type="character" w:customStyle="1" w:styleId="HeaderChar">
    <w:name w:val="Header Char"/>
    <w:basedOn w:val="DefaultParagraphFont"/>
    <w:link w:val="Header"/>
    <w:rsid w:val="008D765F"/>
    <w:rPr>
      <w:rFonts w:ascii="Bookman Old Style" w:eastAsia="Times New Roman" w:hAnsi="Bookman Old Style" w:cs="Times New Roman"/>
      <w:b/>
      <w:szCs w:val="20"/>
    </w:rPr>
  </w:style>
  <w:style w:type="paragraph" w:styleId="Footer">
    <w:name w:val="footer"/>
    <w:basedOn w:val="Normal"/>
    <w:link w:val="FooterChar"/>
    <w:uiPriority w:val="99"/>
    <w:rsid w:val="008D765F"/>
    <w:pPr>
      <w:tabs>
        <w:tab w:val="center" w:pos="4153"/>
        <w:tab w:val="right" w:pos="8306"/>
      </w:tabs>
    </w:pPr>
  </w:style>
  <w:style w:type="character" w:customStyle="1" w:styleId="FooterChar">
    <w:name w:val="Footer Char"/>
    <w:basedOn w:val="DefaultParagraphFont"/>
    <w:link w:val="Footer"/>
    <w:uiPriority w:val="99"/>
    <w:rsid w:val="008D765F"/>
    <w:rPr>
      <w:rFonts w:ascii="Bookman Old Style" w:eastAsia="Times New Roman" w:hAnsi="Bookman Old Style" w:cs="Times New Roman"/>
      <w:b/>
      <w:szCs w:val="20"/>
    </w:rPr>
  </w:style>
  <w:style w:type="character" w:styleId="PageNumber">
    <w:name w:val="page number"/>
    <w:basedOn w:val="DefaultParagraphFont"/>
    <w:rsid w:val="008D765F"/>
  </w:style>
  <w:style w:type="paragraph" w:styleId="BodyTextIndent">
    <w:name w:val="Body Text Indent"/>
    <w:basedOn w:val="Normal"/>
    <w:link w:val="BodyTextIndentChar"/>
    <w:rsid w:val="008D765F"/>
    <w:pPr>
      <w:ind w:left="720" w:hanging="720"/>
    </w:pPr>
    <w:rPr>
      <w:b w:val="0"/>
      <w:sz w:val="24"/>
    </w:rPr>
  </w:style>
  <w:style w:type="character" w:customStyle="1" w:styleId="BodyTextIndentChar">
    <w:name w:val="Body Text Indent Char"/>
    <w:basedOn w:val="DefaultParagraphFont"/>
    <w:link w:val="BodyTextIndent"/>
    <w:rsid w:val="008D765F"/>
    <w:rPr>
      <w:rFonts w:ascii="Bookman Old Style" w:eastAsia="Times New Roman" w:hAnsi="Bookman Old Style" w:cs="Times New Roman"/>
      <w:sz w:val="24"/>
      <w:szCs w:val="20"/>
    </w:rPr>
  </w:style>
  <w:style w:type="paragraph" w:styleId="BodyTextIndent2">
    <w:name w:val="Body Text Indent 2"/>
    <w:basedOn w:val="Normal"/>
    <w:link w:val="BodyTextIndent2Char"/>
    <w:rsid w:val="008D765F"/>
    <w:pPr>
      <w:ind w:left="720"/>
    </w:pPr>
    <w:rPr>
      <w:b w:val="0"/>
      <w:sz w:val="24"/>
    </w:rPr>
  </w:style>
  <w:style w:type="character" w:customStyle="1" w:styleId="BodyTextIndent2Char">
    <w:name w:val="Body Text Indent 2 Char"/>
    <w:basedOn w:val="DefaultParagraphFont"/>
    <w:link w:val="BodyTextIndent2"/>
    <w:rsid w:val="008D765F"/>
    <w:rPr>
      <w:rFonts w:ascii="Bookman Old Style" w:eastAsia="Times New Roman" w:hAnsi="Bookman Old Style" w:cs="Times New Roman"/>
      <w:sz w:val="24"/>
      <w:szCs w:val="20"/>
    </w:rPr>
  </w:style>
  <w:style w:type="paragraph" w:styleId="BodyTextIndent3">
    <w:name w:val="Body Text Indent 3"/>
    <w:basedOn w:val="Normal"/>
    <w:link w:val="BodyTextIndent3Char"/>
    <w:rsid w:val="008D765F"/>
    <w:pPr>
      <w:ind w:left="1440"/>
    </w:pPr>
    <w:rPr>
      <w:b w:val="0"/>
      <w:sz w:val="24"/>
    </w:rPr>
  </w:style>
  <w:style w:type="character" w:customStyle="1" w:styleId="BodyTextIndent3Char">
    <w:name w:val="Body Text Indent 3 Char"/>
    <w:basedOn w:val="DefaultParagraphFont"/>
    <w:link w:val="BodyTextIndent3"/>
    <w:rsid w:val="008D765F"/>
    <w:rPr>
      <w:rFonts w:ascii="Bookman Old Style" w:eastAsia="Times New Roman" w:hAnsi="Bookman Old Style" w:cs="Times New Roman"/>
      <w:sz w:val="24"/>
      <w:szCs w:val="20"/>
    </w:rPr>
  </w:style>
  <w:style w:type="paragraph" w:styleId="BlockText">
    <w:name w:val="Block Text"/>
    <w:basedOn w:val="Normal"/>
    <w:rsid w:val="008D765F"/>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8D765F"/>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8D765F"/>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8D765F"/>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8D765F"/>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8D765F"/>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8D765F"/>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8D765F"/>
    <w:pPr>
      <w:tabs>
        <w:tab w:val="num" w:pos="2552"/>
      </w:tabs>
      <w:spacing w:after="240"/>
      <w:ind w:left="2552" w:hanging="851"/>
      <w:jc w:val="both"/>
      <w:outlineLvl w:val="6"/>
    </w:pPr>
    <w:rPr>
      <w:rFonts w:ascii="Arial" w:hAnsi="Arial"/>
      <w:b w:val="0"/>
      <w:lang w:eastAsia="en-GB"/>
    </w:rPr>
  </w:style>
  <w:style w:type="paragraph" w:customStyle="1" w:styleId="PCScheduleInd4">
    <w:name w:val="PC Schedule Ind 4"/>
    <w:basedOn w:val="Normal"/>
    <w:rsid w:val="008D765F"/>
    <w:pPr>
      <w:tabs>
        <w:tab w:val="num" w:pos="3119"/>
      </w:tabs>
      <w:spacing w:after="240"/>
      <w:ind w:left="3119" w:hanging="567"/>
      <w:jc w:val="both"/>
      <w:outlineLvl w:val="7"/>
    </w:pPr>
    <w:rPr>
      <w:rFonts w:ascii="Arial" w:hAnsi="Arial"/>
      <w:b w:val="0"/>
      <w:lang w:eastAsia="en-GB"/>
    </w:rPr>
  </w:style>
  <w:style w:type="paragraph" w:customStyle="1" w:styleId="PCScheduleInd5">
    <w:name w:val="PC Schedule Ind 5"/>
    <w:basedOn w:val="Normal"/>
    <w:rsid w:val="008D765F"/>
    <w:pPr>
      <w:tabs>
        <w:tab w:val="left" w:pos="3686"/>
        <w:tab w:val="num" w:pos="3839"/>
      </w:tabs>
      <w:spacing w:after="240"/>
      <w:ind w:left="3686" w:hanging="567"/>
      <w:jc w:val="both"/>
      <w:outlineLvl w:val="8"/>
    </w:pPr>
    <w:rPr>
      <w:rFonts w:ascii="Arial" w:hAnsi="Arial"/>
      <w:b w:val="0"/>
      <w:lang w:eastAsia="en-GB"/>
    </w:rPr>
  </w:style>
  <w:style w:type="paragraph" w:styleId="NoteHeading">
    <w:name w:val="Note Heading"/>
    <w:basedOn w:val="Normal"/>
    <w:next w:val="Normal"/>
    <w:link w:val="NoteHeadingChar"/>
    <w:rsid w:val="008D765F"/>
    <w:pPr>
      <w:jc w:val="both"/>
    </w:pPr>
    <w:rPr>
      <w:rFonts w:ascii="Arial" w:hAnsi="Arial"/>
      <w:b w:val="0"/>
      <w:lang w:eastAsia="en-GB"/>
    </w:rPr>
  </w:style>
  <w:style w:type="character" w:customStyle="1" w:styleId="NoteHeadingChar">
    <w:name w:val="Note Heading Char"/>
    <w:basedOn w:val="DefaultParagraphFont"/>
    <w:link w:val="NoteHeading"/>
    <w:rsid w:val="008D765F"/>
    <w:rPr>
      <w:rFonts w:ascii="Arial" w:eastAsia="Times New Roman" w:hAnsi="Arial" w:cs="Times New Roman"/>
      <w:szCs w:val="20"/>
      <w:lang w:eastAsia="en-GB"/>
    </w:rPr>
  </w:style>
  <w:style w:type="paragraph" w:customStyle="1" w:styleId="OutlinePara">
    <w:name w:val="Outline Para"/>
    <w:basedOn w:val="Normal"/>
    <w:rsid w:val="008D765F"/>
    <w:pPr>
      <w:spacing w:after="240"/>
      <w:jc w:val="both"/>
    </w:pPr>
    <w:rPr>
      <w:rFonts w:ascii="Arial" w:hAnsi="Arial"/>
      <w:b w:val="0"/>
      <w:lang w:eastAsia="en-GB"/>
    </w:rPr>
  </w:style>
  <w:style w:type="paragraph" w:customStyle="1" w:styleId="OutlineIndPara">
    <w:name w:val="Outline Ind Para"/>
    <w:basedOn w:val="Normal"/>
    <w:rsid w:val="008D765F"/>
    <w:pPr>
      <w:spacing w:after="240"/>
      <w:ind w:left="851"/>
      <w:jc w:val="both"/>
    </w:pPr>
    <w:rPr>
      <w:rFonts w:ascii="Arial" w:hAnsi="Arial"/>
      <w:b w:val="0"/>
      <w:lang w:eastAsia="en-GB"/>
    </w:rPr>
  </w:style>
  <w:style w:type="paragraph" w:styleId="BalloonText">
    <w:name w:val="Balloon Text"/>
    <w:basedOn w:val="Normal"/>
    <w:link w:val="BalloonTextChar"/>
    <w:semiHidden/>
    <w:rsid w:val="008D765F"/>
    <w:rPr>
      <w:rFonts w:ascii="Tahoma" w:hAnsi="Tahoma" w:cs="Tahoma"/>
      <w:sz w:val="16"/>
      <w:szCs w:val="16"/>
    </w:rPr>
  </w:style>
  <w:style w:type="character" w:customStyle="1" w:styleId="BalloonTextChar">
    <w:name w:val="Balloon Text Char"/>
    <w:basedOn w:val="DefaultParagraphFont"/>
    <w:link w:val="BalloonText"/>
    <w:semiHidden/>
    <w:rsid w:val="008D765F"/>
    <w:rPr>
      <w:rFonts w:ascii="Tahoma" w:eastAsia="Times New Roman" w:hAnsi="Tahoma" w:cs="Tahoma"/>
      <w:b/>
      <w:sz w:val="16"/>
      <w:szCs w:val="16"/>
    </w:rPr>
  </w:style>
  <w:style w:type="paragraph" w:styleId="NormalIndent">
    <w:name w:val="Normal Indent"/>
    <w:basedOn w:val="Normal"/>
    <w:semiHidden/>
    <w:unhideWhenUsed/>
    <w:rsid w:val="008D765F"/>
    <w:pPr>
      <w:spacing w:before="120" w:after="120" w:line="264" w:lineRule="auto"/>
      <w:ind w:left="720"/>
    </w:pPr>
    <w:rPr>
      <w:rFonts w:ascii="Calibri" w:hAnsi="Calibri"/>
      <w:b w:val="0"/>
      <w:szCs w:val="22"/>
      <w:lang w:val="en-US" w:bidi="en-US"/>
    </w:rPr>
  </w:style>
  <w:style w:type="paragraph" w:styleId="TOC1">
    <w:name w:val="toc 1"/>
    <w:basedOn w:val="Normal"/>
    <w:next w:val="Normal"/>
    <w:autoRedefine/>
    <w:uiPriority w:val="39"/>
    <w:rsid w:val="008D765F"/>
    <w:pPr>
      <w:keepNext/>
      <w:tabs>
        <w:tab w:val="left" w:pos="284"/>
        <w:tab w:val="left" w:pos="341"/>
        <w:tab w:val="left" w:pos="598"/>
        <w:tab w:val="right" w:leader="dot" w:pos="9356"/>
      </w:tabs>
      <w:spacing w:before="40" w:after="40" w:line="264" w:lineRule="auto"/>
    </w:pPr>
    <w:rPr>
      <w:rFonts w:ascii="Calibri" w:hAnsi="Calibri"/>
      <w:noProof/>
      <w:sz w:val="16"/>
      <w:szCs w:val="40"/>
      <w:lang w:val="en-US" w:bidi="en-US"/>
    </w:rPr>
  </w:style>
  <w:style w:type="paragraph" w:styleId="TOC2">
    <w:name w:val="toc 2"/>
    <w:basedOn w:val="Normal"/>
    <w:next w:val="Normal"/>
    <w:autoRedefine/>
    <w:uiPriority w:val="39"/>
    <w:rsid w:val="008D765F"/>
    <w:pPr>
      <w:tabs>
        <w:tab w:val="left" w:pos="709"/>
        <w:tab w:val="left" w:pos="746"/>
        <w:tab w:val="left" w:pos="775"/>
        <w:tab w:val="right" w:leader="dot" w:pos="9356"/>
      </w:tabs>
      <w:spacing w:after="120" w:line="264" w:lineRule="auto"/>
      <w:ind w:left="284"/>
    </w:pPr>
    <w:rPr>
      <w:rFonts w:ascii="Calibri" w:hAnsi="Calibri"/>
      <w:b w:val="0"/>
      <w:noProof/>
      <w:sz w:val="16"/>
      <w:szCs w:val="22"/>
      <w:lang w:val="en-US" w:bidi="en-US"/>
    </w:rPr>
  </w:style>
  <w:style w:type="paragraph" w:styleId="TOC3">
    <w:name w:val="toc 3"/>
    <w:basedOn w:val="Normal"/>
    <w:next w:val="Normal"/>
    <w:autoRedefine/>
    <w:uiPriority w:val="39"/>
    <w:rsid w:val="008D765F"/>
    <w:pPr>
      <w:tabs>
        <w:tab w:val="left" w:pos="1134"/>
      </w:tabs>
      <w:spacing w:after="120" w:line="264" w:lineRule="auto"/>
    </w:pPr>
    <w:rPr>
      <w:rFonts w:ascii="Calibri" w:hAnsi="Calibri"/>
      <w:b w:val="0"/>
      <w:sz w:val="16"/>
      <w:szCs w:val="22"/>
      <w:lang w:val="en-US" w:bidi="en-US"/>
    </w:rPr>
  </w:style>
  <w:style w:type="paragraph" w:styleId="TOC4">
    <w:name w:val="toc 4"/>
    <w:basedOn w:val="Normal"/>
    <w:next w:val="Normal"/>
    <w:autoRedefine/>
    <w:rsid w:val="008D765F"/>
    <w:pPr>
      <w:spacing w:after="120" w:line="264" w:lineRule="auto"/>
    </w:pPr>
    <w:rPr>
      <w:rFonts w:ascii="Times New Roman" w:hAnsi="Times New Roman"/>
      <w:b w:val="0"/>
      <w:szCs w:val="22"/>
      <w:lang w:val="en-US" w:bidi="en-US"/>
    </w:rPr>
  </w:style>
  <w:style w:type="paragraph" w:styleId="TOC5">
    <w:name w:val="toc 5"/>
    <w:basedOn w:val="Normal"/>
    <w:next w:val="Normal"/>
    <w:autoRedefine/>
    <w:rsid w:val="008D765F"/>
    <w:pPr>
      <w:spacing w:after="120" w:line="264" w:lineRule="auto"/>
    </w:pPr>
    <w:rPr>
      <w:rFonts w:ascii="Times New Roman" w:hAnsi="Times New Roman"/>
      <w:b w:val="0"/>
      <w:szCs w:val="22"/>
      <w:lang w:val="en-US" w:bidi="en-US"/>
    </w:rPr>
  </w:style>
  <w:style w:type="paragraph" w:styleId="TOC6">
    <w:name w:val="toc 6"/>
    <w:basedOn w:val="Normal"/>
    <w:next w:val="Normal"/>
    <w:autoRedefine/>
    <w:rsid w:val="008D765F"/>
    <w:pPr>
      <w:spacing w:after="120" w:line="264" w:lineRule="auto"/>
    </w:pPr>
    <w:rPr>
      <w:rFonts w:ascii="Times New Roman" w:hAnsi="Times New Roman"/>
      <w:b w:val="0"/>
      <w:szCs w:val="22"/>
      <w:lang w:val="en-US" w:bidi="en-US"/>
    </w:rPr>
  </w:style>
  <w:style w:type="paragraph" w:styleId="TOC7">
    <w:name w:val="toc 7"/>
    <w:basedOn w:val="Normal"/>
    <w:next w:val="Normal"/>
    <w:autoRedefine/>
    <w:rsid w:val="008D765F"/>
    <w:pPr>
      <w:spacing w:after="120" w:line="264" w:lineRule="auto"/>
    </w:pPr>
    <w:rPr>
      <w:rFonts w:ascii="Times New Roman" w:hAnsi="Times New Roman"/>
      <w:b w:val="0"/>
      <w:szCs w:val="22"/>
      <w:lang w:val="en-US" w:bidi="en-US"/>
    </w:rPr>
  </w:style>
  <w:style w:type="paragraph" w:styleId="TOC8">
    <w:name w:val="toc 8"/>
    <w:basedOn w:val="Normal"/>
    <w:next w:val="Normal"/>
    <w:autoRedefine/>
    <w:rsid w:val="008D765F"/>
    <w:pPr>
      <w:spacing w:after="120" w:line="264" w:lineRule="auto"/>
    </w:pPr>
    <w:rPr>
      <w:rFonts w:ascii="Times New Roman" w:hAnsi="Times New Roman"/>
      <w:b w:val="0"/>
      <w:szCs w:val="22"/>
      <w:lang w:val="en-US" w:bidi="en-US"/>
    </w:rPr>
  </w:style>
  <w:style w:type="paragraph" w:styleId="TOC9">
    <w:name w:val="toc 9"/>
    <w:basedOn w:val="Normal"/>
    <w:next w:val="Normal"/>
    <w:autoRedefine/>
    <w:rsid w:val="008D765F"/>
    <w:pPr>
      <w:spacing w:after="120" w:line="264" w:lineRule="auto"/>
    </w:pPr>
    <w:rPr>
      <w:rFonts w:ascii="Times New Roman" w:hAnsi="Times New Roman"/>
      <w:b w:val="0"/>
      <w:szCs w:val="22"/>
      <w:lang w:val="en-US" w:bidi="en-US"/>
    </w:rPr>
  </w:style>
  <w:style w:type="paragraph" w:styleId="Caption">
    <w:name w:val="caption"/>
    <w:basedOn w:val="Normal"/>
    <w:next w:val="Normal"/>
    <w:autoRedefine/>
    <w:qFormat/>
    <w:rsid w:val="008D765F"/>
    <w:pPr>
      <w:widowControl w:val="0"/>
      <w:spacing w:before="40" w:after="60" w:line="264" w:lineRule="auto"/>
      <w:jc w:val="center"/>
    </w:pPr>
    <w:rPr>
      <w:rFonts w:ascii="Calibri" w:hAnsi="Calibri"/>
      <w:bCs/>
      <w:snapToGrid w:val="0"/>
      <w:sz w:val="16"/>
      <w:szCs w:val="16"/>
      <w:lang w:val="en-US" w:bidi="en-US"/>
    </w:rPr>
  </w:style>
  <w:style w:type="character" w:styleId="Strong">
    <w:name w:val="Strong"/>
    <w:uiPriority w:val="22"/>
    <w:qFormat/>
    <w:rsid w:val="008D765F"/>
    <w:rPr>
      <w:b/>
      <w:bCs/>
    </w:rPr>
  </w:style>
  <w:style w:type="character" w:styleId="Emphasis">
    <w:name w:val="Emphasis"/>
    <w:qFormat/>
    <w:rsid w:val="008D765F"/>
    <w:rPr>
      <w:b/>
      <w:bCs/>
      <w:i/>
      <w:iCs/>
      <w:spacing w:val="10"/>
      <w:bdr w:val="none" w:sz="0" w:space="0" w:color="auto"/>
      <w:shd w:val="clear" w:color="auto" w:fill="auto"/>
    </w:rPr>
  </w:style>
  <w:style w:type="paragraph" w:styleId="NoSpacing">
    <w:name w:val="No Spacing"/>
    <w:basedOn w:val="Normal"/>
    <w:qFormat/>
    <w:rsid w:val="008D765F"/>
    <w:pPr>
      <w:spacing w:before="120"/>
    </w:pPr>
    <w:rPr>
      <w:rFonts w:ascii="Calibri" w:hAnsi="Calibri"/>
      <w:b w:val="0"/>
      <w:szCs w:val="22"/>
      <w:lang w:val="en-US" w:bidi="en-US"/>
    </w:rPr>
  </w:style>
  <w:style w:type="paragraph" w:styleId="ListParagraph">
    <w:name w:val="List Paragraph"/>
    <w:basedOn w:val="Normal"/>
    <w:uiPriority w:val="34"/>
    <w:qFormat/>
    <w:rsid w:val="008D765F"/>
    <w:pPr>
      <w:spacing w:before="120" w:after="120" w:line="264" w:lineRule="auto"/>
      <w:ind w:left="720"/>
      <w:contextualSpacing/>
    </w:pPr>
    <w:rPr>
      <w:rFonts w:ascii="Calibri" w:hAnsi="Calibri"/>
      <w:b w:val="0"/>
      <w:szCs w:val="22"/>
      <w:lang w:val="en-US" w:bidi="en-US"/>
    </w:rPr>
  </w:style>
  <w:style w:type="paragraph" w:styleId="Quote">
    <w:name w:val="Quote"/>
    <w:basedOn w:val="Normal"/>
    <w:next w:val="Normal"/>
    <w:link w:val="QuoteChar"/>
    <w:qFormat/>
    <w:rsid w:val="008D765F"/>
    <w:pPr>
      <w:spacing w:before="200" w:line="264" w:lineRule="auto"/>
      <w:ind w:left="360" w:right="360"/>
    </w:pPr>
    <w:rPr>
      <w:rFonts w:ascii="Calibri" w:hAnsi="Calibri"/>
      <w:b w:val="0"/>
      <w:i/>
      <w:iCs/>
      <w:szCs w:val="22"/>
      <w:lang w:val="en-US" w:bidi="en-US"/>
    </w:rPr>
  </w:style>
  <w:style w:type="character" w:customStyle="1" w:styleId="QuoteChar">
    <w:name w:val="Quote Char"/>
    <w:basedOn w:val="DefaultParagraphFont"/>
    <w:link w:val="Quote"/>
    <w:rsid w:val="008D765F"/>
    <w:rPr>
      <w:rFonts w:ascii="Calibri" w:eastAsia="Times New Roman" w:hAnsi="Calibri" w:cs="Times New Roman"/>
      <w:i/>
      <w:iCs/>
      <w:lang w:val="en-US" w:bidi="en-US"/>
    </w:rPr>
  </w:style>
  <w:style w:type="paragraph" w:styleId="IntenseQuote">
    <w:name w:val="Intense Quote"/>
    <w:basedOn w:val="Normal"/>
    <w:next w:val="Normal"/>
    <w:link w:val="IntenseQuoteChar"/>
    <w:qFormat/>
    <w:rsid w:val="008D765F"/>
    <w:pPr>
      <w:pBdr>
        <w:bottom w:val="single" w:sz="4" w:space="1" w:color="auto"/>
      </w:pBdr>
      <w:spacing w:before="200" w:after="280" w:line="264" w:lineRule="auto"/>
      <w:ind w:left="1008" w:right="1152"/>
      <w:jc w:val="both"/>
    </w:pPr>
    <w:rPr>
      <w:rFonts w:ascii="Calibri" w:hAnsi="Calibri"/>
      <w:bCs/>
      <w:i/>
      <w:iCs/>
      <w:szCs w:val="22"/>
      <w:lang w:val="en-US" w:bidi="en-US"/>
    </w:rPr>
  </w:style>
  <w:style w:type="character" w:customStyle="1" w:styleId="IntenseQuoteChar">
    <w:name w:val="Intense Quote Char"/>
    <w:basedOn w:val="DefaultParagraphFont"/>
    <w:link w:val="IntenseQuote"/>
    <w:rsid w:val="008D765F"/>
    <w:rPr>
      <w:rFonts w:ascii="Calibri" w:eastAsia="Times New Roman" w:hAnsi="Calibri" w:cs="Times New Roman"/>
      <w:b/>
      <w:bCs/>
      <w:i/>
      <w:iCs/>
      <w:lang w:val="en-US" w:bidi="en-US"/>
    </w:rPr>
  </w:style>
  <w:style w:type="character" w:styleId="SubtleEmphasis">
    <w:name w:val="Subtle Emphasis"/>
    <w:qFormat/>
    <w:rsid w:val="008D765F"/>
    <w:rPr>
      <w:i/>
      <w:iCs/>
    </w:rPr>
  </w:style>
  <w:style w:type="character" w:styleId="IntenseEmphasis">
    <w:name w:val="Intense Emphasis"/>
    <w:qFormat/>
    <w:rsid w:val="008D765F"/>
    <w:rPr>
      <w:b/>
      <w:bCs/>
    </w:rPr>
  </w:style>
  <w:style w:type="character" w:styleId="SubtleReference">
    <w:name w:val="Subtle Reference"/>
    <w:qFormat/>
    <w:rsid w:val="008D765F"/>
    <w:rPr>
      <w:smallCaps/>
    </w:rPr>
  </w:style>
  <w:style w:type="character" w:styleId="IntenseReference">
    <w:name w:val="Intense Reference"/>
    <w:qFormat/>
    <w:rsid w:val="008D765F"/>
    <w:rPr>
      <w:smallCaps/>
      <w:spacing w:val="5"/>
      <w:u w:val="single"/>
    </w:rPr>
  </w:style>
  <w:style w:type="character" w:styleId="BookTitle">
    <w:name w:val="Book Title"/>
    <w:qFormat/>
    <w:rsid w:val="008D765F"/>
    <w:rPr>
      <w:i/>
      <w:iCs/>
      <w:smallCaps/>
      <w:spacing w:val="5"/>
    </w:rPr>
  </w:style>
  <w:style w:type="paragraph" w:styleId="TOCHeading">
    <w:name w:val="TOC Heading"/>
    <w:basedOn w:val="Heading1"/>
    <w:next w:val="Normal"/>
    <w:uiPriority w:val="39"/>
    <w:qFormat/>
    <w:rsid w:val="008D765F"/>
    <w:pPr>
      <w:keepNext w:val="0"/>
      <w:pageBreakBefore/>
      <w:spacing w:before="480" w:after="120" w:line="264" w:lineRule="auto"/>
      <w:contextualSpacing/>
      <w:jc w:val="left"/>
      <w:outlineLvl w:val="9"/>
    </w:pPr>
    <w:rPr>
      <w:rFonts w:ascii="Cambria" w:hAnsi="Cambria"/>
      <w:bCs/>
      <w:sz w:val="36"/>
      <w:szCs w:val="28"/>
      <w:lang w:val="en-US" w:bidi="en-US"/>
    </w:rPr>
  </w:style>
  <w:style w:type="character" w:customStyle="1" w:styleId="consectsty5">
    <w:name w:val="consect.sty 5"/>
    <w:basedOn w:val="DefaultParagraphFont"/>
    <w:rsid w:val="008D765F"/>
  </w:style>
  <w:style w:type="character" w:customStyle="1" w:styleId="consectsty6">
    <w:name w:val="consect.sty 6"/>
    <w:basedOn w:val="DefaultParagraphFont"/>
    <w:rsid w:val="008D765F"/>
  </w:style>
  <w:style w:type="character" w:customStyle="1" w:styleId="consectsty1">
    <w:name w:val="consect.sty 1"/>
    <w:rsid w:val="008D765F"/>
    <w:rPr>
      <w:sz w:val="24"/>
      <w:szCs w:val="24"/>
      <w:u w:val="single"/>
    </w:rPr>
  </w:style>
  <w:style w:type="character" w:customStyle="1" w:styleId="consectsty2">
    <w:name w:val="consect.sty 2"/>
    <w:rsid w:val="008D765F"/>
    <w:rPr>
      <w:b/>
      <w:bCs/>
      <w:sz w:val="24"/>
      <w:szCs w:val="24"/>
    </w:rPr>
  </w:style>
  <w:style w:type="paragraph" w:customStyle="1" w:styleId="NumPara">
    <w:name w:val="Num Para"/>
    <w:basedOn w:val="Normal"/>
    <w:rsid w:val="008D765F"/>
    <w:pPr>
      <w:tabs>
        <w:tab w:val="num" w:pos="1980"/>
      </w:tabs>
      <w:spacing w:after="120"/>
      <w:ind w:left="1980" w:hanging="360"/>
    </w:pPr>
    <w:rPr>
      <w:rFonts w:ascii="Arial" w:hAnsi="Arial" w:cs="Arial"/>
      <w:b w:val="0"/>
      <w:sz w:val="24"/>
      <w:szCs w:val="24"/>
    </w:rPr>
  </w:style>
  <w:style w:type="paragraph" w:customStyle="1" w:styleId="DeptBullets">
    <w:name w:val="DeptBullets"/>
    <w:basedOn w:val="Normal"/>
    <w:rsid w:val="008D765F"/>
    <w:pPr>
      <w:widowControl w:val="0"/>
      <w:numPr>
        <w:ilvl w:val="1"/>
        <w:numId w:val="7"/>
      </w:numPr>
      <w:tabs>
        <w:tab w:val="clear" w:pos="792"/>
        <w:tab w:val="num" w:pos="720"/>
      </w:tabs>
      <w:overflowPunct w:val="0"/>
      <w:autoSpaceDE w:val="0"/>
      <w:autoSpaceDN w:val="0"/>
      <w:adjustRightInd w:val="0"/>
      <w:spacing w:after="240"/>
      <w:ind w:left="720" w:hanging="360"/>
      <w:textAlignment w:val="baseline"/>
    </w:pPr>
    <w:rPr>
      <w:rFonts w:ascii="Arial" w:hAnsi="Arial"/>
      <w:b w:val="0"/>
      <w:sz w:val="24"/>
    </w:rPr>
  </w:style>
  <w:style w:type="table" w:styleId="TableGrid">
    <w:name w:val="Table Grid"/>
    <w:basedOn w:val="TableNormal"/>
    <w:uiPriority w:val="59"/>
    <w:rsid w:val="008D765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8D765F"/>
    <w:pPr>
      <w:shd w:val="clear" w:color="auto" w:fill="000080"/>
    </w:pPr>
    <w:rPr>
      <w:rFonts w:ascii="Tahoma" w:hAnsi="Tahoma"/>
      <w:b w:val="0"/>
      <w:bCs/>
      <w:sz w:val="20"/>
    </w:rPr>
  </w:style>
  <w:style w:type="character" w:customStyle="1" w:styleId="DocumentMapChar">
    <w:name w:val="Document Map Char"/>
    <w:basedOn w:val="DefaultParagraphFont"/>
    <w:link w:val="DocumentMap"/>
    <w:rsid w:val="008D765F"/>
    <w:rPr>
      <w:rFonts w:ascii="Tahoma" w:eastAsia="Times New Roman" w:hAnsi="Tahoma" w:cs="Times New Roman"/>
      <w:bCs/>
      <w:sz w:val="20"/>
      <w:szCs w:val="20"/>
      <w:shd w:val="clear" w:color="auto" w:fill="000080"/>
    </w:rPr>
  </w:style>
  <w:style w:type="paragraph" w:customStyle="1" w:styleId="Style">
    <w:name w:val="Style"/>
    <w:basedOn w:val="Normal"/>
    <w:rsid w:val="008D765F"/>
    <w:pPr>
      <w:spacing w:after="160" w:line="240" w:lineRule="exact"/>
      <w:jc w:val="both"/>
    </w:pPr>
    <w:rPr>
      <w:rFonts w:ascii="Verdana" w:hAnsi="Verdana" w:cs="Verdana"/>
      <w:b w:val="0"/>
      <w:sz w:val="20"/>
      <w:lang w:val="en-US"/>
    </w:rPr>
  </w:style>
  <w:style w:type="paragraph" w:styleId="NormalWeb">
    <w:name w:val="Normal (Web)"/>
    <w:basedOn w:val="Normal"/>
    <w:uiPriority w:val="99"/>
    <w:unhideWhenUsed/>
    <w:rsid w:val="008D765F"/>
    <w:pPr>
      <w:spacing w:before="100" w:beforeAutospacing="1" w:after="270"/>
    </w:pPr>
    <w:rPr>
      <w:rFonts w:ascii="Times New Roman" w:hAnsi="Times New Roman"/>
      <w:b w:val="0"/>
      <w:sz w:val="24"/>
      <w:szCs w:val="24"/>
      <w:lang w:eastAsia="en-GB"/>
    </w:rPr>
  </w:style>
  <w:style w:type="character" w:styleId="CommentReference">
    <w:name w:val="annotation reference"/>
    <w:rsid w:val="008D765F"/>
    <w:rPr>
      <w:sz w:val="16"/>
      <w:szCs w:val="16"/>
    </w:rPr>
  </w:style>
  <w:style w:type="paragraph" w:styleId="CommentText">
    <w:name w:val="annotation text"/>
    <w:basedOn w:val="Normal"/>
    <w:link w:val="CommentTextChar"/>
    <w:rsid w:val="008D765F"/>
    <w:rPr>
      <w:sz w:val="20"/>
    </w:rPr>
  </w:style>
  <w:style w:type="character" w:customStyle="1" w:styleId="CommentTextChar">
    <w:name w:val="Comment Text Char"/>
    <w:basedOn w:val="DefaultParagraphFont"/>
    <w:link w:val="CommentText"/>
    <w:rsid w:val="008D765F"/>
    <w:rPr>
      <w:rFonts w:ascii="Bookman Old Style" w:eastAsia="Times New Roman" w:hAnsi="Bookman Old Style" w:cs="Times New Roman"/>
      <w:b/>
      <w:sz w:val="20"/>
      <w:szCs w:val="20"/>
    </w:rPr>
  </w:style>
  <w:style w:type="paragraph" w:styleId="CommentSubject">
    <w:name w:val="annotation subject"/>
    <w:basedOn w:val="CommentText"/>
    <w:next w:val="CommentText"/>
    <w:link w:val="CommentSubjectChar"/>
    <w:rsid w:val="008D765F"/>
    <w:rPr>
      <w:bCs/>
    </w:rPr>
  </w:style>
  <w:style w:type="character" w:customStyle="1" w:styleId="CommentSubjectChar">
    <w:name w:val="Comment Subject Char"/>
    <w:basedOn w:val="CommentTextChar"/>
    <w:link w:val="CommentSubject"/>
    <w:rsid w:val="008D765F"/>
    <w:rPr>
      <w:rFonts w:ascii="Bookman Old Style" w:eastAsia="Times New Roman" w:hAnsi="Bookman Old Style" w:cs="Times New Roman"/>
      <w:b/>
      <w:bCs/>
      <w:sz w:val="20"/>
      <w:szCs w:val="20"/>
    </w:rPr>
  </w:style>
  <w:style w:type="paragraph" w:customStyle="1" w:styleId="Default">
    <w:name w:val="Default"/>
    <w:rsid w:val="008D765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Denisestyle1">
    <w:name w:val="Denise style 1"/>
    <w:basedOn w:val="Normal"/>
    <w:link w:val="Denisestyle1Char"/>
    <w:qFormat/>
    <w:rsid w:val="008D765F"/>
    <w:pPr>
      <w:numPr>
        <w:numId w:val="33"/>
      </w:numPr>
    </w:pPr>
    <w:rPr>
      <w:rFonts w:ascii="Arial" w:hAnsi="Arial" w:cs="Arial"/>
      <w:bCs/>
      <w:kern w:val="32"/>
      <w:sz w:val="32"/>
      <w:szCs w:val="32"/>
    </w:rPr>
  </w:style>
  <w:style w:type="character" w:customStyle="1" w:styleId="Denisestyle1Char">
    <w:name w:val="Denise style 1 Char"/>
    <w:basedOn w:val="DefaultParagraphFont"/>
    <w:link w:val="Denisestyle1"/>
    <w:rsid w:val="008D765F"/>
    <w:rPr>
      <w:rFonts w:ascii="Arial" w:eastAsia="Times New Roman" w:hAnsi="Arial" w:cs="Arial"/>
      <w:b/>
      <w:bCs/>
      <w:kern w:val="32"/>
      <w:sz w:val="32"/>
      <w:szCs w:val="32"/>
    </w:rPr>
  </w:style>
  <w:style w:type="paragraph" w:customStyle="1" w:styleId="Pa0">
    <w:name w:val="Pa0"/>
    <w:basedOn w:val="Normal"/>
    <w:next w:val="Normal"/>
    <w:uiPriority w:val="99"/>
    <w:rsid w:val="008D765F"/>
    <w:pPr>
      <w:autoSpaceDE w:val="0"/>
      <w:autoSpaceDN w:val="0"/>
      <w:adjustRightInd w:val="0"/>
      <w:spacing w:line="241" w:lineRule="atLeast"/>
    </w:pPr>
    <w:rPr>
      <w:rFonts w:ascii="Arial" w:hAnsi="Arial" w:cs="Arial"/>
      <w:b w:val="0"/>
      <w:sz w:val="24"/>
      <w:szCs w:val="24"/>
      <w:lang w:eastAsia="en-GB"/>
    </w:rPr>
  </w:style>
  <w:style w:type="character" w:styleId="FollowedHyperlink">
    <w:name w:val="FollowedHyperlink"/>
    <w:basedOn w:val="DefaultParagraphFont"/>
    <w:rsid w:val="008D76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D765F"/>
    <w:pPr>
      <w:spacing w:after="0" w:line="240" w:lineRule="auto"/>
    </w:pPr>
    <w:rPr>
      <w:rFonts w:ascii="Bookman Old Style" w:eastAsia="Times New Roman" w:hAnsi="Bookman Old Style" w:cs="Times New Roman"/>
      <w:b/>
      <w:szCs w:val="20"/>
    </w:rPr>
  </w:style>
  <w:style w:type="paragraph" w:styleId="Heading1">
    <w:name w:val="heading 1"/>
    <w:aliases w:val="Schedule"/>
    <w:basedOn w:val="Normal"/>
    <w:next w:val="Normal"/>
    <w:link w:val="Heading1Char"/>
    <w:qFormat/>
    <w:rsid w:val="008D765F"/>
    <w:pPr>
      <w:keepNext/>
      <w:jc w:val="right"/>
      <w:outlineLvl w:val="0"/>
    </w:pPr>
  </w:style>
  <w:style w:type="paragraph" w:styleId="Heading2">
    <w:name w:val="heading 2"/>
    <w:aliases w:val="Schedule Description"/>
    <w:basedOn w:val="Normal"/>
    <w:next w:val="Normal"/>
    <w:link w:val="Heading2Char"/>
    <w:qFormat/>
    <w:rsid w:val="008D765F"/>
    <w:pPr>
      <w:keepNext/>
      <w:outlineLvl w:val="1"/>
    </w:pPr>
  </w:style>
  <w:style w:type="paragraph" w:styleId="Heading3">
    <w:name w:val="heading 3"/>
    <w:basedOn w:val="Normal"/>
    <w:next w:val="Normal"/>
    <w:link w:val="Heading3Char"/>
    <w:qFormat/>
    <w:rsid w:val="008D765F"/>
    <w:pPr>
      <w:keepNext/>
      <w:outlineLvl w:val="2"/>
    </w:pPr>
    <w:rPr>
      <w:u w:val="single"/>
    </w:rPr>
  </w:style>
  <w:style w:type="paragraph" w:styleId="Heading4">
    <w:name w:val="heading 4"/>
    <w:basedOn w:val="Normal"/>
    <w:next w:val="Normal"/>
    <w:link w:val="Heading4Char"/>
    <w:qFormat/>
    <w:rsid w:val="008D765F"/>
    <w:pPr>
      <w:keepNext/>
      <w:jc w:val="center"/>
      <w:outlineLvl w:val="3"/>
    </w:pPr>
    <w:rPr>
      <w:u w:val="single"/>
    </w:rPr>
  </w:style>
  <w:style w:type="paragraph" w:styleId="Heading5">
    <w:name w:val="heading 5"/>
    <w:basedOn w:val="Normal"/>
    <w:next w:val="Normal"/>
    <w:link w:val="Heading5Char"/>
    <w:qFormat/>
    <w:rsid w:val="008D765F"/>
    <w:pPr>
      <w:keepNext/>
      <w:jc w:val="center"/>
      <w:outlineLvl w:val="4"/>
    </w:pPr>
  </w:style>
  <w:style w:type="paragraph" w:styleId="Heading6">
    <w:name w:val="heading 6"/>
    <w:basedOn w:val="Normal"/>
    <w:next w:val="Normal"/>
    <w:link w:val="Heading6Char"/>
    <w:qFormat/>
    <w:rsid w:val="008D765F"/>
    <w:pPr>
      <w:keepNext/>
      <w:jc w:val="center"/>
      <w:outlineLvl w:val="5"/>
    </w:pPr>
    <w:rPr>
      <w:sz w:val="24"/>
    </w:rPr>
  </w:style>
  <w:style w:type="paragraph" w:styleId="Heading7">
    <w:name w:val="heading 7"/>
    <w:basedOn w:val="Normal"/>
    <w:next w:val="Normal"/>
    <w:link w:val="Heading7Char"/>
    <w:qFormat/>
    <w:rsid w:val="008D765F"/>
    <w:pPr>
      <w:keepNext/>
      <w:jc w:val="center"/>
      <w:outlineLvl w:val="6"/>
    </w:pPr>
    <w:rPr>
      <w:sz w:val="28"/>
      <w:u w:val="single"/>
    </w:rPr>
  </w:style>
  <w:style w:type="paragraph" w:styleId="Heading8">
    <w:name w:val="heading 8"/>
    <w:basedOn w:val="Normal"/>
    <w:next w:val="Normal"/>
    <w:link w:val="Heading8Char"/>
    <w:qFormat/>
    <w:rsid w:val="008D765F"/>
    <w:pPr>
      <w:keepNext/>
      <w:jc w:val="center"/>
      <w:outlineLvl w:val="7"/>
    </w:pPr>
    <w:rPr>
      <w:sz w:val="24"/>
      <w:u w:val="single"/>
    </w:rPr>
  </w:style>
  <w:style w:type="paragraph" w:styleId="Heading9">
    <w:name w:val="heading 9"/>
    <w:basedOn w:val="Normal"/>
    <w:next w:val="Normal"/>
    <w:link w:val="Heading9Char"/>
    <w:qFormat/>
    <w:rsid w:val="008D765F"/>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Char"/>
    <w:basedOn w:val="DefaultParagraphFont"/>
    <w:link w:val="Heading1"/>
    <w:rsid w:val="008D765F"/>
    <w:rPr>
      <w:rFonts w:ascii="Bookman Old Style" w:eastAsia="Times New Roman" w:hAnsi="Bookman Old Style" w:cs="Times New Roman"/>
      <w:b/>
      <w:szCs w:val="20"/>
    </w:rPr>
  </w:style>
  <w:style w:type="character" w:customStyle="1" w:styleId="Heading2Char">
    <w:name w:val="Heading 2 Char"/>
    <w:aliases w:val="Schedule Description Char"/>
    <w:basedOn w:val="DefaultParagraphFont"/>
    <w:link w:val="Heading2"/>
    <w:rsid w:val="008D765F"/>
    <w:rPr>
      <w:rFonts w:ascii="Bookman Old Style" w:eastAsia="Times New Roman" w:hAnsi="Bookman Old Style" w:cs="Times New Roman"/>
      <w:b/>
      <w:szCs w:val="20"/>
    </w:rPr>
  </w:style>
  <w:style w:type="character" w:customStyle="1" w:styleId="Heading3Char">
    <w:name w:val="Heading 3 Char"/>
    <w:basedOn w:val="DefaultParagraphFont"/>
    <w:link w:val="Heading3"/>
    <w:rsid w:val="008D765F"/>
    <w:rPr>
      <w:rFonts w:ascii="Bookman Old Style" w:eastAsia="Times New Roman" w:hAnsi="Bookman Old Style" w:cs="Times New Roman"/>
      <w:b/>
      <w:szCs w:val="20"/>
      <w:u w:val="single"/>
    </w:rPr>
  </w:style>
  <w:style w:type="character" w:customStyle="1" w:styleId="Heading4Char">
    <w:name w:val="Heading 4 Char"/>
    <w:basedOn w:val="DefaultParagraphFont"/>
    <w:link w:val="Heading4"/>
    <w:rsid w:val="008D765F"/>
    <w:rPr>
      <w:rFonts w:ascii="Bookman Old Style" w:eastAsia="Times New Roman" w:hAnsi="Bookman Old Style" w:cs="Times New Roman"/>
      <w:b/>
      <w:szCs w:val="20"/>
      <w:u w:val="single"/>
    </w:rPr>
  </w:style>
  <w:style w:type="character" w:customStyle="1" w:styleId="Heading5Char">
    <w:name w:val="Heading 5 Char"/>
    <w:basedOn w:val="DefaultParagraphFont"/>
    <w:link w:val="Heading5"/>
    <w:rsid w:val="008D765F"/>
    <w:rPr>
      <w:rFonts w:ascii="Bookman Old Style" w:eastAsia="Times New Roman" w:hAnsi="Bookman Old Style" w:cs="Times New Roman"/>
      <w:b/>
      <w:szCs w:val="20"/>
    </w:rPr>
  </w:style>
  <w:style w:type="character" w:customStyle="1" w:styleId="Heading6Char">
    <w:name w:val="Heading 6 Char"/>
    <w:basedOn w:val="DefaultParagraphFont"/>
    <w:link w:val="Heading6"/>
    <w:rsid w:val="008D765F"/>
    <w:rPr>
      <w:rFonts w:ascii="Bookman Old Style" w:eastAsia="Times New Roman" w:hAnsi="Bookman Old Style" w:cs="Times New Roman"/>
      <w:b/>
      <w:sz w:val="24"/>
      <w:szCs w:val="20"/>
    </w:rPr>
  </w:style>
  <w:style w:type="character" w:customStyle="1" w:styleId="Heading7Char">
    <w:name w:val="Heading 7 Char"/>
    <w:basedOn w:val="DefaultParagraphFont"/>
    <w:link w:val="Heading7"/>
    <w:rsid w:val="008D765F"/>
    <w:rPr>
      <w:rFonts w:ascii="Bookman Old Style" w:eastAsia="Times New Roman" w:hAnsi="Bookman Old Style" w:cs="Times New Roman"/>
      <w:b/>
      <w:sz w:val="28"/>
      <w:szCs w:val="20"/>
      <w:u w:val="single"/>
    </w:rPr>
  </w:style>
  <w:style w:type="character" w:customStyle="1" w:styleId="Heading8Char">
    <w:name w:val="Heading 8 Char"/>
    <w:basedOn w:val="DefaultParagraphFont"/>
    <w:link w:val="Heading8"/>
    <w:rsid w:val="008D765F"/>
    <w:rPr>
      <w:rFonts w:ascii="Bookman Old Style" w:eastAsia="Times New Roman" w:hAnsi="Bookman Old Style" w:cs="Times New Roman"/>
      <w:b/>
      <w:sz w:val="24"/>
      <w:szCs w:val="20"/>
      <w:u w:val="single"/>
    </w:rPr>
  </w:style>
  <w:style w:type="character" w:customStyle="1" w:styleId="Heading9Char">
    <w:name w:val="Heading 9 Char"/>
    <w:basedOn w:val="DefaultParagraphFont"/>
    <w:link w:val="Heading9"/>
    <w:rsid w:val="008D765F"/>
    <w:rPr>
      <w:rFonts w:ascii="Bookman Old Style" w:eastAsia="Times New Roman" w:hAnsi="Bookman Old Style" w:cs="Times New Roman"/>
      <w:b/>
      <w:szCs w:val="20"/>
    </w:rPr>
  </w:style>
  <w:style w:type="character" w:styleId="Hyperlink">
    <w:name w:val="Hyperlink"/>
    <w:uiPriority w:val="99"/>
    <w:rsid w:val="008D765F"/>
    <w:rPr>
      <w:color w:val="0000FF"/>
      <w:u w:val="single"/>
    </w:rPr>
  </w:style>
  <w:style w:type="paragraph" w:styleId="BodyText">
    <w:name w:val="Body Text"/>
    <w:basedOn w:val="Normal"/>
    <w:link w:val="BodyTextChar"/>
    <w:rsid w:val="008D765F"/>
    <w:rPr>
      <w:u w:val="single"/>
    </w:rPr>
  </w:style>
  <w:style w:type="character" w:customStyle="1" w:styleId="BodyTextChar">
    <w:name w:val="Body Text Char"/>
    <w:basedOn w:val="DefaultParagraphFont"/>
    <w:link w:val="BodyText"/>
    <w:rsid w:val="008D765F"/>
    <w:rPr>
      <w:rFonts w:ascii="Bookman Old Style" w:eastAsia="Times New Roman" w:hAnsi="Bookman Old Style" w:cs="Times New Roman"/>
      <w:b/>
      <w:szCs w:val="20"/>
      <w:u w:val="single"/>
    </w:rPr>
  </w:style>
  <w:style w:type="paragraph" w:styleId="BodyText2">
    <w:name w:val="Body Text 2"/>
    <w:basedOn w:val="Normal"/>
    <w:link w:val="BodyText2Char"/>
    <w:rsid w:val="008D765F"/>
    <w:rPr>
      <w:b w:val="0"/>
    </w:rPr>
  </w:style>
  <w:style w:type="character" w:customStyle="1" w:styleId="BodyText2Char">
    <w:name w:val="Body Text 2 Char"/>
    <w:basedOn w:val="DefaultParagraphFont"/>
    <w:link w:val="BodyText2"/>
    <w:rsid w:val="008D765F"/>
    <w:rPr>
      <w:rFonts w:ascii="Bookman Old Style" w:eastAsia="Times New Roman" w:hAnsi="Bookman Old Style" w:cs="Times New Roman"/>
      <w:szCs w:val="20"/>
    </w:rPr>
  </w:style>
  <w:style w:type="paragraph" w:styleId="Title">
    <w:name w:val="Title"/>
    <w:basedOn w:val="Normal"/>
    <w:link w:val="TitleChar"/>
    <w:qFormat/>
    <w:rsid w:val="008D765F"/>
    <w:pPr>
      <w:jc w:val="center"/>
    </w:pPr>
    <w:rPr>
      <w:rFonts w:ascii="Times New Roman" w:hAnsi="Times New Roman"/>
      <w:sz w:val="24"/>
      <w:u w:val="single"/>
    </w:rPr>
  </w:style>
  <w:style w:type="character" w:customStyle="1" w:styleId="TitleChar">
    <w:name w:val="Title Char"/>
    <w:basedOn w:val="DefaultParagraphFont"/>
    <w:link w:val="Title"/>
    <w:rsid w:val="008D765F"/>
    <w:rPr>
      <w:rFonts w:ascii="Times New Roman" w:eastAsia="Times New Roman" w:hAnsi="Times New Roman" w:cs="Times New Roman"/>
      <w:b/>
      <w:sz w:val="24"/>
      <w:szCs w:val="20"/>
      <w:u w:val="single"/>
    </w:rPr>
  </w:style>
  <w:style w:type="paragraph" w:styleId="Subtitle">
    <w:name w:val="Subtitle"/>
    <w:basedOn w:val="Normal"/>
    <w:link w:val="SubtitleChar"/>
    <w:uiPriority w:val="11"/>
    <w:qFormat/>
    <w:rsid w:val="008D765F"/>
    <w:rPr>
      <w:rFonts w:ascii="Times New Roman" w:hAnsi="Times New Roman"/>
    </w:rPr>
  </w:style>
  <w:style w:type="character" w:customStyle="1" w:styleId="SubtitleChar">
    <w:name w:val="Subtitle Char"/>
    <w:basedOn w:val="DefaultParagraphFont"/>
    <w:link w:val="Subtitle"/>
    <w:uiPriority w:val="11"/>
    <w:rsid w:val="008D765F"/>
    <w:rPr>
      <w:rFonts w:ascii="Times New Roman" w:eastAsia="Times New Roman" w:hAnsi="Times New Roman" w:cs="Times New Roman"/>
      <w:b/>
      <w:szCs w:val="20"/>
    </w:rPr>
  </w:style>
  <w:style w:type="paragraph" w:styleId="BodyText3">
    <w:name w:val="Body Text 3"/>
    <w:basedOn w:val="Normal"/>
    <w:link w:val="BodyText3Char"/>
    <w:rsid w:val="008D765F"/>
    <w:pPr>
      <w:jc w:val="center"/>
    </w:pPr>
    <w:rPr>
      <w:b w:val="0"/>
    </w:rPr>
  </w:style>
  <w:style w:type="character" w:customStyle="1" w:styleId="BodyText3Char">
    <w:name w:val="Body Text 3 Char"/>
    <w:basedOn w:val="DefaultParagraphFont"/>
    <w:link w:val="BodyText3"/>
    <w:rsid w:val="008D765F"/>
    <w:rPr>
      <w:rFonts w:ascii="Bookman Old Style" w:eastAsia="Times New Roman" w:hAnsi="Bookman Old Style" w:cs="Times New Roman"/>
      <w:szCs w:val="20"/>
    </w:rPr>
  </w:style>
  <w:style w:type="paragraph" w:styleId="Header">
    <w:name w:val="header"/>
    <w:basedOn w:val="Normal"/>
    <w:link w:val="HeaderChar"/>
    <w:rsid w:val="008D765F"/>
    <w:pPr>
      <w:tabs>
        <w:tab w:val="center" w:pos="4153"/>
        <w:tab w:val="right" w:pos="8306"/>
      </w:tabs>
    </w:pPr>
  </w:style>
  <w:style w:type="character" w:customStyle="1" w:styleId="HeaderChar">
    <w:name w:val="Header Char"/>
    <w:basedOn w:val="DefaultParagraphFont"/>
    <w:link w:val="Header"/>
    <w:rsid w:val="008D765F"/>
    <w:rPr>
      <w:rFonts w:ascii="Bookman Old Style" w:eastAsia="Times New Roman" w:hAnsi="Bookman Old Style" w:cs="Times New Roman"/>
      <w:b/>
      <w:szCs w:val="20"/>
    </w:rPr>
  </w:style>
  <w:style w:type="paragraph" w:styleId="Footer">
    <w:name w:val="footer"/>
    <w:basedOn w:val="Normal"/>
    <w:link w:val="FooterChar"/>
    <w:uiPriority w:val="99"/>
    <w:rsid w:val="008D765F"/>
    <w:pPr>
      <w:tabs>
        <w:tab w:val="center" w:pos="4153"/>
        <w:tab w:val="right" w:pos="8306"/>
      </w:tabs>
    </w:pPr>
  </w:style>
  <w:style w:type="character" w:customStyle="1" w:styleId="FooterChar">
    <w:name w:val="Footer Char"/>
    <w:basedOn w:val="DefaultParagraphFont"/>
    <w:link w:val="Footer"/>
    <w:uiPriority w:val="99"/>
    <w:rsid w:val="008D765F"/>
    <w:rPr>
      <w:rFonts w:ascii="Bookman Old Style" w:eastAsia="Times New Roman" w:hAnsi="Bookman Old Style" w:cs="Times New Roman"/>
      <w:b/>
      <w:szCs w:val="20"/>
    </w:rPr>
  </w:style>
  <w:style w:type="character" w:styleId="PageNumber">
    <w:name w:val="page number"/>
    <w:basedOn w:val="DefaultParagraphFont"/>
    <w:rsid w:val="008D765F"/>
  </w:style>
  <w:style w:type="paragraph" w:styleId="BodyTextIndent">
    <w:name w:val="Body Text Indent"/>
    <w:basedOn w:val="Normal"/>
    <w:link w:val="BodyTextIndentChar"/>
    <w:rsid w:val="008D765F"/>
    <w:pPr>
      <w:ind w:left="720" w:hanging="720"/>
    </w:pPr>
    <w:rPr>
      <w:b w:val="0"/>
      <w:sz w:val="24"/>
    </w:rPr>
  </w:style>
  <w:style w:type="character" w:customStyle="1" w:styleId="BodyTextIndentChar">
    <w:name w:val="Body Text Indent Char"/>
    <w:basedOn w:val="DefaultParagraphFont"/>
    <w:link w:val="BodyTextIndent"/>
    <w:rsid w:val="008D765F"/>
    <w:rPr>
      <w:rFonts w:ascii="Bookman Old Style" w:eastAsia="Times New Roman" w:hAnsi="Bookman Old Style" w:cs="Times New Roman"/>
      <w:sz w:val="24"/>
      <w:szCs w:val="20"/>
    </w:rPr>
  </w:style>
  <w:style w:type="paragraph" w:styleId="BodyTextIndent2">
    <w:name w:val="Body Text Indent 2"/>
    <w:basedOn w:val="Normal"/>
    <w:link w:val="BodyTextIndent2Char"/>
    <w:rsid w:val="008D765F"/>
    <w:pPr>
      <w:ind w:left="720"/>
    </w:pPr>
    <w:rPr>
      <w:b w:val="0"/>
      <w:sz w:val="24"/>
    </w:rPr>
  </w:style>
  <w:style w:type="character" w:customStyle="1" w:styleId="BodyTextIndent2Char">
    <w:name w:val="Body Text Indent 2 Char"/>
    <w:basedOn w:val="DefaultParagraphFont"/>
    <w:link w:val="BodyTextIndent2"/>
    <w:rsid w:val="008D765F"/>
    <w:rPr>
      <w:rFonts w:ascii="Bookman Old Style" w:eastAsia="Times New Roman" w:hAnsi="Bookman Old Style" w:cs="Times New Roman"/>
      <w:sz w:val="24"/>
      <w:szCs w:val="20"/>
    </w:rPr>
  </w:style>
  <w:style w:type="paragraph" w:styleId="BodyTextIndent3">
    <w:name w:val="Body Text Indent 3"/>
    <w:basedOn w:val="Normal"/>
    <w:link w:val="BodyTextIndent3Char"/>
    <w:rsid w:val="008D765F"/>
    <w:pPr>
      <w:ind w:left="1440"/>
    </w:pPr>
    <w:rPr>
      <w:b w:val="0"/>
      <w:sz w:val="24"/>
    </w:rPr>
  </w:style>
  <w:style w:type="character" w:customStyle="1" w:styleId="BodyTextIndent3Char">
    <w:name w:val="Body Text Indent 3 Char"/>
    <w:basedOn w:val="DefaultParagraphFont"/>
    <w:link w:val="BodyTextIndent3"/>
    <w:rsid w:val="008D765F"/>
    <w:rPr>
      <w:rFonts w:ascii="Bookman Old Style" w:eastAsia="Times New Roman" w:hAnsi="Bookman Old Style" w:cs="Times New Roman"/>
      <w:sz w:val="24"/>
      <w:szCs w:val="20"/>
    </w:rPr>
  </w:style>
  <w:style w:type="paragraph" w:styleId="BlockText">
    <w:name w:val="Block Text"/>
    <w:basedOn w:val="Normal"/>
    <w:rsid w:val="008D765F"/>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8D765F"/>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8D765F"/>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8D765F"/>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8D765F"/>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8D765F"/>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8D765F"/>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8D765F"/>
    <w:pPr>
      <w:tabs>
        <w:tab w:val="num" w:pos="2552"/>
      </w:tabs>
      <w:spacing w:after="240"/>
      <w:ind w:left="2552" w:hanging="851"/>
      <w:jc w:val="both"/>
      <w:outlineLvl w:val="6"/>
    </w:pPr>
    <w:rPr>
      <w:rFonts w:ascii="Arial" w:hAnsi="Arial"/>
      <w:b w:val="0"/>
      <w:lang w:eastAsia="en-GB"/>
    </w:rPr>
  </w:style>
  <w:style w:type="paragraph" w:customStyle="1" w:styleId="PCScheduleInd4">
    <w:name w:val="PC Schedule Ind 4"/>
    <w:basedOn w:val="Normal"/>
    <w:rsid w:val="008D765F"/>
    <w:pPr>
      <w:tabs>
        <w:tab w:val="num" w:pos="3119"/>
      </w:tabs>
      <w:spacing w:after="240"/>
      <w:ind w:left="3119" w:hanging="567"/>
      <w:jc w:val="both"/>
      <w:outlineLvl w:val="7"/>
    </w:pPr>
    <w:rPr>
      <w:rFonts w:ascii="Arial" w:hAnsi="Arial"/>
      <w:b w:val="0"/>
      <w:lang w:eastAsia="en-GB"/>
    </w:rPr>
  </w:style>
  <w:style w:type="paragraph" w:customStyle="1" w:styleId="PCScheduleInd5">
    <w:name w:val="PC Schedule Ind 5"/>
    <w:basedOn w:val="Normal"/>
    <w:rsid w:val="008D765F"/>
    <w:pPr>
      <w:tabs>
        <w:tab w:val="left" w:pos="3686"/>
        <w:tab w:val="num" w:pos="3839"/>
      </w:tabs>
      <w:spacing w:after="240"/>
      <w:ind w:left="3686" w:hanging="567"/>
      <w:jc w:val="both"/>
      <w:outlineLvl w:val="8"/>
    </w:pPr>
    <w:rPr>
      <w:rFonts w:ascii="Arial" w:hAnsi="Arial"/>
      <w:b w:val="0"/>
      <w:lang w:eastAsia="en-GB"/>
    </w:rPr>
  </w:style>
  <w:style w:type="paragraph" w:styleId="NoteHeading">
    <w:name w:val="Note Heading"/>
    <w:basedOn w:val="Normal"/>
    <w:next w:val="Normal"/>
    <w:link w:val="NoteHeadingChar"/>
    <w:rsid w:val="008D765F"/>
    <w:pPr>
      <w:jc w:val="both"/>
    </w:pPr>
    <w:rPr>
      <w:rFonts w:ascii="Arial" w:hAnsi="Arial"/>
      <w:b w:val="0"/>
      <w:lang w:eastAsia="en-GB"/>
    </w:rPr>
  </w:style>
  <w:style w:type="character" w:customStyle="1" w:styleId="NoteHeadingChar">
    <w:name w:val="Note Heading Char"/>
    <w:basedOn w:val="DefaultParagraphFont"/>
    <w:link w:val="NoteHeading"/>
    <w:rsid w:val="008D765F"/>
    <w:rPr>
      <w:rFonts w:ascii="Arial" w:eastAsia="Times New Roman" w:hAnsi="Arial" w:cs="Times New Roman"/>
      <w:szCs w:val="20"/>
      <w:lang w:eastAsia="en-GB"/>
    </w:rPr>
  </w:style>
  <w:style w:type="paragraph" w:customStyle="1" w:styleId="OutlinePara">
    <w:name w:val="Outline Para"/>
    <w:basedOn w:val="Normal"/>
    <w:rsid w:val="008D765F"/>
    <w:pPr>
      <w:spacing w:after="240"/>
      <w:jc w:val="both"/>
    </w:pPr>
    <w:rPr>
      <w:rFonts w:ascii="Arial" w:hAnsi="Arial"/>
      <w:b w:val="0"/>
      <w:lang w:eastAsia="en-GB"/>
    </w:rPr>
  </w:style>
  <w:style w:type="paragraph" w:customStyle="1" w:styleId="OutlineIndPara">
    <w:name w:val="Outline Ind Para"/>
    <w:basedOn w:val="Normal"/>
    <w:rsid w:val="008D765F"/>
    <w:pPr>
      <w:spacing w:after="240"/>
      <w:ind w:left="851"/>
      <w:jc w:val="both"/>
    </w:pPr>
    <w:rPr>
      <w:rFonts w:ascii="Arial" w:hAnsi="Arial"/>
      <w:b w:val="0"/>
      <w:lang w:eastAsia="en-GB"/>
    </w:rPr>
  </w:style>
  <w:style w:type="paragraph" w:styleId="BalloonText">
    <w:name w:val="Balloon Text"/>
    <w:basedOn w:val="Normal"/>
    <w:link w:val="BalloonTextChar"/>
    <w:semiHidden/>
    <w:rsid w:val="008D765F"/>
    <w:rPr>
      <w:rFonts w:ascii="Tahoma" w:hAnsi="Tahoma" w:cs="Tahoma"/>
      <w:sz w:val="16"/>
      <w:szCs w:val="16"/>
    </w:rPr>
  </w:style>
  <w:style w:type="character" w:customStyle="1" w:styleId="BalloonTextChar">
    <w:name w:val="Balloon Text Char"/>
    <w:basedOn w:val="DefaultParagraphFont"/>
    <w:link w:val="BalloonText"/>
    <w:semiHidden/>
    <w:rsid w:val="008D765F"/>
    <w:rPr>
      <w:rFonts w:ascii="Tahoma" w:eastAsia="Times New Roman" w:hAnsi="Tahoma" w:cs="Tahoma"/>
      <w:b/>
      <w:sz w:val="16"/>
      <w:szCs w:val="16"/>
    </w:rPr>
  </w:style>
  <w:style w:type="paragraph" w:styleId="NormalIndent">
    <w:name w:val="Normal Indent"/>
    <w:basedOn w:val="Normal"/>
    <w:semiHidden/>
    <w:unhideWhenUsed/>
    <w:rsid w:val="008D765F"/>
    <w:pPr>
      <w:spacing w:before="120" w:after="120" w:line="264" w:lineRule="auto"/>
      <w:ind w:left="720"/>
    </w:pPr>
    <w:rPr>
      <w:rFonts w:ascii="Calibri" w:hAnsi="Calibri"/>
      <w:b w:val="0"/>
      <w:szCs w:val="22"/>
      <w:lang w:val="en-US" w:bidi="en-US"/>
    </w:rPr>
  </w:style>
  <w:style w:type="paragraph" w:styleId="TOC1">
    <w:name w:val="toc 1"/>
    <w:basedOn w:val="Normal"/>
    <w:next w:val="Normal"/>
    <w:autoRedefine/>
    <w:uiPriority w:val="39"/>
    <w:rsid w:val="008D765F"/>
    <w:pPr>
      <w:keepNext/>
      <w:tabs>
        <w:tab w:val="left" w:pos="284"/>
        <w:tab w:val="left" w:pos="341"/>
        <w:tab w:val="left" w:pos="598"/>
        <w:tab w:val="right" w:leader="dot" w:pos="9356"/>
      </w:tabs>
      <w:spacing w:before="40" w:after="40" w:line="264" w:lineRule="auto"/>
    </w:pPr>
    <w:rPr>
      <w:rFonts w:ascii="Calibri" w:hAnsi="Calibri"/>
      <w:noProof/>
      <w:sz w:val="16"/>
      <w:szCs w:val="40"/>
      <w:lang w:val="en-US" w:bidi="en-US"/>
    </w:rPr>
  </w:style>
  <w:style w:type="paragraph" w:styleId="TOC2">
    <w:name w:val="toc 2"/>
    <w:basedOn w:val="Normal"/>
    <w:next w:val="Normal"/>
    <w:autoRedefine/>
    <w:uiPriority w:val="39"/>
    <w:rsid w:val="008D765F"/>
    <w:pPr>
      <w:tabs>
        <w:tab w:val="left" w:pos="709"/>
        <w:tab w:val="left" w:pos="746"/>
        <w:tab w:val="left" w:pos="775"/>
        <w:tab w:val="right" w:leader="dot" w:pos="9356"/>
      </w:tabs>
      <w:spacing w:after="120" w:line="264" w:lineRule="auto"/>
      <w:ind w:left="284"/>
    </w:pPr>
    <w:rPr>
      <w:rFonts w:ascii="Calibri" w:hAnsi="Calibri"/>
      <w:b w:val="0"/>
      <w:noProof/>
      <w:sz w:val="16"/>
      <w:szCs w:val="22"/>
      <w:lang w:val="en-US" w:bidi="en-US"/>
    </w:rPr>
  </w:style>
  <w:style w:type="paragraph" w:styleId="TOC3">
    <w:name w:val="toc 3"/>
    <w:basedOn w:val="Normal"/>
    <w:next w:val="Normal"/>
    <w:autoRedefine/>
    <w:uiPriority w:val="39"/>
    <w:rsid w:val="008D765F"/>
    <w:pPr>
      <w:tabs>
        <w:tab w:val="left" w:pos="1134"/>
      </w:tabs>
      <w:spacing w:after="120" w:line="264" w:lineRule="auto"/>
    </w:pPr>
    <w:rPr>
      <w:rFonts w:ascii="Calibri" w:hAnsi="Calibri"/>
      <w:b w:val="0"/>
      <w:sz w:val="16"/>
      <w:szCs w:val="22"/>
      <w:lang w:val="en-US" w:bidi="en-US"/>
    </w:rPr>
  </w:style>
  <w:style w:type="paragraph" w:styleId="TOC4">
    <w:name w:val="toc 4"/>
    <w:basedOn w:val="Normal"/>
    <w:next w:val="Normal"/>
    <w:autoRedefine/>
    <w:rsid w:val="008D765F"/>
    <w:pPr>
      <w:spacing w:after="120" w:line="264" w:lineRule="auto"/>
    </w:pPr>
    <w:rPr>
      <w:rFonts w:ascii="Times New Roman" w:hAnsi="Times New Roman"/>
      <w:b w:val="0"/>
      <w:szCs w:val="22"/>
      <w:lang w:val="en-US" w:bidi="en-US"/>
    </w:rPr>
  </w:style>
  <w:style w:type="paragraph" w:styleId="TOC5">
    <w:name w:val="toc 5"/>
    <w:basedOn w:val="Normal"/>
    <w:next w:val="Normal"/>
    <w:autoRedefine/>
    <w:rsid w:val="008D765F"/>
    <w:pPr>
      <w:spacing w:after="120" w:line="264" w:lineRule="auto"/>
    </w:pPr>
    <w:rPr>
      <w:rFonts w:ascii="Times New Roman" w:hAnsi="Times New Roman"/>
      <w:b w:val="0"/>
      <w:szCs w:val="22"/>
      <w:lang w:val="en-US" w:bidi="en-US"/>
    </w:rPr>
  </w:style>
  <w:style w:type="paragraph" w:styleId="TOC6">
    <w:name w:val="toc 6"/>
    <w:basedOn w:val="Normal"/>
    <w:next w:val="Normal"/>
    <w:autoRedefine/>
    <w:rsid w:val="008D765F"/>
    <w:pPr>
      <w:spacing w:after="120" w:line="264" w:lineRule="auto"/>
    </w:pPr>
    <w:rPr>
      <w:rFonts w:ascii="Times New Roman" w:hAnsi="Times New Roman"/>
      <w:b w:val="0"/>
      <w:szCs w:val="22"/>
      <w:lang w:val="en-US" w:bidi="en-US"/>
    </w:rPr>
  </w:style>
  <w:style w:type="paragraph" w:styleId="TOC7">
    <w:name w:val="toc 7"/>
    <w:basedOn w:val="Normal"/>
    <w:next w:val="Normal"/>
    <w:autoRedefine/>
    <w:rsid w:val="008D765F"/>
    <w:pPr>
      <w:spacing w:after="120" w:line="264" w:lineRule="auto"/>
    </w:pPr>
    <w:rPr>
      <w:rFonts w:ascii="Times New Roman" w:hAnsi="Times New Roman"/>
      <w:b w:val="0"/>
      <w:szCs w:val="22"/>
      <w:lang w:val="en-US" w:bidi="en-US"/>
    </w:rPr>
  </w:style>
  <w:style w:type="paragraph" w:styleId="TOC8">
    <w:name w:val="toc 8"/>
    <w:basedOn w:val="Normal"/>
    <w:next w:val="Normal"/>
    <w:autoRedefine/>
    <w:rsid w:val="008D765F"/>
    <w:pPr>
      <w:spacing w:after="120" w:line="264" w:lineRule="auto"/>
    </w:pPr>
    <w:rPr>
      <w:rFonts w:ascii="Times New Roman" w:hAnsi="Times New Roman"/>
      <w:b w:val="0"/>
      <w:szCs w:val="22"/>
      <w:lang w:val="en-US" w:bidi="en-US"/>
    </w:rPr>
  </w:style>
  <w:style w:type="paragraph" w:styleId="TOC9">
    <w:name w:val="toc 9"/>
    <w:basedOn w:val="Normal"/>
    <w:next w:val="Normal"/>
    <w:autoRedefine/>
    <w:rsid w:val="008D765F"/>
    <w:pPr>
      <w:spacing w:after="120" w:line="264" w:lineRule="auto"/>
    </w:pPr>
    <w:rPr>
      <w:rFonts w:ascii="Times New Roman" w:hAnsi="Times New Roman"/>
      <w:b w:val="0"/>
      <w:szCs w:val="22"/>
      <w:lang w:val="en-US" w:bidi="en-US"/>
    </w:rPr>
  </w:style>
  <w:style w:type="paragraph" w:styleId="Caption">
    <w:name w:val="caption"/>
    <w:basedOn w:val="Normal"/>
    <w:next w:val="Normal"/>
    <w:autoRedefine/>
    <w:qFormat/>
    <w:rsid w:val="008D765F"/>
    <w:pPr>
      <w:widowControl w:val="0"/>
      <w:spacing w:before="40" w:after="60" w:line="264" w:lineRule="auto"/>
      <w:jc w:val="center"/>
    </w:pPr>
    <w:rPr>
      <w:rFonts w:ascii="Calibri" w:hAnsi="Calibri"/>
      <w:bCs/>
      <w:snapToGrid w:val="0"/>
      <w:sz w:val="16"/>
      <w:szCs w:val="16"/>
      <w:lang w:val="en-US" w:bidi="en-US"/>
    </w:rPr>
  </w:style>
  <w:style w:type="character" w:styleId="Strong">
    <w:name w:val="Strong"/>
    <w:uiPriority w:val="22"/>
    <w:qFormat/>
    <w:rsid w:val="008D765F"/>
    <w:rPr>
      <w:b/>
      <w:bCs/>
    </w:rPr>
  </w:style>
  <w:style w:type="character" w:styleId="Emphasis">
    <w:name w:val="Emphasis"/>
    <w:qFormat/>
    <w:rsid w:val="008D765F"/>
    <w:rPr>
      <w:b/>
      <w:bCs/>
      <w:i/>
      <w:iCs/>
      <w:spacing w:val="10"/>
      <w:bdr w:val="none" w:sz="0" w:space="0" w:color="auto"/>
      <w:shd w:val="clear" w:color="auto" w:fill="auto"/>
    </w:rPr>
  </w:style>
  <w:style w:type="paragraph" w:styleId="NoSpacing">
    <w:name w:val="No Spacing"/>
    <w:basedOn w:val="Normal"/>
    <w:qFormat/>
    <w:rsid w:val="008D765F"/>
    <w:pPr>
      <w:spacing w:before="120"/>
    </w:pPr>
    <w:rPr>
      <w:rFonts w:ascii="Calibri" w:hAnsi="Calibri"/>
      <w:b w:val="0"/>
      <w:szCs w:val="22"/>
      <w:lang w:val="en-US" w:bidi="en-US"/>
    </w:rPr>
  </w:style>
  <w:style w:type="paragraph" w:styleId="ListParagraph">
    <w:name w:val="List Paragraph"/>
    <w:basedOn w:val="Normal"/>
    <w:uiPriority w:val="34"/>
    <w:qFormat/>
    <w:rsid w:val="008D765F"/>
    <w:pPr>
      <w:spacing w:before="120" w:after="120" w:line="264" w:lineRule="auto"/>
      <w:ind w:left="720"/>
      <w:contextualSpacing/>
    </w:pPr>
    <w:rPr>
      <w:rFonts w:ascii="Calibri" w:hAnsi="Calibri"/>
      <w:b w:val="0"/>
      <w:szCs w:val="22"/>
      <w:lang w:val="en-US" w:bidi="en-US"/>
    </w:rPr>
  </w:style>
  <w:style w:type="paragraph" w:styleId="Quote">
    <w:name w:val="Quote"/>
    <w:basedOn w:val="Normal"/>
    <w:next w:val="Normal"/>
    <w:link w:val="QuoteChar"/>
    <w:qFormat/>
    <w:rsid w:val="008D765F"/>
    <w:pPr>
      <w:spacing w:before="200" w:line="264" w:lineRule="auto"/>
      <w:ind w:left="360" w:right="360"/>
    </w:pPr>
    <w:rPr>
      <w:rFonts w:ascii="Calibri" w:hAnsi="Calibri"/>
      <w:b w:val="0"/>
      <w:i/>
      <w:iCs/>
      <w:szCs w:val="22"/>
      <w:lang w:val="en-US" w:bidi="en-US"/>
    </w:rPr>
  </w:style>
  <w:style w:type="character" w:customStyle="1" w:styleId="QuoteChar">
    <w:name w:val="Quote Char"/>
    <w:basedOn w:val="DefaultParagraphFont"/>
    <w:link w:val="Quote"/>
    <w:rsid w:val="008D765F"/>
    <w:rPr>
      <w:rFonts w:ascii="Calibri" w:eastAsia="Times New Roman" w:hAnsi="Calibri" w:cs="Times New Roman"/>
      <w:i/>
      <w:iCs/>
      <w:lang w:val="en-US" w:bidi="en-US"/>
    </w:rPr>
  </w:style>
  <w:style w:type="paragraph" w:styleId="IntenseQuote">
    <w:name w:val="Intense Quote"/>
    <w:basedOn w:val="Normal"/>
    <w:next w:val="Normal"/>
    <w:link w:val="IntenseQuoteChar"/>
    <w:qFormat/>
    <w:rsid w:val="008D765F"/>
    <w:pPr>
      <w:pBdr>
        <w:bottom w:val="single" w:sz="4" w:space="1" w:color="auto"/>
      </w:pBdr>
      <w:spacing w:before="200" w:after="280" w:line="264" w:lineRule="auto"/>
      <w:ind w:left="1008" w:right="1152"/>
      <w:jc w:val="both"/>
    </w:pPr>
    <w:rPr>
      <w:rFonts w:ascii="Calibri" w:hAnsi="Calibri"/>
      <w:bCs/>
      <w:i/>
      <w:iCs/>
      <w:szCs w:val="22"/>
      <w:lang w:val="en-US" w:bidi="en-US"/>
    </w:rPr>
  </w:style>
  <w:style w:type="character" w:customStyle="1" w:styleId="IntenseQuoteChar">
    <w:name w:val="Intense Quote Char"/>
    <w:basedOn w:val="DefaultParagraphFont"/>
    <w:link w:val="IntenseQuote"/>
    <w:rsid w:val="008D765F"/>
    <w:rPr>
      <w:rFonts w:ascii="Calibri" w:eastAsia="Times New Roman" w:hAnsi="Calibri" w:cs="Times New Roman"/>
      <w:b/>
      <w:bCs/>
      <w:i/>
      <w:iCs/>
      <w:lang w:val="en-US" w:bidi="en-US"/>
    </w:rPr>
  </w:style>
  <w:style w:type="character" w:styleId="SubtleEmphasis">
    <w:name w:val="Subtle Emphasis"/>
    <w:qFormat/>
    <w:rsid w:val="008D765F"/>
    <w:rPr>
      <w:i/>
      <w:iCs/>
    </w:rPr>
  </w:style>
  <w:style w:type="character" w:styleId="IntenseEmphasis">
    <w:name w:val="Intense Emphasis"/>
    <w:qFormat/>
    <w:rsid w:val="008D765F"/>
    <w:rPr>
      <w:b/>
      <w:bCs/>
    </w:rPr>
  </w:style>
  <w:style w:type="character" w:styleId="SubtleReference">
    <w:name w:val="Subtle Reference"/>
    <w:qFormat/>
    <w:rsid w:val="008D765F"/>
    <w:rPr>
      <w:smallCaps/>
    </w:rPr>
  </w:style>
  <w:style w:type="character" w:styleId="IntenseReference">
    <w:name w:val="Intense Reference"/>
    <w:qFormat/>
    <w:rsid w:val="008D765F"/>
    <w:rPr>
      <w:smallCaps/>
      <w:spacing w:val="5"/>
      <w:u w:val="single"/>
    </w:rPr>
  </w:style>
  <w:style w:type="character" w:styleId="BookTitle">
    <w:name w:val="Book Title"/>
    <w:qFormat/>
    <w:rsid w:val="008D765F"/>
    <w:rPr>
      <w:i/>
      <w:iCs/>
      <w:smallCaps/>
      <w:spacing w:val="5"/>
    </w:rPr>
  </w:style>
  <w:style w:type="paragraph" w:styleId="TOCHeading">
    <w:name w:val="TOC Heading"/>
    <w:basedOn w:val="Heading1"/>
    <w:next w:val="Normal"/>
    <w:uiPriority w:val="39"/>
    <w:qFormat/>
    <w:rsid w:val="008D765F"/>
    <w:pPr>
      <w:keepNext w:val="0"/>
      <w:pageBreakBefore/>
      <w:spacing w:before="480" w:after="120" w:line="264" w:lineRule="auto"/>
      <w:contextualSpacing/>
      <w:jc w:val="left"/>
      <w:outlineLvl w:val="9"/>
    </w:pPr>
    <w:rPr>
      <w:rFonts w:ascii="Cambria" w:hAnsi="Cambria"/>
      <w:bCs/>
      <w:sz w:val="36"/>
      <w:szCs w:val="28"/>
      <w:lang w:val="en-US" w:bidi="en-US"/>
    </w:rPr>
  </w:style>
  <w:style w:type="character" w:customStyle="1" w:styleId="consectsty5">
    <w:name w:val="consect.sty 5"/>
    <w:basedOn w:val="DefaultParagraphFont"/>
    <w:rsid w:val="008D765F"/>
  </w:style>
  <w:style w:type="character" w:customStyle="1" w:styleId="consectsty6">
    <w:name w:val="consect.sty 6"/>
    <w:basedOn w:val="DefaultParagraphFont"/>
    <w:rsid w:val="008D765F"/>
  </w:style>
  <w:style w:type="character" w:customStyle="1" w:styleId="consectsty1">
    <w:name w:val="consect.sty 1"/>
    <w:rsid w:val="008D765F"/>
    <w:rPr>
      <w:sz w:val="24"/>
      <w:szCs w:val="24"/>
      <w:u w:val="single"/>
    </w:rPr>
  </w:style>
  <w:style w:type="character" w:customStyle="1" w:styleId="consectsty2">
    <w:name w:val="consect.sty 2"/>
    <w:rsid w:val="008D765F"/>
    <w:rPr>
      <w:b/>
      <w:bCs/>
      <w:sz w:val="24"/>
      <w:szCs w:val="24"/>
    </w:rPr>
  </w:style>
  <w:style w:type="paragraph" w:customStyle="1" w:styleId="NumPara">
    <w:name w:val="Num Para"/>
    <w:basedOn w:val="Normal"/>
    <w:rsid w:val="008D765F"/>
    <w:pPr>
      <w:tabs>
        <w:tab w:val="num" w:pos="1980"/>
      </w:tabs>
      <w:spacing w:after="120"/>
      <w:ind w:left="1980" w:hanging="360"/>
    </w:pPr>
    <w:rPr>
      <w:rFonts w:ascii="Arial" w:hAnsi="Arial" w:cs="Arial"/>
      <w:b w:val="0"/>
      <w:sz w:val="24"/>
      <w:szCs w:val="24"/>
    </w:rPr>
  </w:style>
  <w:style w:type="paragraph" w:customStyle="1" w:styleId="DeptBullets">
    <w:name w:val="DeptBullets"/>
    <w:basedOn w:val="Normal"/>
    <w:rsid w:val="008D765F"/>
    <w:pPr>
      <w:widowControl w:val="0"/>
      <w:numPr>
        <w:ilvl w:val="1"/>
        <w:numId w:val="7"/>
      </w:numPr>
      <w:tabs>
        <w:tab w:val="clear" w:pos="792"/>
        <w:tab w:val="num" w:pos="720"/>
      </w:tabs>
      <w:overflowPunct w:val="0"/>
      <w:autoSpaceDE w:val="0"/>
      <w:autoSpaceDN w:val="0"/>
      <w:adjustRightInd w:val="0"/>
      <w:spacing w:after="240"/>
      <w:ind w:left="720" w:hanging="360"/>
      <w:textAlignment w:val="baseline"/>
    </w:pPr>
    <w:rPr>
      <w:rFonts w:ascii="Arial" w:hAnsi="Arial"/>
      <w:b w:val="0"/>
      <w:sz w:val="24"/>
    </w:rPr>
  </w:style>
  <w:style w:type="table" w:styleId="TableGrid">
    <w:name w:val="Table Grid"/>
    <w:basedOn w:val="TableNormal"/>
    <w:uiPriority w:val="59"/>
    <w:rsid w:val="008D765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8D765F"/>
    <w:pPr>
      <w:shd w:val="clear" w:color="auto" w:fill="000080"/>
    </w:pPr>
    <w:rPr>
      <w:rFonts w:ascii="Tahoma" w:hAnsi="Tahoma"/>
      <w:b w:val="0"/>
      <w:bCs/>
      <w:sz w:val="20"/>
    </w:rPr>
  </w:style>
  <w:style w:type="character" w:customStyle="1" w:styleId="DocumentMapChar">
    <w:name w:val="Document Map Char"/>
    <w:basedOn w:val="DefaultParagraphFont"/>
    <w:link w:val="DocumentMap"/>
    <w:rsid w:val="008D765F"/>
    <w:rPr>
      <w:rFonts w:ascii="Tahoma" w:eastAsia="Times New Roman" w:hAnsi="Tahoma" w:cs="Times New Roman"/>
      <w:bCs/>
      <w:sz w:val="20"/>
      <w:szCs w:val="20"/>
      <w:shd w:val="clear" w:color="auto" w:fill="000080"/>
    </w:rPr>
  </w:style>
  <w:style w:type="paragraph" w:customStyle="1" w:styleId="Style">
    <w:name w:val="Style"/>
    <w:basedOn w:val="Normal"/>
    <w:rsid w:val="008D765F"/>
    <w:pPr>
      <w:spacing w:after="160" w:line="240" w:lineRule="exact"/>
      <w:jc w:val="both"/>
    </w:pPr>
    <w:rPr>
      <w:rFonts w:ascii="Verdana" w:hAnsi="Verdana" w:cs="Verdana"/>
      <w:b w:val="0"/>
      <w:sz w:val="20"/>
      <w:lang w:val="en-US"/>
    </w:rPr>
  </w:style>
  <w:style w:type="paragraph" w:styleId="NormalWeb">
    <w:name w:val="Normal (Web)"/>
    <w:basedOn w:val="Normal"/>
    <w:uiPriority w:val="99"/>
    <w:unhideWhenUsed/>
    <w:rsid w:val="008D765F"/>
    <w:pPr>
      <w:spacing w:before="100" w:beforeAutospacing="1" w:after="270"/>
    </w:pPr>
    <w:rPr>
      <w:rFonts w:ascii="Times New Roman" w:hAnsi="Times New Roman"/>
      <w:b w:val="0"/>
      <w:sz w:val="24"/>
      <w:szCs w:val="24"/>
      <w:lang w:eastAsia="en-GB"/>
    </w:rPr>
  </w:style>
  <w:style w:type="character" w:styleId="CommentReference">
    <w:name w:val="annotation reference"/>
    <w:rsid w:val="008D765F"/>
    <w:rPr>
      <w:sz w:val="16"/>
      <w:szCs w:val="16"/>
    </w:rPr>
  </w:style>
  <w:style w:type="paragraph" w:styleId="CommentText">
    <w:name w:val="annotation text"/>
    <w:basedOn w:val="Normal"/>
    <w:link w:val="CommentTextChar"/>
    <w:rsid w:val="008D765F"/>
    <w:rPr>
      <w:sz w:val="20"/>
    </w:rPr>
  </w:style>
  <w:style w:type="character" w:customStyle="1" w:styleId="CommentTextChar">
    <w:name w:val="Comment Text Char"/>
    <w:basedOn w:val="DefaultParagraphFont"/>
    <w:link w:val="CommentText"/>
    <w:rsid w:val="008D765F"/>
    <w:rPr>
      <w:rFonts w:ascii="Bookman Old Style" w:eastAsia="Times New Roman" w:hAnsi="Bookman Old Style" w:cs="Times New Roman"/>
      <w:b/>
      <w:sz w:val="20"/>
      <w:szCs w:val="20"/>
    </w:rPr>
  </w:style>
  <w:style w:type="paragraph" w:styleId="CommentSubject">
    <w:name w:val="annotation subject"/>
    <w:basedOn w:val="CommentText"/>
    <w:next w:val="CommentText"/>
    <w:link w:val="CommentSubjectChar"/>
    <w:rsid w:val="008D765F"/>
    <w:rPr>
      <w:bCs/>
    </w:rPr>
  </w:style>
  <w:style w:type="character" w:customStyle="1" w:styleId="CommentSubjectChar">
    <w:name w:val="Comment Subject Char"/>
    <w:basedOn w:val="CommentTextChar"/>
    <w:link w:val="CommentSubject"/>
    <w:rsid w:val="008D765F"/>
    <w:rPr>
      <w:rFonts w:ascii="Bookman Old Style" w:eastAsia="Times New Roman" w:hAnsi="Bookman Old Style" w:cs="Times New Roman"/>
      <w:b/>
      <w:bCs/>
      <w:sz w:val="20"/>
      <w:szCs w:val="20"/>
    </w:rPr>
  </w:style>
  <w:style w:type="paragraph" w:customStyle="1" w:styleId="Default">
    <w:name w:val="Default"/>
    <w:rsid w:val="008D765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Denisestyle1">
    <w:name w:val="Denise style 1"/>
    <w:basedOn w:val="Normal"/>
    <w:link w:val="Denisestyle1Char"/>
    <w:qFormat/>
    <w:rsid w:val="008D765F"/>
    <w:pPr>
      <w:numPr>
        <w:numId w:val="33"/>
      </w:numPr>
    </w:pPr>
    <w:rPr>
      <w:rFonts w:ascii="Arial" w:hAnsi="Arial" w:cs="Arial"/>
      <w:bCs/>
      <w:kern w:val="32"/>
      <w:sz w:val="32"/>
      <w:szCs w:val="32"/>
    </w:rPr>
  </w:style>
  <w:style w:type="character" w:customStyle="1" w:styleId="Denisestyle1Char">
    <w:name w:val="Denise style 1 Char"/>
    <w:basedOn w:val="DefaultParagraphFont"/>
    <w:link w:val="Denisestyle1"/>
    <w:rsid w:val="008D765F"/>
    <w:rPr>
      <w:rFonts w:ascii="Arial" w:eastAsia="Times New Roman" w:hAnsi="Arial" w:cs="Arial"/>
      <w:b/>
      <w:bCs/>
      <w:kern w:val="32"/>
      <w:sz w:val="32"/>
      <w:szCs w:val="32"/>
    </w:rPr>
  </w:style>
  <w:style w:type="paragraph" w:customStyle="1" w:styleId="Pa0">
    <w:name w:val="Pa0"/>
    <w:basedOn w:val="Normal"/>
    <w:next w:val="Normal"/>
    <w:uiPriority w:val="99"/>
    <w:rsid w:val="008D765F"/>
    <w:pPr>
      <w:autoSpaceDE w:val="0"/>
      <w:autoSpaceDN w:val="0"/>
      <w:adjustRightInd w:val="0"/>
      <w:spacing w:line="241" w:lineRule="atLeast"/>
    </w:pPr>
    <w:rPr>
      <w:rFonts w:ascii="Arial" w:hAnsi="Arial" w:cs="Arial"/>
      <w:b w:val="0"/>
      <w:sz w:val="24"/>
      <w:szCs w:val="24"/>
      <w:lang w:eastAsia="en-GB"/>
    </w:rPr>
  </w:style>
  <w:style w:type="character" w:styleId="FollowedHyperlink">
    <w:name w:val="FollowedHyperlink"/>
    <w:basedOn w:val="DefaultParagraphFont"/>
    <w:rsid w:val="008D76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5823">
      <w:bodyDiv w:val="1"/>
      <w:marLeft w:val="0"/>
      <w:marRight w:val="0"/>
      <w:marTop w:val="0"/>
      <w:marBottom w:val="0"/>
      <w:divBdr>
        <w:top w:val="none" w:sz="0" w:space="0" w:color="auto"/>
        <w:left w:val="none" w:sz="0" w:space="0" w:color="auto"/>
        <w:bottom w:val="none" w:sz="0" w:space="0" w:color="auto"/>
        <w:right w:val="none" w:sz="0" w:space="0" w:color="auto"/>
      </w:divBdr>
    </w:div>
    <w:div w:id="779370836">
      <w:bodyDiv w:val="1"/>
      <w:marLeft w:val="0"/>
      <w:marRight w:val="0"/>
      <w:marTop w:val="0"/>
      <w:marBottom w:val="0"/>
      <w:divBdr>
        <w:top w:val="none" w:sz="0" w:space="0" w:color="auto"/>
        <w:left w:val="none" w:sz="0" w:space="0" w:color="auto"/>
        <w:bottom w:val="none" w:sz="0" w:space="0" w:color="auto"/>
        <w:right w:val="none" w:sz="0" w:space="0" w:color="auto"/>
      </w:divBdr>
    </w:div>
    <w:div w:id="1133055803">
      <w:bodyDiv w:val="1"/>
      <w:marLeft w:val="0"/>
      <w:marRight w:val="0"/>
      <w:marTop w:val="0"/>
      <w:marBottom w:val="0"/>
      <w:divBdr>
        <w:top w:val="none" w:sz="0" w:space="0" w:color="auto"/>
        <w:left w:val="none" w:sz="0" w:space="0" w:color="auto"/>
        <w:bottom w:val="none" w:sz="0" w:space="0" w:color="auto"/>
        <w:right w:val="none" w:sz="0" w:space="0" w:color="auto"/>
      </w:divBdr>
    </w:div>
    <w:div w:id="1992521409">
      <w:bodyDiv w:val="1"/>
      <w:marLeft w:val="0"/>
      <w:marRight w:val="0"/>
      <w:marTop w:val="0"/>
      <w:marBottom w:val="0"/>
      <w:divBdr>
        <w:top w:val="none" w:sz="0" w:space="0" w:color="auto"/>
        <w:left w:val="none" w:sz="0" w:space="0" w:color="auto"/>
        <w:bottom w:val="none" w:sz="0" w:space="0" w:color="auto"/>
        <w:right w:val="none" w:sz="0" w:space="0" w:color="auto"/>
      </w:divBdr>
      <w:divsChild>
        <w:div w:id="242567126">
          <w:marLeft w:val="0"/>
          <w:marRight w:val="0"/>
          <w:marTop w:val="0"/>
          <w:marBottom w:val="0"/>
          <w:divBdr>
            <w:top w:val="none" w:sz="0" w:space="0" w:color="auto"/>
            <w:left w:val="none" w:sz="0" w:space="0" w:color="auto"/>
            <w:bottom w:val="none" w:sz="0" w:space="0" w:color="auto"/>
            <w:right w:val="none" w:sz="0" w:space="0" w:color="auto"/>
          </w:divBdr>
          <w:divsChild>
            <w:div w:id="1000234228">
              <w:marLeft w:val="0"/>
              <w:marRight w:val="0"/>
              <w:marTop w:val="0"/>
              <w:marBottom w:val="0"/>
              <w:divBdr>
                <w:top w:val="none" w:sz="0" w:space="0" w:color="auto"/>
                <w:left w:val="none" w:sz="0" w:space="0" w:color="auto"/>
                <w:bottom w:val="none" w:sz="0" w:space="0" w:color="auto"/>
                <w:right w:val="none" w:sz="0" w:space="0" w:color="auto"/>
              </w:divBdr>
              <w:divsChild>
                <w:div w:id="373043538">
                  <w:marLeft w:val="0"/>
                  <w:marRight w:val="0"/>
                  <w:marTop w:val="0"/>
                  <w:marBottom w:val="0"/>
                  <w:divBdr>
                    <w:top w:val="none" w:sz="0" w:space="0" w:color="auto"/>
                    <w:left w:val="none" w:sz="0" w:space="0" w:color="auto"/>
                    <w:bottom w:val="none" w:sz="0" w:space="0" w:color="auto"/>
                    <w:right w:val="none" w:sz="0" w:space="0" w:color="auto"/>
                  </w:divBdr>
                  <w:divsChild>
                    <w:div w:id="1794252919">
                      <w:marLeft w:val="-225"/>
                      <w:marRight w:val="-225"/>
                      <w:marTop w:val="0"/>
                      <w:marBottom w:val="0"/>
                      <w:divBdr>
                        <w:top w:val="none" w:sz="0" w:space="0" w:color="auto"/>
                        <w:left w:val="none" w:sz="0" w:space="0" w:color="auto"/>
                        <w:bottom w:val="none" w:sz="0" w:space="0" w:color="auto"/>
                        <w:right w:val="none" w:sz="0" w:space="0" w:color="auto"/>
                      </w:divBdr>
                      <w:divsChild>
                        <w:div w:id="2058049051">
                          <w:marLeft w:val="0"/>
                          <w:marRight w:val="0"/>
                          <w:marTop w:val="0"/>
                          <w:marBottom w:val="900"/>
                          <w:divBdr>
                            <w:top w:val="none" w:sz="0" w:space="0" w:color="auto"/>
                            <w:left w:val="none" w:sz="0" w:space="0" w:color="auto"/>
                            <w:bottom w:val="none" w:sz="0" w:space="0" w:color="auto"/>
                            <w:right w:val="none" w:sz="0" w:space="0" w:color="auto"/>
                          </w:divBdr>
                          <w:divsChild>
                            <w:div w:id="2082171054">
                              <w:marLeft w:val="0"/>
                              <w:marRight w:val="0"/>
                              <w:marTop w:val="0"/>
                              <w:marBottom w:val="0"/>
                              <w:divBdr>
                                <w:top w:val="none" w:sz="0" w:space="0" w:color="auto"/>
                                <w:left w:val="none" w:sz="0" w:space="0" w:color="auto"/>
                                <w:bottom w:val="none" w:sz="0" w:space="0" w:color="auto"/>
                                <w:right w:val="none" w:sz="0" w:space="0" w:color="auto"/>
                              </w:divBdr>
                              <w:divsChild>
                                <w:div w:id="1342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08631">
      <w:bodyDiv w:val="1"/>
      <w:marLeft w:val="0"/>
      <w:marRight w:val="0"/>
      <w:marTop w:val="0"/>
      <w:marBottom w:val="0"/>
      <w:divBdr>
        <w:top w:val="none" w:sz="0" w:space="0" w:color="auto"/>
        <w:left w:val="none" w:sz="0" w:space="0" w:color="auto"/>
        <w:bottom w:val="none" w:sz="0" w:space="0" w:color="auto"/>
        <w:right w:val="none" w:sz="0" w:space="0" w:color="auto"/>
      </w:divBdr>
    </w:div>
    <w:div w:id="20939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ndhost.co.uk/basildonandthurrock" TargetMode="External"/><Relationship Id="rId18" Type="http://schemas.openxmlformats.org/officeDocument/2006/relationships/hyperlink" Target="blocked::https://in-tendhost.co.uk/basildonandthurroc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ndhost.co.uk/basildonandthurrock" TargetMode="External"/><Relationship Id="rId17" Type="http://schemas.openxmlformats.org/officeDocument/2006/relationships/hyperlink" Target="blocked::https://in-tendhost.co.uk/basildonandthurrock" TargetMode="External"/><Relationship Id="rId2" Type="http://schemas.openxmlformats.org/officeDocument/2006/relationships/numbering" Target="numbering.xml"/><Relationship Id="rId16" Type="http://schemas.openxmlformats.org/officeDocument/2006/relationships/hyperlink" Target="https://in-tendhost.co.uk/basildonandthurro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ildonandthurrock.nhs.uk/essex-ctc" TargetMode="External"/><Relationship Id="rId5" Type="http://schemas.openxmlformats.org/officeDocument/2006/relationships/settings" Target="settings.xml"/><Relationship Id="rId15" Type="http://schemas.openxmlformats.org/officeDocument/2006/relationships/hyperlink" Target="https://in-tendhost.co.uk/basildonandthurrock" TargetMode="External"/><Relationship Id="rId10" Type="http://schemas.openxmlformats.org/officeDocument/2006/relationships/hyperlink" Target="blocked::https://in-tendhost.co.uk/basildonandthurroc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ndhost.co.uk/basildonandthurroc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AA986-0E51-4D64-B002-83C31439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Basildon Hospital</Company>
  <LinksUpToDate>false</LinksUpToDate>
  <CharactersWithSpaces>28845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Taneal</dc:creator>
  <cp:lastModifiedBy>Famodun, Oyinlola</cp:lastModifiedBy>
  <cp:revision>3</cp:revision>
  <cp:lastPrinted>2016-01-12T14:14:00Z</cp:lastPrinted>
  <dcterms:created xsi:type="dcterms:W3CDTF">2016-01-19T13:09:00Z</dcterms:created>
  <dcterms:modified xsi:type="dcterms:W3CDTF">2016-01-20T11:38:00Z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9862c59a-f2a5-4beb-9e47-3e84627564db</vt:lpwstr>
  </property>
</Properties>
</file>