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3187" w:rsidP="00F43187" w:rsidRDefault="00F43187" w14:paraId="7D684CFD" w14:textId="729FDE49">
      <w:bookmarkStart w:name="_Hlk143692857" w:id="0"/>
      <w:bookmarkStart w:name="_Toc143609234" w:id="1"/>
      <w:bookmarkStart w:name="_Hlk143689631" w:id="2"/>
    </w:p>
    <w:p w:rsidR="00F43187" w:rsidP="00F43187" w:rsidRDefault="00F43187" w14:paraId="7A1F9B97" w14:textId="77777777"/>
    <w:p w:rsidR="003B76F9" w:rsidP="00F43187" w:rsidRDefault="00B22DF4" w14:paraId="552BBE38" w14:textId="4DA7113B">
      <w:pPr>
        <w:pStyle w:val="Title"/>
      </w:pPr>
      <w:bookmarkStart w:name="_Int_FNZjtDNi" w:id="3"/>
      <w:bookmarkEnd w:id="0"/>
      <w:r>
        <w:t>ITT</w:t>
      </w:r>
      <w:bookmarkEnd w:id="3"/>
      <w:r>
        <w:t xml:space="preserve"> </w:t>
      </w:r>
      <w:r w:rsidR="003B76F9">
        <w:t>Specification</w:t>
      </w:r>
      <w:bookmarkEnd w:id="1"/>
    </w:p>
    <w:p w:rsidRPr="00F43187" w:rsidR="00F43187" w:rsidP="00F43187" w:rsidRDefault="00F43187" w14:paraId="1989B4DA" w14:textId="77777777"/>
    <w:p w:rsidR="003B76F9" w:rsidP="00F43187" w:rsidRDefault="003B76F9" w14:paraId="0A2D4682" w14:textId="4FCE04A6">
      <w:pPr>
        <w:pStyle w:val="Subtitle"/>
        <w:rPr>
          <w:highlight w:val="yellow"/>
        </w:rPr>
      </w:pPr>
      <w:bookmarkStart w:name="_Toc143609235" w:id="4"/>
      <w:r>
        <w:t>Contract Reference:</w:t>
      </w:r>
      <w:bookmarkEnd w:id="4"/>
      <w:r w:rsidR="00F10322">
        <w:t xml:space="preserve"> </w:t>
      </w:r>
      <w:r w:rsidR="642F45F4">
        <w:t>PN-01-23</w:t>
      </w:r>
    </w:p>
    <w:p w:rsidRPr="00F43187" w:rsidR="00F43187" w:rsidP="00F43187" w:rsidRDefault="00F43187" w14:paraId="3BE557A5" w14:textId="77777777"/>
    <w:p w:rsidR="003B76F9" w:rsidP="00F43187" w:rsidRDefault="00F10322" w14:paraId="634D9B63" w14:textId="682EA217">
      <w:pPr>
        <w:pStyle w:val="Subtitle"/>
      </w:pPr>
      <w:r>
        <w:t>ECITB Registration Awarding and Certification System (RACS) Tender</w:t>
      </w:r>
    </w:p>
    <w:bookmarkEnd w:id="2"/>
    <w:p w:rsidR="003B76F9" w:rsidP="003B76F9" w:rsidRDefault="003B76F9" w14:paraId="334EFECE" w14:textId="77777777"/>
    <w:p w:rsidR="003B76F9" w:rsidP="003B76F9" w:rsidRDefault="003B76F9" w14:paraId="7891F681" w14:textId="5AB74641"/>
    <w:p w:rsidR="00FC4369" w:rsidP="003B76F9" w:rsidRDefault="00FC4369" w14:paraId="440F0C7F" w14:textId="105F38A9"/>
    <w:p w:rsidR="00FC4369" w:rsidP="003B76F9" w:rsidRDefault="00FC4369" w14:paraId="300D5AAD" w14:textId="0B5C69EE"/>
    <w:p w:rsidR="00FC4369" w:rsidP="003B76F9" w:rsidRDefault="00FC4369" w14:paraId="73588315" w14:textId="25A9C29A"/>
    <w:p w:rsidR="00FC4369" w:rsidP="003B76F9" w:rsidRDefault="00FC4369" w14:paraId="7C9B5F17" w14:textId="6F9BEAB1"/>
    <w:p w:rsidR="003A6C74" w:rsidP="003B76F9" w:rsidRDefault="003A6C74" w14:paraId="133D324C" w14:textId="2DBF4E93"/>
    <w:p w:rsidR="003A6C74" w:rsidP="003B76F9" w:rsidRDefault="003A6C74" w14:paraId="1F362363" w14:textId="7AF85977"/>
    <w:p w:rsidR="003A6C74" w:rsidP="003B76F9" w:rsidRDefault="003A6C74" w14:paraId="248D1588" w14:textId="537FBA14"/>
    <w:p w:rsidR="003A6C74" w:rsidP="003B76F9" w:rsidRDefault="003A6C74" w14:paraId="66126987" w14:textId="6B675F32"/>
    <w:p w:rsidR="003A6C74" w:rsidP="003B76F9" w:rsidRDefault="003A6C74" w14:paraId="77BBE45E" w14:textId="42E8DC39"/>
    <w:p w:rsidR="00000544" w:rsidP="003B76F9" w:rsidRDefault="00000544" w14:paraId="7A5554F7" w14:textId="36A974E7"/>
    <w:p w:rsidR="000D0B3A" w:rsidP="003B76F9" w:rsidRDefault="000D0B3A" w14:paraId="2B905A06" w14:textId="5BDA668E"/>
    <w:p w:rsidR="000D0B3A" w:rsidP="003B76F9" w:rsidRDefault="000D0B3A" w14:paraId="649D2F46" w14:textId="77777777"/>
    <w:p w:rsidR="00000544" w:rsidP="003B76F9" w:rsidRDefault="00000544" w14:paraId="276AC085" w14:textId="4670D626"/>
    <w:p w:rsidR="000D0B3A" w:rsidP="003B76F9" w:rsidRDefault="000D0B3A" w14:paraId="71D4406D" w14:textId="76B88084"/>
    <w:p w:rsidR="000D0B3A" w:rsidP="003B76F9" w:rsidRDefault="000D0B3A" w14:paraId="1F274FF3" w14:textId="4232EAD4"/>
    <w:p w:rsidR="000D0B3A" w:rsidP="003B76F9" w:rsidRDefault="000D0B3A" w14:paraId="3667A0C8" w14:textId="408FE35C"/>
    <w:p w:rsidR="000D0B3A" w:rsidP="003B76F9" w:rsidRDefault="000D0B3A" w14:paraId="6B121DEE" w14:textId="311327AD"/>
    <w:p w:rsidR="000D0B3A" w:rsidP="003B76F9" w:rsidRDefault="000D0B3A" w14:paraId="46E5E732" w14:textId="7CE350B6"/>
    <w:p w:rsidR="000D0B3A" w:rsidP="003B76F9" w:rsidRDefault="000D0B3A" w14:paraId="379C575F" w14:textId="03D097BB"/>
    <w:p w:rsidR="000D0B3A" w:rsidP="003B76F9" w:rsidRDefault="000D0B3A" w14:paraId="7109DD16" w14:textId="77777777"/>
    <w:p w:rsidR="00000544" w:rsidP="003B76F9" w:rsidRDefault="00000544" w14:paraId="519BED7C" w14:textId="65F29153"/>
    <w:p w:rsidR="00000544" w:rsidP="003B76F9" w:rsidRDefault="00000544" w14:paraId="25BE10D8" w14:textId="0798F355"/>
    <w:p w:rsidR="00000544" w:rsidP="003B76F9" w:rsidRDefault="00000544" w14:paraId="11BBB496" w14:textId="690B9483"/>
    <w:p w:rsidR="00000544" w:rsidP="003B76F9" w:rsidRDefault="00000544" w14:paraId="7C4D645D" w14:textId="401050E0"/>
    <w:p w:rsidR="00000544" w:rsidP="003B76F9" w:rsidRDefault="00000544" w14:paraId="4CFB7C6A" w14:textId="66E0BC95"/>
    <w:p w:rsidR="543A4478" w:rsidP="062B1A02" w:rsidRDefault="543A4478" w14:paraId="20EF642A" w14:textId="549D9EF3">
      <w:pPr>
        <w:spacing w:line="259" w:lineRule="auto"/>
        <w:rPr>
          <w:rFonts w:eastAsia="Arial"/>
          <w:color w:val="000000" w:themeColor="text1"/>
        </w:rPr>
      </w:pPr>
      <w:r w:rsidRPr="062B1A02">
        <w:rPr>
          <w:rFonts w:eastAsia="Arial"/>
          <w:color w:val="000000" w:themeColor="text1"/>
        </w:rPr>
        <w:t>Chris Mann</w:t>
      </w:r>
    </w:p>
    <w:p w:rsidR="543A4478" w:rsidP="062B1A02" w:rsidRDefault="543A4478" w14:paraId="5E2AB55F" w14:textId="3DA51694">
      <w:pPr>
        <w:rPr>
          <w:rFonts w:eastAsia="Arial"/>
          <w:color w:val="000000" w:themeColor="text1"/>
        </w:rPr>
      </w:pPr>
      <w:r w:rsidRPr="062B1A02">
        <w:rPr>
          <w:rFonts w:eastAsia="Arial"/>
          <w:b/>
          <w:bCs/>
          <w:color w:val="000000" w:themeColor="text1"/>
        </w:rPr>
        <w:t>Project Manager</w:t>
      </w:r>
    </w:p>
    <w:p w:rsidR="543A4478" w:rsidP="062B1A02" w:rsidRDefault="543A4478" w14:paraId="6C0F7F9A" w14:textId="183EAE63">
      <w:pPr>
        <w:rPr>
          <w:rFonts w:eastAsia="Arial"/>
          <w:color w:val="000000" w:themeColor="text1"/>
        </w:rPr>
      </w:pPr>
      <w:r w:rsidRPr="062B1A02">
        <w:rPr>
          <w:rFonts w:eastAsia="Arial"/>
          <w:b/>
          <w:bCs/>
          <w:color w:val="000000" w:themeColor="text1"/>
        </w:rPr>
        <w:t>M</w:t>
      </w:r>
      <w:r w:rsidRPr="062B1A02">
        <w:rPr>
          <w:rFonts w:eastAsia="Arial"/>
          <w:color w:val="000000" w:themeColor="text1"/>
        </w:rPr>
        <w:t xml:space="preserve"> +44 (0) 7485 399130</w:t>
      </w:r>
    </w:p>
    <w:p w:rsidR="543A4478" w:rsidP="062B1A02" w:rsidRDefault="543A4478" w14:paraId="6601D239" w14:textId="51FC8805">
      <w:pPr>
        <w:spacing w:line="259" w:lineRule="auto"/>
        <w:rPr>
          <w:rFonts w:eastAsia="Arial"/>
          <w:color w:val="0563C1"/>
        </w:rPr>
      </w:pPr>
      <w:r w:rsidRPr="062B1A02">
        <w:rPr>
          <w:rFonts w:eastAsia="Arial"/>
          <w:b/>
          <w:bCs/>
          <w:color w:val="000000" w:themeColor="text1"/>
        </w:rPr>
        <w:t>E</w:t>
      </w:r>
      <w:r w:rsidRPr="062B1A02">
        <w:rPr>
          <w:rFonts w:eastAsia="Arial"/>
          <w:color w:val="000000" w:themeColor="text1"/>
        </w:rPr>
        <w:t xml:space="preserve"> email </w:t>
      </w:r>
      <w:hyperlink r:id="rId11">
        <w:r w:rsidRPr="062B1A02">
          <w:rPr>
            <w:rStyle w:val="Hyperlink"/>
            <w:rFonts w:eastAsia="Arial"/>
          </w:rPr>
          <w:t>chris.mann@ecitb.org.uk</w:t>
        </w:r>
      </w:hyperlink>
    </w:p>
    <w:p w:rsidR="005B4945" w:rsidP="005B4945" w:rsidRDefault="005B4945" w14:paraId="2CB2B75F" w14:textId="77777777">
      <w:pPr>
        <w:rPr>
          <w:shd w:val="clear" w:color="auto" w:fill="FFFFFF"/>
          <w:lang w:eastAsia="en-GB"/>
        </w:rPr>
      </w:pPr>
    </w:p>
    <w:p w:rsidR="005B4945" w:rsidP="005B4945" w:rsidRDefault="005B4945" w14:paraId="0968D4FA" w14:textId="77777777">
      <w:pPr>
        <w:rPr>
          <w:shd w:val="clear" w:color="auto" w:fill="FFFFFF"/>
          <w:lang w:eastAsia="en-GB"/>
        </w:rPr>
      </w:pPr>
    </w:p>
    <w:p w:rsidRPr="00683666" w:rsidR="000D0B3A" w:rsidP="000D0B3A" w:rsidRDefault="000D0B3A" w14:paraId="2DA94E75" w14:textId="5F318283">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rsidRPr="003D7A65" w:rsidR="000D0B3A" w:rsidP="000D0B3A" w:rsidRDefault="000D0B3A" w14:paraId="5333B858" w14:textId="77777777">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color="auto" w:sz="0" w:space="0" w:frame="1"/>
          <w:lang w:eastAsia="en-GB"/>
        </w:rPr>
        <w:t>Kings House Business Centre</w:t>
      </w:r>
    </w:p>
    <w:p w:rsidRPr="003D7A65" w:rsidR="000D0B3A" w:rsidP="000D0B3A" w:rsidRDefault="000D0B3A" w14:paraId="0233D9A5" w14:textId="77777777">
      <w:pPr>
        <w:rPr>
          <w:lang w:eastAsia="en-GB"/>
        </w:rPr>
      </w:pPr>
      <w:r w:rsidRPr="003D7A65">
        <w:rPr>
          <w:color w:val="000000"/>
          <w:bdr w:val="none" w:color="auto" w:sz="0" w:space="0" w:frame="1"/>
          <w:lang w:eastAsia="en-GB"/>
        </w:rPr>
        <w:t>Home Park Estate</w:t>
      </w:r>
      <w:r>
        <w:rPr>
          <w:color w:val="000000"/>
          <w:bdr w:val="none" w:color="auto" w:sz="0" w:space="0" w:frame="1"/>
          <w:lang w:eastAsia="en-GB"/>
        </w:rPr>
        <w:t xml:space="preserve">, </w:t>
      </w:r>
      <w:r w:rsidRPr="003D7A65">
        <w:rPr>
          <w:color w:val="000000"/>
          <w:bdr w:val="none" w:color="auto" w:sz="0" w:space="0" w:frame="1"/>
          <w:lang w:eastAsia="en-GB"/>
        </w:rPr>
        <w:t>Station Road</w:t>
      </w:r>
    </w:p>
    <w:p w:rsidR="000D0B3A" w:rsidP="003B76F9" w:rsidRDefault="000D0B3A" w14:paraId="2F406131" w14:textId="77777777">
      <w:r w:rsidRPr="003D7A65">
        <w:rPr>
          <w:color w:val="000000"/>
          <w:bdr w:val="none" w:color="auto" w:sz="0" w:space="0" w:frame="1"/>
          <w:lang w:eastAsia="en-GB"/>
        </w:rPr>
        <w:t>Kings Langley</w:t>
      </w:r>
      <w:r>
        <w:rPr>
          <w:color w:val="000000"/>
          <w:bdr w:val="none" w:color="auto" w:sz="0" w:space="0" w:frame="1"/>
          <w:lang w:eastAsia="en-GB"/>
        </w:rPr>
        <w:t xml:space="preserve">, </w:t>
      </w:r>
      <w:r w:rsidRPr="003D7A65">
        <w:rPr>
          <w:color w:val="000000"/>
          <w:bdr w:val="none" w:color="auto" w:sz="0" w:space="0" w:frame="1"/>
          <w:lang w:eastAsia="en-GB"/>
        </w:rPr>
        <w:t>Hertfordshire</w:t>
      </w:r>
      <w:r>
        <w:rPr>
          <w:color w:val="000000"/>
          <w:bdr w:val="none" w:color="auto" w:sz="0" w:space="0" w:frame="1"/>
          <w:lang w:eastAsia="en-GB"/>
        </w:rPr>
        <w:t xml:space="preserve">, </w:t>
      </w:r>
      <w:r w:rsidRPr="003D7A65">
        <w:rPr>
          <w:color w:val="000000"/>
          <w:bdr w:val="none" w:color="auto" w:sz="0" w:space="0" w:frame="1"/>
          <w:lang w:eastAsia="en-GB"/>
        </w:rPr>
        <w:t>WD4 8LZ</w:t>
      </w:r>
    </w:p>
    <w:sdt>
      <w:sdtPr>
        <w:rPr>
          <w:rFonts w:ascii="Arial" w:hAnsi="Arial" w:cs="Arial" w:eastAsiaTheme="minorHAnsi"/>
          <w:color w:val="auto"/>
          <w:sz w:val="24"/>
          <w:szCs w:val="24"/>
          <w:lang w:val="en-GB"/>
        </w:rPr>
        <w:id w:val="1763416077"/>
        <w:docPartObj>
          <w:docPartGallery w:val="Table of Contents"/>
          <w:docPartUnique/>
        </w:docPartObj>
      </w:sdtPr>
      <w:sdtEndPr>
        <w:rPr>
          <w:b/>
          <w:bCs/>
          <w:noProof/>
        </w:rPr>
      </w:sdtEndPr>
      <w:sdtContent>
        <w:p w:rsidR="006A04BB" w:rsidRDefault="006A04BB" w14:paraId="6FEB9117" w14:textId="3FD04905">
          <w:pPr>
            <w:pStyle w:val="TOCHeading"/>
          </w:pPr>
          <w:r>
            <w:t>Contents</w:t>
          </w:r>
        </w:p>
        <w:p w:rsidR="008841C4" w:rsidRDefault="006A04BB" w14:paraId="261AFF6D" w14:textId="61C84168">
          <w:pPr>
            <w:pStyle w:val="TOC2"/>
            <w:tabs>
              <w:tab w:val="right" w:leader="dot" w:pos="10450"/>
            </w:tabs>
            <w:rPr>
              <w:rFonts w:asciiTheme="minorHAnsi" w:hAnsiTheme="minorHAnsi" w:eastAsiaTheme="minorEastAsia" w:cstheme="minorBidi"/>
              <w:noProof/>
              <w:kern w:val="2"/>
              <w:sz w:val="22"/>
              <w:szCs w:val="22"/>
              <w:lang w:eastAsia="en-GB"/>
              <w14:ligatures w14:val="standardContextual"/>
            </w:rPr>
          </w:pPr>
          <w:r>
            <w:fldChar w:fldCharType="begin"/>
          </w:r>
          <w:r>
            <w:instrText xml:space="preserve"> TOC \o "1-3" \h \z \u </w:instrText>
          </w:r>
          <w:r>
            <w:fldChar w:fldCharType="separate"/>
          </w:r>
          <w:hyperlink w:history="1" w:anchor="_Toc149732644">
            <w:r w:rsidRPr="00287B30" w:rsidR="008841C4">
              <w:rPr>
                <w:rStyle w:val="Hyperlink"/>
                <w:noProof/>
              </w:rPr>
              <w:t>Specification</w:t>
            </w:r>
            <w:r w:rsidR="008841C4">
              <w:rPr>
                <w:noProof/>
                <w:webHidden/>
              </w:rPr>
              <w:tab/>
            </w:r>
            <w:r w:rsidR="008841C4">
              <w:rPr>
                <w:noProof/>
                <w:webHidden/>
              </w:rPr>
              <w:fldChar w:fldCharType="begin"/>
            </w:r>
            <w:r w:rsidR="008841C4">
              <w:rPr>
                <w:noProof/>
                <w:webHidden/>
              </w:rPr>
              <w:instrText xml:space="preserve"> PAGEREF _Toc149732644 \h </w:instrText>
            </w:r>
            <w:r w:rsidR="008841C4">
              <w:rPr>
                <w:noProof/>
                <w:webHidden/>
              </w:rPr>
            </w:r>
            <w:r w:rsidR="008841C4">
              <w:rPr>
                <w:noProof/>
                <w:webHidden/>
              </w:rPr>
              <w:fldChar w:fldCharType="separate"/>
            </w:r>
            <w:r w:rsidR="008841C4">
              <w:rPr>
                <w:noProof/>
                <w:webHidden/>
              </w:rPr>
              <w:t>3</w:t>
            </w:r>
            <w:r w:rsidR="008841C4">
              <w:rPr>
                <w:noProof/>
                <w:webHidden/>
              </w:rPr>
              <w:fldChar w:fldCharType="end"/>
            </w:r>
          </w:hyperlink>
        </w:p>
        <w:p w:rsidR="008841C4" w:rsidRDefault="00000000" w14:paraId="74C5CBB1" w14:textId="4D6C9BEE">
          <w:pPr>
            <w:pStyle w:val="TOC2"/>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45">
            <w:r w:rsidRPr="00287B30" w:rsidR="008841C4">
              <w:rPr>
                <w:rStyle w:val="Hyperlink"/>
                <w:noProof/>
              </w:rPr>
              <w:t>Background</w:t>
            </w:r>
            <w:r w:rsidR="008841C4">
              <w:rPr>
                <w:noProof/>
                <w:webHidden/>
              </w:rPr>
              <w:tab/>
            </w:r>
            <w:r w:rsidR="008841C4">
              <w:rPr>
                <w:noProof/>
                <w:webHidden/>
              </w:rPr>
              <w:fldChar w:fldCharType="begin"/>
            </w:r>
            <w:r w:rsidR="008841C4">
              <w:rPr>
                <w:noProof/>
                <w:webHidden/>
              </w:rPr>
              <w:instrText xml:space="preserve"> PAGEREF _Toc149732645 \h </w:instrText>
            </w:r>
            <w:r w:rsidR="008841C4">
              <w:rPr>
                <w:noProof/>
                <w:webHidden/>
              </w:rPr>
            </w:r>
            <w:r w:rsidR="008841C4">
              <w:rPr>
                <w:noProof/>
                <w:webHidden/>
              </w:rPr>
              <w:fldChar w:fldCharType="separate"/>
            </w:r>
            <w:r w:rsidR="008841C4">
              <w:rPr>
                <w:noProof/>
                <w:webHidden/>
              </w:rPr>
              <w:t>3</w:t>
            </w:r>
            <w:r w:rsidR="008841C4">
              <w:rPr>
                <w:noProof/>
                <w:webHidden/>
              </w:rPr>
              <w:fldChar w:fldCharType="end"/>
            </w:r>
          </w:hyperlink>
        </w:p>
        <w:p w:rsidR="008841C4" w:rsidRDefault="00000000" w14:paraId="63242FFF" w14:textId="4C138D82">
          <w:pPr>
            <w:pStyle w:val="TOC3"/>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46">
            <w:r w:rsidRPr="00287B30" w:rsidR="008841C4">
              <w:rPr>
                <w:rStyle w:val="Hyperlink"/>
                <w:noProof/>
              </w:rPr>
              <w:t>Definitions and acronyms used within this document</w:t>
            </w:r>
            <w:r w:rsidR="008841C4">
              <w:rPr>
                <w:noProof/>
                <w:webHidden/>
              </w:rPr>
              <w:tab/>
            </w:r>
            <w:r w:rsidR="008841C4">
              <w:rPr>
                <w:noProof/>
                <w:webHidden/>
              </w:rPr>
              <w:fldChar w:fldCharType="begin"/>
            </w:r>
            <w:r w:rsidR="008841C4">
              <w:rPr>
                <w:noProof/>
                <w:webHidden/>
              </w:rPr>
              <w:instrText xml:space="preserve"> PAGEREF _Toc149732646 \h </w:instrText>
            </w:r>
            <w:r w:rsidR="008841C4">
              <w:rPr>
                <w:noProof/>
                <w:webHidden/>
              </w:rPr>
            </w:r>
            <w:r w:rsidR="008841C4">
              <w:rPr>
                <w:noProof/>
                <w:webHidden/>
              </w:rPr>
              <w:fldChar w:fldCharType="separate"/>
            </w:r>
            <w:r w:rsidR="008841C4">
              <w:rPr>
                <w:noProof/>
                <w:webHidden/>
              </w:rPr>
              <w:t>3</w:t>
            </w:r>
            <w:r w:rsidR="008841C4">
              <w:rPr>
                <w:noProof/>
                <w:webHidden/>
              </w:rPr>
              <w:fldChar w:fldCharType="end"/>
            </w:r>
          </w:hyperlink>
        </w:p>
        <w:p w:rsidR="008841C4" w:rsidRDefault="00000000" w14:paraId="7E523CA6" w14:textId="1FF03313">
          <w:pPr>
            <w:pStyle w:val="TOC2"/>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47">
            <w:r w:rsidRPr="00287B30" w:rsidR="008841C4">
              <w:rPr>
                <w:rStyle w:val="Hyperlink"/>
                <w:noProof/>
              </w:rPr>
              <w:t>Scope of services</w:t>
            </w:r>
            <w:r w:rsidR="008841C4">
              <w:rPr>
                <w:noProof/>
                <w:webHidden/>
              </w:rPr>
              <w:tab/>
            </w:r>
            <w:r w:rsidR="008841C4">
              <w:rPr>
                <w:noProof/>
                <w:webHidden/>
              </w:rPr>
              <w:fldChar w:fldCharType="begin"/>
            </w:r>
            <w:r w:rsidR="008841C4">
              <w:rPr>
                <w:noProof/>
                <w:webHidden/>
              </w:rPr>
              <w:instrText xml:space="preserve"> PAGEREF _Toc149732647 \h </w:instrText>
            </w:r>
            <w:r w:rsidR="008841C4">
              <w:rPr>
                <w:noProof/>
                <w:webHidden/>
              </w:rPr>
            </w:r>
            <w:r w:rsidR="008841C4">
              <w:rPr>
                <w:noProof/>
                <w:webHidden/>
              </w:rPr>
              <w:fldChar w:fldCharType="separate"/>
            </w:r>
            <w:r w:rsidR="008841C4">
              <w:rPr>
                <w:noProof/>
                <w:webHidden/>
              </w:rPr>
              <w:t>5</w:t>
            </w:r>
            <w:r w:rsidR="008841C4">
              <w:rPr>
                <w:noProof/>
                <w:webHidden/>
              </w:rPr>
              <w:fldChar w:fldCharType="end"/>
            </w:r>
          </w:hyperlink>
        </w:p>
        <w:p w:rsidR="008841C4" w:rsidRDefault="00000000" w14:paraId="33EDA58A" w14:textId="36C22B26">
          <w:pPr>
            <w:pStyle w:val="TOC2"/>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48">
            <w:r w:rsidRPr="00287B30" w:rsidR="008841C4">
              <w:rPr>
                <w:rStyle w:val="Hyperlink"/>
                <w:noProof/>
              </w:rPr>
              <w:t>Detailed Requirements</w:t>
            </w:r>
            <w:r w:rsidR="008841C4">
              <w:rPr>
                <w:noProof/>
                <w:webHidden/>
              </w:rPr>
              <w:tab/>
            </w:r>
            <w:r w:rsidR="008841C4">
              <w:rPr>
                <w:noProof/>
                <w:webHidden/>
              </w:rPr>
              <w:fldChar w:fldCharType="begin"/>
            </w:r>
            <w:r w:rsidR="008841C4">
              <w:rPr>
                <w:noProof/>
                <w:webHidden/>
              </w:rPr>
              <w:instrText xml:space="preserve"> PAGEREF _Toc149732648 \h </w:instrText>
            </w:r>
            <w:r w:rsidR="008841C4">
              <w:rPr>
                <w:noProof/>
                <w:webHidden/>
              </w:rPr>
            </w:r>
            <w:r w:rsidR="008841C4">
              <w:rPr>
                <w:noProof/>
                <w:webHidden/>
              </w:rPr>
              <w:fldChar w:fldCharType="separate"/>
            </w:r>
            <w:r w:rsidR="008841C4">
              <w:rPr>
                <w:noProof/>
                <w:webHidden/>
              </w:rPr>
              <w:t>5</w:t>
            </w:r>
            <w:r w:rsidR="008841C4">
              <w:rPr>
                <w:noProof/>
                <w:webHidden/>
              </w:rPr>
              <w:fldChar w:fldCharType="end"/>
            </w:r>
          </w:hyperlink>
        </w:p>
        <w:p w:rsidR="008841C4" w:rsidRDefault="00000000" w14:paraId="3EF47513" w14:textId="1F2F882F">
          <w:pPr>
            <w:pStyle w:val="TOC3"/>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49">
            <w:r w:rsidRPr="00287B30" w:rsidR="008841C4">
              <w:rPr>
                <w:rStyle w:val="Hyperlink"/>
                <w:noProof/>
              </w:rPr>
              <w:t>Functional Requirements</w:t>
            </w:r>
            <w:r w:rsidR="008841C4">
              <w:rPr>
                <w:noProof/>
                <w:webHidden/>
              </w:rPr>
              <w:tab/>
            </w:r>
            <w:r w:rsidR="008841C4">
              <w:rPr>
                <w:noProof/>
                <w:webHidden/>
              </w:rPr>
              <w:fldChar w:fldCharType="begin"/>
            </w:r>
            <w:r w:rsidR="008841C4">
              <w:rPr>
                <w:noProof/>
                <w:webHidden/>
              </w:rPr>
              <w:instrText xml:space="preserve"> PAGEREF _Toc149732649 \h </w:instrText>
            </w:r>
            <w:r w:rsidR="008841C4">
              <w:rPr>
                <w:noProof/>
                <w:webHidden/>
              </w:rPr>
            </w:r>
            <w:r w:rsidR="008841C4">
              <w:rPr>
                <w:noProof/>
                <w:webHidden/>
              </w:rPr>
              <w:fldChar w:fldCharType="separate"/>
            </w:r>
            <w:r w:rsidR="008841C4">
              <w:rPr>
                <w:noProof/>
                <w:webHidden/>
              </w:rPr>
              <w:t>5</w:t>
            </w:r>
            <w:r w:rsidR="008841C4">
              <w:rPr>
                <w:noProof/>
                <w:webHidden/>
              </w:rPr>
              <w:fldChar w:fldCharType="end"/>
            </w:r>
          </w:hyperlink>
        </w:p>
        <w:p w:rsidR="008841C4" w:rsidRDefault="00000000" w14:paraId="433C40DB" w14:textId="6DF92156">
          <w:pPr>
            <w:pStyle w:val="TOC3"/>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50">
            <w:r w:rsidRPr="00287B30" w:rsidR="008841C4">
              <w:rPr>
                <w:rStyle w:val="Hyperlink"/>
                <w:noProof/>
              </w:rPr>
              <w:t>Technical Requirements</w:t>
            </w:r>
            <w:r w:rsidR="008841C4">
              <w:rPr>
                <w:noProof/>
                <w:webHidden/>
              </w:rPr>
              <w:tab/>
            </w:r>
            <w:r w:rsidR="008841C4">
              <w:rPr>
                <w:noProof/>
                <w:webHidden/>
              </w:rPr>
              <w:fldChar w:fldCharType="begin"/>
            </w:r>
            <w:r w:rsidR="008841C4">
              <w:rPr>
                <w:noProof/>
                <w:webHidden/>
              </w:rPr>
              <w:instrText xml:space="preserve"> PAGEREF _Toc149732650 \h </w:instrText>
            </w:r>
            <w:r w:rsidR="008841C4">
              <w:rPr>
                <w:noProof/>
                <w:webHidden/>
              </w:rPr>
            </w:r>
            <w:r w:rsidR="008841C4">
              <w:rPr>
                <w:noProof/>
                <w:webHidden/>
              </w:rPr>
              <w:fldChar w:fldCharType="separate"/>
            </w:r>
            <w:r w:rsidR="008841C4">
              <w:rPr>
                <w:noProof/>
                <w:webHidden/>
              </w:rPr>
              <w:t>9</w:t>
            </w:r>
            <w:r w:rsidR="008841C4">
              <w:rPr>
                <w:noProof/>
                <w:webHidden/>
              </w:rPr>
              <w:fldChar w:fldCharType="end"/>
            </w:r>
          </w:hyperlink>
        </w:p>
        <w:p w:rsidR="008841C4" w:rsidRDefault="00000000" w14:paraId="7990DB0F" w14:textId="2EED55A6">
          <w:pPr>
            <w:pStyle w:val="TOC3"/>
            <w:tabs>
              <w:tab w:val="right" w:leader="dot" w:pos="10450"/>
            </w:tabs>
            <w:rPr>
              <w:rFonts w:asciiTheme="minorHAnsi" w:hAnsiTheme="minorHAnsi" w:eastAsiaTheme="minorEastAsia" w:cstheme="minorBidi"/>
              <w:noProof/>
              <w:kern w:val="2"/>
              <w:sz w:val="22"/>
              <w:szCs w:val="22"/>
              <w:lang w:eastAsia="en-GB"/>
              <w14:ligatures w14:val="standardContextual"/>
            </w:rPr>
          </w:pPr>
          <w:hyperlink w:history="1" w:anchor="_Toc149732651">
            <w:r w:rsidRPr="00287B30" w:rsidR="008841C4">
              <w:rPr>
                <w:rStyle w:val="Hyperlink"/>
                <w:noProof/>
              </w:rPr>
              <w:t>Non-Functional Requirements</w:t>
            </w:r>
            <w:r w:rsidR="008841C4">
              <w:rPr>
                <w:noProof/>
                <w:webHidden/>
              </w:rPr>
              <w:tab/>
            </w:r>
            <w:r w:rsidR="008841C4">
              <w:rPr>
                <w:noProof/>
                <w:webHidden/>
              </w:rPr>
              <w:fldChar w:fldCharType="begin"/>
            </w:r>
            <w:r w:rsidR="008841C4">
              <w:rPr>
                <w:noProof/>
                <w:webHidden/>
              </w:rPr>
              <w:instrText xml:space="preserve"> PAGEREF _Toc149732651 \h </w:instrText>
            </w:r>
            <w:r w:rsidR="008841C4">
              <w:rPr>
                <w:noProof/>
                <w:webHidden/>
              </w:rPr>
            </w:r>
            <w:r w:rsidR="008841C4">
              <w:rPr>
                <w:noProof/>
                <w:webHidden/>
              </w:rPr>
              <w:fldChar w:fldCharType="separate"/>
            </w:r>
            <w:r w:rsidR="008841C4">
              <w:rPr>
                <w:noProof/>
                <w:webHidden/>
              </w:rPr>
              <w:t>10</w:t>
            </w:r>
            <w:r w:rsidR="008841C4">
              <w:rPr>
                <w:noProof/>
                <w:webHidden/>
              </w:rPr>
              <w:fldChar w:fldCharType="end"/>
            </w:r>
          </w:hyperlink>
        </w:p>
        <w:p w:rsidR="006A04BB" w:rsidRDefault="006A04BB" w14:paraId="3B2A06D5" w14:textId="4530D5EB">
          <w:r>
            <w:rPr>
              <w:b/>
              <w:bCs/>
              <w:noProof/>
            </w:rPr>
            <w:fldChar w:fldCharType="end"/>
          </w:r>
        </w:p>
      </w:sdtContent>
    </w:sdt>
    <w:p w:rsidR="00642F88" w:rsidRDefault="00642F88" w14:paraId="7D657263" w14:textId="3C9E386E">
      <w:r>
        <w:br w:type="page"/>
      </w:r>
    </w:p>
    <w:p w:rsidRPr="00F4187E" w:rsidR="006A04BB" w:rsidP="00642F88" w:rsidRDefault="006A04BB" w14:paraId="7BF5B843" w14:textId="29000665">
      <w:pPr>
        <w:pStyle w:val="Heading2"/>
        <w:rPr>
          <w:sz w:val="36"/>
          <w:szCs w:val="28"/>
        </w:rPr>
      </w:pPr>
      <w:bookmarkStart w:name="_Toc149732644" w:id="5"/>
      <w:r w:rsidRPr="00F4187E">
        <w:rPr>
          <w:sz w:val="36"/>
          <w:szCs w:val="28"/>
        </w:rPr>
        <w:t>Specification</w:t>
      </w:r>
      <w:bookmarkEnd w:id="5"/>
    </w:p>
    <w:p w:rsidRPr="006A04BB" w:rsidR="006A04BB" w:rsidP="006A04BB" w:rsidRDefault="006A04BB" w14:paraId="15B2DB8F" w14:textId="77777777"/>
    <w:p w:rsidR="003B76F9" w:rsidP="003B76F9" w:rsidRDefault="003B76F9" w14:paraId="29BB16E3" w14:textId="37E2341B">
      <w:r>
        <w:t>The Engineering Construction Industry Training Board (ECITB) is pleased to invite you to</w:t>
      </w:r>
    </w:p>
    <w:p w:rsidR="003B76F9" w:rsidP="003B76F9" w:rsidRDefault="003B76F9" w14:paraId="0969CF6B" w14:textId="53A4BBDD">
      <w:r>
        <w:t>tender for the contract above. Full details are included in these documents, which describe the services which are required, the basis of tendering and the processes to be followed in the submission of tender offers.</w:t>
      </w:r>
    </w:p>
    <w:p w:rsidR="003B76F9" w:rsidP="003B76F9" w:rsidRDefault="003B76F9" w14:paraId="3B470441" w14:textId="77777777"/>
    <w:p w:rsidR="003B76F9" w:rsidP="007205D8" w:rsidRDefault="003B76F9" w14:paraId="2E7AF6EC" w14:textId="6EBABEFD">
      <w:pPr>
        <w:pStyle w:val="Heading2"/>
      </w:pPr>
      <w:bookmarkStart w:name="_Toc149732645" w:id="6"/>
      <w:r>
        <w:t>Background</w:t>
      </w:r>
      <w:bookmarkEnd w:id="6"/>
    </w:p>
    <w:p w:rsidR="003B76F9" w:rsidP="003B76F9" w:rsidRDefault="003B76F9" w14:paraId="3E5F9640" w14:textId="77777777"/>
    <w:p w:rsidR="00472953" w:rsidP="003B76F9" w:rsidRDefault="00472953" w14:paraId="42EDA34E" w14:textId="28EBF81A">
      <w:r>
        <w:t xml:space="preserve">The Engineering Construction Industry Training Board (ECITB) operates an Awarding Organisation (AO), which offers </w:t>
      </w:r>
      <w:r w:rsidR="008C62DD">
        <w:t xml:space="preserve">regulated </w:t>
      </w:r>
      <w:r>
        <w:t>qualifications to people operating within the Engineering Construction Industry (ECI)</w:t>
      </w:r>
      <w:r w:rsidR="2106F1EF">
        <w:t xml:space="preserve">. </w:t>
      </w:r>
      <w:r w:rsidR="2B92B59C">
        <w:t>Additionally,</w:t>
      </w:r>
      <w:r w:rsidR="000F145A">
        <w:t xml:space="preserve"> the ECITB </w:t>
      </w:r>
      <w:r w:rsidR="00F45868">
        <w:t xml:space="preserve">also </w:t>
      </w:r>
      <w:r w:rsidR="000F145A">
        <w:t>offers a range of other products and service such as unregulated qualifications</w:t>
      </w:r>
      <w:r w:rsidR="00F45868">
        <w:t xml:space="preserve">, </w:t>
      </w:r>
      <w:r w:rsidR="000F145A">
        <w:t>training courses</w:t>
      </w:r>
      <w:r w:rsidR="00F45868">
        <w:t xml:space="preserve"> and observational assessments</w:t>
      </w:r>
      <w:r>
        <w:t xml:space="preserve">. These operations are currently managed via a bespoke solution, that was customised to meet </w:t>
      </w:r>
      <w:bookmarkStart w:name="_Int_jA98c0WM" w:id="7"/>
      <w:r>
        <w:t>ECITBs</w:t>
      </w:r>
      <w:bookmarkEnd w:id="7"/>
      <w:r>
        <w:t xml:space="preserve"> requirements.</w:t>
      </w:r>
    </w:p>
    <w:p w:rsidR="00472953" w:rsidP="003B76F9" w:rsidRDefault="00472953" w14:paraId="2B24DD14" w14:textId="77777777"/>
    <w:p w:rsidR="00BE754B" w:rsidP="003B76F9" w:rsidRDefault="00472953" w14:paraId="13BCB85C" w14:textId="19E9935F">
      <w:r>
        <w:t>However, we are now seeking to overhaul our business processes, and as a part of this transformation we are seeking a solution that better aligns to the needs of the business</w:t>
      </w:r>
      <w:r w:rsidR="007A739F">
        <w:t xml:space="preserve"> and</w:t>
      </w:r>
      <w:r w:rsidR="00642C5F">
        <w:t xml:space="preserve"> </w:t>
      </w:r>
      <w:r>
        <w:t>compliance to the regulations for operating an AO</w:t>
      </w:r>
      <w:r w:rsidR="00642C5F">
        <w:t xml:space="preserve"> in England, </w:t>
      </w:r>
      <w:r w:rsidR="39B34DF8">
        <w:t>Scotland,</w:t>
      </w:r>
      <w:r w:rsidR="00642C5F">
        <w:t xml:space="preserve"> and Wales</w:t>
      </w:r>
      <w:r w:rsidR="5A42B009">
        <w:t xml:space="preserve">. </w:t>
      </w:r>
    </w:p>
    <w:p w:rsidR="00BE754B" w:rsidP="003B76F9" w:rsidRDefault="00BE754B" w14:paraId="7FB610A4" w14:textId="77777777"/>
    <w:p w:rsidR="00BE754B" w:rsidP="003B76F9" w:rsidRDefault="00096B55" w14:paraId="2EAAD4C3" w14:textId="58035957">
      <w:r>
        <w:t xml:space="preserve">We envisage </w:t>
      </w:r>
      <w:r w:rsidR="000F40DE">
        <w:t xml:space="preserve">that </w:t>
      </w:r>
      <w:r>
        <w:t xml:space="preserve">the system this tender relates to </w:t>
      </w:r>
      <w:r w:rsidR="000075E8">
        <w:t>will be the central</w:t>
      </w:r>
      <w:r w:rsidR="00702558">
        <w:t xml:space="preserve"> so</w:t>
      </w:r>
      <w:r w:rsidR="009C4FA6">
        <w:t>ftware solution for</w:t>
      </w:r>
      <w:r w:rsidR="00BE754B">
        <w:t>:</w:t>
      </w:r>
    </w:p>
    <w:p w:rsidR="00ED0C08" w:rsidP="000E0164" w:rsidRDefault="00ED0C08" w14:paraId="5A4A726D" w14:textId="4AAB29AA">
      <w:pPr>
        <w:pStyle w:val="ListParagraph"/>
        <w:numPr>
          <w:ilvl w:val="0"/>
          <w:numId w:val="4"/>
        </w:numPr>
      </w:pPr>
      <w:r>
        <w:t>R</w:t>
      </w:r>
      <w:r w:rsidR="009C4FA6">
        <w:t>egistering</w:t>
      </w:r>
      <w:r w:rsidR="009B0BA6">
        <w:t xml:space="preserve"> and administering</w:t>
      </w:r>
      <w:r w:rsidR="009C4FA6">
        <w:t xml:space="preserve"> learners</w:t>
      </w:r>
      <w:r w:rsidR="00AF5803">
        <w:t>/ candidates</w:t>
      </w:r>
      <w:r>
        <w:t>.</w:t>
      </w:r>
    </w:p>
    <w:p w:rsidR="009F62BC" w:rsidP="000E0164" w:rsidRDefault="009F62BC" w14:paraId="00B9534D" w14:textId="4EF81925">
      <w:pPr>
        <w:pStyle w:val="ListParagraph"/>
        <w:numPr>
          <w:ilvl w:val="0"/>
          <w:numId w:val="4"/>
        </w:numPr>
      </w:pPr>
      <w:r>
        <w:t xml:space="preserve">Receiving </w:t>
      </w:r>
      <w:r w:rsidR="00EF5D7E">
        <w:t>learner/ candidate data from our provider’s systems</w:t>
      </w:r>
      <w:r w:rsidR="003E0369">
        <w:t xml:space="preserve"> electronically.</w:t>
      </w:r>
    </w:p>
    <w:p w:rsidR="00472953" w:rsidP="000E0164" w:rsidRDefault="00ED0C08" w14:paraId="41CD5261" w14:textId="58F73017">
      <w:pPr>
        <w:pStyle w:val="ListParagraph"/>
        <w:numPr>
          <w:ilvl w:val="0"/>
          <w:numId w:val="4"/>
        </w:numPr>
      </w:pPr>
      <w:r>
        <w:t>S</w:t>
      </w:r>
      <w:r w:rsidR="00BE754B">
        <w:t xml:space="preserve">cheduling </w:t>
      </w:r>
      <w:r w:rsidR="00350A9D">
        <w:t>learner/ candidate</w:t>
      </w:r>
      <w:r w:rsidR="00BE754B">
        <w:t xml:space="preserve"> interactions with our products</w:t>
      </w:r>
      <w:r w:rsidR="00EE451E">
        <w:t xml:space="preserve"> including</w:t>
      </w:r>
      <w:r w:rsidR="00B7749B">
        <w:t xml:space="preserve"> interacting with our exam system</w:t>
      </w:r>
      <w:r w:rsidR="00BB1DB6">
        <w:t>.</w:t>
      </w:r>
    </w:p>
    <w:p w:rsidR="002B43C7" w:rsidP="000E0164" w:rsidRDefault="002B43C7" w14:paraId="3A371CB1" w14:textId="175C2E62">
      <w:pPr>
        <w:pStyle w:val="ListParagraph"/>
        <w:numPr>
          <w:ilvl w:val="0"/>
          <w:numId w:val="4"/>
        </w:numPr>
      </w:pPr>
      <w:r>
        <w:t>Combining the results of multiple assessments</w:t>
      </w:r>
      <w:r w:rsidR="00DA3242">
        <w:t xml:space="preserve"> against a learner</w:t>
      </w:r>
      <w:r w:rsidR="00EB3CE2">
        <w:t>/ candidate</w:t>
      </w:r>
      <w:r w:rsidR="00A8326A">
        <w:t xml:space="preserve"> registration </w:t>
      </w:r>
      <w:r w:rsidR="2C5CF1C9">
        <w:t>to</w:t>
      </w:r>
      <w:r w:rsidR="00A8326A">
        <w:t xml:space="preserve"> award and certify achievements</w:t>
      </w:r>
      <w:r w:rsidR="001703EE">
        <w:t xml:space="preserve"> complying with</w:t>
      </w:r>
      <w:r w:rsidR="00BF68DD">
        <w:t xml:space="preserve"> pass grades,</w:t>
      </w:r>
      <w:r w:rsidR="001703EE">
        <w:t xml:space="preserve"> rules of combination</w:t>
      </w:r>
      <w:r w:rsidR="00695707">
        <w:t>, age restrictions etc</w:t>
      </w:r>
      <w:r w:rsidR="002F19C2">
        <w:t>.</w:t>
      </w:r>
    </w:p>
    <w:p w:rsidR="00BB547E" w:rsidP="000E0164" w:rsidRDefault="00A773E3" w14:paraId="3F644BBF" w14:textId="7ED22800">
      <w:pPr>
        <w:pStyle w:val="ListParagraph"/>
        <w:numPr>
          <w:ilvl w:val="0"/>
          <w:numId w:val="4"/>
        </w:numPr>
      </w:pPr>
      <w:r>
        <w:t>Sharing</w:t>
      </w:r>
      <w:r w:rsidR="008C654F">
        <w:t xml:space="preserve"> data</w:t>
      </w:r>
      <w:r>
        <w:t xml:space="preserve"> with our other </w:t>
      </w:r>
      <w:r w:rsidR="00B7125A">
        <w:t>systems</w:t>
      </w:r>
      <w:r w:rsidR="00B00A83">
        <w:t xml:space="preserve">, </w:t>
      </w:r>
      <w:r w:rsidR="005FB9C4">
        <w:t>suppliers,</w:t>
      </w:r>
      <w:r w:rsidR="00B00A83">
        <w:t xml:space="preserve"> and partners</w:t>
      </w:r>
      <w:r w:rsidR="00886487">
        <w:t xml:space="preserve"> for the purpose of</w:t>
      </w:r>
      <w:r w:rsidR="003C2E43">
        <w:t xml:space="preserve"> issu</w:t>
      </w:r>
      <w:r w:rsidR="00B87D99">
        <w:t>ing</w:t>
      </w:r>
      <w:r w:rsidR="00715357">
        <w:t xml:space="preserve"> cards, certificates</w:t>
      </w:r>
      <w:r w:rsidR="00DD6F9E">
        <w:t xml:space="preserve">, </w:t>
      </w:r>
      <w:r w:rsidR="00715357">
        <w:t>digi</w:t>
      </w:r>
      <w:r w:rsidR="00FC0B2D">
        <w:t xml:space="preserve">tal </w:t>
      </w:r>
      <w:r w:rsidR="00284D7B">
        <w:t>credentials</w:t>
      </w:r>
      <w:r w:rsidR="00DD6F9E">
        <w:t xml:space="preserve"> and </w:t>
      </w:r>
      <w:r w:rsidR="007F00A6">
        <w:t xml:space="preserve">meeting </w:t>
      </w:r>
      <w:r w:rsidR="00DD6F9E">
        <w:t>other defined</w:t>
      </w:r>
      <w:r w:rsidR="007F00A6">
        <w:t xml:space="preserve"> outcomes.</w:t>
      </w:r>
    </w:p>
    <w:p w:rsidR="00ED0C08" w:rsidP="000E0164" w:rsidRDefault="00ED0C08" w14:paraId="243BDCDE" w14:textId="2B3FBE68">
      <w:pPr>
        <w:pStyle w:val="ListParagraph"/>
        <w:numPr>
          <w:ilvl w:val="0"/>
          <w:numId w:val="4"/>
        </w:numPr>
      </w:pPr>
      <w:r>
        <w:t xml:space="preserve">Managing </w:t>
      </w:r>
      <w:r w:rsidR="00930177">
        <w:t>our network of p</w:t>
      </w:r>
      <w:r w:rsidR="00AC7E1A">
        <w:t>roviders</w:t>
      </w:r>
      <w:r w:rsidR="002F6B28">
        <w:t xml:space="preserve"> and </w:t>
      </w:r>
      <w:r w:rsidR="003F2AAB">
        <w:t>controlling</w:t>
      </w:r>
      <w:r w:rsidR="00EA5AB5">
        <w:t xml:space="preserve"> </w:t>
      </w:r>
      <w:r w:rsidR="00A82B84">
        <w:t xml:space="preserve">their </w:t>
      </w:r>
      <w:r w:rsidR="002F6B28">
        <w:t xml:space="preserve">access to our </w:t>
      </w:r>
      <w:r w:rsidR="00EA5AB5">
        <w:t xml:space="preserve">licensed </w:t>
      </w:r>
      <w:r w:rsidR="002F6B28">
        <w:t>products</w:t>
      </w:r>
      <w:r w:rsidR="00A86CC8">
        <w:t>.</w:t>
      </w:r>
    </w:p>
    <w:p w:rsidR="00AC6055" w:rsidP="000E0164" w:rsidRDefault="00C84E2E" w14:paraId="01F73FBF" w14:textId="18C9A4A3">
      <w:pPr>
        <w:pStyle w:val="ListParagraph"/>
        <w:numPr>
          <w:ilvl w:val="0"/>
          <w:numId w:val="4"/>
        </w:numPr>
      </w:pPr>
      <w:r>
        <w:t>Tracking deli</w:t>
      </w:r>
      <w:r w:rsidR="000E58A5">
        <w:t xml:space="preserve">very of </w:t>
      </w:r>
      <w:r w:rsidR="0025070C">
        <w:t xml:space="preserve">provider </w:t>
      </w:r>
      <w:r w:rsidR="000E58A5">
        <w:t>courses</w:t>
      </w:r>
      <w:r w:rsidR="0025070C">
        <w:t xml:space="preserve"> to </w:t>
      </w:r>
      <w:r w:rsidR="002B6B56">
        <w:t>support</w:t>
      </w:r>
      <w:r w:rsidR="00781E56">
        <w:t xml:space="preserve"> audit</w:t>
      </w:r>
      <w:r w:rsidR="00B12D1B">
        <w:t>ing</w:t>
      </w:r>
      <w:r w:rsidR="00781E56">
        <w:t xml:space="preserve"> and p</w:t>
      </w:r>
      <w:r w:rsidR="003F2BA4">
        <w:t>ublicise</w:t>
      </w:r>
      <w:r w:rsidR="00B12D1B">
        <w:t xml:space="preserve"> availability.</w:t>
      </w:r>
    </w:p>
    <w:p w:rsidR="009B0BA6" w:rsidP="000E0164" w:rsidRDefault="009B0BA6" w14:paraId="3C71CBBF" w14:textId="648C106F">
      <w:pPr>
        <w:pStyle w:val="ListParagraph"/>
        <w:numPr>
          <w:ilvl w:val="0"/>
          <w:numId w:val="4"/>
        </w:numPr>
      </w:pPr>
      <w:r>
        <w:t>Managing</w:t>
      </w:r>
      <w:r w:rsidR="00A64D9C">
        <w:t xml:space="preserve"> our provider</w:t>
      </w:r>
      <w:r w:rsidR="003B2F3C">
        <w:t xml:space="preserve"> network’s staff such as examiners, assessors,</w:t>
      </w:r>
      <w:r w:rsidR="00C47B6B">
        <w:t xml:space="preserve"> IQA’s etc</w:t>
      </w:r>
      <w:r w:rsidR="00B64FB3">
        <w:t>.</w:t>
      </w:r>
    </w:p>
    <w:p w:rsidR="00BA1DB4" w:rsidP="000E0164" w:rsidRDefault="00BA1DB4" w14:paraId="285434E4" w14:textId="3424C2FD">
      <w:pPr>
        <w:pStyle w:val="ListParagraph"/>
        <w:numPr>
          <w:ilvl w:val="0"/>
          <w:numId w:val="4"/>
        </w:numPr>
      </w:pPr>
      <w:r>
        <w:t>Managing product development</w:t>
      </w:r>
      <w:r w:rsidR="00FD3EDA">
        <w:t xml:space="preserve"> lifecycle.</w:t>
      </w:r>
    </w:p>
    <w:p w:rsidR="00870941" w:rsidP="000E0164" w:rsidRDefault="00870941" w14:paraId="04C323BB" w14:textId="333E908F">
      <w:pPr>
        <w:pStyle w:val="ListParagraph"/>
        <w:numPr>
          <w:ilvl w:val="0"/>
          <w:numId w:val="4"/>
        </w:numPr>
      </w:pPr>
      <w:r>
        <w:t>Managing product documentation</w:t>
      </w:r>
      <w:r w:rsidR="006F6683">
        <w:t xml:space="preserve"> and supporting materials.</w:t>
      </w:r>
    </w:p>
    <w:p w:rsidR="000738C4" w:rsidP="000E0164" w:rsidRDefault="00141705" w14:paraId="54DC07F0" w14:textId="26F05DF6">
      <w:pPr>
        <w:pStyle w:val="ListParagraph"/>
        <w:numPr>
          <w:ilvl w:val="0"/>
          <w:numId w:val="4"/>
        </w:numPr>
      </w:pPr>
      <w:r>
        <w:t>Tracking and administering</w:t>
      </w:r>
      <w:r w:rsidR="00354F18">
        <w:t xml:space="preserve"> </w:t>
      </w:r>
      <w:r w:rsidR="000D6129">
        <w:t>provider</w:t>
      </w:r>
      <w:r w:rsidR="00354F18">
        <w:t xml:space="preserve"> </w:t>
      </w:r>
      <w:r>
        <w:t xml:space="preserve">audits and </w:t>
      </w:r>
      <w:r w:rsidR="00354F18">
        <w:t>quality assurance checks</w:t>
      </w:r>
      <w:r w:rsidR="000738C4">
        <w:t>.</w:t>
      </w:r>
    </w:p>
    <w:p w:rsidR="002D66D4" w:rsidP="003B76F9" w:rsidRDefault="002D66D4" w14:paraId="392F54A9" w14:textId="77777777"/>
    <w:p w:rsidR="00FC4369" w:rsidP="00FC4369" w:rsidRDefault="00FC4369" w14:paraId="42503FC2" w14:textId="77777777"/>
    <w:p w:rsidR="007205D8" w:rsidP="005B4945" w:rsidRDefault="007205D8" w14:paraId="4B163173" w14:textId="7F1F1468">
      <w:pPr>
        <w:pStyle w:val="Heading3"/>
      </w:pPr>
      <w:bookmarkStart w:name="_Toc149732646" w:id="8"/>
      <w:r w:rsidRPr="007205D8">
        <w:t xml:space="preserve">Definitions and acronyms used within this </w:t>
      </w:r>
      <w:bookmarkEnd w:id="8"/>
      <w:r w:rsidRPr="007205D8" w:rsidR="0086452D">
        <w:t>document.</w:t>
      </w:r>
    </w:p>
    <w:p w:rsidR="005B4945" w:rsidP="005B4945" w:rsidRDefault="005B4945" w14:paraId="2FA098D8" w14:textId="77777777"/>
    <w:p w:rsidR="005B4945" w:rsidP="005B4945" w:rsidRDefault="005B4945" w14:paraId="501AD0A5" w14:textId="73E5BF8E">
      <w:r w:rsidRPr="00AE0714">
        <w:rPr>
          <w:b/>
          <w:bCs/>
        </w:rPr>
        <w:t xml:space="preserve">RACS </w:t>
      </w:r>
      <w:r w:rsidRPr="00AE0714">
        <w:t>–</w:t>
      </w:r>
      <w:r w:rsidRPr="00AE0714">
        <w:rPr>
          <w:b/>
          <w:bCs/>
        </w:rPr>
        <w:t xml:space="preserve"> Registration Awarding and Certification System: </w:t>
      </w:r>
      <w:r w:rsidRPr="00AE0714">
        <w:t xml:space="preserve">The system </w:t>
      </w:r>
      <w:r w:rsidR="008C5DB7">
        <w:t>that this tender</w:t>
      </w:r>
      <w:r w:rsidR="00E64D76">
        <w:t xml:space="preserve"> </w:t>
      </w:r>
      <w:r w:rsidR="008C5DB7">
        <w:t>relates to</w:t>
      </w:r>
      <w:r w:rsidR="000728F3">
        <w:t xml:space="preserve"> </w:t>
      </w:r>
      <w:r w:rsidRPr="00AE0714">
        <w:t xml:space="preserve">that will enable the ECITB to </w:t>
      </w:r>
      <w:r w:rsidRPr="00AE0714" w:rsidR="00526F8B">
        <w:t xml:space="preserve">better </w:t>
      </w:r>
      <w:r w:rsidR="00C211CF">
        <w:t>administer</w:t>
      </w:r>
      <w:r w:rsidR="00354014">
        <w:t xml:space="preserve"> and support the management of</w:t>
      </w:r>
      <w:r w:rsidRPr="00AE0714" w:rsidR="00526F8B">
        <w:t xml:space="preserve"> the AO</w:t>
      </w:r>
      <w:r w:rsidRPr="00AE0714" w:rsidR="008B445C">
        <w:t xml:space="preserve"> and </w:t>
      </w:r>
      <w:r w:rsidRPr="00AE0714" w:rsidR="005C721A">
        <w:t>Provider Account Management</w:t>
      </w:r>
      <w:r w:rsidRPr="00AE0714" w:rsidR="00526F8B">
        <w:t xml:space="preserve"> going forward</w:t>
      </w:r>
      <w:r w:rsidRPr="00AE0714">
        <w:t>.</w:t>
      </w:r>
    </w:p>
    <w:p w:rsidR="009E30BD" w:rsidP="005B4945" w:rsidRDefault="009E30BD" w14:paraId="6BCE8337" w14:textId="77777777"/>
    <w:p w:rsidR="00C404C2" w:rsidP="005B4945" w:rsidRDefault="00C404C2" w14:paraId="71455B24" w14:textId="7132CF12">
      <w:r w:rsidRPr="002B4900">
        <w:rPr>
          <w:b/>
          <w:bCs/>
        </w:rPr>
        <w:t>Grant</w:t>
      </w:r>
      <w:r w:rsidR="009E30BD">
        <w:t xml:space="preserve"> – The ECITB pays grants </w:t>
      </w:r>
      <w:r w:rsidR="00EF75DC">
        <w:t xml:space="preserve">to </w:t>
      </w:r>
      <w:r w:rsidR="00D14B32">
        <w:t xml:space="preserve">our registered </w:t>
      </w:r>
      <w:r w:rsidR="00EF75DC">
        <w:t xml:space="preserve">employers </w:t>
      </w:r>
      <w:r w:rsidR="009E30BD">
        <w:t>for registration</w:t>
      </w:r>
      <w:r w:rsidR="007B3935">
        <w:t xml:space="preserve"> and completion of certain qualifications and courses</w:t>
      </w:r>
      <w:r w:rsidR="00935E0A">
        <w:t xml:space="preserve"> by their </w:t>
      </w:r>
      <w:r w:rsidR="00B23DC4">
        <w:t>employees</w:t>
      </w:r>
      <w:r w:rsidR="00427B5D">
        <w:t>.</w:t>
      </w:r>
    </w:p>
    <w:p w:rsidR="00ED350C" w:rsidP="005B4945" w:rsidRDefault="00ED350C" w14:paraId="58075CE8" w14:textId="77777777"/>
    <w:p w:rsidR="005B4945" w:rsidP="005B4945" w:rsidRDefault="00ED350C" w14:paraId="5424BC52" w14:textId="04C9B57C">
      <w:bookmarkStart w:name="_Int_lSoygior" w:id="9"/>
      <w:r w:rsidRPr="6E77B0EA">
        <w:rPr>
          <w:b/>
          <w:bCs/>
        </w:rPr>
        <w:t>AMS</w:t>
      </w:r>
      <w:bookmarkEnd w:id="9"/>
      <w:r w:rsidRPr="6E77B0EA">
        <w:rPr>
          <w:b/>
          <w:bCs/>
        </w:rPr>
        <w:t xml:space="preserve"> </w:t>
      </w:r>
      <w:r>
        <w:t>–</w:t>
      </w:r>
      <w:r w:rsidRPr="6E77B0EA">
        <w:rPr>
          <w:b/>
          <w:bCs/>
        </w:rPr>
        <w:t xml:space="preserve"> Assessment Management System:</w:t>
      </w:r>
      <w:r>
        <w:t xml:space="preserve"> The system that will enable the ECITB to run regulated and unregulated assessments, record results and manage exam data.</w:t>
      </w:r>
    </w:p>
    <w:p w:rsidRPr="005B4945" w:rsidR="00ED350C" w:rsidP="005B4945" w:rsidRDefault="00ED350C" w14:paraId="107FC542" w14:textId="77777777"/>
    <w:p w:rsidR="005B4945" w:rsidP="005B4945" w:rsidRDefault="005B4945" w14:paraId="2FC31BEA" w14:textId="6A3D687C">
      <w:r w:rsidRPr="6E77B0EA">
        <w:rPr>
          <w:b/>
          <w:bCs/>
        </w:rPr>
        <w:t xml:space="preserve">ECITB </w:t>
      </w:r>
      <w:r>
        <w:t>–</w:t>
      </w:r>
      <w:r w:rsidRPr="6E77B0EA">
        <w:rPr>
          <w:b/>
          <w:bCs/>
        </w:rPr>
        <w:t xml:space="preserve"> Engineering Construction Industry Training Board: </w:t>
      </w:r>
      <w:r>
        <w:t xml:space="preserve">The Engineering Construction Industry Training Board (ECITB) is the employer-led skills, </w:t>
      </w:r>
      <w:r w:rsidR="39919E66">
        <w:t>standards,</w:t>
      </w:r>
      <w:r>
        <w:t xml:space="preserve"> and qualifications body for </w:t>
      </w:r>
      <w:r>
        <w:t>the development of the engineering construction workforce of Great Britain. An arms-length body of the UK Government, the ECITB reports to the Department for Education</w:t>
      </w:r>
      <w:r w:rsidR="00464CFE">
        <w:t>.</w:t>
      </w:r>
    </w:p>
    <w:p w:rsidRPr="005B4945" w:rsidR="005B4945" w:rsidP="005B4945" w:rsidRDefault="005B4945" w14:paraId="6CD4D51F" w14:textId="77777777"/>
    <w:p w:rsidR="005B4945" w:rsidP="005B4945" w:rsidRDefault="005B4945" w14:paraId="6B12AEE8" w14:textId="000DB698">
      <w:bookmarkStart w:name="_Int_2uv744dK" w:id="10"/>
      <w:r w:rsidRPr="6E77B0EA">
        <w:rPr>
          <w:b/>
          <w:bCs/>
        </w:rPr>
        <w:t>CCNSG</w:t>
      </w:r>
      <w:bookmarkEnd w:id="10"/>
      <w:r w:rsidRPr="6E77B0EA">
        <w:rPr>
          <w:b/>
          <w:bCs/>
        </w:rPr>
        <w:t xml:space="preserve"> Card</w:t>
      </w:r>
      <w:r>
        <w:t xml:space="preserve"> – Client Contractor National Safety Group site access card - The CCNSG Safety Passport is the nationally recognised safety card for the UK engineering construction industry, it is also globally recognised with 46 International Licenced Training Providers delivering international versions (IHSP) of the course in 19 countries.</w:t>
      </w:r>
    </w:p>
    <w:p w:rsidR="005B4945" w:rsidP="005B4945" w:rsidRDefault="005B4945" w14:paraId="4AA2C337" w14:textId="77777777"/>
    <w:p w:rsidR="00822075" w:rsidP="00B776D0" w:rsidRDefault="00822075" w14:paraId="2F91F02C" w14:textId="10D731FA">
      <w:r w:rsidRPr="6E77B0EA">
        <w:rPr>
          <w:b/>
          <w:bCs/>
        </w:rPr>
        <w:t>ACE Card</w:t>
      </w:r>
      <w:r>
        <w:t xml:space="preserve"> – </w:t>
      </w:r>
      <w:r w:rsidR="00B776D0">
        <w:t>The ACE scheme is an engineering construction industry safety card that ensures the competence of workers in the UK</w:t>
      </w:r>
      <w:r w:rsidR="79DF2E99">
        <w:t xml:space="preserve">. </w:t>
      </w:r>
      <w:r w:rsidR="00B776D0">
        <w:t>ACE stands for ‘Assuring Competence in Engineering</w:t>
      </w:r>
      <w:bookmarkStart w:name="_Int_tOtywAjf" w:id="11"/>
      <w:r w:rsidR="00B776D0">
        <w:t>’.</w:t>
      </w:r>
      <w:bookmarkEnd w:id="11"/>
      <w:r w:rsidR="00B776D0">
        <w:t xml:space="preserve"> Cardholders will have received both health and safety training and a qualification in a specific occupational skill that is recognised by the ECITB. Skills are validated against National Occupational Standards</w:t>
      </w:r>
      <w:r w:rsidR="00464CFE">
        <w:t>.</w:t>
      </w:r>
    </w:p>
    <w:p w:rsidR="00822075" w:rsidP="005B4945" w:rsidRDefault="00822075" w14:paraId="7297E2C4" w14:textId="77777777"/>
    <w:p w:rsidR="00D43FA2" w:rsidP="00D43FA2" w:rsidRDefault="00D43FA2" w14:paraId="7CDA46BC" w14:textId="445A28B5">
      <w:r w:rsidRPr="00D43FA2">
        <w:rPr>
          <w:b/>
          <w:bCs/>
        </w:rPr>
        <w:t>ICE Card</w:t>
      </w:r>
      <w:r>
        <w:t xml:space="preserve"> – </w:t>
      </w:r>
      <w:r w:rsidRPr="00B30768" w:rsidR="00B30768">
        <w:t>The ECITB’s ICE scheme is a global engineering construction industry card that ensures the competence of workers. The ICE Card allows employers to check and validate the skills and job knowledge of their workforce.</w:t>
      </w:r>
    </w:p>
    <w:p w:rsidRPr="005B4945" w:rsidR="00822075" w:rsidP="005B4945" w:rsidRDefault="00822075" w14:paraId="793B81AE" w14:textId="77777777"/>
    <w:p w:rsidR="005B4945" w:rsidP="005B4945" w:rsidRDefault="005B4945" w14:paraId="46CCDE63" w14:textId="0EB33926">
      <w:r w:rsidRPr="005B4945">
        <w:rPr>
          <w:b/>
          <w:bCs/>
        </w:rPr>
        <w:t>AO</w:t>
      </w:r>
      <w:r w:rsidRPr="005B4945">
        <w:t xml:space="preserve"> </w:t>
      </w:r>
      <w:r>
        <w:t>–</w:t>
      </w:r>
      <w:r w:rsidRPr="005B4945">
        <w:t xml:space="preserve"> Awarding Organisation</w:t>
      </w:r>
      <w:r w:rsidR="00A05648">
        <w:t>,</w:t>
      </w:r>
      <w:r w:rsidRPr="005B4945">
        <w:t xml:space="preserve"> Regulated by </w:t>
      </w:r>
      <w:r w:rsidRPr="005B4945" w:rsidR="00564F6C">
        <w:t>Ofqual</w:t>
      </w:r>
      <w:r w:rsidRPr="005B4945">
        <w:t>, Qualifications Wales (QW), Scottish Qualification Authority (SQA)</w:t>
      </w:r>
    </w:p>
    <w:p w:rsidRPr="005B4945" w:rsidR="005B4945" w:rsidP="005B4945" w:rsidRDefault="005B4945" w14:paraId="070BB59E" w14:textId="77777777"/>
    <w:p w:rsidR="005B4945" w:rsidP="005B4945" w:rsidRDefault="005B4945" w14:paraId="3C7C4937" w14:textId="3F2664B8">
      <w:r w:rsidRPr="6E77B0EA">
        <w:rPr>
          <w:b/>
          <w:bCs/>
        </w:rPr>
        <w:t>IHSP</w:t>
      </w:r>
      <w:r>
        <w:t xml:space="preserve"> – </w:t>
      </w:r>
      <w:r w:rsidR="00B77B53">
        <w:t>The International Health &amp; Safety Passport</w:t>
      </w:r>
      <w:r w:rsidR="0015536A">
        <w:t xml:space="preserve"> ensures that individuals possess a recognised level of health and safety knowledge and awareness</w:t>
      </w:r>
      <w:r w:rsidR="1E5EF56C">
        <w:t xml:space="preserve">. </w:t>
      </w:r>
      <w:r w:rsidR="0015536A">
        <w:t>Successful candidates are issued a photographic passport which demonstrates their ability to work on engineering &amp; construction sites worldwide</w:t>
      </w:r>
      <w:r w:rsidR="057031A2">
        <w:t xml:space="preserve">. </w:t>
      </w:r>
      <w:r w:rsidR="0015536A">
        <w:t>Courses include Foundation, Advanced, Supervisor and Renewal</w:t>
      </w:r>
    </w:p>
    <w:p w:rsidRPr="005B4945" w:rsidR="00CB72A1" w:rsidP="005B4945" w:rsidRDefault="00CB72A1" w14:paraId="34C7B1D9" w14:textId="77777777"/>
    <w:p w:rsidR="005B4945" w:rsidP="005B4945" w:rsidRDefault="005B4945" w14:paraId="0711A73D" w14:textId="1FE7AAE3">
      <w:bookmarkStart w:name="_Int_cXUSR1Uq" w:id="12"/>
      <w:r w:rsidRPr="6E77B0EA">
        <w:rPr>
          <w:b/>
          <w:bCs/>
        </w:rPr>
        <w:t>MSP</w:t>
      </w:r>
      <w:bookmarkEnd w:id="12"/>
      <w:r>
        <w:t xml:space="preserve"> –</w:t>
      </w:r>
      <w:r w:rsidR="00571428">
        <w:t xml:space="preserve"> </w:t>
      </w:r>
      <w:r>
        <w:t>Membership Services Portal</w:t>
      </w:r>
      <w:r w:rsidR="00780D8D">
        <w:t>,</w:t>
      </w:r>
      <w:r>
        <w:t xml:space="preserve"> this is the ECITB’s existing system for managing </w:t>
      </w:r>
      <w:r w:rsidR="0090190D">
        <w:t>the AO</w:t>
      </w:r>
      <w:r w:rsidR="00B77B53">
        <w:t xml:space="preserve"> and other products and services</w:t>
      </w:r>
      <w:r>
        <w:t>.</w:t>
      </w:r>
    </w:p>
    <w:p w:rsidR="00274096" w:rsidP="005B4945" w:rsidRDefault="00274096" w14:paraId="77D20DDC" w14:textId="77777777"/>
    <w:p w:rsidR="00274096" w:rsidP="005B4945" w:rsidRDefault="00274096" w14:paraId="2836A915" w14:textId="28BE67DB">
      <w:r w:rsidRPr="00F47D99">
        <w:rPr>
          <w:b/>
          <w:bCs/>
        </w:rPr>
        <w:t>Providers</w:t>
      </w:r>
      <w:r w:rsidRPr="00F47D99" w:rsidR="00AC66B6">
        <w:rPr>
          <w:b/>
          <w:bCs/>
        </w:rPr>
        <w:t xml:space="preserve"> </w:t>
      </w:r>
      <w:r w:rsidR="00AC66B6">
        <w:t xml:space="preserve">– Generic term used to </w:t>
      </w:r>
      <w:r w:rsidR="009B3744">
        <w:t>describe</w:t>
      </w:r>
      <w:r w:rsidR="00A33C20">
        <w:t xml:space="preserve"> all tiers of our provider network which could include</w:t>
      </w:r>
      <w:r w:rsidR="00A60C16">
        <w:t xml:space="preserve"> Approved Centres, Approved Training Providers or Licensed Training Providers</w:t>
      </w:r>
      <w:r w:rsidR="00F47D99">
        <w:t>.</w:t>
      </w:r>
    </w:p>
    <w:p w:rsidR="005B4945" w:rsidP="005B4945" w:rsidRDefault="005B4945" w14:paraId="69268859" w14:textId="77777777"/>
    <w:p w:rsidRPr="00657F34" w:rsidR="00490199" w:rsidP="00657F34" w:rsidRDefault="00490199" w14:paraId="25831230" w14:textId="7D87245A">
      <w:pPr>
        <w:rPr>
          <w:rFonts w:asciiTheme="minorHAnsi" w:hAnsiTheme="minorHAnsi" w:cstheme="minorHAnsi"/>
        </w:rPr>
      </w:pPr>
      <w:r w:rsidRPr="00F52F74">
        <w:rPr>
          <w:rFonts w:asciiTheme="minorHAnsi" w:hAnsiTheme="minorHAnsi" w:cstheme="minorHAnsi"/>
          <w:b/>
          <w:bCs/>
        </w:rPr>
        <w:t>Approved Centres</w:t>
      </w:r>
      <w:r w:rsidRPr="00F52F74">
        <w:rPr>
          <w:rFonts w:asciiTheme="minorHAnsi" w:hAnsiTheme="minorHAnsi" w:cstheme="minorHAnsi"/>
        </w:rPr>
        <w:t xml:space="preserve"> – </w:t>
      </w:r>
      <w:r w:rsidRPr="00F52F74" w:rsidR="00310639">
        <w:rPr>
          <w:rFonts w:asciiTheme="minorHAnsi" w:hAnsiTheme="minorHAnsi" w:cstheme="minorHAnsi"/>
        </w:rPr>
        <w:t xml:space="preserve">Refers to training providers who have undergone assessment by the ECITB and been approved for the delivery of </w:t>
      </w:r>
      <w:r w:rsidRPr="00F52F74" w:rsidR="00310639">
        <w:rPr>
          <w:rFonts w:asciiTheme="minorHAnsi" w:hAnsiTheme="minorHAnsi" w:cstheme="minorHAnsi"/>
          <w:shd w:val="clear" w:color="auto" w:fill="FFFFFF"/>
        </w:rPr>
        <w:t>ECITB qualifications</w:t>
      </w:r>
      <w:r w:rsidR="0028267F">
        <w:rPr>
          <w:rFonts w:asciiTheme="minorHAnsi" w:hAnsiTheme="minorHAnsi" w:cstheme="minorHAnsi"/>
          <w:shd w:val="clear" w:color="auto" w:fill="FFFFFF"/>
        </w:rPr>
        <w:t xml:space="preserve">, as well as the development </w:t>
      </w:r>
      <w:r w:rsidR="00696CE8">
        <w:rPr>
          <w:rFonts w:asciiTheme="minorHAnsi" w:hAnsiTheme="minorHAnsi" w:cstheme="minorHAnsi"/>
          <w:shd w:val="clear" w:color="auto" w:fill="FFFFFF"/>
        </w:rPr>
        <w:t xml:space="preserve">of courses </w:t>
      </w:r>
      <w:r w:rsidR="00391C1B">
        <w:rPr>
          <w:rFonts w:asciiTheme="minorHAnsi" w:hAnsiTheme="minorHAnsi" w:cstheme="minorHAnsi"/>
          <w:shd w:val="clear" w:color="auto" w:fill="FFFFFF"/>
        </w:rPr>
        <w:t>against our training standards</w:t>
      </w:r>
      <w:r w:rsidRPr="00F52F74" w:rsidR="00310639">
        <w:rPr>
          <w:rFonts w:asciiTheme="minorHAnsi" w:hAnsiTheme="minorHAnsi" w:cstheme="minorHAnsi"/>
          <w:shd w:val="clear" w:color="auto" w:fill="FFFFFF"/>
        </w:rPr>
        <w:t xml:space="preserve"> to meet internationally recognised standards.</w:t>
      </w:r>
      <w:r w:rsidRPr="00F52F74" w:rsidR="00657F34">
        <w:rPr>
          <w:rFonts w:asciiTheme="minorHAnsi" w:hAnsiTheme="minorHAnsi" w:cstheme="minorHAnsi"/>
          <w:shd w:val="clear" w:color="auto" w:fill="FFFFFF"/>
        </w:rPr>
        <w:t xml:space="preserve"> Approved Centres deliver ECITB regulated qualifications</w:t>
      </w:r>
      <w:r w:rsidR="00EF694A">
        <w:rPr>
          <w:rFonts w:asciiTheme="minorHAnsi" w:hAnsiTheme="minorHAnsi" w:cstheme="minorHAnsi"/>
          <w:shd w:val="clear" w:color="auto" w:fill="FFFFFF"/>
        </w:rPr>
        <w:t>, they may also operate as an Approved Training Provider.</w:t>
      </w:r>
    </w:p>
    <w:p w:rsidRPr="005B4945" w:rsidR="00490199" w:rsidP="005B4945" w:rsidRDefault="00490199" w14:paraId="1062BFE9" w14:textId="77777777"/>
    <w:p w:rsidRPr="00657F34" w:rsidR="00C013BE" w:rsidP="00C013BE" w:rsidRDefault="00C013BE" w14:paraId="4124D584" w14:textId="07AF9C5F">
      <w:pPr>
        <w:rPr>
          <w:rFonts w:asciiTheme="minorHAnsi" w:hAnsiTheme="minorHAnsi" w:cstheme="minorHAnsi"/>
        </w:rPr>
      </w:pPr>
      <w:r w:rsidRPr="00C013BE">
        <w:rPr>
          <w:rFonts w:asciiTheme="minorHAnsi" w:hAnsiTheme="minorHAnsi" w:cstheme="minorHAnsi"/>
          <w:b/>
          <w:bCs/>
        </w:rPr>
        <w:t>Approved Training Providers</w:t>
      </w:r>
      <w:r w:rsidRPr="00C013BE">
        <w:rPr>
          <w:rFonts w:asciiTheme="minorHAnsi" w:hAnsiTheme="minorHAnsi" w:cstheme="minorHAnsi"/>
        </w:rPr>
        <w:t xml:space="preserve"> (ATPs) – Refers to approved training providers who have undergone assessment by ECITB and been approved for the delivery of </w:t>
      </w:r>
      <w:r w:rsidRPr="00C013BE">
        <w:rPr>
          <w:rFonts w:asciiTheme="minorHAnsi" w:hAnsiTheme="minorHAnsi" w:cstheme="minorHAnsi"/>
          <w:shd w:val="clear" w:color="auto" w:fill="FFFFFF"/>
        </w:rPr>
        <w:t xml:space="preserve">ECITB training courses and ECITB technical tests (these have a knowledge and </w:t>
      </w:r>
      <w:r w:rsidR="00944260">
        <w:rPr>
          <w:rFonts w:asciiTheme="minorHAnsi" w:hAnsiTheme="minorHAnsi" w:cstheme="minorHAnsi"/>
          <w:shd w:val="clear" w:color="auto" w:fill="FFFFFF"/>
        </w:rPr>
        <w:t>observational</w:t>
      </w:r>
      <w:r w:rsidRPr="00C013BE">
        <w:rPr>
          <w:rFonts w:asciiTheme="minorHAnsi" w:hAnsiTheme="minorHAnsi" w:cstheme="minorHAnsi"/>
          <w:shd w:val="clear" w:color="auto" w:fill="FFFFFF"/>
        </w:rPr>
        <w:t xml:space="preserve"> test element) to meet internationally recognised standards. Approved training providers deliver both ECITB developed courses and courses they have developed against ECITB approved training standards.</w:t>
      </w:r>
    </w:p>
    <w:p w:rsidR="00490199" w:rsidP="00FC4369" w:rsidRDefault="00490199" w14:paraId="006FD139" w14:textId="77777777"/>
    <w:p w:rsidR="00EC1C6C" w:rsidP="6E77B0EA" w:rsidRDefault="00EC1C6C" w14:paraId="55EC2908" w14:textId="3E2E0609">
      <w:pPr>
        <w:rPr>
          <w:rFonts w:asciiTheme="minorHAnsi" w:hAnsiTheme="minorHAnsi" w:cstheme="minorBidi"/>
          <w:shd w:val="clear" w:color="auto" w:fill="FFFFFF"/>
        </w:rPr>
      </w:pPr>
      <w:r w:rsidRPr="6E77B0EA">
        <w:rPr>
          <w:rFonts w:asciiTheme="minorHAnsi" w:hAnsiTheme="minorHAnsi" w:cstheme="minorBidi"/>
          <w:b/>
          <w:bCs/>
        </w:rPr>
        <w:t>Licensed Training Providers</w:t>
      </w:r>
      <w:r w:rsidRPr="6E77B0EA">
        <w:rPr>
          <w:rFonts w:asciiTheme="minorHAnsi" w:hAnsiTheme="minorHAnsi" w:cstheme="minorBidi"/>
        </w:rPr>
        <w:t xml:space="preserve"> – Refers to non-UK training providers who have licenced </w:t>
      </w:r>
      <w:r w:rsidRPr="6E77B0EA">
        <w:rPr>
          <w:rFonts w:asciiTheme="minorHAnsi" w:hAnsiTheme="minorHAnsi" w:cstheme="minorBidi"/>
          <w:shd w:val="clear" w:color="auto" w:fill="FFFFFF"/>
        </w:rPr>
        <w:t>ECITB training courses to meet internationally recognised standards. Licensed training providers deliver both ECITB developed courses</w:t>
      </w:r>
      <w:r w:rsidRPr="6E77B0EA" w:rsidR="003C3C17">
        <w:rPr>
          <w:rFonts w:asciiTheme="minorHAnsi" w:hAnsiTheme="minorHAnsi" w:cstheme="minorBidi"/>
          <w:shd w:val="clear" w:color="auto" w:fill="FFFFFF"/>
        </w:rPr>
        <w:t>,</w:t>
      </w:r>
      <w:r w:rsidRPr="6E77B0EA" w:rsidR="00EC45AE">
        <w:rPr>
          <w:rFonts w:asciiTheme="minorHAnsi" w:hAnsiTheme="minorHAnsi" w:cstheme="minorBidi"/>
          <w:shd w:val="clear" w:color="auto" w:fill="FFFFFF"/>
        </w:rPr>
        <w:t xml:space="preserve"> </w:t>
      </w:r>
      <w:r w:rsidRPr="6E77B0EA" w:rsidR="00270FE6">
        <w:rPr>
          <w:rFonts w:asciiTheme="minorHAnsi" w:hAnsiTheme="minorHAnsi" w:cstheme="minorBidi"/>
          <w:shd w:val="clear" w:color="auto" w:fill="FFFFFF"/>
        </w:rPr>
        <w:t>un</w:t>
      </w:r>
      <w:r w:rsidRPr="6E77B0EA" w:rsidR="00EC45AE">
        <w:rPr>
          <w:rFonts w:asciiTheme="minorHAnsi" w:hAnsiTheme="minorHAnsi" w:cstheme="minorBidi"/>
          <w:shd w:val="clear" w:color="auto" w:fill="FFFFFF"/>
        </w:rPr>
        <w:t>regulated qualifications,</w:t>
      </w:r>
      <w:r w:rsidRPr="6E77B0EA" w:rsidR="003C3C17">
        <w:rPr>
          <w:rFonts w:asciiTheme="minorHAnsi" w:hAnsiTheme="minorHAnsi" w:cstheme="minorBidi"/>
          <w:shd w:val="clear" w:color="auto" w:fill="FFFFFF"/>
        </w:rPr>
        <w:t xml:space="preserve"> </w:t>
      </w:r>
      <w:r w:rsidRPr="6E77B0EA" w:rsidR="008B01BD">
        <w:rPr>
          <w:rFonts w:asciiTheme="minorHAnsi" w:hAnsiTheme="minorHAnsi" w:cstheme="minorBidi"/>
          <w:shd w:val="clear" w:color="auto" w:fill="FFFFFF"/>
        </w:rPr>
        <w:t>technical tests,</w:t>
      </w:r>
      <w:r w:rsidRPr="6E77B0EA">
        <w:rPr>
          <w:rFonts w:asciiTheme="minorHAnsi" w:hAnsiTheme="minorHAnsi" w:cstheme="minorBidi"/>
          <w:shd w:val="clear" w:color="auto" w:fill="FFFFFF"/>
        </w:rPr>
        <w:t xml:space="preserve"> and courses they have developed against ECITB approved training standards. They </w:t>
      </w:r>
      <w:r w:rsidRPr="6E77B0EA" w:rsidR="425BDBF7">
        <w:rPr>
          <w:rFonts w:asciiTheme="minorHAnsi" w:hAnsiTheme="minorHAnsi" w:cstheme="minorBidi"/>
          <w:shd w:val="clear" w:color="auto" w:fill="FFFFFF"/>
        </w:rPr>
        <w:t>must</w:t>
      </w:r>
      <w:r w:rsidRPr="6E77B0EA">
        <w:rPr>
          <w:rFonts w:asciiTheme="minorHAnsi" w:hAnsiTheme="minorHAnsi" w:cstheme="minorBidi"/>
          <w:shd w:val="clear" w:color="auto" w:fill="FFFFFF"/>
        </w:rPr>
        <w:t xml:space="preserve"> meet the same requirements as the ATPs and deliver the same types of ECITB products.</w:t>
      </w:r>
    </w:p>
    <w:p w:rsidR="00431A10" w:rsidP="00EC1C6C" w:rsidRDefault="00431A10" w14:paraId="5BC17059" w14:textId="77777777">
      <w:pPr>
        <w:rPr>
          <w:rFonts w:asciiTheme="minorHAnsi" w:hAnsiTheme="minorHAnsi" w:cstheme="minorHAnsi"/>
          <w:shd w:val="clear" w:color="auto" w:fill="FFFFFF"/>
        </w:rPr>
      </w:pPr>
    </w:p>
    <w:p w:rsidR="00431A10" w:rsidP="00EC1C6C" w:rsidRDefault="00431A10" w14:paraId="42F13684" w14:textId="6775BF57">
      <w:pPr>
        <w:rPr>
          <w:rFonts w:asciiTheme="minorHAnsi" w:hAnsiTheme="minorHAnsi" w:cstheme="minorHAnsi"/>
          <w:shd w:val="clear" w:color="auto" w:fill="FFFFFF"/>
        </w:rPr>
      </w:pPr>
      <w:r w:rsidRPr="00242901">
        <w:rPr>
          <w:rFonts w:asciiTheme="minorHAnsi" w:hAnsiTheme="minorHAnsi" w:cstheme="minorHAnsi"/>
          <w:b/>
          <w:bCs/>
          <w:shd w:val="clear" w:color="auto" w:fill="FFFFFF"/>
        </w:rPr>
        <w:t>Products</w:t>
      </w:r>
      <w:r>
        <w:rPr>
          <w:rFonts w:asciiTheme="minorHAnsi" w:hAnsiTheme="minorHAnsi" w:cstheme="minorHAnsi"/>
          <w:shd w:val="clear" w:color="auto" w:fill="FFFFFF"/>
        </w:rPr>
        <w:t xml:space="preserve"> – Includes Courses</w:t>
      </w:r>
      <w:r w:rsidR="00242901">
        <w:rPr>
          <w:rFonts w:asciiTheme="minorHAnsi" w:hAnsiTheme="minorHAnsi" w:cstheme="minorHAnsi"/>
          <w:shd w:val="clear" w:color="auto" w:fill="FFFFFF"/>
        </w:rPr>
        <w:t xml:space="preserve"> (ECITB </w:t>
      </w:r>
      <w:r w:rsidR="00156D79">
        <w:rPr>
          <w:rFonts w:asciiTheme="minorHAnsi" w:hAnsiTheme="minorHAnsi" w:cstheme="minorHAnsi"/>
          <w:shd w:val="clear" w:color="auto" w:fill="FFFFFF"/>
        </w:rPr>
        <w:t xml:space="preserve">developed </w:t>
      </w:r>
      <w:r w:rsidR="00242901">
        <w:rPr>
          <w:rFonts w:asciiTheme="minorHAnsi" w:hAnsiTheme="minorHAnsi" w:cstheme="minorHAnsi"/>
          <w:shd w:val="clear" w:color="auto" w:fill="FFFFFF"/>
        </w:rPr>
        <w:t>&amp; provider</w:t>
      </w:r>
      <w:r w:rsidR="00156D79">
        <w:rPr>
          <w:rFonts w:asciiTheme="minorHAnsi" w:hAnsiTheme="minorHAnsi" w:cstheme="minorHAnsi"/>
          <w:shd w:val="clear" w:color="auto" w:fill="FFFFFF"/>
        </w:rPr>
        <w:t xml:space="preserve"> developed</w:t>
      </w:r>
      <w:r w:rsidR="00242901">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00B80B41">
        <w:rPr>
          <w:rFonts w:asciiTheme="minorHAnsi" w:hAnsiTheme="minorHAnsi" w:cstheme="minorHAnsi"/>
          <w:shd w:val="clear" w:color="auto" w:fill="FFFFFF"/>
        </w:rPr>
        <w:t xml:space="preserve">Technical Tests (Knowledge &amp; Practical), </w:t>
      </w:r>
      <w:r w:rsidR="00E31087">
        <w:rPr>
          <w:rFonts w:asciiTheme="minorHAnsi" w:hAnsiTheme="minorHAnsi" w:cstheme="minorHAnsi"/>
          <w:shd w:val="clear" w:color="auto" w:fill="FFFFFF"/>
        </w:rPr>
        <w:t>Regulated &amp; Unregulated Qualifications, Training Standards</w:t>
      </w:r>
      <w:r w:rsidR="00376F84">
        <w:rPr>
          <w:rFonts w:asciiTheme="minorHAnsi" w:hAnsiTheme="minorHAnsi" w:cstheme="minorHAnsi"/>
          <w:shd w:val="clear" w:color="auto" w:fill="FFFFFF"/>
        </w:rPr>
        <w:t>.</w:t>
      </w:r>
    </w:p>
    <w:p w:rsidR="00B53CA4" w:rsidP="00EC1C6C" w:rsidRDefault="00B53CA4" w14:paraId="134D4C8A" w14:textId="77777777">
      <w:pPr>
        <w:rPr>
          <w:rFonts w:asciiTheme="minorHAnsi" w:hAnsiTheme="minorHAnsi" w:cstheme="minorHAnsi"/>
          <w:shd w:val="clear" w:color="auto" w:fill="FFFFFF"/>
        </w:rPr>
      </w:pPr>
    </w:p>
    <w:p w:rsidRPr="00B322B5" w:rsidR="00B53CA4" w:rsidP="00EC1C6C" w:rsidRDefault="00B53CA4" w14:paraId="5806D4E0" w14:textId="6FCAEE95">
      <w:pPr>
        <w:rPr>
          <w:rFonts w:asciiTheme="minorHAnsi" w:hAnsiTheme="minorHAnsi" w:cstheme="minorHAnsi"/>
        </w:rPr>
      </w:pPr>
      <w:r w:rsidRPr="00B53CA4">
        <w:rPr>
          <w:rFonts w:asciiTheme="minorHAnsi" w:hAnsiTheme="minorHAnsi" w:cstheme="minorHAnsi"/>
          <w:b/>
          <w:bCs/>
          <w:shd w:val="clear" w:color="auto" w:fill="FFFFFF"/>
        </w:rPr>
        <w:t>Achievements</w:t>
      </w:r>
      <w:r>
        <w:rPr>
          <w:rFonts w:asciiTheme="minorHAnsi" w:hAnsiTheme="minorHAnsi" w:cstheme="minorHAnsi"/>
          <w:shd w:val="clear" w:color="auto" w:fill="FFFFFF"/>
        </w:rPr>
        <w:t xml:space="preserve"> – Certificates, Cards, </w:t>
      </w:r>
      <w:r w:rsidR="00623BC3">
        <w:rPr>
          <w:rFonts w:asciiTheme="minorHAnsi" w:hAnsiTheme="minorHAnsi" w:cstheme="minorHAnsi"/>
          <w:shd w:val="clear" w:color="auto" w:fill="FFFFFF"/>
        </w:rPr>
        <w:t xml:space="preserve">Passports and </w:t>
      </w:r>
      <w:r>
        <w:rPr>
          <w:rFonts w:asciiTheme="minorHAnsi" w:hAnsiTheme="minorHAnsi" w:cstheme="minorHAnsi"/>
          <w:shd w:val="clear" w:color="auto" w:fill="FFFFFF"/>
        </w:rPr>
        <w:t>Digital Badges awarded to a Learner on successful completion of one or more products</w:t>
      </w:r>
      <w:r w:rsidR="00376F84">
        <w:rPr>
          <w:rFonts w:asciiTheme="minorHAnsi" w:hAnsiTheme="minorHAnsi" w:cstheme="minorHAnsi"/>
          <w:shd w:val="clear" w:color="auto" w:fill="FFFFFF"/>
        </w:rPr>
        <w:t>.</w:t>
      </w:r>
    </w:p>
    <w:p w:rsidR="00490199" w:rsidP="00FC4369" w:rsidRDefault="00490199" w14:paraId="0B1A9CC4" w14:textId="77777777"/>
    <w:p w:rsidR="003B76F9" w:rsidP="007205D8" w:rsidRDefault="003B76F9" w14:paraId="1A87992C" w14:textId="2C355BDB">
      <w:pPr>
        <w:pStyle w:val="Heading2"/>
      </w:pPr>
      <w:bookmarkStart w:name="_Toc149732647" w:id="13"/>
      <w:r>
        <w:t>Scope</w:t>
      </w:r>
      <w:r w:rsidR="00F4187E">
        <w:t xml:space="preserve"> of services</w:t>
      </w:r>
      <w:bookmarkEnd w:id="13"/>
    </w:p>
    <w:p w:rsidR="003B76F9" w:rsidP="003B76F9" w:rsidRDefault="003B76F9" w14:paraId="5F0BE541" w14:textId="77777777"/>
    <w:p w:rsidR="003B76F9" w:rsidP="003B76F9" w:rsidRDefault="003B76F9" w14:paraId="6666D843" w14:textId="27814F69">
      <w:r>
        <w:t>The scope of this tender is to cover</w:t>
      </w:r>
      <w:r w:rsidR="00DB660C">
        <w:t xml:space="preserve"> management of the following business areas:</w:t>
      </w:r>
    </w:p>
    <w:p w:rsidR="003B76F9" w:rsidP="003B76F9" w:rsidRDefault="003B76F9" w14:paraId="12836087" w14:textId="77777777"/>
    <w:p w:rsidR="00C80D10" w:rsidP="000E0164" w:rsidRDefault="00C80D10" w14:paraId="549B4D44" w14:textId="19EA7A5B">
      <w:pPr>
        <w:pStyle w:val="ListParagraph"/>
        <w:numPr>
          <w:ilvl w:val="0"/>
          <w:numId w:val="3"/>
        </w:numPr>
      </w:pPr>
      <w:r>
        <w:t>Products</w:t>
      </w:r>
    </w:p>
    <w:p w:rsidR="00C80D10" w:rsidP="000E0164" w:rsidRDefault="00C80D10" w14:paraId="59B349A5" w14:textId="48AAC7DA">
      <w:pPr>
        <w:pStyle w:val="ListParagraph"/>
        <w:numPr>
          <w:ilvl w:val="1"/>
          <w:numId w:val="3"/>
        </w:numPr>
      </w:pPr>
      <w:r>
        <w:t>Product development</w:t>
      </w:r>
    </w:p>
    <w:p w:rsidR="00414952" w:rsidP="000E0164" w:rsidRDefault="00414952" w14:paraId="1F1D190B" w14:textId="5F0BA13C">
      <w:pPr>
        <w:pStyle w:val="ListParagraph"/>
        <w:numPr>
          <w:ilvl w:val="1"/>
          <w:numId w:val="3"/>
        </w:numPr>
      </w:pPr>
      <w:r>
        <w:t>Product operation</w:t>
      </w:r>
    </w:p>
    <w:p w:rsidR="003B76F9" w:rsidP="000E0164" w:rsidRDefault="00DB660C" w14:paraId="04D9DDA9" w14:textId="48F4061C">
      <w:pPr>
        <w:pStyle w:val="ListParagraph"/>
        <w:numPr>
          <w:ilvl w:val="0"/>
          <w:numId w:val="3"/>
        </w:numPr>
      </w:pPr>
      <w:r>
        <w:t>Awarding Organisation</w:t>
      </w:r>
    </w:p>
    <w:p w:rsidR="00DB660C" w:rsidP="000E0164" w:rsidRDefault="00DB660C" w14:paraId="4AD79AC1" w14:textId="382DE7F9">
      <w:pPr>
        <w:pStyle w:val="ListParagraph"/>
        <w:numPr>
          <w:ilvl w:val="1"/>
          <w:numId w:val="3"/>
        </w:numPr>
      </w:pPr>
      <w:r>
        <w:t>Qualification design, delivery, and management</w:t>
      </w:r>
    </w:p>
    <w:p w:rsidR="00DB660C" w:rsidP="000E0164" w:rsidRDefault="00DB660C" w14:paraId="442078F1" w14:textId="06FA878E">
      <w:pPr>
        <w:pStyle w:val="ListParagraph"/>
        <w:numPr>
          <w:ilvl w:val="1"/>
          <w:numId w:val="3"/>
        </w:numPr>
      </w:pPr>
      <w:r>
        <w:t>Quality assurance and auditing of Approved Centres</w:t>
      </w:r>
    </w:p>
    <w:p w:rsidR="00DB660C" w:rsidP="000E0164" w:rsidRDefault="00DB660C" w14:paraId="4273B53E" w14:textId="2EC359CB">
      <w:pPr>
        <w:pStyle w:val="ListParagraph"/>
        <w:numPr>
          <w:ilvl w:val="0"/>
          <w:numId w:val="3"/>
        </w:numPr>
      </w:pPr>
      <w:r>
        <w:t>Commercial arrangements with Training Providers</w:t>
      </w:r>
      <w:r w:rsidR="00F36CC7">
        <w:t xml:space="preserve"> including license </w:t>
      </w:r>
      <w:r w:rsidR="0086452D">
        <w:t>management.</w:t>
      </w:r>
    </w:p>
    <w:p w:rsidR="00DB660C" w:rsidP="000E0164" w:rsidRDefault="00DB660C" w14:paraId="381C5B09" w14:textId="7DCE2959">
      <w:pPr>
        <w:pStyle w:val="ListParagraph"/>
        <w:numPr>
          <w:ilvl w:val="1"/>
          <w:numId w:val="3"/>
        </w:numPr>
      </w:pPr>
      <w:r>
        <w:t>Within the UK</w:t>
      </w:r>
    </w:p>
    <w:p w:rsidR="00DB660C" w:rsidP="000E0164" w:rsidRDefault="00DB660C" w14:paraId="6B6C4D0A" w14:textId="30B1C5F0">
      <w:pPr>
        <w:pStyle w:val="ListParagraph"/>
        <w:numPr>
          <w:ilvl w:val="1"/>
          <w:numId w:val="3"/>
        </w:numPr>
      </w:pPr>
      <w:r>
        <w:t>Outside the UK</w:t>
      </w:r>
    </w:p>
    <w:p w:rsidR="00C80D10" w:rsidP="000E0164" w:rsidRDefault="00C80D10" w14:paraId="00973A73" w14:textId="411AF884">
      <w:pPr>
        <w:pStyle w:val="ListParagraph"/>
        <w:numPr>
          <w:ilvl w:val="1"/>
          <w:numId w:val="3"/>
        </w:numPr>
      </w:pPr>
      <w:r>
        <w:t>Course design, delivery, and management</w:t>
      </w:r>
    </w:p>
    <w:p w:rsidR="00C80D10" w:rsidP="000E0164" w:rsidRDefault="00C80D10" w14:paraId="5E0BAA75" w14:textId="0AD784A8">
      <w:pPr>
        <w:pStyle w:val="ListParagraph"/>
        <w:numPr>
          <w:ilvl w:val="1"/>
          <w:numId w:val="3"/>
        </w:numPr>
      </w:pPr>
      <w:r>
        <w:t xml:space="preserve">Quality assurance and auditing of Approved Training </w:t>
      </w:r>
      <w:r w:rsidR="009753FA">
        <w:t>Providers</w:t>
      </w:r>
    </w:p>
    <w:p w:rsidR="00DB660C" w:rsidP="000E0164" w:rsidRDefault="00DB660C" w14:paraId="2D1D5CDA" w14:textId="0C377D54">
      <w:pPr>
        <w:pStyle w:val="ListParagraph"/>
        <w:numPr>
          <w:ilvl w:val="0"/>
          <w:numId w:val="3"/>
        </w:numPr>
      </w:pPr>
      <w:r>
        <w:t>Learners and candidates</w:t>
      </w:r>
    </w:p>
    <w:p w:rsidR="003B76F9" w:rsidP="003B76F9" w:rsidRDefault="003B76F9" w14:paraId="3519532B" w14:textId="77777777"/>
    <w:p w:rsidR="003B76F9" w:rsidP="003B76F9" w:rsidRDefault="003B76F9" w14:paraId="279869FF" w14:textId="12183656">
      <w:r>
        <w:t xml:space="preserve">The current detailed scope is below, however, further additions and changes to specification should be anticipated </w:t>
      </w:r>
      <w:r w:rsidR="00B82430">
        <w:t>during</w:t>
      </w:r>
      <w:r>
        <w:t xml:space="preserve"> the contract. Suppliers should therefore be able to demonstrate in the tender that they would have capacity to accommodate these, maintaining the reasonable commercial terms of the tender.</w:t>
      </w:r>
    </w:p>
    <w:p w:rsidR="003B76F9" w:rsidP="003B76F9" w:rsidRDefault="003B76F9" w14:paraId="1D271928" w14:textId="77777777"/>
    <w:p w:rsidR="000F06CE" w:rsidP="005D1C00" w:rsidRDefault="0037071E" w14:paraId="6459631E" w14:textId="6596AC7B">
      <w:pPr>
        <w:pStyle w:val="Heading2"/>
      </w:pPr>
      <w:bookmarkStart w:name="_Toc149732648" w:id="14"/>
      <w:r>
        <w:t>Detailed Requirements</w:t>
      </w:r>
      <w:bookmarkEnd w:id="14"/>
    </w:p>
    <w:p w:rsidRPr="001006DB" w:rsidR="001006DB" w:rsidP="001006DB" w:rsidRDefault="001006DB" w14:paraId="480DE556" w14:textId="77777777"/>
    <w:p w:rsidR="0037071E" w:rsidP="0037071E" w:rsidRDefault="00C3578C" w14:paraId="6856514E" w14:textId="3840E227">
      <w:r w:rsidRPr="6E77B0EA">
        <w:rPr>
          <w:b/>
          <w:bCs/>
        </w:rPr>
        <w:t>Must</w:t>
      </w:r>
      <w:r w:rsidRPr="6E77B0EA" w:rsidR="00E10C8A">
        <w:rPr>
          <w:b/>
          <w:bCs/>
        </w:rPr>
        <w:t>:</w:t>
      </w:r>
      <w:r>
        <w:tab/>
      </w:r>
      <w:r>
        <w:tab/>
      </w:r>
      <w:r w:rsidR="00F22F8E">
        <w:t>Requirement must be met for system to be eligible for consideration</w:t>
      </w:r>
      <w:r w:rsidR="005C20E4">
        <w:t>.</w:t>
      </w:r>
    </w:p>
    <w:p w:rsidR="005C20E4" w:rsidP="004F2C16" w:rsidRDefault="005C20E4" w14:paraId="47C7566D" w14:textId="5FC2F755">
      <w:pPr>
        <w:ind w:left="1440" w:hanging="1440"/>
      </w:pPr>
      <w:r w:rsidRPr="6E77B0EA">
        <w:rPr>
          <w:b/>
          <w:bCs/>
        </w:rPr>
        <w:t>Should</w:t>
      </w:r>
      <w:r w:rsidRPr="6E77B0EA" w:rsidR="00E10C8A">
        <w:rPr>
          <w:b/>
          <w:bCs/>
        </w:rPr>
        <w:t>:</w:t>
      </w:r>
      <w:r>
        <w:tab/>
      </w:r>
      <w:r>
        <w:t>Requirement is</w:t>
      </w:r>
      <w:r w:rsidR="003769B9">
        <w:t xml:space="preserve"> desired</w:t>
      </w:r>
      <w:r w:rsidR="009017CA">
        <w:t xml:space="preserve"> and important to our</w:t>
      </w:r>
      <w:r w:rsidR="00185A7C">
        <w:t xml:space="preserve"> plans but</w:t>
      </w:r>
      <w:r w:rsidR="0040360A">
        <w:t xml:space="preserve"> </w:t>
      </w:r>
      <w:r w:rsidR="002E0B29">
        <w:t>failure to meet this requirement will not automatically</w:t>
      </w:r>
      <w:r w:rsidR="00561157">
        <w:t xml:space="preserve"> </w:t>
      </w:r>
      <w:r w:rsidR="009E4F80">
        <w:t>impact eligi</w:t>
      </w:r>
      <w:r w:rsidR="00EF45DF">
        <w:t>bility</w:t>
      </w:r>
      <w:r w:rsidR="00CD2028">
        <w:t>.</w:t>
      </w:r>
    </w:p>
    <w:p w:rsidR="00382728" w:rsidP="0037071E" w:rsidRDefault="00382728" w14:paraId="77B403C3" w14:textId="0BAA3272">
      <w:r w:rsidRPr="6E77B0EA">
        <w:rPr>
          <w:b/>
          <w:bCs/>
        </w:rPr>
        <w:t>Could</w:t>
      </w:r>
      <w:r w:rsidRPr="6E77B0EA" w:rsidR="00E10C8A">
        <w:rPr>
          <w:b/>
          <w:bCs/>
        </w:rPr>
        <w:t>:</w:t>
      </w:r>
      <w:r>
        <w:tab/>
      </w:r>
      <w:r w:rsidR="00D934AB">
        <w:t>Requirement is desired</w:t>
      </w:r>
      <w:r w:rsidR="004F1CB4">
        <w:t xml:space="preserve"> but does not</w:t>
      </w:r>
      <w:r w:rsidR="00940BA2">
        <w:t xml:space="preserve"> have an</w:t>
      </w:r>
      <w:r w:rsidR="00201510">
        <w:t>y</w:t>
      </w:r>
      <w:r w:rsidR="00940BA2">
        <w:t xml:space="preserve"> impact on eligibility</w:t>
      </w:r>
      <w:r w:rsidR="00201510">
        <w:t>.</w:t>
      </w:r>
    </w:p>
    <w:p w:rsidRPr="0037071E" w:rsidR="00201510" w:rsidP="0037071E" w:rsidRDefault="00201510" w14:paraId="6FA90299" w14:textId="25108968">
      <w:bookmarkStart w:name="_Int_DZXrT1Ro" w:id="15"/>
      <w:r w:rsidRPr="6E77B0EA">
        <w:rPr>
          <w:b/>
          <w:bCs/>
        </w:rPr>
        <w:t>Won’t</w:t>
      </w:r>
      <w:bookmarkEnd w:id="15"/>
      <w:r w:rsidRPr="6E77B0EA" w:rsidR="00E10C8A">
        <w:rPr>
          <w:b/>
          <w:bCs/>
        </w:rPr>
        <w:t>:</w:t>
      </w:r>
      <w:r>
        <w:tab/>
      </w:r>
      <w:r w:rsidR="008E007D">
        <w:t>We</w:t>
      </w:r>
      <w:r w:rsidR="003966CB">
        <w:t xml:space="preserve"> explicitly do not</w:t>
      </w:r>
      <w:r w:rsidR="00D419C1">
        <w:t xml:space="preserve"> consider</w:t>
      </w:r>
      <w:r w:rsidR="005F7571">
        <w:t xml:space="preserve"> this</w:t>
      </w:r>
      <w:r w:rsidR="00BA0F4D">
        <w:t xml:space="preserve"> feature</w:t>
      </w:r>
      <w:r w:rsidR="00347EDB">
        <w:t>.</w:t>
      </w:r>
    </w:p>
    <w:p w:rsidR="008841C4" w:rsidP="007205D8" w:rsidRDefault="008841C4" w14:paraId="30396A49" w14:textId="77777777">
      <w:pPr>
        <w:pStyle w:val="Heading3"/>
      </w:pPr>
    </w:p>
    <w:p w:rsidR="0037071E" w:rsidP="007205D8" w:rsidRDefault="0037071E" w14:paraId="5868655C" w14:textId="06742198">
      <w:pPr>
        <w:pStyle w:val="Heading3"/>
      </w:pPr>
      <w:bookmarkStart w:name="_Toc149732649" w:id="16"/>
      <w:r>
        <w:t>Functional Requirements</w:t>
      </w:r>
      <w:bookmarkEnd w:id="16"/>
    </w:p>
    <w:p w:rsidR="0037071E" w:rsidP="0037071E" w:rsidRDefault="0037071E" w14:paraId="2DA75887" w14:textId="77777777"/>
    <w:tbl>
      <w:tblPr>
        <w:tblStyle w:val="GridTable2-Accent3"/>
        <w:tblW w:w="10460" w:type="dxa"/>
        <w:tblLook w:val="0420" w:firstRow="1" w:lastRow="0" w:firstColumn="0" w:lastColumn="0" w:noHBand="0" w:noVBand="1"/>
      </w:tblPr>
      <w:tblGrid>
        <w:gridCol w:w="1770"/>
        <w:gridCol w:w="7290"/>
        <w:gridCol w:w="1400"/>
      </w:tblGrid>
      <w:tr w:rsidRPr="002971D4" w:rsidR="00D27EE0" w:rsidTr="6E77B0EA" w14:paraId="53940D43" w14:textId="77777777">
        <w:trPr>
          <w:cnfStyle w:val="100000000000" w:firstRow="1" w:lastRow="0" w:firstColumn="0" w:lastColumn="0" w:oddVBand="0" w:evenVBand="0" w:oddHBand="0" w:evenHBand="0" w:firstRowFirstColumn="0" w:firstRowLastColumn="0" w:lastRowFirstColumn="0" w:lastRowLastColumn="0"/>
          <w:cantSplit/>
        </w:trPr>
        <w:tc>
          <w:tcPr>
            <w:tcW w:w="1770" w:type="dxa"/>
          </w:tcPr>
          <w:p w:rsidRPr="002971D4" w:rsidR="002971D4" w:rsidP="00D23FCD" w:rsidRDefault="002971D4" w14:paraId="27A118CB" w14:textId="62CB6518">
            <w:pPr>
              <w:jc w:val="center"/>
            </w:pPr>
            <w:r w:rsidRPr="002971D4">
              <w:t>Requirement ID</w:t>
            </w:r>
          </w:p>
        </w:tc>
        <w:tc>
          <w:tcPr>
            <w:tcW w:w="7290" w:type="dxa"/>
          </w:tcPr>
          <w:p w:rsidRPr="002971D4" w:rsidR="002971D4" w:rsidP="00D23FCD" w:rsidRDefault="002971D4" w14:paraId="6A40ED66" w14:textId="77777777">
            <w:pPr>
              <w:jc w:val="center"/>
            </w:pPr>
            <w:r w:rsidRPr="002971D4">
              <w:t>Description</w:t>
            </w:r>
          </w:p>
        </w:tc>
        <w:tc>
          <w:tcPr>
            <w:tcW w:w="1400" w:type="dxa"/>
          </w:tcPr>
          <w:p w:rsidRPr="002971D4" w:rsidR="002971D4" w:rsidP="00D23FCD" w:rsidRDefault="002971D4" w14:paraId="57E05119" w14:textId="77777777">
            <w:pPr>
              <w:jc w:val="center"/>
            </w:pPr>
            <w:proofErr w:type="spellStart"/>
            <w:r w:rsidRPr="002971D4">
              <w:t>MoSCoW</w:t>
            </w:r>
            <w:proofErr w:type="spellEnd"/>
          </w:p>
        </w:tc>
      </w:tr>
      <w:tr w:rsidRPr="00E31990" w:rsidR="00026E6F" w:rsidTr="6E77B0EA" w14:paraId="455404CF"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Pr="00E31990" w:rsidR="00026E6F" w:rsidP="002971D4" w:rsidRDefault="000E0164" w14:paraId="79F19E54" w14:textId="25B636BC">
            <w:pPr>
              <w:rPr>
                <w:highlight w:val="yellow"/>
              </w:rPr>
            </w:pPr>
            <w:r>
              <w:rPr>
                <w:b/>
                <w:bCs/>
                <w:color w:val="0A548B"/>
              </w:rPr>
              <w:t xml:space="preserve">A - </w:t>
            </w:r>
            <w:r w:rsidR="00026E6F">
              <w:rPr>
                <w:b/>
                <w:bCs/>
                <w:color w:val="0A548B"/>
              </w:rPr>
              <w:t>Integration</w:t>
            </w:r>
          </w:p>
        </w:tc>
      </w:tr>
      <w:tr w:rsidRPr="00E31990" w:rsidR="00D27EE0" w:rsidTr="6E77B0EA" w14:paraId="47A46A7A" w14:textId="77777777">
        <w:trPr>
          <w:cantSplit/>
        </w:trPr>
        <w:tc>
          <w:tcPr>
            <w:tcW w:w="1770" w:type="dxa"/>
          </w:tcPr>
          <w:p w:rsidRPr="00E07457" w:rsidR="002971D4" w:rsidP="000E0164" w:rsidRDefault="002971D4" w14:paraId="71CDB3BB" w14:textId="2DA37DC8">
            <w:pPr>
              <w:pStyle w:val="Numberedtext"/>
            </w:pPr>
          </w:p>
        </w:tc>
        <w:tc>
          <w:tcPr>
            <w:tcW w:w="7290" w:type="dxa"/>
          </w:tcPr>
          <w:p w:rsidRPr="00E07457" w:rsidR="002971D4" w:rsidP="00824F24" w:rsidRDefault="00E14846" w14:paraId="7B74F874" w14:textId="0E130F4D">
            <w:pPr>
              <w:pStyle w:val="Numberedtext"/>
              <w:numPr>
                <w:ilvl w:val="0"/>
                <w:numId w:val="0"/>
              </w:numPr>
            </w:pPr>
            <w:r w:rsidRPr="00E07457">
              <w:t xml:space="preserve">Send/Expose registration &amp; completion data to </w:t>
            </w:r>
            <w:r w:rsidRPr="00E07457" w:rsidR="00B07E40">
              <w:t>external Grant</w:t>
            </w:r>
            <w:r w:rsidRPr="00E07457" w:rsidR="006A1581">
              <w:t xml:space="preserve"> Management</w:t>
            </w:r>
            <w:r w:rsidRPr="00E07457" w:rsidR="00B07E40">
              <w:t xml:space="preserve"> App</w:t>
            </w:r>
            <w:r w:rsidRPr="00E07457" w:rsidR="00824F24">
              <w:t xml:space="preserve"> (Registration grants, </w:t>
            </w:r>
            <w:r w:rsidRPr="00E07457" w:rsidR="00FA7D7A">
              <w:t>c</w:t>
            </w:r>
            <w:r w:rsidRPr="00E07457" w:rsidR="00824F24">
              <w:t xml:space="preserve">ompletion grants, </w:t>
            </w:r>
            <w:r w:rsidRPr="00E07457" w:rsidR="00FA7D7A">
              <w:t>m</w:t>
            </w:r>
            <w:r w:rsidRPr="00E07457" w:rsidR="00824F24">
              <w:t>ilestone payments)</w:t>
            </w:r>
            <w:r w:rsidRPr="00E07457" w:rsidR="00FA7D7A">
              <w:t xml:space="preserve"> for applicable content</w:t>
            </w:r>
          </w:p>
        </w:tc>
        <w:tc>
          <w:tcPr>
            <w:tcW w:w="1400" w:type="dxa"/>
          </w:tcPr>
          <w:p w:rsidRPr="00E07457" w:rsidR="002971D4" w:rsidP="002971D4" w:rsidRDefault="00E14846" w14:paraId="516C6D28" w14:textId="3B327345">
            <w:r w:rsidRPr="00E07457">
              <w:t>Must</w:t>
            </w:r>
          </w:p>
        </w:tc>
      </w:tr>
      <w:tr w:rsidRPr="00E31990" w:rsidR="001269BE" w:rsidTr="6E77B0EA" w14:paraId="7849EB4E"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1269BE" w:rsidP="000E0164" w:rsidRDefault="001269BE" w14:paraId="77775FCA" w14:textId="741D2DA1">
            <w:pPr>
              <w:pStyle w:val="Numberedtext"/>
            </w:pPr>
          </w:p>
        </w:tc>
        <w:tc>
          <w:tcPr>
            <w:tcW w:w="7290" w:type="dxa"/>
          </w:tcPr>
          <w:p w:rsidR="001269BE" w:rsidP="00824F24" w:rsidRDefault="004408E3" w14:paraId="4C0CE245" w14:textId="77777777">
            <w:pPr>
              <w:pStyle w:val="Numberedtext"/>
              <w:numPr>
                <w:ilvl w:val="0"/>
                <w:numId w:val="0"/>
              </w:numPr>
            </w:pPr>
            <w:r>
              <w:t>I</w:t>
            </w:r>
            <w:r w:rsidR="00F363E0">
              <w:t>nteraction with provider systems:</w:t>
            </w:r>
          </w:p>
          <w:p w:rsidR="00F363E0" w:rsidP="0057629B" w:rsidRDefault="00D27AED" w14:paraId="1159B411" w14:textId="77777777">
            <w:pPr>
              <w:pStyle w:val="Bullet"/>
            </w:pPr>
            <w:r>
              <w:t>Import of learner/ candidate registration data</w:t>
            </w:r>
          </w:p>
          <w:p w:rsidR="00DF7AC3" w:rsidP="0057629B" w:rsidRDefault="00CF449A" w14:paraId="074254FC" w14:textId="77777777">
            <w:pPr>
              <w:pStyle w:val="Bullet"/>
            </w:pPr>
            <w:r>
              <w:t>Import of</w:t>
            </w:r>
            <w:r w:rsidR="00C26213">
              <w:t xml:space="preserve"> course </w:t>
            </w:r>
            <w:r w:rsidR="00766F69">
              <w:t xml:space="preserve">delivery </w:t>
            </w:r>
            <w:proofErr w:type="gramStart"/>
            <w:r w:rsidR="00C26213">
              <w:t>schedules</w:t>
            </w:r>
            <w:proofErr w:type="gramEnd"/>
          </w:p>
          <w:p w:rsidR="00766F69" w:rsidP="0057629B" w:rsidRDefault="00766F69" w14:paraId="512A7177" w14:textId="77777777">
            <w:pPr>
              <w:pStyle w:val="Bullet"/>
            </w:pPr>
            <w:r>
              <w:t>Import of course completions</w:t>
            </w:r>
            <w:r w:rsidR="00AB2EC6">
              <w:t xml:space="preserve">/ </w:t>
            </w:r>
            <w:proofErr w:type="gramStart"/>
            <w:r w:rsidR="00AB2EC6">
              <w:t>outcomes</w:t>
            </w:r>
            <w:proofErr w:type="gramEnd"/>
          </w:p>
          <w:p w:rsidRPr="00E07457" w:rsidR="00AB2EC6" w:rsidP="0057629B" w:rsidRDefault="00AB2EC6" w14:paraId="39A2C537" w14:textId="4FC65FCF">
            <w:pPr>
              <w:pStyle w:val="Bullet"/>
            </w:pPr>
            <w:r>
              <w:t>Export of</w:t>
            </w:r>
            <w:r w:rsidR="0014600E">
              <w:t xml:space="preserve"> certificates</w:t>
            </w:r>
            <w:r w:rsidR="00415A51">
              <w:t xml:space="preserve"> (secure pdf)</w:t>
            </w:r>
          </w:p>
        </w:tc>
        <w:tc>
          <w:tcPr>
            <w:tcW w:w="1400" w:type="dxa"/>
          </w:tcPr>
          <w:p w:rsidRPr="00E07457" w:rsidR="001269BE" w:rsidP="002971D4" w:rsidRDefault="00DA60EB" w14:paraId="34749A22" w14:textId="4786996E">
            <w:r>
              <w:t>Should</w:t>
            </w:r>
          </w:p>
        </w:tc>
      </w:tr>
      <w:tr w:rsidRPr="002971D4" w:rsidR="00763EAD" w:rsidTr="6E77B0EA" w14:paraId="24DA40AF" w14:textId="77777777">
        <w:trPr>
          <w:cantSplit/>
        </w:trPr>
        <w:tc>
          <w:tcPr>
            <w:tcW w:w="1770" w:type="dxa"/>
          </w:tcPr>
          <w:p w:rsidRPr="00730B0B" w:rsidR="002971D4" w:rsidP="000E0164" w:rsidRDefault="002971D4" w14:paraId="13F9B87C" w14:textId="1E6C80BC">
            <w:pPr>
              <w:pStyle w:val="Numberedtext"/>
            </w:pPr>
          </w:p>
        </w:tc>
        <w:tc>
          <w:tcPr>
            <w:tcW w:w="7290" w:type="dxa"/>
          </w:tcPr>
          <w:p w:rsidRPr="00730B0B" w:rsidR="002971D4" w:rsidP="002971D4" w:rsidRDefault="00D46E17" w14:paraId="15D0B5A0" w14:textId="339F40F3">
            <w:pPr>
              <w:pStyle w:val="Numberedtext"/>
              <w:numPr>
                <w:ilvl w:val="0"/>
                <w:numId w:val="0"/>
              </w:numPr>
            </w:pPr>
            <w:r w:rsidRPr="00730B0B">
              <w:t>Interaction with</w:t>
            </w:r>
            <w:r w:rsidRPr="00730B0B" w:rsidR="00E14846">
              <w:t xml:space="preserve"> </w:t>
            </w:r>
            <w:r w:rsidRPr="00730B0B" w:rsidR="00ED350C">
              <w:t>external</w:t>
            </w:r>
            <w:r w:rsidRPr="00730B0B" w:rsidR="00E14846">
              <w:t xml:space="preserve"> </w:t>
            </w:r>
            <w:r w:rsidR="00C044C1">
              <w:t>e</w:t>
            </w:r>
            <w:r w:rsidR="00C455FE">
              <w:t xml:space="preserve">xam </w:t>
            </w:r>
            <w:r w:rsidR="00C044C1">
              <w:t>s</w:t>
            </w:r>
            <w:r w:rsidR="00C455FE">
              <w:t>ystem</w:t>
            </w:r>
            <w:r w:rsidRPr="00730B0B">
              <w:t>:</w:t>
            </w:r>
          </w:p>
          <w:p w:rsidRPr="00730B0B" w:rsidR="00264B16" w:rsidP="00264B16" w:rsidRDefault="002F7EBD" w14:paraId="4AAA3CF9" w14:textId="32371E73">
            <w:pPr>
              <w:pStyle w:val="Bullet"/>
            </w:pPr>
            <w:r w:rsidRPr="00730B0B">
              <w:t xml:space="preserve">Export of </w:t>
            </w:r>
            <w:r w:rsidRPr="00730B0B" w:rsidR="00D46E17">
              <w:t>exam / test scheduling and bookings</w:t>
            </w:r>
          </w:p>
          <w:p w:rsidRPr="00730B0B" w:rsidR="00D46E17" w:rsidP="00264B16" w:rsidRDefault="00D46E17" w14:paraId="7B52CEB6" w14:textId="2DAE59B7">
            <w:pPr>
              <w:pStyle w:val="Bullet"/>
            </w:pPr>
            <w:r w:rsidRPr="00730B0B">
              <w:t>Export of learner / candidate information</w:t>
            </w:r>
          </w:p>
          <w:p w:rsidRPr="00730B0B" w:rsidR="00D46E17" w:rsidP="00264B16" w:rsidRDefault="00D46E17" w14:paraId="6E273367" w14:textId="1090E24B">
            <w:pPr>
              <w:pStyle w:val="Bullet"/>
            </w:pPr>
            <w:r w:rsidRPr="00730B0B">
              <w:t>Import of exam / test results</w:t>
            </w:r>
          </w:p>
        </w:tc>
        <w:tc>
          <w:tcPr>
            <w:tcW w:w="1400" w:type="dxa"/>
          </w:tcPr>
          <w:p w:rsidR="002971D4" w:rsidP="002971D4" w:rsidRDefault="00ED350C" w14:paraId="70EBE5C2" w14:textId="346E761F">
            <w:r w:rsidRPr="00730B0B">
              <w:t>Must</w:t>
            </w:r>
          </w:p>
        </w:tc>
      </w:tr>
      <w:tr w:rsidRPr="002971D4" w:rsidR="004201EB" w:rsidTr="6E77B0EA" w14:paraId="701CA772"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B04503" w:rsidR="004201EB" w:rsidP="000E0164" w:rsidRDefault="004201EB" w14:paraId="61D1A359" w14:textId="439380E4">
            <w:pPr>
              <w:pStyle w:val="Numberedtext"/>
            </w:pPr>
          </w:p>
        </w:tc>
        <w:tc>
          <w:tcPr>
            <w:tcW w:w="7290" w:type="dxa"/>
          </w:tcPr>
          <w:p w:rsidRPr="00B04503" w:rsidR="004201EB" w:rsidP="002971D4" w:rsidRDefault="00173000" w14:paraId="42747B07" w14:textId="451B4681">
            <w:pPr>
              <w:pStyle w:val="Numberedtext"/>
              <w:numPr>
                <w:ilvl w:val="0"/>
                <w:numId w:val="0"/>
              </w:numPr>
            </w:pPr>
            <w:r w:rsidRPr="00B04503">
              <w:t xml:space="preserve">Provide option for integration with payment gateway for card processing (Self-funded candidates / </w:t>
            </w:r>
            <w:r w:rsidRPr="00B04503" w:rsidR="00FA7D7A">
              <w:t>l</w:t>
            </w:r>
            <w:r w:rsidRPr="00B04503">
              <w:t>earners)</w:t>
            </w:r>
          </w:p>
        </w:tc>
        <w:tc>
          <w:tcPr>
            <w:tcW w:w="1400" w:type="dxa"/>
          </w:tcPr>
          <w:p w:rsidRPr="00B04503" w:rsidR="004201EB" w:rsidP="002971D4" w:rsidRDefault="00173000" w14:paraId="09A09263" w14:textId="3BCDF6AA">
            <w:r w:rsidRPr="00B04503">
              <w:t>Could</w:t>
            </w:r>
          </w:p>
        </w:tc>
      </w:tr>
      <w:tr w:rsidRPr="002971D4" w:rsidR="007A7F07" w:rsidTr="6E77B0EA" w14:paraId="5DA595C4" w14:textId="77777777">
        <w:trPr>
          <w:cantSplit/>
        </w:trPr>
        <w:tc>
          <w:tcPr>
            <w:tcW w:w="1770" w:type="dxa"/>
          </w:tcPr>
          <w:p w:rsidRPr="00B04503" w:rsidR="007A7F07" w:rsidP="000E0164" w:rsidRDefault="007A7F07" w14:paraId="0825436A" w14:textId="0CC48771">
            <w:pPr>
              <w:pStyle w:val="Numberedtext"/>
            </w:pPr>
          </w:p>
        </w:tc>
        <w:tc>
          <w:tcPr>
            <w:tcW w:w="7290" w:type="dxa"/>
          </w:tcPr>
          <w:p w:rsidRPr="00B04503" w:rsidR="007A7F07" w:rsidP="002971D4" w:rsidRDefault="003B7637" w14:paraId="1DEC21F4" w14:textId="497B84E9">
            <w:pPr>
              <w:pStyle w:val="Numberedtext"/>
              <w:numPr>
                <w:ilvl w:val="0"/>
                <w:numId w:val="0"/>
              </w:numPr>
            </w:pPr>
            <w:r w:rsidRPr="00B04503">
              <w:t>Interaction with external finance system</w:t>
            </w:r>
            <w:r w:rsidRPr="00B04503" w:rsidR="00F522A9">
              <w:t xml:space="preserve"> (Sage)</w:t>
            </w:r>
            <w:r w:rsidRPr="00B04503">
              <w:t>:</w:t>
            </w:r>
          </w:p>
          <w:p w:rsidRPr="00B04503" w:rsidR="003B7637" w:rsidP="003B7637" w:rsidRDefault="003B7637" w14:paraId="33B52BE3" w14:textId="77777777">
            <w:pPr>
              <w:pStyle w:val="Bullet"/>
            </w:pPr>
            <w:r w:rsidRPr="00B04503">
              <w:t>Export of fees for invoicing</w:t>
            </w:r>
          </w:p>
          <w:p w:rsidRPr="00B04503" w:rsidR="003B7637" w:rsidP="003B7637" w:rsidRDefault="003B7637" w14:paraId="1897F321" w14:textId="0006E471">
            <w:pPr>
              <w:pStyle w:val="Bullet"/>
            </w:pPr>
            <w:r w:rsidRPr="00B04503">
              <w:t>Import of payments</w:t>
            </w:r>
          </w:p>
        </w:tc>
        <w:tc>
          <w:tcPr>
            <w:tcW w:w="1400" w:type="dxa"/>
          </w:tcPr>
          <w:p w:rsidRPr="00B04503" w:rsidR="007A7F07" w:rsidP="002971D4" w:rsidRDefault="00834703" w14:paraId="1857069E" w14:textId="5CD0DC6E">
            <w:r w:rsidRPr="00B04503">
              <w:t>Must</w:t>
            </w:r>
          </w:p>
        </w:tc>
      </w:tr>
      <w:tr w:rsidRPr="002971D4" w:rsidR="00AA0B27" w:rsidTr="6E77B0EA" w14:paraId="196D66C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AA0B27" w:rsidP="000E0164" w:rsidRDefault="00AA0B27" w14:paraId="219413FF" w14:textId="6A8CC101">
            <w:pPr>
              <w:pStyle w:val="Numberedtext"/>
            </w:pPr>
          </w:p>
        </w:tc>
        <w:tc>
          <w:tcPr>
            <w:tcW w:w="7290" w:type="dxa"/>
          </w:tcPr>
          <w:p w:rsidRPr="00B04503" w:rsidR="00AA0B27" w:rsidP="004D2963" w:rsidRDefault="00AA0B27" w14:paraId="48CFDB4D" w14:textId="32382FD8">
            <w:pPr>
              <w:pStyle w:val="Numberedtext"/>
              <w:numPr>
                <w:ilvl w:val="0"/>
                <w:numId w:val="0"/>
              </w:numPr>
            </w:pPr>
            <w:r w:rsidRPr="004F040B">
              <w:rPr>
                <w:rStyle w:val="normaltextrun"/>
                <w:rFonts w:asciiTheme="minorHAnsi" w:hAnsiTheme="minorHAnsi" w:cstheme="minorHAnsi"/>
              </w:rPr>
              <w:t>Provide capability to integrate with card producer for</w:t>
            </w:r>
            <w:r w:rsidR="004D2963">
              <w:rPr>
                <w:rStyle w:val="normaltextrun"/>
                <w:rFonts w:asciiTheme="minorHAnsi" w:hAnsiTheme="minorHAnsi" w:cstheme="minorHAnsi"/>
              </w:rPr>
              <w:t xml:space="preserve"> i</w:t>
            </w:r>
            <w:r w:rsidRPr="004F040B">
              <w:rPr>
                <w:rStyle w:val="normaltextrun"/>
                <w:rFonts w:asciiTheme="minorHAnsi" w:hAnsiTheme="minorHAnsi" w:cstheme="minorHAnsi"/>
              </w:rPr>
              <w:t>ssuing of cards</w:t>
            </w:r>
          </w:p>
        </w:tc>
        <w:tc>
          <w:tcPr>
            <w:tcW w:w="1400" w:type="dxa"/>
          </w:tcPr>
          <w:p w:rsidRPr="00B04503" w:rsidR="00AA0B27" w:rsidP="002971D4" w:rsidRDefault="001A6DB5" w14:paraId="691D059E" w14:textId="5B5D1863">
            <w:r>
              <w:t>Must</w:t>
            </w:r>
          </w:p>
        </w:tc>
      </w:tr>
      <w:tr w:rsidRPr="002003D6" w:rsidR="001A6DB5" w:rsidTr="6E77B0EA" w14:paraId="6F118F48" w14:textId="77777777">
        <w:trPr>
          <w:cantSplit/>
        </w:trPr>
        <w:tc>
          <w:tcPr>
            <w:tcW w:w="1770" w:type="dxa"/>
          </w:tcPr>
          <w:p w:rsidRPr="002003D6" w:rsidR="001A6DB5" w:rsidP="000E0164" w:rsidRDefault="001A6DB5" w14:paraId="679180FA" w14:textId="34D54417">
            <w:pPr>
              <w:pStyle w:val="Numberedtext"/>
            </w:pPr>
          </w:p>
        </w:tc>
        <w:tc>
          <w:tcPr>
            <w:tcW w:w="7290" w:type="dxa"/>
          </w:tcPr>
          <w:p w:rsidRPr="002003D6" w:rsidR="001A6DB5" w:rsidP="6E77B0EA" w:rsidRDefault="4377BA27" w14:paraId="540DD2E8" w14:textId="34231DB5">
            <w:pPr>
              <w:pStyle w:val="Numberedtext"/>
              <w:numPr>
                <w:ilvl w:val="0"/>
                <w:numId w:val="0"/>
              </w:numPr>
              <w:rPr>
                <w:rStyle w:val="normaltextrun"/>
                <w:rFonts w:asciiTheme="minorHAnsi" w:hAnsiTheme="minorHAnsi" w:cstheme="minorBidi"/>
              </w:rPr>
            </w:pPr>
            <w:r w:rsidRPr="6E77B0EA">
              <w:rPr>
                <w:rStyle w:val="normaltextrun"/>
                <w:rFonts w:asciiTheme="minorHAnsi" w:hAnsiTheme="minorHAnsi" w:cstheme="minorBidi"/>
              </w:rPr>
              <w:t>Provide capability to integrate with 3</w:t>
            </w:r>
            <w:r w:rsidRPr="6E77B0EA">
              <w:rPr>
                <w:rStyle w:val="normaltextrun"/>
                <w:rFonts w:asciiTheme="minorHAnsi" w:hAnsiTheme="minorHAnsi" w:cstheme="minorBidi"/>
                <w:vertAlign w:val="superscript"/>
              </w:rPr>
              <w:t>rd</w:t>
            </w:r>
            <w:r w:rsidRPr="6E77B0EA">
              <w:rPr>
                <w:rStyle w:val="normaltextrun"/>
                <w:rFonts w:asciiTheme="minorHAnsi" w:hAnsiTheme="minorHAnsi" w:cstheme="minorBidi"/>
              </w:rPr>
              <w:t xml:space="preserve"> party digital badge provider</w:t>
            </w:r>
            <w:r w:rsidRPr="6E77B0EA" w:rsidR="2037DF6B">
              <w:rPr>
                <w:rStyle w:val="normaltextrun"/>
                <w:rFonts w:asciiTheme="minorHAnsi" w:hAnsiTheme="minorHAnsi" w:cstheme="minorBidi"/>
              </w:rPr>
              <w:t xml:space="preserve"> for issuing of digital badges to learners/candidates</w:t>
            </w:r>
            <w:r w:rsidRPr="6E77B0EA" w:rsidR="55CB9786">
              <w:rPr>
                <w:rStyle w:val="normaltextrun"/>
                <w:rFonts w:asciiTheme="minorHAnsi" w:hAnsiTheme="minorHAnsi" w:cstheme="minorBidi"/>
              </w:rPr>
              <w:t>,</w:t>
            </w:r>
            <w:r w:rsidRPr="6E77B0EA" w:rsidR="3579BDCA">
              <w:rPr>
                <w:rStyle w:val="normaltextrun"/>
                <w:rFonts w:asciiTheme="minorHAnsi" w:hAnsiTheme="minorHAnsi" w:cstheme="minorBidi"/>
              </w:rPr>
              <w:t xml:space="preserve"> </w:t>
            </w:r>
            <w:r w:rsidRPr="6E77B0EA" w:rsidR="55CB9786">
              <w:rPr>
                <w:rStyle w:val="normaltextrun"/>
                <w:rFonts w:asciiTheme="minorHAnsi" w:hAnsiTheme="minorHAnsi" w:cstheme="minorBidi"/>
              </w:rPr>
              <w:t xml:space="preserve">we have a contract with </w:t>
            </w:r>
            <w:proofErr w:type="spellStart"/>
            <w:r w:rsidRPr="6E77B0EA" w:rsidR="2037DF6B">
              <w:rPr>
                <w:rStyle w:val="normaltextrun"/>
                <w:rFonts w:asciiTheme="minorHAnsi" w:hAnsiTheme="minorHAnsi" w:cstheme="minorBidi"/>
              </w:rPr>
              <w:t>Credl</w:t>
            </w:r>
            <w:r w:rsidRPr="6E77B0EA" w:rsidR="2F132766">
              <w:rPr>
                <w:rStyle w:val="normaltextrun"/>
                <w:rFonts w:asciiTheme="minorHAnsi" w:hAnsiTheme="minorHAnsi" w:cstheme="minorBidi"/>
              </w:rPr>
              <w:t>y</w:t>
            </w:r>
            <w:proofErr w:type="spellEnd"/>
            <w:r w:rsidRPr="6E77B0EA" w:rsidR="2F132766">
              <w:rPr>
                <w:rStyle w:val="normaltextrun"/>
                <w:rFonts w:asciiTheme="minorHAnsi" w:hAnsiTheme="minorHAnsi" w:cstheme="minorBidi"/>
              </w:rPr>
              <w:t xml:space="preserve"> for digital badging.</w:t>
            </w:r>
          </w:p>
        </w:tc>
        <w:tc>
          <w:tcPr>
            <w:tcW w:w="1400" w:type="dxa"/>
          </w:tcPr>
          <w:p w:rsidRPr="002003D6" w:rsidR="001A6DB5" w:rsidP="002971D4" w:rsidRDefault="00F66AF9" w14:paraId="3160F130" w14:textId="23BAEB58">
            <w:r w:rsidRPr="002003D6">
              <w:t>Should</w:t>
            </w:r>
          </w:p>
        </w:tc>
      </w:tr>
      <w:tr w:rsidRPr="002971D4" w:rsidR="00C11D7D" w:rsidTr="6E77B0EA" w14:paraId="6FD128A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2003D6" w:rsidR="00C11D7D" w:rsidP="000E0164" w:rsidRDefault="00C11D7D" w14:paraId="75DB2BB0" w14:textId="74A20270">
            <w:pPr>
              <w:pStyle w:val="Numberedtext"/>
            </w:pPr>
          </w:p>
        </w:tc>
        <w:tc>
          <w:tcPr>
            <w:tcW w:w="7290" w:type="dxa"/>
          </w:tcPr>
          <w:p w:rsidR="00C11D7D" w:rsidP="004D2963" w:rsidRDefault="00C11D7D" w14:paraId="12292AE7" w14:textId="5925F56C">
            <w:pPr>
              <w:pStyle w:val="Numberedtext"/>
              <w:numPr>
                <w:ilvl w:val="0"/>
                <w:numId w:val="0"/>
              </w:numPr>
              <w:rPr>
                <w:rStyle w:val="normaltextrun"/>
                <w:rFonts w:cstheme="minorHAnsi"/>
              </w:rPr>
            </w:pPr>
            <w:r w:rsidRPr="002003D6">
              <w:rPr>
                <w:rStyle w:val="normaltextrun"/>
                <w:rFonts w:asciiTheme="minorHAnsi" w:hAnsiTheme="minorHAnsi" w:cstheme="minorHAnsi"/>
              </w:rPr>
              <w:t>P</w:t>
            </w:r>
            <w:r w:rsidRPr="002003D6">
              <w:rPr>
                <w:rStyle w:val="normaltextrun"/>
                <w:rFonts w:cstheme="minorHAnsi"/>
              </w:rPr>
              <w:t xml:space="preserve">rovide ability to export detail of scheduled </w:t>
            </w:r>
            <w:r w:rsidRPr="002003D6" w:rsidR="002003D6">
              <w:rPr>
                <w:rStyle w:val="normaltextrun"/>
                <w:rFonts w:cstheme="minorHAnsi"/>
              </w:rPr>
              <w:t xml:space="preserve">delivery of </w:t>
            </w:r>
            <w:r w:rsidRPr="002003D6">
              <w:rPr>
                <w:rStyle w:val="normaltextrun"/>
                <w:rFonts w:cstheme="minorHAnsi"/>
              </w:rPr>
              <w:t>products</w:t>
            </w:r>
            <w:r w:rsidR="00233BA4">
              <w:rPr>
                <w:rStyle w:val="normaltextrun"/>
                <w:rFonts w:cstheme="minorHAnsi"/>
              </w:rPr>
              <w:t xml:space="preserve"> for </w:t>
            </w:r>
            <w:r w:rsidR="00122D30">
              <w:rPr>
                <w:rStyle w:val="normaltextrun"/>
                <w:rFonts w:cstheme="minorHAnsi"/>
              </w:rPr>
              <w:t>presentation elsewhere e.g., ECITB web site</w:t>
            </w:r>
            <w:r w:rsidR="00BF588C">
              <w:rPr>
                <w:rStyle w:val="normaltextrun"/>
                <w:rFonts w:cstheme="minorHAnsi"/>
              </w:rPr>
              <w:t>:</w:t>
            </w:r>
          </w:p>
          <w:p w:rsidRPr="005F4139" w:rsidR="005F4139" w:rsidP="005F4139" w:rsidRDefault="005F4139" w14:paraId="5A7EC064" w14:textId="77777777">
            <w:pPr>
              <w:pStyle w:val="Bullet"/>
              <w:rPr>
                <w:rStyle w:val="normaltextrun"/>
                <w:rFonts w:asciiTheme="minorHAnsi" w:hAnsiTheme="minorHAnsi" w:cstheme="minorHAnsi"/>
              </w:rPr>
            </w:pPr>
            <w:r>
              <w:rPr>
                <w:rStyle w:val="normaltextrun"/>
                <w:rFonts w:asciiTheme="minorHAnsi" w:hAnsiTheme="minorHAnsi" w:cstheme="minorHAnsi"/>
              </w:rPr>
              <w:t>E</w:t>
            </w:r>
            <w:r>
              <w:rPr>
                <w:rStyle w:val="normaltextrun"/>
                <w:rFonts w:cstheme="minorHAnsi"/>
              </w:rPr>
              <w:t>xport as data</w:t>
            </w:r>
          </w:p>
          <w:p w:rsidRPr="005F4139" w:rsidR="005F4139" w:rsidP="6E77B0EA" w:rsidRDefault="32C3882D" w14:paraId="7427E789" w14:textId="0359A542">
            <w:pPr>
              <w:pStyle w:val="Bullet"/>
              <w:rPr>
                <w:rStyle w:val="normaltextrun"/>
                <w:rFonts w:asciiTheme="minorHAnsi" w:hAnsiTheme="minorHAnsi" w:cstheme="minorBidi"/>
              </w:rPr>
            </w:pPr>
            <w:r w:rsidRPr="6E77B0EA">
              <w:rPr>
                <w:rStyle w:val="normaltextrun"/>
                <w:rFonts w:asciiTheme="minorHAnsi" w:hAnsiTheme="minorHAnsi" w:cstheme="minorBidi"/>
              </w:rPr>
              <w:t xml:space="preserve">Exposed via </w:t>
            </w:r>
            <w:r w:rsidRPr="6E77B0EA" w:rsidR="6D57B8F3">
              <w:rPr>
                <w:rStyle w:val="normaltextrun"/>
                <w:rFonts w:asciiTheme="minorHAnsi" w:hAnsiTheme="minorHAnsi" w:cstheme="minorBidi"/>
              </w:rPr>
              <w:t>API (Application Programming Interfaces)</w:t>
            </w:r>
          </w:p>
        </w:tc>
        <w:tc>
          <w:tcPr>
            <w:tcW w:w="1400" w:type="dxa"/>
          </w:tcPr>
          <w:p w:rsidRPr="002003D6" w:rsidR="00C11D7D" w:rsidP="002971D4" w:rsidRDefault="005F4139" w14:paraId="39EA627D" w14:textId="76F3F729">
            <w:r>
              <w:t>Must</w:t>
            </w:r>
          </w:p>
        </w:tc>
      </w:tr>
      <w:tr w:rsidRPr="002971D4" w:rsidR="00E05664" w:rsidTr="6E77B0EA" w14:paraId="0F968EB1" w14:textId="77777777">
        <w:trPr>
          <w:cantSplit/>
        </w:trPr>
        <w:tc>
          <w:tcPr>
            <w:tcW w:w="1770" w:type="dxa"/>
          </w:tcPr>
          <w:p w:rsidRPr="002003D6" w:rsidR="00E05664" w:rsidP="000E0164" w:rsidRDefault="00E05664" w14:paraId="18167DB7" w14:textId="06448BF6">
            <w:pPr>
              <w:pStyle w:val="Numberedtext"/>
            </w:pPr>
          </w:p>
        </w:tc>
        <w:tc>
          <w:tcPr>
            <w:tcW w:w="7290" w:type="dxa"/>
          </w:tcPr>
          <w:p w:rsidRPr="002003D6" w:rsidR="00E05664" w:rsidP="004D2963" w:rsidRDefault="00E05664" w14:paraId="31E18489" w14:textId="005FDA67">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 xml:space="preserve">Provide capability to import Employer data from </w:t>
            </w:r>
            <w:r w:rsidR="00E856A3">
              <w:rPr>
                <w:rStyle w:val="normaltextrun"/>
                <w:rFonts w:asciiTheme="minorHAnsi" w:hAnsiTheme="minorHAnsi" w:cstheme="minorHAnsi"/>
              </w:rPr>
              <w:t>other</w:t>
            </w:r>
            <w:r>
              <w:rPr>
                <w:rStyle w:val="normaltextrun"/>
                <w:rFonts w:asciiTheme="minorHAnsi" w:hAnsiTheme="minorHAnsi" w:cstheme="minorHAnsi"/>
              </w:rPr>
              <w:t xml:space="preserve"> system</w:t>
            </w:r>
            <w:r w:rsidR="00A32D50">
              <w:rPr>
                <w:rStyle w:val="normaltextrun"/>
                <w:rFonts w:asciiTheme="minorHAnsi" w:hAnsiTheme="minorHAnsi" w:cstheme="minorHAnsi"/>
              </w:rPr>
              <w:t>s</w:t>
            </w:r>
          </w:p>
        </w:tc>
        <w:tc>
          <w:tcPr>
            <w:tcW w:w="1400" w:type="dxa"/>
          </w:tcPr>
          <w:p w:rsidR="00E05664" w:rsidP="002971D4" w:rsidRDefault="00E856A3" w14:paraId="33A6584F" w14:textId="160A6D9D">
            <w:r>
              <w:t>Must</w:t>
            </w:r>
          </w:p>
        </w:tc>
      </w:tr>
      <w:tr w:rsidRPr="002971D4" w:rsidR="00526714" w:rsidTr="6E77B0EA" w14:paraId="2F148ABF"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526714" w:rsidP="000E0164" w:rsidRDefault="00526714" w14:paraId="73EF4438" w14:textId="0EBA06DB">
            <w:pPr>
              <w:pStyle w:val="Numberedtext"/>
            </w:pPr>
          </w:p>
        </w:tc>
        <w:tc>
          <w:tcPr>
            <w:tcW w:w="7290" w:type="dxa"/>
          </w:tcPr>
          <w:p w:rsidR="00526714" w:rsidP="00526714" w:rsidRDefault="00526714" w14:paraId="70B2AF71" w14:textId="3A2C421A">
            <w:pPr>
              <w:pStyle w:val="Bullet"/>
              <w:numPr>
                <w:ilvl w:val="0"/>
                <w:numId w:val="0"/>
              </w:numPr>
              <w:ind w:left="426" w:hanging="426"/>
              <w:rPr>
                <w:rStyle w:val="normaltextrun"/>
                <w:rFonts w:cstheme="minorHAnsi"/>
              </w:rPr>
            </w:pPr>
            <w:r>
              <w:rPr>
                <w:rStyle w:val="normaltextrun"/>
                <w:rFonts w:asciiTheme="minorHAnsi" w:hAnsiTheme="minorHAnsi" w:cstheme="minorHAnsi"/>
              </w:rPr>
              <w:t>P</w:t>
            </w:r>
            <w:r>
              <w:rPr>
                <w:rStyle w:val="normaltextrun"/>
                <w:rFonts w:cstheme="minorHAnsi"/>
              </w:rPr>
              <w:t>rovide capability to export detail of available products</w:t>
            </w:r>
            <w:r w:rsidR="00BF588C">
              <w:rPr>
                <w:rStyle w:val="normaltextrun"/>
                <w:rFonts w:cstheme="minorHAnsi"/>
              </w:rPr>
              <w:t>:</w:t>
            </w:r>
          </w:p>
          <w:p w:rsidR="00526714" w:rsidP="00526714" w:rsidRDefault="00526714" w14:paraId="3D1911BA" w14:textId="51DEF03A">
            <w:pPr>
              <w:pStyle w:val="Bullet"/>
              <w:rPr>
                <w:rStyle w:val="normaltextrun"/>
                <w:rFonts w:asciiTheme="minorHAnsi" w:hAnsiTheme="minorHAnsi" w:cstheme="minorHAnsi"/>
              </w:rPr>
            </w:pPr>
            <w:r>
              <w:rPr>
                <w:rStyle w:val="normaltextrun"/>
                <w:rFonts w:asciiTheme="minorHAnsi" w:hAnsiTheme="minorHAnsi" w:cstheme="minorHAnsi"/>
              </w:rPr>
              <w:t>E</w:t>
            </w:r>
            <w:r>
              <w:rPr>
                <w:rStyle w:val="normaltextrun"/>
                <w:rFonts w:cstheme="minorHAnsi"/>
              </w:rPr>
              <w:t>xposed by API</w:t>
            </w:r>
          </w:p>
        </w:tc>
        <w:tc>
          <w:tcPr>
            <w:tcW w:w="1400" w:type="dxa"/>
          </w:tcPr>
          <w:p w:rsidR="00526714" w:rsidP="002971D4" w:rsidRDefault="00526714" w14:paraId="05C9F04E" w14:textId="72B633E8">
            <w:r>
              <w:t>Could</w:t>
            </w:r>
          </w:p>
        </w:tc>
      </w:tr>
      <w:tr w:rsidRPr="002971D4" w:rsidR="004201EB" w:rsidTr="6E77B0EA" w14:paraId="121A2416" w14:textId="77777777">
        <w:trPr>
          <w:cantSplit/>
        </w:trPr>
        <w:tc>
          <w:tcPr>
            <w:tcW w:w="10460" w:type="dxa"/>
            <w:gridSpan w:val="3"/>
          </w:tcPr>
          <w:p w:rsidRPr="00E31990" w:rsidR="004201EB" w:rsidP="002971D4" w:rsidRDefault="000E0164" w14:paraId="4E82FC69" w14:textId="20F00BAF">
            <w:pPr>
              <w:rPr>
                <w:highlight w:val="yellow"/>
              </w:rPr>
            </w:pPr>
            <w:r>
              <w:rPr>
                <w:b/>
                <w:bCs/>
                <w:color w:val="0A548B"/>
              </w:rPr>
              <w:t xml:space="preserve">B - </w:t>
            </w:r>
            <w:r w:rsidR="004201EB">
              <w:rPr>
                <w:b/>
                <w:bCs/>
                <w:color w:val="0A548B"/>
              </w:rPr>
              <w:t>Administration</w:t>
            </w:r>
          </w:p>
        </w:tc>
      </w:tr>
      <w:tr w:rsidRPr="002971D4" w:rsidR="00092AB3" w:rsidTr="6E77B0EA" w14:paraId="123AC1EC"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A34F4E" w:rsidP="000E0164" w:rsidRDefault="00A34F4E" w14:paraId="4631E1FD" w14:textId="06DF77E5">
            <w:pPr>
              <w:pStyle w:val="Numberedtext"/>
              <w:numPr>
                <w:ilvl w:val="0"/>
                <w:numId w:val="6"/>
              </w:numPr>
            </w:pPr>
          </w:p>
        </w:tc>
        <w:tc>
          <w:tcPr>
            <w:tcW w:w="7290" w:type="dxa"/>
          </w:tcPr>
          <w:p w:rsidR="00092AB3" w:rsidP="00C52058" w:rsidRDefault="00092AB3" w14:paraId="02B77597" w14:textId="5C08040D">
            <w:pPr>
              <w:pStyle w:val="Numberedtext"/>
              <w:numPr>
                <w:ilvl w:val="0"/>
                <w:numId w:val="0"/>
              </w:numPr>
            </w:pPr>
            <w:r>
              <w:t>Allow for licensing</w:t>
            </w:r>
            <w:r w:rsidR="0077470C">
              <w:t xml:space="preserve"> and access control</w:t>
            </w:r>
            <w:r>
              <w:t xml:space="preserve"> of content (courses, tests, qualifications, etc.</w:t>
            </w:r>
            <w:r w:rsidR="0077470C">
              <w:t>)</w:t>
            </w:r>
          </w:p>
        </w:tc>
        <w:tc>
          <w:tcPr>
            <w:tcW w:w="1400" w:type="dxa"/>
          </w:tcPr>
          <w:p w:rsidR="00092AB3" w:rsidP="00C52058" w:rsidRDefault="0077470C" w14:paraId="5326CAB1" w14:textId="3D15D78E">
            <w:r>
              <w:t>Must</w:t>
            </w:r>
          </w:p>
        </w:tc>
      </w:tr>
      <w:tr w:rsidRPr="002971D4" w:rsidR="00197778" w:rsidTr="6E77B0EA" w14:paraId="72830F79" w14:textId="77777777">
        <w:trPr>
          <w:cantSplit/>
        </w:trPr>
        <w:tc>
          <w:tcPr>
            <w:tcW w:w="1770" w:type="dxa"/>
          </w:tcPr>
          <w:p w:rsidR="00197778" w:rsidP="000E0164" w:rsidRDefault="00197778" w14:paraId="24A919BC" w14:textId="178DC869">
            <w:pPr>
              <w:pStyle w:val="Numberedtext"/>
            </w:pPr>
          </w:p>
        </w:tc>
        <w:tc>
          <w:tcPr>
            <w:tcW w:w="7290" w:type="dxa"/>
          </w:tcPr>
          <w:p w:rsidR="00197778" w:rsidP="00C52058" w:rsidRDefault="00197778" w14:paraId="064D1226" w14:textId="5EB45156">
            <w:pPr>
              <w:pStyle w:val="Numberedtext"/>
              <w:numPr>
                <w:ilvl w:val="0"/>
                <w:numId w:val="0"/>
              </w:numPr>
            </w:pPr>
            <w:r>
              <w:t>Ensure content can only be delivered when provider/centre has an appropriate member of staff</w:t>
            </w:r>
          </w:p>
        </w:tc>
        <w:tc>
          <w:tcPr>
            <w:tcW w:w="1400" w:type="dxa"/>
          </w:tcPr>
          <w:p w:rsidR="00197778" w:rsidP="00C52058" w:rsidRDefault="00A70360" w14:paraId="55BDEEE8" w14:textId="25E0BFC5">
            <w:r>
              <w:t>Must</w:t>
            </w:r>
          </w:p>
        </w:tc>
      </w:tr>
      <w:tr w:rsidRPr="002971D4" w:rsidR="00092AB3" w:rsidTr="6E77B0EA" w14:paraId="275F0E2E"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092AB3" w:rsidP="000E0164" w:rsidRDefault="00092AB3" w14:paraId="5F33EED1" w14:textId="354E349E">
            <w:pPr>
              <w:pStyle w:val="Numberedtext"/>
            </w:pPr>
          </w:p>
        </w:tc>
        <w:tc>
          <w:tcPr>
            <w:tcW w:w="7290" w:type="dxa"/>
          </w:tcPr>
          <w:p w:rsidR="00092AB3" w:rsidP="00B770BD" w:rsidRDefault="00092AB3" w14:paraId="665DB34C" w14:textId="4DEFF9AD">
            <w:pPr>
              <w:pStyle w:val="Numberedtext"/>
              <w:numPr>
                <w:ilvl w:val="0"/>
                <w:numId w:val="0"/>
              </w:numPr>
            </w:pPr>
            <w:r>
              <w:t>Allow for r</w:t>
            </w:r>
            <w:r w:rsidRPr="00ED350C">
              <w:t>isk rat</w:t>
            </w:r>
            <w:r>
              <w:t xml:space="preserve">ing of </w:t>
            </w:r>
            <w:r w:rsidRPr="00ED350C">
              <w:t>centre ru</w:t>
            </w:r>
            <w:r>
              <w:t>n qualifications</w:t>
            </w:r>
            <w:r w:rsidR="001C1A00">
              <w:t>, provider run courses and all other content</w:t>
            </w:r>
          </w:p>
        </w:tc>
        <w:tc>
          <w:tcPr>
            <w:tcW w:w="1400" w:type="dxa"/>
          </w:tcPr>
          <w:p w:rsidR="00092AB3" w:rsidP="00B770BD" w:rsidRDefault="00092AB3" w14:paraId="33B44F9D" w14:textId="77777777">
            <w:r>
              <w:t>Must</w:t>
            </w:r>
          </w:p>
        </w:tc>
      </w:tr>
      <w:tr w:rsidRPr="002971D4" w:rsidR="004201EB" w:rsidTr="6E77B0EA" w14:paraId="71FF6AAA" w14:textId="77777777">
        <w:trPr>
          <w:cantSplit/>
        </w:trPr>
        <w:tc>
          <w:tcPr>
            <w:tcW w:w="1770" w:type="dxa"/>
          </w:tcPr>
          <w:p w:rsidRPr="00D858BE" w:rsidR="004201EB" w:rsidP="000E0164" w:rsidRDefault="004201EB" w14:paraId="591A41B7" w14:textId="14456E63">
            <w:pPr>
              <w:pStyle w:val="Numberedtext"/>
            </w:pPr>
          </w:p>
        </w:tc>
        <w:tc>
          <w:tcPr>
            <w:tcW w:w="7290" w:type="dxa"/>
          </w:tcPr>
          <w:p w:rsidRPr="00D858BE" w:rsidR="004201EB" w:rsidP="00C52058" w:rsidRDefault="004201EB" w14:paraId="5F57EB43" w14:textId="6EBCC38C">
            <w:pPr>
              <w:pStyle w:val="Numberedtext"/>
              <w:numPr>
                <w:ilvl w:val="0"/>
                <w:numId w:val="0"/>
              </w:numPr>
            </w:pPr>
            <w:r w:rsidRPr="00D858BE">
              <w:t xml:space="preserve">Allow for tracking of </w:t>
            </w:r>
            <w:r w:rsidR="007E66CD">
              <w:t>products</w:t>
            </w:r>
            <w:r w:rsidRPr="00D858BE">
              <w:t>, including registration</w:t>
            </w:r>
            <w:r w:rsidR="00AE7047">
              <w:t xml:space="preserve">, </w:t>
            </w:r>
            <w:r w:rsidR="00431A10">
              <w:t xml:space="preserve">scheduling, </w:t>
            </w:r>
            <w:r w:rsidR="00AE7047">
              <w:t>progress,</w:t>
            </w:r>
            <w:r w:rsidRPr="00D858BE">
              <w:t xml:space="preserve"> and completion</w:t>
            </w:r>
          </w:p>
        </w:tc>
        <w:tc>
          <w:tcPr>
            <w:tcW w:w="1400" w:type="dxa"/>
          </w:tcPr>
          <w:p w:rsidR="004201EB" w:rsidP="00C52058" w:rsidRDefault="004201EB" w14:paraId="4AE944C1" w14:textId="77777777">
            <w:r w:rsidRPr="00D858BE">
              <w:t>Must</w:t>
            </w:r>
          </w:p>
        </w:tc>
      </w:tr>
      <w:tr w:rsidRPr="002971D4" w:rsidR="00433C1F" w:rsidTr="6E77B0EA" w14:paraId="173E1E8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433C1F" w:rsidP="000E0164" w:rsidRDefault="00433C1F" w14:paraId="03C90D65" w14:textId="46A88F66">
            <w:pPr>
              <w:pStyle w:val="Numberedtext"/>
            </w:pPr>
          </w:p>
        </w:tc>
        <w:tc>
          <w:tcPr>
            <w:tcW w:w="7290" w:type="dxa"/>
          </w:tcPr>
          <w:p w:rsidRPr="00D858BE" w:rsidR="00433C1F" w:rsidP="00C52058" w:rsidRDefault="00433C1F" w14:paraId="53138F3E" w14:textId="46D41E25">
            <w:pPr>
              <w:pStyle w:val="Numberedtext"/>
              <w:numPr>
                <w:ilvl w:val="0"/>
                <w:numId w:val="0"/>
              </w:numPr>
            </w:pPr>
            <w:r>
              <w:t>Allow for learners/candidates to drop out of a product early</w:t>
            </w:r>
            <w:r w:rsidR="0067669E">
              <w:t xml:space="preserve">, and receive partial </w:t>
            </w:r>
            <w:r w:rsidR="00007321">
              <w:t>certification</w:t>
            </w:r>
            <w:r>
              <w:t xml:space="preserve">, without impacting overall certification of the </w:t>
            </w:r>
            <w:r w:rsidR="00007321">
              <w:t xml:space="preserve">remainder of the </w:t>
            </w:r>
            <w:r>
              <w:t>cohort</w:t>
            </w:r>
          </w:p>
        </w:tc>
        <w:tc>
          <w:tcPr>
            <w:tcW w:w="1400" w:type="dxa"/>
          </w:tcPr>
          <w:p w:rsidRPr="00D858BE" w:rsidR="00433C1F" w:rsidP="00C52058" w:rsidRDefault="00433C1F" w14:paraId="306B162A" w14:textId="25AF5DAE">
            <w:r>
              <w:t>Must</w:t>
            </w:r>
          </w:p>
        </w:tc>
      </w:tr>
      <w:tr w:rsidRPr="002971D4" w:rsidR="006B3AB3" w:rsidTr="6E77B0EA" w14:paraId="55E854B4" w14:textId="77777777">
        <w:trPr>
          <w:cantSplit/>
        </w:trPr>
        <w:tc>
          <w:tcPr>
            <w:tcW w:w="1770" w:type="dxa"/>
          </w:tcPr>
          <w:p w:rsidR="006B3AB3" w:rsidP="000E0164" w:rsidRDefault="006B3AB3" w14:paraId="39890C94" w14:textId="4B92282D">
            <w:pPr>
              <w:pStyle w:val="Numberedtext"/>
            </w:pPr>
          </w:p>
        </w:tc>
        <w:tc>
          <w:tcPr>
            <w:tcW w:w="7290" w:type="dxa"/>
          </w:tcPr>
          <w:p w:rsidR="006B3AB3" w:rsidP="00C52058" w:rsidRDefault="6FC2835A" w14:paraId="59B451B2" w14:textId="711BD514">
            <w:pPr>
              <w:pStyle w:val="Numberedtext"/>
              <w:numPr>
                <w:ilvl w:val="0"/>
                <w:numId w:val="0"/>
              </w:numPr>
            </w:pPr>
            <w:r>
              <w:t xml:space="preserve">Allow for separation of user accounts by </w:t>
            </w:r>
            <w:r w:rsidR="23A3A8D2">
              <w:t>provider/</w:t>
            </w:r>
            <w:r>
              <w:t>centre, for staff who work across multiple organisations</w:t>
            </w:r>
            <w:r w:rsidR="3CE4AD78">
              <w:t xml:space="preserve">, but </w:t>
            </w:r>
            <w:r w:rsidR="1216F598">
              <w:t>remain</w:t>
            </w:r>
            <w:r w:rsidR="3CE4AD78">
              <w:t xml:space="preserve"> linked back to a single person record</w:t>
            </w:r>
          </w:p>
        </w:tc>
        <w:tc>
          <w:tcPr>
            <w:tcW w:w="1400" w:type="dxa"/>
          </w:tcPr>
          <w:p w:rsidR="006B3AB3" w:rsidP="00C52058" w:rsidRDefault="006B3AB3" w14:paraId="75AF01E3" w14:textId="03605408">
            <w:r>
              <w:t>Must</w:t>
            </w:r>
          </w:p>
        </w:tc>
      </w:tr>
      <w:tr w:rsidRPr="002971D4" w:rsidR="00EA5198" w:rsidTr="6E77B0EA" w14:paraId="746E0282"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Pr="00EA5198" w:rsidR="00EA5198" w:rsidP="002971D4" w:rsidRDefault="000E0164" w14:paraId="083500D8" w14:textId="5FD57BD1">
            <w:pPr>
              <w:rPr>
                <w:b/>
                <w:bCs/>
                <w:color w:val="0A548B"/>
              </w:rPr>
            </w:pPr>
            <w:r>
              <w:rPr>
                <w:b/>
                <w:bCs/>
                <w:color w:val="0A548B"/>
              </w:rPr>
              <w:t xml:space="preserve">C - </w:t>
            </w:r>
            <w:r w:rsidRPr="00EA5198" w:rsidR="00EA5198">
              <w:rPr>
                <w:b/>
                <w:bCs/>
                <w:color w:val="0A548B"/>
              </w:rPr>
              <w:t>Quality Assurance</w:t>
            </w:r>
          </w:p>
        </w:tc>
      </w:tr>
      <w:tr w:rsidRPr="002B713F" w:rsidR="004201EB" w:rsidTr="6E77B0EA" w14:paraId="191B2D1C" w14:textId="77777777">
        <w:trPr>
          <w:cantSplit/>
        </w:trPr>
        <w:tc>
          <w:tcPr>
            <w:tcW w:w="1770" w:type="dxa"/>
          </w:tcPr>
          <w:p w:rsidRPr="004D55D2" w:rsidR="00E14846" w:rsidP="000E0164" w:rsidRDefault="00E14846" w14:paraId="39223EC1" w14:textId="401769FD">
            <w:pPr>
              <w:pStyle w:val="Numberedtext"/>
              <w:numPr>
                <w:ilvl w:val="0"/>
                <w:numId w:val="7"/>
              </w:numPr>
            </w:pPr>
          </w:p>
        </w:tc>
        <w:tc>
          <w:tcPr>
            <w:tcW w:w="7290" w:type="dxa"/>
          </w:tcPr>
          <w:p w:rsidRPr="004D55D2" w:rsidR="00E14846" w:rsidP="002971D4" w:rsidRDefault="002B713F" w14:paraId="71CE51B8" w14:textId="3DBDA8DD">
            <w:pPr>
              <w:pStyle w:val="Numberedtext"/>
              <w:numPr>
                <w:ilvl w:val="0"/>
                <w:numId w:val="0"/>
              </w:numPr>
            </w:pPr>
            <w:r w:rsidRPr="004D55D2">
              <w:t xml:space="preserve">Allow setting of access control levels for </w:t>
            </w:r>
            <w:r w:rsidR="003516ED">
              <w:t>products and their associated</w:t>
            </w:r>
            <w:r w:rsidRPr="004D55D2">
              <w:t xml:space="preserve"> materials, focused on providers/centres and their staff</w:t>
            </w:r>
          </w:p>
        </w:tc>
        <w:tc>
          <w:tcPr>
            <w:tcW w:w="1400" w:type="dxa"/>
          </w:tcPr>
          <w:p w:rsidRPr="004D55D2" w:rsidR="00E14846" w:rsidP="002971D4" w:rsidRDefault="002B713F" w14:paraId="1321F75C" w14:textId="50106024">
            <w:r w:rsidRPr="004D55D2">
              <w:t>Must</w:t>
            </w:r>
          </w:p>
        </w:tc>
      </w:tr>
      <w:tr w:rsidRPr="00DE6AEE" w:rsidR="004201EB" w:rsidTr="6E77B0EA" w14:paraId="0D2B85DB"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4D55D2" w:rsidR="00E14846" w:rsidP="000E0164" w:rsidRDefault="00E14846" w14:paraId="375BDBFB" w14:textId="5D49F5A3">
            <w:pPr>
              <w:pStyle w:val="Numberedtext"/>
            </w:pPr>
          </w:p>
        </w:tc>
        <w:tc>
          <w:tcPr>
            <w:tcW w:w="7290" w:type="dxa"/>
          </w:tcPr>
          <w:p w:rsidRPr="004D55D2" w:rsidR="00E14846" w:rsidP="002971D4" w:rsidRDefault="002B713F" w14:paraId="5A130CB1" w14:textId="0D057B7A">
            <w:pPr>
              <w:pStyle w:val="Numberedtext"/>
              <w:numPr>
                <w:ilvl w:val="0"/>
                <w:numId w:val="0"/>
              </w:numPr>
            </w:pPr>
            <w:r w:rsidRPr="004D55D2">
              <w:t>Allow for management, control, and administration of templates</w:t>
            </w:r>
            <w:r w:rsidR="00D93175">
              <w:t xml:space="preserve"> (E.g., Candidate </w:t>
            </w:r>
            <w:r w:rsidR="003D4F8D">
              <w:t>assessment</w:t>
            </w:r>
            <w:r w:rsidR="00D93175">
              <w:t xml:space="preserve"> </w:t>
            </w:r>
            <w:r w:rsidR="003D4F8D">
              <w:t>r</w:t>
            </w:r>
            <w:r w:rsidR="00D93175">
              <w:t xml:space="preserve">ecord, </w:t>
            </w:r>
            <w:r w:rsidR="003D4F8D">
              <w:t>registration letters, etc.)</w:t>
            </w:r>
          </w:p>
        </w:tc>
        <w:tc>
          <w:tcPr>
            <w:tcW w:w="1400" w:type="dxa"/>
          </w:tcPr>
          <w:p w:rsidRPr="004D55D2" w:rsidR="00E14846" w:rsidP="002971D4" w:rsidRDefault="00D27EE0" w14:paraId="27DABA58" w14:textId="2DFAC5F8">
            <w:r w:rsidRPr="004D55D2">
              <w:t>Should</w:t>
            </w:r>
          </w:p>
        </w:tc>
      </w:tr>
      <w:tr w:rsidRPr="002971D4" w:rsidR="004201EB" w:rsidTr="6E77B0EA" w14:paraId="0FE6B46C" w14:textId="77777777">
        <w:trPr>
          <w:cantSplit/>
        </w:trPr>
        <w:tc>
          <w:tcPr>
            <w:tcW w:w="1770" w:type="dxa"/>
          </w:tcPr>
          <w:p w:rsidRPr="00481B5B" w:rsidR="00E14846" w:rsidP="000E0164" w:rsidRDefault="00E14846" w14:paraId="1FE84CA8" w14:textId="7961492D">
            <w:pPr>
              <w:pStyle w:val="Numberedtext"/>
            </w:pPr>
          </w:p>
        </w:tc>
        <w:tc>
          <w:tcPr>
            <w:tcW w:w="7290" w:type="dxa"/>
          </w:tcPr>
          <w:p w:rsidRPr="00481B5B" w:rsidR="00E14846" w:rsidP="002971D4" w:rsidRDefault="002A5C28" w14:paraId="64BD92B2" w14:textId="49C9A303">
            <w:pPr>
              <w:pStyle w:val="Numberedtext"/>
              <w:numPr>
                <w:ilvl w:val="0"/>
                <w:numId w:val="0"/>
              </w:numPr>
            </w:pPr>
            <w:r w:rsidRPr="00481B5B">
              <w:t>Allow m</w:t>
            </w:r>
            <w:r w:rsidRPr="00481B5B" w:rsidR="00D27EE0">
              <w:t>onitoring of assessors/trainers/etc.</w:t>
            </w:r>
            <w:r w:rsidRPr="00481B5B">
              <w:t xml:space="preserve"> based on:</w:t>
            </w:r>
          </w:p>
          <w:p w:rsidRPr="00481B5B" w:rsidR="002A5C28" w:rsidP="002A5C28" w:rsidRDefault="002A5C28" w14:paraId="11442AF1" w14:textId="3B755B00">
            <w:pPr>
              <w:pStyle w:val="Bullet"/>
            </w:pPr>
            <w:r w:rsidRPr="00481B5B">
              <w:t xml:space="preserve">Link to role against success criteria such as exam </w:t>
            </w:r>
            <w:r w:rsidRPr="00481B5B" w:rsidR="009A4BB2">
              <w:t>passes.</w:t>
            </w:r>
          </w:p>
          <w:p w:rsidRPr="00481B5B" w:rsidR="002A5C28" w:rsidP="002A5C28" w:rsidRDefault="002A5C28" w14:paraId="2DD183EE" w14:textId="4BCF521D">
            <w:pPr>
              <w:pStyle w:val="Bullet"/>
            </w:pPr>
            <w:r w:rsidRPr="00481B5B">
              <w:t>Scheduling to allow for observations</w:t>
            </w:r>
          </w:p>
        </w:tc>
        <w:tc>
          <w:tcPr>
            <w:tcW w:w="1400" w:type="dxa"/>
          </w:tcPr>
          <w:p w:rsidR="00E14846" w:rsidP="002971D4" w:rsidRDefault="00D27EE0" w14:paraId="59BF0319" w14:textId="7FAADAD9">
            <w:r w:rsidRPr="00481B5B">
              <w:t>Should</w:t>
            </w:r>
          </w:p>
        </w:tc>
      </w:tr>
      <w:tr w:rsidRPr="002971D4" w:rsidR="004201EB" w:rsidTr="6E77B0EA" w14:paraId="25F2413A"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CD3C3B" w:rsidR="00DE6AEE" w:rsidP="000E0164" w:rsidRDefault="00DE6AEE" w14:paraId="5E803D97" w14:textId="244130D2">
            <w:pPr>
              <w:pStyle w:val="Numberedtext"/>
            </w:pPr>
          </w:p>
        </w:tc>
        <w:tc>
          <w:tcPr>
            <w:tcW w:w="7290" w:type="dxa"/>
          </w:tcPr>
          <w:p w:rsidRPr="00CD3C3B" w:rsidR="00DE6AEE" w:rsidP="002971D4" w:rsidRDefault="002A5C28" w14:paraId="78C7B1C7" w14:textId="09864227">
            <w:pPr>
              <w:pStyle w:val="Numberedtext"/>
              <w:numPr>
                <w:ilvl w:val="0"/>
                <w:numId w:val="0"/>
              </w:numPr>
            </w:pPr>
            <w:r w:rsidRPr="00CD3C3B">
              <w:t>Facility to register conflicts of interest</w:t>
            </w:r>
            <w:r w:rsidR="00862B71">
              <w:t xml:space="preserve"> (Members of working groups,</w:t>
            </w:r>
            <w:r w:rsidR="00F60F98">
              <w:t xml:space="preserve"> staff working across multiple organisations, </w:t>
            </w:r>
            <w:r w:rsidR="00862B71">
              <w:t>EQAs, etc.)</w:t>
            </w:r>
          </w:p>
        </w:tc>
        <w:tc>
          <w:tcPr>
            <w:tcW w:w="1400" w:type="dxa"/>
          </w:tcPr>
          <w:p w:rsidRPr="00CD3C3B" w:rsidR="00DE6AEE" w:rsidP="002971D4" w:rsidRDefault="00081840" w14:paraId="1FFC1D06" w14:textId="3A7A5BBE">
            <w:r>
              <w:t>Could</w:t>
            </w:r>
          </w:p>
        </w:tc>
      </w:tr>
      <w:tr w:rsidRPr="002971D4" w:rsidR="004201EB" w:rsidTr="6E77B0EA" w14:paraId="5084B7A0" w14:textId="77777777">
        <w:trPr>
          <w:cantSplit/>
        </w:trPr>
        <w:tc>
          <w:tcPr>
            <w:tcW w:w="1770" w:type="dxa"/>
          </w:tcPr>
          <w:p w:rsidRPr="00FD517D" w:rsidR="002A5C28" w:rsidP="000E0164" w:rsidRDefault="002A5C28" w14:paraId="13BD183D" w14:textId="73FAAA4C">
            <w:pPr>
              <w:pStyle w:val="Numberedtext"/>
            </w:pPr>
          </w:p>
        </w:tc>
        <w:tc>
          <w:tcPr>
            <w:tcW w:w="7290" w:type="dxa"/>
          </w:tcPr>
          <w:p w:rsidRPr="00FD517D" w:rsidR="002A5C28" w:rsidP="002971D4" w:rsidRDefault="002A5C28" w14:paraId="24CB945E" w14:textId="6DC16DBF">
            <w:pPr>
              <w:pStyle w:val="Numberedtext"/>
              <w:numPr>
                <w:ilvl w:val="0"/>
                <w:numId w:val="0"/>
              </w:numPr>
            </w:pPr>
            <w:r w:rsidRPr="00FD517D">
              <w:t xml:space="preserve">Allow for the monitoring of </w:t>
            </w:r>
            <w:r w:rsidR="007F070E">
              <w:t>providers</w:t>
            </w:r>
            <w:r w:rsidR="00722758">
              <w:t>/centres</w:t>
            </w:r>
            <w:r w:rsidR="00933A2C">
              <w:t>:</w:t>
            </w:r>
          </w:p>
          <w:p w:rsidRPr="00FD517D" w:rsidR="002A5C28" w:rsidP="002A5C28" w:rsidRDefault="002A5C28" w14:paraId="5C487053" w14:textId="77777777">
            <w:pPr>
              <w:pStyle w:val="Bullet"/>
            </w:pPr>
            <w:r w:rsidRPr="00FD517D">
              <w:t>Restrictions</w:t>
            </w:r>
          </w:p>
          <w:p w:rsidRPr="00FD517D" w:rsidR="002A5C28" w:rsidP="002A5C28" w:rsidRDefault="002A5C28" w14:paraId="1DB3D15B" w14:textId="77777777">
            <w:pPr>
              <w:pStyle w:val="Bullet"/>
            </w:pPr>
            <w:r w:rsidRPr="00FD517D">
              <w:t>Sanctions</w:t>
            </w:r>
          </w:p>
          <w:p w:rsidRPr="00FD517D" w:rsidR="00FD517D" w:rsidP="00FD517D" w:rsidRDefault="00FD517D" w14:paraId="21F70E19" w14:textId="08B58F41">
            <w:pPr>
              <w:pStyle w:val="Bullet"/>
              <w:numPr>
                <w:ilvl w:val="0"/>
                <w:numId w:val="0"/>
              </w:numPr>
            </w:pPr>
            <w:r w:rsidRPr="00FD517D">
              <w:t>At varying levels:</w:t>
            </w:r>
          </w:p>
          <w:p w:rsidR="0054514C" w:rsidP="00F83E41" w:rsidRDefault="0054514C" w14:paraId="2EC7DE28" w14:textId="12BA98B2">
            <w:pPr>
              <w:pStyle w:val="Bullet"/>
            </w:pPr>
            <w:r>
              <w:t>Discipline level</w:t>
            </w:r>
          </w:p>
          <w:p w:rsidRPr="00FD517D" w:rsidR="00F83E41" w:rsidP="00F83E41" w:rsidRDefault="00FD517D" w14:paraId="0530DD19" w14:textId="29229556">
            <w:pPr>
              <w:pStyle w:val="Bullet"/>
            </w:pPr>
            <w:r w:rsidRPr="00FD517D">
              <w:t>P</w:t>
            </w:r>
            <w:r w:rsidRPr="00FD517D" w:rsidR="002A5C28">
              <w:t>roduct level</w:t>
            </w:r>
          </w:p>
          <w:p w:rsidRPr="00FD517D" w:rsidR="00905AE1" w:rsidP="00F83E41" w:rsidRDefault="00FD517D" w14:paraId="1A05F80A" w14:textId="21448E87">
            <w:pPr>
              <w:pStyle w:val="Bullet"/>
            </w:pPr>
            <w:r w:rsidRPr="00FD517D">
              <w:t>P</w:t>
            </w:r>
            <w:r w:rsidRPr="00FD517D" w:rsidR="00905AE1">
              <w:t>rovider / centre level</w:t>
            </w:r>
          </w:p>
          <w:p w:rsidRPr="00FD517D" w:rsidR="00491BBF" w:rsidP="00F83E41" w:rsidRDefault="00FD517D" w14:paraId="585798B3" w14:textId="5308A160">
            <w:pPr>
              <w:pStyle w:val="Bullet"/>
            </w:pPr>
            <w:r w:rsidRPr="00FD517D">
              <w:t>S</w:t>
            </w:r>
            <w:r w:rsidRPr="00FD517D" w:rsidR="00491BBF">
              <w:t>taff member level</w:t>
            </w:r>
            <w:r>
              <w:t xml:space="preserve"> (Trainer, Assessor, </w:t>
            </w:r>
            <w:r w:rsidR="004145EF">
              <w:t xml:space="preserve">Admin, </w:t>
            </w:r>
            <w:r>
              <w:t>etc.)</w:t>
            </w:r>
          </w:p>
        </w:tc>
        <w:tc>
          <w:tcPr>
            <w:tcW w:w="1400" w:type="dxa"/>
          </w:tcPr>
          <w:p w:rsidRPr="00FD517D" w:rsidR="002A5C28" w:rsidP="002971D4" w:rsidRDefault="00FB1021" w14:paraId="338A023D" w14:textId="6FFA27C6">
            <w:r>
              <w:t>Must</w:t>
            </w:r>
          </w:p>
        </w:tc>
      </w:tr>
      <w:tr w:rsidRPr="007F070E" w:rsidR="004201EB" w:rsidTr="6E77B0EA" w14:paraId="18652B59"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7F070E" w:rsidR="00763EAD" w:rsidP="000E0164" w:rsidRDefault="00763EAD" w14:paraId="30896C79" w14:textId="726426C8">
            <w:pPr>
              <w:pStyle w:val="Numberedtext"/>
            </w:pPr>
          </w:p>
        </w:tc>
        <w:tc>
          <w:tcPr>
            <w:tcW w:w="7290" w:type="dxa"/>
          </w:tcPr>
          <w:p w:rsidRPr="007F070E" w:rsidR="00763EAD" w:rsidP="00B25B95" w:rsidRDefault="004F63AC" w14:paraId="23131A20" w14:textId="48AC527B">
            <w:r>
              <w:t xml:space="preserve">Allow for creation of a universal </w:t>
            </w:r>
            <w:r w:rsidR="007C706F">
              <w:t xml:space="preserve">person </w:t>
            </w:r>
            <w:r>
              <w:t xml:space="preserve">record for </w:t>
            </w:r>
            <w:r w:rsidR="00613287">
              <w:t>staff working across multiple providers/centres</w:t>
            </w:r>
          </w:p>
        </w:tc>
        <w:tc>
          <w:tcPr>
            <w:tcW w:w="1400" w:type="dxa"/>
          </w:tcPr>
          <w:p w:rsidRPr="007F070E" w:rsidR="00763EAD" w:rsidP="002971D4" w:rsidRDefault="004E3FEC" w14:paraId="2EDE11FF" w14:textId="2B5DD344">
            <w:r>
              <w:t>Must</w:t>
            </w:r>
          </w:p>
        </w:tc>
      </w:tr>
      <w:tr w:rsidRPr="002971D4" w:rsidR="00FD517D" w:rsidTr="6E77B0EA" w14:paraId="18FE3181" w14:textId="77777777">
        <w:trPr>
          <w:cantSplit/>
        </w:trPr>
        <w:tc>
          <w:tcPr>
            <w:tcW w:w="1770" w:type="dxa"/>
          </w:tcPr>
          <w:p w:rsidRPr="007F070E" w:rsidR="00FD517D" w:rsidP="000E0164" w:rsidRDefault="00FD517D" w14:paraId="11F1068F" w14:textId="0730CC8F">
            <w:pPr>
              <w:pStyle w:val="Numberedtext"/>
            </w:pPr>
          </w:p>
        </w:tc>
        <w:tc>
          <w:tcPr>
            <w:tcW w:w="7290" w:type="dxa"/>
          </w:tcPr>
          <w:p w:rsidRPr="007F070E" w:rsidR="00B25B95" w:rsidP="00B25B95" w:rsidRDefault="00B25B95" w14:paraId="0633E583" w14:textId="05618027">
            <w:pPr>
              <w:pStyle w:val="Numberedtext"/>
              <w:numPr>
                <w:ilvl w:val="0"/>
                <w:numId w:val="0"/>
              </w:numPr>
            </w:pPr>
            <w:r w:rsidRPr="007F070E">
              <w:t>Allow for registration of provider/centre staff against specific roles</w:t>
            </w:r>
            <w:r w:rsidR="006F2CC0">
              <w:t>:</w:t>
            </w:r>
          </w:p>
          <w:p w:rsidRPr="007F070E" w:rsidR="00B25B95" w:rsidP="00B25B95" w:rsidRDefault="00B25B95" w14:paraId="0FF88060" w14:textId="77777777">
            <w:pPr>
              <w:pStyle w:val="Bullet"/>
            </w:pPr>
            <w:r w:rsidRPr="007F070E">
              <w:t>Administrative staff</w:t>
            </w:r>
          </w:p>
          <w:p w:rsidRPr="007F070E" w:rsidR="00B25B95" w:rsidP="00B25B95" w:rsidRDefault="00B25B95" w14:paraId="4B6195AD" w14:textId="77777777">
            <w:pPr>
              <w:pStyle w:val="Bullet"/>
            </w:pPr>
            <w:r w:rsidRPr="007F070E">
              <w:t>IQAs</w:t>
            </w:r>
          </w:p>
          <w:p w:rsidRPr="007F070E" w:rsidR="00B25B95" w:rsidP="00B25B95" w:rsidRDefault="00B25B95" w14:paraId="79B7ED87" w14:textId="77777777">
            <w:pPr>
              <w:pStyle w:val="Bullet"/>
            </w:pPr>
            <w:r w:rsidRPr="007F070E">
              <w:t>Trainers</w:t>
            </w:r>
          </w:p>
          <w:p w:rsidR="004F63AC" w:rsidP="004F63AC" w:rsidRDefault="00B25B95" w14:paraId="73834F1F" w14:textId="77777777">
            <w:pPr>
              <w:pStyle w:val="Bullet"/>
            </w:pPr>
            <w:r w:rsidRPr="007F070E">
              <w:t>Examiners</w:t>
            </w:r>
          </w:p>
          <w:p w:rsidRPr="007F070E" w:rsidR="00836829" w:rsidP="00836829" w:rsidRDefault="00B25B95" w14:paraId="669568C0" w14:textId="321FEF1C">
            <w:pPr>
              <w:pStyle w:val="Bullet"/>
            </w:pPr>
            <w:r w:rsidRPr="007F070E">
              <w:t>Invigilators</w:t>
            </w:r>
          </w:p>
        </w:tc>
        <w:tc>
          <w:tcPr>
            <w:tcW w:w="1400" w:type="dxa"/>
          </w:tcPr>
          <w:p w:rsidRPr="007F070E" w:rsidR="00FD517D" w:rsidP="002971D4" w:rsidRDefault="00E04E48" w14:paraId="0CE06E90" w14:textId="1892986B">
            <w:r>
              <w:t>Must</w:t>
            </w:r>
          </w:p>
        </w:tc>
      </w:tr>
      <w:tr w:rsidRPr="002971D4" w:rsidR="004201EB" w:rsidTr="6E77B0EA" w14:paraId="40F2BC5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21016C" w:rsidR="00763EAD" w:rsidP="000E0164" w:rsidRDefault="00763EAD" w14:paraId="2B7BE441" w14:textId="76242DD6">
            <w:pPr>
              <w:pStyle w:val="Numberedtext"/>
            </w:pPr>
          </w:p>
        </w:tc>
        <w:tc>
          <w:tcPr>
            <w:tcW w:w="7290" w:type="dxa"/>
          </w:tcPr>
          <w:p w:rsidRPr="0021016C" w:rsidR="00763EAD" w:rsidP="002971D4" w:rsidRDefault="00763EAD" w14:paraId="0AE6DD09" w14:textId="1919B304">
            <w:pPr>
              <w:pStyle w:val="Numberedtext"/>
              <w:numPr>
                <w:ilvl w:val="0"/>
                <w:numId w:val="0"/>
              </w:numPr>
            </w:pPr>
            <w:r w:rsidRPr="0021016C">
              <w:t>Allow for tracking and management of risks</w:t>
            </w:r>
            <w:r w:rsidR="0021016C">
              <w:t>:</w:t>
            </w:r>
          </w:p>
          <w:p w:rsidRPr="0021016C" w:rsidR="00763EAD" w:rsidP="00763EAD" w:rsidRDefault="00763EAD" w14:paraId="33F9D4C2" w14:textId="77777777">
            <w:pPr>
              <w:pStyle w:val="Bullet"/>
            </w:pPr>
            <w:r w:rsidRPr="0021016C">
              <w:t>By location</w:t>
            </w:r>
          </w:p>
          <w:p w:rsidRPr="0021016C" w:rsidR="00763EAD" w:rsidP="00763EAD" w:rsidRDefault="00763EAD" w14:paraId="17453260" w14:textId="4EE3ED76">
            <w:pPr>
              <w:pStyle w:val="Bullet"/>
            </w:pPr>
            <w:r w:rsidRPr="0021016C">
              <w:t>Provider onboarding &amp; approval process</w:t>
            </w:r>
          </w:p>
          <w:p w:rsidRPr="0021016C" w:rsidR="00763EAD" w:rsidP="00763EAD" w:rsidRDefault="00763EAD" w14:paraId="54AA40CD" w14:textId="28725D14">
            <w:pPr>
              <w:pStyle w:val="Bullet"/>
            </w:pPr>
            <w:r w:rsidRPr="0021016C">
              <w:t>Turnover of candidates etc</w:t>
            </w:r>
            <w:r w:rsidR="00133721">
              <w:t>.</w:t>
            </w:r>
          </w:p>
          <w:p w:rsidRPr="0021016C" w:rsidR="00763EAD" w:rsidP="00763EAD" w:rsidRDefault="00763EAD" w14:paraId="2284CD98" w14:textId="77777777">
            <w:pPr>
              <w:pStyle w:val="Bullet"/>
            </w:pPr>
            <w:r w:rsidRPr="0021016C">
              <w:t>By assessor</w:t>
            </w:r>
          </w:p>
          <w:p w:rsidRPr="0021016C" w:rsidR="00763EAD" w:rsidP="00763EAD" w:rsidRDefault="00763EAD" w14:paraId="4AF06921" w14:textId="5BD000E1">
            <w:pPr>
              <w:pStyle w:val="Bullet"/>
            </w:pPr>
            <w:r w:rsidRPr="0021016C">
              <w:t>Cancellations</w:t>
            </w:r>
          </w:p>
        </w:tc>
        <w:tc>
          <w:tcPr>
            <w:tcW w:w="1400" w:type="dxa"/>
          </w:tcPr>
          <w:p w:rsidRPr="0021016C" w:rsidR="00763EAD" w:rsidP="002971D4" w:rsidRDefault="004E4018" w14:paraId="03FDF6D3" w14:textId="7C268338">
            <w:r>
              <w:t>Must</w:t>
            </w:r>
          </w:p>
        </w:tc>
      </w:tr>
      <w:tr w:rsidRPr="002971D4" w:rsidR="00F7354E" w:rsidTr="6E77B0EA" w14:paraId="72D107C9" w14:textId="77777777">
        <w:trPr>
          <w:cantSplit/>
        </w:trPr>
        <w:tc>
          <w:tcPr>
            <w:tcW w:w="1770" w:type="dxa"/>
          </w:tcPr>
          <w:p w:rsidRPr="0021016C" w:rsidR="00F7354E" w:rsidP="000E0164" w:rsidRDefault="00F7354E" w14:paraId="59E6C7AB" w14:textId="64FF6B2B">
            <w:pPr>
              <w:pStyle w:val="Numberedtext"/>
            </w:pPr>
          </w:p>
        </w:tc>
        <w:tc>
          <w:tcPr>
            <w:tcW w:w="7290" w:type="dxa"/>
          </w:tcPr>
          <w:p w:rsidRPr="004202C8" w:rsidR="00F7354E" w:rsidP="002971D4" w:rsidRDefault="00F7354E" w14:paraId="4FD20492" w14:textId="087E1C0F">
            <w:pPr>
              <w:pStyle w:val="Numberedtext"/>
              <w:numPr>
                <w:ilvl w:val="0"/>
                <w:numId w:val="0"/>
              </w:numPr>
            </w:pPr>
            <w:r w:rsidRPr="004202C8">
              <w:t>Allow for tracking of onboarding process for new providers/centres</w:t>
            </w:r>
            <w:r w:rsidR="006F2CC0">
              <w:t>:</w:t>
            </w:r>
          </w:p>
          <w:p w:rsidR="004202C8" w:rsidP="004202C8" w:rsidRDefault="004202C8" w14:paraId="26F6B24C" w14:textId="77777777">
            <w:pPr>
              <w:pStyle w:val="Bullet"/>
            </w:pPr>
            <w:r w:rsidRPr="004202C8">
              <w:t>Record outcomes of financial and legal checks</w:t>
            </w:r>
          </w:p>
          <w:p w:rsidR="003349F0" w:rsidP="004202C8" w:rsidRDefault="00280A5A" w14:paraId="60211B70" w14:textId="5B9C81BB">
            <w:pPr>
              <w:pStyle w:val="Bullet"/>
            </w:pPr>
            <w:r>
              <w:t>Record v</w:t>
            </w:r>
            <w:r w:rsidR="00370905">
              <w:t xml:space="preserve">alidation of </w:t>
            </w:r>
            <w:r>
              <w:t xml:space="preserve">equipment required for delivery of assessments, as </w:t>
            </w:r>
            <w:r w:rsidR="009A4BB2">
              <w:t>required.</w:t>
            </w:r>
          </w:p>
          <w:p w:rsidR="0077216E" w:rsidP="0077216E" w:rsidRDefault="002D2102" w14:paraId="12B1823D" w14:textId="77777777">
            <w:pPr>
              <w:pStyle w:val="Bullet"/>
            </w:pPr>
            <w:r>
              <w:t xml:space="preserve">Approval sign-off </w:t>
            </w:r>
            <w:r w:rsidR="0077216E">
              <w:t>paperwork</w:t>
            </w:r>
            <w:r w:rsidR="00301170">
              <w:t xml:space="preserve"> (Inc. PCAS scheme)</w:t>
            </w:r>
          </w:p>
          <w:p w:rsidRPr="004202C8" w:rsidR="005B4905" w:rsidP="0077216E" w:rsidRDefault="412DEFAE" w14:paraId="0586E08A" w14:textId="5A702D43">
            <w:pPr>
              <w:pStyle w:val="Bullet"/>
            </w:pPr>
            <w:r>
              <w:t xml:space="preserve">Approval of </w:t>
            </w:r>
            <w:bookmarkStart w:name="_Int_IVufJLJf" w:id="17"/>
            <w:r>
              <w:t>new staff</w:t>
            </w:r>
            <w:bookmarkEnd w:id="17"/>
            <w:r>
              <w:t xml:space="preserve"> (trainer, assessor, etc.)</w:t>
            </w:r>
          </w:p>
        </w:tc>
        <w:tc>
          <w:tcPr>
            <w:tcW w:w="1400" w:type="dxa"/>
          </w:tcPr>
          <w:p w:rsidR="00F7354E" w:rsidP="002971D4" w:rsidRDefault="00370905" w14:paraId="2260B373" w14:textId="053BBAA5">
            <w:r>
              <w:t>Must</w:t>
            </w:r>
          </w:p>
        </w:tc>
      </w:tr>
      <w:tr w:rsidRPr="002971D4" w:rsidR="00363C49" w:rsidTr="6E77B0EA" w14:paraId="31E55595"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363C49" w:rsidP="000E0164" w:rsidRDefault="00363C49" w14:paraId="50C7E80E" w14:textId="35BF3759">
            <w:pPr>
              <w:pStyle w:val="Numberedtext"/>
            </w:pPr>
          </w:p>
        </w:tc>
        <w:tc>
          <w:tcPr>
            <w:tcW w:w="7290" w:type="dxa"/>
          </w:tcPr>
          <w:p w:rsidRPr="004202C8" w:rsidR="00363C49" w:rsidP="002971D4" w:rsidRDefault="00363C49" w14:paraId="201E3DED" w14:textId="7D1C57AE">
            <w:pPr>
              <w:pStyle w:val="Numberedtext"/>
              <w:numPr>
                <w:ilvl w:val="0"/>
                <w:numId w:val="0"/>
              </w:numPr>
            </w:pPr>
            <w:r w:rsidRPr="00363C49">
              <w:t>Ability to automatically send feedback forms to Learners / Candidates after a certificate is issued, to ensure feedback is as close to completion of the content as possible</w:t>
            </w:r>
          </w:p>
        </w:tc>
        <w:tc>
          <w:tcPr>
            <w:tcW w:w="1400" w:type="dxa"/>
          </w:tcPr>
          <w:p w:rsidR="00363C49" w:rsidP="002971D4" w:rsidRDefault="0078798D" w14:paraId="433A6299" w14:textId="03A87646">
            <w:r>
              <w:t>Could</w:t>
            </w:r>
          </w:p>
        </w:tc>
      </w:tr>
      <w:tr w:rsidRPr="002971D4" w:rsidR="001C69F6" w:rsidTr="6E77B0EA" w14:paraId="39CCD039" w14:textId="77777777">
        <w:trPr>
          <w:cantSplit/>
        </w:trPr>
        <w:tc>
          <w:tcPr>
            <w:tcW w:w="1770" w:type="dxa"/>
          </w:tcPr>
          <w:p w:rsidR="001C69F6" w:rsidP="000E0164" w:rsidRDefault="001C69F6" w14:paraId="5FA02412" w14:textId="03BB2C4D">
            <w:pPr>
              <w:pStyle w:val="Numberedtext"/>
            </w:pPr>
          </w:p>
        </w:tc>
        <w:tc>
          <w:tcPr>
            <w:tcW w:w="7290" w:type="dxa"/>
          </w:tcPr>
          <w:p w:rsidRPr="00363C49" w:rsidR="001C69F6" w:rsidP="002971D4" w:rsidRDefault="001C69F6" w14:paraId="1D949EE2" w14:textId="4880EB5B">
            <w:pPr>
              <w:pStyle w:val="Numberedtext"/>
              <w:numPr>
                <w:ilvl w:val="0"/>
                <w:numId w:val="0"/>
              </w:numPr>
            </w:pPr>
            <w:r>
              <w:t xml:space="preserve">Ability to randomly sample Learners / Candidates on a scheduled basis to request feedback on </w:t>
            </w:r>
            <w:r w:rsidR="0078798D">
              <w:t>content they have attended as well as delivery</w:t>
            </w:r>
          </w:p>
        </w:tc>
        <w:tc>
          <w:tcPr>
            <w:tcW w:w="1400" w:type="dxa"/>
          </w:tcPr>
          <w:p w:rsidR="001C69F6" w:rsidP="002971D4" w:rsidRDefault="0078798D" w14:paraId="699FFD7F" w14:textId="004D8532">
            <w:r>
              <w:t>Could</w:t>
            </w:r>
          </w:p>
        </w:tc>
      </w:tr>
      <w:tr w:rsidRPr="002971D4" w:rsidR="00763EAD" w:rsidTr="6E77B0EA" w14:paraId="23157F4C"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00763EAD" w:rsidP="002971D4" w:rsidRDefault="000E0164" w14:paraId="488B4CFE" w14:textId="6893ED83">
            <w:pPr>
              <w:rPr>
                <w:highlight w:val="yellow"/>
              </w:rPr>
            </w:pPr>
            <w:r>
              <w:rPr>
                <w:b/>
                <w:bCs/>
                <w:color w:val="0A548B"/>
              </w:rPr>
              <w:t xml:space="preserve">D - </w:t>
            </w:r>
            <w:r w:rsidR="00763EAD">
              <w:rPr>
                <w:b/>
                <w:bCs/>
                <w:color w:val="0A548B"/>
              </w:rPr>
              <w:t>Awarding</w:t>
            </w:r>
          </w:p>
        </w:tc>
      </w:tr>
      <w:tr w:rsidRPr="002971D4" w:rsidR="00F66AF9" w:rsidTr="6E77B0EA" w14:paraId="6404A8EE" w14:textId="77777777">
        <w:trPr>
          <w:cantSplit/>
        </w:trPr>
        <w:tc>
          <w:tcPr>
            <w:tcW w:w="1770" w:type="dxa"/>
          </w:tcPr>
          <w:p w:rsidRPr="00455911" w:rsidR="00763EAD" w:rsidP="000E0164" w:rsidRDefault="00763EAD" w14:paraId="1CCFE8CC" w14:textId="0E0BA391">
            <w:pPr>
              <w:pStyle w:val="Numberedtext"/>
              <w:numPr>
                <w:ilvl w:val="0"/>
                <w:numId w:val="8"/>
              </w:numPr>
            </w:pPr>
          </w:p>
        </w:tc>
        <w:tc>
          <w:tcPr>
            <w:tcW w:w="7290" w:type="dxa"/>
          </w:tcPr>
          <w:p w:rsidRPr="00455911" w:rsidR="00763EAD" w:rsidP="002971D4" w:rsidRDefault="00763EAD" w14:paraId="433CA4A7" w14:textId="69070E4A">
            <w:pPr>
              <w:pStyle w:val="Numberedtext"/>
              <w:numPr>
                <w:ilvl w:val="0"/>
                <w:numId w:val="0"/>
              </w:numPr>
            </w:pPr>
            <w:r w:rsidRPr="00455911">
              <w:t>Allow for collation of results from exam system</w:t>
            </w:r>
            <w:r w:rsidR="006F2CC0">
              <w:t>:</w:t>
            </w:r>
          </w:p>
          <w:p w:rsidRPr="00455911" w:rsidR="00763EAD" w:rsidP="00763EAD" w:rsidRDefault="00763EAD" w14:paraId="7347B0D8" w14:textId="77777777">
            <w:pPr>
              <w:pStyle w:val="Bullet"/>
            </w:pPr>
            <w:r w:rsidRPr="00455911">
              <w:t>Knowledge Tests</w:t>
            </w:r>
          </w:p>
          <w:p w:rsidR="00763EAD" w:rsidP="008629BB" w:rsidRDefault="00763EAD" w14:paraId="6CFE2B97" w14:textId="77777777">
            <w:pPr>
              <w:pStyle w:val="Bullet"/>
            </w:pPr>
            <w:r w:rsidRPr="00455911">
              <w:t>Observational assessments</w:t>
            </w:r>
          </w:p>
          <w:p w:rsidRPr="00455911" w:rsidR="003D50C2" w:rsidP="008629BB" w:rsidRDefault="003D50C2" w14:paraId="6F22A15D" w14:textId="4F5E871E">
            <w:pPr>
              <w:pStyle w:val="Bullet"/>
            </w:pPr>
            <w:r>
              <w:t>Combined knowledge and practical tests</w:t>
            </w:r>
          </w:p>
        </w:tc>
        <w:tc>
          <w:tcPr>
            <w:tcW w:w="1400" w:type="dxa"/>
          </w:tcPr>
          <w:p w:rsidRPr="00455911" w:rsidR="00763EAD" w:rsidP="002971D4" w:rsidRDefault="00763EAD" w14:paraId="1E956306" w14:textId="4FC8452E">
            <w:r w:rsidRPr="00455911">
              <w:t>Must</w:t>
            </w:r>
          </w:p>
        </w:tc>
      </w:tr>
      <w:tr w:rsidRPr="002971D4" w:rsidR="008629BB" w:rsidTr="6E77B0EA" w14:paraId="301D0132"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455911" w:rsidR="008629BB" w:rsidP="000E0164" w:rsidRDefault="008629BB" w14:paraId="49F561B8" w14:textId="6F8EB782">
            <w:pPr>
              <w:pStyle w:val="Numberedtext"/>
            </w:pPr>
          </w:p>
        </w:tc>
        <w:tc>
          <w:tcPr>
            <w:tcW w:w="7290" w:type="dxa"/>
          </w:tcPr>
          <w:p w:rsidR="008629BB" w:rsidP="002971D4" w:rsidRDefault="008629BB" w14:paraId="03BFFE2E" w14:textId="2053C558">
            <w:pPr>
              <w:pStyle w:val="Numberedtext"/>
              <w:numPr>
                <w:ilvl w:val="0"/>
                <w:numId w:val="0"/>
              </w:numPr>
            </w:pPr>
            <w:r>
              <w:t xml:space="preserve">Validation of </w:t>
            </w:r>
            <w:r w:rsidR="00B30D16">
              <w:t>awards based on completion of prerequisites</w:t>
            </w:r>
            <w:r w:rsidR="00417C35">
              <w:t>, for example</w:t>
            </w:r>
            <w:r w:rsidR="006F2CC0">
              <w:t>:</w:t>
            </w:r>
          </w:p>
          <w:p w:rsidR="00152B7E" w:rsidP="00152B7E" w:rsidRDefault="00152B7E" w14:paraId="3077843D" w14:textId="77777777">
            <w:pPr>
              <w:pStyle w:val="Bullet"/>
            </w:pPr>
            <w:r>
              <w:t>Mandatory and optional unit completion</w:t>
            </w:r>
          </w:p>
          <w:p w:rsidR="00152B7E" w:rsidP="00152B7E" w:rsidRDefault="00152B7E" w14:paraId="38C15E24" w14:textId="2B99AFC9">
            <w:pPr>
              <w:pStyle w:val="Bullet"/>
            </w:pPr>
            <w:r>
              <w:t>A</w:t>
            </w:r>
            <w:r w:rsidRPr="00152B7E">
              <w:t xml:space="preserve">warding successful completion based on an </w:t>
            </w:r>
            <w:r w:rsidRPr="00152B7E" w:rsidR="009A4BB2">
              <w:t>algorithm.</w:t>
            </w:r>
          </w:p>
          <w:p w:rsidRPr="00455911" w:rsidR="006667DA" w:rsidP="00152B7E" w:rsidRDefault="006667DA" w14:paraId="65B2BD9D" w14:textId="4F35B0E9">
            <w:pPr>
              <w:pStyle w:val="Bullet"/>
            </w:pPr>
            <w:r>
              <w:t>Recognition of Prior Learning</w:t>
            </w:r>
          </w:p>
        </w:tc>
        <w:tc>
          <w:tcPr>
            <w:tcW w:w="1400" w:type="dxa"/>
          </w:tcPr>
          <w:p w:rsidRPr="00455911" w:rsidR="008629BB" w:rsidP="002971D4" w:rsidRDefault="00B30D16" w14:paraId="15210DD9" w14:textId="3F586C32">
            <w:r>
              <w:t>Must</w:t>
            </w:r>
          </w:p>
        </w:tc>
      </w:tr>
      <w:tr w:rsidRPr="002971D4" w:rsidR="00AE7420" w:rsidTr="6E77B0EA" w14:paraId="4FA26345" w14:textId="77777777">
        <w:trPr>
          <w:cantSplit/>
        </w:trPr>
        <w:tc>
          <w:tcPr>
            <w:tcW w:w="1770" w:type="dxa"/>
          </w:tcPr>
          <w:p w:rsidRPr="006A6F4D" w:rsidR="00AE7420" w:rsidP="000E0164" w:rsidRDefault="00AE7420" w14:paraId="09C3C094" w14:textId="5122DB27">
            <w:pPr>
              <w:pStyle w:val="Numberedtext"/>
            </w:pPr>
          </w:p>
        </w:tc>
        <w:tc>
          <w:tcPr>
            <w:tcW w:w="7290" w:type="dxa"/>
          </w:tcPr>
          <w:p w:rsidRPr="006A6F4D" w:rsidR="00AE7420" w:rsidP="002971D4" w:rsidRDefault="00BB54E7" w14:paraId="35BF99E6" w14:textId="79548898">
            <w:pPr>
              <w:pStyle w:val="Numberedtext"/>
              <w:numPr>
                <w:ilvl w:val="0"/>
                <w:numId w:val="0"/>
              </w:numPr>
            </w:pPr>
            <w:r w:rsidRPr="006A6F4D">
              <w:t>Allow for definition of summative awards, based on completion of multiple elements</w:t>
            </w:r>
          </w:p>
        </w:tc>
        <w:tc>
          <w:tcPr>
            <w:tcW w:w="1400" w:type="dxa"/>
          </w:tcPr>
          <w:p w:rsidR="00AE7420" w:rsidP="002971D4" w:rsidRDefault="00BB54E7" w14:paraId="127FE5DF" w14:textId="36AA17F2">
            <w:r w:rsidRPr="006A6F4D">
              <w:t>Must</w:t>
            </w:r>
          </w:p>
        </w:tc>
      </w:tr>
      <w:tr w:rsidRPr="002971D4" w:rsidR="00411D9A" w:rsidTr="6E77B0EA" w14:paraId="0F7A4BD6"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411D9A" w:rsidP="000E0164" w:rsidRDefault="00411D9A" w14:paraId="240F19E4" w14:textId="413E5AC8">
            <w:pPr>
              <w:pStyle w:val="Numberedtext"/>
            </w:pPr>
          </w:p>
        </w:tc>
        <w:tc>
          <w:tcPr>
            <w:tcW w:w="7290" w:type="dxa"/>
          </w:tcPr>
          <w:p w:rsidR="00411D9A" w:rsidP="00F836AF" w:rsidRDefault="00411D9A" w14:paraId="7260F865" w14:textId="207744D9">
            <w:r>
              <w:t>Allow for</w:t>
            </w:r>
            <w:r w:rsidR="00F53559">
              <w:t xml:space="preserve"> </w:t>
            </w:r>
            <w:r w:rsidR="00212FCC">
              <w:t>ECITB</w:t>
            </w:r>
            <w:r w:rsidR="009A5B22">
              <w:t xml:space="preserve"> </w:t>
            </w:r>
            <w:r w:rsidR="008154B0">
              <w:t xml:space="preserve">approval of issuing </w:t>
            </w:r>
            <w:r>
              <w:t>awards</w:t>
            </w:r>
            <w:r w:rsidR="00C03B4C">
              <w:t>, registration</w:t>
            </w:r>
            <w:r w:rsidR="00CC298A">
              <w:t xml:space="preserve">, </w:t>
            </w:r>
            <w:r w:rsidR="009001EA">
              <w:t xml:space="preserve">application </w:t>
            </w:r>
            <w:r w:rsidR="00B93268">
              <w:t xml:space="preserve">for certification, </w:t>
            </w:r>
            <w:r w:rsidR="00CC298A">
              <w:t>etc.</w:t>
            </w:r>
            <w:r w:rsidR="00AF2FBB">
              <w:t xml:space="preserve"> dep</w:t>
            </w:r>
            <w:r w:rsidR="00BB7A2F">
              <w:t>ending on the levels of restrictions</w:t>
            </w:r>
          </w:p>
        </w:tc>
        <w:tc>
          <w:tcPr>
            <w:tcW w:w="1400" w:type="dxa"/>
          </w:tcPr>
          <w:p w:rsidR="00411D9A" w:rsidP="002971D4" w:rsidRDefault="007B03D8" w14:paraId="0D264038" w14:textId="3A25FCDB">
            <w:r>
              <w:t>Must</w:t>
            </w:r>
          </w:p>
        </w:tc>
      </w:tr>
      <w:tr w:rsidRPr="002971D4" w:rsidR="00AA0B27" w:rsidTr="6E77B0EA" w14:paraId="244D04B5" w14:textId="77777777">
        <w:trPr>
          <w:cantSplit/>
        </w:trPr>
        <w:tc>
          <w:tcPr>
            <w:tcW w:w="1770" w:type="dxa"/>
          </w:tcPr>
          <w:p w:rsidRPr="0024021C" w:rsidR="00763EAD" w:rsidP="000E0164" w:rsidRDefault="00763EAD" w14:paraId="1738A544" w14:textId="102D8EEA">
            <w:pPr>
              <w:pStyle w:val="Numberedtext"/>
            </w:pPr>
          </w:p>
        </w:tc>
        <w:tc>
          <w:tcPr>
            <w:tcW w:w="7290" w:type="dxa"/>
          </w:tcPr>
          <w:p w:rsidRPr="0024021C" w:rsidR="008629BB" w:rsidP="0024021C" w:rsidRDefault="00763EAD" w14:paraId="7328DA45" w14:textId="0BE7EB32">
            <w:pPr>
              <w:pStyle w:val="Numberedtext"/>
              <w:numPr>
                <w:ilvl w:val="0"/>
                <w:numId w:val="0"/>
              </w:numPr>
            </w:pPr>
            <w:r w:rsidRPr="0024021C">
              <w:t xml:space="preserve">Allow for recording of </w:t>
            </w:r>
            <w:r w:rsidR="004C63A4">
              <w:t xml:space="preserve">assessor completions </w:t>
            </w:r>
            <w:r w:rsidR="002C7989">
              <w:t>and track the assessor and IQA</w:t>
            </w:r>
            <w:r w:rsidR="007E1F61">
              <w:t xml:space="preserve"> details</w:t>
            </w:r>
          </w:p>
        </w:tc>
        <w:tc>
          <w:tcPr>
            <w:tcW w:w="1400" w:type="dxa"/>
          </w:tcPr>
          <w:p w:rsidRPr="0024021C" w:rsidR="00763EAD" w:rsidP="002971D4" w:rsidRDefault="00763EAD" w14:paraId="014A8E98" w14:textId="5A4A1C90">
            <w:r w:rsidRPr="0024021C">
              <w:t>Must</w:t>
            </w:r>
          </w:p>
        </w:tc>
      </w:tr>
      <w:tr w:rsidRPr="002971D4" w:rsidR="00D620B8" w:rsidTr="6E77B0EA" w14:paraId="02017BE3"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24021C" w:rsidR="00D620B8" w:rsidP="000E0164" w:rsidRDefault="00D620B8" w14:paraId="6874B1C4" w14:textId="3ED05BD5">
            <w:pPr>
              <w:pStyle w:val="Numberedtext"/>
            </w:pPr>
          </w:p>
        </w:tc>
        <w:tc>
          <w:tcPr>
            <w:tcW w:w="7290" w:type="dxa"/>
          </w:tcPr>
          <w:p w:rsidRPr="0024021C" w:rsidR="00D620B8" w:rsidP="0024021C" w:rsidRDefault="6DB80C97" w14:paraId="5FD49F24" w14:textId="7CFBCCF0">
            <w:pPr>
              <w:pStyle w:val="Numberedtext"/>
              <w:numPr>
                <w:ilvl w:val="0"/>
                <w:numId w:val="0"/>
              </w:numPr>
            </w:pPr>
            <w:r>
              <w:t xml:space="preserve">Ability to identify learners / candidates who have completed certain products, </w:t>
            </w:r>
            <w:r w:rsidR="3D561A08">
              <w:t>to</w:t>
            </w:r>
            <w:r>
              <w:t xml:space="preserve"> highlight </w:t>
            </w:r>
            <w:r w:rsidR="38268F27">
              <w:t xml:space="preserve">forward </w:t>
            </w:r>
            <w:r w:rsidR="35AA023B">
              <w:t>development opportunities / training</w:t>
            </w:r>
            <w:r w:rsidR="3D561A08">
              <w:t>, potentially either via self</w:t>
            </w:r>
            <w:r w:rsidR="535A53E0">
              <w:t>-</w:t>
            </w:r>
            <w:r w:rsidR="3D561A08">
              <w:t>service portal or e-mail</w:t>
            </w:r>
          </w:p>
        </w:tc>
        <w:tc>
          <w:tcPr>
            <w:tcW w:w="1400" w:type="dxa"/>
          </w:tcPr>
          <w:p w:rsidRPr="0024021C" w:rsidR="00D620B8" w:rsidP="002971D4" w:rsidRDefault="005E7002" w14:paraId="7AEA1A57" w14:textId="6C7808AF">
            <w:r>
              <w:t>Could</w:t>
            </w:r>
          </w:p>
        </w:tc>
      </w:tr>
      <w:tr w:rsidRPr="002971D4" w:rsidR="00763EAD" w:rsidTr="6E77B0EA" w14:paraId="1B4B24FD" w14:textId="77777777">
        <w:trPr>
          <w:cantSplit/>
        </w:trPr>
        <w:tc>
          <w:tcPr>
            <w:tcW w:w="10460" w:type="dxa"/>
            <w:gridSpan w:val="3"/>
          </w:tcPr>
          <w:p w:rsidRPr="00763EAD" w:rsidR="00763EAD" w:rsidP="002971D4" w:rsidRDefault="000E0164" w14:paraId="13E03482" w14:textId="7F136FBE">
            <w:pPr>
              <w:rPr>
                <w:highlight w:val="yellow"/>
              </w:rPr>
            </w:pPr>
            <w:r>
              <w:rPr>
                <w:b/>
                <w:bCs/>
                <w:color w:val="0A548B"/>
              </w:rPr>
              <w:t xml:space="preserve">E - </w:t>
            </w:r>
            <w:r w:rsidR="00763EAD">
              <w:rPr>
                <w:b/>
                <w:bCs/>
                <w:color w:val="0A548B"/>
              </w:rPr>
              <w:t>Certification</w:t>
            </w:r>
          </w:p>
        </w:tc>
      </w:tr>
      <w:tr w:rsidRPr="002971D4" w:rsidR="00073F7D" w:rsidTr="6E77B0EA" w14:paraId="761C55B0"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4F040B" w:rsidR="00763EAD" w:rsidP="000E0164" w:rsidRDefault="00763EAD" w14:paraId="6CD5B8C1" w14:textId="4E196118">
            <w:pPr>
              <w:pStyle w:val="Numberedtext"/>
              <w:numPr>
                <w:ilvl w:val="0"/>
                <w:numId w:val="9"/>
              </w:numPr>
            </w:pPr>
          </w:p>
        </w:tc>
        <w:tc>
          <w:tcPr>
            <w:tcW w:w="7290" w:type="dxa"/>
            <w:shd w:val="clear" w:color="auto" w:fill="auto"/>
          </w:tcPr>
          <w:p w:rsidR="00763EAD" w:rsidP="002971D4" w:rsidRDefault="00763EAD" w14:paraId="45B5A726" w14:textId="4F4E9E7C">
            <w:pPr>
              <w:pStyle w:val="Numberedtext"/>
              <w:numPr>
                <w:ilvl w:val="0"/>
                <w:numId w:val="0"/>
              </w:numPr>
              <w:rPr>
                <w:rStyle w:val="normaltextrun"/>
                <w:rFonts w:asciiTheme="minorHAnsi" w:hAnsiTheme="minorHAnsi" w:cstheme="minorHAnsi"/>
              </w:rPr>
            </w:pPr>
            <w:r w:rsidRPr="004F040B">
              <w:rPr>
                <w:rStyle w:val="normaltextrun"/>
                <w:rFonts w:asciiTheme="minorHAnsi" w:hAnsiTheme="minorHAnsi" w:cstheme="minorHAnsi"/>
              </w:rPr>
              <w:t>Provide capability to produce secure PDFs</w:t>
            </w:r>
            <w:r w:rsidR="00EF681C">
              <w:rPr>
                <w:rStyle w:val="normaltextrun"/>
                <w:rFonts w:asciiTheme="minorHAnsi" w:hAnsiTheme="minorHAnsi" w:cstheme="minorHAnsi"/>
              </w:rPr>
              <w:t>:</w:t>
            </w:r>
          </w:p>
          <w:p w:rsidRPr="008F2D55" w:rsidR="008F2D55" w:rsidP="008F2D55" w:rsidRDefault="008F2D55" w14:paraId="1A9E7C61" w14:textId="77777777">
            <w:pPr>
              <w:pStyle w:val="Bullet"/>
              <w:rPr>
                <w:rStyle w:val="normaltextrun"/>
                <w:rFonts w:asciiTheme="minorHAnsi" w:hAnsiTheme="minorHAnsi" w:cstheme="minorHAnsi"/>
              </w:rPr>
            </w:pPr>
            <w:r>
              <w:rPr>
                <w:rStyle w:val="normaltextrun"/>
                <w:rFonts w:asciiTheme="minorHAnsi" w:hAnsiTheme="minorHAnsi" w:cstheme="minorHAnsi"/>
              </w:rPr>
              <w:t>P</w:t>
            </w:r>
            <w:r>
              <w:rPr>
                <w:rStyle w:val="normaltextrun"/>
                <w:rFonts w:cstheme="minorHAnsi"/>
              </w:rPr>
              <w:t>rintable by ECITB</w:t>
            </w:r>
          </w:p>
          <w:p w:rsidRPr="004F040B" w:rsidR="008F2D55" w:rsidP="008F2D55" w:rsidRDefault="008F2D55" w14:paraId="5E1DB7A7" w14:textId="111C0F78">
            <w:pPr>
              <w:pStyle w:val="Bullet"/>
              <w:rPr>
                <w:rStyle w:val="normaltextrun"/>
                <w:rFonts w:asciiTheme="minorHAnsi" w:hAnsiTheme="minorHAnsi" w:cstheme="minorHAnsi"/>
              </w:rPr>
            </w:pPr>
            <w:r>
              <w:rPr>
                <w:rStyle w:val="normaltextrun"/>
                <w:rFonts w:asciiTheme="minorHAnsi" w:hAnsiTheme="minorHAnsi" w:cstheme="minorHAnsi"/>
              </w:rPr>
              <w:t>Printable by provider</w:t>
            </w:r>
          </w:p>
        </w:tc>
        <w:tc>
          <w:tcPr>
            <w:tcW w:w="1400" w:type="dxa"/>
          </w:tcPr>
          <w:p w:rsidRPr="004F040B" w:rsidR="00763EAD" w:rsidP="002971D4" w:rsidRDefault="00763EAD" w14:paraId="351B5F1B" w14:textId="10082732">
            <w:r w:rsidRPr="004F040B">
              <w:t>Must</w:t>
            </w:r>
          </w:p>
        </w:tc>
      </w:tr>
      <w:tr w:rsidRPr="002971D4" w:rsidR="00F03458" w:rsidTr="6E77B0EA" w14:paraId="71300ABC" w14:textId="77777777">
        <w:trPr>
          <w:cantSplit/>
        </w:trPr>
        <w:tc>
          <w:tcPr>
            <w:tcW w:w="1770" w:type="dxa"/>
          </w:tcPr>
          <w:p w:rsidR="00F03458" w:rsidP="000E0164" w:rsidRDefault="00F03458" w14:paraId="1F6EB5F9" w14:textId="3EAEB314">
            <w:pPr>
              <w:pStyle w:val="Numberedtext"/>
            </w:pPr>
          </w:p>
        </w:tc>
        <w:tc>
          <w:tcPr>
            <w:tcW w:w="7290" w:type="dxa"/>
            <w:shd w:val="clear" w:color="auto" w:fill="auto"/>
          </w:tcPr>
          <w:p w:rsidRPr="004F040B" w:rsidR="00F03458" w:rsidP="002971D4" w:rsidRDefault="005E4CA0" w14:paraId="7547C2D5" w14:textId="347BDED8">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P</w:t>
            </w:r>
            <w:r>
              <w:rPr>
                <w:rStyle w:val="normaltextrun"/>
                <w:rFonts w:cstheme="minorHAnsi"/>
              </w:rPr>
              <w:t>rovide 3</w:t>
            </w:r>
            <w:r w:rsidRPr="005E4CA0">
              <w:rPr>
                <w:rStyle w:val="normaltextrun"/>
                <w:rFonts w:cstheme="minorHAnsi"/>
                <w:vertAlign w:val="superscript"/>
              </w:rPr>
              <w:t>rd</w:t>
            </w:r>
            <w:r>
              <w:rPr>
                <w:rStyle w:val="normaltextrun"/>
                <w:rFonts w:cstheme="minorHAnsi"/>
              </w:rPr>
              <w:t xml:space="preserve"> party </w:t>
            </w:r>
            <w:r w:rsidR="00F13D00">
              <w:rPr>
                <w:rStyle w:val="normaltextrun"/>
                <w:rFonts w:cstheme="minorHAnsi"/>
              </w:rPr>
              <w:t>access to view Learner/Candidate certificates</w:t>
            </w:r>
          </w:p>
        </w:tc>
        <w:tc>
          <w:tcPr>
            <w:tcW w:w="1400" w:type="dxa"/>
          </w:tcPr>
          <w:p w:rsidRPr="004F040B" w:rsidR="00F03458" w:rsidP="002971D4" w:rsidRDefault="000B168F" w14:paraId="5D0A5A1E" w14:textId="3FC20ABD">
            <w:r>
              <w:t>Could</w:t>
            </w:r>
          </w:p>
        </w:tc>
      </w:tr>
      <w:tr w:rsidRPr="002971D4" w:rsidR="001A6DB5" w:rsidTr="6E77B0EA" w14:paraId="7EA0E4A1"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4F040B" w:rsidR="001F2FAD" w:rsidP="000E0164" w:rsidRDefault="001F2FAD" w14:paraId="5A78604C" w14:textId="4F18EC8B">
            <w:pPr>
              <w:pStyle w:val="Numberedtext"/>
            </w:pPr>
          </w:p>
        </w:tc>
        <w:tc>
          <w:tcPr>
            <w:tcW w:w="7290" w:type="dxa"/>
          </w:tcPr>
          <w:p w:rsidRPr="004F040B" w:rsidR="00763EAD" w:rsidP="002971D4" w:rsidRDefault="00763EAD" w14:paraId="28DB253D" w14:textId="446F0DA5">
            <w:pPr>
              <w:pStyle w:val="Numberedtext"/>
              <w:numPr>
                <w:ilvl w:val="0"/>
                <w:numId w:val="0"/>
              </w:numPr>
              <w:rPr>
                <w:rStyle w:val="normaltextrun"/>
                <w:rFonts w:asciiTheme="minorHAnsi" w:hAnsiTheme="minorHAnsi" w:cstheme="minorHAnsi"/>
              </w:rPr>
            </w:pPr>
            <w:r w:rsidRPr="004F040B">
              <w:rPr>
                <w:rStyle w:val="normaltextrun"/>
                <w:rFonts w:asciiTheme="minorHAnsi" w:hAnsiTheme="minorHAnsi" w:cstheme="minorHAnsi"/>
              </w:rPr>
              <w:t>Provide capability to integrate with card producer for:</w:t>
            </w:r>
          </w:p>
          <w:p w:rsidRPr="004F040B" w:rsidR="00763EAD" w:rsidP="00763EAD" w:rsidRDefault="00763EAD" w14:paraId="0A6BAC56" w14:textId="1A109C85">
            <w:pPr>
              <w:pStyle w:val="Bullet"/>
              <w:rPr>
                <w:rStyle w:val="normaltextrun"/>
                <w:rFonts w:asciiTheme="minorHAnsi" w:hAnsiTheme="minorHAnsi" w:cstheme="minorHAnsi"/>
              </w:rPr>
            </w:pPr>
            <w:r w:rsidRPr="004F040B">
              <w:rPr>
                <w:rStyle w:val="normaltextrun"/>
                <w:rFonts w:asciiTheme="minorHAnsi" w:hAnsiTheme="minorHAnsi" w:cstheme="minorHAnsi"/>
              </w:rPr>
              <w:t>Issuing of cards</w:t>
            </w:r>
            <w:r w:rsidR="003C27EE">
              <w:rPr>
                <w:rStyle w:val="normaltextrun"/>
                <w:rFonts w:asciiTheme="minorHAnsi" w:hAnsiTheme="minorHAnsi" w:cstheme="minorHAnsi"/>
              </w:rPr>
              <w:t xml:space="preserve"> e.g.</w:t>
            </w:r>
            <w:r w:rsidRPr="004F040B">
              <w:rPr>
                <w:rStyle w:val="normaltextrun"/>
                <w:rFonts w:asciiTheme="minorHAnsi" w:hAnsiTheme="minorHAnsi" w:cstheme="minorHAnsi"/>
              </w:rPr>
              <w:t>:</w:t>
            </w:r>
          </w:p>
          <w:p w:rsidRPr="004F040B" w:rsidR="00763EAD" w:rsidP="000E0164" w:rsidRDefault="00763EAD" w14:paraId="30AD2109" w14:textId="77777777">
            <w:pPr>
              <w:pStyle w:val="Bullet"/>
              <w:numPr>
                <w:ilvl w:val="1"/>
                <w:numId w:val="1"/>
              </w:numPr>
              <w:ind w:left="653"/>
              <w:rPr>
                <w:rStyle w:val="normaltextrun"/>
                <w:rFonts w:asciiTheme="minorHAnsi" w:hAnsiTheme="minorHAnsi" w:cstheme="minorHAnsi"/>
              </w:rPr>
            </w:pPr>
            <w:r w:rsidRPr="004F040B">
              <w:rPr>
                <w:rStyle w:val="normaltextrun"/>
                <w:rFonts w:asciiTheme="minorHAnsi" w:hAnsiTheme="minorHAnsi" w:cstheme="minorHAnsi"/>
              </w:rPr>
              <w:t>CCNSG</w:t>
            </w:r>
          </w:p>
          <w:p w:rsidRPr="004F040B" w:rsidR="00763EAD" w:rsidP="000E0164" w:rsidRDefault="00763EAD" w14:paraId="3EF76991" w14:textId="77777777">
            <w:pPr>
              <w:pStyle w:val="Bullet"/>
              <w:numPr>
                <w:ilvl w:val="1"/>
                <w:numId w:val="1"/>
              </w:numPr>
              <w:ind w:left="653"/>
              <w:rPr>
                <w:rStyle w:val="normaltextrun"/>
                <w:rFonts w:asciiTheme="minorHAnsi" w:hAnsiTheme="minorHAnsi" w:cstheme="minorHAnsi"/>
              </w:rPr>
            </w:pPr>
            <w:r w:rsidRPr="004F040B">
              <w:rPr>
                <w:rStyle w:val="normaltextrun"/>
                <w:rFonts w:asciiTheme="minorHAnsi" w:hAnsiTheme="minorHAnsi" w:cstheme="minorHAnsi"/>
              </w:rPr>
              <w:t>ACE</w:t>
            </w:r>
          </w:p>
          <w:p w:rsidRPr="004F040B" w:rsidR="00763EAD" w:rsidP="000E0164" w:rsidRDefault="00763EAD" w14:paraId="571319B3" w14:textId="48062F03">
            <w:pPr>
              <w:pStyle w:val="Bullet"/>
              <w:numPr>
                <w:ilvl w:val="1"/>
                <w:numId w:val="1"/>
              </w:numPr>
              <w:ind w:left="653"/>
              <w:rPr>
                <w:rStyle w:val="normaltextrun"/>
                <w:rFonts w:asciiTheme="minorHAnsi" w:hAnsiTheme="minorHAnsi" w:cstheme="minorHAnsi"/>
              </w:rPr>
            </w:pPr>
            <w:r w:rsidRPr="004F040B">
              <w:rPr>
                <w:rStyle w:val="normaltextrun"/>
                <w:rFonts w:asciiTheme="minorHAnsi" w:hAnsiTheme="minorHAnsi" w:cstheme="minorHAnsi"/>
              </w:rPr>
              <w:t>International (Safety Passport &amp; ICE)</w:t>
            </w:r>
          </w:p>
        </w:tc>
        <w:tc>
          <w:tcPr>
            <w:tcW w:w="1400" w:type="dxa"/>
          </w:tcPr>
          <w:p w:rsidRPr="004F040B" w:rsidR="00763EAD" w:rsidP="002971D4" w:rsidRDefault="00763EAD" w14:paraId="12CDDCEB" w14:textId="47B21FF3">
            <w:r w:rsidRPr="004F040B">
              <w:t>Must</w:t>
            </w:r>
          </w:p>
        </w:tc>
      </w:tr>
      <w:tr w:rsidRPr="002971D4" w:rsidR="00AA0B27" w:rsidTr="6E77B0EA" w14:paraId="75277E5F" w14:textId="77777777">
        <w:trPr>
          <w:cantSplit/>
        </w:trPr>
        <w:tc>
          <w:tcPr>
            <w:tcW w:w="1770" w:type="dxa"/>
          </w:tcPr>
          <w:p w:rsidRPr="00B403F9" w:rsidR="00763EAD" w:rsidP="000E0164" w:rsidRDefault="00763EAD" w14:paraId="2950EAB1" w14:textId="0A376804">
            <w:pPr>
              <w:pStyle w:val="Numberedtext"/>
            </w:pPr>
          </w:p>
        </w:tc>
        <w:tc>
          <w:tcPr>
            <w:tcW w:w="7290" w:type="dxa"/>
          </w:tcPr>
          <w:p w:rsidR="00672490" w:rsidP="002971D4" w:rsidRDefault="00015501" w14:paraId="7E992B3C" w14:textId="77777777">
            <w:pPr>
              <w:pStyle w:val="Numberedtext"/>
              <w:numPr>
                <w:ilvl w:val="0"/>
                <w:numId w:val="0"/>
              </w:numPr>
              <w:rPr>
                <w:rStyle w:val="normaltextrun"/>
                <w:rFonts w:asciiTheme="minorHAnsi" w:hAnsiTheme="minorHAnsi" w:cstheme="minorHAnsi"/>
              </w:rPr>
            </w:pPr>
            <w:r w:rsidRPr="00B403F9">
              <w:rPr>
                <w:rStyle w:val="normaltextrun"/>
                <w:rFonts w:asciiTheme="minorHAnsi" w:hAnsiTheme="minorHAnsi" w:cstheme="minorHAnsi"/>
              </w:rPr>
              <w:t>Provide capability to produce certificates for</w:t>
            </w:r>
            <w:r w:rsidR="00672490">
              <w:rPr>
                <w:rStyle w:val="normaltextrun"/>
                <w:rFonts w:asciiTheme="minorHAnsi" w:hAnsiTheme="minorHAnsi" w:cstheme="minorHAnsi"/>
              </w:rPr>
              <w:t>:</w:t>
            </w:r>
          </w:p>
          <w:p w:rsidR="00763EAD" w:rsidP="00672490" w:rsidRDefault="00015501" w14:paraId="74461B20" w14:textId="77777777">
            <w:pPr>
              <w:pStyle w:val="Bullet"/>
              <w:rPr>
                <w:rStyle w:val="normaltextrun"/>
                <w:rFonts w:asciiTheme="minorHAnsi" w:hAnsiTheme="minorHAnsi" w:cstheme="minorHAnsi"/>
              </w:rPr>
            </w:pPr>
            <w:r w:rsidRPr="00B403F9">
              <w:rPr>
                <w:rStyle w:val="normaltextrun"/>
                <w:rFonts w:asciiTheme="minorHAnsi" w:hAnsiTheme="minorHAnsi" w:cstheme="minorHAnsi"/>
              </w:rPr>
              <w:t>AO qualifications</w:t>
            </w:r>
          </w:p>
          <w:p w:rsidRPr="00672490" w:rsidR="00672490" w:rsidP="00672490" w:rsidRDefault="00672490" w14:paraId="448E1CF8" w14:textId="77777777">
            <w:pPr>
              <w:pStyle w:val="Bullet"/>
              <w:rPr>
                <w:rStyle w:val="normaltextrun"/>
                <w:rFonts w:asciiTheme="minorHAnsi" w:hAnsiTheme="minorHAnsi" w:cstheme="minorHAnsi"/>
              </w:rPr>
            </w:pPr>
            <w:r>
              <w:rPr>
                <w:rStyle w:val="normaltextrun"/>
                <w:rFonts w:cstheme="minorHAnsi"/>
              </w:rPr>
              <w:t>Courses</w:t>
            </w:r>
          </w:p>
          <w:p w:rsidRPr="00B403F9" w:rsidR="00672490" w:rsidP="00672490" w:rsidRDefault="00672490" w14:paraId="204841C6" w14:textId="18C2E608">
            <w:pPr>
              <w:pStyle w:val="Bullet"/>
              <w:rPr>
                <w:rStyle w:val="normaltextrun"/>
                <w:rFonts w:asciiTheme="minorHAnsi" w:hAnsiTheme="minorHAnsi" w:cstheme="minorHAnsi"/>
              </w:rPr>
            </w:pPr>
            <w:r>
              <w:rPr>
                <w:rStyle w:val="normaltextrun"/>
                <w:rFonts w:asciiTheme="minorHAnsi" w:hAnsiTheme="minorHAnsi" w:cstheme="minorHAnsi"/>
              </w:rPr>
              <w:t>Exams / Tests</w:t>
            </w:r>
          </w:p>
        </w:tc>
        <w:tc>
          <w:tcPr>
            <w:tcW w:w="1400" w:type="dxa"/>
          </w:tcPr>
          <w:p w:rsidRPr="00B403F9" w:rsidR="00763EAD" w:rsidP="002971D4" w:rsidRDefault="00015501" w14:paraId="0F10089F" w14:textId="49CB65A5">
            <w:r w:rsidRPr="00B403F9">
              <w:t>Must</w:t>
            </w:r>
          </w:p>
        </w:tc>
      </w:tr>
      <w:tr w:rsidRPr="003C27EE" w:rsidR="001A6DB5" w:rsidTr="6E77B0EA" w14:paraId="787E747B"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3C27EE" w:rsidR="00015501" w:rsidP="000E0164" w:rsidRDefault="00015501" w14:paraId="3CE0F589" w14:textId="0A9E1AED">
            <w:pPr>
              <w:pStyle w:val="Numberedtext"/>
            </w:pPr>
          </w:p>
        </w:tc>
        <w:tc>
          <w:tcPr>
            <w:tcW w:w="7290" w:type="dxa"/>
          </w:tcPr>
          <w:p w:rsidRPr="003C27EE" w:rsidR="00015501" w:rsidP="002971D4" w:rsidRDefault="00015501" w14:paraId="1D386336" w14:textId="09038FF1">
            <w:pPr>
              <w:pStyle w:val="Numberedtext"/>
              <w:numPr>
                <w:ilvl w:val="0"/>
                <w:numId w:val="0"/>
              </w:numPr>
              <w:rPr>
                <w:rStyle w:val="normaltextrun"/>
                <w:rFonts w:asciiTheme="minorHAnsi" w:hAnsiTheme="minorHAnsi" w:cstheme="minorHAnsi"/>
                <w:highlight w:val="yellow"/>
              </w:rPr>
            </w:pPr>
            <w:r w:rsidRPr="00363C49">
              <w:rPr>
                <w:rStyle w:val="normaltextrun"/>
                <w:rFonts w:asciiTheme="minorHAnsi" w:hAnsiTheme="minorHAnsi" w:cstheme="minorHAnsi"/>
              </w:rPr>
              <w:t>Provide capability to generate digital badges</w:t>
            </w:r>
            <w:r w:rsidRPr="00363C49" w:rsidR="00AD738A">
              <w:rPr>
                <w:rStyle w:val="normaltextrun"/>
                <w:rFonts w:asciiTheme="minorHAnsi" w:hAnsiTheme="minorHAnsi" w:cstheme="minorHAnsi"/>
              </w:rPr>
              <w:t xml:space="preserve"> via an external provider </w:t>
            </w:r>
            <w:r w:rsidR="002C418D">
              <w:rPr>
                <w:rStyle w:val="normaltextrun"/>
                <w:rFonts w:asciiTheme="minorHAnsi" w:hAnsiTheme="minorHAnsi" w:cstheme="minorHAnsi"/>
              </w:rPr>
              <w:t>for all products</w:t>
            </w:r>
          </w:p>
        </w:tc>
        <w:tc>
          <w:tcPr>
            <w:tcW w:w="1400" w:type="dxa"/>
          </w:tcPr>
          <w:p w:rsidRPr="003C27EE" w:rsidR="00015501" w:rsidP="002971D4" w:rsidRDefault="000754C5" w14:paraId="1742CB50" w14:textId="41FA1E23">
            <w:r>
              <w:t>Must</w:t>
            </w:r>
          </w:p>
        </w:tc>
      </w:tr>
      <w:tr w:rsidRPr="002971D4" w:rsidR="003C27EE" w:rsidTr="6E77B0EA" w14:paraId="3D4D8626" w14:textId="77777777">
        <w:trPr>
          <w:cantSplit/>
        </w:trPr>
        <w:tc>
          <w:tcPr>
            <w:tcW w:w="1770" w:type="dxa"/>
          </w:tcPr>
          <w:p w:rsidRPr="003C27EE" w:rsidR="003C27EE" w:rsidP="000E0164" w:rsidRDefault="003C27EE" w14:paraId="2E02A0BD" w14:textId="6E7BB5C9">
            <w:pPr>
              <w:pStyle w:val="Numberedtext"/>
            </w:pPr>
          </w:p>
        </w:tc>
        <w:tc>
          <w:tcPr>
            <w:tcW w:w="7290" w:type="dxa"/>
          </w:tcPr>
          <w:p w:rsidRPr="003C27EE" w:rsidR="003C27EE" w:rsidP="002971D4" w:rsidRDefault="003C27EE" w14:paraId="35DD3E44" w14:textId="04C0FD1B">
            <w:pPr>
              <w:pStyle w:val="Numberedtext"/>
              <w:numPr>
                <w:ilvl w:val="0"/>
                <w:numId w:val="0"/>
              </w:numPr>
              <w:rPr>
                <w:rStyle w:val="normaltextrun"/>
                <w:rFonts w:asciiTheme="minorHAnsi" w:hAnsiTheme="minorHAnsi" w:cstheme="minorHAnsi"/>
              </w:rPr>
            </w:pPr>
            <w:r w:rsidRPr="003C27EE">
              <w:rPr>
                <w:rStyle w:val="normaltextrun"/>
                <w:rFonts w:asciiTheme="minorHAnsi" w:hAnsiTheme="minorHAnsi" w:cstheme="minorHAnsi"/>
              </w:rPr>
              <w:t>Allow for direct charging of individuals when requesting reprints of certificates and cards</w:t>
            </w:r>
          </w:p>
        </w:tc>
        <w:tc>
          <w:tcPr>
            <w:tcW w:w="1400" w:type="dxa"/>
          </w:tcPr>
          <w:p w:rsidRPr="003C27EE" w:rsidR="003C27EE" w:rsidP="002971D4" w:rsidRDefault="003C27EE" w14:paraId="03AA74BF" w14:textId="219EB422">
            <w:r w:rsidRPr="003C27EE">
              <w:t>Should</w:t>
            </w:r>
          </w:p>
        </w:tc>
      </w:tr>
      <w:tr w:rsidRPr="002971D4" w:rsidR="00AD738A" w:rsidTr="6E77B0EA" w14:paraId="4C3D0F02"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00AD738A" w:rsidP="002971D4" w:rsidRDefault="000E0164" w14:paraId="0F8A6B24" w14:textId="0E88F52B">
            <w:pPr>
              <w:rPr>
                <w:highlight w:val="yellow"/>
              </w:rPr>
            </w:pPr>
            <w:r>
              <w:rPr>
                <w:b/>
                <w:bCs/>
                <w:color w:val="0A548B"/>
              </w:rPr>
              <w:t xml:space="preserve">F - </w:t>
            </w:r>
            <w:r w:rsidR="00AD738A">
              <w:rPr>
                <w:b/>
                <w:bCs/>
                <w:color w:val="0A548B"/>
              </w:rPr>
              <w:t>Product Development</w:t>
            </w:r>
          </w:p>
        </w:tc>
      </w:tr>
      <w:tr w:rsidRPr="00961556" w:rsidR="001A6DB5" w:rsidTr="6E77B0EA" w14:paraId="6BBD97BE" w14:textId="77777777">
        <w:trPr>
          <w:cantSplit/>
        </w:trPr>
        <w:tc>
          <w:tcPr>
            <w:tcW w:w="1770" w:type="dxa"/>
          </w:tcPr>
          <w:p w:rsidRPr="00961556" w:rsidR="00AD738A" w:rsidP="000E0164" w:rsidRDefault="00AD738A" w14:paraId="31B3B44C" w14:textId="309A0BE5">
            <w:pPr>
              <w:pStyle w:val="Numberedtext"/>
              <w:numPr>
                <w:ilvl w:val="0"/>
                <w:numId w:val="11"/>
              </w:numPr>
            </w:pPr>
          </w:p>
        </w:tc>
        <w:tc>
          <w:tcPr>
            <w:tcW w:w="7290" w:type="dxa"/>
          </w:tcPr>
          <w:p w:rsidRPr="00961556" w:rsidR="00AD738A" w:rsidP="002971D4" w:rsidRDefault="00026E6F" w14:paraId="5618A26C" w14:textId="635D76FA">
            <w:pPr>
              <w:pStyle w:val="Numberedtext"/>
              <w:numPr>
                <w:ilvl w:val="0"/>
                <w:numId w:val="0"/>
              </w:numPr>
              <w:rPr>
                <w:rStyle w:val="normaltextrun"/>
                <w:rFonts w:asciiTheme="minorHAnsi" w:hAnsiTheme="minorHAnsi" w:cstheme="minorHAnsi"/>
              </w:rPr>
            </w:pPr>
            <w:r w:rsidRPr="00961556">
              <w:rPr>
                <w:rStyle w:val="normaltextrun"/>
                <w:rFonts w:asciiTheme="minorHAnsi" w:hAnsiTheme="minorHAnsi" w:cstheme="minorHAnsi"/>
              </w:rPr>
              <w:t>Record evidence of consultation during product development</w:t>
            </w:r>
          </w:p>
        </w:tc>
        <w:tc>
          <w:tcPr>
            <w:tcW w:w="1400" w:type="dxa"/>
          </w:tcPr>
          <w:p w:rsidRPr="00961556" w:rsidR="00AD738A" w:rsidP="002971D4" w:rsidRDefault="00B6576D" w14:paraId="0A1BE8C6" w14:textId="054E86BD">
            <w:r w:rsidRPr="00961556">
              <w:t>Must</w:t>
            </w:r>
          </w:p>
        </w:tc>
      </w:tr>
      <w:tr w:rsidRPr="00961556" w:rsidR="00AA0B27" w:rsidTr="6E77B0EA" w14:paraId="28763A2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61556" w:rsidR="00026E6F" w:rsidP="000E0164" w:rsidRDefault="00026E6F" w14:paraId="16E2A0DC" w14:textId="20C71700">
            <w:pPr>
              <w:pStyle w:val="Numberedtext"/>
            </w:pPr>
          </w:p>
        </w:tc>
        <w:tc>
          <w:tcPr>
            <w:tcW w:w="7290" w:type="dxa"/>
          </w:tcPr>
          <w:p w:rsidRPr="00961556" w:rsidR="00026E6F" w:rsidP="002971D4" w:rsidRDefault="00026E6F" w14:paraId="0F41D37E" w14:textId="6677E588">
            <w:pPr>
              <w:pStyle w:val="Numberedtext"/>
              <w:numPr>
                <w:ilvl w:val="0"/>
                <w:numId w:val="0"/>
              </w:numPr>
              <w:rPr>
                <w:rStyle w:val="normaltextrun"/>
                <w:rFonts w:asciiTheme="minorHAnsi" w:hAnsiTheme="minorHAnsi" w:cstheme="minorHAnsi"/>
              </w:rPr>
            </w:pPr>
            <w:r w:rsidRPr="00961556">
              <w:rPr>
                <w:rStyle w:val="normaltextrun"/>
                <w:rFonts w:asciiTheme="minorHAnsi" w:hAnsiTheme="minorHAnsi" w:cstheme="minorHAnsi"/>
              </w:rPr>
              <w:t>Allow for establishment of templates</w:t>
            </w:r>
          </w:p>
        </w:tc>
        <w:tc>
          <w:tcPr>
            <w:tcW w:w="1400" w:type="dxa"/>
          </w:tcPr>
          <w:p w:rsidRPr="00961556" w:rsidR="00026E6F" w:rsidP="002971D4" w:rsidRDefault="00026E6F" w14:paraId="6B5B4BC2" w14:textId="6AA4089D">
            <w:r w:rsidRPr="00961556">
              <w:t>Should</w:t>
            </w:r>
          </w:p>
        </w:tc>
      </w:tr>
      <w:tr w:rsidRPr="00961556" w:rsidR="001A6DB5" w:rsidTr="6E77B0EA" w14:paraId="52A662BB" w14:textId="77777777">
        <w:trPr>
          <w:cantSplit/>
        </w:trPr>
        <w:tc>
          <w:tcPr>
            <w:tcW w:w="1770" w:type="dxa"/>
          </w:tcPr>
          <w:p w:rsidRPr="00961556" w:rsidR="00026E6F" w:rsidP="000E0164" w:rsidRDefault="00026E6F" w14:paraId="709ED3BC" w14:textId="10CA276E">
            <w:pPr>
              <w:pStyle w:val="Numberedtext"/>
            </w:pPr>
          </w:p>
        </w:tc>
        <w:tc>
          <w:tcPr>
            <w:tcW w:w="7290" w:type="dxa"/>
          </w:tcPr>
          <w:p w:rsidRPr="00961556" w:rsidR="00026E6F" w:rsidP="002971D4" w:rsidRDefault="00026E6F" w14:paraId="182DB921" w14:textId="03EA00A0">
            <w:pPr>
              <w:pStyle w:val="Numberedtext"/>
              <w:numPr>
                <w:ilvl w:val="0"/>
                <w:numId w:val="0"/>
              </w:numPr>
              <w:rPr>
                <w:rStyle w:val="normaltextrun"/>
                <w:rFonts w:asciiTheme="minorHAnsi" w:hAnsiTheme="minorHAnsi" w:cstheme="minorHAnsi"/>
              </w:rPr>
            </w:pPr>
            <w:r w:rsidRPr="00961556">
              <w:rPr>
                <w:rStyle w:val="normaltextrun"/>
                <w:rFonts w:asciiTheme="minorHAnsi" w:hAnsiTheme="minorHAnsi" w:cstheme="minorHAnsi"/>
              </w:rPr>
              <w:t xml:space="preserve">Allow for establishment &amp; management of </w:t>
            </w:r>
            <w:r w:rsidR="002773F8">
              <w:rPr>
                <w:rStyle w:val="normaltextrun"/>
                <w:rFonts w:asciiTheme="minorHAnsi" w:hAnsiTheme="minorHAnsi" w:cstheme="minorHAnsi"/>
              </w:rPr>
              <w:t>product</w:t>
            </w:r>
            <w:r w:rsidRPr="00961556">
              <w:rPr>
                <w:rStyle w:val="normaltextrun"/>
                <w:rFonts w:asciiTheme="minorHAnsi" w:hAnsiTheme="minorHAnsi" w:cstheme="minorHAnsi"/>
              </w:rPr>
              <w:t xml:space="preserve"> structures</w:t>
            </w:r>
          </w:p>
        </w:tc>
        <w:tc>
          <w:tcPr>
            <w:tcW w:w="1400" w:type="dxa"/>
          </w:tcPr>
          <w:p w:rsidRPr="00961556" w:rsidR="00026E6F" w:rsidP="002971D4" w:rsidRDefault="00466D3F" w14:paraId="2D23D4C5" w14:textId="1E093A55">
            <w:r>
              <w:t>Must</w:t>
            </w:r>
          </w:p>
        </w:tc>
      </w:tr>
      <w:tr w:rsidRPr="00961556" w:rsidR="00AA0B27" w:rsidTr="6E77B0EA" w14:paraId="69379895"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61556" w:rsidR="00026E6F" w:rsidP="000E0164" w:rsidRDefault="00026E6F" w14:paraId="760FACAA" w14:textId="365764ED">
            <w:pPr>
              <w:pStyle w:val="Numberedtext"/>
            </w:pPr>
          </w:p>
        </w:tc>
        <w:tc>
          <w:tcPr>
            <w:tcW w:w="7290" w:type="dxa"/>
          </w:tcPr>
          <w:p w:rsidRPr="00961556" w:rsidR="00026E6F" w:rsidP="002971D4" w:rsidRDefault="00026E6F" w14:paraId="525FFBA7" w14:textId="632F9ABC">
            <w:pPr>
              <w:pStyle w:val="Numberedtext"/>
              <w:numPr>
                <w:ilvl w:val="0"/>
                <w:numId w:val="0"/>
              </w:numPr>
              <w:rPr>
                <w:rStyle w:val="normaltextrun"/>
                <w:rFonts w:asciiTheme="minorHAnsi" w:hAnsiTheme="minorHAnsi" w:cstheme="minorHAnsi"/>
              </w:rPr>
            </w:pPr>
            <w:r w:rsidRPr="00961556">
              <w:rPr>
                <w:rStyle w:val="normaltextrun"/>
                <w:rFonts w:asciiTheme="minorHAnsi" w:hAnsiTheme="minorHAnsi" w:cstheme="minorHAnsi"/>
              </w:rPr>
              <w:t xml:space="preserve">Allow for establishment of </w:t>
            </w:r>
            <w:r w:rsidR="000445D3">
              <w:rPr>
                <w:rStyle w:val="normaltextrun"/>
                <w:rFonts w:asciiTheme="minorHAnsi" w:hAnsiTheme="minorHAnsi" w:cstheme="minorHAnsi"/>
              </w:rPr>
              <w:t xml:space="preserve">product </w:t>
            </w:r>
            <w:r w:rsidRPr="00961556">
              <w:rPr>
                <w:rStyle w:val="normaltextrun"/>
                <w:rFonts w:asciiTheme="minorHAnsi" w:hAnsiTheme="minorHAnsi" w:cstheme="minorHAnsi"/>
              </w:rPr>
              <w:t>review</w:t>
            </w:r>
            <w:r w:rsidR="001906A5">
              <w:rPr>
                <w:rStyle w:val="normaltextrun"/>
                <w:rFonts w:asciiTheme="minorHAnsi" w:hAnsiTheme="minorHAnsi" w:cstheme="minorHAnsi"/>
              </w:rPr>
              <w:t xml:space="preserve"> life cycle</w:t>
            </w:r>
            <w:r w:rsidR="00A7116F">
              <w:rPr>
                <w:rStyle w:val="normaltextrun"/>
                <w:rFonts w:asciiTheme="minorHAnsi" w:hAnsiTheme="minorHAnsi" w:cstheme="minorHAnsi"/>
              </w:rPr>
              <w:t xml:space="preserve"> &amp; associated workflows</w:t>
            </w:r>
          </w:p>
        </w:tc>
        <w:tc>
          <w:tcPr>
            <w:tcW w:w="1400" w:type="dxa"/>
          </w:tcPr>
          <w:p w:rsidRPr="00961556" w:rsidR="00026E6F" w:rsidP="002971D4" w:rsidRDefault="003A20A0" w14:paraId="47462649" w14:textId="77A155BE">
            <w:r>
              <w:t>Must</w:t>
            </w:r>
          </w:p>
        </w:tc>
      </w:tr>
      <w:tr w:rsidRPr="002971D4" w:rsidR="00F66AF9" w:rsidTr="6E77B0EA" w14:paraId="2F3D29C0" w14:textId="77777777">
        <w:trPr>
          <w:cantSplit/>
        </w:trPr>
        <w:tc>
          <w:tcPr>
            <w:tcW w:w="1770" w:type="dxa"/>
          </w:tcPr>
          <w:p w:rsidRPr="00E13CD1" w:rsidR="007A6C19" w:rsidP="000E0164" w:rsidRDefault="007A6C19" w14:paraId="4ABC5275" w14:textId="51C7BA41">
            <w:pPr>
              <w:pStyle w:val="Numberedtext"/>
            </w:pPr>
          </w:p>
        </w:tc>
        <w:tc>
          <w:tcPr>
            <w:tcW w:w="7290" w:type="dxa"/>
          </w:tcPr>
          <w:p w:rsidRPr="00E13CD1" w:rsidR="007A6C19" w:rsidP="002971D4" w:rsidRDefault="00E13CD1" w14:paraId="35B42C7E" w14:textId="75262567">
            <w:pPr>
              <w:pStyle w:val="Numberedtext"/>
              <w:numPr>
                <w:ilvl w:val="0"/>
                <w:numId w:val="0"/>
              </w:numPr>
              <w:rPr>
                <w:rStyle w:val="normaltextrun"/>
                <w:rFonts w:asciiTheme="minorHAnsi" w:hAnsiTheme="minorHAnsi" w:cstheme="minorHAnsi"/>
              </w:rPr>
            </w:pPr>
            <w:r w:rsidRPr="00E13CD1">
              <w:rPr>
                <w:rStyle w:val="normaltextrun"/>
                <w:rFonts w:asciiTheme="minorHAnsi" w:hAnsiTheme="minorHAnsi" w:cstheme="minorHAnsi"/>
              </w:rPr>
              <w:t>A</w:t>
            </w:r>
            <w:r w:rsidRPr="00E13CD1">
              <w:rPr>
                <w:rStyle w:val="normaltextrun"/>
                <w:rFonts w:cstheme="minorHAnsi"/>
              </w:rPr>
              <w:t xml:space="preserve">llow for the creation of </w:t>
            </w:r>
            <w:r w:rsidRPr="00670188">
              <w:rPr>
                <w:rStyle w:val="normaltextrun"/>
                <w:rFonts w:cstheme="minorHAnsi"/>
              </w:rPr>
              <w:t>packages</w:t>
            </w:r>
            <w:r w:rsidRPr="00E13CD1">
              <w:rPr>
                <w:rStyle w:val="normaltextrun"/>
                <w:rFonts w:cstheme="minorHAnsi"/>
              </w:rPr>
              <w:t xml:space="preserve"> of learning, for example a qualification </w:t>
            </w:r>
            <w:r w:rsidR="00CA1F4E">
              <w:rPr>
                <w:rStyle w:val="normaltextrun"/>
                <w:rFonts w:cstheme="minorHAnsi"/>
              </w:rPr>
              <w:t>with</w:t>
            </w:r>
            <w:r w:rsidRPr="00E13CD1">
              <w:rPr>
                <w:rStyle w:val="normaltextrun"/>
                <w:rFonts w:cstheme="minorHAnsi"/>
              </w:rPr>
              <w:t xml:space="preserve"> its associated tests / exams</w:t>
            </w:r>
            <w:r w:rsidR="00A82E0F">
              <w:rPr>
                <w:rStyle w:val="normaltextrun"/>
                <w:rFonts w:cstheme="minorHAnsi"/>
              </w:rPr>
              <w:t xml:space="preserve">, </w:t>
            </w:r>
            <w:r w:rsidRPr="007B4533" w:rsidR="00A82E0F">
              <w:rPr>
                <w:rStyle w:val="normaltextrun"/>
                <w:rFonts w:cstheme="minorHAnsi"/>
              </w:rPr>
              <w:t>scholarships</w:t>
            </w:r>
            <w:r w:rsidR="007B4533">
              <w:rPr>
                <w:rStyle w:val="normaltextrun"/>
                <w:rFonts w:cstheme="minorHAnsi"/>
              </w:rPr>
              <w:t>, etc.</w:t>
            </w:r>
          </w:p>
        </w:tc>
        <w:tc>
          <w:tcPr>
            <w:tcW w:w="1400" w:type="dxa"/>
          </w:tcPr>
          <w:p w:rsidRPr="00E13CD1" w:rsidR="007A6C19" w:rsidP="002971D4" w:rsidRDefault="00420FD1" w14:paraId="5C1BBD61" w14:textId="72F21654">
            <w:r>
              <w:t>Must</w:t>
            </w:r>
          </w:p>
        </w:tc>
      </w:tr>
      <w:tr w:rsidRPr="002971D4" w:rsidR="002B2A88" w:rsidTr="6E77B0EA" w14:paraId="011C0A17"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2B2A88" w:rsidP="000E0164" w:rsidRDefault="002B2A88" w14:paraId="7EB5572F" w14:textId="76412780">
            <w:pPr>
              <w:pStyle w:val="Numberedtext"/>
            </w:pPr>
          </w:p>
        </w:tc>
        <w:tc>
          <w:tcPr>
            <w:tcW w:w="7290" w:type="dxa"/>
          </w:tcPr>
          <w:p w:rsidR="002B2A88" w:rsidP="002971D4" w:rsidRDefault="002B2A88" w14:paraId="0DDE913A" w14:textId="4593721E">
            <w:pPr>
              <w:pStyle w:val="Numberedtext"/>
              <w:numPr>
                <w:ilvl w:val="0"/>
                <w:numId w:val="0"/>
              </w:numPr>
              <w:rPr>
                <w:rStyle w:val="normaltextrun"/>
                <w:rFonts w:asciiTheme="minorHAnsi" w:hAnsiTheme="minorHAnsi" w:cstheme="minorHAnsi"/>
              </w:rPr>
            </w:pPr>
            <w:r w:rsidRPr="004F1738">
              <w:rPr>
                <w:rStyle w:val="normaltextrun"/>
                <w:rFonts w:asciiTheme="minorHAnsi" w:hAnsiTheme="minorHAnsi" w:cstheme="minorHAnsi"/>
              </w:rPr>
              <w:t>A</w:t>
            </w:r>
            <w:r w:rsidRPr="004F1738">
              <w:rPr>
                <w:rStyle w:val="normaltextrun"/>
                <w:rFonts w:cstheme="minorHAnsi"/>
              </w:rPr>
              <w:t xml:space="preserve">llow for the creation of collections of products based on </w:t>
            </w:r>
            <w:r w:rsidRPr="004F1738" w:rsidR="00395A88">
              <w:rPr>
                <w:rStyle w:val="normaltextrun"/>
                <w:rFonts w:cstheme="minorHAnsi"/>
              </w:rPr>
              <w:t>an existing product</w:t>
            </w:r>
            <w:r w:rsidRPr="004F1738" w:rsidR="00CE52DE">
              <w:rPr>
                <w:rStyle w:val="normaltextrun"/>
                <w:rFonts w:cstheme="minorHAnsi"/>
              </w:rPr>
              <w:t>, rather than creating duplicates</w:t>
            </w:r>
          </w:p>
        </w:tc>
        <w:tc>
          <w:tcPr>
            <w:tcW w:w="1400" w:type="dxa"/>
          </w:tcPr>
          <w:p w:rsidR="002B2A88" w:rsidP="002971D4" w:rsidRDefault="00CE52DE" w14:paraId="2E7607F5" w14:textId="47607A95">
            <w:r>
              <w:t>Must</w:t>
            </w:r>
          </w:p>
        </w:tc>
      </w:tr>
      <w:tr w:rsidRPr="002971D4" w:rsidR="00AA7BFC" w:rsidTr="6E77B0EA" w14:paraId="09EED963" w14:textId="77777777">
        <w:trPr>
          <w:cantSplit/>
        </w:trPr>
        <w:tc>
          <w:tcPr>
            <w:tcW w:w="1770" w:type="dxa"/>
          </w:tcPr>
          <w:p w:rsidR="00AA7BFC" w:rsidP="000E0164" w:rsidRDefault="00AA7BFC" w14:paraId="54559FDA" w14:textId="3C955C2D">
            <w:pPr>
              <w:pStyle w:val="Numberedtext"/>
            </w:pPr>
          </w:p>
        </w:tc>
        <w:tc>
          <w:tcPr>
            <w:tcW w:w="7290" w:type="dxa"/>
          </w:tcPr>
          <w:p w:rsidRPr="00E13CD1" w:rsidR="00AA7BFC" w:rsidP="002971D4" w:rsidRDefault="00AA7BFC" w14:paraId="73E25C56" w14:textId="70474EA8">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A</w:t>
            </w:r>
            <w:r>
              <w:rPr>
                <w:rStyle w:val="normaltextrun"/>
                <w:rFonts w:cstheme="minorHAnsi"/>
              </w:rPr>
              <w:t xml:space="preserve">llow for definition of a base template for products, </w:t>
            </w:r>
            <w:r w:rsidR="00537D3D">
              <w:rPr>
                <w:rStyle w:val="normaltextrun"/>
                <w:rFonts w:cstheme="minorHAnsi"/>
              </w:rPr>
              <w:t xml:space="preserve">allow child products to </w:t>
            </w:r>
            <w:r>
              <w:rPr>
                <w:rStyle w:val="normaltextrun"/>
                <w:rFonts w:cstheme="minorHAnsi"/>
              </w:rPr>
              <w:t xml:space="preserve">inherit values such as </w:t>
            </w:r>
            <w:r w:rsidR="00537D3D">
              <w:rPr>
                <w:rStyle w:val="normaltextrun"/>
                <w:rFonts w:cstheme="minorHAnsi"/>
              </w:rPr>
              <w:t>delegate fee, perform bulk updates</w:t>
            </w:r>
            <w:r w:rsidR="00CE52DE">
              <w:rPr>
                <w:rStyle w:val="normaltextrun"/>
                <w:rFonts w:cstheme="minorHAnsi"/>
              </w:rPr>
              <w:t xml:space="preserve">. Allow properties to be updated </w:t>
            </w:r>
            <w:r w:rsidR="00497D4E">
              <w:rPr>
                <w:rStyle w:val="normaltextrun"/>
                <w:rFonts w:cstheme="minorHAnsi"/>
              </w:rPr>
              <w:t>individually</w:t>
            </w:r>
          </w:p>
        </w:tc>
        <w:tc>
          <w:tcPr>
            <w:tcW w:w="1400" w:type="dxa"/>
          </w:tcPr>
          <w:p w:rsidR="00AA7BFC" w:rsidP="002971D4" w:rsidRDefault="0037229F" w14:paraId="4DFD4FE5" w14:textId="798A0057">
            <w:r>
              <w:t>Should</w:t>
            </w:r>
          </w:p>
        </w:tc>
      </w:tr>
      <w:tr w:rsidRPr="002971D4" w:rsidR="00894447" w:rsidTr="6E77B0EA" w14:paraId="33333D32"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894447" w:rsidP="000E0164" w:rsidRDefault="00894447" w14:paraId="70CE3111" w14:textId="48FDFBCB">
            <w:pPr>
              <w:pStyle w:val="Numberedtext"/>
            </w:pPr>
          </w:p>
        </w:tc>
        <w:tc>
          <w:tcPr>
            <w:tcW w:w="7290" w:type="dxa"/>
          </w:tcPr>
          <w:p w:rsidR="00894447" w:rsidP="002971D4" w:rsidRDefault="00894447" w14:paraId="313D539C" w14:textId="328752CE">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 xml:space="preserve">Allow for definition of entry requirements for </w:t>
            </w:r>
            <w:r w:rsidR="008F28A2">
              <w:rPr>
                <w:rStyle w:val="normaltextrun"/>
                <w:rFonts w:asciiTheme="minorHAnsi" w:hAnsiTheme="minorHAnsi" w:cstheme="minorHAnsi"/>
              </w:rPr>
              <w:t xml:space="preserve">all types of </w:t>
            </w:r>
            <w:r w:rsidR="002E7509">
              <w:rPr>
                <w:rStyle w:val="normaltextrun"/>
                <w:rFonts w:asciiTheme="minorHAnsi" w:hAnsiTheme="minorHAnsi" w:cstheme="minorHAnsi"/>
              </w:rPr>
              <w:t xml:space="preserve">products e.g., </w:t>
            </w:r>
            <w:r w:rsidR="00277C2E">
              <w:rPr>
                <w:rStyle w:val="normaltextrun"/>
                <w:rFonts w:asciiTheme="minorHAnsi" w:hAnsiTheme="minorHAnsi" w:cstheme="minorHAnsi"/>
              </w:rPr>
              <w:t>CCNSG as prerequisite for renewal</w:t>
            </w:r>
          </w:p>
        </w:tc>
        <w:tc>
          <w:tcPr>
            <w:tcW w:w="1400" w:type="dxa"/>
          </w:tcPr>
          <w:p w:rsidR="00894447" w:rsidP="002971D4" w:rsidRDefault="0079626B" w14:paraId="18BD5A05" w14:textId="0FB47FCA">
            <w:r>
              <w:t>Must</w:t>
            </w:r>
          </w:p>
        </w:tc>
      </w:tr>
      <w:tr w:rsidRPr="002971D4" w:rsidR="00C258BA" w:rsidTr="6E77B0EA" w14:paraId="610602F3" w14:textId="77777777">
        <w:trPr>
          <w:cantSplit/>
        </w:trPr>
        <w:tc>
          <w:tcPr>
            <w:tcW w:w="1770" w:type="dxa"/>
          </w:tcPr>
          <w:p w:rsidR="00C258BA" w:rsidP="000E0164" w:rsidRDefault="00C258BA" w14:paraId="3D04F5B3" w14:textId="52B18598">
            <w:pPr>
              <w:pStyle w:val="Numberedtext"/>
            </w:pPr>
          </w:p>
        </w:tc>
        <w:tc>
          <w:tcPr>
            <w:tcW w:w="7290" w:type="dxa"/>
          </w:tcPr>
          <w:p w:rsidR="00C258BA" w:rsidP="002971D4" w:rsidRDefault="00556C6C" w14:paraId="0252B6F0" w14:textId="0F6F54CE">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 xml:space="preserve">Allow for scheduling and recording of gate reviews, </w:t>
            </w:r>
            <w:r w:rsidR="00317765">
              <w:rPr>
                <w:rStyle w:val="normaltextrun"/>
                <w:rFonts w:asciiTheme="minorHAnsi" w:hAnsiTheme="minorHAnsi" w:cstheme="minorHAnsi"/>
              </w:rPr>
              <w:t>to ensure progress is acceptable before continuing development</w:t>
            </w:r>
          </w:p>
        </w:tc>
        <w:tc>
          <w:tcPr>
            <w:tcW w:w="1400" w:type="dxa"/>
          </w:tcPr>
          <w:p w:rsidR="00C258BA" w:rsidP="002971D4" w:rsidRDefault="00317765" w14:paraId="3A40BFAC" w14:textId="3C805BE7">
            <w:r>
              <w:t>Must</w:t>
            </w:r>
          </w:p>
        </w:tc>
      </w:tr>
      <w:tr w:rsidRPr="002971D4" w:rsidR="00D6718D" w:rsidTr="6E77B0EA" w14:paraId="42670E57"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00D6718D" w:rsidP="002971D4" w:rsidRDefault="000E0164" w14:paraId="5CC9BD11" w14:textId="38584502">
            <w:r>
              <w:rPr>
                <w:b/>
                <w:bCs/>
                <w:color w:val="0A548B"/>
              </w:rPr>
              <w:t xml:space="preserve">G - </w:t>
            </w:r>
            <w:r w:rsidR="00D6718D">
              <w:rPr>
                <w:b/>
                <w:bCs/>
                <w:color w:val="0A548B"/>
              </w:rPr>
              <w:t>Product Management</w:t>
            </w:r>
          </w:p>
        </w:tc>
      </w:tr>
      <w:tr w:rsidRPr="002971D4" w:rsidR="00D6718D" w:rsidTr="6E77B0EA" w14:paraId="06442544" w14:textId="77777777">
        <w:trPr>
          <w:cantSplit/>
        </w:trPr>
        <w:tc>
          <w:tcPr>
            <w:tcW w:w="1770" w:type="dxa"/>
          </w:tcPr>
          <w:p w:rsidR="00D6718D" w:rsidP="000E0164" w:rsidRDefault="00D6718D" w14:paraId="2BA49A24" w14:textId="7F5EF2CE">
            <w:pPr>
              <w:pStyle w:val="Numberedtext"/>
              <w:numPr>
                <w:ilvl w:val="0"/>
                <w:numId w:val="10"/>
              </w:numPr>
            </w:pPr>
          </w:p>
        </w:tc>
        <w:tc>
          <w:tcPr>
            <w:tcW w:w="7290" w:type="dxa"/>
          </w:tcPr>
          <w:p w:rsidR="00D6718D" w:rsidP="002971D4" w:rsidRDefault="00D6718D" w14:paraId="62D93E77" w14:textId="6D02EB5A">
            <w:pPr>
              <w:pStyle w:val="Numberedtext"/>
              <w:numPr>
                <w:ilvl w:val="0"/>
                <w:numId w:val="0"/>
              </w:numPr>
              <w:rPr>
                <w:rStyle w:val="normaltextrun"/>
                <w:rFonts w:cstheme="minorHAnsi"/>
              </w:rPr>
            </w:pPr>
            <w:r>
              <w:rPr>
                <w:rStyle w:val="normaltextrun"/>
                <w:rFonts w:asciiTheme="minorHAnsi" w:hAnsiTheme="minorHAnsi" w:cstheme="minorHAnsi"/>
              </w:rPr>
              <w:t>A</w:t>
            </w:r>
            <w:r>
              <w:rPr>
                <w:rStyle w:val="normaltextrun"/>
                <w:rFonts w:cstheme="minorHAnsi"/>
              </w:rPr>
              <w:t>llow for tracking of product life</w:t>
            </w:r>
            <w:r w:rsidR="00B867E6">
              <w:rPr>
                <w:rStyle w:val="normaltextrun"/>
                <w:rFonts w:cstheme="minorHAnsi"/>
              </w:rPr>
              <w:t xml:space="preserve"> </w:t>
            </w:r>
            <w:r>
              <w:rPr>
                <w:rStyle w:val="normaltextrun"/>
                <w:rFonts w:cstheme="minorHAnsi"/>
              </w:rPr>
              <w:t>cycles</w:t>
            </w:r>
            <w:r w:rsidR="005552EE">
              <w:rPr>
                <w:rStyle w:val="normaltextrun"/>
                <w:rFonts w:cstheme="minorHAnsi"/>
              </w:rPr>
              <w:t>:</w:t>
            </w:r>
          </w:p>
          <w:p w:rsidR="00B867E6" w:rsidP="00B867E6" w:rsidRDefault="00B867E6" w14:paraId="39844B23" w14:textId="77777777">
            <w:pPr>
              <w:pStyle w:val="Bullet"/>
              <w:rPr>
                <w:rStyle w:val="normaltextrun"/>
                <w:rFonts w:asciiTheme="minorHAnsi" w:hAnsiTheme="minorHAnsi" w:cstheme="minorHAnsi"/>
              </w:rPr>
            </w:pPr>
            <w:r>
              <w:rPr>
                <w:rStyle w:val="normaltextrun"/>
                <w:rFonts w:asciiTheme="minorHAnsi" w:hAnsiTheme="minorHAnsi" w:cstheme="minorHAnsi"/>
              </w:rPr>
              <w:t>Timebound approvals, review cycles</w:t>
            </w:r>
          </w:p>
          <w:p w:rsidR="00DF3551" w:rsidP="00B867E6" w:rsidRDefault="001A00E5" w14:paraId="64BA3051" w14:textId="24425BEB">
            <w:pPr>
              <w:pStyle w:val="Bullet"/>
              <w:rPr>
                <w:rStyle w:val="normaltextrun"/>
                <w:rFonts w:asciiTheme="minorHAnsi" w:hAnsiTheme="minorHAnsi" w:cstheme="minorHAnsi"/>
              </w:rPr>
            </w:pPr>
            <w:r>
              <w:rPr>
                <w:rStyle w:val="normaltextrun"/>
                <w:rFonts w:asciiTheme="minorHAnsi" w:hAnsiTheme="minorHAnsi" w:cstheme="minorHAnsi"/>
              </w:rPr>
              <w:t>Customisable c</w:t>
            </w:r>
            <w:r w:rsidR="00DF3551">
              <w:rPr>
                <w:rStyle w:val="normaltextrun"/>
                <w:rFonts w:asciiTheme="minorHAnsi" w:hAnsiTheme="minorHAnsi" w:cstheme="minorHAnsi"/>
              </w:rPr>
              <w:t>ommunication</w:t>
            </w:r>
            <w:r>
              <w:rPr>
                <w:rStyle w:val="normaltextrun"/>
                <w:rFonts w:asciiTheme="minorHAnsi" w:hAnsiTheme="minorHAnsi" w:cstheme="minorHAnsi"/>
              </w:rPr>
              <w:t>s</w:t>
            </w:r>
            <w:r w:rsidR="00DF3551">
              <w:rPr>
                <w:rStyle w:val="normaltextrun"/>
                <w:rFonts w:asciiTheme="minorHAnsi" w:hAnsiTheme="minorHAnsi" w:cstheme="minorHAnsi"/>
              </w:rPr>
              <w:t xml:space="preserve"> with Providers / Centres using those products</w:t>
            </w:r>
          </w:p>
        </w:tc>
        <w:tc>
          <w:tcPr>
            <w:tcW w:w="1400" w:type="dxa"/>
          </w:tcPr>
          <w:p w:rsidR="00D6718D" w:rsidP="002971D4" w:rsidRDefault="00B867E6" w14:paraId="55DC7A14" w14:textId="0ABF68C8">
            <w:r>
              <w:t>Must</w:t>
            </w:r>
          </w:p>
        </w:tc>
      </w:tr>
      <w:tr w:rsidRPr="002971D4" w:rsidR="005552EE" w:rsidTr="6E77B0EA" w14:paraId="58CDC5D1"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5552EE" w:rsidP="000E0164" w:rsidRDefault="005552EE" w14:paraId="28E2F332" w14:textId="7895B9D3">
            <w:pPr>
              <w:pStyle w:val="Numberedtext"/>
            </w:pPr>
          </w:p>
        </w:tc>
        <w:tc>
          <w:tcPr>
            <w:tcW w:w="7290" w:type="dxa"/>
          </w:tcPr>
          <w:p w:rsidR="005552EE" w:rsidP="002971D4" w:rsidRDefault="00D94F02" w14:paraId="2D580127" w14:textId="77777777">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Allow for capture of supporting details about products:</w:t>
            </w:r>
          </w:p>
          <w:p w:rsidR="0024498D" w:rsidP="005D66C0" w:rsidRDefault="00D94F02" w14:paraId="273057AB" w14:textId="77777777">
            <w:pPr>
              <w:pStyle w:val="Bullet"/>
              <w:rPr>
                <w:rStyle w:val="normaltextrun"/>
                <w:rFonts w:asciiTheme="minorHAnsi" w:hAnsiTheme="minorHAnsi" w:cstheme="minorHAnsi"/>
              </w:rPr>
            </w:pPr>
            <w:r>
              <w:rPr>
                <w:rStyle w:val="normaltextrun"/>
                <w:rFonts w:asciiTheme="minorHAnsi" w:hAnsiTheme="minorHAnsi" w:cstheme="minorHAnsi"/>
              </w:rPr>
              <w:t xml:space="preserve">Sales </w:t>
            </w:r>
            <w:r w:rsidR="0024498D">
              <w:rPr>
                <w:rStyle w:val="normaltextrun"/>
                <w:rFonts w:asciiTheme="minorHAnsi" w:hAnsiTheme="minorHAnsi" w:cstheme="minorHAnsi"/>
              </w:rPr>
              <w:t>pitch</w:t>
            </w:r>
            <w:r w:rsidR="005D66C0">
              <w:rPr>
                <w:rStyle w:val="normaltextrun"/>
                <w:rFonts w:asciiTheme="minorHAnsi" w:hAnsiTheme="minorHAnsi" w:cstheme="minorHAnsi"/>
              </w:rPr>
              <w:t xml:space="preserve"> / Market needs</w:t>
            </w:r>
          </w:p>
          <w:p w:rsidR="005D66C0" w:rsidP="005D66C0" w:rsidRDefault="00244E98" w14:paraId="106FBB3C" w14:textId="77777777">
            <w:pPr>
              <w:pStyle w:val="Bullet"/>
              <w:rPr>
                <w:rStyle w:val="normaltextrun"/>
                <w:rFonts w:asciiTheme="minorHAnsi" w:hAnsiTheme="minorHAnsi" w:cstheme="minorHAnsi"/>
              </w:rPr>
            </w:pPr>
            <w:r>
              <w:rPr>
                <w:rStyle w:val="normaltextrun"/>
                <w:rFonts w:asciiTheme="minorHAnsi" w:hAnsiTheme="minorHAnsi" w:cstheme="minorHAnsi"/>
              </w:rPr>
              <w:t>Downloadable product leaflet</w:t>
            </w:r>
          </w:p>
          <w:p w:rsidR="00244E98" w:rsidP="005D66C0" w:rsidRDefault="009F2F49" w14:paraId="197AFC1C" w14:textId="77777777">
            <w:pPr>
              <w:pStyle w:val="Bullet"/>
              <w:rPr>
                <w:rStyle w:val="normaltextrun"/>
                <w:rFonts w:asciiTheme="minorHAnsi" w:hAnsiTheme="minorHAnsi" w:cstheme="minorHAnsi"/>
              </w:rPr>
            </w:pPr>
            <w:r>
              <w:rPr>
                <w:rStyle w:val="normaltextrun"/>
                <w:rFonts w:asciiTheme="minorHAnsi" w:hAnsiTheme="minorHAnsi" w:cstheme="minorHAnsi"/>
              </w:rPr>
              <w:t>Fees / grants /etc.</w:t>
            </w:r>
          </w:p>
          <w:p w:rsidRPr="005D66C0" w:rsidR="00737CFA" w:rsidP="005D66C0" w:rsidRDefault="00737CFA" w14:paraId="259884DB" w14:textId="6CB38651">
            <w:pPr>
              <w:pStyle w:val="Bullet"/>
              <w:rPr>
                <w:rStyle w:val="normaltextrun"/>
                <w:rFonts w:asciiTheme="minorHAnsi" w:hAnsiTheme="minorHAnsi" w:cstheme="minorHAnsi"/>
              </w:rPr>
            </w:pPr>
            <w:r>
              <w:rPr>
                <w:rStyle w:val="normaltextrun"/>
                <w:rFonts w:asciiTheme="minorHAnsi" w:hAnsiTheme="minorHAnsi" w:cstheme="minorHAnsi"/>
              </w:rPr>
              <w:t>Maximum number of learners per trainer</w:t>
            </w:r>
          </w:p>
        </w:tc>
        <w:tc>
          <w:tcPr>
            <w:tcW w:w="1400" w:type="dxa"/>
          </w:tcPr>
          <w:p w:rsidR="005552EE" w:rsidP="002971D4" w:rsidRDefault="006761CB" w14:paraId="672D882B" w14:textId="5A8CA0E4">
            <w:r>
              <w:t>Should</w:t>
            </w:r>
          </w:p>
        </w:tc>
      </w:tr>
      <w:tr w:rsidRPr="002971D4" w:rsidR="00E427AB" w:rsidTr="6E77B0EA" w14:paraId="4DD48A36" w14:textId="77777777">
        <w:trPr>
          <w:cantSplit/>
        </w:trPr>
        <w:tc>
          <w:tcPr>
            <w:tcW w:w="1770" w:type="dxa"/>
          </w:tcPr>
          <w:p w:rsidR="00E427AB" w:rsidP="000E0164" w:rsidRDefault="00E427AB" w14:paraId="245BAADD" w14:textId="2306D08F">
            <w:pPr>
              <w:pStyle w:val="Numberedtext"/>
            </w:pPr>
          </w:p>
        </w:tc>
        <w:tc>
          <w:tcPr>
            <w:tcW w:w="7290" w:type="dxa"/>
          </w:tcPr>
          <w:p w:rsidR="00E427AB" w:rsidP="002971D4" w:rsidRDefault="00E427AB" w14:paraId="6BB6B062" w14:textId="3D6A3BB4">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 xml:space="preserve">Allow for notes to be made against products, </w:t>
            </w:r>
            <w:r w:rsidR="00A34F4E">
              <w:rPr>
                <w:rStyle w:val="normaltextrun"/>
                <w:rFonts w:asciiTheme="minorHAnsi" w:hAnsiTheme="minorHAnsi" w:cstheme="minorHAnsi"/>
              </w:rPr>
              <w:t>for future reference, usage during reviews to make changes, etc.</w:t>
            </w:r>
          </w:p>
        </w:tc>
        <w:tc>
          <w:tcPr>
            <w:tcW w:w="1400" w:type="dxa"/>
          </w:tcPr>
          <w:p w:rsidR="00E427AB" w:rsidP="002971D4" w:rsidRDefault="00D0211C" w14:paraId="5A99801C" w14:textId="69013604">
            <w:r>
              <w:t>Must</w:t>
            </w:r>
          </w:p>
        </w:tc>
      </w:tr>
      <w:tr w:rsidRPr="002971D4" w:rsidR="00026E6F" w:rsidTr="6E77B0EA" w14:paraId="5F539E15"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00026E6F" w:rsidP="002971D4" w:rsidRDefault="000E0164" w14:paraId="766D6F4C" w14:textId="58A36E6E">
            <w:pPr>
              <w:rPr>
                <w:highlight w:val="yellow"/>
              </w:rPr>
            </w:pPr>
            <w:r>
              <w:rPr>
                <w:b/>
                <w:bCs/>
                <w:color w:val="0A548B"/>
              </w:rPr>
              <w:t xml:space="preserve">H - </w:t>
            </w:r>
            <w:r w:rsidR="004201EB">
              <w:rPr>
                <w:b/>
                <w:bCs/>
                <w:color w:val="0A548B"/>
              </w:rPr>
              <w:t>Candidate/Learner Registration</w:t>
            </w:r>
          </w:p>
        </w:tc>
      </w:tr>
      <w:tr w:rsidRPr="002971D4" w:rsidR="00D6718D" w:rsidTr="6E77B0EA" w14:paraId="3FF71353" w14:textId="77777777">
        <w:trPr>
          <w:cantSplit/>
        </w:trPr>
        <w:tc>
          <w:tcPr>
            <w:tcW w:w="1770" w:type="dxa"/>
          </w:tcPr>
          <w:p w:rsidRPr="0099240D" w:rsidR="00FF4CE4" w:rsidP="008D5F73" w:rsidRDefault="00FF4CE4" w14:paraId="593F8E07" w14:textId="577BCFFF">
            <w:pPr>
              <w:pStyle w:val="Numberedtext"/>
              <w:numPr>
                <w:ilvl w:val="0"/>
                <w:numId w:val="12"/>
              </w:numPr>
            </w:pPr>
          </w:p>
        </w:tc>
        <w:tc>
          <w:tcPr>
            <w:tcW w:w="7290" w:type="dxa"/>
          </w:tcPr>
          <w:p w:rsidRPr="0099240D" w:rsidR="00FF4CE4" w:rsidP="007203F7" w:rsidRDefault="00FF4CE4" w14:paraId="76388E96" w14:textId="38BA1145">
            <w:pPr>
              <w:pStyle w:val="Numberedtext"/>
              <w:numPr>
                <w:ilvl w:val="0"/>
                <w:numId w:val="0"/>
              </w:numPr>
              <w:rPr>
                <w:rStyle w:val="normaltextrun"/>
                <w:rFonts w:asciiTheme="minorHAnsi" w:hAnsiTheme="minorHAnsi" w:cstheme="minorHAnsi"/>
              </w:rPr>
            </w:pPr>
            <w:r w:rsidRPr="0099240D">
              <w:rPr>
                <w:rStyle w:val="normaltextrun"/>
                <w:rFonts w:asciiTheme="minorHAnsi" w:hAnsiTheme="minorHAnsi" w:cstheme="minorHAnsi"/>
              </w:rPr>
              <w:t>Assign unique identifier for candidate / learner</w:t>
            </w:r>
          </w:p>
        </w:tc>
        <w:tc>
          <w:tcPr>
            <w:tcW w:w="1400" w:type="dxa"/>
          </w:tcPr>
          <w:p w:rsidRPr="0099240D" w:rsidR="00FF4CE4" w:rsidP="002971D4" w:rsidRDefault="00F03E23" w14:paraId="72C30DD8" w14:textId="3351852D">
            <w:r w:rsidRPr="0099240D">
              <w:t>Must</w:t>
            </w:r>
          </w:p>
        </w:tc>
      </w:tr>
      <w:tr w:rsidRPr="002971D4" w:rsidR="001F2FAD" w:rsidTr="6E77B0EA" w14:paraId="251D5D99"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9240D" w:rsidR="000C34DA" w:rsidP="008D5F73" w:rsidRDefault="000C34DA" w14:paraId="1A5F3804" w14:textId="43E73F81">
            <w:pPr>
              <w:pStyle w:val="Numberedtext"/>
            </w:pPr>
          </w:p>
        </w:tc>
        <w:tc>
          <w:tcPr>
            <w:tcW w:w="7290" w:type="dxa"/>
          </w:tcPr>
          <w:p w:rsidRPr="0099240D" w:rsidR="000C34DA" w:rsidP="002971D4" w:rsidRDefault="000C34DA" w14:paraId="51F4BAF5" w14:textId="427BF95D">
            <w:pPr>
              <w:pStyle w:val="Numberedtext"/>
              <w:numPr>
                <w:ilvl w:val="0"/>
                <w:numId w:val="0"/>
              </w:numPr>
              <w:rPr>
                <w:rStyle w:val="normaltextrun"/>
                <w:rFonts w:asciiTheme="minorHAnsi" w:hAnsiTheme="minorHAnsi" w:cstheme="minorHAnsi"/>
              </w:rPr>
            </w:pPr>
            <w:r w:rsidRPr="0099240D">
              <w:rPr>
                <w:rStyle w:val="normaltextrun"/>
                <w:rFonts w:asciiTheme="minorHAnsi" w:hAnsiTheme="minorHAnsi" w:cstheme="minorHAnsi"/>
              </w:rPr>
              <w:t>A</w:t>
            </w:r>
            <w:r w:rsidRPr="0099240D">
              <w:rPr>
                <w:rStyle w:val="normaltextrun"/>
                <w:rFonts w:cstheme="minorHAnsi"/>
              </w:rPr>
              <w:t xml:space="preserve">llow </w:t>
            </w:r>
            <w:r w:rsidRPr="0099240D" w:rsidR="007203F7">
              <w:rPr>
                <w:rStyle w:val="normaltextrun"/>
                <w:rFonts w:cstheme="minorHAnsi"/>
              </w:rPr>
              <w:t xml:space="preserve">format validation </w:t>
            </w:r>
            <w:r w:rsidRPr="0099240D">
              <w:rPr>
                <w:rStyle w:val="normaltextrun"/>
                <w:rFonts w:cstheme="minorHAnsi"/>
              </w:rPr>
              <w:t>candidate / learner I</w:t>
            </w:r>
            <w:r w:rsidRPr="0099240D">
              <w:rPr>
                <w:rStyle w:val="normaltextrun"/>
                <w:rFonts w:asciiTheme="minorHAnsi" w:hAnsiTheme="minorHAnsi" w:cstheme="minorHAnsi"/>
              </w:rPr>
              <w:t xml:space="preserve">dentification Number and Type </w:t>
            </w:r>
            <w:r w:rsidR="006F7C79">
              <w:rPr>
                <w:rStyle w:val="normaltextrun"/>
                <w:rFonts w:asciiTheme="minorHAnsi" w:hAnsiTheme="minorHAnsi" w:cstheme="minorHAnsi"/>
              </w:rPr>
              <w:t>e</w:t>
            </w:r>
            <w:r w:rsidR="006F7C79">
              <w:rPr>
                <w:rStyle w:val="normaltextrun"/>
                <w:rFonts w:cstheme="minorHAnsi"/>
              </w:rPr>
              <w:t>.g., NI number, passport number, etc.</w:t>
            </w:r>
          </w:p>
        </w:tc>
        <w:tc>
          <w:tcPr>
            <w:tcW w:w="1400" w:type="dxa"/>
          </w:tcPr>
          <w:p w:rsidRPr="0099240D" w:rsidR="000C34DA" w:rsidP="002971D4" w:rsidRDefault="00C668BB" w14:paraId="34B52A1D" w14:textId="3898CB91">
            <w:r w:rsidRPr="0099240D">
              <w:t>M</w:t>
            </w:r>
            <w:r w:rsidRPr="0099240D" w:rsidR="0099240D">
              <w:t>ust</w:t>
            </w:r>
          </w:p>
        </w:tc>
      </w:tr>
      <w:tr w:rsidRPr="002971D4" w:rsidR="009A7465" w:rsidTr="6E77B0EA" w14:paraId="376460A4" w14:textId="77777777">
        <w:trPr>
          <w:cantSplit/>
        </w:trPr>
        <w:tc>
          <w:tcPr>
            <w:tcW w:w="1770" w:type="dxa"/>
          </w:tcPr>
          <w:p w:rsidR="009A7465" w:rsidP="008D5F73" w:rsidRDefault="009A7465" w14:paraId="1FFE52BF" w14:textId="197C17D9">
            <w:pPr>
              <w:pStyle w:val="Numberedtext"/>
            </w:pPr>
          </w:p>
        </w:tc>
        <w:tc>
          <w:tcPr>
            <w:tcW w:w="7290" w:type="dxa"/>
          </w:tcPr>
          <w:p w:rsidRPr="002277EE" w:rsidR="009A7465" w:rsidP="002971D4" w:rsidRDefault="009A7465" w14:paraId="7AB91AB0" w14:textId="4FA65C08">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Allow for merger of duplicate learner/candidate records</w:t>
            </w:r>
          </w:p>
        </w:tc>
        <w:tc>
          <w:tcPr>
            <w:tcW w:w="1400" w:type="dxa"/>
          </w:tcPr>
          <w:p w:rsidRPr="0099240D" w:rsidR="009A7465" w:rsidP="002971D4" w:rsidRDefault="009A7465" w14:paraId="2A41BFB6" w14:textId="2AEB51FA">
            <w:r>
              <w:t>Must</w:t>
            </w:r>
          </w:p>
        </w:tc>
      </w:tr>
      <w:tr w:rsidRPr="002971D4" w:rsidR="00D6718D" w:rsidTr="6E77B0EA" w14:paraId="0C7B8981"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9240D" w:rsidR="00026E6F" w:rsidP="008D5F73" w:rsidRDefault="00026E6F" w14:paraId="258FB0E1" w14:textId="48ABAD75">
            <w:pPr>
              <w:pStyle w:val="Numberedtext"/>
            </w:pPr>
          </w:p>
        </w:tc>
        <w:tc>
          <w:tcPr>
            <w:tcW w:w="7290" w:type="dxa"/>
          </w:tcPr>
          <w:p w:rsidRPr="002277EE" w:rsidR="00026E6F" w:rsidP="002971D4" w:rsidRDefault="004201EB" w14:paraId="6143EDDC" w14:textId="4AB5E5C5">
            <w:pPr>
              <w:pStyle w:val="Numberedtext"/>
              <w:numPr>
                <w:ilvl w:val="0"/>
                <w:numId w:val="0"/>
              </w:numPr>
              <w:rPr>
                <w:rStyle w:val="normaltextrun"/>
                <w:rFonts w:cstheme="minorHAnsi"/>
              </w:rPr>
            </w:pPr>
            <w:r w:rsidRPr="002277EE">
              <w:rPr>
                <w:rStyle w:val="normaltextrun"/>
                <w:rFonts w:asciiTheme="minorHAnsi" w:hAnsiTheme="minorHAnsi" w:cstheme="minorHAnsi"/>
              </w:rPr>
              <w:t>A</w:t>
            </w:r>
            <w:r w:rsidRPr="002277EE">
              <w:rPr>
                <w:rStyle w:val="normaltextrun"/>
                <w:rFonts w:cstheme="minorHAnsi"/>
              </w:rPr>
              <w:t xml:space="preserve">llow for registration of candidate / learner </w:t>
            </w:r>
            <w:r w:rsidRPr="002277EE" w:rsidR="002E550C">
              <w:rPr>
                <w:rStyle w:val="normaltextrun"/>
                <w:rFonts w:cstheme="minorHAnsi"/>
              </w:rPr>
              <w:t>P</w:t>
            </w:r>
            <w:r w:rsidRPr="002277EE" w:rsidR="003D1076">
              <w:rPr>
                <w:rStyle w:val="normaltextrun"/>
                <w:rFonts w:cstheme="minorHAnsi"/>
              </w:rPr>
              <w:t>ersonal</w:t>
            </w:r>
            <w:r w:rsidRPr="002277EE" w:rsidR="00B505F8">
              <w:rPr>
                <w:rStyle w:val="normaltextrun"/>
                <w:rFonts w:cstheme="minorHAnsi"/>
              </w:rPr>
              <w:t>ly</w:t>
            </w:r>
            <w:r w:rsidRPr="002277EE" w:rsidR="003D1076">
              <w:rPr>
                <w:rStyle w:val="normaltextrun"/>
                <w:rFonts w:cstheme="minorHAnsi"/>
              </w:rPr>
              <w:t xml:space="preserve"> </w:t>
            </w:r>
            <w:r w:rsidRPr="002277EE" w:rsidR="002E550C">
              <w:rPr>
                <w:rStyle w:val="normaltextrun"/>
                <w:rFonts w:cstheme="minorHAnsi"/>
              </w:rPr>
              <w:t>I</w:t>
            </w:r>
            <w:r w:rsidRPr="002277EE" w:rsidR="00735284">
              <w:rPr>
                <w:rStyle w:val="normaltextrun"/>
                <w:rFonts w:cstheme="minorHAnsi"/>
              </w:rPr>
              <w:t>dentifi</w:t>
            </w:r>
            <w:r w:rsidRPr="002277EE" w:rsidR="00B505F8">
              <w:rPr>
                <w:rStyle w:val="normaltextrun"/>
                <w:rFonts w:cstheme="minorHAnsi"/>
              </w:rPr>
              <w:t xml:space="preserve">able </w:t>
            </w:r>
            <w:r w:rsidRPr="002277EE" w:rsidR="002E550C">
              <w:rPr>
                <w:rStyle w:val="normaltextrun"/>
                <w:rFonts w:cstheme="minorHAnsi"/>
              </w:rPr>
              <w:t>I</w:t>
            </w:r>
            <w:r w:rsidRPr="002277EE" w:rsidR="00735284">
              <w:rPr>
                <w:rStyle w:val="normaltextrun"/>
                <w:rFonts w:cstheme="minorHAnsi"/>
              </w:rPr>
              <w:t>nformation</w:t>
            </w:r>
            <w:r w:rsidRPr="002277EE" w:rsidR="009307DD">
              <w:rPr>
                <w:rStyle w:val="normaltextrun"/>
                <w:rFonts w:cstheme="minorHAnsi"/>
              </w:rPr>
              <w:t xml:space="preserve"> (PII)</w:t>
            </w:r>
            <w:r w:rsidRPr="002277EE" w:rsidR="00EA3B75">
              <w:rPr>
                <w:rStyle w:val="normaltextrun"/>
                <w:rFonts w:cstheme="minorHAnsi"/>
              </w:rPr>
              <w:t>, including:</w:t>
            </w:r>
          </w:p>
          <w:p w:rsidRPr="002277EE" w:rsidR="003A7653" w:rsidP="00FF5FFF" w:rsidRDefault="003A7653" w14:paraId="566134EE" w14:textId="26D08733">
            <w:pPr>
              <w:pStyle w:val="Bullet"/>
              <w:rPr>
                <w:rStyle w:val="normaltextrun"/>
                <w:rFonts w:asciiTheme="minorHAnsi" w:hAnsiTheme="minorHAnsi" w:cstheme="minorHAnsi"/>
              </w:rPr>
            </w:pPr>
            <w:r w:rsidRPr="002277EE">
              <w:rPr>
                <w:rStyle w:val="normaltextrun"/>
                <w:rFonts w:asciiTheme="minorHAnsi" w:hAnsiTheme="minorHAnsi" w:cstheme="minorHAnsi"/>
              </w:rPr>
              <w:t>Identification Number and Type</w:t>
            </w:r>
          </w:p>
          <w:p w:rsidRPr="002277EE" w:rsidR="00FF5FFF" w:rsidP="00FF5FFF" w:rsidRDefault="00FF5FFF" w14:paraId="796BB351" w14:textId="1E6651EA">
            <w:pPr>
              <w:pStyle w:val="Bullet"/>
              <w:rPr>
                <w:rStyle w:val="normaltextrun"/>
                <w:rFonts w:asciiTheme="minorHAnsi" w:hAnsiTheme="minorHAnsi" w:cstheme="minorHAnsi"/>
              </w:rPr>
            </w:pPr>
            <w:r w:rsidRPr="002277EE">
              <w:rPr>
                <w:rStyle w:val="normaltextrun"/>
                <w:rFonts w:asciiTheme="minorHAnsi" w:hAnsiTheme="minorHAnsi" w:cstheme="minorHAnsi"/>
              </w:rPr>
              <w:t>Given Name &amp; Family Name</w:t>
            </w:r>
          </w:p>
          <w:p w:rsidRPr="002277EE" w:rsidR="00B41988" w:rsidP="00FF5FFF" w:rsidRDefault="002C611D" w14:paraId="6E658EB3" w14:textId="44D707D3">
            <w:pPr>
              <w:pStyle w:val="Bullet"/>
              <w:rPr>
                <w:rStyle w:val="normaltextrun"/>
                <w:rFonts w:asciiTheme="minorHAnsi" w:hAnsiTheme="minorHAnsi" w:cstheme="minorHAnsi"/>
              </w:rPr>
            </w:pPr>
            <w:r w:rsidRPr="002277EE">
              <w:rPr>
                <w:rStyle w:val="normaltextrun"/>
                <w:rFonts w:asciiTheme="minorHAnsi" w:hAnsiTheme="minorHAnsi" w:cstheme="minorHAnsi"/>
              </w:rPr>
              <w:t>D</w:t>
            </w:r>
            <w:r w:rsidRPr="002277EE" w:rsidR="00987449">
              <w:rPr>
                <w:rStyle w:val="normaltextrun"/>
                <w:rFonts w:asciiTheme="minorHAnsi" w:hAnsiTheme="minorHAnsi" w:cstheme="minorHAnsi"/>
              </w:rPr>
              <w:t>OB</w:t>
            </w:r>
          </w:p>
          <w:p w:rsidRPr="002277EE" w:rsidR="002E550C" w:rsidP="00FF5FFF" w:rsidRDefault="002E550C" w14:paraId="78967CC8" w14:textId="1188CA6F">
            <w:pPr>
              <w:pStyle w:val="Bullet"/>
              <w:rPr>
                <w:rStyle w:val="normaltextrun"/>
                <w:rFonts w:asciiTheme="minorHAnsi" w:hAnsiTheme="minorHAnsi" w:cstheme="minorHAnsi"/>
              </w:rPr>
            </w:pPr>
            <w:r w:rsidRPr="002277EE">
              <w:rPr>
                <w:rStyle w:val="normaltextrun"/>
                <w:rFonts w:asciiTheme="minorHAnsi" w:hAnsiTheme="minorHAnsi" w:cstheme="minorHAnsi"/>
              </w:rPr>
              <w:t>E-mail &amp; Contact Number</w:t>
            </w:r>
          </w:p>
          <w:p w:rsidRPr="002277EE" w:rsidR="00FF5FFF" w:rsidP="00FF5FFF" w:rsidRDefault="002E550C" w14:paraId="53784D7B" w14:textId="003905B9">
            <w:pPr>
              <w:pStyle w:val="Bullet"/>
              <w:rPr>
                <w:rStyle w:val="normaltextrun"/>
                <w:rFonts w:asciiTheme="minorHAnsi" w:hAnsiTheme="minorHAnsi" w:cstheme="minorHAnsi"/>
              </w:rPr>
            </w:pPr>
            <w:r w:rsidRPr="002277EE">
              <w:rPr>
                <w:rStyle w:val="normaltextrun"/>
                <w:rFonts w:asciiTheme="minorHAnsi" w:hAnsiTheme="minorHAnsi" w:cstheme="minorHAnsi"/>
              </w:rPr>
              <w:t xml:space="preserve">Correspondence </w:t>
            </w:r>
            <w:r w:rsidRPr="002277EE" w:rsidR="00FF5FFF">
              <w:rPr>
                <w:rStyle w:val="normaltextrun"/>
                <w:rFonts w:asciiTheme="minorHAnsi" w:hAnsiTheme="minorHAnsi" w:cstheme="minorHAnsi"/>
              </w:rPr>
              <w:t>Address</w:t>
            </w:r>
          </w:p>
          <w:p w:rsidRPr="002277EE" w:rsidR="002E550C" w:rsidP="00EA3B75" w:rsidRDefault="00FF5FFF" w14:paraId="5E185923" w14:textId="1066BA35">
            <w:pPr>
              <w:pStyle w:val="Bullet"/>
              <w:rPr>
                <w:rStyle w:val="normaltextrun"/>
                <w:rFonts w:asciiTheme="minorHAnsi" w:hAnsiTheme="minorHAnsi" w:cstheme="minorHAnsi"/>
              </w:rPr>
            </w:pPr>
            <w:r w:rsidRPr="002277EE">
              <w:rPr>
                <w:rStyle w:val="normaltextrun"/>
                <w:rFonts w:asciiTheme="minorHAnsi" w:hAnsiTheme="minorHAnsi" w:cstheme="minorHAnsi"/>
              </w:rPr>
              <w:t>Employer</w:t>
            </w:r>
            <w:r w:rsidRPr="002277EE" w:rsidR="00A1361C">
              <w:rPr>
                <w:rStyle w:val="normaltextrun"/>
                <w:rFonts w:asciiTheme="minorHAnsi" w:hAnsiTheme="minorHAnsi" w:cstheme="minorHAnsi"/>
              </w:rPr>
              <w:t xml:space="preserve"> ID (In Scope) / Name (Out of Scope)</w:t>
            </w:r>
          </w:p>
          <w:p w:rsidRPr="002277EE" w:rsidR="00F0315F" w:rsidP="00EA3B75" w:rsidRDefault="00F0315F" w14:paraId="1481694E" w14:textId="14E083C4">
            <w:pPr>
              <w:pStyle w:val="Bullet"/>
              <w:rPr>
                <w:rStyle w:val="normaltextrun"/>
                <w:rFonts w:asciiTheme="minorHAnsi" w:hAnsiTheme="minorHAnsi" w:cstheme="minorHAnsi"/>
              </w:rPr>
            </w:pPr>
            <w:r w:rsidRPr="002277EE">
              <w:rPr>
                <w:rStyle w:val="normaltextrun"/>
                <w:rFonts w:asciiTheme="minorHAnsi" w:hAnsiTheme="minorHAnsi" w:cstheme="minorHAnsi"/>
              </w:rPr>
              <w:t>Photo</w:t>
            </w:r>
            <w:r w:rsidRPr="002277EE" w:rsidR="0067359E">
              <w:rPr>
                <w:rStyle w:val="normaltextrun"/>
                <w:rFonts w:asciiTheme="minorHAnsi" w:hAnsiTheme="minorHAnsi" w:cstheme="minorHAnsi"/>
              </w:rPr>
              <w:t xml:space="preserve"> (If receiving photographic card)</w:t>
            </w:r>
          </w:p>
        </w:tc>
        <w:tc>
          <w:tcPr>
            <w:tcW w:w="1400" w:type="dxa"/>
          </w:tcPr>
          <w:p w:rsidRPr="0099240D" w:rsidR="00026E6F" w:rsidP="002971D4" w:rsidRDefault="004201EB" w14:paraId="43B18657" w14:textId="510EB298">
            <w:r w:rsidRPr="0099240D">
              <w:t>Must</w:t>
            </w:r>
          </w:p>
        </w:tc>
      </w:tr>
      <w:tr w:rsidRPr="002971D4" w:rsidR="001F2FAD" w:rsidTr="6E77B0EA" w14:paraId="3DBBBBAA" w14:textId="77777777">
        <w:trPr>
          <w:cantSplit/>
        </w:trPr>
        <w:tc>
          <w:tcPr>
            <w:tcW w:w="1770" w:type="dxa"/>
          </w:tcPr>
          <w:p w:rsidRPr="0099240D" w:rsidR="004201EB" w:rsidP="008D5F73" w:rsidRDefault="004201EB" w14:paraId="684CA888" w14:textId="7D2A423C">
            <w:pPr>
              <w:pStyle w:val="Numberedtext"/>
            </w:pPr>
          </w:p>
        </w:tc>
        <w:tc>
          <w:tcPr>
            <w:tcW w:w="7290" w:type="dxa"/>
          </w:tcPr>
          <w:p w:rsidRPr="0099240D" w:rsidR="004201EB" w:rsidP="002971D4" w:rsidRDefault="004201EB" w14:paraId="5FEA5F1E" w14:textId="39FA976C">
            <w:pPr>
              <w:pStyle w:val="Numberedtext"/>
              <w:numPr>
                <w:ilvl w:val="0"/>
                <w:numId w:val="0"/>
              </w:numPr>
              <w:rPr>
                <w:rStyle w:val="normaltextrun"/>
                <w:rFonts w:asciiTheme="minorHAnsi" w:hAnsiTheme="minorHAnsi" w:cstheme="minorHAnsi"/>
              </w:rPr>
            </w:pPr>
            <w:r w:rsidRPr="0099240D">
              <w:rPr>
                <w:rStyle w:val="normaltextrun"/>
                <w:rFonts w:asciiTheme="minorHAnsi" w:hAnsiTheme="minorHAnsi" w:cstheme="minorHAnsi"/>
              </w:rPr>
              <w:t xml:space="preserve">Allow for enrolment of learners to respective </w:t>
            </w:r>
            <w:r w:rsidR="000C0B30">
              <w:rPr>
                <w:rStyle w:val="normaltextrun"/>
                <w:rFonts w:asciiTheme="minorHAnsi" w:hAnsiTheme="minorHAnsi" w:cstheme="minorHAnsi"/>
              </w:rPr>
              <w:t>product</w:t>
            </w:r>
            <w:r w:rsidR="00D83ADC">
              <w:rPr>
                <w:rStyle w:val="normaltextrun"/>
                <w:rFonts w:asciiTheme="minorHAnsi" w:hAnsiTheme="minorHAnsi" w:cstheme="minorHAnsi"/>
              </w:rPr>
              <w:t xml:space="preserve"> or </w:t>
            </w:r>
            <w:r w:rsidRPr="003C197A" w:rsidR="00E07979">
              <w:rPr>
                <w:rStyle w:val="normaltextrun"/>
                <w:rFonts w:asciiTheme="minorHAnsi" w:hAnsiTheme="minorHAnsi" w:cstheme="minorHAnsi"/>
              </w:rPr>
              <w:t>packages of products</w:t>
            </w:r>
          </w:p>
        </w:tc>
        <w:tc>
          <w:tcPr>
            <w:tcW w:w="1400" w:type="dxa"/>
          </w:tcPr>
          <w:p w:rsidRPr="0099240D" w:rsidR="004201EB" w:rsidP="002971D4" w:rsidRDefault="004201EB" w14:paraId="3D4FE973" w14:textId="7AD71AA4">
            <w:r w:rsidRPr="0099240D">
              <w:t>Must</w:t>
            </w:r>
          </w:p>
        </w:tc>
      </w:tr>
      <w:tr w:rsidRPr="002971D4" w:rsidR="00D6718D" w:rsidTr="6E77B0EA" w14:paraId="5BF2623E"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9240D" w:rsidR="004201EB" w:rsidP="008D5F73" w:rsidRDefault="004201EB" w14:paraId="0103FBEA" w14:textId="593BE4BE">
            <w:pPr>
              <w:pStyle w:val="Numberedtext"/>
            </w:pPr>
          </w:p>
        </w:tc>
        <w:tc>
          <w:tcPr>
            <w:tcW w:w="7290" w:type="dxa"/>
          </w:tcPr>
          <w:p w:rsidRPr="0099240D" w:rsidR="004201EB" w:rsidP="002971D4" w:rsidRDefault="004201EB" w14:paraId="10E3E361" w14:textId="02C2526D">
            <w:pPr>
              <w:pStyle w:val="Numberedtext"/>
              <w:numPr>
                <w:ilvl w:val="0"/>
                <w:numId w:val="0"/>
              </w:numPr>
              <w:rPr>
                <w:rStyle w:val="normaltextrun"/>
                <w:rFonts w:asciiTheme="minorHAnsi" w:hAnsiTheme="minorHAnsi" w:cstheme="minorHAnsi"/>
              </w:rPr>
            </w:pPr>
            <w:r w:rsidRPr="0099240D">
              <w:rPr>
                <w:rStyle w:val="normaltextrun"/>
                <w:rFonts w:asciiTheme="minorHAnsi" w:hAnsiTheme="minorHAnsi" w:cstheme="minorHAnsi"/>
              </w:rPr>
              <w:t>Provide capability for provider / centre to bulk upload candidate / learn</w:t>
            </w:r>
            <w:r w:rsidRPr="0099240D" w:rsidR="0099240D">
              <w:rPr>
                <w:rStyle w:val="normaltextrun"/>
                <w:rFonts w:asciiTheme="minorHAnsi" w:hAnsiTheme="minorHAnsi" w:cstheme="minorHAnsi"/>
              </w:rPr>
              <w:t>er</w:t>
            </w:r>
            <w:r w:rsidRPr="0099240D">
              <w:rPr>
                <w:rStyle w:val="normaltextrun"/>
                <w:rFonts w:asciiTheme="minorHAnsi" w:hAnsiTheme="minorHAnsi" w:cstheme="minorHAnsi"/>
              </w:rPr>
              <w:t xml:space="preserve"> information</w:t>
            </w:r>
          </w:p>
        </w:tc>
        <w:tc>
          <w:tcPr>
            <w:tcW w:w="1400" w:type="dxa"/>
          </w:tcPr>
          <w:p w:rsidRPr="0099240D" w:rsidR="004201EB" w:rsidP="002971D4" w:rsidRDefault="004201EB" w14:paraId="1196A987" w14:textId="4D588992">
            <w:r w:rsidRPr="0099240D">
              <w:t>Must</w:t>
            </w:r>
          </w:p>
        </w:tc>
      </w:tr>
      <w:tr w:rsidRPr="002971D4" w:rsidR="00C72249" w:rsidTr="6E77B0EA" w14:paraId="1C36C42F" w14:textId="77777777">
        <w:trPr>
          <w:cantSplit/>
        </w:trPr>
        <w:tc>
          <w:tcPr>
            <w:tcW w:w="1770" w:type="dxa"/>
          </w:tcPr>
          <w:p w:rsidRPr="0099240D" w:rsidR="00C72249" w:rsidP="008D5F73" w:rsidRDefault="00C72249" w14:paraId="13544595" w14:textId="69C32B0E">
            <w:pPr>
              <w:pStyle w:val="Numberedtext"/>
            </w:pPr>
          </w:p>
        </w:tc>
        <w:tc>
          <w:tcPr>
            <w:tcW w:w="7290" w:type="dxa"/>
          </w:tcPr>
          <w:p w:rsidRPr="0099240D" w:rsidR="00C72249" w:rsidP="002971D4" w:rsidRDefault="00C72249" w14:paraId="22FE323B" w14:textId="61562638">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Provide option to import data from Provider/Centre systems</w:t>
            </w:r>
            <w:r w:rsidR="00D867C2">
              <w:rPr>
                <w:rStyle w:val="normaltextrun"/>
                <w:rFonts w:asciiTheme="minorHAnsi" w:hAnsiTheme="minorHAnsi" w:cstheme="minorHAnsi"/>
              </w:rPr>
              <w:t xml:space="preserve"> via API</w:t>
            </w:r>
          </w:p>
        </w:tc>
        <w:tc>
          <w:tcPr>
            <w:tcW w:w="1400" w:type="dxa"/>
          </w:tcPr>
          <w:p w:rsidRPr="0099240D" w:rsidR="00C72249" w:rsidP="002971D4" w:rsidRDefault="00C72249" w14:paraId="0CD9D7C1" w14:textId="40B011A2">
            <w:r>
              <w:t>Could</w:t>
            </w:r>
          </w:p>
        </w:tc>
      </w:tr>
      <w:tr w:rsidRPr="002971D4" w:rsidR="001F2FAD" w:rsidTr="6E77B0EA" w14:paraId="532DC8CF"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99240D" w:rsidR="004201EB" w:rsidP="008D5F73" w:rsidRDefault="004201EB" w14:paraId="61C2F3F7" w14:textId="7F57B6B6">
            <w:pPr>
              <w:pStyle w:val="Numberedtext"/>
            </w:pPr>
          </w:p>
        </w:tc>
        <w:tc>
          <w:tcPr>
            <w:tcW w:w="7290" w:type="dxa"/>
          </w:tcPr>
          <w:p w:rsidRPr="0099240D" w:rsidR="004201EB" w:rsidP="002971D4" w:rsidRDefault="004201EB" w14:paraId="0F163163" w14:textId="5F52FD92">
            <w:pPr>
              <w:pStyle w:val="Numberedtext"/>
              <w:numPr>
                <w:ilvl w:val="0"/>
                <w:numId w:val="0"/>
              </w:numPr>
              <w:rPr>
                <w:rStyle w:val="normaltextrun"/>
                <w:rFonts w:asciiTheme="minorHAnsi" w:hAnsiTheme="minorHAnsi" w:cstheme="minorHAnsi"/>
              </w:rPr>
            </w:pPr>
            <w:r w:rsidRPr="0099240D">
              <w:rPr>
                <w:rStyle w:val="normaltextrun"/>
                <w:rFonts w:asciiTheme="minorHAnsi" w:hAnsiTheme="minorHAnsi" w:cstheme="minorHAnsi"/>
              </w:rPr>
              <w:t>Provide capability for candidates / learners to directly self-register their information</w:t>
            </w:r>
          </w:p>
        </w:tc>
        <w:tc>
          <w:tcPr>
            <w:tcW w:w="1400" w:type="dxa"/>
          </w:tcPr>
          <w:p w:rsidRPr="0099240D" w:rsidR="004201EB" w:rsidP="002971D4" w:rsidRDefault="00C358A4" w14:paraId="61715098" w14:textId="1ABE95A7">
            <w:r>
              <w:t>Should</w:t>
            </w:r>
          </w:p>
        </w:tc>
      </w:tr>
      <w:tr w:rsidRPr="002971D4" w:rsidR="00173000" w:rsidTr="6E77B0EA" w14:paraId="3CAA1EF2" w14:textId="77777777">
        <w:trPr>
          <w:cantSplit/>
        </w:trPr>
        <w:tc>
          <w:tcPr>
            <w:tcW w:w="10460" w:type="dxa"/>
            <w:gridSpan w:val="3"/>
          </w:tcPr>
          <w:p w:rsidR="00173000" w:rsidP="002971D4" w:rsidRDefault="008D5F73" w14:paraId="409C064A" w14:textId="55B575A4">
            <w:pPr>
              <w:rPr>
                <w:highlight w:val="yellow"/>
              </w:rPr>
            </w:pPr>
            <w:r>
              <w:rPr>
                <w:b/>
                <w:bCs/>
                <w:color w:val="0A548B"/>
              </w:rPr>
              <w:t xml:space="preserve">I - </w:t>
            </w:r>
            <w:r w:rsidR="00173000">
              <w:rPr>
                <w:b/>
                <w:bCs/>
                <w:color w:val="0A548B"/>
              </w:rPr>
              <w:t>Reporting</w:t>
            </w:r>
          </w:p>
        </w:tc>
      </w:tr>
      <w:tr w:rsidRPr="002971D4" w:rsidR="001F2FAD" w:rsidTr="6E77B0EA" w14:paraId="4B6EF683"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324E34" w:rsidR="00173000" w:rsidP="008D5F73" w:rsidRDefault="00173000" w14:paraId="022CB03C" w14:textId="63096345">
            <w:pPr>
              <w:pStyle w:val="Numberedtext"/>
              <w:numPr>
                <w:ilvl w:val="0"/>
                <w:numId w:val="13"/>
              </w:numPr>
            </w:pPr>
          </w:p>
        </w:tc>
        <w:tc>
          <w:tcPr>
            <w:tcW w:w="7290" w:type="dxa"/>
          </w:tcPr>
          <w:p w:rsidRPr="00324E34" w:rsidR="00173000" w:rsidP="002971D4" w:rsidRDefault="00173000" w14:paraId="07719896" w14:textId="601B5EF7">
            <w:pPr>
              <w:pStyle w:val="Numberedtext"/>
              <w:numPr>
                <w:ilvl w:val="0"/>
                <w:numId w:val="0"/>
              </w:numPr>
              <w:rPr>
                <w:rStyle w:val="normaltextrun"/>
                <w:rFonts w:asciiTheme="minorHAnsi" w:hAnsiTheme="minorHAnsi" w:cstheme="minorHAnsi"/>
              </w:rPr>
            </w:pPr>
            <w:r w:rsidRPr="00324E34">
              <w:rPr>
                <w:rStyle w:val="normaltextrun"/>
                <w:rFonts w:asciiTheme="minorHAnsi" w:hAnsiTheme="minorHAnsi" w:cstheme="minorHAnsi"/>
              </w:rPr>
              <w:t>P</w:t>
            </w:r>
            <w:r w:rsidRPr="00324E34">
              <w:rPr>
                <w:rStyle w:val="normaltextrun"/>
                <w:rFonts w:cstheme="minorHAnsi"/>
              </w:rPr>
              <w:t xml:space="preserve">rovide suitable tools for </w:t>
            </w:r>
            <w:r w:rsidR="00550E36">
              <w:rPr>
                <w:rStyle w:val="normaltextrun"/>
                <w:rFonts w:cstheme="minorHAnsi"/>
              </w:rPr>
              <w:t xml:space="preserve">dynamic </w:t>
            </w:r>
            <w:r w:rsidRPr="00324E34">
              <w:rPr>
                <w:rStyle w:val="normaltextrun"/>
                <w:rFonts w:cstheme="minorHAnsi"/>
              </w:rPr>
              <w:t>reporting of data</w:t>
            </w:r>
          </w:p>
        </w:tc>
        <w:tc>
          <w:tcPr>
            <w:tcW w:w="1400" w:type="dxa"/>
          </w:tcPr>
          <w:p w:rsidRPr="00324E34" w:rsidR="00173000" w:rsidP="002971D4" w:rsidRDefault="00173000" w14:paraId="2BF75B1B" w14:textId="623B0D38">
            <w:r w:rsidRPr="00324E34">
              <w:t>Must</w:t>
            </w:r>
          </w:p>
        </w:tc>
      </w:tr>
      <w:tr w:rsidRPr="006E15E9" w:rsidR="006E15E9" w:rsidTr="6E77B0EA" w14:paraId="1CA6FBAD" w14:textId="77777777">
        <w:trPr>
          <w:cantSplit/>
        </w:trPr>
        <w:tc>
          <w:tcPr>
            <w:tcW w:w="10460" w:type="dxa"/>
            <w:gridSpan w:val="3"/>
          </w:tcPr>
          <w:p w:rsidRPr="006E15E9" w:rsidR="006E15E9" w:rsidP="002971D4" w:rsidRDefault="008D5F73" w14:paraId="3E09E51A" w14:textId="46C57946">
            <w:pPr>
              <w:rPr>
                <w:b/>
                <w:bCs/>
                <w:color w:val="0A548B"/>
              </w:rPr>
            </w:pPr>
            <w:r>
              <w:rPr>
                <w:b/>
                <w:bCs/>
                <w:color w:val="0A548B"/>
              </w:rPr>
              <w:t xml:space="preserve">J - </w:t>
            </w:r>
            <w:r w:rsidR="00343A8D">
              <w:rPr>
                <w:b/>
                <w:bCs/>
                <w:color w:val="0A548B"/>
              </w:rPr>
              <w:t xml:space="preserve">Enterprise Content </w:t>
            </w:r>
            <w:r w:rsidRPr="006E15E9" w:rsidR="006E15E9">
              <w:rPr>
                <w:b/>
                <w:bCs/>
                <w:color w:val="0A548B"/>
              </w:rPr>
              <w:t>Management</w:t>
            </w:r>
          </w:p>
        </w:tc>
      </w:tr>
      <w:tr w:rsidRPr="002971D4" w:rsidR="005552EE" w:rsidTr="6E77B0EA" w14:paraId="1E9716B5"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EA4684" w:rsidR="006E15E9" w:rsidP="008D5F73" w:rsidRDefault="006E15E9" w14:paraId="246BB963" w14:textId="729BF0A8">
            <w:pPr>
              <w:pStyle w:val="Numberedtext"/>
              <w:numPr>
                <w:ilvl w:val="0"/>
                <w:numId w:val="14"/>
              </w:numPr>
            </w:pPr>
          </w:p>
        </w:tc>
        <w:tc>
          <w:tcPr>
            <w:tcW w:w="7290" w:type="dxa"/>
          </w:tcPr>
          <w:p w:rsidR="006E15E9" w:rsidP="002971D4" w:rsidRDefault="00337BBB" w14:paraId="5E2A32F8" w14:textId="60FCA145">
            <w:pPr>
              <w:pStyle w:val="Numberedtext"/>
              <w:numPr>
                <w:ilvl w:val="0"/>
                <w:numId w:val="0"/>
              </w:numPr>
              <w:rPr>
                <w:rStyle w:val="normaltextrun"/>
                <w:rFonts w:asciiTheme="minorHAnsi" w:hAnsiTheme="minorHAnsi" w:cstheme="minorHAnsi"/>
              </w:rPr>
            </w:pPr>
            <w:r w:rsidRPr="00EA4684">
              <w:rPr>
                <w:rStyle w:val="normaltextrun"/>
                <w:rFonts w:asciiTheme="minorHAnsi" w:hAnsiTheme="minorHAnsi" w:cstheme="minorHAnsi"/>
              </w:rPr>
              <w:t xml:space="preserve">Provide suitable tools </w:t>
            </w:r>
            <w:r w:rsidRPr="00EA4684" w:rsidR="00E26737">
              <w:rPr>
                <w:rStyle w:val="normaltextrun"/>
                <w:rFonts w:asciiTheme="minorHAnsi" w:hAnsiTheme="minorHAnsi" w:cstheme="minorHAnsi"/>
              </w:rPr>
              <w:t xml:space="preserve">for document management, including templates, course materials, </w:t>
            </w:r>
            <w:r w:rsidRPr="00EA4684" w:rsidR="00095763">
              <w:rPr>
                <w:rStyle w:val="normaltextrun"/>
                <w:rFonts w:asciiTheme="minorHAnsi" w:hAnsiTheme="minorHAnsi" w:cstheme="minorHAnsi"/>
              </w:rPr>
              <w:t>centre handb</w:t>
            </w:r>
            <w:r w:rsidRPr="00EA4684" w:rsidR="00023851">
              <w:rPr>
                <w:rStyle w:val="normaltextrun"/>
                <w:rFonts w:asciiTheme="minorHAnsi" w:hAnsiTheme="minorHAnsi" w:cstheme="minorHAnsi"/>
              </w:rPr>
              <w:t>ooks</w:t>
            </w:r>
            <w:r w:rsidRPr="00EA4684" w:rsidR="00280A19">
              <w:rPr>
                <w:rStyle w:val="normaltextrun"/>
                <w:rFonts w:asciiTheme="minorHAnsi" w:hAnsiTheme="minorHAnsi" w:cstheme="minorHAnsi"/>
              </w:rPr>
              <w:t xml:space="preserve">, </w:t>
            </w:r>
            <w:r w:rsidRPr="00EA4684" w:rsidR="00EA4684">
              <w:rPr>
                <w:rStyle w:val="normaltextrun"/>
                <w:rFonts w:asciiTheme="minorHAnsi" w:hAnsiTheme="minorHAnsi" w:cstheme="minorHAnsi"/>
              </w:rPr>
              <w:t>forms,</w:t>
            </w:r>
            <w:r w:rsidRPr="00EA4684" w:rsidR="00280A19">
              <w:rPr>
                <w:rStyle w:val="normaltextrun"/>
                <w:rFonts w:asciiTheme="minorHAnsi" w:hAnsiTheme="minorHAnsi" w:cstheme="minorHAnsi"/>
              </w:rPr>
              <w:t xml:space="preserve"> </w:t>
            </w:r>
            <w:r w:rsidRPr="00EA4684" w:rsidR="00E26737">
              <w:rPr>
                <w:rStyle w:val="normaltextrun"/>
                <w:rFonts w:asciiTheme="minorHAnsi" w:hAnsiTheme="minorHAnsi" w:cstheme="minorHAnsi"/>
              </w:rPr>
              <w:t>etc.</w:t>
            </w:r>
            <w:r w:rsidR="003907FF">
              <w:rPr>
                <w:rStyle w:val="normaltextrun"/>
                <w:rFonts w:asciiTheme="minorHAnsi" w:hAnsiTheme="minorHAnsi" w:cstheme="minorHAnsi"/>
              </w:rPr>
              <w:t>:</w:t>
            </w:r>
          </w:p>
          <w:p w:rsidR="008C0E24" w:rsidP="008C0E24" w:rsidRDefault="008C0E24" w14:paraId="1F856016" w14:textId="77777777">
            <w:pPr>
              <w:pStyle w:val="Bullet"/>
              <w:rPr>
                <w:rStyle w:val="normaltextrun"/>
                <w:rFonts w:asciiTheme="minorHAnsi" w:hAnsiTheme="minorHAnsi" w:cstheme="minorHAnsi"/>
              </w:rPr>
            </w:pPr>
            <w:r>
              <w:rPr>
                <w:rStyle w:val="normaltextrun"/>
                <w:rFonts w:asciiTheme="minorHAnsi" w:hAnsiTheme="minorHAnsi" w:cstheme="minorHAnsi"/>
              </w:rPr>
              <w:t>Version control</w:t>
            </w:r>
          </w:p>
          <w:p w:rsidR="003C620C" w:rsidP="008C0E24" w:rsidRDefault="003C620C" w14:paraId="1BE95F79" w14:textId="77777777">
            <w:pPr>
              <w:pStyle w:val="Bullet"/>
              <w:rPr>
                <w:rStyle w:val="normaltextrun"/>
                <w:rFonts w:asciiTheme="minorHAnsi" w:hAnsiTheme="minorHAnsi" w:cstheme="minorHAnsi"/>
              </w:rPr>
            </w:pPr>
            <w:r>
              <w:rPr>
                <w:rStyle w:val="normaltextrun"/>
                <w:rFonts w:asciiTheme="minorHAnsi" w:hAnsiTheme="minorHAnsi" w:cstheme="minorHAnsi"/>
              </w:rPr>
              <w:t xml:space="preserve">Storage of released versions of </w:t>
            </w:r>
            <w:proofErr w:type="gramStart"/>
            <w:r>
              <w:rPr>
                <w:rStyle w:val="normaltextrun"/>
                <w:rFonts w:asciiTheme="minorHAnsi" w:hAnsiTheme="minorHAnsi" w:cstheme="minorHAnsi"/>
              </w:rPr>
              <w:t>products</w:t>
            </w:r>
            <w:proofErr w:type="gramEnd"/>
          </w:p>
          <w:p w:rsidRPr="00EA4684" w:rsidR="000A360A" w:rsidP="008C0E24" w:rsidRDefault="000A360A" w14:paraId="53B3BE5D" w14:textId="0973814A">
            <w:pPr>
              <w:pStyle w:val="Bullet"/>
              <w:rPr>
                <w:rStyle w:val="normaltextrun"/>
                <w:rFonts w:asciiTheme="minorHAnsi" w:hAnsiTheme="minorHAnsi" w:cstheme="minorHAnsi"/>
              </w:rPr>
            </w:pPr>
            <w:r>
              <w:rPr>
                <w:rStyle w:val="normaltextrun"/>
                <w:rFonts w:asciiTheme="minorHAnsi" w:hAnsiTheme="minorHAnsi" w:cstheme="minorHAnsi"/>
              </w:rPr>
              <w:t>Review schedule</w:t>
            </w:r>
          </w:p>
        </w:tc>
        <w:tc>
          <w:tcPr>
            <w:tcW w:w="1400" w:type="dxa"/>
          </w:tcPr>
          <w:p w:rsidRPr="00EA4684" w:rsidR="006E15E9" w:rsidP="002971D4" w:rsidRDefault="00EA4684" w14:paraId="319AE6DA" w14:textId="4A5ABBA6">
            <w:r>
              <w:t>Must</w:t>
            </w:r>
          </w:p>
        </w:tc>
      </w:tr>
      <w:tr w:rsidRPr="002971D4" w:rsidR="004D245C" w:rsidTr="6E77B0EA" w14:paraId="5A180D85" w14:textId="77777777">
        <w:trPr>
          <w:cantSplit/>
        </w:trPr>
        <w:tc>
          <w:tcPr>
            <w:tcW w:w="10460" w:type="dxa"/>
            <w:gridSpan w:val="3"/>
          </w:tcPr>
          <w:p w:rsidR="004D245C" w:rsidP="002971D4" w:rsidRDefault="008D5F73" w14:paraId="3C0D0225" w14:textId="4D370308">
            <w:pPr>
              <w:rPr>
                <w:highlight w:val="yellow"/>
              </w:rPr>
            </w:pPr>
            <w:r>
              <w:rPr>
                <w:b/>
                <w:bCs/>
                <w:color w:val="0A548B"/>
              </w:rPr>
              <w:t xml:space="preserve">K - </w:t>
            </w:r>
            <w:r w:rsidRPr="0014797F" w:rsidR="004D245C">
              <w:rPr>
                <w:b/>
                <w:bCs/>
                <w:color w:val="0A548B"/>
              </w:rPr>
              <w:t>Invoicing</w:t>
            </w:r>
          </w:p>
        </w:tc>
      </w:tr>
      <w:tr w:rsidRPr="00730B0B" w:rsidR="003C620C" w:rsidTr="6E77B0EA" w14:paraId="5E0EDF89"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Pr="00730B0B" w:rsidR="004D245C" w:rsidP="008D5F73" w:rsidRDefault="004D245C" w14:paraId="0CB46E08" w14:textId="636C4840">
            <w:pPr>
              <w:pStyle w:val="Numberedtext"/>
              <w:numPr>
                <w:ilvl w:val="0"/>
                <w:numId w:val="15"/>
              </w:numPr>
            </w:pPr>
          </w:p>
        </w:tc>
        <w:tc>
          <w:tcPr>
            <w:tcW w:w="7290" w:type="dxa"/>
          </w:tcPr>
          <w:p w:rsidRPr="00730B0B" w:rsidR="004D245C" w:rsidP="002971D4" w:rsidRDefault="004D245C" w14:paraId="00EDD9D7" w14:textId="682A7ABD">
            <w:pPr>
              <w:pStyle w:val="Numberedtext"/>
              <w:numPr>
                <w:ilvl w:val="0"/>
                <w:numId w:val="0"/>
              </w:numPr>
              <w:rPr>
                <w:rStyle w:val="normaltextrun"/>
                <w:rFonts w:asciiTheme="minorHAnsi" w:hAnsiTheme="minorHAnsi" w:cstheme="minorHAnsi"/>
              </w:rPr>
            </w:pPr>
            <w:r w:rsidRPr="00730B0B">
              <w:rPr>
                <w:rStyle w:val="normaltextrun"/>
                <w:rFonts w:asciiTheme="minorHAnsi" w:hAnsiTheme="minorHAnsi" w:cstheme="minorHAnsi"/>
              </w:rPr>
              <w:t>P</w:t>
            </w:r>
            <w:r w:rsidRPr="00730B0B">
              <w:rPr>
                <w:rStyle w:val="normaltextrun"/>
                <w:rFonts w:cstheme="minorHAnsi"/>
              </w:rPr>
              <w:t xml:space="preserve">rovide </w:t>
            </w:r>
            <w:r w:rsidRPr="00730B0B" w:rsidR="00615336">
              <w:rPr>
                <w:rStyle w:val="normaltextrun"/>
                <w:rFonts w:cstheme="minorHAnsi"/>
              </w:rPr>
              <w:t>means of tracking fees (licence</w:t>
            </w:r>
            <w:r w:rsidRPr="00730B0B" w:rsidR="0014797F">
              <w:rPr>
                <w:rStyle w:val="normaltextrun"/>
                <w:rFonts w:cstheme="minorHAnsi"/>
              </w:rPr>
              <w:t>s, course delivery</w:t>
            </w:r>
            <w:r w:rsidRPr="00730B0B" w:rsidR="00615336">
              <w:rPr>
                <w:rStyle w:val="normaltextrun"/>
                <w:rFonts w:cstheme="minorHAnsi"/>
              </w:rPr>
              <w:t xml:space="preserve">, </w:t>
            </w:r>
            <w:r w:rsidRPr="00730B0B" w:rsidR="003D70CC">
              <w:rPr>
                <w:rStyle w:val="normaltextrun"/>
                <w:rFonts w:cstheme="minorHAnsi"/>
              </w:rPr>
              <w:t>registration</w:t>
            </w:r>
            <w:r w:rsidRPr="00730B0B" w:rsidR="0014797F">
              <w:rPr>
                <w:rStyle w:val="normaltextrun"/>
                <w:rFonts w:cstheme="minorHAnsi"/>
              </w:rPr>
              <w:t xml:space="preserve"> of qualifications</w:t>
            </w:r>
            <w:r w:rsidRPr="00730B0B" w:rsidR="003D70CC">
              <w:rPr>
                <w:rStyle w:val="normaltextrun"/>
                <w:rFonts w:cstheme="minorHAnsi"/>
              </w:rPr>
              <w:t xml:space="preserve">, </w:t>
            </w:r>
            <w:r w:rsidRPr="00730B0B" w:rsidR="006C7ED5">
              <w:rPr>
                <w:rStyle w:val="normaltextrun"/>
                <w:rFonts w:cstheme="minorHAnsi"/>
              </w:rPr>
              <w:t>technical tests, card</w:t>
            </w:r>
            <w:r w:rsidRPr="00730B0B" w:rsidR="003E1E13">
              <w:rPr>
                <w:rStyle w:val="normaltextrun"/>
                <w:rFonts w:cstheme="minorHAnsi"/>
              </w:rPr>
              <w:t xml:space="preserve"> issuance, </w:t>
            </w:r>
            <w:r w:rsidRPr="00730B0B" w:rsidR="007E3160">
              <w:rPr>
                <w:rStyle w:val="normaltextrun"/>
                <w:rFonts w:cstheme="minorHAnsi"/>
              </w:rPr>
              <w:t>reprinting certificates)</w:t>
            </w:r>
          </w:p>
        </w:tc>
        <w:tc>
          <w:tcPr>
            <w:tcW w:w="1400" w:type="dxa"/>
          </w:tcPr>
          <w:p w:rsidRPr="00730B0B" w:rsidR="004D245C" w:rsidP="002971D4" w:rsidRDefault="007E3160" w14:paraId="3FCAB1AC" w14:textId="50915F47">
            <w:r w:rsidRPr="00730B0B">
              <w:t>Must</w:t>
            </w:r>
          </w:p>
        </w:tc>
      </w:tr>
      <w:tr w:rsidRPr="002971D4" w:rsidR="005552EE" w:rsidTr="6E77B0EA" w14:paraId="6D777948" w14:textId="77777777">
        <w:trPr>
          <w:cantSplit/>
        </w:trPr>
        <w:tc>
          <w:tcPr>
            <w:tcW w:w="1770" w:type="dxa"/>
          </w:tcPr>
          <w:p w:rsidRPr="00730B0B" w:rsidR="005E45E4" w:rsidP="008D5F73" w:rsidRDefault="005E45E4" w14:paraId="21CAABC1" w14:textId="4C1CBCC1">
            <w:pPr>
              <w:pStyle w:val="Numberedtext"/>
            </w:pPr>
          </w:p>
        </w:tc>
        <w:tc>
          <w:tcPr>
            <w:tcW w:w="7290" w:type="dxa"/>
          </w:tcPr>
          <w:p w:rsidRPr="00730B0B" w:rsidR="005E45E4" w:rsidP="002971D4" w:rsidRDefault="005E45E4" w14:paraId="772BDC42" w14:textId="17461232">
            <w:pPr>
              <w:pStyle w:val="Numberedtext"/>
              <w:numPr>
                <w:ilvl w:val="0"/>
                <w:numId w:val="0"/>
              </w:numPr>
              <w:rPr>
                <w:rStyle w:val="normaltextrun"/>
                <w:rFonts w:asciiTheme="minorHAnsi" w:hAnsiTheme="minorHAnsi" w:cstheme="minorHAnsi"/>
              </w:rPr>
            </w:pPr>
            <w:r w:rsidRPr="00730B0B">
              <w:rPr>
                <w:rStyle w:val="normaltextrun"/>
                <w:rFonts w:asciiTheme="minorHAnsi" w:hAnsiTheme="minorHAnsi" w:cstheme="minorHAnsi"/>
              </w:rPr>
              <w:t>P</w:t>
            </w:r>
            <w:r w:rsidRPr="00730B0B">
              <w:rPr>
                <w:rStyle w:val="normaltextrun"/>
                <w:rFonts w:cstheme="minorHAnsi"/>
              </w:rPr>
              <w:t xml:space="preserve">rovide </w:t>
            </w:r>
            <w:r w:rsidRPr="00730B0B" w:rsidR="00B752DB">
              <w:rPr>
                <w:rStyle w:val="normaltextrun"/>
                <w:rFonts w:cstheme="minorHAnsi"/>
              </w:rPr>
              <w:t>mechanism</w:t>
            </w:r>
            <w:r w:rsidRPr="00730B0B">
              <w:rPr>
                <w:rStyle w:val="normaltextrun"/>
                <w:rFonts w:cstheme="minorHAnsi"/>
              </w:rPr>
              <w:t xml:space="preserve"> </w:t>
            </w:r>
            <w:r w:rsidRPr="00730B0B" w:rsidR="00B752DB">
              <w:rPr>
                <w:rStyle w:val="normaltextrun"/>
                <w:rFonts w:cstheme="minorHAnsi"/>
              </w:rPr>
              <w:t>for</w:t>
            </w:r>
            <w:r w:rsidRPr="00730B0B">
              <w:rPr>
                <w:rStyle w:val="normaltextrun"/>
                <w:rFonts w:cstheme="minorHAnsi"/>
              </w:rPr>
              <w:t xml:space="preserve"> </w:t>
            </w:r>
            <w:r w:rsidRPr="00730B0B" w:rsidR="003A75EF">
              <w:rPr>
                <w:rStyle w:val="normaltextrun"/>
                <w:rFonts w:cstheme="minorHAnsi"/>
              </w:rPr>
              <w:t>alerting</w:t>
            </w:r>
            <w:r w:rsidRPr="00730B0B">
              <w:rPr>
                <w:rStyle w:val="normaltextrun"/>
                <w:rFonts w:cstheme="minorHAnsi"/>
              </w:rPr>
              <w:t xml:space="preserve"> </w:t>
            </w:r>
            <w:r w:rsidR="00532E92">
              <w:rPr>
                <w:rStyle w:val="normaltextrun"/>
                <w:rFonts w:cstheme="minorHAnsi"/>
              </w:rPr>
              <w:t>internal</w:t>
            </w:r>
            <w:r w:rsidRPr="00730B0B">
              <w:rPr>
                <w:rStyle w:val="normaltextrun"/>
                <w:rFonts w:cstheme="minorHAnsi"/>
              </w:rPr>
              <w:t xml:space="preserve"> staff when invoices are overdue for payment</w:t>
            </w:r>
          </w:p>
        </w:tc>
        <w:tc>
          <w:tcPr>
            <w:tcW w:w="1400" w:type="dxa"/>
          </w:tcPr>
          <w:p w:rsidRPr="00730B0B" w:rsidR="005E45E4" w:rsidP="002971D4" w:rsidRDefault="00C358A4" w14:paraId="68ADC550" w14:textId="1C5153B3">
            <w:r>
              <w:t>Should</w:t>
            </w:r>
          </w:p>
        </w:tc>
      </w:tr>
      <w:tr w:rsidRPr="002971D4" w:rsidR="00FF7ECA" w:rsidTr="6E77B0EA" w14:paraId="7B753D9B" w14:textId="77777777">
        <w:trPr>
          <w:cnfStyle w:val="000000100000" w:firstRow="0" w:lastRow="0" w:firstColumn="0" w:lastColumn="0" w:oddVBand="0" w:evenVBand="0" w:oddHBand="1" w:evenHBand="0" w:firstRowFirstColumn="0" w:firstRowLastColumn="0" w:lastRowFirstColumn="0" w:lastRowLastColumn="0"/>
          <w:cantSplit/>
        </w:trPr>
        <w:tc>
          <w:tcPr>
            <w:tcW w:w="10460" w:type="dxa"/>
            <w:gridSpan w:val="3"/>
          </w:tcPr>
          <w:p w:rsidRPr="00730B0B" w:rsidR="00FF7ECA" w:rsidP="002971D4" w:rsidRDefault="008D5F73" w14:paraId="6342243E" w14:textId="13B19213">
            <w:r>
              <w:rPr>
                <w:b/>
                <w:bCs/>
                <w:color w:val="0A548B"/>
              </w:rPr>
              <w:t xml:space="preserve">L - </w:t>
            </w:r>
            <w:r w:rsidRPr="00FF7ECA" w:rsidR="00FF7ECA">
              <w:rPr>
                <w:b/>
                <w:bCs/>
                <w:color w:val="0A548B"/>
              </w:rPr>
              <w:t>Progress</w:t>
            </w:r>
            <w:r w:rsidR="00FF7ECA">
              <w:rPr>
                <w:b/>
                <w:bCs/>
                <w:color w:val="0A548B"/>
              </w:rPr>
              <w:t>ion</w:t>
            </w:r>
            <w:r w:rsidRPr="00FF7ECA" w:rsidR="00FF7ECA">
              <w:rPr>
                <w:b/>
                <w:bCs/>
                <w:color w:val="0A548B"/>
              </w:rPr>
              <w:t xml:space="preserve"> Tracking</w:t>
            </w:r>
          </w:p>
        </w:tc>
      </w:tr>
      <w:tr w:rsidRPr="002971D4" w:rsidR="005552EE" w:rsidTr="6E77B0EA" w14:paraId="40BBC8BA" w14:textId="77777777">
        <w:trPr>
          <w:cantSplit/>
        </w:trPr>
        <w:tc>
          <w:tcPr>
            <w:tcW w:w="1770" w:type="dxa"/>
          </w:tcPr>
          <w:p w:rsidR="0005155B" w:rsidP="008D5F73" w:rsidRDefault="0005155B" w14:paraId="56CFA174" w14:textId="05821B79">
            <w:pPr>
              <w:pStyle w:val="Numberedtext"/>
              <w:numPr>
                <w:ilvl w:val="0"/>
                <w:numId w:val="16"/>
              </w:numPr>
            </w:pPr>
          </w:p>
        </w:tc>
        <w:tc>
          <w:tcPr>
            <w:tcW w:w="7290" w:type="dxa"/>
          </w:tcPr>
          <w:p w:rsidRPr="00730B0B" w:rsidR="0005155B" w:rsidP="002971D4" w:rsidRDefault="00FF7ECA" w14:paraId="7671BA8D" w14:textId="2A46D047">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 xml:space="preserve">Provide Learner/Candidate level tracking of progress against a </w:t>
            </w:r>
            <w:r w:rsidRPr="006C7190" w:rsidR="00053028">
              <w:rPr>
                <w:rStyle w:val="normaltextrun"/>
                <w:rFonts w:asciiTheme="minorHAnsi" w:hAnsiTheme="minorHAnsi" w:cstheme="minorHAnsi"/>
              </w:rPr>
              <w:t>programme</w:t>
            </w:r>
            <w:r w:rsidR="00053028">
              <w:rPr>
                <w:rStyle w:val="normaltextrun"/>
                <w:rFonts w:asciiTheme="minorHAnsi" w:hAnsiTheme="minorHAnsi" w:cstheme="minorHAnsi"/>
              </w:rPr>
              <w:t xml:space="preserve"> e.g., portfolio management</w:t>
            </w:r>
            <w:r w:rsidR="00E71AA9">
              <w:rPr>
                <w:rStyle w:val="normaltextrun"/>
                <w:rFonts w:asciiTheme="minorHAnsi" w:hAnsiTheme="minorHAnsi" w:cstheme="minorHAnsi"/>
              </w:rPr>
              <w:t>, logbooks</w:t>
            </w:r>
          </w:p>
        </w:tc>
        <w:tc>
          <w:tcPr>
            <w:tcW w:w="1400" w:type="dxa"/>
          </w:tcPr>
          <w:p w:rsidRPr="00730B0B" w:rsidR="0005155B" w:rsidP="002971D4" w:rsidRDefault="00F441B9" w14:paraId="040EA425" w14:textId="59C3AE69">
            <w:r>
              <w:t>Should</w:t>
            </w:r>
          </w:p>
        </w:tc>
      </w:tr>
      <w:tr w:rsidRPr="002971D4" w:rsidR="003C620C" w:rsidTr="6E77B0EA" w14:paraId="69F53743" w14:textId="77777777">
        <w:trPr>
          <w:cnfStyle w:val="000000100000" w:firstRow="0" w:lastRow="0" w:firstColumn="0" w:lastColumn="0" w:oddVBand="0" w:evenVBand="0" w:oddHBand="1" w:evenHBand="0" w:firstRowFirstColumn="0" w:firstRowLastColumn="0" w:lastRowFirstColumn="0" w:lastRowLastColumn="0"/>
          <w:cantSplit/>
        </w:trPr>
        <w:tc>
          <w:tcPr>
            <w:tcW w:w="1770" w:type="dxa"/>
          </w:tcPr>
          <w:p w:rsidR="0003267D" w:rsidP="008D5F73" w:rsidRDefault="0003267D" w14:paraId="20EFA875" w14:textId="6B649EE3">
            <w:pPr>
              <w:pStyle w:val="Numberedtext"/>
            </w:pPr>
          </w:p>
        </w:tc>
        <w:tc>
          <w:tcPr>
            <w:tcW w:w="7290" w:type="dxa"/>
          </w:tcPr>
          <w:p w:rsidR="0003267D" w:rsidP="002971D4" w:rsidRDefault="0003267D" w14:paraId="251E4CAC" w14:textId="046D7709">
            <w:pPr>
              <w:pStyle w:val="Numberedtext"/>
              <w:numPr>
                <w:ilvl w:val="0"/>
                <w:numId w:val="0"/>
              </w:numPr>
              <w:rPr>
                <w:rStyle w:val="normaltextrun"/>
                <w:rFonts w:asciiTheme="minorHAnsi" w:hAnsiTheme="minorHAnsi" w:cstheme="minorHAnsi"/>
              </w:rPr>
            </w:pPr>
            <w:r>
              <w:rPr>
                <w:rStyle w:val="normaltextrun"/>
                <w:rFonts w:asciiTheme="minorHAnsi" w:hAnsiTheme="minorHAnsi" w:cstheme="minorHAnsi"/>
              </w:rPr>
              <w:t>Allow for the definition of gateways</w:t>
            </w:r>
            <w:r w:rsidR="006A3A2E">
              <w:rPr>
                <w:rStyle w:val="normaltextrun"/>
                <w:rFonts w:asciiTheme="minorHAnsi" w:hAnsiTheme="minorHAnsi" w:cstheme="minorHAnsi"/>
              </w:rPr>
              <w:t>, with associated assessments to track lea</w:t>
            </w:r>
            <w:r w:rsidR="00C12A9A">
              <w:rPr>
                <w:rStyle w:val="normaltextrun"/>
                <w:rFonts w:asciiTheme="minorHAnsi" w:hAnsiTheme="minorHAnsi" w:cstheme="minorHAnsi"/>
              </w:rPr>
              <w:t>r</w:t>
            </w:r>
            <w:r w:rsidR="006A3A2E">
              <w:rPr>
                <w:rStyle w:val="normaltextrun"/>
                <w:rFonts w:asciiTheme="minorHAnsi" w:hAnsiTheme="minorHAnsi" w:cstheme="minorHAnsi"/>
              </w:rPr>
              <w:t>ner progression</w:t>
            </w:r>
          </w:p>
        </w:tc>
        <w:tc>
          <w:tcPr>
            <w:tcW w:w="1400" w:type="dxa"/>
          </w:tcPr>
          <w:p w:rsidR="0003267D" w:rsidP="002971D4" w:rsidRDefault="007F1BC3" w14:paraId="167036DB" w14:textId="7D4D2634">
            <w:r>
              <w:t>Should</w:t>
            </w:r>
          </w:p>
        </w:tc>
      </w:tr>
    </w:tbl>
    <w:p w:rsidRPr="00150C76" w:rsidR="002A5C28" w:rsidP="002A5C28" w:rsidRDefault="002A5C28" w14:paraId="67878C3E" w14:textId="0E2EB22E">
      <w:pPr>
        <w:rPr>
          <w:rStyle w:val="normaltextrun"/>
          <w:lang w:eastAsia="en-GB"/>
        </w:rPr>
      </w:pPr>
    </w:p>
    <w:p w:rsidRPr="00F4187E" w:rsidR="00F4187E" w:rsidP="007205D8" w:rsidRDefault="00F4187E" w14:paraId="1AA705EF" w14:textId="119DDF1F">
      <w:pPr>
        <w:pStyle w:val="Heading3"/>
      </w:pPr>
      <w:bookmarkStart w:name="_Toc149732650" w:id="18"/>
      <w:r w:rsidRPr="00F4187E">
        <w:t>Technical Requirements</w:t>
      </w:r>
      <w:bookmarkEnd w:id="18"/>
    </w:p>
    <w:p w:rsidR="00F4187E" w:rsidP="00F4187E" w:rsidRDefault="00F4187E" w14:paraId="149B5321" w14:textId="77777777"/>
    <w:tbl>
      <w:tblPr>
        <w:tblStyle w:val="GridTable2-Accent3"/>
        <w:tblW w:w="10460" w:type="dxa"/>
        <w:tblLook w:val="0420" w:firstRow="1" w:lastRow="0" w:firstColumn="0" w:lastColumn="0" w:noHBand="0" w:noVBand="1"/>
      </w:tblPr>
      <w:tblGrid>
        <w:gridCol w:w="1808"/>
        <w:gridCol w:w="7260"/>
        <w:gridCol w:w="1392"/>
      </w:tblGrid>
      <w:tr w:rsidRPr="002971D4" w:rsidR="005058AB" w:rsidTr="6E77B0EA" w14:paraId="23DB0CA9" w14:textId="77777777">
        <w:trPr>
          <w:cnfStyle w:val="100000000000" w:firstRow="1" w:lastRow="0" w:firstColumn="0" w:lastColumn="0" w:oddVBand="0" w:evenVBand="0" w:oddHBand="0" w:evenHBand="0" w:firstRowFirstColumn="0" w:firstRowLastColumn="0" w:lastRowFirstColumn="0" w:lastRowLastColumn="0"/>
        </w:trPr>
        <w:tc>
          <w:tcPr>
            <w:tcW w:w="1808" w:type="dxa"/>
          </w:tcPr>
          <w:p w:rsidRPr="002971D4" w:rsidR="002971D4" w:rsidP="00C52058" w:rsidRDefault="002971D4" w14:paraId="441CDFA2" w14:textId="2E93275B">
            <w:r w:rsidRPr="002971D4">
              <w:t>Requirement ID</w:t>
            </w:r>
          </w:p>
        </w:tc>
        <w:tc>
          <w:tcPr>
            <w:tcW w:w="7260" w:type="dxa"/>
          </w:tcPr>
          <w:p w:rsidRPr="002971D4" w:rsidR="002971D4" w:rsidP="00C52058" w:rsidRDefault="002971D4" w14:paraId="22BC2065" w14:textId="77777777">
            <w:r w:rsidRPr="002971D4">
              <w:t>Description</w:t>
            </w:r>
          </w:p>
        </w:tc>
        <w:tc>
          <w:tcPr>
            <w:tcW w:w="1392" w:type="dxa"/>
          </w:tcPr>
          <w:p w:rsidRPr="002971D4" w:rsidR="002971D4" w:rsidP="00C52058" w:rsidRDefault="002971D4" w14:paraId="263394AA" w14:textId="77777777">
            <w:proofErr w:type="spellStart"/>
            <w:r w:rsidRPr="002971D4">
              <w:t>MoSCoW</w:t>
            </w:r>
            <w:proofErr w:type="spellEnd"/>
          </w:p>
        </w:tc>
      </w:tr>
      <w:tr w:rsidRPr="002971D4" w:rsidR="005058AB" w:rsidTr="6E77B0EA" w14:paraId="5C964DE2"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Pr="002971D4" w:rsidR="002971D4" w:rsidP="008D5F73" w:rsidRDefault="002971D4" w14:paraId="25816D23" w14:textId="341E3644">
            <w:pPr>
              <w:pStyle w:val="Numberedtext"/>
              <w:numPr>
                <w:ilvl w:val="0"/>
                <w:numId w:val="17"/>
              </w:numPr>
            </w:pPr>
          </w:p>
        </w:tc>
        <w:tc>
          <w:tcPr>
            <w:tcW w:w="7260" w:type="dxa"/>
          </w:tcPr>
          <w:p w:rsidRPr="002971D4" w:rsidR="002971D4" w:rsidP="009704A7" w:rsidRDefault="612BF007" w14:paraId="7144A4F7" w14:textId="5BC0AE9C">
            <w:r>
              <w:t>System is c</w:t>
            </w:r>
            <w:r w:rsidR="09280CBE">
              <w:t>omplian</w:t>
            </w:r>
            <w:r>
              <w:t>t</w:t>
            </w:r>
            <w:r w:rsidR="09280CBE">
              <w:t xml:space="preserve"> with Web Content Accessibility Guidelines (WCAG) v2.1 Level AA or later</w:t>
            </w:r>
          </w:p>
        </w:tc>
        <w:tc>
          <w:tcPr>
            <w:tcW w:w="1392" w:type="dxa"/>
          </w:tcPr>
          <w:p w:rsidRPr="002971D4" w:rsidR="002971D4" w:rsidP="00C52058" w:rsidRDefault="001342E5" w14:paraId="71797BFB" w14:textId="58EDA5E8">
            <w:r>
              <w:t>Should</w:t>
            </w:r>
          </w:p>
        </w:tc>
      </w:tr>
      <w:tr w:rsidRPr="002971D4" w:rsidR="005058AB" w:rsidTr="6E77B0EA" w14:paraId="3D81A41B" w14:textId="77777777">
        <w:tc>
          <w:tcPr>
            <w:tcW w:w="1808" w:type="dxa"/>
          </w:tcPr>
          <w:p w:rsidR="002971D4" w:rsidP="008D5F73" w:rsidRDefault="002971D4" w14:paraId="0D36C121" w14:textId="06149D75">
            <w:pPr>
              <w:pStyle w:val="Numberedtext"/>
            </w:pPr>
          </w:p>
        </w:tc>
        <w:tc>
          <w:tcPr>
            <w:tcW w:w="7260" w:type="dxa"/>
          </w:tcPr>
          <w:p w:rsidR="002971D4" w:rsidP="009704A7" w:rsidRDefault="009704A7" w14:paraId="089BC34B" w14:textId="5AABD720">
            <w:r w:rsidRPr="009704A7">
              <w:t>Vendor organisation is ISO 27001 certified</w:t>
            </w:r>
            <w:r w:rsidR="00321FBB">
              <w:t xml:space="preserve"> or equivalent</w:t>
            </w:r>
          </w:p>
        </w:tc>
        <w:tc>
          <w:tcPr>
            <w:tcW w:w="1392" w:type="dxa"/>
          </w:tcPr>
          <w:p w:rsidR="002971D4" w:rsidP="6E77B0EA" w:rsidRDefault="059EC280" w14:paraId="5A9FBF7A" w14:textId="5FB958A4">
            <w:pPr>
              <w:spacing w:line="259" w:lineRule="auto"/>
            </w:pPr>
            <w:r>
              <w:t>Should</w:t>
            </w:r>
          </w:p>
        </w:tc>
      </w:tr>
      <w:tr w:rsidRPr="002971D4" w:rsidR="005058AB" w:rsidTr="6E77B0EA" w14:paraId="27AD9C12"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1288F044" w14:textId="5FE9414E">
            <w:pPr>
              <w:pStyle w:val="Numberedtext"/>
            </w:pPr>
          </w:p>
        </w:tc>
        <w:tc>
          <w:tcPr>
            <w:tcW w:w="7260" w:type="dxa"/>
          </w:tcPr>
          <w:p w:rsidR="009704A7" w:rsidP="009704A7" w:rsidRDefault="009704A7" w14:paraId="2A762EDB" w14:textId="3DFA4DCE">
            <w:r w:rsidRPr="009704A7">
              <w:t>Vendor organisation holds Cyber Essentials Plus certification</w:t>
            </w:r>
          </w:p>
        </w:tc>
        <w:tc>
          <w:tcPr>
            <w:tcW w:w="1392" w:type="dxa"/>
          </w:tcPr>
          <w:p w:rsidR="009704A7" w:rsidP="00C52058" w:rsidRDefault="009704A7" w14:paraId="12F04C59" w14:textId="58E0CA94">
            <w:r>
              <w:t>Must</w:t>
            </w:r>
          </w:p>
        </w:tc>
      </w:tr>
      <w:tr w:rsidRPr="002971D4" w:rsidR="005058AB" w:rsidTr="6E77B0EA" w14:paraId="16C2E2AF" w14:textId="77777777">
        <w:tc>
          <w:tcPr>
            <w:tcW w:w="1808" w:type="dxa"/>
          </w:tcPr>
          <w:p w:rsidR="009704A7" w:rsidP="008D5F73" w:rsidRDefault="009704A7" w14:paraId="0E8197E1" w14:textId="127B4932">
            <w:pPr>
              <w:pStyle w:val="Numberedtext"/>
            </w:pPr>
          </w:p>
        </w:tc>
        <w:tc>
          <w:tcPr>
            <w:tcW w:w="7260" w:type="dxa"/>
          </w:tcPr>
          <w:p w:rsidR="009704A7" w:rsidP="009704A7" w:rsidRDefault="009704A7" w14:paraId="1CAC3F9F" w14:textId="4BB206DE">
            <w:r>
              <w:t>V</w:t>
            </w:r>
            <w:r w:rsidRPr="009704A7">
              <w:t xml:space="preserve">endor </w:t>
            </w:r>
            <w:r>
              <w:t xml:space="preserve">organisation can demonstrate </w:t>
            </w:r>
            <w:r w:rsidRPr="009704A7">
              <w:t>Disaster Recovery</w:t>
            </w:r>
            <w:r>
              <w:t xml:space="preserve"> </w:t>
            </w:r>
            <w:r w:rsidRPr="009704A7">
              <w:t>/ Business Continuity Planning capability</w:t>
            </w:r>
          </w:p>
        </w:tc>
        <w:tc>
          <w:tcPr>
            <w:tcW w:w="1392" w:type="dxa"/>
          </w:tcPr>
          <w:p w:rsidR="009704A7" w:rsidP="00C52058" w:rsidRDefault="009704A7" w14:paraId="17118909" w14:textId="42C86BED">
            <w:r>
              <w:t>Must</w:t>
            </w:r>
          </w:p>
        </w:tc>
      </w:tr>
      <w:tr w:rsidRPr="002971D4" w:rsidR="005058AB" w:rsidTr="6E77B0EA" w14:paraId="7B64BB71"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05218208" w14:textId="1EB3C04F">
            <w:pPr>
              <w:pStyle w:val="Numberedtext"/>
            </w:pPr>
          </w:p>
        </w:tc>
        <w:tc>
          <w:tcPr>
            <w:tcW w:w="7260" w:type="dxa"/>
          </w:tcPr>
          <w:p w:rsidR="009704A7" w:rsidP="00C52058" w:rsidRDefault="005058AB" w14:paraId="718624CD" w14:textId="260A49F8">
            <w:pPr>
              <w:pStyle w:val="Numberedtext"/>
              <w:numPr>
                <w:ilvl w:val="0"/>
                <w:numId w:val="0"/>
              </w:numPr>
            </w:pPr>
            <w:r>
              <w:t xml:space="preserve">System has </w:t>
            </w:r>
            <w:r w:rsidR="00D82841">
              <w:t xml:space="preserve">enhanced security features as well as </w:t>
            </w:r>
            <w:r>
              <w:t>s</w:t>
            </w:r>
            <w:r w:rsidRPr="009704A7" w:rsidR="009704A7">
              <w:t>ecure log in, e.g., password hashing, password complexity, multi factor authentication (MFA)</w:t>
            </w:r>
          </w:p>
        </w:tc>
        <w:tc>
          <w:tcPr>
            <w:tcW w:w="1392" w:type="dxa"/>
          </w:tcPr>
          <w:p w:rsidR="009704A7" w:rsidP="00C52058" w:rsidRDefault="009704A7" w14:paraId="423EB9A5" w14:textId="6752B92E">
            <w:r>
              <w:t>Must</w:t>
            </w:r>
          </w:p>
        </w:tc>
      </w:tr>
      <w:tr w:rsidRPr="002971D4" w:rsidR="005058AB" w:rsidTr="6E77B0EA" w14:paraId="4E442180" w14:textId="77777777">
        <w:tc>
          <w:tcPr>
            <w:tcW w:w="1808" w:type="dxa"/>
          </w:tcPr>
          <w:p w:rsidR="009704A7" w:rsidP="008D5F73" w:rsidRDefault="009704A7" w14:paraId="0B8EF24D" w14:textId="70E55290">
            <w:pPr>
              <w:pStyle w:val="Numberedtext"/>
            </w:pPr>
          </w:p>
        </w:tc>
        <w:tc>
          <w:tcPr>
            <w:tcW w:w="7260" w:type="dxa"/>
          </w:tcPr>
          <w:p w:rsidR="009704A7" w:rsidP="00C52058" w:rsidRDefault="005058AB" w14:paraId="05F230D1" w14:textId="1B084E38">
            <w:pPr>
              <w:pStyle w:val="Numberedtext"/>
              <w:numPr>
                <w:ilvl w:val="0"/>
                <w:numId w:val="0"/>
              </w:numPr>
            </w:pPr>
            <w:r>
              <w:t xml:space="preserve">Vendor organisation </w:t>
            </w:r>
            <w:r w:rsidR="005219B6">
              <w:t>ensures</w:t>
            </w:r>
            <w:r>
              <w:t xml:space="preserve"> </w:t>
            </w:r>
            <w:r w:rsidRPr="009704A7" w:rsidR="009704A7">
              <w:t xml:space="preserve">at least 99.9% </w:t>
            </w:r>
            <w:r w:rsidR="005219B6">
              <w:t xml:space="preserve">system </w:t>
            </w:r>
            <w:r w:rsidRPr="009704A7" w:rsidR="009704A7">
              <w:t>uptime</w:t>
            </w:r>
            <w:r>
              <w:t xml:space="preserve">, provide details of </w:t>
            </w:r>
            <w:r w:rsidRPr="009704A7" w:rsidR="009704A7">
              <w:t>downtime windows are and if these windows are negotiable</w:t>
            </w:r>
          </w:p>
        </w:tc>
        <w:tc>
          <w:tcPr>
            <w:tcW w:w="1392" w:type="dxa"/>
          </w:tcPr>
          <w:p w:rsidR="009704A7" w:rsidP="00C52058" w:rsidRDefault="009704A7" w14:paraId="37478849" w14:textId="6B9719E9">
            <w:r>
              <w:t>Must</w:t>
            </w:r>
          </w:p>
        </w:tc>
      </w:tr>
      <w:tr w:rsidRPr="002971D4" w:rsidR="005058AB" w:rsidTr="6E77B0EA" w14:paraId="424BB741"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3C6725C9" w14:textId="289D6389">
            <w:pPr>
              <w:pStyle w:val="Numberedtext"/>
            </w:pPr>
          </w:p>
        </w:tc>
        <w:tc>
          <w:tcPr>
            <w:tcW w:w="7260" w:type="dxa"/>
          </w:tcPr>
          <w:p w:rsidR="009704A7" w:rsidP="00C52058" w:rsidRDefault="005058AB" w14:paraId="5C21563A" w14:textId="51A2873A">
            <w:pPr>
              <w:pStyle w:val="Numberedtext"/>
              <w:numPr>
                <w:ilvl w:val="0"/>
                <w:numId w:val="0"/>
              </w:numPr>
            </w:pPr>
            <w:r>
              <w:t>Vendor organisation must be able to provide s</w:t>
            </w:r>
            <w:r w:rsidRPr="009704A7" w:rsidR="009704A7">
              <w:t>upport response</w:t>
            </w:r>
            <w:r>
              <w:t xml:space="preserve">s between </w:t>
            </w:r>
            <w:r w:rsidRPr="009704A7" w:rsidR="009704A7">
              <w:t>9</w:t>
            </w:r>
            <w:r w:rsidR="00B82430">
              <w:t>–</w:t>
            </w:r>
            <w:r w:rsidRPr="009704A7" w:rsidR="009704A7">
              <w:t>5</w:t>
            </w:r>
            <w:r>
              <w:t xml:space="preserve"> UK time,</w:t>
            </w:r>
            <w:r w:rsidRPr="009704A7" w:rsidR="009704A7">
              <w:t xml:space="preserve"> Mon to Fri within 1 hour</w:t>
            </w:r>
          </w:p>
        </w:tc>
        <w:tc>
          <w:tcPr>
            <w:tcW w:w="1392" w:type="dxa"/>
          </w:tcPr>
          <w:p w:rsidR="009704A7" w:rsidP="00C52058" w:rsidRDefault="009704A7" w14:paraId="05F5D07B" w14:textId="1EC9F7AF">
            <w:r>
              <w:t>Must</w:t>
            </w:r>
          </w:p>
        </w:tc>
      </w:tr>
      <w:tr w:rsidRPr="002971D4" w:rsidR="005058AB" w:rsidTr="6E77B0EA" w14:paraId="426B380F" w14:textId="77777777">
        <w:tc>
          <w:tcPr>
            <w:tcW w:w="1808" w:type="dxa"/>
          </w:tcPr>
          <w:p w:rsidR="009704A7" w:rsidP="008D5F73" w:rsidRDefault="009704A7" w14:paraId="292B5622" w14:textId="3900571C">
            <w:pPr>
              <w:pStyle w:val="Numberedtext"/>
            </w:pPr>
          </w:p>
        </w:tc>
        <w:tc>
          <w:tcPr>
            <w:tcW w:w="7260" w:type="dxa"/>
          </w:tcPr>
          <w:p w:rsidR="009704A7" w:rsidP="00C52058" w:rsidRDefault="00D16943" w14:paraId="7E94307D" w14:textId="395CC75F">
            <w:pPr>
              <w:pStyle w:val="Numberedtext"/>
              <w:numPr>
                <w:ilvl w:val="0"/>
                <w:numId w:val="0"/>
              </w:numPr>
            </w:pPr>
            <w:r>
              <w:t>V</w:t>
            </w:r>
            <w:r w:rsidRPr="009704A7">
              <w:t xml:space="preserve">endor </w:t>
            </w:r>
            <w:r>
              <w:t>organisation can describe their</w:t>
            </w:r>
            <w:r w:rsidRPr="00D16943">
              <w:t xml:space="preserve"> data encryption levels are for data in transit and at rest</w:t>
            </w:r>
          </w:p>
        </w:tc>
        <w:tc>
          <w:tcPr>
            <w:tcW w:w="1392" w:type="dxa"/>
          </w:tcPr>
          <w:p w:rsidR="009704A7" w:rsidP="00C52058" w:rsidRDefault="009704A7" w14:paraId="161518F5" w14:textId="452FA7C0">
            <w:r>
              <w:t>Must</w:t>
            </w:r>
          </w:p>
        </w:tc>
      </w:tr>
      <w:tr w:rsidRPr="002971D4" w:rsidR="005058AB" w:rsidTr="6E77B0EA" w14:paraId="3E864017"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7E7D3C62" w14:textId="5D1AACEE">
            <w:pPr>
              <w:pStyle w:val="Numberedtext"/>
            </w:pPr>
          </w:p>
        </w:tc>
        <w:tc>
          <w:tcPr>
            <w:tcW w:w="7260" w:type="dxa"/>
          </w:tcPr>
          <w:p w:rsidR="009704A7" w:rsidP="00C52058" w:rsidRDefault="00643763" w14:paraId="258279EF" w14:textId="252164F7">
            <w:pPr>
              <w:pStyle w:val="Numberedtext"/>
              <w:numPr>
                <w:ilvl w:val="0"/>
                <w:numId w:val="0"/>
              </w:numPr>
            </w:pPr>
            <w:r w:rsidRPr="00643763">
              <w:t>Data storage location in EU or UK</w:t>
            </w:r>
          </w:p>
        </w:tc>
        <w:tc>
          <w:tcPr>
            <w:tcW w:w="1392" w:type="dxa"/>
          </w:tcPr>
          <w:p w:rsidR="009704A7" w:rsidP="00C52058" w:rsidRDefault="009704A7" w14:paraId="198C82E5" w14:textId="50434CE9">
            <w:r>
              <w:t>Must</w:t>
            </w:r>
          </w:p>
        </w:tc>
      </w:tr>
      <w:tr w:rsidRPr="002971D4" w:rsidR="005058AB" w:rsidTr="6E77B0EA" w14:paraId="32F3EBF9" w14:textId="77777777">
        <w:tc>
          <w:tcPr>
            <w:tcW w:w="1808" w:type="dxa"/>
          </w:tcPr>
          <w:p w:rsidR="009704A7" w:rsidP="008D5F73" w:rsidRDefault="009704A7" w14:paraId="5FF44150" w14:textId="6369058B">
            <w:pPr>
              <w:pStyle w:val="Numberedtext"/>
            </w:pPr>
          </w:p>
        </w:tc>
        <w:tc>
          <w:tcPr>
            <w:tcW w:w="7260" w:type="dxa"/>
          </w:tcPr>
          <w:p w:rsidR="009704A7" w:rsidP="00C52058" w:rsidRDefault="00643763" w14:paraId="387A8489" w14:textId="7A2AA2E4">
            <w:pPr>
              <w:pStyle w:val="Numberedtext"/>
              <w:numPr>
                <w:ilvl w:val="0"/>
                <w:numId w:val="0"/>
              </w:numPr>
            </w:pPr>
            <w:r>
              <w:t xml:space="preserve">Vendor organisation can describe </w:t>
            </w:r>
            <w:r w:rsidRPr="00643763">
              <w:t>the system’s minimum operating system and browser specification</w:t>
            </w:r>
          </w:p>
        </w:tc>
        <w:tc>
          <w:tcPr>
            <w:tcW w:w="1392" w:type="dxa"/>
          </w:tcPr>
          <w:p w:rsidR="009704A7" w:rsidP="00C52058" w:rsidRDefault="009704A7" w14:paraId="4F3B59E1" w14:textId="40EA7085">
            <w:r>
              <w:t>Must</w:t>
            </w:r>
          </w:p>
        </w:tc>
      </w:tr>
      <w:tr w:rsidRPr="002971D4" w:rsidR="005058AB" w:rsidTr="6E77B0EA" w14:paraId="66826602"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34F5AC18" w14:textId="4F069297">
            <w:pPr>
              <w:pStyle w:val="Numberedtext"/>
            </w:pPr>
          </w:p>
        </w:tc>
        <w:tc>
          <w:tcPr>
            <w:tcW w:w="7260" w:type="dxa"/>
          </w:tcPr>
          <w:p w:rsidR="009704A7" w:rsidP="00C52058" w:rsidRDefault="005058AB" w14:paraId="4FD7ED49" w14:textId="01B5D4B3">
            <w:pPr>
              <w:pStyle w:val="Numberedtext"/>
              <w:numPr>
                <w:ilvl w:val="0"/>
                <w:numId w:val="0"/>
              </w:numPr>
            </w:pPr>
            <w:r>
              <w:t>System provides o</w:t>
            </w:r>
            <w:r w:rsidRPr="00643763" w:rsidR="00643763">
              <w:t>pen API and out of the box integrations</w:t>
            </w:r>
          </w:p>
        </w:tc>
        <w:tc>
          <w:tcPr>
            <w:tcW w:w="1392" w:type="dxa"/>
          </w:tcPr>
          <w:p w:rsidR="009704A7" w:rsidP="00C52058" w:rsidRDefault="009704A7" w14:paraId="29B6D7D2" w14:textId="7CEB6B0A">
            <w:r>
              <w:t>Must</w:t>
            </w:r>
          </w:p>
        </w:tc>
      </w:tr>
      <w:tr w:rsidRPr="002971D4" w:rsidR="005058AB" w:rsidTr="6E77B0EA" w14:paraId="1066905A" w14:textId="77777777">
        <w:tc>
          <w:tcPr>
            <w:tcW w:w="1808" w:type="dxa"/>
          </w:tcPr>
          <w:p w:rsidR="009704A7" w:rsidP="008D5F73" w:rsidRDefault="009704A7" w14:paraId="3B1F206C" w14:textId="4A3296AD">
            <w:pPr>
              <w:pStyle w:val="Numberedtext"/>
            </w:pPr>
          </w:p>
        </w:tc>
        <w:tc>
          <w:tcPr>
            <w:tcW w:w="7260" w:type="dxa"/>
          </w:tcPr>
          <w:p w:rsidR="009704A7" w:rsidP="00C52058" w:rsidRDefault="005058AB" w14:paraId="342B9AFD" w14:textId="1DC0B238">
            <w:pPr>
              <w:pStyle w:val="Numberedtext"/>
              <w:numPr>
                <w:ilvl w:val="0"/>
                <w:numId w:val="0"/>
              </w:numPr>
            </w:pPr>
            <w:r>
              <w:t>Vendor organisation d</w:t>
            </w:r>
            <w:r w:rsidRPr="00643763" w:rsidR="00643763">
              <w:t>ata security policy reviewed at least annually</w:t>
            </w:r>
          </w:p>
        </w:tc>
        <w:tc>
          <w:tcPr>
            <w:tcW w:w="1392" w:type="dxa"/>
          </w:tcPr>
          <w:p w:rsidR="009704A7" w:rsidP="00C52058" w:rsidRDefault="009704A7" w14:paraId="07E5A7E4" w14:textId="6E765ED5">
            <w:r>
              <w:t>Must</w:t>
            </w:r>
          </w:p>
        </w:tc>
      </w:tr>
      <w:tr w:rsidRPr="002971D4" w:rsidR="005058AB" w:rsidTr="6E77B0EA" w14:paraId="7B44C472"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448A5F62" w14:textId="11CB534D">
            <w:pPr>
              <w:pStyle w:val="Numberedtext"/>
            </w:pPr>
          </w:p>
        </w:tc>
        <w:tc>
          <w:tcPr>
            <w:tcW w:w="7260" w:type="dxa"/>
          </w:tcPr>
          <w:p w:rsidR="009704A7" w:rsidP="00C52058" w:rsidRDefault="005058AB" w14:paraId="0B7A0194" w14:textId="285F5785">
            <w:pPr>
              <w:pStyle w:val="Numberedtext"/>
              <w:numPr>
                <w:ilvl w:val="0"/>
                <w:numId w:val="0"/>
              </w:numPr>
            </w:pPr>
            <w:r>
              <w:t>System provides d</w:t>
            </w:r>
            <w:r w:rsidRPr="00C40C57" w:rsidR="00C40C57">
              <w:t xml:space="preserve">ata import and extraction ability, </w:t>
            </w:r>
            <w:r>
              <w:t xml:space="preserve">vendor to describe </w:t>
            </w:r>
            <w:r w:rsidRPr="00C40C57" w:rsidR="00C40C57">
              <w:t>which formats and standards are supported</w:t>
            </w:r>
          </w:p>
        </w:tc>
        <w:tc>
          <w:tcPr>
            <w:tcW w:w="1392" w:type="dxa"/>
          </w:tcPr>
          <w:p w:rsidR="009704A7" w:rsidP="00C52058" w:rsidRDefault="009704A7" w14:paraId="629B4F79" w14:textId="4E21097D">
            <w:r>
              <w:t>Must</w:t>
            </w:r>
          </w:p>
        </w:tc>
      </w:tr>
      <w:tr w:rsidRPr="002971D4" w:rsidR="005058AB" w:rsidTr="6E77B0EA" w14:paraId="096C6B58" w14:textId="77777777">
        <w:tc>
          <w:tcPr>
            <w:tcW w:w="1808" w:type="dxa"/>
          </w:tcPr>
          <w:p w:rsidR="009704A7" w:rsidP="008D5F73" w:rsidRDefault="009704A7" w14:paraId="142F0116" w14:textId="40476C64">
            <w:pPr>
              <w:pStyle w:val="Numberedtext"/>
            </w:pPr>
          </w:p>
        </w:tc>
        <w:tc>
          <w:tcPr>
            <w:tcW w:w="7260" w:type="dxa"/>
          </w:tcPr>
          <w:p w:rsidR="009704A7" w:rsidP="00C52058" w:rsidRDefault="166EEC41" w14:paraId="6A495413" w14:textId="2922F9CC">
            <w:pPr>
              <w:pStyle w:val="Numberedtext"/>
              <w:numPr>
                <w:ilvl w:val="0"/>
                <w:numId w:val="0"/>
              </w:numPr>
            </w:pPr>
            <w:r>
              <w:t xml:space="preserve">Vendor organisation can describe what information security approach is adopted e.g., </w:t>
            </w:r>
            <w:r w:rsidR="3DFBEDE6">
              <w:t>EDR (Endpoint Detection and Response)</w:t>
            </w:r>
            <w:r>
              <w:t>, SASE etc</w:t>
            </w:r>
          </w:p>
        </w:tc>
        <w:tc>
          <w:tcPr>
            <w:tcW w:w="1392" w:type="dxa"/>
          </w:tcPr>
          <w:p w:rsidR="009704A7" w:rsidP="00C52058" w:rsidRDefault="009704A7" w14:paraId="1A2B47C1" w14:textId="6475E0D7">
            <w:r>
              <w:t>Must</w:t>
            </w:r>
          </w:p>
        </w:tc>
      </w:tr>
      <w:tr w:rsidRPr="002971D4" w:rsidR="005058AB" w:rsidTr="6E77B0EA" w14:paraId="1DD26343"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291EC778" w14:textId="0F1613BE">
            <w:pPr>
              <w:pStyle w:val="Numberedtext"/>
            </w:pPr>
          </w:p>
        </w:tc>
        <w:tc>
          <w:tcPr>
            <w:tcW w:w="7260" w:type="dxa"/>
          </w:tcPr>
          <w:p w:rsidR="009704A7" w:rsidP="00C52058" w:rsidRDefault="00C40C57" w14:paraId="1CD71C2A" w14:textId="59AD8C92">
            <w:pPr>
              <w:pStyle w:val="Numberedtext"/>
              <w:numPr>
                <w:ilvl w:val="0"/>
                <w:numId w:val="0"/>
              </w:numPr>
            </w:pPr>
            <w:r>
              <w:t>Vendor organisation holds PCI, DSS or similar certification</w:t>
            </w:r>
          </w:p>
        </w:tc>
        <w:tc>
          <w:tcPr>
            <w:tcW w:w="1392" w:type="dxa"/>
          </w:tcPr>
          <w:p w:rsidR="009704A7" w:rsidP="00C52058" w:rsidRDefault="00C40C57" w14:paraId="03603B5F" w14:textId="7F209E75">
            <w:r>
              <w:t>Should</w:t>
            </w:r>
          </w:p>
        </w:tc>
      </w:tr>
      <w:tr w:rsidRPr="002971D4" w:rsidR="005058AB" w:rsidTr="6E77B0EA" w14:paraId="74CBDBFA" w14:textId="77777777">
        <w:tc>
          <w:tcPr>
            <w:tcW w:w="1808" w:type="dxa"/>
          </w:tcPr>
          <w:p w:rsidR="009704A7" w:rsidP="008D5F73" w:rsidRDefault="009704A7" w14:paraId="2D3B9A5C" w14:textId="5D002A93">
            <w:pPr>
              <w:pStyle w:val="Numberedtext"/>
            </w:pPr>
          </w:p>
        </w:tc>
        <w:tc>
          <w:tcPr>
            <w:tcW w:w="7260" w:type="dxa"/>
          </w:tcPr>
          <w:p w:rsidR="009704A7" w:rsidP="00C52058" w:rsidRDefault="00C40C57" w14:paraId="629D76C3" w14:textId="763F9D45">
            <w:pPr>
              <w:pStyle w:val="Numberedtext"/>
              <w:numPr>
                <w:ilvl w:val="0"/>
                <w:numId w:val="0"/>
              </w:numPr>
            </w:pPr>
            <w:r>
              <w:t xml:space="preserve">Vendor organisation can provide </w:t>
            </w:r>
            <w:r w:rsidR="006C003A">
              <w:t>details of their</w:t>
            </w:r>
            <w:r w:rsidR="00244079">
              <w:t xml:space="preserve"> policy for </w:t>
            </w:r>
            <w:r w:rsidRPr="00C40C57">
              <w:t>handl</w:t>
            </w:r>
            <w:r>
              <w:t>ing</w:t>
            </w:r>
            <w:r w:rsidRPr="00C40C57">
              <w:t xml:space="preserve"> data breaches and</w:t>
            </w:r>
            <w:r>
              <w:t xml:space="preserve"> </w:t>
            </w:r>
            <w:r w:rsidRPr="00C40C57">
              <w:t>incident response procedure</w:t>
            </w:r>
          </w:p>
        </w:tc>
        <w:tc>
          <w:tcPr>
            <w:tcW w:w="1392" w:type="dxa"/>
          </w:tcPr>
          <w:p w:rsidR="009704A7" w:rsidP="00C52058" w:rsidRDefault="009704A7" w14:paraId="4DE211A6" w14:textId="63F810B1">
            <w:r>
              <w:t>Must</w:t>
            </w:r>
          </w:p>
        </w:tc>
      </w:tr>
      <w:tr w:rsidRPr="002971D4" w:rsidR="005058AB" w:rsidTr="6E77B0EA" w14:paraId="3ECB27A1" w14:textId="77777777">
        <w:trPr>
          <w:cnfStyle w:val="000000100000" w:firstRow="0" w:lastRow="0" w:firstColumn="0" w:lastColumn="0" w:oddVBand="0" w:evenVBand="0" w:oddHBand="1" w:evenHBand="0" w:firstRowFirstColumn="0" w:firstRowLastColumn="0" w:lastRowFirstColumn="0" w:lastRowLastColumn="0"/>
        </w:trPr>
        <w:tc>
          <w:tcPr>
            <w:tcW w:w="1808" w:type="dxa"/>
          </w:tcPr>
          <w:p w:rsidR="009704A7" w:rsidP="008D5F73" w:rsidRDefault="009704A7" w14:paraId="235845E4" w14:textId="6A6E3F56">
            <w:pPr>
              <w:pStyle w:val="Numberedtext"/>
            </w:pPr>
          </w:p>
        </w:tc>
        <w:tc>
          <w:tcPr>
            <w:tcW w:w="7260" w:type="dxa"/>
          </w:tcPr>
          <w:p w:rsidR="009704A7" w:rsidP="00C52058" w:rsidRDefault="00C40C57" w14:paraId="0C7E04E3" w14:textId="6175C875">
            <w:pPr>
              <w:pStyle w:val="Numberedtext"/>
              <w:numPr>
                <w:ilvl w:val="0"/>
                <w:numId w:val="0"/>
              </w:numPr>
            </w:pPr>
            <w:r>
              <w:t>Vendor organisation can describe how any 3</w:t>
            </w:r>
            <w:r w:rsidRPr="00C40C57">
              <w:rPr>
                <w:vertAlign w:val="superscript"/>
              </w:rPr>
              <w:t>rd</w:t>
            </w:r>
            <w:r>
              <w:t xml:space="preserve"> parties or subcontractors engaged with are held to data protection standards</w:t>
            </w:r>
          </w:p>
        </w:tc>
        <w:tc>
          <w:tcPr>
            <w:tcW w:w="1392" w:type="dxa"/>
          </w:tcPr>
          <w:p w:rsidR="009704A7" w:rsidP="00C52058" w:rsidRDefault="009704A7" w14:paraId="598E2FC3" w14:textId="05D286AF">
            <w:r>
              <w:t>Must</w:t>
            </w:r>
          </w:p>
        </w:tc>
      </w:tr>
    </w:tbl>
    <w:p w:rsidR="00F4187E" w:rsidP="00C40C57" w:rsidRDefault="00F4187E" w14:paraId="377F68F8" w14:textId="20CF2AC6">
      <w:pPr>
        <w:pStyle w:val="Bullet"/>
        <w:numPr>
          <w:ilvl w:val="0"/>
          <w:numId w:val="0"/>
        </w:numPr>
      </w:pPr>
    </w:p>
    <w:p w:rsidRPr="00F4187E" w:rsidR="00F4187E" w:rsidP="007205D8" w:rsidRDefault="00F4187E" w14:paraId="67F614D1" w14:textId="5988664F">
      <w:pPr>
        <w:pStyle w:val="Heading3"/>
      </w:pPr>
      <w:bookmarkStart w:name="_Toc149732651" w:id="19"/>
      <w:r>
        <w:t>Non-Functional Requirement</w:t>
      </w:r>
      <w:r w:rsidRPr="00F4187E">
        <w:t>s</w:t>
      </w:r>
      <w:bookmarkEnd w:id="19"/>
    </w:p>
    <w:p w:rsidR="00F4187E" w:rsidP="00F4187E" w:rsidRDefault="00F4187E" w14:paraId="21681AFA" w14:textId="77777777"/>
    <w:tbl>
      <w:tblPr>
        <w:tblStyle w:val="GridTable2-Accent3"/>
        <w:tblW w:w="10460" w:type="dxa"/>
        <w:tblLook w:val="0420" w:firstRow="1" w:lastRow="0" w:firstColumn="0" w:lastColumn="0" w:noHBand="0" w:noVBand="1"/>
      </w:tblPr>
      <w:tblGrid>
        <w:gridCol w:w="1866"/>
        <w:gridCol w:w="7200"/>
        <w:gridCol w:w="1394"/>
      </w:tblGrid>
      <w:tr w:rsidRPr="002971D4" w:rsidR="005219B6" w:rsidTr="6E77B0EA" w14:paraId="1C29107B" w14:textId="77777777">
        <w:trPr>
          <w:cnfStyle w:val="100000000000" w:firstRow="1" w:lastRow="0" w:firstColumn="0" w:lastColumn="0" w:oddVBand="0" w:evenVBand="0" w:oddHBand="0" w:evenHBand="0" w:firstRowFirstColumn="0" w:firstRowLastColumn="0" w:lastRowFirstColumn="0" w:lastRowLastColumn="0"/>
        </w:trPr>
        <w:tc>
          <w:tcPr>
            <w:tcW w:w="1866" w:type="dxa"/>
          </w:tcPr>
          <w:p w:rsidRPr="002971D4" w:rsidR="005219B6" w:rsidP="00C52058" w:rsidRDefault="005219B6" w14:paraId="1530BB95" w14:textId="77777777">
            <w:r w:rsidRPr="002971D4">
              <w:t>Requirement ID</w:t>
            </w:r>
          </w:p>
        </w:tc>
        <w:tc>
          <w:tcPr>
            <w:tcW w:w="7200" w:type="dxa"/>
          </w:tcPr>
          <w:p w:rsidRPr="002971D4" w:rsidR="005219B6" w:rsidP="00C52058" w:rsidRDefault="005219B6" w14:paraId="09990302" w14:textId="77777777">
            <w:r w:rsidRPr="002971D4">
              <w:t>Description</w:t>
            </w:r>
          </w:p>
        </w:tc>
        <w:tc>
          <w:tcPr>
            <w:tcW w:w="1394" w:type="dxa"/>
          </w:tcPr>
          <w:p w:rsidRPr="002971D4" w:rsidR="005219B6" w:rsidP="00C52058" w:rsidRDefault="005219B6" w14:paraId="4E152494" w14:textId="77777777">
            <w:proofErr w:type="spellStart"/>
            <w:r w:rsidRPr="002971D4">
              <w:t>MoSCoW</w:t>
            </w:r>
            <w:proofErr w:type="spellEnd"/>
          </w:p>
        </w:tc>
      </w:tr>
      <w:tr w:rsidRPr="002971D4" w:rsidR="005219B6" w:rsidTr="6E77B0EA" w14:paraId="5A3B4EFE" w14:textId="77777777">
        <w:trPr>
          <w:cnfStyle w:val="000000100000" w:firstRow="0" w:lastRow="0" w:firstColumn="0" w:lastColumn="0" w:oddVBand="0" w:evenVBand="0" w:oddHBand="1" w:evenHBand="0" w:firstRowFirstColumn="0" w:firstRowLastColumn="0" w:lastRowFirstColumn="0" w:lastRowLastColumn="0"/>
        </w:trPr>
        <w:tc>
          <w:tcPr>
            <w:tcW w:w="1866" w:type="dxa"/>
          </w:tcPr>
          <w:p w:rsidRPr="002971D4" w:rsidR="005219B6" w:rsidP="008D5F73" w:rsidRDefault="005219B6" w14:paraId="6E69FE38" w14:textId="1AB4DA1D">
            <w:pPr>
              <w:pStyle w:val="Numberedtext"/>
              <w:numPr>
                <w:ilvl w:val="0"/>
                <w:numId w:val="18"/>
              </w:numPr>
            </w:pPr>
          </w:p>
        </w:tc>
        <w:tc>
          <w:tcPr>
            <w:tcW w:w="7200" w:type="dxa"/>
          </w:tcPr>
          <w:p w:rsidRPr="002971D4" w:rsidR="005219B6" w:rsidP="00C52058" w:rsidRDefault="721A8FE0" w14:paraId="734AABBE" w14:textId="2E18576D">
            <w:r>
              <w:t xml:space="preserve">Vendor organisation </w:t>
            </w:r>
            <w:r w:rsidR="343EC750">
              <w:t>is following</w:t>
            </w:r>
            <w:r>
              <w:t xml:space="preserve"> </w:t>
            </w:r>
            <w:r w:rsidR="50AB146C">
              <w:t xml:space="preserve">UK </w:t>
            </w:r>
            <w:r>
              <w:t>GDPR policy</w:t>
            </w:r>
          </w:p>
        </w:tc>
        <w:tc>
          <w:tcPr>
            <w:tcW w:w="1394" w:type="dxa"/>
          </w:tcPr>
          <w:p w:rsidRPr="002971D4" w:rsidR="005219B6" w:rsidP="00C52058" w:rsidRDefault="005219B6" w14:paraId="12AB8C8A" w14:textId="77777777">
            <w:r>
              <w:t>Must</w:t>
            </w:r>
          </w:p>
        </w:tc>
      </w:tr>
      <w:tr w:rsidRPr="002971D4" w:rsidR="005219B6" w:rsidTr="6E77B0EA" w14:paraId="4DA4FABE" w14:textId="77777777">
        <w:tc>
          <w:tcPr>
            <w:tcW w:w="1866" w:type="dxa"/>
          </w:tcPr>
          <w:p w:rsidR="005219B6" w:rsidP="008D5F73" w:rsidRDefault="005219B6" w14:paraId="07F20347" w14:textId="27204641">
            <w:pPr>
              <w:pStyle w:val="Numberedtext"/>
            </w:pPr>
          </w:p>
        </w:tc>
        <w:tc>
          <w:tcPr>
            <w:tcW w:w="7200" w:type="dxa"/>
          </w:tcPr>
          <w:p w:rsidR="005219B6" w:rsidP="00C52058" w:rsidRDefault="005219B6" w14:paraId="6A7478C2" w14:textId="406E308D">
            <w:r>
              <w:t>Vendor organisation has a suitable privacy policy</w:t>
            </w:r>
          </w:p>
        </w:tc>
        <w:tc>
          <w:tcPr>
            <w:tcW w:w="1394" w:type="dxa"/>
          </w:tcPr>
          <w:p w:rsidR="005219B6" w:rsidP="00C52058" w:rsidRDefault="005219B6" w14:paraId="11498CA3" w14:textId="607D4863">
            <w:r>
              <w:t>Must</w:t>
            </w:r>
          </w:p>
        </w:tc>
      </w:tr>
      <w:tr w:rsidRPr="002971D4" w:rsidR="005219B6" w:rsidTr="6E77B0EA" w14:paraId="5D4AC790" w14:textId="77777777">
        <w:trPr>
          <w:cnfStyle w:val="000000100000" w:firstRow="0" w:lastRow="0" w:firstColumn="0" w:lastColumn="0" w:oddVBand="0" w:evenVBand="0" w:oddHBand="1" w:evenHBand="0" w:firstRowFirstColumn="0" w:firstRowLastColumn="0" w:lastRowFirstColumn="0" w:lastRowLastColumn="0"/>
        </w:trPr>
        <w:tc>
          <w:tcPr>
            <w:tcW w:w="1866" w:type="dxa"/>
          </w:tcPr>
          <w:p w:rsidR="005219B6" w:rsidP="008D5F73" w:rsidRDefault="005219B6" w14:paraId="40A722A4" w14:textId="1C33FC8A">
            <w:pPr>
              <w:pStyle w:val="Numberedtext"/>
            </w:pPr>
          </w:p>
        </w:tc>
        <w:tc>
          <w:tcPr>
            <w:tcW w:w="7200" w:type="dxa"/>
          </w:tcPr>
          <w:p w:rsidR="005219B6" w:rsidP="00C52058" w:rsidRDefault="005219B6" w14:paraId="66E8D607" w14:textId="0FEB1642">
            <w:r>
              <w:t>Vendor organisation has a policy that support a commitment to fighting climate change</w:t>
            </w:r>
          </w:p>
        </w:tc>
        <w:tc>
          <w:tcPr>
            <w:tcW w:w="1394" w:type="dxa"/>
          </w:tcPr>
          <w:p w:rsidR="005219B6" w:rsidP="00C52058" w:rsidRDefault="004B0D8A" w14:paraId="0D67AC54" w14:textId="13F26675">
            <w:r>
              <w:t>Should</w:t>
            </w:r>
          </w:p>
        </w:tc>
      </w:tr>
      <w:tr w:rsidRPr="002971D4" w:rsidR="005219B6" w:rsidTr="6E77B0EA" w14:paraId="43798E8C" w14:textId="77777777">
        <w:tc>
          <w:tcPr>
            <w:tcW w:w="1866" w:type="dxa"/>
          </w:tcPr>
          <w:p w:rsidR="005219B6" w:rsidP="008D5F73" w:rsidRDefault="005219B6" w14:paraId="30961C9D" w14:textId="116BF435">
            <w:pPr>
              <w:pStyle w:val="Numberedtext"/>
            </w:pPr>
          </w:p>
        </w:tc>
        <w:tc>
          <w:tcPr>
            <w:tcW w:w="7200" w:type="dxa"/>
          </w:tcPr>
          <w:p w:rsidR="005219B6" w:rsidP="00C52058" w:rsidRDefault="005627D0" w14:paraId="09D4927F" w14:textId="7999397A">
            <w:r>
              <w:t>Vendor organisation has a policy that supports a commitment to equality as defined in the Equalities Act</w:t>
            </w:r>
          </w:p>
        </w:tc>
        <w:tc>
          <w:tcPr>
            <w:tcW w:w="1394" w:type="dxa"/>
          </w:tcPr>
          <w:p w:rsidR="005219B6" w:rsidP="00C52058" w:rsidRDefault="005627D0" w14:paraId="3B04D559" w14:textId="768D0352">
            <w:r>
              <w:t>Must</w:t>
            </w:r>
          </w:p>
        </w:tc>
      </w:tr>
    </w:tbl>
    <w:p w:rsidR="00F4187E" w:rsidP="005627D0" w:rsidRDefault="00F4187E" w14:paraId="3AFAD3A0" w14:textId="1AC5577A">
      <w:pPr>
        <w:pStyle w:val="Numberedtext"/>
        <w:numPr>
          <w:ilvl w:val="0"/>
          <w:numId w:val="0"/>
        </w:numPr>
      </w:pPr>
    </w:p>
    <w:sectPr w:rsidR="00F4187E" w:rsidSect="003B79E9">
      <w:footerReference w:type="even" r:id="rId12"/>
      <w:footerReference w:type="default" r:id="rId13"/>
      <w:headerReference w:type="firs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3697" w:rsidP="00CE6846" w:rsidRDefault="009C3697" w14:paraId="78644283" w14:textId="77777777">
      <w:r>
        <w:separator/>
      </w:r>
    </w:p>
    <w:p w:rsidR="009C3697" w:rsidP="00CE6846" w:rsidRDefault="009C3697" w14:paraId="395899FF" w14:textId="77777777"/>
    <w:p w:rsidR="009C3697" w:rsidP="00CE6846" w:rsidRDefault="009C3697" w14:paraId="17188F99" w14:textId="77777777"/>
  </w:endnote>
  <w:endnote w:type="continuationSeparator" w:id="0">
    <w:p w:rsidR="009C3697" w:rsidP="00CE6846" w:rsidRDefault="009C3697" w14:paraId="3A0EC397" w14:textId="77777777">
      <w:r>
        <w:continuationSeparator/>
      </w:r>
    </w:p>
    <w:p w:rsidR="009C3697" w:rsidP="00CE6846" w:rsidRDefault="009C3697" w14:paraId="63724BC6" w14:textId="77777777"/>
    <w:p w:rsidR="009C3697" w:rsidP="00CE6846" w:rsidRDefault="009C3697" w14:paraId="32D1D58E" w14:textId="77777777"/>
  </w:endnote>
  <w:endnote w:type="continuationNotice" w:id="1">
    <w:p w:rsidR="009C3697" w:rsidRDefault="009C3697" w14:paraId="406524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9C" w:rsidP="00CE6846" w:rsidRDefault="008E149C" w14:paraId="5305629A"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34820" w:rsidP="00CE6846" w:rsidRDefault="00334820" w14:paraId="10A4858A" w14:textId="77777777">
    <w:pPr>
      <w:pStyle w:val="Footer"/>
    </w:pPr>
  </w:p>
  <w:p w:rsidR="00DC1571" w:rsidP="00CE6846" w:rsidRDefault="00DC1571" w14:paraId="12A3BF93" w14:textId="77777777"/>
  <w:p w:rsidR="00DC1571" w:rsidP="00CE6846" w:rsidRDefault="00DC1571" w14:paraId="2EF925F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571" w:rsidP="00A25802" w:rsidRDefault="008E149C" w14:paraId="580FCBB9" w14:textId="77777777">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3697" w:rsidP="00CE6846" w:rsidRDefault="009C3697" w14:paraId="05B03D5F" w14:textId="77777777">
      <w:r>
        <w:separator/>
      </w:r>
    </w:p>
    <w:p w:rsidR="009C3697" w:rsidP="00CE6846" w:rsidRDefault="009C3697" w14:paraId="552F1E62" w14:textId="77777777"/>
    <w:p w:rsidR="009C3697" w:rsidP="00CE6846" w:rsidRDefault="009C3697" w14:paraId="0BAD6A46" w14:textId="77777777"/>
  </w:footnote>
  <w:footnote w:type="continuationSeparator" w:id="0">
    <w:p w:rsidR="009C3697" w:rsidP="00CE6846" w:rsidRDefault="009C3697" w14:paraId="2D9BEF24" w14:textId="77777777">
      <w:r>
        <w:continuationSeparator/>
      </w:r>
    </w:p>
    <w:p w:rsidR="009C3697" w:rsidP="00CE6846" w:rsidRDefault="009C3697" w14:paraId="523212D1" w14:textId="77777777"/>
    <w:p w:rsidR="009C3697" w:rsidP="00CE6846" w:rsidRDefault="009C3697" w14:paraId="6608B47D" w14:textId="77777777"/>
  </w:footnote>
  <w:footnote w:type="continuationNotice" w:id="1">
    <w:p w:rsidR="009C3697" w:rsidRDefault="009C3697" w14:paraId="7F6BEF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B2E3C" w:rsidR="003A5BDF" w:rsidP="00CE6846" w:rsidRDefault="000E2093" w14:paraId="4536163E" w14:textId="77777777">
    <w:pPr>
      <w:pStyle w:val="Header"/>
    </w:pPr>
    <w:r>
      <w:rPr>
        <w:noProof/>
        <w:lang w:eastAsia="en-GB"/>
      </w:rPr>
      <w:drawing>
        <wp:inline distT="0" distB="0" distL="0" distR="0" wp14:anchorId="26FB6D73" wp14:editId="16A2A94D">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A5FdvJw5K+knL" int2:id="5PfuV7H5">
      <int2:state int2:value="Rejected" int2:type="AugLoop_Text_Critique"/>
    </int2:textHash>
    <int2:textHash int2:hashCode="g+jO+NhPAhOSkP" int2:id="YKAHKSnX">
      <int2:state int2:value="Rejected" int2:type="AugLoop_Text_Critique"/>
    </int2:textHash>
    <int2:bookmark int2:bookmarkName="_Int_lSoygior" int2:invalidationBookmarkName="" int2:hashCode="Z7PhenRAD4yytl" int2:id="0uDvKETv">
      <int2:state int2:value="Rejected" int2:type="AugLoop_Acronyms_AcronymsCritique"/>
    </int2:bookmark>
    <int2:bookmark int2:bookmarkName="_Int_cXUSR1Uq" int2:invalidationBookmarkName="" int2:hashCode="s33zdjamvn7oAH" int2:id="3yaB1XO5">
      <int2:state int2:value="Rejected" int2:type="AugLoop_Acronyms_AcronymsCritique"/>
    </int2:bookmark>
    <int2:bookmark int2:bookmarkName="_Int_FNZjtDNi" int2:invalidationBookmarkName="" int2:hashCode="zo65wlDqqN7sEz" int2:id="4OcctytW">
      <int2:state int2:value="Rejected" int2:type="AugLoop_Acronyms_AcronymsCritique"/>
    </int2:bookmark>
    <int2:bookmark int2:bookmarkName="_Int_DZXrT1Ro" int2:invalidationBookmarkName="" int2:hashCode="Upu5LoM7KAFYGA" int2:id="9bTV7FfY">
      <int2:state int2:value="Rejected" int2:type="AugLoop_Text_Critique"/>
    </int2:bookmark>
    <int2:bookmark int2:bookmarkName="_Int_jA98c0WM" int2:invalidationBookmarkName="" int2:hashCode="4BahRkz8aBYi6L" int2:id="Zw5NibVI">
      <int2:state int2:value="Rejected" int2:type="AugLoop_Acronyms_AcronymsCritique"/>
    </int2:bookmark>
    <int2:bookmark int2:bookmarkName="_Int_IVufJLJf" int2:invalidationBookmarkName="" int2:hashCode="swyFe70cQ/NeuA" int2:id="f6KMyCik">
      <int2:state int2:value="Rejected" int2:type="AugLoop_Text_Critique"/>
    </int2:bookmark>
    <int2:bookmark int2:bookmarkName="_Int_tOtywAjf" int2:invalidationBookmarkName="" int2:hashCode="xgDzA50uAYUN6A" int2:id="kfolI8Er">
      <int2:state int2:value="Rejected" int2:type="AugLoop_Text_Critique"/>
    </int2:bookmark>
    <int2:bookmark int2:bookmarkName="_Int_2uv744dK" int2:invalidationBookmarkName="" int2:hashCode="kKqM/N/oRdUBU8" int2:id="oTX1jFt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745AB"/>
    <w:multiLevelType w:val="hybridMultilevel"/>
    <w:tmpl w:val="0248FB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1B4078"/>
    <w:multiLevelType w:val="hybridMultilevel"/>
    <w:tmpl w:val="857421F6"/>
    <w:lvl w:ilvl="0" w:tplc="359638B2">
      <w:start w:val="1"/>
      <w:numFmt w:val="decimal"/>
      <w:pStyle w:val="Numberedtext"/>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3D3232"/>
    <w:multiLevelType w:val="hybridMultilevel"/>
    <w:tmpl w:val="CB3A27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EA840CA"/>
    <w:multiLevelType w:val="hybridMultilevel"/>
    <w:tmpl w:val="6E54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53230E"/>
    <w:multiLevelType w:val="hybridMultilevel"/>
    <w:tmpl w:val="046CDD6E"/>
    <w:lvl w:ilvl="0" w:tplc="7624DCB8">
      <w:start w:val="1"/>
      <w:numFmt w:val="bullet"/>
      <w:pStyle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3644865">
    <w:abstractNumId w:val="4"/>
  </w:num>
  <w:num w:numId="2" w16cid:durableId="634601385">
    <w:abstractNumId w:val="1"/>
  </w:num>
  <w:num w:numId="3" w16cid:durableId="630983712">
    <w:abstractNumId w:val="0"/>
  </w:num>
  <w:num w:numId="4" w16cid:durableId="805856234">
    <w:abstractNumId w:val="3"/>
  </w:num>
  <w:num w:numId="5" w16cid:durableId="1044216608">
    <w:abstractNumId w:val="2"/>
  </w:num>
  <w:num w:numId="6" w16cid:durableId="1712684237">
    <w:abstractNumId w:val="1"/>
    <w:lvlOverride w:ilvl="0">
      <w:startOverride w:val="1"/>
    </w:lvlOverride>
  </w:num>
  <w:num w:numId="7" w16cid:durableId="307133012">
    <w:abstractNumId w:val="1"/>
    <w:lvlOverride w:ilvl="0">
      <w:startOverride w:val="1"/>
    </w:lvlOverride>
  </w:num>
  <w:num w:numId="8" w16cid:durableId="1511095873">
    <w:abstractNumId w:val="1"/>
    <w:lvlOverride w:ilvl="0">
      <w:startOverride w:val="1"/>
    </w:lvlOverride>
  </w:num>
  <w:num w:numId="9" w16cid:durableId="2130006413">
    <w:abstractNumId w:val="1"/>
    <w:lvlOverride w:ilvl="0">
      <w:startOverride w:val="1"/>
    </w:lvlOverride>
  </w:num>
  <w:num w:numId="10" w16cid:durableId="453908552">
    <w:abstractNumId w:val="1"/>
    <w:lvlOverride w:ilvl="0">
      <w:startOverride w:val="1"/>
    </w:lvlOverride>
  </w:num>
  <w:num w:numId="11" w16cid:durableId="1213467261">
    <w:abstractNumId w:val="1"/>
    <w:lvlOverride w:ilvl="0">
      <w:startOverride w:val="1"/>
    </w:lvlOverride>
  </w:num>
  <w:num w:numId="12" w16cid:durableId="771633522">
    <w:abstractNumId w:val="1"/>
    <w:lvlOverride w:ilvl="0">
      <w:startOverride w:val="1"/>
    </w:lvlOverride>
  </w:num>
  <w:num w:numId="13" w16cid:durableId="981156705">
    <w:abstractNumId w:val="1"/>
    <w:lvlOverride w:ilvl="0">
      <w:startOverride w:val="1"/>
    </w:lvlOverride>
  </w:num>
  <w:num w:numId="14" w16cid:durableId="687223137">
    <w:abstractNumId w:val="1"/>
    <w:lvlOverride w:ilvl="0">
      <w:startOverride w:val="1"/>
    </w:lvlOverride>
  </w:num>
  <w:num w:numId="15" w16cid:durableId="985667899">
    <w:abstractNumId w:val="1"/>
    <w:lvlOverride w:ilvl="0">
      <w:startOverride w:val="1"/>
    </w:lvlOverride>
  </w:num>
  <w:num w:numId="16" w16cid:durableId="1111898070">
    <w:abstractNumId w:val="1"/>
    <w:lvlOverride w:ilvl="0">
      <w:startOverride w:val="1"/>
    </w:lvlOverride>
  </w:num>
  <w:num w:numId="17" w16cid:durableId="2057582288">
    <w:abstractNumId w:val="1"/>
    <w:lvlOverride w:ilvl="0">
      <w:startOverride w:val="1"/>
    </w:lvlOverride>
  </w:num>
  <w:num w:numId="18" w16cid:durableId="38360687">
    <w:abstractNumId w:val="1"/>
    <w:lvlOverride w:ilvl="0">
      <w:startOverride w:val="1"/>
    </w:lvlOverride>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F9"/>
    <w:rsid w:val="00000544"/>
    <w:rsid w:val="0000689B"/>
    <w:rsid w:val="00007321"/>
    <w:rsid w:val="000075E8"/>
    <w:rsid w:val="00010F72"/>
    <w:rsid w:val="00012FB4"/>
    <w:rsid w:val="00013350"/>
    <w:rsid w:val="000151E5"/>
    <w:rsid w:val="00015501"/>
    <w:rsid w:val="0002052F"/>
    <w:rsid w:val="0002298F"/>
    <w:rsid w:val="00023851"/>
    <w:rsid w:val="000262E8"/>
    <w:rsid w:val="00026E6F"/>
    <w:rsid w:val="00027930"/>
    <w:rsid w:val="0003267D"/>
    <w:rsid w:val="0004033F"/>
    <w:rsid w:val="0004216C"/>
    <w:rsid w:val="00043F5F"/>
    <w:rsid w:val="000445D3"/>
    <w:rsid w:val="00046643"/>
    <w:rsid w:val="00047369"/>
    <w:rsid w:val="0005155B"/>
    <w:rsid w:val="00053028"/>
    <w:rsid w:val="00053088"/>
    <w:rsid w:val="000540AC"/>
    <w:rsid w:val="000550CE"/>
    <w:rsid w:val="000558D0"/>
    <w:rsid w:val="00056AC3"/>
    <w:rsid w:val="00062756"/>
    <w:rsid w:val="000638CA"/>
    <w:rsid w:val="00066506"/>
    <w:rsid w:val="000728F3"/>
    <w:rsid w:val="000736C0"/>
    <w:rsid w:val="000738C4"/>
    <w:rsid w:val="00073F7D"/>
    <w:rsid w:val="000754C5"/>
    <w:rsid w:val="00081840"/>
    <w:rsid w:val="00085B97"/>
    <w:rsid w:val="0008660C"/>
    <w:rsid w:val="000879C9"/>
    <w:rsid w:val="0009054F"/>
    <w:rsid w:val="00090749"/>
    <w:rsid w:val="000922AB"/>
    <w:rsid w:val="00092AB3"/>
    <w:rsid w:val="000951A3"/>
    <w:rsid w:val="00095763"/>
    <w:rsid w:val="00096B55"/>
    <w:rsid w:val="000972C7"/>
    <w:rsid w:val="000A151E"/>
    <w:rsid w:val="000A360A"/>
    <w:rsid w:val="000A6AEA"/>
    <w:rsid w:val="000B168F"/>
    <w:rsid w:val="000B3345"/>
    <w:rsid w:val="000B5724"/>
    <w:rsid w:val="000C06C0"/>
    <w:rsid w:val="000C0A79"/>
    <w:rsid w:val="000C0B30"/>
    <w:rsid w:val="000C34DA"/>
    <w:rsid w:val="000C3B5A"/>
    <w:rsid w:val="000C766E"/>
    <w:rsid w:val="000D0B3A"/>
    <w:rsid w:val="000D382A"/>
    <w:rsid w:val="000D6129"/>
    <w:rsid w:val="000E0164"/>
    <w:rsid w:val="000E2093"/>
    <w:rsid w:val="000E473A"/>
    <w:rsid w:val="000E58A5"/>
    <w:rsid w:val="000F06CE"/>
    <w:rsid w:val="000F145A"/>
    <w:rsid w:val="000F3FB3"/>
    <w:rsid w:val="000F4060"/>
    <w:rsid w:val="000F40DE"/>
    <w:rsid w:val="000F6CDF"/>
    <w:rsid w:val="001006DB"/>
    <w:rsid w:val="0010581E"/>
    <w:rsid w:val="0011176B"/>
    <w:rsid w:val="00112BA0"/>
    <w:rsid w:val="00115064"/>
    <w:rsid w:val="001156AB"/>
    <w:rsid w:val="00115AFC"/>
    <w:rsid w:val="00121582"/>
    <w:rsid w:val="00122D30"/>
    <w:rsid w:val="001235BA"/>
    <w:rsid w:val="001268DF"/>
    <w:rsid w:val="001269BE"/>
    <w:rsid w:val="00133149"/>
    <w:rsid w:val="00133721"/>
    <w:rsid w:val="001342E5"/>
    <w:rsid w:val="00134C95"/>
    <w:rsid w:val="00137896"/>
    <w:rsid w:val="00141705"/>
    <w:rsid w:val="001431C3"/>
    <w:rsid w:val="001434CA"/>
    <w:rsid w:val="00143539"/>
    <w:rsid w:val="00144A23"/>
    <w:rsid w:val="0014600E"/>
    <w:rsid w:val="00146A4E"/>
    <w:rsid w:val="0014704E"/>
    <w:rsid w:val="0014797F"/>
    <w:rsid w:val="00150C76"/>
    <w:rsid w:val="00151AF0"/>
    <w:rsid w:val="00152B7E"/>
    <w:rsid w:val="001531B5"/>
    <w:rsid w:val="0015536A"/>
    <w:rsid w:val="00156D79"/>
    <w:rsid w:val="00156E0E"/>
    <w:rsid w:val="001618DE"/>
    <w:rsid w:val="00162232"/>
    <w:rsid w:val="001650A0"/>
    <w:rsid w:val="001703EE"/>
    <w:rsid w:val="001728EB"/>
    <w:rsid w:val="00173000"/>
    <w:rsid w:val="00182547"/>
    <w:rsid w:val="00185A7C"/>
    <w:rsid w:val="001906A5"/>
    <w:rsid w:val="001931D9"/>
    <w:rsid w:val="0019341C"/>
    <w:rsid w:val="00193464"/>
    <w:rsid w:val="00195C82"/>
    <w:rsid w:val="00197778"/>
    <w:rsid w:val="00197A09"/>
    <w:rsid w:val="001A00E5"/>
    <w:rsid w:val="001A3F5F"/>
    <w:rsid w:val="001A6DB5"/>
    <w:rsid w:val="001B3459"/>
    <w:rsid w:val="001B4407"/>
    <w:rsid w:val="001C168F"/>
    <w:rsid w:val="001C1A00"/>
    <w:rsid w:val="001C4F3A"/>
    <w:rsid w:val="001C4F92"/>
    <w:rsid w:val="001C55EA"/>
    <w:rsid w:val="001C69F6"/>
    <w:rsid w:val="001E1EBE"/>
    <w:rsid w:val="001E30DC"/>
    <w:rsid w:val="001F29B2"/>
    <w:rsid w:val="001F2FAD"/>
    <w:rsid w:val="001F65B6"/>
    <w:rsid w:val="001F7B77"/>
    <w:rsid w:val="002003D6"/>
    <w:rsid w:val="00201510"/>
    <w:rsid w:val="00202E79"/>
    <w:rsid w:val="00203613"/>
    <w:rsid w:val="0020527D"/>
    <w:rsid w:val="00206664"/>
    <w:rsid w:val="0021016C"/>
    <w:rsid w:val="00212DB9"/>
    <w:rsid w:val="00212FCC"/>
    <w:rsid w:val="002139EA"/>
    <w:rsid w:val="00214855"/>
    <w:rsid w:val="002155EA"/>
    <w:rsid w:val="00215725"/>
    <w:rsid w:val="00216CCD"/>
    <w:rsid w:val="00216D09"/>
    <w:rsid w:val="002263DD"/>
    <w:rsid w:val="00226C4D"/>
    <w:rsid w:val="002277EE"/>
    <w:rsid w:val="00233056"/>
    <w:rsid w:val="00233BA4"/>
    <w:rsid w:val="00234737"/>
    <w:rsid w:val="0024021C"/>
    <w:rsid w:val="00241291"/>
    <w:rsid w:val="002412ED"/>
    <w:rsid w:val="00242901"/>
    <w:rsid w:val="00243B2B"/>
    <w:rsid w:val="00244079"/>
    <w:rsid w:val="0024498D"/>
    <w:rsid w:val="00244E98"/>
    <w:rsid w:val="0025070C"/>
    <w:rsid w:val="0025411A"/>
    <w:rsid w:val="00255B98"/>
    <w:rsid w:val="002562A4"/>
    <w:rsid w:val="00256F92"/>
    <w:rsid w:val="00257E89"/>
    <w:rsid w:val="0026058A"/>
    <w:rsid w:val="002631B9"/>
    <w:rsid w:val="00264B16"/>
    <w:rsid w:val="002656C4"/>
    <w:rsid w:val="002663C0"/>
    <w:rsid w:val="002664A0"/>
    <w:rsid w:val="00270FE6"/>
    <w:rsid w:val="00274096"/>
    <w:rsid w:val="00274785"/>
    <w:rsid w:val="00275CB2"/>
    <w:rsid w:val="002773F8"/>
    <w:rsid w:val="00277C2E"/>
    <w:rsid w:val="00280A19"/>
    <w:rsid w:val="00280A5A"/>
    <w:rsid w:val="0028267F"/>
    <w:rsid w:val="00284D7B"/>
    <w:rsid w:val="002944E7"/>
    <w:rsid w:val="00297154"/>
    <w:rsid w:val="002971D4"/>
    <w:rsid w:val="00297338"/>
    <w:rsid w:val="002A12D9"/>
    <w:rsid w:val="002A1C93"/>
    <w:rsid w:val="002A529E"/>
    <w:rsid w:val="002A52DF"/>
    <w:rsid w:val="002A52E2"/>
    <w:rsid w:val="002A5C28"/>
    <w:rsid w:val="002A7594"/>
    <w:rsid w:val="002B244F"/>
    <w:rsid w:val="002B248A"/>
    <w:rsid w:val="002B2A88"/>
    <w:rsid w:val="002B43C7"/>
    <w:rsid w:val="002B4900"/>
    <w:rsid w:val="002B6B56"/>
    <w:rsid w:val="002B713F"/>
    <w:rsid w:val="002C1F88"/>
    <w:rsid w:val="002C4105"/>
    <w:rsid w:val="002C418D"/>
    <w:rsid w:val="002C57FA"/>
    <w:rsid w:val="002C5C27"/>
    <w:rsid w:val="002C611D"/>
    <w:rsid w:val="002C7989"/>
    <w:rsid w:val="002C7F94"/>
    <w:rsid w:val="002D18DE"/>
    <w:rsid w:val="002D2102"/>
    <w:rsid w:val="002D66D4"/>
    <w:rsid w:val="002D6F15"/>
    <w:rsid w:val="002D7683"/>
    <w:rsid w:val="002E0B29"/>
    <w:rsid w:val="002E5299"/>
    <w:rsid w:val="002E550C"/>
    <w:rsid w:val="002E7509"/>
    <w:rsid w:val="002F0BB8"/>
    <w:rsid w:val="002F19C2"/>
    <w:rsid w:val="002F2442"/>
    <w:rsid w:val="002F3B3D"/>
    <w:rsid w:val="002F444E"/>
    <w:rsid w:val="002F4B05"/>
    <w:rsid w:val="002F6B28"/>
    <w:rsid w:val="002F7EBD"/>
    <w:rsid w:val="00301170"/>
    <w:rsid w:val="00302723"/>
    <w:rsid w:val="00304583"/>
    <w:rsid w:val="003061C0"/>
    <w:rsid w:val="00310639"/>
    <w:rsid w:val="0031102F"/>
    <w:rsid w:val="0031269D"/>
    <w:rsid w:val="00314C9B"/>
    <w:rsid w:val="00316A38"/>
    <w:rsid w:val="00316D11"/>
    <w:rsid w:val="00317765"/>
    <w:rsid w:val="00321FBB"/>
    <w:rsid w:val="00324E34"/>
    <w:rsid w:val="00326F7D"/>
    <w:rsid w:val="003273E7"/>
    <w:rsid w:val="00331F29"/>
    <w:rsid w:val="00334820"/>
    <w:rsid w:val="003349F0"/>
    <w:rsid w:val="0033761B"/>
    <w:rsid w:val="00337BBB"/>
    <w:rsid w:val="00340B00"/>
    <w:rsid w:val="00341BB8"/>
    <w:rsid w:val="00342DA4"/>
    <w:rsid w:val="00343333"/>
    <w:rsid w:val="00343A8D"/>
    <w:rsid w:val="00347686"/>
    <w:rsid w:val="00347EDB"/>
    <w:rsid w:val="00350A9D"/>
    <w:rsid w:val="00351454"/>
    <w:rsid w:val="003516ED"/>
    <w:rsid w:val="00354014"/>
    <w:rsid w:val="00354F18"/>
    <w:rsid w:val="003611D8"/>
    <w:rsid w:val="00361CC5"/>
    <w:rsid w:val="00363C49"/>
    <w:rsid w:val="00365792"/>
    <w:rsid w:val="00367DA6"/>
    <w:rsid w:val="003701E4"/>
    <w:rsid w:val="0037071E"/>
    <w:rsid w:val="00370905"/>
    <w:rsid w:val="0037229F"/>
    <w:rsid w:val="00373C3F"/>
    <w:rsid w:val="003747B1"/>
    <w:rsid w:val="003769B9"/>
    <w:rsid w:val="00376F84"/>
    <w:rsid w:val="00382728"/>
    <w:rsid w:val="0038372B"/>
    <w:rsid w:val="00383FAD"/>
    <w:rsid w:val="003907FF"/>
    <w:rsid w:val="003919DE"/>
    <w:rsid w:val="00391C1B"/>
    <w:rsid w:val="00392567"/>
    <w:rsid w:val="00392ABA"/>
    <w:rsid w:val="00395A88"/>
    <w:rsid w:val="003966CB"/>
    <w:rsid w:val="003A057A"/>
    <w:rsid w:val="003A0B5B"/>
    <w:rsid w:val="003A20A0"/>
    <w:rsid w:val="003A2FE0"/>
    <w:rsid w:val="003A3518"/>
    <w:rsid w:val="003A5BDF"/>
    <w:rsid w:val="003A5E9F"/>
    <w:rsid w:val="003A6C74"/>
    <w:rsid w:val="003A75EF"/>
    <w:rsid w:val="003A7653"/>
    <w:rsid w:val="003B1332"/>
    <w:rsid w:val="003B2F3C"/>
    <w:rsid w:val="003B4430"/>
    <w:rsid w:val="003B5F48"/>
    <w:rsid w:val="003B7637"/>
    <w:rsid w:val="003B76F9"/>
    <w:rsid w:val="003B79E9"/>
    <w:rsid w:val="003C0878"/>
    <w:rsid w:val="003C139F"/>
    <w:rsid w:val="003C197A"/>
    <w:rsid w:val="003C27EE"/>
    <w:rsid w:val="003C2E43"/>
    <w:rsid w:val="003C3C17"/>
    <w:rsid w:val="003C620C"/>
    <w:rsid w:val="003D1076"/>
    <w:rsid w:val="003D241B"/>
    <w:rsid w:val="003D3D47"/>
    <w:rsid w:val="003D4F8D"/>
    <w:rsid w:val="003D50C2"/>
    <w:rsid w:val="003D579C"/>
    <w:rsid w:val="003D70CC"/>
    <w:rsid w:val="003E0369"/>
    <w:rsid w:val="003E043F"/>
    <w:rsid w:val="003E11C3"/>
    <w:rsid w:val="003E13B0"/>
    <w:rsid w:val="003E1E13"/>
    <w:rsid w:val="003E1FC4"/>
    <w:rsid w:val="003E4E4F"/>
    <w:rsid w:val="003E6E7D"/>
    <w:rsid w:val="003E7F45"/>
    <w:rsid w:val="003F1A9D"/>
    <w:rsid w:val="003F2AAB"/>
    <w:rsid w:val="003F2BA4"/>
    <w:rsid w:val="0040360A"/>
    <w:rsid w:val="00404E5D"/>
    <w:rsid w:val="00405B44"/>
    <w:rsid w:val="00411D9A"/>
    <w:rsid w:val="00414337"/>
    <w:rsid w:val="004145EF"/>
    <w:rsid w:val="00414952"/>
    <w:rsid w:val="00415A51"/>
    <w:rsid w:val="00417C35"/>
    <w:rsid w:val="004201EB"/>
    <w:rsid w:val="004202C8"/>
    <w:rsid w:val="0042059C"/>
    <w:rsid w:val="00420FD1"/>
    <w:rsid w:val="00422D52"/>
    <w:rsid w:val="00425781"/>
    <w:rsid w:val="0042798B"/>
    <w:rsid w:val="00427B5D"/>
    <w:rsid w:val="00431A10"/>
    <w:rsid w:val="00433C1F"/>
    <w:rsid w:val="00434A6C"/>
    <w:rsid w:val="00435B6E"/>
    <w:rsid w:val="004404A9"/>
    <w:rsid w:val="004408E3"/>
    <w:rsid w:val="00442B60"/>
    <w:rsid w:val="00445D10"/>
    <w:rsid w:val="00452203"/>
    <w:rsid w:val="00452EC8"/>
    <w:rsid w:val="00453A69"/>
    <w:rsid w:val="00455911"/>
    <w:rsid w:val="00456B71"/>
    <w:rsid w:val="004573C7"/>
    <w:rsid w:val="00463372"/>
    <w:rsid w:val="00463AFE"/>
    <w:rsid w:val="00464CFE"/>
    <w:rsid w:val="00466C20"/>
    <w:rsid w:val="00466D3F"/>
    <w:rsid w:val="00467962"/>
    <w:rsid w:val="00470547"/>
    <w:rsid w:val="00470D98"/>
    <w:rsid w:val="00472953"/>
    <w:rsid w:val="00476CAB"/>
    <w:rsid w:val="00476DCD"/>
    <w:rsid w:val="00477196"/>
    <w:rsid w:val="00481B5B"/>
    <w:rsid w:val="0048423C"/>
    <w:rsid w:val="00490199"/>
    <w:rsid w:val="00490CE6"/>
    <w:rsid w:val="00491BBF"/>
    <w:rsid w:val="00491E05"/>
    <w:rsid w:val="00494B62"/>
    <w:rsid w:val="004953FA"/>
    <w:rsid w:val="00497CF9"/>
    <w:rsid w:val="00497D4E"/>
    <w:rsid w:val="004A636B"/>
    <w:rsid w:val="004A71C3"/>
    <w:rsid w:val="004B00C6"/>
    <w:rsid w:val="004B0D8A"/>
    <w:rsid w:val="004B24E6"/>
    <w:rsid w:val="004B26B9"/>
    <w:rsid w:val="004B44EF"/>
    <w:rsid w:val="004C3820"/>
    <w:rsid w:val="004C3FBF"/>
    <w:rsid w:val="004C43A3"/>
    <w:rsid w:val="004C63A4"/>
    <w:rsid w:val="004D12DC"/>
    <w:rsid w:val="004D245C"/>
    <w:rsid w:val="004D295E"/>
    <w:rsid w:val="004D2963"/>
    <w:rsid w:val="004D55D2"/>
    <w:rsid w:val="004D69E3"/>
    <w:rsid w:val="004E0374"/>
    <w:rsid w:val="004E3FEC"/>
    <w:rsid w:val="004E4018"/>
    <w:rsid w:val="004E4598"/>
    <w:rsid w:val="004E4AC6"/>
    <w:rsid w:val="004E4F1A"/>
    <w:rsid w:val="004E5BE6"/>
    <w:rsid w:val="004E6DE6"/>
    <w:rsid w:val="004E6FD8"/>
    <w:rsid w:val="004F040B"/>
    <w:rsid w:val="004F08BA"/>
    <w:rsid w:val="004F1738"/>
    <w:rsid w:val="004F1CB4"/>
    <w:rsid w:val="004F2C16"/>
    <w:rsid w:val="004F43DF"/>
    <w:rsid w:val="004F5A05"/>
    <w:rsid w:val="004F63AC"/>
    <w:rsid w:val="0050399A"/>
    <w:rsid w:val="005058AB"/>
    <w:rsid w:val="0050773C"/>
    <w:rsid w:val="005103F9"/>
    <w:rsid w:val="0051427F"/>
    <w:rsid w:val="00515C49"/>
    <w:rsid w:val="005204F0"/>
    <w:rsid w:val="005219B6"/>
    <w:rsid w:val="00522078"/>
    <w:rsid w:val="00526714"/>
    <w:rsid w:val="00526F8B"/>
    <w:rsid w:val="00532E92"/>
    <w:rsid w:val="005347A8"/>
    <w:rsid w:val="00535C16"/>
    <w:rsid w:val="005370A0"/>
    <w:rsid w:val="005373FC"/>
    <w:rsid w:val="005376C7"/>
    <w:rsid w:val="00537D3D"/>
    <w:rsid w:val="005435BA"/>
    <w:rsid w:val="0054514C"/>
    <w:rsid w:val="00550E36"/>
    <w:rsid w:val="005538E4"/>
    <w:rsid w:val="00554552"/>
    <w:rsid w:val="005549F6"/>
    <w:rsid w:val="005552EE"/>
    <w:rsid w:val="00555450"/>
    <w:rsid w:val="00555BEB"/>
    <w:rsid w:val="00556C6C"/>
    <w:rsid w:val="005571FF"/>
    <w:rsid w:val="00560CF6"/>
    <w:rsid w:val="00561157"/>
    <w:rsid w:val="005612C1"/>
    <w:rsid w:val="005627D0"/>
    <w:rsid w:val="00562871"/>
    <w:rsid w:val="00562F32"/>
    <w:rsid w:val="00563306"/>
    <w:rsid w:val="0056336C"/>
    <w:rsid w:val="00564E0D"/>
    <w:rsid w:val="00564F6C"/>
    <w:rsid w:val="0056557C"/>
    <w:rsid w:val="00571428"/>
    <w:rsid w:val="00571441"/>
    <w:rsid w:val="00572960"/>
    <w:rsid w:val="005735E2"/>
    <w:rsid w:val="00574EF1"/>
    <w:rsid w:val="00575BDB"/>
    <w:rsid w:val="0057629B"/>
    <w:rsid w:val="005779DD"/>
    <w:rsid w:val="00582318"/>
    <w:rsid w:val="005846EA"/>
    <w:rsid w:val="00585229"/>
    <w:rsid w:val="00585284"/>
    <w:rsid w:val="005862C6"/>
    <w:rsid w:val="0059437A"/>
    <w:rsid w:val="005946B9"/>
    <w:rsid w:val="00595610"/>
    <w:rsid w:val="00596985"/>
    <w:rsid w:val="005A193B"/>
    <w:rsid w:val="005A40AB"/>
    <w:rsid w:val="005A6782"/>
    <w:rsid w:val="005A67A1"/>
    <w:rsid w:val="005B13AD"/>
    <w:rsid w:val="005B4905"/>
    <w:rsid w:val="005B4945"/>
    <w:rsid w:val="005B6123"/>
    <w:rsid w:val="005B7CA2"/>
    <w:rsid w:val="005C15F7"/>
    <w:rsid w:val="005C1891"/>
    <w:rsid w:val="005C20E4"/>
    <w:rsid w:val="005C24FD"/>
    <w:rsid w:val="005C2691"/>
    <w:rsid w:val="005C3E96"/>
    <w:rsid w:val="005C454A"/>
    <w:rsid w:val="005C6978"/>
    <w:rsid w:val="005C721A"/>
    <w:rsid w:val="005D164D"/>
    <w:rsid w:val="005D1C00"/>
    <w:rsid w:val="005D5FD8"/>
    <w:rsid w:val="005D66C0"/>
    <w:rsid w:val="005E45E4"/>
    <w:rsid w:val="005E4CA0"/>
    <w:rsid w:val="005E61AC"/>
    <w:rsid w:val="005E6FE1"/>
    <w:rsid w:val="005E7002"/>
    <w:rsid w:val="005F4139"/>
    <w:rsid w:val="005F7571"/>
    <w:rsid w:val="005FB9C4"/>
    <w:rsid w:val="00601261"/>
    <w:rsid w:val="006021FC"/>
    <w:rsid w:val="00606501"/>
    <w:rsid w:val="00606684"/>
    <w:rsid w:val="00610198"/>
    <w:rsid w:val="0061184F"/>
    <w:rsid w:val="00613287"/>
    <w:rsid w:val="00614ABA"/>
    <w:rsid w:val="00615336"/>
    <w:rsid w:val="00620BB3"/>
    <w:rsid w:val="00623BC3"/>
    <w:rsid w:val="00627A2B"/>
    <w:rsid w:val="006302BE"/>
    <w:rsid w:val="00640C46"/>
    <w:rsid w:val="00642C5F"/>
    <w:rsid w:val="00642F88"/>
    <w:rsid w:val="00643588"/>
    <w:rsid w:val="00643763"/>
    <w:rsid w:val="006559C2"/>
    <w:rsid w:val="006572D7"/>
    <w:rsid w:val="006577C8"/>
    <w:rsid w:val="00657F34"/>
    <w:rsid w:val="006618A2"/>
    <w:rsid w:val="006642F2"/>
    <w:rsid w:val="00664374"/>
    <w:rsid w:val="00664716"/>
    <w:rsid w:val="006655EA"/>
    <w:rsid w:val="006667DA"/>
    <w:rsid w:val="00667BFA"/>
    <w:rsid w:val="00670188"/>
    <w:rsid w:val="00670657"/>
    <w:rsid w:val="00672490"/>
    <w:rsid w:val="0067359E"/>
    <w:rsid w:val="006761CB"/>
    <w:rsid w:val="0067669E"/>
    <w:rsid w:val="0067734C"/>
    <w:rsid w:val="00680513"/>
    <w:rsid w:val="00684A9F"/>
    <w:rsid w:val="00686A54"/>
    <w:rsid w:val="00686CE5"/>
    <w:rsid w:val="00695707"/>
    <w:rsid w:val="00696CE8"/>
    <w:rsid w:val="006A012A"/>
    <w:rsid w:val="006A038A"/>
    <w:rsid w:val="006A04BB"/>
    <w:rsid w:val="006A1581"/>
    <w:rsid w:val="006A3A2E"/>
    <w:rsid w:val="006A6F4D"/>
    <w:rsid w:val="006B2790"/>
    <w:rsid w:val="006B3AB3"/>
    <w:rsid w:val="006C003A"/>
    <w:rsid w:val="006C0C48"/>
    <w:rsid w:val="006C36A6"/>
    <w:rsid w:val="006C482A"/>
    <w:rsid w:val="006C7190"/>
    <w:rsid w:val="006C7ED5"/>
    <w:rsid w:val="006D0A8A"/>
    <w:rsid w:val="006D2A4E"/>
    <w:rsid w:val="006D43D1"/>
    <w:rsid w:val="006E0E65"/>
    <w:rsid w:val="006E15E9"/>
    <w:rsid w:val="006E2E34"/>
    <w:rsid w:val="006E5CE2"/>
    <w:rsid w:val="006E5E2B"/>
    <w:rsid w:val="006E7D31"/>
    <w:rsid w:val="006F045A"/>
    <w:rsid w:val="006F1B88"/>
    <w:rsid w:val="006F2CC0"/>
    <w:rsid w:val="006F5644"/>
    <w:rsid w:val="006F6683"/>
    <w:rsid w:val="006F7C79"/>
    <w:rsid w:val="00702151"/>
    <w:rsid w:val="00702558"/>
    <w:rsid w:val="007039CB"/>
    <w:rsid w:val="00703C62"/>
    <w:rsid w:val="007069B6"/>
    <w:rsid w:val="0071163A"/>
    <w:rsid w:val="00711D72"/>
    <w:rsid w:val="00712330"/>
    <w:rsid w:val="00715357"/>
    <w:rsid w:val="007203F7"/>
    <w:rsid w:val="007205AE"/>
    <w:rsid w:val="007205D8"/>
    <w:rsid w:val="00720F38"/>
    <w:rsid w:val="00722758"/>
    <w:rsid w:val="00723799"/>
    <w:rsid w:val="007246D5"/>
    <w:rsid w:val="00724CC3"/>
    <w:rsid w:val="0073097A"/>
    <w:rsid w:val="00730B0B"/>
    <w:rsid w:val="00732674"/>
    <w:rsid w:val="00733F90"/>
    <w:rsid w:val="0073410A"/>
    <w:rsid w:val="00735284"/>
    <w:rsid w:val="00737CFA"/>
    <w:rsid w:val="00741CD6"/>
    <w:rsid w:val="00741F5F"/>
    <w:rsid w:val="00747426"/>
    <w:rsid w:val="00747C92"/>
    <w:rsid w:val="00750261"/>
    <w:rsid w:val="00750343"/>
    <w:rsid w:val="00750589"/>
    <w:rsid w:val="00750E3F"/>
    <w:rsid w:val="0075101E"/>
    <w:rsid w:val="00753722"/>
    <w:rsid w:val="0076201A"/>
    <w:rsid w:val="00763A0D"/>
    <w:rsid w:val="00763EAD"/>
    <w:rsid w:val="00766F69"/>
    <w:rsid w:val="00767A5C"/>
    <w:rsid w:val="0077020C"/>
    <w:rsid w:val="007707B7"/>
    <w:rsid w:val="0077216E"/>
    <w:rsid w:val="007725F9"/>
    <w:rsid w:val="0077470C"/>
    <w:rsid w:val="00776CC0"/>
    <w:rsid w:val="00777B45"/>
    <w:rsid w:val="00780D8D"/>
    <w:rsid w:val="00781E56"/>
    <w:rsid w:val="0078234B"/>
    <w:rsid w:val="00787752"/>
    <w:rsid w:val="0078798D"/>
    <w:rsid w:val="00790183"/>
    <w:rsid w:val="00794275"/>
    <w:rsid w:val="0079599A"/>
    <w:rsid w:val="0079626B"/>
    <w:rsid w:val="007966B5"/>
    <w:rsid w:val="007A354E"/>
    <w:rsid w:val="007A6C19"/>
    <w:rsid w:val="007A72A7"/>
    <w:rsid w:val="007A739F"/>
    <w:rsid w:val="007A7F07"/>
    <w:rsid w:val="007B03D8"/>
    <w:rsid w:val="007B2409"/>
    <w:rsid w:val="007B286F"/>
    <w:rsid w:val="007B3935"/>
    <w:rsid w:val="007B4533"/>
    <w:rsid w:val="007B597D"/>
    <w:rsid w:val="007C2011"/>
    <w:rsid w:val="007C2BFB"/>
    <w:rsid w:val="007C706F"/>
    <w:rsid w:val="007D2AB5"/>
    <w:rsid w:val="007D2B33"/>
    <w:rsid w:val="007E0894"/>
    <w:rsid w:val="007E09A2"/>
    <w:rsid w:val="007E1E79"/>
    <w:rsid w:val="007E1F61"/>
    <w:rsid w:val="007E1F6F"/>
    <w:rsid w:val="007E3160"/>
    <w:rsid w:val="007E6668"/>
    <w:rsid w:val="007E66CD"/>
    <w:rsid w:val="007E6B93"/>
    <w:rsid w:val="007F00A6"/>
    <w:rsid w:val="007F070E"/>
    <w:rsid w:val="007F1BC3"/>
    <w:rsid w:val="007F246F"/>
    <w:rsid w:val="007F2A0C"/>
    <w:rsid w:val="007F2F32"/>
    <w:rsid w:val="007F3E24"/>
    <w:rsid w:val="007F5B59"/>
    <w:rsid w:val="0080007A"/>
    <w:rsid w:val="008028E3"/>
    <w:rsid w:val="00806571"/>
    <w:rsid w:val="008112B6"/>
    <w:rsid w:val="00811465"/>
    <w:rsid w:val="008154B0"/>
    <w:rsid w:val="00822075"/>
    <w:rsid w:val="00822778"/>
    <w:rsid w:val="00824F24"/>
    <w:rsid w:val="008274B6"/>
    <w:rsid w:val="00827A85"/>
    <w:rsid w:val="00831B03"/>
    <w:rsid w:val="00832BDC"/>
    <w:rsid w:val="008332AB"/>
    <w:rsid w:val="00834703"/>
    <w:rsid w:val="0083576E"/>
    <w:rsid w:val="00836829"/>
    <w:rsid w:val="00844E41"/>
    <w:rsid w:val="0085157F"/>
    <w:rsid w:val="0085418A"/>
    <w:rsid w:val="0085435A"/>
    <w:rsid w:val="008629BB"/>
    <w:rsid w:val="00862B71"/>
    <w:rsid w:val="0086452D"/>
    <w:rsid w:val="00866D8C"/>
    <w:rsid w:val="00867E15"/>
    <w:rsid w:val="00870941"/>
    <w:rsid w:val="0087327B"/>
    <w:rsid w:val="00873AF4"/>
    <w:rsid w:val="00881C12"/>
    <w:rsid w:val="008841C4"/>
    <w:rsid w:val="00884D20"/>
    <w:rsid w:val="00885644"/>
    <w:rsid w:val="00886487"/>
    <w:rsid w:val="00891ACC"/>
    <w:rsid w:val="00894447"/>
    <w:rsid w:val="0089528F"/>
    <w:rsid w:val="00896C03"/>
    <w:rsid w:val="008A389B"/>
    <w:rsid w:val="008A5F09"/>
    <w:rsid w:val="008A79DD"/>
    <w:rsid w:val="008B01BD"/>
    <w:rsid w:val="008B128F"/>
    <w:rsid w:val="008B12CD"/>
    <w:rsid w:val="008B2E3C"/>
    <w:rsid w:val="008B4087"/>
    <w:rsid w:val="008B445C"/>
    <w:rsid w:val="008B5DB2"/>
    <w:rsid w:val="008B786C"/>
    <w:rsid w:val="008C0E24"/>
    <w:rsid w:val="008C397F"/>
    <w:rsid w:val="008C5DB7"/>
    <w:rsid w:val="008C62DD"/>
    <w:rsid w:val="008C654F"/>
    <w:rsid w:val="008D1760"/>
    <w:rsid w:val="008D4CC1"/>
    <w:rsid w:val="008D5D2C"/>
    <w:rsid w:val="008D5F73"/>
    <w:rsid w:val="008D692E"/>
    <w:rsid w:val="008D7432"/>
    <w:rsid w:val="008D7B3C"/>
    <w:rsid w:val="008E007D"/>
    <w:rsid w:val="008E149C"/>
    <w:rsid w:val="008E463F"/>
    <w:rsid w:val="008E4640"/>
    <w:rsid w:val="008F28A2"/>
    <w:rsid w:val="008F2D55"/>
    <w:rsid w:val="009001EA"/>
    <w:rsid w:val="00900FD3"/>
    <w:rsid w:val="009017CA"/>
    <w:rsid w:val="0090190D"/>
    <w:rsid w:val="00905AE1"/>
    <w:rsid w:val="0090611D"/>
    <w:rsid w:val="00907092"/>
    <w:rsid w:val="0091039F"/>
    <w:rsid w:val="0091220B"/>
    <w:rsid w:val="00913461"/>
    <w:rsid w:val="0091431E"/>
    <w:rsid w:val="0091487A"/>
    <w:rsid w:val="00920E71"/>
    <w:rsid w:val="00922DAF"/>
    <w:rsid w:val="009272C9"/>
    <w:rsid w:val="00930177"/>
    <w:rsid w:val="009307DD"/>
    <w:rsid w:val="00930A9C"/>
    <w:rsid w:val="009319B2"/>
    <w:rsid w:val="00932159"/>
    <w:rsid w:val="00933A2C"/>
    <w:rsid w:val="009344C5"/>
    <w:rsid w:val="00934DA7"/>
    <w:rsid w:val="00935E0A"/>
    <w:rsid w:val="00937611"/>
    <w:rsid w:val="00940871"/>
    <w:rsid w:val="00940BA2"/>
    <w:rsid w:val="00943E84"/>
    <w:rsid w:val="00944260"/>
    <w:rsid w:val="00944C83"/>
    <w:rsid w:val="009508C0"/>
    <w:rsid w:val="009545B1"/>
    <w:rsid w:val="00957694"/>
    <w:rsid w:val="00957A99"/>
    <w:rsid w:val="00961556"/>
    <w:rsid w:val="00961B34"/>
    <w:rsid w:val="00963588"/>
    <w:rsid w:val="00966C70"/>
    <w:rsid w:val="009704A7"/>
    <w:rsid w:val="00971AD3"/>
    <w:rsid w:val="00974E73"/>
    <w:rsid w:val="009753FA"/>
    <w:rsid w:val="00976063"/>
    <w:rsid w:val="00980FD1"/>
    <w:rsid w:val="0098357B"/>
    <w:rsid w:val="00987449"/>
    <w:rsid w:val="009908DE"/>
    <w:rsid w:val="00991F7E"/>
    <w:rsid w:val="0099240D"/>
    <w:rsid w:val="00996D6D"/>
    <w:rsid w:val="009A170A"/>
    <w:rsid w:val="009A4BB2"/>
    <w:rsid w:val="009A5B22"/>
    <w:rsid w:val="009A5EF9"/>
    <w:rsid w:val="009A7465"/>
    <w:rsid w:val="009A7F1E"/>
    <w:rsid w:val="009B0BA6"/>
    <w:rsid w:val="009B0C38"/>
    <w:rsid w:val="009B328D"/>
    <w:rsid w:val="009B3744"/>
    <w:rsid w:val="009B6946"/>
    <w:rsid w:val="009C268E"/>
    <w:rsid w:val="009C3697"/>
    <w:rsid w:val="009C4BA1"/>
    <w:rsid w:val="009C4FA6"/>
    <w:rsid w:val="009C65D7"/>
    <w:rsid w:val="009C7792"/>
    <w:rsid w:val="009D5E51"/>
    <w:rsid w:val="009D6E25"/>
    <w:rsid w:val="009E25B0"/>
    <w:rsid w:val="009E2CDB"/>
    <w:rsid w:val="009E30BD"/>
    <w:rsid w:val="009E4F80"/>
    <w:rsid w:val="009E5396"/>
    <w:rsid w:val="009E72FC"/>
    <w:rsid w:val="009F2F49"/>
    <w:rsid w:val="009F5BFA"/>
    <w:rsid w:val="009F62BC"/>
    <w:rsid w:val="00A02D7D"/>
    <w:rsid w:val="00A05648"/>
    <w:rsid w:val="00A11DF5"/>
    <w:rsid w:val="00A1361C"/>
    <w:rsid w:val="00A158D9"/>
    <w:rsid w:val="00A1604A"/>
    <w:rsid w:val="00A161F1"/>
    <w:rsid w:val="00A16791"/>
    <w:rsid w:val="00A20D42"/>
    <w:rsid w:val="00A220E6"/>
    <w:rsid w:val="00A2321A"/>
    <w:rsid w:val="00A23787"/>
    <w:rsid w:val="00A25802"/>
    <w:rsid w:val="00A26E9E"/>
    <w:rsid w:val="00A26EEC"/>
    <w:rsid w:val="00A32D50"/>
    <w:rsid w:val="00A33C20"/>
    <w:rsid w:val="00A34B3B"/>
    <w:rsid w:val="00A34F4E"/>
    <w:rsid w:val="00A36E83"/>
    <w:rsid w:val="00A37077"/>
    <w:rsid w:val="00A37559"/>
    <w:rsid w:val="00A416FD"/>
    <w:rsid w:val="00A4187A"/>
    <w:rsid w:val="00A430DE"/>
    <w:rsid w:val="00A446B4"/>
    <w:rsid w:val="00A51122"/>
    <w:rsid w:val="00A51BB3"/>
    <w:rsid w:val="00A57A3B"/>
    <w:rsid w:val="00A60C16"/>
    <w:rsid w:val="00A613E7"/>
    <w:rsid w:val="00A61BAC"/>
    <w:rsid w:val="00A62219"/>
    <w:rsid w:val="00A64D9C"/>
    <w:rsid w:val="00A6712B"/>
    <w:rsid w:val="00A672BE"/>
    <w:rsid w:val="00A70360"/>
    <w:rsid w:val="00A7116F"/>
    <w:rsid w:val="00A773E3"/>
    <w:rsid w:val="00A77FD6"/>
    <w:rsid w:val="00A81E35"/>
    <w:rsid w:val="00A829C0"/>
    <w:rsid w:val="00A82B84"/>
    <w:rsid w:val="00A82E0F"/>
    <w:rsid w:val="00A8326A"/>
    <w:rsid w:val="00A86CC8"/>
    <w:rsid w:val="00A92ACC"/>
    <w:rsid w:val="00A977D6"/>
    <w:rsid w:val="00AA0B27"/>
    <w:rsid w:val="00AA155B"/>
    <w:rsid w:val="00AA2DD5"/>
    <w:rsid w:val="00AA330F"/>
    <w:rsid w:val="00AA6303"/>
    <w:rsid w:val="00AA6C41"/>
    <w:rsid w:val="00AA7BFC"/>
    <w:rsid w:val="00AB120C"/>
    <w:rsid w:val="00AB2EC6"/>
    <w:rsid w:val="00AB3B2B"/>
    <w:rsid w:val="00AB6FF9"/>
    <w:rsid w:val="00AC2990"/>
    <w:rsid w:val="00AC3E44"/>
    <w:rsid w:val="00AC6055"/>
    <w:rsid w:val="00AC63B4"/>
    <w:rsid w:val="00AC66B6"/>
    <w:rsid w:val="00AC7E1A"/>
    <w:rsid w:val="00AD0796"/>
    <w:rsid w:val="00AD292D"/>
    <w:rsid w:val="00AD520B"/>
    <w:rsid w:val="00AD6574"/>
    <w:rsid w:val="00AD738A"/>
    <w:rsid w:val="00AE0714"/>
    <w:rsid w:val="00AE7047"/>
    <w:rsid w:val="00AE7420"/>
    <w:rsid w:val="00AF2169"/>
    <w:rsid w:val="00AF2FBB"/>
    <w:rsid w:val="00AF5803"/>
    <w:rsid w:val="00B00A83"/>
    <w:rsid w:val="00B02759"/>
    <w:rsid w:val="00B04503"/>
    <w:rsid w:val="00B058F7"/>
    <w:rsid w:val="00B05ADC"/>
    <w:rsid w:val="00B07E40"/>
    <w:rsid w:val="00B11449"/>
    <w:rsid w:val="00B12D1B"/>
    <w:rsid w:val="00B16933"/>
    <w:rsid w:val="00B2231A"/>
    <w:rsid w:val="00B22DF4"/>
    <w:rsid w:val="00B2337F"/>
    <w:rsid w:val="00B23DC4"/>
    <w:rsid w:val="00B25B95"/>
    <w:rsid w:val="00B267B2"/>
    <w:rsid w:val="00B30768"/>
    <w:rsid w:val="00B30D16"/>
    <w:rsid w:val="00B322B5"/>
    <w:rsid w:val="00B344A3"/>
    <w:rsid w:val="00B401B5"/>
    <w:rsid w:val="00B403F9"/>
    <w:rsid w:val="00B41988"/>
    <w:rsid w:val="00B43056"/>
    <w:rsid w:val="00B4334E"/>
    <w:rsid w:val="00B505F8"/>
    <w:rsid w:val="00B53C75"/>
    <w:rsid w:val="00B53CA4"/>
    <w:rsid w:val="00B56EDC"/>
    <w:rsid w:val="00B60FDC"/>
    <w:rsid w:val="00B633B0"/>
    <w:rsid w:val="00B64FB3"/>
    <w:rsid w:val="00B64FCD"/>
    <w:rsid w:val="00B6576D"/>
    <w:rsid w:val="00B7031D"/>
    <w:rsid w:val="00B703F7"/>
    <w:rsid w:val="00B7125A"/>
    <w:rsid w:val="00B712D1"/>
    <w:rsid w:val="00B7450F"/>
    <w:rsid w:val="00B74671"/>
    <w:rsid w:val="00B752DB"/>
    <w:rsid w:val="00B76039"/>
    <w:rsid w:val="00B770BD"/>
    <w:rsid w:val="00B7749B"/>
    <w:rsid w:val="00B776D0"/>
    <w:rsid w:val="00B77B53"/>
    <w:rsid w:val="00B80163"/>
    <w:rsid w:val="00B80B41"/>
    <w:rsid w:val="00B82430"/>
    <w:rsid w:val="00B867E6"/>
    <w:rsid w:val="00B87D99"/>
    <w:rsid w:val="00B93268"/>
    <w:rsid w:val="00B958AC"/>
    <w:rsid w:val="00B9702E"/>
    <w:rsid w:val="00B97A18"/>
    <w:rsid w:val="00BA07F8"/>
    <w:rsid w:val="00BA0CBA"/>
    <w:rsid w:val="00BA0F4D"/>
    <w:rsid w:val="00BA1DB4"/>
    <w:rsid w:val="00BA2703"/>
    <w:rsid w:val="00BA3FF8"/>
    <w:rsid w:val="00BA7C07"/>
    <w:rsid w:val="00BB1D19"/>
    <w:rsid w:val="00BB1DB6"/>
    <w:rsid w:val="00BB33C1"/>
    <w:rsid w:val="00BB3775"/>
    <w:rsid w:val="00BB547E"/>
    <w:rsid w:val="00BB54E7"/>
    <w:rsid w:val="00BB6E96"/>
    <w:rsid w:val="00BB7A2F"/>
    <w:rsid w:val="00BD4F10"/>
    <w:rsid w:val="00BD59AC"/>
    <w:rsid w:val="00BE0485"/>
    <w:rsid w:val="00BE2657"/>
    <w:rsid w:val="00BE2698"/>
    <w:rsid w:val="00BE458B"/>
    <w:rsid w:val="00BE6A3E"/>
    <w:rsid w:val="00BE6AE7"/>
    <w:rsid w:val="00BE754B"/>
    <w:rsid w:val="00BF4107"/>
    <w:rsid w:val="00BF588C"/>
    <w:rsid w:val="00BF68DD"/>
    <w:rsid w:val="00C00818"/>
    <w:rsid w:val="00C013BE"/>
    <w:rsid w:val="00C01741"/>
    <w:rsid w:val="00C0379C"/>
    <w:rsid w:val="00C03B4C"/>
    <w:rsid w:val="00C044C1"/>
    <w:rsid w:val="00C04F19"/>
    <w:rsid w:val="00C11D7D"/>
    <w:rsid w:val="00C1247C"/>
    <w:rsid w:val="00C12A9A"/>
    <w:rsid w:val="00C15EBD"/>
    <w:rsid w:val="00C211CF"/>
    <w:rsid w:val="00C25204"/>
    <w:rsid w:val="00C258BA"/>
    <w:rsid w:val="00C25AB8"/>
    <w:rsid w:val="00C26213"/>
    <w:rsid w:val="00C30717"/>
    <w:rsid w:val="00C30E1E"/>
    <w:rsid w:val="00C32A30"/>
    <w:rsid w:val="00C32D2D"/>
    <w:rsid w:val="00C3578C"/>
    <w:rsid w:val="00C358A4"/>
    <w:rsid w:val="00C404C2"/>
    <w:rsid w:val="00C40C57"/>
    <w:rsid w:val="00C42242"/>
    <w:rsid w:val="00C455FE"/>
    <w:rsid w:val="00C47B6B"/>
    <w:rsid w:val="00C47BFF"/>
    <w:rsid w:val="00C52058"/>
    <w:rsid w:val="00C52AD1"/>
    <w:rsid w:val="00C52B6F"/>
    <w:rsid w:val="00C55E17"/>
    <w:rsid w:val="00C567AF"/>
    <w:rsid w:val="00C60249"/>
    <w:rsid w:val="00C60988"/>
    <w:rsid w:val="00C668BB"/>
    <w:rsid w:val="00C72249"/>
    <w:rsid w:val="00C7354E"/>
    <w:rsid w:val="00C80D10"/>
    <w:rsid w:val="00C8135D"/>
    <w:rsid w:val="00C8330E"/>
    <w:rsid w:val="00C84E2E"/>
    <w:rsid w:val="00C90985"/>
    <w:rsid w:val="00C932B1"/>
    <w:rsid w:val="00C94247"/>
    <w:rsid w:val="00C97C0D"/>
    <w:rsid w:val="00CA1F4E"/>
    <w:rsid w:val="00CA2D45"/>
    <w:rsid w:val="00CA6A2C"/>
    <w:rsid w:val="00CA6CE9"/>
    <w:rsid w:val="00CA7884"/>
    <w:rsid w:val="00CB31F8"/>
    <w:rsid w:val="00CB662C"/>
    <w:rsid w:val="00CB72A1"/>
    <w:rsid w:val="00CC298A"/>
    <w:rsid w:val="00CC506B"/>
    <w:rsid w:val="00CC755E"/>
    <w:rsid w:val="00CD2028"/>
    <w:rsid w:val="00CD324C"/>
    <w:rsid w:val="00CD3C3B"/>
    <w:rsid w:val="00CD5804"/>
    <w:rsid w:val="00CD613C"/>
    <w:rsid w:val="00CE0BDF"/>
    <w:rsid w:val="00CE52DE"/>
    <w:rsid w:val="00CE5CB6"/>
    <w:rsid w:val="00CE5E14"/>
    <w:rsid w:val="00CE680F"/>
    <w:rsid w:val="00CE6846"/>
    <w:rsid w:val="00CE6C4D"/>
    <w:rsid w:val="00CE7BAC"/>
    <w:rsid w:val="00CF1AD0"/>
    <w:rsid w:val="00CF449A"/>
    <w:rsid w:val="00CF7FA6"/>
    <w:rsid w:val="00D00863"/>
    <w:rsid w:val="00D0211C"/>
    <w:rsid w:val="00D02894"/>
    <w:rsid w:val="00D03AD3"/>
    <w:rsid w:val="00D11EFD"/>
    <w:rsid w:val="00D14A0E"/>
    <w:rsid w:val="00D14B32"/>
    <w:rsid w:val="00D16943"/>
    <w:rsid w:val="00D20278"/>
    <w:rsid w:val="00D23FCD"/>
    <w:rsid w:val="00D2618F"/>
    <w:rsid w:val="00D27AED"/>
    <w:rsid w:val="00D27EE0"/>
    <w:rsid w:val="00D322EB"/>
    <w:rsid w:val="00D328A5"/>
    <w:rsid w:val="00D32C3A"/>
    <w:rsid w:val="00D36F82"/>
    <w:rsid w:val="00D37EE3"/>
    <w:rsid w:val="00D41854"/>
    <w:rsid w:val="00D419C1"/>
    <w:rsid w:val="00D41FF3"/>
    <w:rsid w:val="00D43FA2"/>
    <w:rsid w:val="00D44B9E"/>
    <w:rsid w:val="00D45657"/>
    <w:rsid w:val="00D46E17"/>
    <w:rsid w:val="00D46E18"/>
    <w:rsid w:val="00D504CF"/>
    <w:rsid w:val="00D50920"/>
    <w:rsid w:val="00D50F08"/>
    <w:rsid w:val="00D5478E"/>
    <w:rsid w:val="00D57646"/>
    <w:rsid w:val="00D620B8"/>
    <w:rsid w:val="00D65F1B"/>
    <w:rsid w:val="00D66795"/>
    <w:rsid w:val="00D6718D"/>
    <w:rsid w:val="00D75DB7"/>
    <w:rsid w:val="00D8231A"/>
    <w:rsid w:val="00D82841"/>
    <w:rsid w:val="00D83888"/>
    <w:rsid w:val="00D839F2"/>
    <w:rsid w:val="00D83ADC"/>
    <w:rsid w:val="00D8492C"/>
    <w:rsid w:val="00D850A2"/>
    <w:rsid w:val="00D858BE"/>
    <w:rsid w:val="00D867C2"/>
    <w:rsid w:val="00D918F7"/>
    <w:rsid w:val="00D9283A"/>
    <w:rsid w:val="00D93175"/>
    <w:rsid w:val="00D931CE"/>
    <w:rsid w:val="00D934AB"/>
    <w:rsid w:val="00D94F02"/>
    <w:rsid w:val="00DA3242"/>
    <w:rsid w:val="00DA60EB"/>
    <w:rsid w:val="00DB1A04"/>
    <w:rsid w:val="00DB2952"/>
    <w:rsid w:val="00DB3674"/>
    <w:rsid w:val="00DB576F"/>
    <w:rsid w:val="00DB5F9F"/>
    <w:rsid w:val="00DB660C"/>
    <w:rsid w:val="00DB6DBF"/>
    <w:rsid w:val="00DC1571"/>
    <w:rsid w:val="00DC439B"/>
    <w:rsid w:val="00DC5CA8"/>
    <w:rsid w:val="00DC5E81"/>
    <w:rsid w:val="00DC636C"/>
    <w:rsid w:val="00DD234F"/>
    <w:rsid w:val="00DD3940"/>
    <w:rsid w:val="00DD6F9E"/>
    <w:rsid w:val="00DD755F"/>
    <w:rsid w:val="00DE5FDA"/>
    <w:rsid w:val="00DE6AEE"/>
    <w:rsid w:val="00DE6D6F"/>
    <w:rsid w:val="00DF0111"/>
    <w:rsid w:val="00DF3551"/>
    <w:rsid w:val="00DF4331"/>
    <w:rsid w:val="00DF5D22"/>
    <w:rsid w:val="00DF7AC3"/>
    <w:rsid w:val="00E01BED"/>
    <w:rsid w:val="00E03076"/>
    <w:rsid w:val="00E039E5"/>
    <w:rsid w:val="00E04809"/>
    <w:rsid w:val="00E04E48"/>
    <w:rsid w:val="00E05664"/>
    <w:rsid w:val="00E066C3"/>
    <w:rsid w:val="00E07457"/>
    <w:rsid w:val="00E07979"/>
    <w:rsid w:val="00E10C8A"/>
    <w:rsid w:val="00E124E7"/>
    <w:rsid w:val="00E13AB9"/>
    <w:rsid w:val="00E13CD1"/>
    <w:rsid w:val="00E14846"/>
    <w:rsid w:val="00E15813"/>
    <w:rsid w:val="00E20AF8"/>
    <w:rsid w:val="00E22549"/>
    <w:rsid w:val="00E257C2"/>
    <w:rsid w:val="00E26737"/>
    <w:rsid w:val="00E31087"/>
    <w:rsid w:val="00E31990"/>
    <w:rsid w:val="00E32B4E"/>
    <w:rsid w:val="00E35994"/>
    <w:rsid w:val="00E369F3"/>
    <w:rsid w:val="00E4026E"/>
    <w:rsid w:val="00E40CC7"/>
    <w:rsid w:val="00E427AB"/>
    <w:rsid w:val="00E42A45"/>
    <w:rsid w:val="00E461D3"/>
    <w:rsid w:val="00E51DD8"/>
    <w:rsid w:val="00E52B4C"/>
    <w:rsid w:val="00E61B82"/>
    <w:rsid w:val="00E64D76"/>
    <w:rsid w:val="00E6577E"/>
    <w:rsid w:val="00E71AA9"/>
    <w:rsid w:val="00E721B4"/>
    <w:rsid w:val="00E77CDD"/>
    <w:rsid w:val="00E807AA"/>
    <w:rsid w:val="00E82D7A"/>
    <w:rsid w:val="00E837A6"/>
    <w:rsid w:val="00E856A3"/>
    <w:rsid w:val="00E90A59"/>
    <w:rsid w:val="00E9160D"/>
    <w:rsid w:val="00E9321E"/>
    <w:rsid w:val="00E96566"/>
    <w:rsid w:val="00E978C7"/>
    <w:rsid w:val="00EA015A"/>
    <w:rsid w:val="00EA0486"/>
    <w:rsid w:val="00EA06E4"/>
    <w:rsid w:val="00EA1E07"/>
    <w:rsid w:val="00EA2D1E"/>
    <w:rsid w:val="00EA3A7F"/>
    <w:rsid w:val="00EA3B75"/>
    <w:rsid w:val="00EA4684"/>
    <w:rsid w:val="00EA5198"/>
    <w:rsid w:val="00EA5AB5"/>
    <w:rsid w:val="00EA6D29"/>
    <w:rsid w:val="00EA7153"/>
    <w:rsid w:val="00EA7C9E"/>
    <w:rsid w:val="00EB01BC"/>
    <w:rsid w:val="00EB1422"/>
    <w:rsid w:val="00EB3CE2"/>
    <w:rsid w:val="00EC0558"/>
    <w:rsid w:val="00EC06AA"/>
    <w:rsid w:val="00EC1C6C"/>
    <w:rsid w:val="00EC3346"/>
    <w:rsid w:val="00EC45AE"/>
    <w:rsid w:val="00ED0A4E"/>
    <w:rsid w:val="00ED0C08"/>
    <w:rsid w:val="00ED350C"/>
    <w:rsid w:val="00ED46B1"/>
    <w:rsid w:val="00ED52EC"/>
    <w:rsid w:val="00ED7937"/>
    <w:rsid w:val="00EE02EB"/>
    <w:rsid w:val="00EE43E9"/>
    <w:rsid w:val="00EE451E"/>
    <w:rsid w:val="00EE4E19"/>
    <w:rsid w:val="00EE70ED"/>
    <w:rsid w:val="00EF1CF1"/>
    <w:rsid w:val="00EF45DF"/>
    <w:rsid w:val="00EF496A"/>
    <w:rsid w:val="00EF5D7E"/>
    <w:rsid w:val="00EF681C"/>
    <w:rsid w:val="00EF694A"/>
    <w:rsid w:val="00EF75DC"/>
    <w:rsid w:val="00F0315F"/>
    <w:rsid w:val="00F03458"/>
    <w:rsid w:val="00F03E23"/>
    <w:rsid w:val="00F05107"/>
    <w:rsid w:val="00F10322"/>
    <w:rsid w:val="00F13D00"/>
    <w:rsid w:val="00F15223"/>
    <w:rsid w:val="00F16B72"/>
    <w:rsid w:val="00F179B5"/>
    <w:rsid w:val="00F20DA4"/>
    <w:rsid w:val="00F22F8E"/>
    <w:rsid w:val="00F26B99"/>
    <w:rsid w:val="00F26C14"/>
    <w:rsid w:val="00F30BC1"/>
    <w:rsid w:val="00F314BE"/>
    <w:rsid w:val="00F317D1"/>
    <w:rsid w:val="00F34398"/>
    <w:rsid w:val="00F34544"/>
    <w:rsid w:val="00F363E0"/>
    <w:rsid w:val="00F36924"/>
    <w:rsid w:val="00F36CC7"/>
    <w:rsid w:val="00F36F86"/>
    <w:rsid w:val="00F4187E"/>
    <w:rsid w:val="00F42594"/>
    <w:rsid w:val="00F43187"/>
    <w:rsid w:val="00F441B9"/>
    <w:rsid w:val="00F45868"/>
    <w:rsid w:val="00F47D99"/>
    <w:rsid w:val="00F522A9"/>
    <w:rsid w:val="00F52F74"/>
    <w:rsid w:val="00F53559"/>
    <w:rsid w:val="00F55522"/>
    <w:rsid w:val="00F60F98"/>
    <w:rsid w:val="00F65637"/>
    <w:rsid w:val="00F66AF9"/>
    <w:rsid w:val="00F6707F"/>
    <w:rsid w:val="00F670E2"/>
    <w:rsid w:val="00F716FA"/>
    <w:rsid w:val="00F7354E"/>
    <w:rsid w:val="00F80D6D"/>
    <w:rsid w:val="00F836AF"/>
    <w:rsid w:val="00F83BD4"/>
    <w:rsid w:val="00F83E41"/>
    <w:rsid w:val="00F92057"/>
    <w:rsid w:val="00F95CDE"/>
    <w:rsid w:val="00FA1A81"/>
    <w:rsid w:val="00FA7632"/>
    <w:rsid w:val="00FA7D7A"/>
    <w:rsid w:val="00FB1021"/>
    <w:rsid w:val="00FB1B7E"/>
    <w:rsid w:val="00FB3DD3"/>
    <w:rsid w:val="00FB454F"/>
    <w:rsid w:val="00FB6324"/>
    <w:rsid w:val="00FB7BFE"/>
    <w:rsid w:val="00FC0B2D"/>
    <w:rsid w:val="00FC0D9F"/>
    <w:rsid w:val="00FC1946"/>
    <w:rsid w:val="00FC4369"/>
    <w:rsid w:val="00FC48E9"/>
    <w:rsid w:val="00FC74F6"/>
    <w:rsid w:val="00FD0697"/>
    <w:rsid w:val="00FD1051"/>
    <w:rsid w:val="00FD3EDA"/>
    <w:rsid w:val="00FD451B"/>
    <w:rsid w:val="00FD517D"/>
    <w:rsid w:val="00FE1CE2"/>
    <w:rsid w:val="00FE1FA7"/>
    <w:rsid w:val="00FE2DAD"/>
    <w:rsid w:val="00FE395D"/>
    <w:rsid w:val="00FE4B80"/>
    <w:rsid w:val="00FE4CE5"/>
    <w:rsid w:val="00FF4249"/>
    <w:rsid w:val="00FF4CE4"/>
    <w:rsid w:val="00FF5FFF"/>
    <w:rsid w:val="00FF6BA8"/>
    <w:rsid w:val="00FF7ECA"/>
    <w:rsid w:val="0267ED06"/>
    <w:rsid w:val="03444FBC"/>
    <w:rsid w:val="0361B39B"/>
    <w:rsid w:val="057031A2"/>
    <w:rsid w:val="059EC280"/>
    <w:rsid w:val="05DEA994"/>
    <w:rsid w:val="062B1A02"/>
    <w:rsid w:val="06BD6019"/>
    <w:rsid w:val="084A11AB"/>
    <w:rsid w:val="08DE334A"/>
    <w:rsid w:val="09280CBE"/>
    <w:rsid w:val="0D108367"/>
    <w:rsid w:val="11E3F48A"/>
    <w:rsid w:val="1216F598"/>
    <w:rsid w:val="15B55DBC"/>
    <w:rsid w:val="1624A2C1"/>
    <w:rsid w:val="166EEC41"/>
    <w:rsid w:val="169A9BC9"/>
    <w:rsid w:val="17607439"/>
    <w:rsid w:val="1824E8C3"/>
    <w:rsid w:val="1A9814FB"/>
    <w:rsid w:val="1AD97B16"/>
    <w:rsid w:val="1B16AAA1"/>
    <w:rsid w:val="1BAF1D7E"/>
    <w:rsid w:val="1C754B77"/>
    <w:rsid w:val="1E5EF56C"/>
    <w:rsid w:val="1F6B861E"/>
    <w:rsid w:val="1FACEC39"/>
    <w:rsid w:val="2037DF6B"/>
    <w:rsid w:val="20A2A25B"/>
    <w:rsid w:val="2106F1EF"/>
    <w:rsid w:val="226B0F94"/>
    <w:rsid w:val="23A3A8D2"/>
    <w:rsid w:val="23CA0D37"/>
    <w:rsid w:val="253EE3D1"/>
    <w:rsid w:val="25C13A9E"/>
    <w:rsid w:val="2661239A"/>
    <w:rsid w:val="27A8240D"/>
    <w:rsid w:val="285B14DA"/>
    <w:rsid w:val="29CFCFC0"/>
    <w:rsid w:val="29ED02FA"/>
    <w:rsid w:val="2B92B59C"/>
    <w:rsid w:val="2C5CF1C9"/>
    <w:rsid w:val="2DB56427"/>
    <w:rsid w:val="2DDE0A76"/>
    <w:rsid w:val="2ECA565E"/>
    <w:rsid w:val="2F0B2884"/>
    <w:rsid w:val="2F132766"/>
    <w:rsid w:val="2F5DE9D2"/>
    <w:rsid w:val="2FB335F2"/>
    <w:rsid w:val="301EFC04"/>
    <w:rsid w:val="306B99C4"/>
    <w:rsid w:val="308BFAF8"/>
    <w:rsid w:val="31B028F7"/>
    <w:rsid w:val="328ADC99"/>
    <w:rsid w:val="32C3882D"/>
    <w:rsid w:val="343EC750"/>
    <w:rsid w:val="3579BDCA"/>
    <w:rsid w:val="35AA023B"/>
    <w:rsid w:val="36859268"/>
    <w:rsid w:val="36B25DA5"/>
    <w:rsid w:val="38268F27"/>
    <w:rsid w:val="390E026B"/>
    <w:rsid w:val="39919E66"/>
    <w:rsid w:val="39B34DF8"/>
    <w:rsid w:val="3A14F68B"/>
    <w:rsid w:val="3BBBACD5"/>
    <w:rsid w:val="3CE4AD78"/>
    <w:rsid w:val="3D561A08"/>
    <w:rsid w:val="3DFBEDE6"/>
    <w:rsid w:val="402FFA11"/>
    <w:rsid w:val="412DEFAE"/>
    <w:rsid w:val="41AB7C58"/>
    <w:rsid w:val="42367667"/>
    <w:rsid w:val="425BDBF7"/>
    <w:rsid w:val="428FEFF0"/>
    <w:rsid w:val="42A4A699"/>
    <w:rsid w:val="4377BA27"/>
    <w:rsid w:val="45776575"/>
    <w:rsid w:val="45C71ED0"/>
    <w:rsid w:val="48CC772E"/>
    <w:rsid w:val="4961F704"/>
    <w:rsid w:val="4B29105D"/>
    <w:rsid w:val="4E62F18E"/>
    <w:rsid w:val="50AB146C"/>
    <w:rsid w:val="535A53E0"/>
    <w:rsid w:val="543A4478"/>
    <w:rsid w:val="54AC9731"/>
    <w:rsid w:val="55CB9786"/>
    <w:rsid w:val="56386C9B"/>
    <w:rsid w:val="57E437F3"/>
    <w:rsid w:val="59E9556C"/>
    <w:rsid w:val="5A42B009"/>
    <w:rsid w:val="5B1BD8B5"/>
    <w:rsid w:val="5BD138D7"/>
    <w:rsid w:val="5C9F8B09"/>
    <w:rsid w:val="5D4E34AE"/>
    <w:rsid w:val="60ED835E"/>
    <w:rsid w:val="612BF007"/>
    <w:rsid w:val="61680F9B"/>
    <w:rsid w:val="631D0859"/>
    <w:rsid w:val="642F45F4"/>
    <w:rsid w:val="663B80BE"/>
    <w:rsid w:val="67D7511F"/>
    <w:rsid w:val="67E751C9"/>
    <w:rsid w:val="69905516"/>
    <w:rsid w:val="6A5CF9B0"/>
    <w:rsid w:val="6B0EF1E1"/>
    <w:rsid w:val="6C01B3B6"/>
    <w:rsid w:val="6C5A4958"/>
    <w:rsid w:val="6D57B8F3"/>
    <w:rsid w:val="6DB80C97"/>
    <w:rsid w:val="6E77B0EA"/>
    <w:rsid w:val="6FC2835A"/>
    <w:rsid w:val="70E6730A"/>
    <w:rsid w:val="721A8FE0"/>
    <w:rsid w:val="741EA2FB"/>
    <w:rsid w:val="74E76031"/>
    <w:rsid w:val="74F2E337"/>
    <w:rsid w:val="76381784"/>
    <w:rsid w:val="77E0AD36"/>
    <w:rsid w:val="78A7572A"/>
    <w:rsid w:val="79DF2E99"/>
    <w:rsid w:val="7A1C5600"/>
    <w:rsid w:val="7B56A1B5"/>
    <w:rsid w:val="7DC31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EEB0"/>
  <w14:defaultImageDpi w14:val="32767"/>
  <w15:chartTrackingRefBased/>
  <w15:docId w15:val="{B88A3303-E6F0-4A38-8D2E-0CBCD3B5B8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846"/>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styleId="HeaderChar" w:customStyle="1">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A430DE"/>
  </w:style>
  <w:style w:type="character" w:styleId="FooterChar" w:customStyle="1">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rsid w:val="008E149C"/>
    <w:rPr>
      <w:rFonts w:eastAsiaTheme="minorEastAsia"/>
      <w:sz w:val="22"/>
      <w:szCs w:val="22"/>
      <w:lang w:val="en-US" w:eastAsia="zh-CN"/>
    </w:rPr>
  </w:style>
  <w:style w:type="character" w:styleId="NoSpacingChar" w:customStyle="1">
    <w:name w:val="No Spacing Char"/>
    <w:basedOn w:val="DefaultParagraphFont"/>
    <w:link w:val="NoSpacing"/>
    <w:uiPriority w:val="20"/>
    <w:rsid w:val="00E066C3"/>
    <w:rPr>
      <w:rFonts w:eastAsiaTheme="minorEastAsia"/>
      <w:sz w:val="22"/>
      <w:szCs w:val="22"/>
      <w:lang w:val="en-US" w:eastAsia="zh-CN"/>
    </w:rPr>
  </w:style>
  <w:style w:type="paragraph" w:styleId="MOJaddress" w:customStyle="1">
    <w:name w:val="MOJ address"/>
    <w:uiPriority w:val="29"/>
    <w:rsid w:val="005C454A"/>
    <w:pPr>
      <w:spacing w:line="200" w:lineRule="atLeast"/>
    </w:pPr>
    <w:rPr>
      <w:rFonts w:ascii="Arial" w:hAnsi="Arial" w:eastAsia="Times New Roman"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styleId="Heading1Char" w:customStyle="1">
    <w:name w:val="Heading 1 Char"/>
    <w:basedOn w:val="DefaultParagraphFont"/>
    <w:link w:val="Heading1"/>
    <w:uiPriority w:val="1"/>
    <w:rsid w:val="00435B6E"/>
    <w:rPr>
      <w:rFonts w:ascii="Arial" w:hAnsi="Arial" w:eastAsiaTheme="majorEastAsia" w:cstheme="majorBidi"/>
      <w:b/>
      <w:color w:val="0A548B"/>
      <w:sz w:val="36"/>
      <w:szCs w:val="36"/>
    </w:rPr>
  </w:style>
  <w:style w:type="character" w:styleId="Heading2Char" w:customStyle="1">
    <w:name w:val="Heading 2 Char"/>
    <w:basedOn w:val="DefaultParagraphFont"/>
    <w:link w:val="Heading2"/>
    <w:uiPriority w:val="2"/>
    <w:rsid w:val="00937611"/>
    <w:rPr>
      <w:rFonts w:ascii="Arial" w:hAnsi="Arial" w:eastAsiaTheme="majorEastAsia" w:cstheme="majorBidi"/>
      <w:b/>
      <w:color w:val="0A548B"/>
      <w:sz w:val="32"/>
      <w:szCs w:val="26"/>
    </w:rPr>
  </w:style>
  <w:style w:type="character" w:styleId="Heading3Char" w:customStyle="1">
    <w:name w:val="Heading 3 Char"/>
    <w:basedOn w:val="DefaultParagraphFont"/>
    <w:link w:val="Heading3"/>
    <w:uiPriority w:val="3"/>
    <w:rsid w:val="00115AFC"/>
    <w:rPr>
      <w:rFonts w:ascii="Arial" w:hAnsi="Arial" w:eastAsiaTheme="majorEastAsia"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styleId="TitleChar" w:customStyle="1">
    <w:name w:val="Title Char"/>
    <w:basedOn w:val="DefaultParagraphFont"/>
    <w:link w:val="Title"/>
    <w:uiPriority w:val="10"/>
    <w:rsid w:val="00A158D9"/>
    <w:rPr>
      <w:rFonts w:ascii="Arial" w:hAnsi="Arial" w:eastAsiaTheme="majorEastAsia"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rsid w:val="008332AB"/>
    <w:pPr>
      <w:ind w:left="720"/>
      <w:contextualSpacing/>
    </w:pPr>
  </w:style>
  <w:style w:type="table" w:styleId="TableGrid">
    <w:name w:val="Table Grid"/>
    <w:basedOn w:val="TableNormal"/>
    <w:uiPriority w:val="39"/>
    <w:rsid w:val="00331F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F1B88"/>
    <w:rPr>
      <w:sz w:val="16"/>
      <w:szCs w:val="16"/>
    </w:rPr>
  </w:style>
  <w:style w:type="character" w:styleId="SubtitleChar" w:customStyle="1">
    <w:name w:val="Subtitle Char"/>
    <w:basedOn w:val="DefaultParagraphFont"/>
    <w:link w:val="Subtitle"/>
    <w:uiPriority w:val="11"/>
    <w:rsid w:val="0004033F"/>
    <w:rPr>
      <w:rFonts w:ascii="Arial" w:hAnsi="Arial" w:cs="Arial" w:eastAsiaTheme="minorEastAsia"/>
      <w:b/>
      <w:color w:val="0A548B"/>
      <w:spacing w:val="15"/>
      <w:sz w:val="44"/>
      <w:szCs w:val="22"/>
    </w:rPr>
  </w:style>
  <w:style w:type="paragraph" w:styleId="Bullet" w:customStyle="1">
    <w:name w:val="Bullet"/>
    <w:basedOn w:val="Normal"/>
    <w:link w:val="BulletChar"/>
    <w:uiPriority w:val="4"/>
    <w:qFormat/>
    <w:rsid w:val="00572960"/>
    <w:pPr>
      <w:numPr>
        <w:numId w:val="1"/>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styleId="CommentSubjectChar" w:customStyle="1">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styleId="Numberedtext" w:customStyle="1">
    <w:name w:val="Numbered text"/>
    <w:basedOn w:val="Normal"/>
    <w:uiPriority w:val="6"/>
    <w:qFormat/>
    <w:rsid w:val="00572960"/>
    <w:pPr>
      <w:numPr>
        <w:numId w:val="2"/>
      </w:numPr>
      <w:ind w:left="426" w:hanging="426"/>
    </w:pPr>
  </w:style>
  <w:style w:type="character" w:styleId="BulletChar" w:customStyle="1">
    <w:name w:val="Bullet Char"/>
    <w:basedOn w:val="DefaultParagraphFont"/>
    <w:link w:val="Bullet"/>
    <w:uiPriority w:val="4"/>
    <w:rsid w:val="00E066C3"/>
    <w:rPr>
      <w:rFonts w:ascii="Arial" w:hAnsi="Arial" w:cs="Arial"/>
    </w:rPr>
  </w:style>
  <w:style w:type="paragraph" w:styleId="Captionorcharttitle" w:customStyle="1">
    <w:name w:val="Caption or chart title"/>
    <w:basedOn w:val="Numberedtext"/>
    <w:uiPriority w:val="12"/>
    <w:qFormat/>
    <w:rsid w:val="00FF4249"/>
    <w:pPr>
      <w:numPr>
        <w:numId w:val="0"/>
      </w:numPr>
      <w:ind w:left="426" w:hanging="426"/>
    </w:pPr>
    <w:rPr>
      <w:b/>
      <w:bCs/>
      <w:color w:val="0A548B"/>
      <w:sz w:val="20"/>
      <w:szCs w:val="20"/>
    </w:rPr>
  </w:style>
  <w:style w:type="character" w:styleId="Heading4Char" w:customStyle="1">
    <w:name w:val="Heading 4 Char"/>
    <w:basedOn w:val="DefaultParagraphFont"/>
    <w:link w:val="Heading4"/>
    <w:uiPriority w:val="3"/>
    <w:rsid w:val="00115AFC"/>
    <w:rPr>
      <w:rFonts w:ascii="Arial" w:hAnsi="Arial" w:eastAsiaTheme="majorEastAsia" w:cstheme="majorBidi"/>
      <w:b/>
      <w:color w:val="0A548B"/>
    </w:rPr>
  </w:style>
  <w:style w:type="paragraph" w:styleId="TOCHeading">
    <w:name w:val="TOC Heading"/>
    <w:basedOn w:val="Heading1"/>
    <w:next w:val="Normal"/>
    <w:uiPriority w:val="39"/>
    <w:unhideWhenUsed/>
    <w:qFormat/>
    <w:rsid w:val="00453A69"/>
    <w:pPr>
      <w:spacing w:before="240" w:line="259" w:lineRule="auto"/>
      <w:contextualSpacing w:val="0"/>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453A69"/>
    <w:pPr>
      <w:spacing w:after="100"/>
    </w:pPr>
  </w:style>
  <w:style w:type="paragraph" w:styleId="TOC2">
    <w:name w:val="toc 2"/>
    <w:basedOn w:val="Normal"/>
    <w:next w:val="Normal"/>
    <w:autoRedefine/>
    <w:uiPriority w:val="39"/>
    <w:unhideWhenUsed/>
    <w:rsid w:val="00453A69"/>
    <w:pPr>
      <w:spacing w:after="100"/>
      <w:ind w:left="240"/>
    </w:pPr>
  </w:style>
  <w:style w:type="paragraph" w:styleId="CommentText">
    <w:name w:val="annotation text"/>
    <w:basedOn w:val="Normal"/>
    <w:link w:val="CommentTextChar"/>
    <w:uiPriority w:val="99"/>
    <w:unhideWhenUsed/>
    <w:rsid w:val="0080007A"/>
    <w:rPr>
      <w:sz w:val="20"/>
      <w:szCs w:val="20"/>
    </w:rPr>
  </w:style>
  <w:style w:type="character" w:styleId="CommentTextChar" w:customStyle="1">
    <w:name w:val="Comment Text Char"/>
    <w:basedOn w:val="DefaultParagraphFont"/>
    <w:link w:val="CommentText"/>
    <w:uiPriority w:val="99"/>
    <w:rsid w:val="0080007A"/>
    <w:rPr>
      <w:rFonts w:ascii="Arial" w:hAnsi="Arial" w:cs="Arial"/>
      <w:sz w:val="20"/>
      <w:szCs w:val="20"/>
    </w:rPr>
  </w:style>
  <w:style w:type="paragraph" w:styleId="TOC3">
    <w:name w:val="toc 3"/>
    <w:basedOn w:val="Normal"/>
    <w:next w:val="Normal"/>
    <w:autoRedefine/>
    <w:uiPriority w:val="39"/>
    <w:unhideWhenUsed/>
    <w:rsid w:val="006A04BB"/>
    <w:pPr>
      <w:spacing w:after="100"/>
      <w:ind w:left="480"/>
    </w:pPr>
  </w:style>
  <w:style w:type="table" w:styleId="GridTable2-Accent3">
    <w:name w:val="Grid Table 2 Accent 3"/>
    <w:basedOn w:val="TableNormal"/>
    <w:uiPriority w:val="47"/>
    <w:rsid w:val="002971D4"/>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2971D4"/>
    <w:rPr>
      <w:color w:val="808080"/>
    </w:rPr>
  </w:style>
  <w:style w:type="paragraph" w:styleId="paragraph" w:customStyle="1">
    <w:name w:val="paragraph"/>
    <w:basedOn w:val="Normal"/>
    <w:rsid w:val="008D1760"/>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8D1760"/>
  </w:style>
  <w:style w:type="character" w:styleId="eop" w:customStyle="1">
    <w:name w:val="eop"/>
    <w:basedOn w:val="DefaultParagraphFont"/>
    <w:rsid w:val="008D1760"/>
  </w:style>
  <w:style w:type="character" w:styleId="Strong">
    <w:name w:val="Strong"/>
    <w:basedOn w:val="DefaultParagraphFont"/>
    <w:uiPriority w:val="22"/>
    <w:qFormat/>
    <w:rsid w:val="00150C76"/>
    <w:rPr>
      <w:b/>
      <w:bCs/>
    </w:rPr>
  </w:style>
  <w:style w:type="character" w:styleId="Mention">
    <w:name w:val="Mention"/>
    <w:basedOn w:val="DefaultParagraphFont"/>
    <w:uiPriority w:val="99"/>
    <w:unhideWhenUsed/>
    <w:rsid w:val="00C017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901">
      <w:bodyDiv w:val="1"/>
      <w:marLeft w:val="0"/>
      <w:marRight w:val="0"/>
      <w:marTop w:val="0"/>
      <w:marBottom w:val="0"/>
      <w:divBdr>
        <w:top w:val="none" w:sz="0" w:space="0" w:color="auto"/>
        <w:left w:val="none" w:sz="0" w:space="0" w:color="auto"/>
        <w:bottom w:val="none" w:sz="0" w:space="0" w:color="auto"/>
        <w:right w:val="none" w:sz="0" w:space="0" w:color="auto"/>
      </w:divBdr>
    </w:div>
    <w:div w:id="140004772">
      <w:bodyDiv w:val="1"/>
      <w:marLeft w:val="0"/>
      <w:marRight w:val="0"/>
      <w:marTop w:val="0"/>
      <w:marBottom w:val="0"/>
      <w:divBdr>
        <w:top w:val="none" w:sz="0" w:space="0" w:color="auto"/>
        <w:left w:val="none" w:sz="0" w:space="0" w:color="auto"/>
        <w:bottom w:val="none" w:sz="0" w:space="0" w:color="auto"/>
        <w:right w:val="none" w:sz="0" w:space="0" w:color="auto"/>
      </w:divBdr>
      <w:divsChild>
        <w:div w:id="472454691">
          <w:marLeft w:val="0"/>
          <w:marRight w:val="0"/>
          <w:marTop w:val="0"/>
          <w:marBottom w:val="0"/>
          <w:divBdr>
            <w:top w:val="none" w:sz="0" w:space="0" w:color="auto"/>
            <w:left w:val="none" w:sz="0" w:space="0" w:color="auto"/>
            <w:bottom w:val="none" w:sz="0" w:space="0" w:color="auto"/>
            <w:right w:val="none" w:sz="0" w:space="0" w:color="auto"/>
          </w:divBdr>
        </w:div>
        <w:div w:id="916013352">
          <w:marLeft w:val="0"/>
          <w:marRight w:val="0"/>
          <w:marTop w:val="0"/>
          <w:marBottom w:val="0"/>
          <w:divBdr>
            <w:top w:val="none" w:sz="0" w:space="0" w:color="auto"/>
            <w:left w:val="none" w:sz="0" w:space="0" w:color="auto"/>
            <w:bottom w:val="none" w:sz="0" w:space="0" w:color="auto"/>
            <w:right w:val="none" w:sz="0" w:space="0" w:color="auto"/>
          </w:divBdr>
        </w:div>
        <w:div w:id="1229800058">
          <w:marLeft w:val="0"/>
          <w:marRight w:val="0"/>
          <w:marTop w:val="0"/>
          <w:marBottom w:val="0"/>
          <w:divBdr>
            <w:top w:val="none" w:sz="0" w:space="0" w:color="auto"/>
            <w:left w:val="none" w:sz="0" w:space="0" w:color="auto"/>
            <w:bottom w:val="none" w:sz="0" w:space="0" w:color="auto"/>
            <w:right w:val="none" w:sz="0" w:space="0" w:color="auto"/>
          </w:divBdr>
        </w:div>
        <w:div w:id="1444031427">
          <w:marLeft w:val="0"/>
          <w:marRight w:val="0"/>
          <w:marTop w:val="0"/>
          <w:marBottom w:val="0"/>
          <w:divBdr>
            <w:top w:val="none" w:sz="0" w:space="0" w:color="auto"/>
            <w:left w:val="none" w:sz="0" w:space="0" w:color="auto"/>
            <w:bottom w:val="none" w:sz="0" w:space="0" w:color="auto"/>
            <w:right w:val="none" w:sz="0" w:space="0" w:color="auto"/>
          </w:divBdr>
        </w:div>
        <w:div w:id="1555000844">
          <w:marLeft w:val="0"/>
          <w:marRight w:val="0"/>
          <w:marTop w:val="0"/>
          <w:marBottom w:val="0"/>
          <w:divBdr>
            <w:top w:val="none" w:sz="0" w:space="0" w:color="auto"/>
            <w:left w:val="none" w:sz="0" w:space="0" w:color="auto"/>
            <w:bottom w:val="none" w:sz="0" w:space="0" w:color="auto"/>
            <w:right w:val="none" w:sz="0" w:space="0" w:color="auto"/>
          </w:divBdr>
        </w:div>
        <w:div w:id="1594238979">
          <w:marLeft w:val="0"/>
          <w:marRight w:val="0"/>
          <w:marTop w:val="0"/>
          <w:marBottom w:val="0"/>
          <w:divBdr>
            <w:top w:val="none" w:sz="0" w:space="0" w:color="auto"/>
            <w:left w:val="none" w:sz="0" w:space="0" w:color="auto"/>
            <w:bottom w:val="none" w:sz="0" w:space="0" w:color="auto"/>
            <w:right w:val="none" w:sz="0" w:space="0" w:color="auto"/>
          </w:divBdr>
        </w:div>
        <w:div w:id="1811365722">
          <w:marLeft w:val="0"/>
          <w:marRight w:val="0"/>
          <w:marTop w:val="0"/>
          <w:marBottom w:val="0"/>
          <w:divBdr>
            <w:top w:val="none" w:sz="0" w:space="0" w:color="auto"/>
            <w:left w:val="none" w:sz="0" w:space="0" w:color="auto"/>
            <w:bottom w:val="none" w:sz="0" w:space="0" w:color="auto"/>
            <w:right w:val="none" w:sz="0" w:space="0" w:color="auto"/>
          </w:divBdr>
        </w:div>
        <w:div w:id="1925801239">
          <w:marLeft w:val="0"/>
          <w:marRight w:val="0"/>
          <w:marTop w:val="0"/>
          <w:marBottom w:val="0"/>
          <w:divBdr>
            <w:top w:val="none" w:sz="0" w:space="0" w:color="auto"/>
            <w:left w:val="none" w:sz="0" w:space="0" w:color="auto"/>
            <w:bottom w:val="none" w:sz="0" w:space="0" w:color="auto"/>
            <w:right w:val="none" w:sz="0" w:space="0" w:color="auto"/>
          </w:divBdr>
        </w:div>
      </w:divsChild>
    </w:div>
    <w:div w:id="197620092">
      <w:bodyDiv w:val="1"/>
      <w:marLeft w:val="0"/>
      <w:marRight w:val="0"/>
      <w:marTop w:val="0"/>
      <w:marBottom w:val="0"/>
      <w:divBdr>
        <w:top w:val="none" w:sz="0" w:space="0" w:color="auto"/>
        <w:left w:val="none" w:sz="0" w:space="0" w:color="auto"/>
        <w:bottom w:val="none" w:sz="0" w:space="0" w:color="auto"/>
        <w:right w:val="none" w:sz="0" w:space="0" w:color="auto"/>
      </w:divBdr>
      <w:divsChild>
        <w:div w:id="1052341426">
          <w:marLeft w:val="0"/>
          <w:marRight w:val="0"/>
          <w:marTop w:val="0"/>
          <w:marBottom w:val="0"/>
          <w:divBdr>
            <w:top w:val="none" w:sz="0" w:space="0" w:color="auto"/>
            <w:left w:val="none" w:sz="0" w:space="0" w:color="auto"/>
            <w:bottom w:val="none" w:sz="0" w:space="0" w:color="auto"/>
            <w:right w:val="none" w:sz="0" w:space="0" w:color="auto"/>
          </w:divBdr>
          <w:divsChild>
            <w:div w:id="1610164595">
              <w:marLeft w:val="0"/>
              <w:marRight w:val="0"/>
              <w:marTop w:val="0"/>
              <w:marBottom w:val="0"/>
              <w:divBdr>
                <w:top w:val="none" w:sz="0" w:space="0" w:color="auto"/>
                <w:left w:val="none" w:sz="0" w:space="0" w:color="auto"/>
                <w:bottom w:val="none" w:sz="0" w:space="0" w:color="auto"/>
                <w:right w:val="none" w:sz="0" w:space="0" w:color="auto"/>
              </w:divBdr>
              <w:divsChild>
                <w:div w:id="607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4697">
      <w:bodyDiv w:val="1"/>
      <w:marLeft w:val="0"/>
      <w:marRight w:val="0"/>
      <w:marTop w:val="0"/>
      <w:marBottom w:val="0"/>
      <w:divBdr>
        <w:top w:val="none" w:sz="0" w:space="0" w:color="auto"/>
        <w:left w:val="none" w:sz="0" w:space="0" w:color="auto"/>
        <w:bottom w:val="none" w:sz="0" w:space="0" w:color="auto"/>
        <w:right w:val="none" w:sz="0" w:space="0" w:color="auto"/>
      </w:divBdr>
      <w:divsChild>
        <w:div w:id="7144329">
          <w:marLeft w:val="0"/>
          <w:marRight w:val="0"/>
          <w:marTop w:val="0"/>
          <w:marBottom w:val="0"/>
          <w:divBdr>
            <w:top w:val="none" w:sz="0" w:space="0" w:color="auto"/>
            <w:left w:val="none" w:sz="0" w:space="0" w:color="auto"/>
            <w:bottom w:val="none" w:sz="0" w:space="0" w:color="auto"/>
            <w:right w:val="none" w:sz="0" w:space="0" w:color="auto"/>
          </w:divBdr>
        </w:div>
        <w:div w:id="102456011">
          <w:marLeft w:val="0"/>
          <w:marRight w:val="0"/>
          <w:marTop w:val="0"/>
          <w:marBottom w:val="0"/>
          <w:divBdr>
            <w:top w:val="none" w:sz="0" w:space="0" w:color="auto"/>
            <w:left w:val="none" w:sz="0" w:space="0" w:color="auto"/>
            <w:bottom w:val="none" w:sz="0" w:space="0" w:color="auto"/>
            <w:right w:val="none" w:sz="0" w:space="0" w:color="auto"/>
          </w:divBdr>
        </w:div>
        <w:div w:id="151679098">
          <w:marLeft w:val="0"/>
          <w:marRight w:val="0"/>
          <w:marTop w:val="0"/>
          <w:marBottom w:val="0"/>
          <w:divBdr>
            <w:top w:val="none" w:sz="0" w:space="0" w:color="auto"/>
            <w:left w:val="none" w:sz="0" w:space="0" w:color="auto"/>
            <w:bottom w:val="none" w:sz="0" w:space="0" w:color="auto"/>
            <w:right w:val="none" w:sz="0" w:space="0" w:color="auto"/>
          </w:divBdr>
        </w:div>
        <w:div w:id="320471737">
          <w:marLeft w:val="0"/>
          <w:marRight w:val="0"/>
          <w:marTop w:val="0"/>
          <w:marBottom w:val="0"/>
          <w:divBdr>
            <w:top w:val="none" w:sz="0" w:space="0" w:color="auto"/>
            <w:left w:val="none" w:sz="0" w:space="0" w:color="auto"/>
            <w:bottom w:val="none" w:sz="0" w:space="0" w:color="auto"/>
            <w:right w:val="none" w:sz="0" w:space="0" w:color="auto"/>
          </w:divBdr>
        </w:div>
        <w:div w:id="426969163">
          <w:marLeft w:val="0"/>
          <w:marRight w:val="0"/>
          <w:marTop w:val="0"/>
          <w:marBottom w:val="0"/>
          <w:divBdr>
            <w:top w:val="none" w:sz="0" w:space="0" w:color="auto"/>
            <w:left w:val="none" w:sz="0" w:space="0" w:color="auto"/>
            <w:bottom w:val="none" w:sz="0" w:space="0" w:color="auto"/>
            <w:right w:val="none" w:sz="0" w:space="0" w:color="auto"/>
          </w:divBdr>
        </w:div>
        <w:div w:id="474176335">
          <w:marLeft w:val="0"/>
          <w:marRight w:val="0"/>
          <w:marTop w:val="0"/>
          <w:marBottom w:val="0"/>
          <w:divBdr>
            <w:top w:val="none" w:sz="0" w:space="0" w:color="auto"/>
            <w:left w:val="none" w:sz="0" w:space="0" w:color="auto"/>
            <w:bottom w:val="none" w:sz="0" w:space="0" w:color="auto"/>
            <w:right w:val="none" w:sz="0" w:space="0" w:color="auto"/>
          </w:divBdr>
        </w:div>
        <w:div w:id="595408649">
          <w:marLeft w:val="0"/>
          <w:marRight w:val="0"/>
          <w:marTop w:val="0"/>
          <w:marBottom w:val="0"/>
          <w:divBdr>
            <w:top w:val="none" w:sz="0" w:space="0" w:color="auto"/>
            <w:left w:val="none" w:sz="0" w:space="0" w:color="auto"/>
            <w:bottom w:val="none" w:sz="0" w:space="0" w:color="auto"/>
            <w:right w:val="none" w:sz="0" w:space="0" w:color="auto"/>
          </w:divBdr>
        </w:div>
        <w:div w:id="628125763">
          <w:marLeft w:val="0"/>
          <w:marRight w:val="0"/>
          <w:marTop w:val="0"/>
          <w:marBottom w:val="0"/>
          <w:divBdr>
            <w:top w:val="none" w:sz="0" w:space="0" w:color="auto"/>
            <w:left w:val="none" w:sz="0" w:space="0" w:color="auto"/>
            <w:bottom w:val="none" w:sz="0" w:space="0" w:color="auto"/>
            <w:right w:val="none" w:sz="0" w:space="0" w:color="auto"/>
          </w:divBdr>
        </w:div>
        <w:div w:id="640233480">
          <w:marLeft w:val="0"/>
          <w:marRight w:val="0"/>
          <w:marTop w:val="0"/>
          <w:marBottom w:val="0"/>
          <w:divBdr>
            <w:top w:val="none" w:sz="0" w:space="0" w:color="auto"/>
            <w:left w:val="none" w:sz="0" w:space="0" w:color="auto"/>
            <w:bottom w:val="none" w:sz="0" w:space="0" w:color="auto"/>
            <w:right w:val="none" w:sz="0" w:space="0" w:color="auto"/>
          </w:divBdr>
        </w:div>
        <w:div w:id="754057856">
          <w:marLeft w:val="0"/>
          <w:marRight w:val="0"/>
          <w:marTop w:val="0"/>
          <w:marBottom w:val="0"/>
          <w:divBdr>
            <w:top w:val="none" w:sz="0" w:space="0" w:color="auto"/>
            <w:left w:val="none" w:sz="0" w:space="0" w:color="auto"/>
            <w:bottom w:val="none" w:sz="0" w:space="0" w:color="auto"/>
            <w:right w:val="none" w:sz="0" w:space="0" w:color="auto"/>
          </w:divBdr>
        </w:div>
        <w:div w:id="853149443">
          <w:marLeft w:val="0"/>
          <w:marRight w:val="0"/>
          <w:marTop w:val="0"/>
          <w:marBottom w:val="0"/>
          <w:divBdr>
            <w:top w:val="none" w:sz="0" w:space="0" w:color="auto"/>
            <w:left w:val="none" w:sz="0" w:space="0" w:color="auto"/>
            <w:bottom w:val="none" w:sz="0" w:space="0" w:color="auto"/>
            <w:right w:val="none" w:sz="0" w:space="0" w:color="auto"/>
          </w:divBdr>
        </w:div>
        <w:div w:id="1116290626">
          <w:marLeft w:val="0"/>
          <w:marRight w:val="0"/>
          <w:marTop w:val="0"/>
          <w:marBottom w:val="0"/>
          <w:divBdr>
            <w:top w:val="none" w:sz="0" w:space="0" w:color="auto"/>
            <w:left w:val="none" w:sz="0" w:space="0" w:color="auto"/>
            <w:bottom w:val="none" w:sz="0" w:space="0" w:color="auto"/>
            <w:right w:val="none" w:sz="0" w:space="0" w:color="auto"/>
          </w:divBdr>
        </w:div>
        <w:div w:id="1436826524">
          <w:marLeft w:val="0"/>
          <w:marRight w:val="0"/>
          <w:marTop w:val="0"/>
          <w:marBottom w:val="0"/>
          <w:divBdr>
            <w:top w:val="none" w:sz="0" w:space="0" w:color="auto"/>
            <w:left w:val="none" w:sz="0" w:space="0" w:color="auto"/>
            <w:bottom w:val="none" w:sz="0" w:space="0" w:color="auto"/>
            <w:right w:val="none" w:sz="0" w:space="0" w:color="auto"/>
          </w:divBdr>
        </w:div>
        <w:div w:id="1509322967">
          <w:marLeft w:val="0"/>
          <w:marRight w:val="0"/>
          <w:marTop w:val="0"/>
          <w:marBottom w:val="0"/>
          <w:divBdr>
            <w:top w:val="none" w:sz="0" w:space="0" w:color="auto"/>
            <w:left w:val="none" w:sz="0" w:space="0" w:color="auto"/>
            <w:bottom w:val="none" w:sz="0" w:space="0" w:color="auto"/>
            <w:right w:val="none" w:sz="0" w:space="0" w:color="auto"/>
          </w:divBdr>
        </w:div>
        <w:div w:id="1537502380">
          <w:marLeft w:val="0"/>
          <w:marRight w:val="0"/>
          <w:marTop w:val="0"/>
          <w:marBottom w:val="0"/>
          <w:divBdr>
            <w:top w:val="none" w:sz="0" w:space="0" w:color="auto"/>
            <w:left w:val="none" w:sz="0" w:space="0" w:color="auto"/>
            <w:bottom w:val="none" w:sz="0" w:space="0" w:color="auto"/>
            <w:right w:val="none" w:sz="0" w:space="0" w:color="auto"/>
          </w:divBdr>
        </w:div>
        <w:div w:id="1562017758">
          <w:marLeft w:val="0"/>
          <w:marRight w:val="0"/>
          <w:marTop w:val="0"/>
          <w:marBottom w:val="0"/>
          <w:divBdr>
            <w:top w:val="none" w:sz="0" w:space="0" w:color="auto"/>
            <w:left w:val="none" w:sz="0" w:space="0" w:color="auto"/>
            <w:bottom w:val="none" w:sz="0" w:space="0" w:color="auto"/>
            <w:right w:val="none" w:sz="0" w:space="0" w:color="auto"/>
          </w:divBdr>
        </w:div>
        <w:div w:id="1642616563">
          <w:marLeft w:val="0"/>
          <w:marRight w:val="0"/>
          <w:marTop w:val="0"/>
          <w:marBottom w:val="0"/>
          <w:divBdr>
            <w:top w:val="none" w:sz="0" w:space="0" w:color="auto"/>
            <w:left w:val="none" w:sz="0" w:space="0" w:color="auto"/>
            <w:bottom w:val="none" w:sz="0" w:space="0" w:color="auto"/>
            <w:right w:val="none" w:sz="0" w:space="0" w:color="auto"/>
          </w:divBdr>
        </w:div>
        <w:div w:id="1731882164">
          <w:marLeft w:val="0"/>
          <w:marRight w:val="0"/>
          <w:marTop w:val="0"/>
          <w:marBottom w:val="0"/>
          <w:divBdr>
            <w:top w:val="none" w:sz="0" w:space="0" w:color="auto"/>
            <w:left w:val="none" w:sz="0" w:space="0" w:color="auto"/>
            <w:bottom w:val="none" w:sz="0" w:space="0" w:color="auto"/>
            <w:right w:val="none" w:sz="0" w:space="0" w:color="auto"/>
          </w:divBdr>
        </w:div>
        <w:div w:id="1737320771">
          <w:marLeft w:val="0"/>
          <w:marRight w:val="0"/>
          <w:marTop w:val="0"/>
          <w:marBottom w:val="0"/>
          <w:divBdr>
            <w:top w:val="none" w:sz="0" w:space="0" w:color="auto"/>
            <w:left w:val="none" w:sz="0" w:space="0" w:color="auto"/>
            <w:bottom w:val="none" w:sz="0" w:space="0" w:color="auto"/>
            <w:right w:val="none" w:sz="0" w:space="0" w:color="auto"/>
          </w:divBdr>
        </w:div>
        <w:div w:id="1830516593">
          <w:marLeft w:val="0"/>
          <w:marRight w:val="0"/>
          <w:marTop w:val="0"/>
          <w:marBottom w:val="0"/>
          <w:divBdr>
            <w:top w:val="none" w:sz="0" w:space="0" w:color="auto"/>
            <w:left w:val="none" w:sz="0" w:space="0" w:color="auto"/>
            <w:bottom w:val="none" w:sz="0" w:space="0" w:color="auto"/>
            <w:right w:val="none" w:sz="0" w:space="0" w:color="auto"/>
          </w:divBdr>
        </w:div>
        <w:div w:id="1971013341">
          <w:marLeft w:val="0"/>
          <w:marRight w:val="0"/>
          <w:marTop w:val="0"/>
          <w:marBottom w:val="0"/>
          <w:divBdr>
            <w:top w:val="none" w:sz="0" w:space="0" w:color="auto"/>
            <w:left w:val="none" w:sz="0" w:space="0" w:color="auto"/>
            <w:bottom w:val="none" w:sz="0" w:space="0" w:color="auto"/>
            <w:right w:val="none" w:sz="0" w:space="0" w:color="auto"/>
          </w:divBdr>
        </w:div>
        <w:div w:id="2066024141">
          <w:marLeft w:val="0"/>
          <w:marRight w:val="0"/>
          <w:marTop w:val="0"/>
          <w:marBottom w:val="0"/>
          <w:divBdr>
            <w:top w:val="none" w:sz="0" w:space="0" w:color="auto"/>
            <w:left w:val="none" w:sz="0" w:space="0" w:color="auto"/>
            <w:bottom w:val="none" w:sz="0" w:space="0" w:color="auto"/>
            <w:right w:val="none" w:sz="0" w:space="0" w:color="auto"/>
          </w:divBdr>
        </w:div>
      </w:divsChild>
    </w:div>
    <w:div w:id="334723073">
      <w:bodyDiv w:val="1"/>
      <w:marLeft w:val="0"/>
      <w:marRight w:val="0"/>
      <w:marTop w:val="0"/>
      <w:marBottom w:val="0"/>
      <w:divBdr>
        <w:top w:val="none" w:sz="0" w:space="0" w:color="auto"/>
        <w:left w:val="none" w:sz="0" w:space="0" w:color="auto"/>
        <w:bottom w:val="none" w:sz="0" w:space="0" w:color="auto"/>
        <w:right w:val="none" w:sz="0" w:space="0" w:color="auto"/>
      </w:divBdr>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196964300">
      <w:bodyDiv w:val="1"/>
      <w:marLeft w:val="0"/>
      <w:marRight w:val="0"/>
      <w:marTop w:val="0"/>
      <w:marBottom w:val="0"/>
      <w:divBdr>
        <w:top w:val="none" w:sz="0" w:space="0" w:color="auto"/>
        <w:left w:val="none" w:sz="0" w:space="0" w:color="auto"/>
        <w:bottom w:val="none" w:sz="0" w:space="0" w:color="auto"/>
        <w:right w:val="none" w:sz="0" w:space="0" w:color="auto"/>
      </w:divBdr>
      <w:divsChild>
        <w:div w:id="43136769">
          <w:marLeft w:val="0"/>
          <w:marRight w:val="0"/>
          <w:marTop w:val="0"/>
          <w:marBottom w:val="0"/>
          <w:divBdr>
            <w:top w:val="none" w:sz="0" w:space="0" w:color="auto"/>
            <w:left w:val="none" w:sz="0" w:space="0" w:color="auto"/>
            <w:bottom w:val="none" w:sz="0" w:space="0" w:color="auto"/>
            <w:right w:val="none" w:sz="0" w:space="0" w:color="auto"/>
          </w:divBdr>
          <w:divsChild>
            <w:div w:id="1900242231">
              <w:marLeft w:val="0"/>
              <w:marRight w:val="0"/>
              <w:marTop w:val="0"/>
              <w:marBottom w:val="0"/>
              <w:divBdr>
                <w:top w:val="none" w:sz="0" w:space="0" w:color="auto"/>
                <w:left w:val="none" w:sz="0" w:space="0" w:color="auto"/>
                <w:bottom w:val="none" w:sz="0" w:space="0" w:color="auto"/>
                <w:right w:val="none" w:sz="0" w:space="0" w:color="auto"/>
              </w:divBdr>
              <w:divsChild>
                <w:div w:id="16626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7701">
          <w:marLeft w:val="0"/>
          <w:marRight w:val="0"/>
          <w:marTop w:val="0"/>
          <w:marBottom w:val="0"/>
          <w:divBdr>
            <w:top w:val="none" w:sz="0" w:space="0" w:color="auto"/>
            <w:left w:val="none" w:sz="0" w:space="0" w:color="auto"/>
            <w:bottom w:val="none" w:sz="0" w:space="0" w:color="auto"/>
            <w:right w:val="none" w:sz="0" w:space="0" w:color="auto"/>
          </w:divBdr>
          <w:divsChild>
            <w:div w:id="1871063743">
              <w:marLeft w:val="0"/>
              <w:marRight w:val="0"/>
              <w:marTop w:val="0"/>
              <w:marBottom w:val="0"/>
              <w:divBdr>
                <w:top w:val="none" w:sz="0" w:space="0" w:color="auto"/>
                <w:left w:val="none" w:sz="0" w:space="0" w:color="auto"/>
                <w:bottom w:val="none" w:sz="0" w:space="0" w:color="auto"/>
                <w:right w:val="none" w:sz="0" w:space="0" w:color="auto"/>
              </w:divBdr>
              <w:divsChild>
                <w:div w:id="9440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596">
          <w:marLeft w:val="0"/>
          <w:marRight w:val="0"/>
          <w:marTop w:val="0"/>
          <w:marBottom w:val="0"/>
          <w:divBdr>
            <w:top w:val="none" w:sz="0" w:space="0" w:color="auto"/>
            <w:left w:val="none" w:sz="0" w:space="0" w:color="auto"/>
            <w:bottom w:val="none" w:sz="0" w:space="0" w:color="auto"/>
            <w:right w:val="none" w:sz="0" w:space="0" w:color="auto"/>
          </w:divBdr>
          <w:divsChild>
            <w:div w:id="1927423789">
              <w:marLeft w:val="0"/>
              <w:marRight w:val="0"/>
              <w:marTop w:val="0"/>
              <w:marBottom w:val="0"/>
              <w:divBdr>
                <w:top w:val="none" w:sz="0" w:space="0" w:color="auto"/>
                <w:left w:val="none" w:sz="0" w:space="0" w:color="auto"/>
                <w:bottom w:val="none" w:sz="0" w:space="0" w:color="auto"/>
                <w:right w:val="none" w:sz="0" w:space="0" w:color="auto"/>
              </w:divBdr>
              <w:divsChild>
                <w:div w:id="4798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1004">
          <w:marLeft w:val="0"/>
          <w:marRight w:val="0"/>
          <w:marTop w:val="0"/>
          <w:marBottom w:val="0"/>
          <w:divBdr>
            <w:top w:val="none" w:sz="0" w:space="0" w:color="auto"/>
            <w:left w:val="none" w:sz="0" w:space="0" w:color="auto"/>
            <w:bottom w:val="none" w:sz="0" w:space="0" w:color="auto"/>
            <w:right w:val="none" w:sz="0" w:space="0" w:color="auto"/>
          </w:divBdr>
          <w:divsChild>
            <w:div w:id="675571906">
              <w:marLeft w:val="0"/>
              <w:marRight w:val="0"/>
              <w:marTop w:val="0"/>
              <w:marBottom w:val="0"/>
              <w:divBdr>
                <w:top w:val="none" w:sz="0" w:space="0" w:color="auto"/>
                <w:left w:val="none" w:sz="0" w:space="0" w:color="auto"/>
                <w:bottom w:val="none" w:sz="0" w:space="0" w:color="auto"/>
                <w:right w:val="none" w:sz="0" w:space="0" w:color="auto"/>
              </w:divBdr>
              <w:divsChild>
                <w:div w:id="1554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682">
          <w:marLeft w:val="0"/>
          <w:marRight w:val="0"/>
          <w:marTop w:val="0"/>
          <w:marBottom w:val="0"/>
          <w:divBdr>
            <w:top w:val="none" w:sz="0" w:space="0" w:color="auto"/>
            <w:left w:val="none" w:sz="0" w:space="0" w:color="auto"/>
            <w:bottom w:val="none" w:sz="0" w:space="0" w:color="auto"/>
            <w:right w:val="none" w:sz="0" w:space="0" w:color="auto"/>
          </w:divBdr>
          <w:divsChild>
            <w:div w:id="711540661">
              <w:marLeft w:val="0"/>
              <w:marRight w:val="0"/>
              <w:marTop w:val="0"/>
              <w:marBottom w:val="0"/>
              <w:divBdr>
                <w:top w:val="none" w:sz="0" w:space="0" w:color="auto"/>
                <w:left w:val="none" w:sz="0" w:space="0" w:color="auto"/>
                <w:bottom w:val="none" w:sz="0" w:space="0" w:color="auto"/>
                <w:right w:val="none" w:sz="0" w:space="0" w:color="auto"/>
              </w:divBdr>
              <w:divsChild>
                <w:div w:id="835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560">
          <w:marLeft w:val="0"/>
          <w:marRight w:val="0"/>
          <w:marTop w:val="0"/>
          <w:marBottom w:val="0"/>
          <w:divBdr>
            <w:top w:val="none" w:sz="0" w:space="0" w:color="auto"/>
            <w:left w:val="none" w:sz="0" w:space="0" w:color="auto"/>
            <w:bottom w:val="none" w:sz="0" w:space="0" w:color="auto"/>
            <w:right w:val="none" w:sz="0" w:space="0" w:color="auto"/>
          </w:divBdr>
          <w:divsChild>
            <w:div w:id="1416439775">
              <w:marLeft w:val="0"/>
              <w:marRight w:val="0"/>
              <w:marTop w:val="0"/>
              <w:marBottom w:val="0"/>
              <w:divBdr>
                <w:top w:val="none" w:sz="0" w:space="0" w:color="auto"/>
                <w:left w:val="none" w:sz="0" w:space="0" w:color="auto"/>
                <w:bottom w:val="none" w:sz="0" w:space="0" w:color="auto"/>
                <w:right w:val="none" w:sz="0" w:space="0" w:color="auto"/>
              </w:divBdr>
              <w:divsChild>
                <w:div w:id="155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6113">
          <w:marLeft w:val="0"/>
          <w:marRight w:val="0"/>
          <w:marTop w:val="0"/>
          <w:marBottom w:val="0"/>
          <w:divBdr>
            <w:top w:val="none" w:sz="0" w:space="0" w:color="auto"/>
            <w:left w:val="none" w:sz="0" w:space="0" w:color="auto"/>
            <w:bottom w:val="none" w:sz="0" w:space="0" w:color="auto"/>
            <w:right w:val="none" w:sz="0" w:space="0" w:color="auto"/>
          </w:divBdr>
          <w:divsChild>
            <w:div w:id="370496072">
              <w:marLeft w:val="0"/>
              <w:marRight w:val="0"/>
              <w:marTop w:val="0"/>
              <w:marBottom w:val="0"/>
              <w:divBdr>
                <w:top w:val="none" w:sz="0" w:space="0" w:color="auto"/>
                <w:left w:val="none" w:sz="0" w:space="0" w:color="auto"/>
                <w:bottom w:val="none" w:sz="0" w:space="0" w:color="auto"/>
                <w:right w:val="none" w:sz="0" w:space="0" w:color="auto"/>
              </w:divBdr>
              <w:divsChild>
                <w:div w:id="59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7980">
          <w:marLeft w:val="0"/>
          <w:marRight w:val="0"/>
          <w:marTop w:val="0"/>
          <w:marBottom w:val="0"/>
          <w:divBdr>
            <w:top w:val="none" w:sz="0" w:space="0" w:color="auto"/>
            <w:left w:val="none" w:sz="0" w:space="0" w:color="auto"/>
            <w:bottom w:val="none" w:sz="0" w:space="0" w:color="auto"/>
            <w:right w:val="none" w:sz="0" w:space="0" w:color="auto"/>
          </w:divBdr>
          <w:divsChild>
            <w:div w:id="1937789535">
              <w:marLeft w:val="0"/>
              <w:marRight w:val="0"/>
              <w:marTop w:val="0"/>
              <w:marBottom w:val="0"/>
              <w:divBdr>
                <w:top w:val="none" w:sz="0" w:space="0" w:color="auto"/>
                <w:left w:val="none" w:sz="0" w:space="0" w:color="auto"/>
                <w:bottom w:val="none" w:sz="0" w:space="0" w:color="auto"/>
                <w:right w:val="none" w:sz="0" w:space="0" w:color="auto"/>
              </w:divBdr>
              <w:divsChild>
                <w:div w:id="20013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4662">
          <w:marLeft w:val="0"/>
          <w:marRight w:val="0"/>
          <w:marTop w:val="0"/>
          <w:marBottom w:val="0"/>
          <w:divBdr>
            <w:top w:val="none" w:sz="0" w:space="0" w:color="auto"/>
            <w:left w:val="none" w:sz="0" w:space="0" w:color="auto"/>
            <w:bottom w:val="none" w:sz="0" w:space="0" w:color="auto"/>
            <w:right w:val="none" w:sz="0" w:space="0" w:color="auto"/>
          </w:divBdr>
          <w:divsChild>
            <w:div w:id="1630090355">
              <w:marLeft w:val="0"/>
              <w:marRight w:val="0"/>
              <w:marTop w:val="0"/>
              <w:marBottom w:val="0"/>
              <w:divBdr>
                <w:top w:val="none" w:sz="0" w:space="0" w:color="auto"/>
                <w:left w:val="none" w:sz="0" w:space="0" w:color="auto"/>
                <w:bottom w:val="none" w:sz="0" w:space="0" w:color="auto"/>
                <w:right w:val="none" w:sz="0" w:space="0" w:color="auto"/>
              </w:divBdr>
              <w:divsChild>
                <w:div w:id="1258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9697">
          <w:marLeft w:val="0"/>
          <w:marRight w:val="0"/>
          <w:marTop w:val="0"/>
          <w:marBottom w:val="0"/>
          <w:divBdr>
            <w:top w:val="none" w:sz="0" w:space="0" w:color="auto"/>
            <w:left w:val="none" w:sz="0" w:space="0" w:color="auto"/>
            <w:bottom w:val="none" w:sz="0" w:space="0" w:color="auto"/>
            <w:right w:val="none" w:sz="0" w:space="0" w:color="auto"/>
          </w:divBdr>
          <w:divsChild>
            <w:div w:id="546992818">
              <w:marLeft w:val="0"/>
              <w:marRight w:val="0"/>
              <w:marTop w:val="0"/>
              <w:marBottom w:val="0"/>
              <w:divBdr>
                <w:top w:val="none" w:sz="0" w:space="0" w:color="auto"/>
                <w:left w:val="none" w:sz="0" w:space="0" w:color="auto"/>
                <w:bottom w:val="none" w:sz="0" w:space="0" w:color="auto"/>
                <w:right w:val="none" w:sz="0" w:space="0" w:color="auto"/>
              </w:divBdr>
              <w:divsChild>
                <w:div w:id="21372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2255">
          <w:marLeft w:val="0"/>
          <w:marRight w:val="0"/>
          <w:marTop w:val="0"/>
          <w:marBottom w:val="0"/>
          <w:divBdr>
            <w:top w:val="none" w:sz="0" w:space="0" w:color="auto"/>
            <w:left w:val="none" w:sz="0" w:space="0" w:color="auto"/>
            <w:bottom w:val="none" w:sz="0" w:space="0" w:color="auto"/>
            <w:right w:val="none" w:sz="0" w:space="0" w:color="auto"/>
          </w:divBdr>
          <w:divsChild>
            <w:div w:id="559443991">
              <w:marLeft w:val="0"/>
              <w:marRight w:val="0"/>
              <w:marTop w:val="0"/>
              <w:marBottom w:val="0"/>
              <w:divBdr>
                <w:top w:val="none" w:sz="0" w:space="0" w:color="auto"/>
                <w:left w:val="none" w:sz="0" w:space="0" w:color="auto"/>
                <w:bottom w:val="none" w:sz="0" w:space="0" w:color="auto"/>
                <w:right w:val="none" w:sz="0" w:space="0" w:color="auto"/>
              </w:divBdr>
              <w:divsChild>
                <w:div w:id="18774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9892">
          <w:marLeft w:val="0"/>
          <w:marRight w:val="0"/>
          <w:marTop w:val="0"/>
          <w:marBottom w:val="0"/>
          <w:divBdr>
            <w:top w:val="none" w:sz="0" w:space="0" w:color="auto"/>
            <w:left w:val="none" w:sz="0" w:space="0" w:color="auto"/>
            <w:bottom w:val="none" w:sz="0" w:space="0" w:color="auto"/>
            <w:right w:val="none" w:sz="0" w:space="0" w:color="auto"/>
          </w:divBdr>
          <w:divsChild>
            <w:div w:id="581791100">
              <w:marLeft w:val="0"/>
              <w:marRight w:val="0"/>
              <w:marTop w:val="0"/>
              <w:marBottom w:val="0"/>
              <w:divBdr>
                <w:top w:val="none" w:sz="0" w:space="0" w:color="auto"/>
                <w:left w:val="none" w:sz="0" w:space="0" w:color="auto"/>
                <w:bottom w:val="none" w:sz="0" w:space="0" w:color="auto"/>
                <w:right w:val="none" w:sz="0" w:space="0" w:color="auto"/>
              </w:divBdr>
              <w:divsChild>
                <w:div w:id="20863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9569">
          <w:marLeft w:val="0"/>
          <w:marRight w:val="0"/>
          <w:marTop w:val="0"/>
          <w:marBottom w:val="0"/>
          <w:divBdr>
            <w:top w:val="none" w:sz="0" w:space="0" w:color="auto"/>
            <w:left w:val="none" w:sz="0" w:space="0" w:color="auto"/>
            <w:bottom w:val="none" w:sz="0" w:space="0" w:color="auto"/>
            <w:right w:val="none" w:sz="0" w:space="0" w:color="auto"/>
          </w:divBdr>
          <w:divsChild>
            <w:div w:id="676152657">
              <w:marLeft w:val="0"/>
              <w:marRight w:val="0"/>
              <w:marTop w:val="0"/>
              <w:marBottom w:val="0"/>
              <w:divBdr>
                <w:top w:val="none" w:sz="0" w:space="0" w:color="auto"/>
                <w:left w:val="none" w:sz="0" w:space="0" w:color="auto"/>
                <w:bottom w:val="none" w:sz="0" w:space="0" w:color="auto"/>
                <w:right w:val="none" w:sz="0" w:space="0" w:color="auto"/>
              </w:divBdr>
              <w:divsChild>
                <w:div w:id="1717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218">
          <w:marLeft w:val="0"/>
          <w:marRight w:val="0"/>
          <w:marTop w:val="0"/>
          <w:marBottom w:val="0"/>
          <w:divBdr>
            <w:top w:val="none" w:sz="0" w:space="0" w:color="auto"/>
            <w:left w:val="none" w:sz="0" w:space="0" w:color="auto"/>
            <w:bottom w:val="none" w:sz="0" w:space="0" w:color="auto"/>
            <w:right w:val="none" w:sz="0" w:space="0" w:color="auto"/>
          </w:divBdr>
          <w:divsChild>
            <w:div w:id="348072682">
              <w:marLeft w:val="0"/>
              <w:marRight w:val="0"/>
              <w:marTop w:val="0"/>
              <w:marBottom w:val="0"/>
              <w:divBdr>
                <w:top w:val="none" w:sz="0" w:space="0" w:color="auto"/>
                <w:left w:val="none" w:sz="0" w:space="0" w:color="auto"/>
                <w:bottom w:val="none" w:sz="0" w:space="0" w:color="auto"/>
                <w:right w:val="none" w:sz="0" w:space="0" w:color="auto"/>
              </w:divBdr>
              <w:divsChild>
                <w:div w:id="15670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8774">
          <w:marLeft w:val="0"/>
          <w:marRight w:val="0"/>
          <w:marTop w:val="0"/>
          <w:marBottom w:val="0"/>
          <w:divBdr>
            <w:top w:val="none" w:sz="0" w:space="0" w:color="auto"/>
            <w:left w:val="none" w:sz="0" w:space="0" w:color="auto"/>
            <w:bottom w:val="none" w:sz="0" w:space="0" w:color="auto"/>
            <w:right w:val="none" w:sz="0" w:space="0" w:color="auto"/>
          </w:divBdr>
          <w:divsChild>
            <w:div w:id="1964656371">
              <w:marLeft w:val="0"/>
              <w:marRight w:val="0"/>
              <w:marTop w:val="0"/>
              <w:marBottom w:val="0"/>
              <w:divBdr>
                <w:top w:val="none" w:sz="0" w:space="0" w:color="auto"/>
                <w:left w:val="none" w:sz="0" w:space="0" w:color="auto"/>
                <w:bottom w:val="none" w:sz="0" w:space="0" w:color="auto"/>
                <w:right w:val="none" w:sz="0" w:space="0" w:color="auto"/>
              </w:divBdr>
              <w:divsChild>
                <w:div w:id="831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0643">
          <w:marLeft w:val="0"/>
          <w:marRight w:val="0"/>
          <w:marTop w:val="0"/>
          <w:marBottom w:val="0"/>
          <w:divBdr>
            <w:top w:val="none" w:sz="0" w:space="0" w:color="auto"/>
            <w:left w:val="none" w:sz="0" w:space="0" w:color="auto"/>
            <w:bottom w:val="none" w:sz="0" w:space="0" w:color="auto"/>
            <w:right w:val="none" w:sz="0" w:space="0" w:color="auto"/>
          </w:divBdr>
          <w:divsChild>
            <w:div w:id="1374311830">
              <w:marLeft w:val="0"/>
              <w:marRight w:val="0"/>
              <w:marTop w:val="0"/>
              <w:marBottom w:val="0"/>
              <w:divBdr>
                <w:top w:val="none" w:sz="0" w:space="0" w:color="auto"/>
                <w:left w:val="none" w:sz="0" w:space="0" w:color="auto"/>
                <w:bottom w:val="none" w:sz="0" w:space="0" w:color="auto"/>
                <w:right w:val="none" w:sz="0" w:space="0" w:color="auto"/>
              </w:divBdr>
              <w:divsChild>
                <w:div w:id="14857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hris.mann@ecitb.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E6368CC-5A28-435C-B80E-FA7589EF2222}">
    <t:Anchor>
      <t:Comment id="686600990"/>
    </t:Anchor>
    <t:History>
      <t:Event id="{A7CD7F95-FE1F-4552-AAF5-40E93686A29D}" time="2023-11-01T11:21:02.029Z">
        <t:Attribution userId="S::chris.mann@ecitb.org.uk::4bd32206-7e6e-47aa-9b28-a5f1b5982218" userProvider="AD" userName="Chris Mann"/>
        <t:Anchor>
          <t:Comment id="686600990"/>
        </t:Anchor>
        <t:Create/>
      </t:Event>
      <t:Event id="{1DEF4498-DF5A-41B7-A5D4-38DF9E3F77C1}" time="2023-11-01T11:21:02.029Z">
        <t:Attribution userId="S::chris.mann@ecitb.org.uk::4bd32206-7e6e-47aa-9b28-a5f1b5982218" userProvider="AD" userName="Chris Mann"/>
        <t:Anchor>
          <t:Comment id="686600990"/>
        </t:Anchor>
        <t:Assign userId="S::vincent.adcock@ecitb.org.uk::820ff889-77f6-4ca1-8cbb-805458363d7a" userProvider="AD" userName="Vincent Adcock"/>
      </t:Event>
      <t:Event id="{6BBD68D7-19D1-4B82-A298-E5658A355AE2}" time="2023-11-01T11:21:02.029Z">
        <t:Attribution userId="S::chris.mann@ecitb.org.uk::4bd32206-7e6e-47aa-9b28-a5f1b5982218" userProvider="AD" userName="Chris Mann"/>
        <t:Anchor>
          <t:Comment id="686600990"/>
        </t:Anchor>
        <t:SetTitle title="@Vincent Adcock We need a brief description of the services the system will support here. I have started to write it but can you check I haven't missed anything. Don't go into detail that is all listed in the spe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10e86-4685-4f1c-8347-eebd363035a3">
      <Terms xmlns="http://schemas.microsoft.com/office/infopath/2007/PartnerControls"/>
    </lcf76f155ced4ddcb4097134ff3c332f>
    <TaxCatchAll xmlns="ff53ecd8-1336-4a37-b093-d6a91d0e92a6" xsi:nil="true"/>
    <Notes xmlns="c8410e86-4685-4f1c-8347-eebd363035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8FF8818A356C41959A829E356EDCBB" ma:contentTypeVersion="14" ma:contentTypeDescription="Create a new document." ma:contentTypeScope="" ma:versionID="32c0eb915c14ce4b43d0c57ed6116c30">
  <xsd:schema xmlns:xsd="http://www.w3.org/2001/XMLSchema" xmlns:xs="http://www.w3.org/2001/XMLSchema" xmlns:p="http://schemas.microsoft.com/office/2006/metadata/properties" xmlns:ns2="c8410e86-4685-4f1c-8347-eebd363035a3" xmlns:ns3="ff53ecd8-1336-4a37-b093-d6a91d0e92a6" targetNamespace="http://schemas.microsoft.com/office/2006/metadata/properties" ma:root="true" ma:fieldsID="e869757f43bec78aef087a78a5fe336c" ns2:_="" ns3:_="">
    <xsd:import namespace="c8410e86-4685-4f1c-8347-eebd363035a3"/>
    <xsd:import namespace="ff53ecd8-1336-4a37-b093-d6a91d0e9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0e86-4685-4f1c-8347-eebd36303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a92387-a9c3-411c-a474-d526e76d70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3ecd8-1336-4a37-b093-d6a91d0e92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46cd8e-f62a-41be-b0aa-9a68c3709790}" ma:internalName="TaxCatchAll" ma:showField="CatchAllData" ma:web="ff53ecd8-1336-4a37-b093-d6a91d0e92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2.xml><?xml version="1.0" encoding="utf-8"?>
<ds:datastoreItem xmlns:ds="http://schemas.openxmlformats.org/officeDocument/2006/customXml" ds:itemID="{8C7CCA53-E712-48E9-986A-BA0B5A5AE5CF}">
  <ds:schemaRefs>
    <ds:schemaRef ds:uri="http://schemas.microsoft.com/sharepoint/v3/contenttype/forms"/>
  </ds:schemaRefs>
</ds:datastoreItem>
</file>

<file path=customXml/itemProps3.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 ds:uri="c8410e86-4685-4f1c-8347-eebd363035a3"/>
    <ds:schemaRef ds:uri="ff53ecd8-1336-4a37-b093-d6a91d0e92a6"/>
  </ds:schemaRefs>
</ds:datastoreItem>
</file>

<file path=customXml/itemProps4.xml><?xml version="1.0" encoding="utf-8"?>
<ds:datastoreItem xmlns:ds="http://schemas.openxmlformats.org/officeDocument/2006/customXml" ds:itemID="{7782E9E2-A22A-44FF-94CE-50F93B2E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0e86-4685-4f1c-8347-eebd363035a3"/>
    <ds:schemaRef ds:uri="ff53ecd8-1336-4a37-b093-d6a91d0e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10</Pages>
  <Words>2931</Words>
  <Characters>16707</Characters>
  <Application>Microsoft Office Word</Application>
  <DocSecurity>0</DocSecurity>
  <Lines>139</Lines>
  <Paragraphs>39</Paragraphs>
  <ScaleCrop>false</ScaleCrop>
  <Company/>
  <LinksUpToDate>false</LinksUpToDate>
  <CharactersWithSpaces>19599</CharactersWithSpaces>
  <SharedDoc>false</SharedDoc>
  <HLinks>
    <vt:vector size="54" baseType="variant">
      <vt:variant>
        <vt:i4>1245245</vt:i4>
      </vt:variant>
      <vt:variant>
        <vt:i4>47</vt:i4>
      </vt:variant>
      <vt:variant>
        <vt:i4>0</vt:i4>
      </vt:variant>
      <vt:variant>
        <vt:i4>5</vt:i4>
      </vt:variant>
      <vt:variant>
        <vt:lpwstr/>
      </vt:variant>
      <vt:variant>
        <vt:lpwstr>_Toc149732651</vt:lpwstr>
      </vt:variant>
      <vt:variant>
        <vt:i4>1245245</vt:i4>
      </vt:variant>
      <vt:variant>
        <vt:i4>41</vt:i4>
      </vt:variant>
      <vt:variant>
        <vt:i4>0</vt:i4>
      </vt:variant>
      <vt:variant>
        <vt:i4>5</vt:i4>
      </vt:variant>
      <vt:variant>
        <vt:lpwstr/>
      </vt:variant>
      <vt:variant>
        <vt:lpwstr>_Toc149732650</vt:lpwstr>
      </vt:variant>
      <vt:variant>
        <vt:i4>1179709</vt:i4>
      </vt:variant>
      <vt:variant>
        <vt:i4>35</vt:i4>
      </vt:variant>
      <vt:variant>
        <vt:i4>0</vt:i4>
      </vt:variant>
      <vt:variant>
        <vt:i4>5</vt:i4>
      </vt:variant>
      <vt:variant>
        <vt:lpwstr/>
      </vt:variant>
      <vt:variant>
        <vt:lpwstr>_Toc149732649</vt:lpwstr>
      </vt:variant>
      <vt:variant>
        <vt:i4>1179709</vt:i4>
      </vt:variant>
      <vt:variant>
        <vt:i4>29</vt:i4>
      </vt:variant>
      <vt:variant>
        <vt:i4>0</vt:i4>
      </vt:variant>
      <vt:variant>
        <vt:i4>5</vt:i4>
      </vt:variant>
      <vt:variant>
        <vt:lpwstr/>
      </vt:variant>
      <vt:variant>
        <vt:lpwstr>_Toc149732648</vt:lpwstr>
      </vt:variant>
      <vt:variant>
        <vt:i4>1179709</vt:i4>
      </vt:variant>
      <vt:variant>
        <vt:i4>23</vt:i4>
      </vt:variant>
      <vt:variant>
        <vt:i4>0</vt:i4>
      </vt:variant>
      <vt:variant>
        <vt:i4>5</vt:i4>
      </vt:variant>
      <vt:variant>
        <vt:lpwstr/>
      </vt:variant>
      <vt:variant>
        <vt:lpwstr>_Toc149732647</vt:lpwstr>
      </vt:variant>
      <vt:variant>
        <vt:i4>1179709</vt:i4>
      </vt:variant>
      <vt:variant>
        <vt:i4>17</vt:i4>
      </vt:variant>
      <vt:variant>
        <vt:i4>0</vt:i4>
      </vt:variant>
      <vt:variant>
        <vt:i4>5</vt:i4>
      </vt:variant>
      <vt:variant>
        <vt:lpwstr/>
      </vt:variant>
      <vt:variant>
        <vt:lpwstr>_Toc149732646</vt:lpwstr>
      </vt:variant>
      <vt:variant>
        <vt:i4>1179709</vt:i4>
      </vt:variant>
      <vt:variant>
        <vt:i4>11</vt:i4>
      </vt:variant>
      <vt:variant>
        <vt:i4>0</vt:i4>
      </vt:variant>
      <vt:variant>
        <vt:i4>5</vt:i4>
      </vt:variant>
      <vt:variant>
        <vt:lpwstr/>
      </vt:variant>
      <vt:variant>
        <vt:lpwstr>_Toc149732645</vt:lpwstr>
      </vt:variant>
      <vt:variant>
        <vt:i4>1179709</vt:i4>
      </vt:variant>
      <vt:variant>
        <vt:i4>5</vt:i4>
      </vt:variant>
      <vt:variant>
        <vt:i4>0</vt:i4>
      </vt:variant>
      <vt:variant>
        <vt:i4>5</vt:i4>
      </vt:variant>
      <vt:variant>
        <vt:lpwstr/>
      </vt:variant>
      <vt:variant>
        <vt:lpwstr>_Toc149732644</vt:lpwstr>
      </vt:variant>
      <vt:variant>
        <vt:i4>5046393</vt:i4>
      </vt:variant>
      <vt:variant>
        <vt:i4>0</vt:i4>
      </vt:variant>
      <vt:variant>
        <vt:i4>0</vt:i4>
      </vt:variant>
      <vt:variant>
        <vt:i4>5</vt:i4>
      </vt:variant>
      <vt:variant>
        <vt:lpwstr>mailto:chris.mann@ecitb.org.uk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Patient</dc:creator>
  <cp:keywords/>
  <dc:description/>
  <cp:lastModifiedBy>Sam Patient</cp:lastModifiedBy>
  <cp:revision>687</cp:revision>
  <dcterms:created xsi:type="dcterms:W3CDTF">2023-08-23T06:12:00Z</dcterms:created>
  <dcterms:modified xsi:type="dcterms:W3CDTF">2023-11-16T11:34:00Z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0x010100CA8FF8818A356C41959A829E356EDCBB</vt:lpwstr>
  </property>
  <property fmtid="{D5CDD505-2E9C-101B-9397-08002B2CF9AE}" pid="4" name="MediaServiceImageTags">
    <vt:lpwstr/>
  </property>
</Properties>
</file>