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End w:id="0"/>
    <w:p w14:paraId="00000001" w14:textId="77777777" w:rsidR="004A122B" w:rsidRDefault="005F640F">
      <w:pPr>
        <w:rPr>
          <w:rFonts w:ascii="Arial" w:eastAsia="Arial" w:hAnsi="Arial" w:cs="Arial"/>
          <w:b/>
          <w:smallCaps/>
          <w:sz w:val="24"/>
          <w:szCs w:val="24"/>
        </w:rPr>
        <w:sectPr w:rsidR="004A122B">
          <w:headerReference w:type="even" r:id="rId9"/>
          <w:headerReference w:type="default" r:id="rId10"/>
          <w:footerReference w:type="default" r:id="rId11"/>
          <w:headerReference w:type="first" r:id="rId12"/>
          <w:footerReference w:type="first" r:id="rId13"/>
          <w:pgSz w:w="11906" w:h="16838"/>
          <w:pgMar w:top="1440" w:right="1440" w:bottom="1440" w:left="1440" w:header="720" w:footer="720" w:gutter="0"/>
          <w:pgNumType w:start="1"/>
          <w:cols w:space="720"/>
        </w:sectPr>
      </w:pPr>
      <w:r>
        <w:rPr>
          <w:rFonts w:ascii="Arial" w:eastAsia="Arial" w:hAnsi="Arial" w:cs="Arial"/>
          <w:b/>
          <w:smallCaps/>
          <w:noProof/>
          <w:sz w:val="24"/>
          <w:szCs w:val="24"/>
          <w:lang w:eastAsia="en-GB"/>
        </w:rPr>
        <mc:AlternateContent>
          <mc:Choice Requires="wpg">
            <w:drawing>
              <wp:anchor distT="0" distB="0" distL="114300" distR="114300" simplePos="0" relativeHeight="251658240" behindDoc="0" locked="0" layoutInCell="1" hidden="0" allowOverlap="1">
                <wp:simplePos x="0" y="0"/>
                <wp:positionH relativeFrom="page">
                  <wp:posOffset>885825</wp:posOffset>
                </wp:positionH>
                <wp:positionV relativeFrom="margin">
                  <wp:posOffset>695325</wp:posOffset>
                </wp:positionV>
                <wp:extent cx="6286585" cy="8320405"/>
                <wp:effectExtent l="0" t="0" r="0" b="0"/>
                <wp:wrapNone/>
                <wp:docPr id="7" name="Group 7"/>
                <wp:cNvGraphicFramePr/>
                <a:graphic xmlns:a="http://schemas.openxmlformats.org/drawingml/2006/main">
                  <a:graphicData uri="http://schemas.microsoft.com/office/word/2010/wordprocessingGroup">
                    <wpg:wgp>
                      <wpg:cNvGrpSpPr/>
                      <wpg:grpSpPr>
                        <a:xfrm>
                          <a:off x="0" y="0"/>
                          <a:ext cx="6286585" cy="8320405"/>
                          <a:chOff x="2202708" y="0"/>
                          <a:chExt cx="6286585" cy="7560000"/>
                        </a:xfrm>
                      </wpg:grpSpPr>
                      <wpg:grpSp>
                        <wpg:cNvPr id="1" name="Group 1"/>
                        <wpg:cNvGrpSpPr/>
                        <wpg:grpSpPr>
                          <a:xfrm>
                            <a:off x="2202708" y="0"/>
                            <a:ext cx="6286585" cy="7560000"/>
                            <a:chOff x="2202708" y="0"/>
                            <a:chExt cx="6286585" cy="7560000"/>
                          </a:xfrm>
                        </wpg:grpSpPr>
                        <wps:wsp>
                          <wps:cNvPr id="2" name="Rectangle 2"/>
                          <wps:cNvSpPr/>
                          <wps:spPr>
                            <a:xfrm>
                              <a:off x="2202708" y="0"/>
                              <a:ext cx="6286575" cy="7560000"/>
                            </a:xfrm>
                            <a:prstGeom prst="rect">
                              <a:avLst/>
                            </a:prstGeom>
                            <a:noFill/>
                            <a:ln>
                              <a:noFill/>
                            </a:ln>
                          </wps:spPr>
                          <wps:txbx>
                            <w:txbxContent>
                              <w:p w14:paraId="76C47352" w14:textId="77777777" w:rsidR="004A122B" w:rsidRDefault="004A122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08" y="0"/>
                              <a:ext cx="6286585" cy="7560000"/>
                              <a:chOff x="-133357" y="-2276513"/>
                              <a:chExt cx="6286920" cy="8320544"/>
                            </a:xfrm>
                          </wpg:grpSpPr>
                          <wps:wsp>
                            <wps:cNvPr id="4" name="Rectangle 4"/>
                            <wps:cNvSpPr/>
                            <wps:spPr>
                              <a:xfrm>
                                <a:off x="-133357" y="-2276513"/>
                                <a:ext cx="6286900" cy="8320525"/>
                              </a:xfrm>
                              <a:prstGeom prst="rect">
                                <a:avLst/>
                              </a:prstGeom>
                              <a:noFill/>
                              <a:ln>
                                <a:noFill/>
                              </a:ln>
                            </wps:spPr>
                            <wps:txbx>
                              <w:txbxContent>
                                <w:p w14:paraId="648C9262" w14:textId="77777777" w:rsidR="004A122B" w:rsidRDefault="004A122B">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2980299" y="5629369"/>
                                <a:ext cx="3173264" cy="414662"/>
                              </a:xfrm>
                              <a:prstGeom prst="rect">
                                <a:avLst/>
                              </a:prstGeom>
                              <a:noFill/>
                              <a:ln>
                                <a:noFill/>
                              </a:ln>
                            </wps:spPr>
                            <wps:txbx>
                              <w:txbxContent>
                                <w:p w14:paraId="53F0A1CF" w14:textId="77777777" w:rsidR="004A122B" w:rsidRDefault="004A122B">
                                  <w:pPr>
                                    <w:spacing w:line="275" w:lineRule="auto"/>
                                    <w:jc w:val="right"/>
                                    <w:textDirection w:val="btLr"/>
                                  </w:pPr>
                                </w:p>
                              </w:txbxContent>
                            </wps:txbx>
                            <wps:bodyPr spcFirstLastPara="1" wrap="square" lIns="91425" tIns="45700" rIns="91425" bIns="45700" anchor="t" anchorCtr="0">
                              <a:noAutofit/>
                            </wps:bodyPr>
                          </wps:wsp>
                          <wps:wsp>
                            <wps:cNvPr id="6" name="Rectangle 6"/>
                            <wps:cNvSpPr/>
                            <wps:spPr>
                              <a:xfrm>
                                <a:off x="-133357" y="-2276513"/>
                                <a:ext cx="5485128" cy="4615177"/>
                              </a:xfrm>
                              <a:prstGeom prst="rect">
                                <a:avLst/>
                              </a:prstGeom>
                              <a:noFill/>
                              <a:ln>
                                <a:noFill/>
                              </a:ln>
                            </wps:spPr>
                            <wps:txbx>
                              <w:txbxContent>
                                <w:p w14:paraId="61EB79A7" w14:textId="77777777" w:rsidR="004A122B" w:rsidRDefault="004A122B">
                                  <w:pPr>
                                    <w:spacing w:after="0" w:line="275" w:lineRule="auto"/>
                                    <w:textDirection w:val="btLr"/>
                                  </w:pPr>
                                </w:p>
                                <w:p w14:paraId="21A6F295" w14:textId="77777777" w:rsidR="004A122B" w:rsidRDefault="004A122B">
                                  <w:pPr>
                                    <w:spacing w:after="0" w:line="275" w:lineRule="auto"/>
                                    <w:textDirection w:val="btLr"/>
                                  </w:pPr>
                                </w:p>
                                <w:p w14:paraId="1CB4FBB9" w14:textId="77777777" w:rsidR="004A122B" w:rsidRDefault="004A122B">
                                  <w:pPr>
                                    <w:spacing w:after="0" w:line="275" w:lineRule="auto"/>
                                    <w:textDirection w:val="btLr"/>
                                  </w:pPr>
                                </w:p>
                                <w:p w14:paraId="6629A785" w14:textId="77777777" w:rsidR="004A122B" w:rsidRDefault="004A122B">
                                  <w:pPr>
                                    <w:spacing w:after="0" w:line="275" w:lineRule="auto"/>
                                    <w:textDirection w:val="btLr"/>
                                  </w:pPr>
                                </w:p>
                                <w:p w14:paraId="670C85CF" w14:textId="77777777" w:rsidR="004A122B" w:rsidRDefault="004A122B">
                                  <w:pPr>
                                    <w:spacing w:after="0" w:line="275" w:lineRule="auto"/>
                                    <w:textDirection w:val="btLr"/>
                                  </w:pPr>
                                </w:p>
                                <w:p w14:paraId="66765700" w14:textId="77777777" w:rsidR="004A122B" w:rsidRDefault="005F640F">
                                  <w:pPr>
                                    <w:spacing w:after="0" w:line="275" w:lineRule="auto"/>
                                    <w:textDirection w:val="btLr"/>
                                  </w:pPr>
                                  <w:r>
                                    <w:rPr>
                                      <w:b/>
                                      <w:color w:val="1F497D"/>
                                      <w:sz w:val="72"/>
                                    </w:rPr>
                                    <w:t xml:space="preserve">DPS </w:t>
                                  </w:r>
                                </w:p>
                                <w:p w14:paraId="64F47E0E" w14:textId="77777777" w:rsidR="004A122B" w:rsidRDefault="005F640F">
                                  <w:pPr>
                                    <w:spacing w:after="0" w:line="275" w:lineRule="auto"/>
                                    <w:textDirection w:val="btLr"/>
                                  </w:pPr>
                                  <w:r>
                                    <w:rPr>
                                      <w:b/>
                                      <w:color w:val="1F497D"/>
                                      <w:sz w:val="72"/>
                                    </w:rPr>
                                    <w:t>Appointment Form</w:t>
                                  </w:r>
                                </w:p>
                                <w:p w14:paraId="1294BDE0" w14:textId="77777777" w:rsidR="004A122B" w:rsidRDefault="004A122B">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885825</wp:posOffset>
                </wp:positionH>
                <wp:positionV relativeFrom="margin">
                  <wp:posOffset>695325</wp:posOffset>
                </wp:positionV>
                <wp:extent cx="6286585" cy="8320405"/>
                <wp:effectExtent b="0" l="0" r="0" t="0"/>
                <wp:wrapNone/>
                <wp:docPr id="7"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286585" cy="8320405"/>
                        </a:xfrm>
                        <a:prstGeom prst="rect"/>
                        <a:ln/>
                      </pic:spPr>
                    </pic:pic>
                  </a:graphicData>
                </a:graphic>
              </wp:anchor>
            </w:drawing>
          </mc:Fallback>
        </mc:AlternateContent>
      </w:r>
      <w:r>
        <w:rPr>
          <w:noProof/>
          <w:lang w:eastAsia="en-GB"/>
        </w:rPr>
        <w:drawing>
          <wp:anchor distT="0" distB="0" distL="114300" distR="114300" simplePos="0" relativeHeight="251659264" behindDoc="0" locked="0" layoutInCell="1" hidden="0" allowOverlap="1">
            <wp:simplePos x="0" y="0"/>
            <wp:positionH relativeFrom="column">
              <wp:posOffset>96522</wp:posOffset>
            </wp:positionH>
            <wp:positionV relativeFrom="paragraph">
              <wp:posOffset>1698625</wp:posOffset>
            </wp:positionV>
            <wp:extent cx="1647190" cy="1371600"/>
            <wp:effectExtent l="0" t="0" r="0" b="0"/>
            <wp:wrapNone/>
            <wp:docPr id="8"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5"/>
                    <a:srcRect/>
                    <a:stretch>
                      <a:fillRect/>
                    </a:stretch>
                  </pic:blipFill>
                  <pic:spPr>
                    <a:xfrm>
                      <a:off x="0" y="0"/>
                      <a:ext cx="1647190" cy="1371600"/>
                    </a:xfrm>
                    <a:prstGeom prst="rect">
                      <a:avLst/>
                    </a:prstGeom>
                    <a:ln/>
                  </pic:spPr>
                </pic:pic>
              </a:graphicData>
            </a:graphic>
          </wp:anchor>
        </w:drawing>
      </w:r>
    </w:p>
    <w:p w14:paraId="00000002" w14:textId="77777777" w:rsidR="004A122B" w:rsidRDefault="004A122B">
      <w:pPr>
        <w:rPr>
          <w:rFonts w:ascii="Arial" w:eastAsia="Arial" w:hAnsi="Arial" w:cs="Arial"/>
          <w:b/>
          <w:smallCaps/>
          <w:sz w:val="24"/>
          <w:szCs w:val="24"/>
        </w:rPr>
      </w:pPr>
    </w:p>
    <w:p w14:paraId="00000003" w14:textId="77777777" w:rsidR="004A122B" w:rsidRDefault="005F640F">
      <w:pPr>
        <w:rPr>
          <w:rFonts w:ascii="Arial" w:eastAsia="Arial" w:hAnsi="Arial" w:cs="Arial"/>
          <w:sz w:val="24"/>
          <w:szCs w:val="24"/>
        </w:rPr>
      </w:pPr>
      <w:r>
        <w:rPr>
          <w:rFonts w:ascii="Arial" w:eastAsia="Arial" w:hAnsi="Arial" w:cs="Arial"/>
          <w:sz w:val="24"/>
          <w:szCs w:val="24"/>
        </w:rPr>
        <w:t>This DPS Appointment Form creates the DPS Contract. It summarises the main features of the procurement and signposts to where information is held as a result of the Supplier’s DPS SQ Submission such as CCS’ and the Supplier’s contact details.</w:t>
      </w:r>
    </w:p>
    <w:tbl>
      <w:tblPr>
        <w:tblStyle w:val="a1"/>
        <w:tblW w:w="10530"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1844"/>
        <w:gridCol w:w="8250"/>
      </w:tblGrid>
      <w:tr w:rsidR="004A122B" w14:paraId="6F44E53B" w14:textId="77777777" w:rsidTr="004A122B">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00000004"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05"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14:paraId="00000006" w14:textId="77777777" w:rsidR="004A122B" w:rsidRPr="00730155" w:rsidRDefault="005F640F">
            <w:pP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The Minister for the Cabinet Office represented by its executive agency the Crown Commercial Service (CCS). </w:t>
            </w:r>
          </w:p>
          <w:p w14:paraId="00000007" w14:textId="77777777" w:rsidR="004A122B" w:rsidRPr="00730155" w:rsidRDefault="004A122B">
            <w:pPr>
              <w:spacing w:after="0"/>
              <w:rPr>
                <w:rFonts w:ascii="Arial" w:eastAsia="Arial" w:hAnsi="Arial" w:cs="Arial"/>
                <w:color w:val="000000" w:themeColor="text1"/>
                <w:sz w:val="24"/>
                <w:szCs w:val="24"/>
              </w:rPr>
            </w:pPr>
          </w:p>
          <w:p w14:paraId="00000008" w14:textId="77777777" w:rsidR="004A122B" w:rsidRPr="00730155" w:rsidRDefault="005F640F">
            <w:pP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Its offices are on: 9th Floor, The Capital, Old Hall Street, Liverpool L3 9PP.</w:t>
            </w:r>
          </w:p>
          <w:p w14:paraId="00000009" w14:textId="77777777" w:rsidR="004A122B" w:rsidRPr="00730155" w:rsidRDefault="004A122B">
            <w:pPr>
              <w:spacing w:after="0"/>
              <w:rPr>
                <w:rFonts w:ascii="Arial" w:eastAsia="Arial" w:hAnsi="Arial" w:cs="Arial"/>
                <w:b/>
                <w:color w:val="000000" w:themeColor="text1"/>
                <w:sz w:val="24"/>
                <w:szCs w:val="24"/>
                <w:highlight w:val="yellow"/>
              </w:rPr>
            </w:pPr>
          </w:p>
        </w:tc>
      </w:tr>
      <w:tr w:rsidR="004A122B" w14:paraId="411B04BD" w14:textId="77777777" w:rsidTr="004A122B">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0000000A"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0B"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p w14:paraId="0000000C" w14:textId="77777777" w:rsidR="004A122B" w:rsidRDefault="004A122B">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00D" w14:textId="77777777" w:rsidR="004A122B" w:rsidRPr="00730155" w:rsidRDefault="004A122B">
            <w:pPr>
              <w:spacing w:after="0"/>
              <w:ind w:left="-75"/>
              <w:rPr>
                <w:rFonts w:ascii="Arial" w:eastAsia="Arial" w:hAnsi="Arial" w:cs="Arial"/>
                <w:color w:val="000000" w:themeColor="text1"/>
                <w:sz w:val="24"/>
                <w:szCs w:val="24"/>
              </w:rPr>
            </w:pPr>
          </w:p>
          <w:p w14:paraId="0000000E" w14:textId="77777777" w:rsidR="004A122B" w:rsidRPr="00730155" w:rsidRDefault="005F640F">
            <w:pPr>
              <w:spacing w:after="0"/>
              <w:ind w:left="-75"/>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The name, address, and registration number of the </w:t>
            </w:r>
          </w:p>
          <w:p w14:paraId="0000000F" w14:textId="77777777" w:rsidR="004A122B" w:rsidRPr="00730155" w:rsidRDefault="005F640F">
            <w:pPr>
              <w:spacing w:after="0"/>
              <w:ind w:left="-75"/>
              <w:rPr>
                <w:rFonts w:ascii="Arial" w:eastAsia="Arial" w:hAnsi="Arial" w:cs="Arial"/>
                <w:color w:val="000000" w:themeColor="text1"/>
                <w:sz w:val="24"/>
                <w:szCs w:val="24"/>
              </w:rPr>
            </w:pPr>
            <w:r w:rsidRPr="00730155">
              <w:rPr>
                <w:rFonts w:ascii="Arial" w:eastAsia="Arial" w:hAnsi="Arial" w:cs="Arial"/>
                <w:color w:val="000000" w:themeColor="text1"/>
                <w:sz w:val="24"/>
                <w:szCs w:val="24"/>
              </w:rPr>
              <w:t>Supplier will be captured as part of the selection questionnaire during the DPS Registration process</w:t>
            </w:r>
          </w:p>
          <w:p w14:paraId="00000010" w14:textId="77777777" w:rsidR="004A122B" w:rsidRPr="00730155" w:rsidRDefault="004A122B">
            <w:pPr>
              <w:spacing w:after="0"/>
              <w:ind w:left="-75"/>
              <w:rPr>
                <w:rFonts w:ascii="Arial" w:eastAsia="Arial" w:hAnsi="Arial" w:cs="Arial"/>
                <w:color w:val="000000" w:themeColor="text1"/>
                <w:sz w:val="24"/>
                <w:szCs w:val="24"/>
              </w:rPr>
            </w:pPr>
          </w:p>
        </w:tc>
      </w:tr>
      <w:tr w:rsidR="004A122B" w14:paraId="4F4D3C84" w14:textId="77777777" w:rsidTr="004A122B">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00000011"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12" w14:textId="77777777" w:rsidR="004A122B" w:rsidRDefault="005F640F">
            <w:pPr>
              <w:pBdr>
                <w:top w:val="nil"/>
                <w:left w:val="nil"/>
                <w:bottom w:val="nil"/>
                <w:right w:val="nil"/>
                <w:between w:val="nil"/>
              </w:pBdr>
              <w:spacing w:after="0" w:line="240" w:lineRule="auto"/>
              <w:ind w:left="34"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   Contract</w:t>
            </w:r>
          </w:p>
        </w:tc>
        <w:tc>
          <w:tcPr>
            <w:cnfStyle w:val="000010000000" w:firstRow="0" w:lastRow="0" w:firstColumn="0" w:lastColumn="0" w:oddVBand="1" w:evenVBand="0" w:oddHBand="0" w:evenHBand="0" w:firstRowFirstColumn="0" w:firstRowLastColumn="0" w:lastRowFirstColumn="0" w:lastRowLastColumn="0"/>
            <w:tcW w:w="8250" w:type="dxa"/>
          </w:tcPr>
          <w:p w14:paraId="00000013"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This dynamic purchasing system access agreement between CCS and the Supplier allows the Supplier to be considered for Order Contracts to supply the Deliverables in any of the Services and/or Goods Filter categories;</w:t>
            </w:r>
          </w:p>
          <w:tbl>
            <w:tblPr>
              <w:tblStyle w:val="a2"/>
              <w:tblW w:w="0" w:type="auto"/>
              <w:tblLayout w:type="fixed"/>
              <w:tblLook w:val="0400" w:firstRow="0" w:lastRow="0" w:firstColumn="0" w:lastColumn="0" w:noHBand="0" w:noVBand="1"/>
            </w:tblPr>
            <w:tblGrid>
              <w:gridCol w:w="4025"/>
              <w:gridCol w:w="4025"/>
            </w:tblGrid>
            <w:tr w:rsidR="00730155" w:rsidRPr="00730155" w14:paraId="4491ADB0" w14:textId="77777777">
              <w:trPr>
                <w:trHeight w:val="300"/>
              </w:trPr>
              <w:tc>
                <w:tcPr>
                  <w:tcW w:w="4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14" w14:textId="77777777" w:rsidR="004A122B" w:rsidRPr="00730155" w:rsidRDefault="005F640F">
                  <w:pPr>
                    <w:spacing w:after="0" w:line="240" w:lineRule="auto"/>
                    <w:rPr>
                      <w:rFonts w:ascii="Calibri Light" w:eastAsia="Calibri Light" w:hAnsi="Calibri Light" w:cs="Calibri Light"/>
                      <w:b/>
                      <w:color w:val="000000" w:themeColor="text1"/>
                    </w:rPr>
                  </w:pPr>
                  <w:r w:rsidRPr="00730155">
                    <w:rPr>
                      <w:rFonts w:ascii="Calibri Light" w:eastAsia="Calibri Light" w:hAnsi="Calibri Light" w:cs="Calibri Light"/>
                      <w:b/>
                      <w:color w:val="000000" w:themeColor="text1"/>
                    </w:rPr>
                    <w:t>Filter</w:t>
                  </w:r>
                </w:p>
              </w:tc>
              <w:tc>
                <w:tcPr>
                  <w:tcW w:w="4025" w:type="dxa"/>
                  <w:tcBorders>
                    <w:top w:val="single" w:sz="4" w:space="0" w:color="000000"/>
                    <w:left w:val="nil"/>
                    <w:bottom w:val="single" w:sz="4" w:space="0" w:color="000000"/>
                    <w:right w:val="single" w:sz="4" w:space="0" w:color="000000"/>
                  </w:tcBorders>
                  <w:shd w:val="clear" w:color="auto" w:fill="auto"/>
                  <w:vAlign w:val="center"/>
                </w:tcPr>
                <w:p w14:paraId="00000015" w14:textId="77777777" w:rsidR="004A122B" w:rsidRPr="00730155" w:rsidRDefault="005F640F">
                  <w:pPr>
                    <w:spacing w:after="0" w:line="240" w:lineRule="auto"/>
                    <w:rPr>
                      <w:rFonts w:ascii="Calibri Light" w:eastAsia="Calibri Light" w:hAnsi="Calibri Light" w:cs="Calibri Light"/>
                      <w:b/>
                      <w:color w:val="000000" w:themeColor="text1"/>
                    </w:rPr>
                  </w:pPr>
                  <w:r w:rsidRPr="00730155">
                    <w:rPr>
                      <w:rFonts w:ascii="Calibri Light" w:eastAsia="Calibri Light" w:hAnsi="Calibri Light" w:cs="Calibri Light"/>
                      <w:b/>
                      <w:color w:val="000000" w:themeColor="text1"/>
                    </w:rPr>
                    <w:t>Sub-filter</w:t>
                  </w:r>
                </w:p>
              </w:tc>
            </w:tr>
            <w:tr w:rsidR="00730155" w:rsidRPr="00730155" w14:paraId="23C1096A" w14:textId="77777777">
              <w:trPr>
                <w:trHeight w:val="315"/>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16"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Satellite &amp; Space-Enabled Communication</w:t>
                  </w:r>
                </w:p>
              </w:tc>
              <w:tc>
                <w:tcPr>
                  <w:tcW w:w="4025" w:type="dxa"/>
                  <w:tcBorders>
                    <w:top w:val="nil"/>
                    <w:left w:val="nil"/>
                    <w:bottom w:val="single" w:sz="4" w:space="0" w:color="000000"/>
                    <w:right w:val="single" w:sz="4" w:space="0" w:color="000000"/>
                  </w:tcBorders>
                  <w:shd w:val="clear" w:color="auto" w:fill="auto"/>
                  <w:vAlign w:val="center"/>
                </w:tcPr>
                <w:p w14:paraId="0000001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Broadcast</w:t>
                  </w:r>
                </w:p>
              </w:tc>
            </w:tr>
            <w:tr w:rsidR="00730155" w:rsidRPr="00730155" w14:paraId="3F92DE22" w14:textId="77777777">
              <w:trPr>
                <w:trHeight w:val="315"/>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1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1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Communications</w:t>
                  </w:r>
                </w:p>
              </w:tc>
            </w:tr>
            <w:tr w:rsidR="00730155" w:rsidRPr="00730155" w14:paraId="006081CB" w14:textId="77777777">
              <w:trPr>
                <w:trHeight w:val="315"/>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1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1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Advisory, Consultancy, and Training </w:t>
                  </w:r>
                </w:p>
              </w:tc>
            </w:tr>
            <w:tr w:rsidR="00730155" w:rsidRPr="00730155" w14:paraId="115FE825"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1C"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Geospatial &amp; Remote Sensing</w:t>
                  </w:r>
                </w:p>
              </w:tc>
              <w:tc>
                <w:tcPr>
                  <w:tcW w:w="4025" w:type="dxa"/>
                  <w:tcBorders>
                    <w:top w:val="nil"/>
                    <w:left w:val="nil"/>
                    <w:bottom w:val="single" w:sz="4" w:space="0" w:color="000000"/>
                    <w:right w:val="single" w:sz="4" w:space="0" w:color="000000"/>
                  </w:tcBorders>
                  <w:shd w:val="clear" w:color="auto" w:fill="auto"/>
                  <w:vAlign w:val="center"/>
                </w:tcPr>
                <w:p w14:paraId="0000001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Acquisition &amp; Capture</w:t>
                  </w:r>
                </w:p>
              </w:tc>
            </w:tr>
            <w:tr w:rsidR="00730155" w:rsidRPr="00730155" w14:paraId="27598B0B"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1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1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Software and Solutions</w:t>
                  </w:r>
                </w:p>
              </w:tc>
            </w:tr>
            <w:tr w:rsidR="00730155" w:rsidRPr="00730155" w14:paraId="3137DE4C"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and Services</w:t>
                  </w:r>
                </w:p>
              </w:tc>
            </w:tr>
            <w:tr w:rsidR="00730155" w:rsidRPr="00730155" w14:paraId="4757E99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Advisory, Consultancy, and Training </w:t>
                  </w:r>
                </w:p>
              </w:tc>
            </w:tr>
            <w:tr w:rsidR="00730155" w:rsidRPr="00730155" w14:paraId="12A939D9"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24"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Unmanned Autonomous Vehicles</w:t>
                  </w:r>
                </w:p>
              </w:tc>
              <w:tc>
                <w:tcPr>
                  <w:tcW w:w="4025" w:type="dxa"/>
                  <w:tcBorders>
                    <w:top w:val="nil"/>
                    <w:left w:val="nil"/>
                    <w:bottom w:val="single" w:sz="4" w:space="0" w:color="000000"/>
                    <w:right w:val="single" w:sz="4" w:space="0" w:color="000000"/>
                  </w:tcBorders>
                  <w:shd w:val="clear" w:color="auto" w:fill="auto"/>
                  <w:vAlign w:val="center"/>
                </w:tcPr>
                <w:p w14:paraId="0000002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BVLOS products and services</w:t>
                  </w:r>
                </w:p>
              </w:tc>
            </w:tr>
            <w:tr w:rsidR="00730155" w:rsidRPr="00730155" w14:paraId="011CF435"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Commercial Devices</w:t>
                  </w:r>
                </w:p>
              </w:tc>
            </w:tr>
            <w:tr w:rsidR="00730155" w:rsidRPr="00730155" w14:paraId="4ED13579"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Supporting Devices</w:t>
                  </w:r>
                </w:p>
              </w:tc>
            </w:tr>
            <w:tr w:rsidR="00730155" w:rsidRPr="00730155" w14:paraId="4AFD40D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Counter-Drone</w:t>
                  </w:r>
                </w:p>
              </w:tc>
            </w:tr>
            <w:tr w:rsidR="00730155" w:rsidRPr="00730155" w14:paraId="70AD7442"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2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2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Advisory, Consultancy, and Training </w:t>
                  </w:r>
                </w:p>
              </w:tc>
            </w:tr>
            <w:tr w:rsidR="00730155" w:rsidRPr="00730155" w14:paraId="4952075B"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2E"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Upstream (professional services only)</w:t>
                  </w:r>
                </w:p>
              </w:tc>
              <w:tc>
                <w:tcPr>
                  <w:tcW w:w="4025" w:type="dxa"/>
                  <w:tcBorders>
                    <w:top w:val="nil"/>
                    <w:left w:val="nil"/>
                    <w:bottom w:val="single" w:sz="4" w:space="0" w:color="000000"/>
                    <w:right w:val="single" w:sz="4" w:space="0" w:color="000000"/>
                  </w:tcBorders>
                  <w:shd w:val="clear" w:color="auto" w:fill="auto"/>
                  <w:vAlign w:val="center"/>
                </w:tcPr>
                <w:p w14:paraId="0000002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Operations</w:t>
                  </w:r>
                </w:p>
              </w:tc>
            </w:tr>
            <w:tr w:rsidR="00730155" w:rsidRPr="00730155" w14:paraId="6AF0FFCE"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3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3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Advisory, Consultancy, and Training </w:t>
                  </w:r>
                </w:p>
              </w:tc>
            </w:tr>
            <w:tr w:rsidR="00730155" w:rsidRPr="00730155" w14:paraId="3A926232" w14:textId="77777777">
              <w:trPr>
                <w:trHeight w:val="300"/>
              </w:trPr>
              <w:tc>
                <w:tcPr>
                  <w:tcW w:w="4025" w:type="dxa"/>
                  <w:tcBorders>
                    <w:top w:val="nil"/>
                    <w:left w:val="single" w:sz="4" w:space="0" w:color="000000"/>
                    <w:bottom w:val="single" w:sz="4" w:space="0" w:color="000000"/>
                    <w:right w:val="single" w:sz="4" w:space="0" w:color="000000"/>
                  </w:tcBorders>
                  <w:shd w:val="clear" w:color="auto" w:fill="auto"/>
                  <w:vAlign w:val="center"/>
                </w:tcPr>
                <w:p w14:paraId="00000032"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Turnkey Solutions including Bandwidth &amp; Capacity</w:t>
                  </w:r>
                </w:p>
              </w:tc>
              <w:tc>
                <w:tcPr>
                  <w:tcW w:w="4025" w:type="dxa"/>
                  <w:tcBorders>
                    <w:top w:val="nil"/>
                    <w:left w:val="nil"/>
                    <w:bottom w:val="single" w:sz="4" w:space="0" w:color="000000"/>
                    <w:right w:val="single" w:sz="4" w:space="0" w:color="000000"/>
                  </w:tcBorders>
                  <w:shd w:val="clear" w:color="auto" w:fill="auto"/>
                  <w:vAlign w:val="center"/>
                </w:tcPr>
                <w:p w14:paraId="0000003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Turnkey Solutions including Bandwidth &amp; Capacity</w:t>
                  </w:r>
                </w:p>
              </w:tc>
            </w:tr>
            <w:tr w:rsidR="00730155" w:rsidRPr="00730155" w14:paraId="1CCDE26C"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34"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Hardware &amp; Platforms</w:t>
                  </w:r>
                </w:p>
              </w:tc>
              <w:tc>
                <w:tcPr>
                  <w:tcW w:w="4025" w:type="dxa"/>
                  <w:tcBorders>
                    <w:top w:val="nil"/>
                    <w:left w:val="nil"/>
                    <w:bottom w:val="single" w:sz="4" w:space="0" w:color="000000"/>
                    <w:right w:val="single" w:sz="4" w:space="0" w:color="000000"/>
                  </w:tcBorders>
                  <w:shd w:val="clear" w:color="auto" w:fill="auto"/>
                  <w:vAlign w:val="center"/>
                </w:tcPr>
                <w:p w14:paraId="0000003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COTS (Commercial Off The Shelf) Hardware &amp; Platforms</w:t>
                  </w:r>
                </w:p>
              </w:tc>
            </w:tr>
            <w:tr w:rsidR="00730155" w:rsidRPr="00730155" w14:paraId="2173FCF0"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3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3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Bespoke Hardware &amp; Platforms</w:t>
                  </w:r>
                </w:p>
              </w:tc>
            </w:tr>
            <w:tr w:rsidR="00730155" w:rsidRPr="00730155" w14:paraId="79BB4366"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38"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Acquisition/capture, Products &amp; Services</w:t>
                  </w:r>
                </w:p>
              </w:tc>
              <w:tc>
                <w:tcPr>
                  <w:tcW w:w="4025" w:type="dxa"/>
                  <w:tcBorders>
                    <w:top w:val="nil"/>
                    <w:left w:val="nil"/>
                    <w:bottom w:val="single" w:sz="4" w:space="0" w:color="000000"/>
                    <w:right w:val="single" w:sz="4" w:space="0" w:color="000000"/>
                  </w:tcBorders>
                  <w:shd w:val="clear" w:color="auto" w:fill="auto"/>
                  <w:vAlign w:val="center"/>
                </w:tcPr>
                <w:p w14:paraId="0000003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Acquisition Solutions</w:t>
                  </w:r>
                </w:p>
              </w:tc>
            </w:tr>
            <w:tr w:rsidR="00730155" w:rsidRPr="00730155" w14:paraId="20159372"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3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3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processing &amp; management services</w:t>
                  </w:r>
                </w:p>
              </w:tc>
            </w:tr>
            <w:tr w:rsidR="00730155" w:rsidRPr="00730155" w14:paraId="76C64BC3"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3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3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Analytical Services</w:t>
                  </w:r>
                </w:p>
              </w:tc>
            </w:tr>
            <w:tr w:rsidR="00730155" w:rsidRPr="00730155" w14:paraId="30555F6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3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3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Visualisation &amp; Presentation</w:t>
                  </w:r>
                </w:p>
              </w:tc>
            </w:tr>
            <w:tr w:rsidR="00730155" w:rsidRPr="00730155" w14:paraId="56395A5D"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&amp; Data Products</w:t>
                  </w:r>
                </w:p>
              </w:tc>
            </w:tr>
            <w:tr w:rsidR="00730155" w:rsidRPr="00730155" w14:paraId="714C9639"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Surveillance </w:t>
                  </w:r>
                </w:p>
              </w:tc>
            </w:tr>
            <w:tr w:rsidR="00730155" w:rsidRPr="00730155" w14:paraId="222BECE3"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Surveying &amp; Mapping</w:t>
                  </w:r>
                </w:p>
              </w:tc>
            </w:tr>
            <w:tr w:rsidR="00730155" w:rsidRPr="00730155" w14:paraId="0A2B94C3"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46"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Software, Applications and Solutions</w:t>
                  </w:r>
                </w:p>
              </w:tc>
              <w:tc>
                <w:tcPr>
                  <w:tcW w:w="4025" w:type="dxa"/>
                  <w:tcBorders>
                    <w:top w:val="nil"/>
                    <w:left w:val="nil"/>
                    <w:bottom w:val="single" w:sz="4" w:space="0" w:color="000000"/>
                    <w:right w:val="single" w:sz="4" w:space="0" w:color="000000"/>
                  </w:tcBorders>
                  <w:shd w:val="clear" w:color="auto" w:fill="auto"/>
                  <w:vAlign w:val="center"/>
                </w:tcPr>
                <w:p w14:paraId="0000004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storage, hosting, and distribution</w:t>
                  </w:r>
                </w:p>
              </w:tc>
            </w:tr>
            <w:tr w:rsidR="00730155" w:rsidRPr="00730155" w14:paraId="44F6BD9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Data processing and management tools </w:t>
                  </w:r>
                </w:p>
              </w:tc>
            </w:tr>
            <w:tr w:rsidR="00730155" w:rsidRPr="00730155" w14:paraId="48D3AE35"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Application Development</w:t>
                  </w:r>
                </w:p>
              </w:tc>
            </w:tr>
            <w:tr w:rsidR="00730155" w:rsidRPr="00730155" w14:paraId="7BCF001E"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4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4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COTS (Commercial Off The Shelf) Software and Applications</w:t>
                  </w:r>
                </w:p>
              </w:tc>
            </w:tr>
            <w:tr w:rsidR="00730155" w:rsidRPr="00730155" w14:paraId="4F446912"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4E"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 xml:space="preserve">Advisory, Consultancy, and Training </w:t>
                  </w:r>
                </w:p>
              </w:tc>
              <w:tc>
                <w:tcPr>
                  <w:tcW w:w="4025" w:type="dxa"/>
                  <w:tcBorders>
                    <w:top w:val="nil"/>
                    <w:left w:val="nil"/>
                    <w:bottom w:val="single" w:sz="4" w:space="0" w:color="000000"/>
                    <w:right w:val="single" w:sz="4" w:space="0" w:color="000000"/>
                  </w:tcBorders>
                  <w:shd w:val="clear" w:color="auto" w:fill="auto"/>
                  <w:vAlign w:val="center"/>
                </w:tcPr>
                <w:p w14:paraId="0000004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Architecture, Design, Specification</w:t>
                  </w:r>
                </w:p>
              </w:tc>
            </w:tr>
            <w:tr w:rsidR="00730155" w:rsidRPr="00730155" w14:paraId="0E7FC03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Security</w:t>
                  </w:r>
                </w:p>
              </w:tc>
            </w:tr>
            <w:tr w:rsidR="00730155" w:rsidRPr="00730155" w14:paraId="55FDCE4D"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System Integration</w:t>
                  </w:r>
                </w:p>
              </w:tc>
            </w:tr>
            <w:tr w:rsidR="00730155" w:rsidRPr="00730155" w14:paraId="04E0556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Advisory, Research &amp; Consulting</w:t>
                  </w:r>
                </w:p>
              </w:tc>
            </w:tr>
            <w:tr w:rsidR="00730155" w:rsidRPr="00730155" w14:paraId="2D3882A5"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Maintenance, Operations &amp; Support</w:t>
                  </w:r>
                </w:p>
              </w:tc>
            </w:tr>
            <w:tr w:rsidR="00730155" w:rsidRPr="00730155" w14:paraId="6BF8B8F3"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Independent Evaluation/Validation</w:t>
                  </w:r>
                </w:p>
              </w:tc>
            </w:tr>
            <w:tr w:rsidR="00730155" w:rsidRPr="00730155" w14:paraId="3FDC274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Training &amp; Education</w:t>
                  </w:r>
                </w:p>
              </w:tc>
            </w:tr>
            <w:tr w:rsidR="00730155" w:rsidRPr="00730155" w14:paraId="7BDBC94C" w14:textId="77777777">
              <w:trPr>
                <w:trHeight w:val="315"/>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5C"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Specialist sector</w:t>
                  </w:r>
                </w:p>
              </w:tc>
              <w:tc>
                <w:tcPr>
                  <w:tcW w:w="4025" w:type="dxa"/>
                  <w:tcBorders>
                    <w:top w:val="nil"/>
                    <w:left w:val="nil"/>
                    <w:bottom w:val="single" w:sz="4" w:space="0" w:color="000000"/>
                    <w:right w:val="single" w:sz="4" w:space="0" w:color="000000"/>
                  </w:tcBorders>
                  <w:shd w:val="clear" w:color="auto" w:fill="auto"/>
                  <w:vAlign w:val="center"/>
                </w:tcPr>
                <w:p w14:paraId="0000005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Transport</w:t>
                  </w:r>
                </w:p>
              </w:tc>
            </w:tr>
            <w:tr w:rsidR="00730155" w:rsidRPr="00730155" w14:paraId="39C66823" w14:textId="77777777">
              <w:trPr>
                <w:trHeight w:val="315"/>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5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5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Defence</w:t>
                  </w:r>
                </w:p>
              </w:tc>
            </w:tr>
            <w:tr w:rsidR="00730155" w:rsidRPr="00730155" w14:paraId="0B95E68D"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Law enforcement</w:t>
                  </w:r>
                </w:p>
              </w:tc>
            </w:tr>
            <w:tr w:rsidR="00730155" w:rsidRPr="00730155" w14:paraId="10BA6EEA"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Intelligence and Surveillance</w:t>
                  </w:r>
                </w:p>
              </w:tc>
            </w:tr>
            <w:tr w:rsidR="00730155" w:rsidRPr="00730155" w14:paraId="5B3DC99E"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Education</w:t>
                  </w:r>
                </w:p>
              </w:tc>
            </w:tr>
            <w:tr w:rsidR="00730155" w:rsidRPr="00730155" w14:paraId="6C6C9E9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Environment</w:t>
                  </w:r>
                </w:p>
              </w:tc>
            </w:tr>
            <w:tr w:rsidR="00730155" w:rsidRPr="00730155" w14:paraId="1E0D1226"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Local government</w:t>
                  </w:r>
                </w:p>
              </w:tc>
            </w:tr>
            <w:tr w:rsidR="00730155" w:rsidRPr="00730155" w14:paraId="767E090E"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Health</w:t>
                  </w:r>
                </w:p>
              </w:tc>
            </w:tr>
            <w:tr w:rsidR="00730155" w:rsidRPr="00730155" w14:paraId="5C2E4257"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Space</w:t>
                  </w:r>
                </w:p>
              </w:tc>
            </w:tr>
            <w:tr w:rsidR="00730155" w:rsidRPr="00730155" w14:paraId="75B3DEF1"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6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6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Utilities</w:t>
                  </w:r>
                </w:p>
              </w:tc>
            </w:tr>
            <w:tr w:rsidR="00730155" w:rsidRPr="00730155" w14:paraId="107CAD81"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N/A</w:t>
                  </w:r>
                </w:p>
              </w:tc>
            </w:tr>
            <w:tr w:rsidR="00730155" w:rsidRPr="00730155" w14:paraId="1A18DB59"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72"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w:t>
                  </w:r>
                </w:p>
              </w:tc>
              <w:tc>
                <w:tcPr>
                  <w:tcW w:w="4025" w:type="dxa"/>
                  <w:tcBorders>
                    <w:top w:val="nil"/>
                    <w:left w:val="nil"/>
                    <w:bottom w:val="single" w:sz="4" w:space="0" w:color="000000"/>
                    <w:right w:val="single" w:sz="4" w:space="0" w:color="000000"/>
                  </w:tcBorders>
                  <w:shd w:val="clear" w:color="auto" w:fill="auto"/>
                  <w:vAlign w:val="center"/>
                </w:tcPr>
                <w:p w14:paraId="0000007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Remote Sensed data</w:t>
                  </w:r>
                </w:p>
              </w:tc>
            </w:tr>
            <w:tr w:rsidR="00730155" w:rsidRPr="00730155" w14:paraId="46A3A2A0"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Demographic and population data</w:t>
                  </w:r>
                </w:p>
              </w:tc>
            </w:tr>
            <w:tr w:rsidR="00730155" w:rsidRPr="00730155" w14:paraId="0EA29DEF"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Buildings and settlements</w:t>
                  </w:r>
                </w:p>
              </w:tc>
            </w:tr>
            <w:tr w:rsidR="00730155" w:rsidRPr="00730155" w14:paraId="0F918A15"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Aviation data</w:t>
                  </w:r>
                </w:p>
              </w:tc>
            </w:tr>
            <w:tr w:rsidR="00730155" w:rsidRPr="00730155" w14:paraId="5D6AFA3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Transport data</w:t>
                  </w:r>
                </w:p>
              </w:tc>
            </w:tr>
            <w:tr w:rsidR="00730155" w:rsidRPr="00730155" w14:paraId="6C0D8E0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Marine and Water</w:t>
                  </w:r>
                </w:p>
              </w:tc>
            </w:tr>
            <w:tr w:rsidR="00730155" w:rsidRPr="00730155" w14:paraId="5F0EAD62"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7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7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Geology and Soils</w:t>
                  </w:r>
                </w:p>
              </w:tc>
            </w:tr>
            <w:tr w:rsidR="00730155" w:rsidRPr="00730155" w14:paraId="511E78C5"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Administrative and boundaries</w:t>
                  </w:r>
                </w:p>
              </w:tc>
            </w:tr>
            <w:tr w:rsidR="00730155" w:rsidRPr="00730155" w14:paraId="190BF430"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Land cover and Land use</w:t>
                  </w:r>
                </w:p>
              </w:tc>
            </w:tr>
            <w:tr w:rsidR="00730155" w:rsidRPr="00730155" w14:paraId="7AA38803"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Address, Geographical Names, and Location data</w:t>
                  </w:r>
                </w:p>
              </w:tc>
            </w:tr>
            <w:tr w:rsidR="00730155" w:rsidRPr="00730155" w14:paraId="6EA5CC3B"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Elevation and Depth</w:t>
                  </w:r>
                </w:p>
              </w:tc>
            </w:tr>
            <w:tr w:rsidR="00730155" w:rsidRPr="00730155" w14:paraId="6998D80F"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8"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Physical Infrastructure</w:t>
                  </w:r>
                </w:p>
              </w:tc>
            </w:tr>
            <w:tr w:rsidR="00730155" w:rsidRPr="00730155" w14:paraId="27A5B58E"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N/A</w:t>
                  </w:r>
                </w:p>
              </w:tc>
            </w:tr>
            <w:tr w:rsidR="00730155" w:rsidRPr="00730155" w14:paraId="1B32D6F7"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8C"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COTS/Software</w:t>
                  </w:r>
                </w:p>
              </w:tc>
              <w:tc>
                <w:tcPr>
                  <w:tcW w:w="4025" w:type="dxa"/>
                  <w:tcBorders>
                    <w:top w:val="nil"/>
                    <w:left w:val="nil"/>
                    <w:bottom w:val="single" w:sz="4" w:space="0" w:color="000000"/>
                    <w:right w:val="single" w:sz="4" w:space="0" w:color="000000"/>
                  </w:tcBorders>
                  <w:shd w:val="clear" w:color="auto" w:fill="auto"/>
                  <w:vAlign w:val="center"/>
                </w:tcPr>
                <w:p w14:paraId="0000008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Analytical tools</w:t>
                  </w:r>
                </w:p>
              </w:tc>
            </w:tr>
            <w:tr w:rsidR="00730155" w:rsidRPr="00730155" w14:paraId="086D750F"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8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8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Data matching</w:t>
                  </w:r>
                </w:p>
              </w:tc>
            </w:tr>
            <w:tr w:rsidR="00730155" w:rsidRPr="00730155" w14:paraId="6A30842F"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Visualisation tools</w:t>
                  </w:r>
                </w:p>
              </w:tc>
            </w:tr>
            <w:tr w:rsidR="00730155" w:rsidRPr="00730155" w14:paraId="624BE0B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Extract, Transfer &amp; Load (ETL) tools</w:t>
                  </w:r>
                </w:p>
              </w:tc>
            </w:tr>
            <w:tr w:rsidR="00730155" w:rsidRPr="00730155" w14:paraId="13F84D3C"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4"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Address Search / Gazetteer</w:t>
                  </w:r>
                </w:p>
              </w:tc>
            </w:tr>
            <w:tr w:rsidR="00730155" w:rsidRPr="00730155" w14:paraId="37B7A33B"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N/A</w:t>
                  </w:r>
                </w:p>
              </w:tc>
            </w:tr>
            <w:tr w:rsidR="00730155" w:rsidRPr="00730155" w14:paraId="1AFDDD43"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98"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Locational</w:t>
                  </w:r>
                </w:p>
              </w:tc>
              <w:tc>
                <w:tcPr>
                  <w:tcW w:w="4025" w:type="dxa"/>
                  <w:tcBorders>
                    <w:top w:val="nil"/>
                    <w:left w:val="nil"/>
                    <w:bottom w:val="single" w:sz="4" w:space="0" w:color="000000"/>
                    <w:right w:val="single" w:sz="4" w:space="0" w:color="000000"/>
                  </w:tcBorders>
                  <w:shd w:val="clear" w:color="auto" w:fill="auto"/>
                  <w:vAlign w:val="center"/>
                </w:tcPr>
                <w:p w14:paraId="00000099"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Aerial</w:t>
                  </w:r>
                </w:p>
              </w:tc>
            </w:tr>
            <w:tr w:rsidR="00730155" w:rsidRPr="00730155" w14:paraId="181E0A1D"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A"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B"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Marine and Water based</w:t>
                  </w:r>
                </w:p>
              </w:tc>
            </w:tr>
            <w:tr w:rsidR="00730155" w:rsidRPr="00730155" w14:paraId="5376CBE8"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C"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D"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Land Based</w:t>
                  </w:r>
                </w:p>
              </w:tc>
            </w:tr>
            <w:tr w:rsidR="00730155" w:rsidRPr="00730155" w14:paraId="0F79672A"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9E"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9F"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Space Based</w:t>
                  </w:r>
                </w:p>
              </w:tc>
            </w:tr>
            <w:tr w:rsidR="00730155" w:rsidRPr="00730155" w14:paraId="3F776E9B"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A0"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A1"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Subterranean</w:t>
                  </w:r>
                </w:p>
              </w:tc>
            </w:tr>
            <w:tr w:rsidR="00730155" w:rsidRPr="00730155" w14:paraId="63DAFA90"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A2"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A3"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N/A</w:t>
                  </w:r>
                </w:p>
              </w:tc>
            </w:tr>
            <w:tr w:rsidR="00730155" w:rsidRPr="00730155" w14:paraId="62CB4060" w14:textId="77777777">
              <w:trPr>
                <w:trHeight w:val="300"/>
              </w:trPr>
              <w:tc>
                <w:tcPr>
                  <w:tcW w:w="4025" w:type="dxa"/>
                  <w:vMerge w:val="restart"/>
                  <w:tcBorders>
                    <w:top w:val="nil"/>
                    <w:left w:val="single" w:sz="4" w:space="0" w:color="000000"/>
                    <w:bottom w:val="single" w:sz="4" w:space="0" w:color="000000"/>
                    <w:right w:val="single" w:sz="4" w:space="0" w:color="000000"/>
                  </w:tcBorders>
                  <w:shd w:val="clear" w:color="auto" w:fill="auto"/>
                  <w:vAlign w:val="center"/>
                </w:tcPr>
                <w:p w14:paraId="000000A4" w14:textId="77777777" w:rsidR="004A122B" w:rsidRPr="00730155" w:rsidRDefault="005F640F">
                  <w:pPr>
                    <w:spacing w:after="0" w:line="240" w:lineRule="auto"/>
                    <w:jc w:val="center"/>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Commercial models</w:t>
                  </w:r>
                </w:p>
              </w:tc>
              <w:tc>
                <w:tcPr>
                  <w:tcW w:w="4025" w:type="dxa"/>
                  <w:tcBorders>
                    <w:top w:val="nil"/>
                    <w:left w:val="nil"/>
                    <w:bottom w:val="single" w:sz="4" w:space="0" w:color="000000"/>
                    <w:right w:val="single" w:sz="4" w:space="0" w:color="000000"/>
                  </w:tcBorders>
                  <w:shd w:val="clear" w:color="auto" w:fill="auto"/>
                  <w:vAlign w:val="center"/>
                </w:tcPr>
                <w:p w14:paraId="000000A5"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Project/Milestone Based</w:t>
                  </w:r>
                </w:p>
              </w:tc>
            </w:tr>
            <w:tr w:rsidR="00730155" w:rsidRPr="00730155" w14:paraId="2A718974" w14:textId="77777777">
              <w:trPr>
                <w:trHeight w:val="300"/>
              </w:trPr>
              <w:tc>
                <w:tcPr>
                  <w:tcW w:w="4025" w:type="dxa"/>
                  <w:vMerge/>
                  <w:tcBorders>
                    <w:top w:val="nil"/>
                    <w:left w:val="single" w:sz="4" w:space="0" w:color="000000"/>
                    <w:bottom w:val="single" w:sz="4" w:space="0" w:color="000000"/>
                    <w:right w:val="single" w:sz="4" w:space="0" w:color="000000"/>
                  </w:tcBorders>
                  <w:shd w:val="clear" w:color="auto" w:fill="auto"/>
                  <w:vAlign w:val="center"/>
                </w:tcPr>
                <w:p w14:paraId="000000A6" w14:textId="77777777" w:rsidR="004A122B" w:rsidRPr="00730155" w:rsidRDefault="004A122B">
                  <w:pPr>
                    <w:widowControl w:val="0"/>
                    <w:pBdr>
                      <w:top w:val="nil"/>
                      <w:left w:val="nil"/>
                      <w:bottom w:val="nil"/>
                      <w:right w:val="nil"/>
                      <w:between w:val="nil"/>
                    </w:pBdr>
                    <w:spacing w:after="0"/>
                    <w:rPr>
                      <w:rFonts w:ascii="Calibri Light" w:eastAsia="Calibri Light" w:hAnsi="Calibri Light" w:cs="Calibri Light"/>
                      <w:color w:val="000000" w:themeColor="text1"/>
                    </w:rPr>
                  </w:pPr>
                </w:p>
              </w:tc>
              <w:tc>
                <w:tcPr>
                  <w:tcW w:w="4025" w:type="dxa"/>
                  <w:tcBorders>
                    <w:top w:val="nil"/>
                    <w:left w:val="nil"/>
                    <w:bottom w:val="single" w:sz="4" w:space="0" w:color="000000"/>
                    <w:right w:val="single" w:sz="4" w:space="0" w:color="000000"/>
                  </w:tcBorders>
                  <w:shd w:val="clear" w:color="auto" w:fill="auto"/>
                  <w:vAlign w:val="center"/>
                </w:tcPr>
                <w:p w14:paraId="000000A7" w14:textId="77777777" w:rsidR="004A122B" w:rsidRPr="00730155" w:rsidRDefault="005F640F">
                  <w:pPr>
                    <w:spacing w:after="0" w:line="240" w:lineRule="auto"/>
                    <w:rPr>
                      <w:rFonts w:ascii="Calibri Light" w:eastAsia="Calibri Light" w:hAnsi="Calibri Light" w:cs="Calibri Light"/>
                      <w:color w:val="000000" w:themeColor="text1"/>
                    </w:rPr>
                  </w:pPr>
                  <w:r w:rsidRPr="00730155">
                    <w:rPr>
                      <w:rFonts w:ascii="Calibri Light" w:eastAsia="Calibri Light" w:hAnsi="Calibri Light" w:cs="Calibri Light"/>
                      <w:color w:val="000000" w:themeColor="text1"/>
                    </w:rPr>
                    <w:t>XaaS ('X' as a Service)</w:t>
                  </w:r>
                </w:p>
              </w:tc>
            </w:tr>
          </w:tbl>
          <w:p w14:paraId="000000A8"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p>
          <w:p w14:paraId="000000A9"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You cannot deliver in any other Filter Categories under this contract. Any references made to other Filter Categories in this contract do not apply.] </w:t>
            </w:r>
          </w:p>
          <w:p w14:paraId="000000AA"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bookmarkStart w:id="1" w:name="_heading=h.30j0zll" w:colFirst="0" w:colLast="0"/>
            <w:bookmarkEnd w:id="1"/>
            <w:r w:rsidRPr="00730155">
              <w:rPr>
                <w:rFonts w:ascii="Arial" w:eastAsia="Arial" w:hAnsi="Arial" w:cs="Arial"/>
                <w:color w:val="000000" w:themeColor="text1"/>
                <w:sz w:val="24"/>
                <w:szCs w:val="24"/>
              </w:rPr>
              <w:t xml:space="preserve">This opportunity is advertised in the Contract Notice in the Find a Tender </w:t>
            </w:r>
            <w:sdt>
              <w:sdtPr>
                <w:rPr>
                  <w:color w:val="000000" w:themeColor="text1"/>
                </w:rPr>
                <w:tag w:val="goog_rdk_0"/>
                <w:id w:val="-1050306405"/>
              </w:sdtPr>
              <w:sdtEndPr/>
              <w:sdtContent/>
            </w:sdt>
            <w:r w:rsidRPr="00730155">
              <w:rPr>
                <w:rFonts w:ascii="Arial" w:eastAsia="Arial" w:hAnsi="Arial" w:cs="Arial"/>
                <w:color w:val="000000" w:themeColor="text1"/>
                <w:sz w:val="24"/>
                <w:szCs w:val="24"/>
              </w:rPr>
              <w:t xml:space="preserve">Service reference </w:t>
            </w:r>
            <w:r w:rsidRPr="00730155">
              <w:rPr>
                <w:rFonts w:ascii="Arial" w:eastAsia="Arial" w:hAnsi="Arial" w:cs="Arial"/>
                <w:color w:val="000000" w:themeColor="text1"/>
                <w:sz w:val="24"/>
                <w:szCs w:val="24"/>
                <w:highlight w:val="yellow"/>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highlight w:val="yellow"/>
              </w:rPr>
              <w:t xml:space="preserve"> </w:t>
            </w:r>
            <w:r w:rsidRPr="00730155">
              <w:rPr>
                <w:rFonts w:ascii="Arial" w:eastAsia="Arial" w:hAnsi="Arial" w:cs="Arial"/>
                <w:color w:val="000000" w:themeColor="text1"/>
                <w:sz w:val="24"/>
                <w:szCs w:val="24"/>
              </w:rPr>
              <w:t>reference number] (FTS Contract Notice).</w:t>
            </w:r>
            <w:bookmarkStart w:id="2" w:name="_GoBack"/>
            <w:bookmarkEnd w:id="2"/>
          </w:p>
          <w:p w14:paraId="000000AB"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highlight w:val="yellow"/>
              </w:rPr>
            </w:pPr>
          </w:p>
        </w:tc>
      </w:tr>
      <w:tr w:rsidR="004A122B" w14:paraId="6117805F" w14:textId="77777777" w:rsidTr="004A122B">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00000AC" w14:textId="77777777" w:rsidR="004A122B" w:rsidRDefault="004A122B">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AD"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000000AE"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Space-Enabled Transformation and Technology</w:t>
            </w:r>
          </w:p>
          <w:p w14:paraId="000000AF"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p>
          <w:p w14:paraId="000000B0"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See DPS Schedule 1 (Specification) for further details.</w:t>
            </w:r>
          </w:p>
          <w:p w14:paraId="000000B1"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p>
        </w:tc>
      </w:tr>
      <w:tr w:rsidR="004A122B" w14:paraId="5DA4B658" w14:textId="77777777" w:rsidTr="004A122B">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000000B2"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B3"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w:t>
            </w:r>
          </w:p>
          <w:p w14:paraId="000000B4"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14:paraId="000000B5" w14:textId="77777777" w:rsidR="004A122B" w:rsidRDefault="004A122B">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0B6" w14:textId="77777777" w:rsidR="004A122B" w:rsidRPr="00730155" w:rsidRDefault="005F640F">
            <w:pPr>
              <w:spacing w:after="0"/>
              <w:ind w:right="936"/>
              <w:rPr>
                <w:rFonts w:ascii="Arial" w:eastAsia="Arial" w:hAnsi="Arial" w:cs="Arial"/>
                <w:color w:val="000000" w:themeColor="text1"/>
                <w:sz w:val="24"/>
                <w:szCs w:val="24"/>
              </w:rPr>
            </w:pPr>
            <w:r w:rsidRPr="00730155">
              <w:rPr>
                <w:rFonts w:ascii="Arial" w:eastAsia="Arial" w:hAnsi="Arial" w:cs="Arial"/>
                <w:color w:val="000000" w:themeColor="text1"/>
                <w:sz w:val="24"/>
                <w:szCs w:val="24"/>
              </w:rPr>
              <w:t>11 October 2021</w:t>
            </w:r>
          </w:p>
        </w:tc>
      </w:tr>
      <w:tr w:rsidR="004A122B" w14:paraId="12F43526" w14:textId="77777777" w:rsidTr="004A122B">
        <w:trPr>
          <w:trHeight w:val="736"/>
        </w:trPr>
        <w:tc>
          <w:tcPr>
            <w:cnfStyle w:val="000010000000" w:firstRow="0" w:lastRow="0" w:firstColumn="0" w:lastColumn="0" w:oddVBand="1" w:evenVBand="0" w:oddHBand="0" w:evenHBand="0" w:firstRowFirstColumn="0" w:firstRowLastColumn="0" w:lastRowFirstColumn="0" w:lastRowLastColumn="0"/>
            <w:tcW w:w="436" w:type="dxa"/>
          </w:tcPr>
          <w:p w14:paraId="000000B7"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B8"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 Expiry Date</w:t>
            </w:r>
          </w:p>
          <w:p w14:paraId="000000B9" w14:textId="77777777" w:rsidR="004A122B" w:rsidRDefault="004A122B">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0BA" w14:textId="77777777" w:rsidR="004A122B" w:rsidRPr="00730155" w:rsidRDefault="005F640F">
            <w:pPr>
              <w:spacing w:after="0"/>
              <w:ind w:right="936"/>
              <w:rPr>
                <w:rFonts w:ascii="Arial" w:eastAsia="Arial" w:hAnsi="Arial" w:cs="Arial"/>
                <w:color w:val="000000" w:themeColor="text1"/>
                <w:sz w:val="24"/>
                <w:szCs w:val="24"/>
              </w:rPr>
            </w:pPr>
            <w:r w:rsidRPr="00730155">
              <w:rPr>
                <w:rFonts w:ascii="Arial" w:eastAsia="Arial" w:hAnsi="Arial" w:cs="Arial"/>
                <w:color w:val="000000" w:themeColor="text1"/>
                <w:sz w:val="24"/>
                <w:szCs w:val="24"/>
              </w:rPr>
              <w:t>12 October 2024</w:t>
            </w:r>
          </w:p>
        </w:tc>
      </w:tr>
      <w:tr w:rsidR="004A122B" w14:paraId="3DA7AADA" w14:textId="77777777" w:rsidTr="004A122B">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000000BB"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BC"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w:t>
            </w:r>
          </w:p>
          <w:p w14:paraId="000000BD"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14:paraId="000000BE"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14:paraId="000000BF"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000000C0" w14:textId="77777777" w:rsidR="004A122B" w:rsidRPr="00730155" w:rsidRDefault="005F640F">
            <w:pPr>
              <w:spacing w:after="0"/>
              <w:ind w:right="936"/>
              <w:rPr>
                <w:rFonts w:ascii="Arial" w:eastAsia="Arial" w:hAnsi="Arial" w:cs="Arial"/>
                <w:color w:val="000000" w:themeColor="text1"/>
                <w:sz w:val="24"/>
                <w:szCs w:val="24"/>
              </w:rPr>
            </w:pPr>
            <w:r w:rsidRPr="00730155">
              <w:rPr>
                <w:rFonts w:ascii="Arial" w:eastAsia="Arial" w:hAnsi="Arial" w:cs="Arial"/>
                <w:color w:val="000000" w:themeColor="text1"/>
                <w:sz w:val="24"/>
                <w:szCs w:val="24"/>
              </w:rPr>
              <w:t>Up to One Year</w:t>
            </w:r>
          </w:p>
        </w:tc>
      </w:tr>
      <w:tr w:rsidR="004A122B" w14:paraId="645241F0" w14:textId="77777777" w:rsidTr="004A122B">
        <w:trPr>
          <w:trHeight w:val="231"/>
        </w:trPr>
        <w:tc>
          <w:tcPr>
            <w:cnfStyle w:val="000010000000" w:firstRow="0" w:lastRow="0" w:firstColumn="0" w:lastColumn="0" w:oddVBand="1" w:evenVBand="0" w:oddHBand="0" w:evenHBand="0" w:firstRowFirstColumn="0" w:firstRowLastColumn="0" w:lastRowFirstColumn="0" w:lastRowLastColumn="0"/>
            <w:tcW w:w="436" w:type="dxa"/>
          </w:tcPr>
          <w:p w14:paraId="000000C1"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0C2"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DPS Incorporated Terms </w:t>
            </w:r>
          </w:p>
          <w:p w14:paraId="000000C3"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4" w14:textId="77777777" w:rsidR="004A122B" w:rsidRDefault="005F640F">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(together these documents form the DPS Contract’)</w:t>
            </w:r>
          </w:p>
          <w:p w14:paraId="000000C5"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6"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7"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8"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9"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A"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B"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C"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D"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E"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CF"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D0"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D1"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D2"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D3"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p w14:paraId="000000D4" w14:textId="77777777" w:rsidR="004A122B" w:rsidRDefault="004A122B">
            <w:pPr>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0D5" w14:textId="77777777" w:rsidR="004A122B" w:rsidRPr="00730155" w:rsidRDefault="005F640F">
            <w:pP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lastRenderedPageBreak/>
              <w:t>The following documents are incorporated into the DPS Contract. Where numbers are missing we are not using these schedules. If the documents conflict, the following order of precedence applies:</w:t>
            </w:r>
          </w:p>
          <w:p w14:paraId="000000D6"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This DPS Appointment Form</w:t>
            </w:r>
          </w:p>
          <w:p w14:paraId="000000D7"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Any DPS</w:t>
            </w:r>
            <w:r w:rsidRPr="00730155">
              <w:rPr>
                <w:color w:val="000000" w:themeColor="text1"/>
              </w:rPr>
              <w:t xml:space="preserve"> </w:t>
            </w:r>
            <w:r w:rsidRPr="00730155">
              <w:rPr>
                <w:rFonts w:ascii="Arial" w:eastAsia="Arial" w:hAnsi="Arial" w:cs="Arial"/>
                <w:color w:val="000000" w:themeColor="text1"/>
                <w:sz w:val="24"/>
                <w:szCs w:val="24"/>
              </w:rPr>
              <w:t>Special Terms (see Section 9 ‘DPS Special Terms’ in this DPS Appointment Form)</w:t>
            </w:r>
          </w:p>
          <w:p w14:paraId="000000D8"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Joint Schedule 1 (Definitions) RM6235 </w:t>
            </w:r>
          </w:p>
          <w:p w14:paraId="000000D9"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11 (Processing Data) RM6235]</w:t>
            </w:r>
          </w:p>
          <w:p w14:paraId="000000DA"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The following Schedules for RM6235 (in equal order of precedence):</w:t>
            </w:r>
          </w:p>
          <w:p w14:paraId="000000DB" w14:textId="77777777" w:rsidR="004A122B" w:rsidRPr="00730155" w:rsidRDefault="005F640F">
            <w:pPr>
              <w:numPr>
                <w:ilvl w:val="1"/>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DPS Schedule 1 (Specification) </w:t>
            </w:r>
          </w:p>
          <w:p w14:paraId="000000DC" w14:textId="77777777" w:rsidR="004A122B" w:rsidRPr="00730155" w:rsidRDefault="005F640F">
            <w:pPr>
              <w:numPr>
                <w:ilvl w:val="1"/>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DPS Schedule 3 (DPS Pricing)</w:t>
            </w:r>
          </w:p>
          <w:p w14:paraId="000000DD" w14:textId="77777777" w:rsidR="004A122B" w:rsidRPr="00730155" w:rsidRDefault="005F640F">
            <w:pPr>
              <w:numPr>
                <w:ilvl w:val="1"/>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DPS Schedule 4 (DPS Management)</w:t>
            </w:r>
          </w:p>
          <w:p w14:paraId="000000DE" w14:textId="77777777" w:rsidR="004A122B" w:rsidRPr="00730155" w:rsidRDefault="005F640F">
            <w:pPr>
              <w:numPr>
                <w:ilvl w:val="1"/>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DPS Schedule 5 (Management Levy and Information)</w:t>
            </w:r>
          </w:p>
          <w:p w14:paraId="000000DF" w14:textId="77777777" w:rsidR="004A122B" w:rsidRPr="00730155" w:rsidRDefault="005F640F">
            <w:pPr>
              <w:numPr>
                <w:ilvl w:val="1"/>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DPS Schedule 6 (Order Form Template and Order Schedules) including the following template Order Schedules: </w:t>
            </w:r>
          </w:p>
          <w:p w14:paraId="000000E0"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lastRenderedPageBreak/>
              <w:t>Order Schedule 1 (Transparency Reports)</w:t>
            </w:r>
          </w:p>
          <w:p w14:paraId="000000E1"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2 (Staff Transfer)</w:t>
            </w:r>
          </w:p>
          <w:p w14:paraId="000000E2"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3 (Continuous Improvement)</w:t>
            </w:r>
          </w:p>
          <w:p w14:paraId="000000E3"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4 (Order Tender)</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E4"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5 (Pricing Details)</w:t>
            </w:r>
            <w:r w:rsidRPr="00730155">
              <w:rPr>
                <w:rFonts w:ascii="Arial" w:eastAsia="Arial" w:hAnsi="Arial" w:cs="Arial"/>
                <w:color w:val="000000" w:themeColor="text1"/>
                <w:sz w:val="24"/>
                <w:szCs w:val="24"/>
              </w:rPr>
              <w:tab/>
              <w:t xml:space="preserve">           </w:t>
            </w:r>
          </w:p>
          <w:p w14:paraId="000000E5"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6 (ICT Services) </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E6"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7 (Key Supplier Staff)</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E7"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8 (Business Continuity and Disaster Recovery) </w:t>
            </w:r>
          </w:p>
          <w:p w14:paraId="000000E8"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9 (Security)</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t xml:space="preserve"> </w:t>
            </w:r>
            <w:r w:rsidRPr="00730155">
              <w:rPr>
                <w:rFonts w:ascii="Arial" w:eastAsia="Arial" w:hAnsi="Arial" w:cs="Arial"/>
                <w:color w:val="000000" w:themeColor="text1"/>
                <w:sz w:val="24"/>
                <w:szCs w:val="24"/>
              </w:rPr>
              <w:tab/>
              <w:t xml:space="preserve"> </w:t>
            </w:r>
          </w:p>
          <w:p w14:paraId="000000E9"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10 (Exit Management) </w:t>
            </w:r>
            <w:r w:rsidRPr="00730155">
              <w:rPr>
                <w:rFonts w:ascii="Arial" w:eastAsia="Arial" w:hAnsi="Arial" w:cs="Arial"/>
                <w:color w:val="000000" w:themeColor="text1"/>
                <w:sz w:val="24"/>
                <w:szCs w:val="24"/>
              </w:rPr>
              <w:tab/>
            </w:r>
          </w:p>
          <w:p w14:paraId="000000EA"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11 (Installation Works) </w:t>
            </w:r>
            <w:r w:rsidRPr="00730155">
              <w:rPr>
                <w:rFonts w:ascii="Arial" w:eastAsia="Arial" w:hAnsi="Arial" w:cs="Arial"/>
                <w:color w:val="000000" w:themeColor="text1"/>
                <w:sz w:val="24"/>
                <w:szCs w:val="24"/>
              </w:rPr>
              <w:tab/>
            </w:r>
          </w:p>
          <w:p w14:paraId="000000EB"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12 (Clustering) </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EC"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13 (Implementation Plan and Testing)</w:t>
            </w:r>
          </w:p>
          <w:p w14:paraId="000000ED"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Order Schedule 14 (Service Levels) </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EE" w14:textId="77777777" w:rsidR="004A122B" w:rsidRPr="00730155" w:rsidRDefault="005F640F">
            <w:pPr>
              <w:numPr>
                <w:ilvl w:val="2"/>
                <w:numId w:val="1"/>
              </w:numPr>
              <w:pBdr>
                <w:top w:val="nil"/>
                <w:left w:val="nil"/>
                <w:bottom w:val="nil"/>
                <w:right w:val="nil"/>
                <w:between w:val="nil"/>
              </w:pBdr>
              <w:spacing w:after="0" w:line="259" w:lineRule="auto"/>
              <w:rPr>
                <w:rFonts w:ascii="Arial" w:eastAsia="Arial" w:hAnsi="Arial" w:cs="Arial"/>
                <w:color w:val="000000" w:themeColor="text1"/>
                <w:sz w:val="24"/>
                <w:szCs w:val="24"/>
              </w:rPr>
            </w:pPr>
            <w:r w:rsidRPr="00730155">
              <w:rPr>
                <w:rFonts w:ascii="Arial" w:eastAsia="Arial" w:hAnsi="Arial" w:cs="Arial"/>
                <w:color w:val="000000" w:themeColor="text1"/>
                <w:sz w:val="24"/>
                <w:szCs w:val="24"/>
              </w:rPr>
              <w:t>Order Schedule 15 (Order Contract Management)</w:t>
            </w:r>
          </w:p>
          <w:p w14:paraId="000000EF"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16 (Benchmarking) </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r>
          </w:p>
          <w:p w14:paraId="000000F0"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17 (MOD Terms) </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t xml:space="preserve">               </w:t>
            </w:r>
          </w:p>
          <w:p w14:paraId="000000F1"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18 (Background Checks) </w:t>
            </w:r>
            <w:r w:rsidRPr="00730155">
              <w:rPr>
                <w:rFonts w:ascii="Arial" w:eastAsia="Arial" w:hAnsi="Arial" w:cs="Arial"/>
                <w:color w:val="000000" w:themeColor="text1"/>
                <w:sz w:val="24"/>
                <w:szCs w:val="24"/>
              </w:rPr>
              <w:tab/>
            </w:r>
          </w:p>
          <w:p w14:paraId="000000F2"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Order Schedule 19 (Scottish Law)</w:t>
            </w:r>
            <w:r w:rsidRPr="00730155">
              <w:rPr>
                <w:rFonts w:ascii="Arial" w:eastAsia="Arial" w:hAnsi="Arial" w:cs="Arial"/>
                <w:color w:val="000000" w:themeColor="text1"/>
                <w:sz w:val="24"/>
                <w:szCs w:val="24"/>
              </w:rPr>
              <w:tab/>
            </w:r>
            <w:r w:rsidRPr="00730155">
              <w:rPr>
                <w:rFonts w:ascii="Arial" w:eastAsia="Arial" w:hAnsi="Arial" w:cs="Arial"/>
                <w:color w:val="000000" w:themeColor="text1"/>
                <w:sz w:val="24"/>
                <w:szCs w:val="24"/>
              </w:rPr>
              <w:tab/>
              <w:t xml:space="preserve">      </w:t>
            </w:r>
          </w:p>
          <w:p w14:paraId="000000F3"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20 (Order Specification)    </w:t>
            </w:r>
          </w:p>
          <w:p w14:paraId="000000F4"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21 (Northern Ireland Law)    </w:t>
            </w:r>
          </w:p>
          <w:p w14:paraId="000000F5"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22 (Lease Terms)                 </w:t>
            </w:r>
          </w:p>
          <w:p w14:paraId="000000F6" w14:textId="77777777" w:rsidR="004A122B" w:rsidRPr="00730155" w:rsidRDefault="005F640F">
            <w:pPr>
              <w:numPr>
                <w:ilvl w:val="2"/>
                <w:numId w:val="1"/>
              </w:numPr>
              <w:pBdr>
                <w:top w:val="nil"/>
                <w:left w:val="nil"/>
                <w:bottom w:val="nil"/>
                <w:right w:val="nil"/>
                <w:between w:val="nil"/>
              </w:pBdr>
              <w:spacing w:after="0" w:line="259" w:lineRule="auto"/>
              <w:rPr>
                <w:color w:val="000000" w:themeColor="text1"/>
              </w:rPr>
            </w:pPr>
            <w:r w:rsidRPr="00730155">
              <w:rPr>
                <w:rFonts w:ascii="Arial" w:eastAsia="Arial" w:hAnsi="Arial" w:cs="Arial"/>
                <w:color w:val="000000" w:themeColor="text1"/>
                <w:sz w:val="24"/>
                <w:szCs w:val="24"/>
              </w:rPr>
              <w:t xml:space="preserve">Order Schedule 23 (HMRC Terms)                         </w:t>
            </w:r>
          </w:p>
          <w:p w14:paraId="000000F7"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DPS Schedule 7 (Order Procedure)</w:t>
            </w:r>
          </w:p>
          <w:p w14:paraId="000000F8"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DPS Schedule 8 (Self Audit Certificate)</w:t>
            </w:r>
          </w:p>
          <w:p w14:paraId="000000F9"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DPS Schedule 9 (Cyber Essentials Scheme) </w:t>
            </w:r>
          </w:p>
          <w:p w14:paraId="000000FA"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2 (Variation Form)</w:t>
            </w:r>
          </w:p>
          <w:p w14:paraId="000000FB"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3 (Insurance Requirements)</w:t>
            </w:r>
          </w:p>
          <w:p w14:paraId="000000FC"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4 (Commercially Sensitive Information)</w:t>
            </w:r>
          </w:p>
          <w:p w14:paraId="000000FD"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6 (Key Subcontractors)</w:t>
            </w:r>
          </w:p>
          <w:p w14:paraId="000000FE"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7 (Financial Difficulties)</w:t>
            </w:r>
          </w:p>
          <w:p w14:paraId="000000FF"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8 (Guarantee)</w:t>
            </w:r>
          </w:p>
          <w:p w14:paraId="00000100"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9 (Minimum Standards of Reliability)]</w:t>
            </w:r>
          </w:p>
          <w:p w14:paraId="00000101"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10 (Rectification Plan)</w:t>
            </w:r>
          </w:p>
          <w:p w14:paraId="00000102" w14:textId="77777777" w:rsidR="004A122B" w:rsidRPr="00730155" w:rsidRDefault="005F640F">
            <w:pPr>
              <w:numPr>
                <w:ilvl w:val="0"/>
                <w:numId w:val="3"/>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[Joint Schedule 12 (Supply Chain Visibility)]</w:t>
            </w:r>
          </w:p>
          <w:p w14:paraId="00000103"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CCS Core Terms - DPS (version 1.0.3)</w:t>
            </w:r>
          </w:p>
          <w:p w14:paraId="00000104"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Joint Schedule 5 (Corporate Social Responsibility  RM6235 </w:t>
            </w:r>
          </w:p>
          <w:p w14:paraId="00000105" w14:textId="77777777" w:rsidR="004A122B" w:rsidRPr="00730155" w:rsidRDefault="005F640F">
            <w:pPr>
              <w:numPr>
                <w:ilvl w:val="0"/>
                <w:numId w:val="1"/>
              </w:numPr>
              <w:pBdr>
                <w:top w:val="nil"/>
                <w:left w:val="nil"/>
                <w:bottom w:val="nil"/>
                <w:right w:val="nil"/>
                <w:between w:val="nil"/>
              </w:pBdr>
              <w:spacing w:after="0"/>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DPS Schedule 2 (DPS Application) RM6235 as long as any part of the DPS Application that offers a better commercial position for CCS or Buyers (as decided by CCS) take precedence over the documents above </w:t>
            </w:r>
          </w:p>
          <w:p w14:paraId="00000106"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p>
        </w:tc>
      </w:tr>
      <w:tr w:rsidR="004A122B" w14:paraId="42B87EBC" w14:textId="77777777" w:rsidTr="004A122B">
        <w:trPr>
          <w:cnfStyle w:val="000000100000" w:firstRow="0" w:lastRow="0" w:firstColumn="0" w:lastColumn="0" w:oddVBand="0" w:evenVBand="0" w:oddHBand="1" w:evenHBand="0" w:firstRowFirstColumn="0" w:firstRowLastColumn="0" w:lastRowFirstColumn="0" w:lastRowLastColumn="0"/>
          <w:trHeight w:val="940"/>
        </w:trPr>
        <w:tc>
          <w:tcPr>
            <w:cnfStyle w:val="000010000000" w:firstRow="0" w:lastRow="0" w:firstColumn="0" w:lastColumn="0" w:oddVBand="1" w:evenVBand="0" w:oddHBand="0" w:evenHBand="0" w:firstRowFirstColumn="0" w:firstRowLastColumn="0" w:lastRowFirstColumn="0" w:lastRowLastColumn="0"/>
            <w:tcW w:w="436" w:type="dxa"/>
            <w:vMerge w:val="restart"/>
          </w:tcPr>
          <w:p w14:paraId="00000107"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vMerge w:val="restart"/>
          </w:tcPr>
          <w:p w14:paraId="00000108"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 Special Terms</w:t>
            </w:r>
          </w:p>
          <w:p w14:paraId="00000109" w14:textId="77777777" w:rsidR="004A122B" w:rsidRDefault="004A122B">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p w14:paraId="0000010A" w14:textId="77777777" w:rsidR="004A122B" w:rsidRDefault="004A122B">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10B" w14:textId="77777777" w:rsidR="004A122B" w:rsidRPr="00730155" w:rsidRDefault="005F640F">
            <w:pPr>
              <w:spacing w:before="240" w:after="240"/>
              <w:ind w:left="680" w:hanging="420"/>
              <w:rPr>
                <w:rFonts w:ascii="Arial" w:eastAsia="Arial" w:hAnsi="Arial" w:cs="Arial"/>
                <w:color w:val="000000" w:themeColor="text1"/>
                <w:sz w:val="24"/>
                <w:szCs w:val="24"/>
              </w:rPr>
            </w:pPr>
            <w:r w:rsidRPr="00730155">
              <w:rPr>
                <w:rFonts w:ascii="Arial" w:eastAsia="Arial" w:hAnsi="Arial" w:cs="Arial"/>
                <w:color w:val="000000" w:themeColor="text1"/>
                <w:sz w:val="24"/>
                <w:szCs w:val="24"/>
              </w:rPr>
              <w:t>2.13</w:t>
            </w:r>
            <w:r w:rsidRPr="00730155">
              <w:rPr>
                <w:rFonts w:ascii="Arial" w:eastAsia="Arial" w:hAnsi="Arial" w:cs="Arial"/>
                <w:color w:val="000000" w:themeColor="text1"/>
                <w:sz w:val="14"/>
                <w:szCs w:val="14"/>
              </w:rPr>
              <w:t xml:space="preserve">               </w:t>
            </w:r>
            <w:r w:rsidRPr="00730155">
              <w:rPr>
                <w:rFonts w:ascii="Arial" w:eastAsia="Arial" w:hAnsi="Arial" w:cs="Arial"/>
                <w:color w:val="000000" w:themeColor="text1"/>
                <w:sz w:val="24"/>
                <w:szCs w:val="24"/>
              </w:rPr>
              <w:t>Where a Buyer wants to purchase Deliverables that were a Joint Development, the Supplier shall make such Deliverables available to the Buyer on commercial terms that are no less favourable than those offered to the public body that contributed to the Joint Development or such other commercial terms for the public sector as were agreed between the Supplier and the original buyer at the time the Joint Development was created.</w:t>
            </w:r>
          </w:p>
          <w:p w14:paraId="0000010C" w14:textId="77777777" w:rsidR="004A122B" w:rsidRPr="00730155" w:rsidRDefault="004A122B">
            <w:pPr>
              <w:rPr>
                <w:rFonts w:ascii="Arial" w:eastAsia="Arial" w:hAnsi="Arial" w:cs="Arial"/>
                <w:color w:val="000000" w:themeColor="text1"/>
                <w:sz w:val="24"/>
                <w:szCs w:val="24"/>
              </w:rPr>
            </w:pPr>
          </w:p>
        </w:tc>
      </w:tr>
      <w:tr w:rsidR="004A122B" w14:paraId="3AE2D760" w14:textId="77777777" w:rsidTr="004A122B">
        <w:trPr>
          <w:trHeight w:val="666"/>
        </w:trPr>
        <w:tc>
          <w:tcPr>
            <w:cnfStyle w:val="000010000000" w:firstRow="0" w:lastRow="0" w:firstColumn="0" w:lastColumn="0" w:oddVBand="1" w:evenVBand="0" w:oddHBand="0" w:evenHBand="0" w:firstRowFirstColumn="0" w:firstRowLastColumn="0" w:lastRowFirstColumn="0" w:lastRowLastColumn="0"/>
            <w:tcW w:w="436" w:type="dxa"/>
            <w:vMerge/>
          </w:tcPr>
          <w:p w14:paraId="0000010D" w14:textId="77777777" w:rsidR="004A122B" w:rsidRDefault="004A122B">
            <w:pPr>
              <w:widowControl w:val="0"/>
              <w:pBdr>
                <w:top w:val="nil"/>
                <w:left w:val="nil"/>
                <w:bottom w:val="nil"/>
                <w:right w:val="nil"/>
                <w:between w:val="nil"/>
              </w:pBdr>
              <w:spacing w:after="0"/>
              <w:rPr>
                <w:rFonts w:ascii="Arial" w:eastAsia="Arial" w:hAnsi="Arial" w:cs="Arial"/>
                <w:sz w:val="24"/>
                <w:szCs w:val="24"/>
                <w:highlight w:val="yellow"/>
              </w:rPr>
            </w:pPr>
          </w:p>
        </w:tc>
        <w:tc>
          <w:tcPr>
            <w:tcW w:w="1844" w:type="dxa"/>
            <w:vMerge/>
          </w:tcPr>
          <w:p w14:paraId="0000010E" w14:textId="77777777" w:rsidR="004A122B" w:rsidRDefault="004A122B">
            <w:pPr>
              <w:widowControl w:val="0"/>
              <w:pBdr>
                <w:top w:val="nil"/>
                <w:left w:val="nil"/>
                <w:bottom w:val="nil"/>
                <w:right w:val="nil"/>
                <w:between w:val="nil"/>
              </w:pBdr>
              <w:spacing w:after="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8250" w:type="dxa"/>
          </w:tcPr>
          <w:p w14:paraId="0000010F" w14:textId="77777777" w:rsidR="004A122B" w:rsidRPr="00730155" w:rsidRDefault="005F640F">
            <w:pPr>
              <w:spacing w:before="240" w:after="240"/>
              <w:ind w:left="56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9.8</w:t>
            </w:r>
            <w:r w:rsidRPr="00730155">
              <w:rPr>
                <w:rFonts w:ascii="Arial" w:eastAsia="Arial" w:hAnsi="Arial" w:cs="Arial"/>
                <w:color w:val="000000" w:themeColor="text1"/>
                <w:sz w:val="14"/>
                <w:szCs w:val="14"/>
              </w:rPr>
              <w:t xml:space="preserve">  </w:t>
            </w:r>
            <w:r w:rsidRPr="00730155">
              <w:rPr>
                <w:rFonts w:ascii="Arial" w:eastAsia="Arial" w:hAnsi="Arial" w:cs="Arial"/>
                <w:color w:val="000000" w:themeColor="text1"/>
                <w:sz w:val="24"/>
                <w:szCs w:val="24"/>
              </w:rPr>
              <w:t>Where the Deliverables will result in a Joint Development:</w:t>
            </w:r>
          </w:p>
          <w:p w14:paraId="00000110" w14:textId="77777777" w:rsidR="004A122B" w:rsidRPr="00730155" w:rsidRDefault="005F640F">
            <w:pPr>
              <w:spacing w:before="20" w:after="0"/>
              <w:ind w:left="144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(a)</w:t>
            </w:r>
            <w:r w:rsidRPr="00730155">
              <w:rPr>
                <w:rFonts w:ascii="Arial" w:eastAsia="Arial" w:hAnsi="Arial" w:cs="Arial"/>
                <w:color w:val="000000" w:themeColor="text1"/>
                <w:sz w:val="14"/>
                <w:szCs w:val="14"/>
              </w:rPr>
              <w:t xml:space="preserve">    </w:t>
            </w:r>
            <w:r w:rsidRPr="00730155">
              <w:rPr>
                <w:rFonts w:ascii="Arial" w:eastAsia="Arial" w:hAnsi="Arial" w:cs="Arial"/>
                <w:color w:val="000000" w:themeColor="text1"/>
                <w:sz w:val="24"/>
                <w:szCs w:val="24"/>
              </w:rPr>
              <w:t>the Supplier agrees to license its IPR in the Joint Development to third parties in accordance with clause 2.13 to enable the use of the Joint Development by the wider public sector;</w:t>
            </w:r>
          </w:p>
          <w:p w14:paraId="00000111" w14:textId="77777777" w:rsidR="004A122B" w:rsidRPr="00730155" w:rsidRDefault="005F640F">
            <w:pPr>
              <w:spacing w:before="20" w:after="0"/>
              <w:ind w:left="144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(b)</w:t>
            </w:r>
            <w:r w:rsidRPr="00730155">
              <w:rPr>
                <w:rFonts w:ascii="Arial" w:eastAsia="Arial" w:hAnsi="Arial" w:cs="Arial"/>
                <w:color w:val="000000" w:themeColor="text1"/>
                <w:sz w:val="14"/>
                <w:szCs w:val="14"/>
              </w:rPr>
              <w:t xml:space="preserve">   </w:t>
            </w:r>
            <w:r w:rsidRPr="00730155">
              <w:rPr>
                <w:rFonts w:ascii="Arial" w:eastAsia="Arial" w:hAnsi="Arial" w:cs="Arial"/>
                <w:color w:val="000000" w:themeColor="text1"/>
                <w:sz w:val="24"/>
                <w:szCs w:val="24"/>
              </w:rPr>
              <w:t>the Buyer agrees to amend the licence granted by clause 9.2 so that the Supplier’s use of the Buyer’s Existing IPR and New IPR solely for the provision of the Joint Development to the Buyer and the wider public sector is licensed by the Buyer for the operational life of the Joint Development, with the inclusion of the right for the Supplier to sub-license the Buyer’s Existing IPR and New IPR for the same purpose and period; and</w:t>
            </w:r>
          </w:p>
          <w:p w14:paraId="00000112" w14:textId="77777777" w:rsidR="004A122B" w:rsidRPr="00730155" w:rsidRDefault="005F640F">
            <w:pPr>
              <w:spacing w:before="20" w:after="0"/>
              <w:ind w:left="1440" w:hanging="360"/>
              <w:rPr>
                <w:rFonts w:ascii="Arial" w:eastAsia="Arial" w:hAnsi="Arial" w:cs="Arial"/>
                <w:color w:val="000000" w:themeColor="text1"/>
                <w:sz w:val="24"/>
                <w:szCs w:val="24"/>
              </w:rPr>
            </w:pPr>
            <w:r w:rsidRPr="00730155">
              <w:rPr>
                <w:rFonts w:ascii="Arial" w:eastAsia="Arial" w:hAnsi="Arial" w:cs="Arial"/>
                <w:color w:val="000000" w:themeColor="text1"/>
                <w:sz w:val="24"/>
                <w:szCs w:val="24"/>
              </w:rPr>
              <w:t>(c)</w:t>
            </w:r>
            <w:r w:rsidRPr="00730155">
              <w:rPr>
                <w:rFonts w:ascii="Arial" w:eastAsia="Arial" w:hAnsi="Arial" w:cs="Arial"/>
                <w:color w:val="000000" w:themeColor="text1"/>
                <w:sz w:val="14"/>
                <w:szCs w:val="14"/>
              </w:rPr>
              <w:t xml:space="preserve">    </w:t>
            </w:r>
            <w:r w:rsidRPr="00730155">
              <w:rPr>
                <w:rFonts w:ascii="Arial" w:eastAsia="Arial" w:hAnsi="Arial" w:cs="Arial"/>
                <w:color w:val="000000" w:themeColor="text1"/>
                <w:sz w:val="24"/>
                <w:szCs w:val="24"/>
              </w:rPr>
              <w:t xml:space="preserve">where necessary as part of the development of the Deliverables the Parties will agree how the Joint Development will be marketed and supported going forward.  </w:t>
            </w:r>
          </w:p>
          <w:p w14:paraId="00000113" w14:textId="77777777" w:rsidR="004A122B" w:rsidRPr="00730155" w:rsidRDefault="004A122B">
            <w:pPr>
              <w:spacing w:before="20" w:after="0"/>
              <w:ind w:left="1440" w:hanging="360"/>
              <w:rPr>
                <w:rFonts w:ascii="Arial" w:eastAsia="Arial" w:hAnsi="Arial" w:cs="Arial"/>
                <w:color w:val="000000" w:themeColor="text1"/>
                <w:sz w:val="24"/>
                <w:szCs w:val="24"/>
              </w:rPr>
            </w:pPr>
          </w:p>
          <w:p w14:paraId="00000114"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9.9</w:t>
            </w:r>
            <w:r w:rsidRPr="00730155">
              <w:rPr>
                <w:rFonts w:ascii="Arial" w:eastAsia="Arial" w:hAnsi="Arial" w:cs="Arial"/>
                <w:color w:val="000000" w:themeColor="text1"/>
                <w:sz w:val="24"/>
                <w:szCs w:val="24"/>
              </w:rPr>
              <w:tab/>
              <w:t xml:space="preserve">For the avoidance of doubt, unless otherwise agreed by the Parties in writing, a Joint Development shall not be jointly owned by the Parties and each continues to own its Existing IPRs in the Joint Development. </w:t>
            </w:r>
          </w:p>
        </w:tc>
      </w:tr>
      <w:tr w:rsidR="004A122B" w14:paraId="2B6D58FD" w14:textId="77777777" w:rsidTr="004A122B">
        <w:trPr>
          <w:cnfStyle w:val="000000100000" w:firstRow="0" w:lastRow="0" w:firstColumn="0" w:lastColumn="0" w:oddVBand="0" w:evenVBand="0" w:oddHBand="1" w:evenHBand="0" w:firstRowFirstColumn="0" w:firstRowLastColumn="0" w:lastRowFirstColumn="0" w:lastRowLastColumn="0"/>
          <w:trHeight w:val="690"/>
        </w:trPr>
        <w:tc>
          <w:tcPr>
            <w:cnfStyle w:val="000010000000" w:firstRow="0" w:lastRow="0" w:firstColumn="0" w:lastColumn="0" w:oddVBand="1" w:evenVBand="0" w:oddHBand="0" w:evenHBand="0" w:firstRowFirstColumn="0" w:firstRowLastColumn="0" w:lastRowFirstColumn="0" w:lastRowLastColumn="0"/>
            <w:tcW w:w="436" w:type="dxa"/>
            <w:vMerge/>
          </w:tcPr>
          <w:p w14:paraId="00000115" w14:textId="77777777" w:rsidR="004A122B" w:rsidRDefault="004A122B">
            <w:pPr>
              <w:widowControl w:val="0"/>
              <w:pBdr>
                <w:top w:val="nil"/>
                <w:left w:val="nil"/>
                <w:bottom w:val="nil"/>
                <w:right w:val="nil"/>
                <w:between w:val="nil"/>
              </w:pBdr>
              <w:spacing w:after="0"/>
              <w:rPr>
                <w:rFonts w:ascii="Arial" w:eastAsia="Arial" w:hAnsi="Arial" w:cs="Arial"/>
                <w:sz w:val="24"/>
                <w:szCs w:val="24"/>
              </w:rPr>
            </w:pPr>
          </w:p>
        </w:tc>
        <w:tc>
          <w:tcPr>
            <w:tcW w:w="1844" w:type="dxa"/>
            <w:vMerge/>
          </w:tcPr>
          <w:p w14:paraId="00000116" w14:textId="77777777" w:rsidR="004A122B" w:rsidRDefault="004A122B">
            <w:pPr>
              <w:widowControl w:val="0"/>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00000117" w14:textId="77777777" w:rsidR="004A122B" w:rsidRPr="00730155" w:rsidRDefault="005F640F">
            <w:pPr>
              <w:spacing w:before="240" w:after="240"/>
              <w:rPr>
                <w:rFonts w:ascii="Arial" w:eastAsia="Arial" w:hAnsi="Arial" w:cs="Arial"/>
                <w:color w:val="000000" w:themeColor="text1"/>
                <w:sz w:val="24"/>
                <w:szCs w:val="24"/>
              </w:rPr>
            </w:pPr>
            <w:r w:rsidRPr="00730155">
              <w:rPr>
                <w:rFonts w:ascii="Arial" w:eastAsia="Arial" w:hAnsi="Arial" w:cs="Arial"/>
                <w:color w:val="000000" w:themeColor="text1"/>
                <w:sz w:val="24"/>
                <w:szCs w:val="24"/>
              </w:rPr>
              <w:t>Clause 9.1 is amended to read as follows:</w:t>
            </w:r>
          </w:p>
          <w:p w14:paraId="00000118" w14:textId="77777777" w:rsidR="004A122B" w:rsidRPr="00730155" w:rsidRDefault="005F640F">
            <w:pPr>
              <w:spacing w:before="240" w:after="240"/>
              <w:rPr>
                <w:rFonts w:ascii="Arial" w:eastAsia="Arial" w:hAnsi="Arial" w:cs="Arial"/>
                <w:color w:val="000000" w:themeColor="text1"/>
                <w:sz w:val="24"/>
                <w:szCs w:val="24"/>
              </w:rPr>
            </w:pPr>
            <w:r w:rsidRPr="00730155">
              <w:rPr>
                <w:rFonts w:ascii="Arial" w:eastAsia="Arial" w:hAnsi="Arial" w:cs="Arial"/>
                <w:color w:val="000000" w:themeColor="text1"/>
                <w:sz w:val="24"/>
                <w:szCs w:val="24"/>
              </w:rPr>
              <w:t>Each Party keeps ownership of its own Existing IPRs. In so far as they do not conflict with this Contract, the Supplier’s standard IPR licensing arrangements as notified to the Buyer in the Order Tender shall apply to the provision of the Deliverables.</w:t>
            </w:r>
          </w:p>
          <w:p w14:paraId="00000119" w14:textId="77777777" w:rsidR="004A122B" w:rsidRPr="00730155" w:rsidRDefault="005F640F">
            <w:pPr>
              <w:spacing w:before="240" w:after="240"/>
              <w:rPr>
                <w:rFonts w:ascii="Arial" w:eastAsia="Arial" w:hAnsi="Arial" w:cs="Arial"/>
                <w:color w:val="000000" w:themeColor="text1"/>
                <w:sz w:val="24"/>
                <w:szCs w:val="24"/>
              </w:rPr>
            </w:pPr>
            <w:r w:rsidRPr="00730155">
              <w:rPr>
                <w:rFonts w:ascii="Arial" w:eastAsia="Arial" w:hAnsi="Arial" w:cs="Arial"/>
                <w:color w:val="000000" w:themeColor="text1"/>
                <w:sz w:val="24"/>
                <w:szCs w:val="24"/>
              </w:rPr>
              <w:t>Clause 18 is amended to read as follows:</w:t>
            </w:r>
          </w:p>
          <w:p w14:paraId="0000011A" w14:textId="77777777" w:rsidR="004A122B" w:rsidRPr="00730155" w:rsidRDefault="005F640F">
            <w:pPr>
              <w:spacing w:before="240" w:after="240"/>
              <w:rPr>
                <w:rFonts w:ascii="Arial" w:eastAsia="Arial" w:hAnsi="Arial" w:cs="Arial"/>
                <w:color w:val="000000" w:themeColor="text1"/>
                <w:sz w:val="24"/>
                <w:szCs w:val="24"/>
              </w:rPr>
            </w:pPr>
            <w:r w:rsidRPr="00730155">
              <w:rPr>
                <w:rFonts w:ascii="Arial" w:eastAsia="Arial" w:hAnsi="Arial" w:cs="Arial"/>
                <w:color w:val="000000" w:themeColor="text1"/>
                <w:sz w:val="24"/>
                <w:szCs w:val="24"/>
              </w:rPr>
              <w:lastRenderedPageBreak/>
              <w:t>The provisions incorporated into each Contract are the entire agreement between the Parties. The Contract replaces all previous statements, agreements and any course of dealings made between the Parties, whether written or oral, in relation to its subject matter save for the specific provisions referred to in clause 9.1. No other provisions apply.</w:t>
            </w:r>
          </w:p>
          <w:p w14:paraId="0000011B" w14:textId="77777777" w:rsidR="004A122B" w:rsidRPr="00730155" w:rsidRDefault="004A122B">
            <w:pPr>
              <w:rPr>
                <w:rFonts w:ascii="Arial" w:eastAsia="Arial" w:hAnsi="Arial" w:cs="Arial"/>
                <w:color w:val="000000" w:themeColor="text1"/>
                <w:sz w:val="24"/>
                <w:szCs w:val="24"/>
              </w:rPr>
            </w:pPr>
          </w:p>
        </w:tc>
      </w:tr>
      <w:tr w:rsidR="004A122B" w14:paraId="1CFBB6F5" w14:textId="77777777" w:rsidTr="004A122B">
        <w:trPr>
          <w:trHeight w:val="55"/>
        </w:trPr>
        <w:tc>
          <w:tcPr>
            <w:cnfStyle w:val="000010000000" w:firstRow="0" w:lastRow="0" w:firstColumn="0" w:lastColumn="0" w:oddVBand="1" w:evenVBand="0" w:oddHBand="0" w:evenHBand="0" w:firstRowFirstColumn="0" w:firstRowLastColumn="0" w:lastRowFirstColumn="0" w:lastRowLastColumn="0"/>
            <w:tcW w:w="436" w:type="dxa"/>
          </w:tcPr>
          <w:p w14:paraId="0000011C"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11D"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 Pricing</w:t>
            </w:r>
          </w:p>
        </w:tc>
        <w:tc>
          <w:tcPr>
            <w:cnfStyle w:val="000010000000" w:firstRow="0" w:lastRow="0" w:firstColumn="0" w:lastColumn="0" w:oddVBand="1" w:evenVBand="0" w:oddHBand="0" w:evenHBand="0" w:firstRowFirstColumn="0" w:firstRowLastColumn="0" w:lastRowFirstColumn="0" w:lastRowLastColumn="0"/>
            <w:tcW w:w="8250" w:type="dxa"/>
          </w:tcPr>
          <w:p w14:paraId="0000011E"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N/A</w:t>
            </w:r>
          </w:p>
        </w:tc>
      </w:tr>
      <w:tr w:rsidR="004A122B" w14:paraId="7FA68EB2" w14:textId="77777777" w:rsidTr="004A122B">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14:paraId="0000011F"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120"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00000121" w14:textId="77777777" w:rsidR="004A122B" w:rsidRPr="00730155" w:rsidRDefault="005F640F">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highlight w:val="yellow"/>
              </w:rPr>
            </w:pPr>
            <w:r w:rsidRPr="00730155">
              <w:rPr>
                <w:rFonts w:ascii="Arial" w:eastAsia="Arial" w:hAnsi="Arial" w:cs="Arial"/>
                <w:color w:val="000000" w:themeColor="text1"/>
                <w:sz w:val="24"/>
                <w:szCs w:val="24"/>
              </w:rPr>
              <w:t>Details in Annex of Joint Schedule 3 (Insurance Requirements).</w:t>
            </w:r>
          </w:p>
        </w:tc>
      </w:tr>
      <w:tr w:rsidR="004A122B" w14:paraId="33BD3D9F" w14:textId="77777777" w:rsidTr="004A122B">
        <w:trPr>
          <w:trHeight w:val="939"/>
        </w:trPr>
        <w:tc>
          <w:tcPr>
            <w:cnfStyle w:val="000010000000" w:firstRow="0" w:lastRow="0" w:firstColumn="0" w:lastColumn="0" w:oddVBand="1" w:evenVBand="0" w:oddHBand="0" w:evenHBand="0" w:firstRowFirstColumn="0" w:firstRowLastColumn="0" w:lastRowFirstColumn="0" w:lastRowLastColumn="0"/>
            <w:tcW w:w="436" w:type="dxa"/>
          </w:tcPr>
          <w:p w14:paraId="00000122"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123"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14:paraId="00000124"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Pr>
          <w:p w14:paraId="00000125" w14:textId="77777777" w:rsidR="004A122B" w:rsidRPr="00730155" w:rsidRDefault="004A122B">
            <w:pPr>
              <w:pBdr>
                <w:top w:val="nil"/>
                <w:left w:val="nil"/>
                <w:bottom w:val="nil"/>
                <w:right w:val="nil"/>
                <w:between w:val="nil"/>
              </w:pBdr>
              <w:spacing w:after="0" w:line="240" w:lineRule="auto"/>
              <w:ind w:left="360" w:hanging="360"/>
              <w:rPr>
                <w:rFonts w:ascii="Arial" w:eastAsia="Arial" w:hAnsi="Arial" w:cs="Arial"/>
                <w:color w:val="000000" w:themeColor="text1"/>
                <w:sz w:val="24"/>
                <w:szCs w:val="24"/>
              </w:rPr>
            </w:pPr>
          </w:p>
          <w:p w14:paraId="00000126" w14:textId="77777777" w:rsidR="004A122B" w:rsidRPr="00730155" w:rsidRDefault="005F640F">
            <w:pPr>
              <w:pBdr>
                <w:top w:val="nil"/>
                <w:left w:val="nil"/>
                <w:bottom w:val="nil"/>
                <w:right w:val="nil"/>
                <w:between w:val="nil"/>
              </w:pBdr>
              <w:rPr>
                <w:rFonts w:ascii="Arial" w:eastAsia="Arial" w:hAnsi="Arial" w:cs="Arial"/>
                <w:color w:val="000000" w:themeColor="text1"/>
                <w:sz w:val="24"/>
                <w:szCs w:val="24"/>
                <w:highlight w:val="yellow"/>
              </w:rPr>
            </w:pPr>
            <w:r w:rsidRPr="00730155">
              <w:rPr>
                <w:rFonts w:ascii="Arial" w:eastAsia="Arial" w:hAnsi="Arial" w:cs="Arial"/>
                <w:color w:val="000000" w:themeColor="text1"/>
                <w:sz w:val="24"/>
                <w:szCs w:val="24"/>
              </w:rPr>
              <w:t>Cyber Essentials Scheme [Basic / Plus] Certificate (or equivalent). Details in DPS</w:t>
            </w:r>
            <w:r w:rsidRPr="00730155">
              <w:rPr>
                <w:color w:val="000000" w:themeColor="text1"/>
              </w:rPr>
              <w:t xml:space="preserve"> </w:t>
            </w:r>
            <w:r w:rsidRPr="00730155">
              <w:rPr>
                <w:rFonts w:ascii="Arial" w:eastAsia="Arial" w:hAnsi="Arial" w:cs="Arial"/>
                <w:color w:val="000000" w:themeColor="text1"/>
                <w:sz w:val="24"/>
                <w:szCs w:val="24"/>
              </w:rPr>
              <w:t>Schedule 9 (Cyber Essentials Scheme)</w:t>
            </w:r>
          </w:p>
        </w:tc>
      </w:tr>
      <w:tr w:rsidR="004A122B" w14:paraId="7DF1D972" w14:textId="77777777" w:rsidTr="004A122B">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00000127"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sz w:val="24"/>
                <w:szCs w:val="24"/>
              </w:rPr>
            </w:pPr>
          </w:p>
        </w:tc>
        <w:tc>
          <w:tcPr>
            <w:tcW w:w="1844" w:type="dxa"/>
          </w:tcPr>
          <w:p w14:paraId="00000128"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Levy</w:t>
            </w:r>
          </w:p>
        </w:tc>
        <w:tc>
          <w:tcPr>
            <w:cnfStyle w:val="000010000000" w:firstRow="0" w:lastRow="0" w:firstColumn="0" w:lastColumn="0" w:oddVBand="1" w:evenVBand="0" w:oddHBand="0" w:evenHBand="0" w:firstRowFirstColumn="0" w:firstRowLastColumn="0" w:lastRowFirstColumn="0" w:lastRowLastColumn="0"/>
            <w:tcW w:w="8250" w:type="dxa"/>
          </w:tcPr>
          <w:p w14:paraId="00000129"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The Supplier will pay, excluding VAT, 1% of all the Charges for the Deliverables invoiced to the Buyer under all Order Contracts.</w:t>
            </w:r>
          </w:p>
        </w:tc>
      </w:tr>
      <w:tr w:rsidR="004A122B" w14:paraId="422FDEB4" w14:textId="77777777" w:rsidTr="004A122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2A"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2B"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Pr>
          <w:p w14:paraId="0000012C"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£10,000,000</w:t>
            </w:r>
          </w:p>
          <w:p w14:paraId="0000012D" w14:textId="77777777" w:rsidR="004A122B" w:rsidRPr="00730155" w:rsidRDefault="004A122B">
            <w:pPr>
              <w:rPr>
                <w:rFonts w:ascii="Arial" w:eastAsia="Arial" w:hAnsi="Arial" w:cs="Arial"/>
                <w:color w:val="000000" w:themeColor="text1"/>
                <w:sz w:val="24"/>
                <w:szCs w:val="24"/>
              </w:rPr>
            </w:pPr>
          </w:p>
        </w:tc>
      </w:tr>
      <w:tr w:rsidR="004A122B" w14:paraId="417F75A2" w14:textId="77777777" w:rsidTr="004A122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2E"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2F"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130"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DPS Manager</w:t>
            </w:r>
          </w:p>
        </w:tc>
        <w:tc>
          <w:tcPr>
            <w:cnfStyle w:val="000010000000" w:firstRow="0" w:lastRow="0" w:firstColumn="0" w:lastColumn="0" w:oddVBand="1" w:evenVBand="0" w:oddHBand="0" w:evenHBand="0" w:firstRowFirstColumn="0" w:firstRowLastColumn="0" w:lastRowFirstColumn="0" w:lastRowLastColumn="0"/>
            <w:tcW w:w="8250" w:type="dxa"/>
          </w:tcPr>
          <w:p w14:paraId="00000131"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32"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job title]</w:t>
            </w:r>
          </w:p>
          <w:p w14:paraId="00000133"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email address]</w:t>
            </w:r>
          </w:p>
          <w:p w14:paraId="00000134"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phone number]</w:t>
            </w:r>
          </w:p>
          <w:p w14:paraId="00000135"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Contact details such as above will be requested as part of your SQ DPS Submission.  </w:t>
            </w:r>
          </w:p>
        </w:tc>
      </w:tr>
      <w:tr w:rsidR="004A122B" w14:paraId="51D0A450" w14:textId="77777777" w:rsidTr="004A122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36"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37"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138"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00000139"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3A"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job title]</w:t>
            </w:r>
          </w:p>
          <w:p w14:paraId="0000013B"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email address]</w:t>
            </w:r>
          </w:p>
          <w:p w14:paraId="0000013C"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phone number]</w:t>
            </w:r>
          </w:p>
          <w:p w14:paraId="0000013D"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Contact details such as above will be requested as part of your SQ DPS Submission.  </w:t>
            </w:r>
          </w:p>
        </w:tc>
      </w:tr>
      <w:tr w:rsidR="004A122B" w14:paraId="4C3C7072" w14:textId="77777777" w:rsidTr="004A122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3E"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3F"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140"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00000141"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42"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job title]</w:t>
            </w:r>
          </w:p>
          <w:p w14:paraId="00000143"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email address]</w:t>
            </w:r>
          </w:p>
          <w:p w14:paraId="00000144"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phone number]</w:t>
            </w:r>
          </w:p>
          <w:p w14:paraId="00000145"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Contact details such as above will be requested as part of your SQ DPS Submission.  </w:t>
            </w:r>
          </w:p>
        </w:tc>
      </w:tr>
      <w:tr w:rsidR="004A122B" w14:paraId="45B2A805" w14:textId="77777777" w:rsidTr="004A122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46"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47"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14:paraId="00000148"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00000149"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4A"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job title]</w:t>
            </w:r>
          </w:p>
          <w:p w14:paraId="0000014B"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email address]</w:t>
            </w:r>
          </w:p>
          <w:p w14:paraId="0000014C"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phone number]</w:t>
            </w:r>
          </w:p>
          <w:p w14:paraId="0000014D"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Contact details such as above will be requested as part of your SQ DPS Submission.  </w:t>
            </w:r>
          </w:p>
        </w:tc>
      </w:tr>
      <w:tr w:rsidR="004A122B" w14:paraId="71E4A327" w14:textId="77777777" w:rsidTr="004A122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4E"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4F"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14:paraId="00000150"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00000151"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52"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job title]</w:t>
            </w:r>
          </w:p>
          <w:p w14:paraId="00000153"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email address]</w:t>
            </w:r>
          </w:p>
          <w:p w14:paraId="00000154"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phone number]</w:t>
            </w:r>
          </w:p>
          <w:p w14:paraId="00000155"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color w:val="000000" w:themeColor="text1"/>
                <w:sz w:val="24"/>
                <w:szCs w:val="24"/>
              </w:rPr>
              <w:t xml:space="preserve">Contact details such as above will be requested as part of your SQ DPS Submission.  </w:t>
            </w:r>
          </w:p>
        </w:tc>
      </w:tr>
      <w:tr w:rsidR="004A122B" w14:paraId="6B53F91D" w14:textId="77777777" w:rsidTr="004A122B">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56"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57" w14:textId="77777777" w:rsidR="004A122B" w:rsidRDefault="005F640F">
            <w:pPr>
              <w:pBdr>
                <w:top w:val="nil"/>
                <w:left w:val="nil"/>
                <w:bottom w:val="nil"/>
                <w:right w:val="nil"/>
                <w:between w:val="nil"/>
              </w:pBdr>
              <w:spacing w:after="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00000158" w14:textId="77777777" w:rsidR="004A122B" w:rsidRPr="00730155" w:rsidRDefault="005F640F">
            <w:pPr>
              <w:spacing w:before="120" w:after="120"/>
              <w:rPr>
                <w:rFonts w:ascii="Arial" w:eastAsia="Arial" w:hAnsi="Arial" w:cs="Arial"/>
                <w:b/>
                <w:color w:val="000000" w:themeColor="text1"/>
                <w:sz w:val="24"/>
                <w:szCs w:val="24"/>
              </w:rPr>
            </w:pPr>
            <w:r w:rsidRPr="00730155">
              <w:rPr>
                <w:rFonts w:ascii="Arial" w:eastAsia="Arial" w:hAnsi="Arial" w:cs="Arial"/>
                <w:b/>
                <w:color w:val="000000" w:themeColor="text1"/>
                <w:sz w:val="24"/>
                <w:szCs w:val="24"/>
              </w:rPr>
              <w:t>Key Subcontractor 1</w:t>
            </w:r>
          </w:p>
          <w:p w14:paraId="00000159" w14:textId="77777777" w:rsidR="004A122B" w:rsidRPr="00730155" w:rsidRDefault="005F640F">
            <w:pPr>
              <w:spacing w:before="120" w:after="120"/>
              <w:rPr>
                <w:rFonts w:ascii="Arial" w:eastAsia="Arial" w:hAnsi="Arial" w:cs="Arial"/>
                <w:color w:val="000000" w:themeColor="text1"/>
                <w:sz w:val="24"/>
                <w:szCs w:val="24"/>
              </w:rPr>
            </w:pPr>
            <w:r w:rsidRPr="00730155">
              <w:rPr>
                <w:rFonts w:ascii="Arial" w:eastAsia="Arial" w:hAnsi="Arial" w:cs="Arial"/>
                <w:color w:val="000000" w:themeColor="text1"/>
                <w:sz w:val="24"/>
                <w:szCs w:val="24"/>
              </w:rPr>
              <w:t>Name (Registered name if registered) [</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name]</w:t>
            </w:r>
          </w:p>
          <w:p w14:paraId="0000015A" w14:textId="77777777" w:rsidR="004A122B" w:rsidRPr="00730155" w:rsidRDefault="005F640F">
            <w:pPr>
              <w:spacing w:before="120" w:after="120"/>
              <w:rPr>
                <w:rFonts w:ascii="Arial" w:eastAsia="Arial" w:hAnsi="Arial" w:cs="Arial"/>
                <w:color w:val="000000" w:themeColor="text1"/>
                <w:sz w:val="24"/>
                <w:szCs w:val="24"/>
              </w:rPr>
            </w:pPr>
            <w:r w:rsidRPr="00730155">
              <w:rPr>
                <w:rFonts w:ascii="Arial" w:eastAsia="Arial" w:hAnsi="Arial" w:cs="Arial"/>
                <w:color w:val="000000" w:themeColor="text1"/>
                <w:sz w:val="24"/>
                <w:szCs w:val="24"/>
              </w:rPr>
              <w:t>Registration number (if registered) [</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number]</w:t>
            </w:r>
          </w:p>
          <w:p w14:paraId="0000015B" w14:textId="77777777" w:rsidR="004A122B" w:rsidRPr="00730155" w:rsidRDefault="005F640F">
            <w:pPr>
              <w:spacing w:before="120" w:after="120"/>
              <w:rPr>
                <w:rFonts w:ascii="Arial" w:eastAsia="Arial" w:hAnsi="Arial" w:cs="Arial"/>
                <w:color w:val="000000" w:themeColor="text1"/>
                <w:sz w:val="24"/>
                <w:szCs w:val="24"/>
              </w:rPr>
            </w:pPr>
            <w:r w:rsidRPr="00730155">
              <w:rPr>
                <w:rFonts w:ascii="Arial" w:eastAsia="Arial" w:hAnsi="Arial" w:cs="Arial"/>
                <w:color w:val="000000" w:themeColor="text1"/>
                <w:sz w:val="24"/>
                <w:szCs w:val="24"/>
              </w:rPr>
              <w:t>Role of Subcontractor [</w:t>
            </w:r>
            <w:r w:rsidRPr="00730155">
              <w:rPr>
                <w:rFonts w:ascii="Arial" w:eastAsia="Arial" w:hAnsi="Arial" w:cs="Arial"/>
                <w:b/>
                <w:color w:val="000000" w:themeColor="text1"/>
                <w:sz w:val="24"/>
                <w:szCs w:val="24"/>
                <w:highlight w:val="yellow"/>
              </w:rPr>
              <w:t>insert</w:t>
            </w:r>
            <w:r w:rsidRPr="00730155">
              <w:rPr>
                <w:rFonts w:ascii="Arial" w:eastAsia="Arial" w:hAnsi="Arial" w:cs="Arial"/>
                <w:color w:val="000000" w:themeColor="text1"/>
                <w:sz w:val="24"/>
                <w:szCs w:val="24"/>
              </w:rPr>
              <w:t xml:space="preserve"> role]</w:t>
            </w:r>
          </w:p>
          <w:p w14:paraId="0000015C" w14:textId="77777777" w:rsidR="004A122B" w:rsidRPr="00730155" w:rsidRDefault="004A122B">
            <w:pPr>
              <w:spacing w:before="120" w:after="120"/>
              <w:rPr>
                <w:rFonts w:ascii="Arial" w:eastAsia="Arial" w:hAnsi="Arial" w:cs="Arial"/>
                <w:color w:val="000000" w:themeColor="text1"/>
                <w:sz w:val="24"/>
                <w:szCs w:val="24"/>
              </w:rPr>
            </w:pPr>
          </w:p>
          <w:p w14:paraId="0000015D" w14:textId="2AD59F61" w:rsidR="004A122B" w:rsidRPr="00730155" w:rsidRDefault="005F640F" w:rsidP="00730155">
            <w:pPr>
              <w:spacing w:before="120" w:after="120"/>
              <w:rPr>
                <w:rFonts w:ascii="Arial" w:eastAsia="Arial" w:hAnsi="Arial" w:cs="Arial"/>
                <w:color w:val="000000" w:themeColor="text1"/>
                <w:sz w:val="24"/>
                <w:szCs w:val="24"/>
                <w:highlight w:val="yellow"/>
              </w:rPr>
            </w:pPr>
            <w:r w:rsidRPr="00730155">
              <w:rPr>
                <w:rFonts w:ascii="Arial" w:eastAsia="Arial" w:hAnsi="Arial" w:cs="Arial"/>
                <w:color w:val="000000" w:themeColor="text1"/>
                <w:sz w:val="24"/>
                <w:szCs w:val="24"/>
              </w:rPr>
              <w:t xml:space="preserve">Details such as above will be requested as part of your SQ DPS Submission. </w:t>
            </w:r>
          </w:p>
        </w:tc>
      </w:tr>
      <w:tr w:rsidR="004A122B" w14:paraId="0F88C7BF" w14:textId="77777777" w:rsidTr="004A122B">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15E" w14:textId="77777777" w:rsidR="004A122B" w:rsidRDefault="004A122B">
            <w:pPr>
              <w:numPr>
                <w:ilvl w:val="0"/>
                <w:numId w:val="2"/>
              </w:numPr>
              <w:pBdr>
                <w:top w:val="nil"/>
                <w:left w:val="nil"/>
                <w:bottom w:val="nil"/>
                <w:right w:val="nil"/>
                <w:between w:val="nil"/>
              </w:pBdr>
              <w:spacing w:after="0" w:line="240" w:lineRule="auto"/>
              <w:ind w:left="360" w:hanging="360"/>
              <w:rPr>
                <w:rFonts w:ascii="Arial" w:eastAsia="Arial" w:hAnsi="Arial" w:cs="Arial"/>
                <w:color w:val="000000"/>
                <w:sz w:val="24"/>
                <w:szCs w:val="24"/>
              </w:rPr>
            </w:pPr>
          </w:p>
        </w:tc>
        <w:tc>
          <w:tcPr>
            <w:tcW w:w="1844" w:type="dxa"/>
          </w:tcPr>
          <w:p w14:paraId="0000015F"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14:paraId="00000160" w14:textId="77777777" w:rsidR="004A122B" w:rsidRDefault="005F640F">
            <w:pPr>
              <w:pBdr>
                <w:top w:val="nil"/>
                <w:left w:val="nil"/>
                <w:bottom w:val="nil"/>
                <w:right w:val="nil"/>
                <w:between w:val="nil"/>
              </w:pBdr>
              <w:spacing w:after="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00000161"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t>Jamie Horton</w:t>
            </w:r>
          </w:p>
          <w:p w14:paraId="00000162"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t>Category Specialist</w:t>
            </w:r>
          </w:p>
          <w:p w14:paraId="00000163"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t>jamie.horton@crowncommercial.gov.uk</w:t>
            </w:r>
          </w:p>
          <w:p w14:paraId="00000164" w14:textId="77777777" w:rsidR="004A122B" w:rsidRPr="00730155" w:rsidRDefault="005F640F">
            <w:pPr>
              <w:rPr>
                <w:rFonts w:ascii="Arial" w:eastAsia="Arial" w:hAnsi="Arial" w:cs="Arial"/>
                <w:color w:val="000000" w:themeColor="text1"/>
                <w:sz w:val="24"/>
                <w:szCs w:val="24"/>
              </w:rPr>
            </w:pPr>
            <w:r w:rsidRPr="00730155">
              <w:rPr>
                <w:rFonts w:ascii="Arial" w:eastAsia="Arial" w:hAnsi="Arial" w:cs="Arial"/>
                <w:b/>
                <w:color w:val="000000" w:themeColor="text1"/>
                <w:sz w:val="24"/>
                <w:szCs w:val="24"/>
              </w:rPr>
              <w:lastRenderedPageBreak/>
              <w:t>+44 7933 098560</w:t>
            </w:r>
          </w:p>
        </w:tc>
      </w:tr>
    </w:tbl>
    <w:p w14:paraId="00000165" w14:textId="77777777" w:rsidR="004A122B" w:rsidRDefault="004A122B">
      <w:pPr>
        <w:rPr>
          <w:rFonts w:ascii="Arial" w:eastAsia="Arial" w:hAnsi="Arial" w:cs="Arial"/>
          <w:sz w:val="24"/>
          <w:szCs w:val="24"/>
        </w:rPr>
      </w:pPr>
    </w:p>
    <w:p w14:paraId="00000166" w14:textId="77777777" w:rsidR="004A122B" w:rsidRDefault="004A122B">
      <w:pPr>
        <w:rPr>
          <w:rFonts w:ascii="Arial" w:eastAsia="Arial" w:hAnsi="Arial" w:cs="Arial"/>
          <w:sz w:val="24"/>
          <w:szCs w:val="24"/>
        </w:rPr>
      </w:pPr>
    </w:p>
    <w:tbl>
      <w:tblPr>
        <w:tblStyle w:val="a3"/>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4A122B" w14:paraId="0D63A7C2" w14:textId="77777777" w:rsidTr="004A122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67" w14:textId="77777777" w:rsidR="004A122B" w:rsidRDefault="005F640F">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69" w14:textId="77777777" w:rsidR="004A122B" w:rsidRDefault="005F640F">
            <w:pPr>
              <w:keepNext/>
              <w:pBdr>
                <w:top w:val="nil"/>
                <w:left w:val="nil"/>
                <w:bottom w:val="nil"/>
                <w:right w:val="nil"/>
                <w:between w:val="nil"/>
              </w:pBdr>
              <w:spacing w:before="24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CCS:</w:t>
            </w:r>
          </w:p>
        </w:tc>
      </w:tr>
      <w:tr w:rsidR="004A122B" w14:paraId="432767E3" w14:textId="77777777" w:rsidTr="004A122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6B" w14:textId="77777777" w:rsidR="004A122B" w:rsidRDefault="005F640F">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6C" w14:textId="77777777" w:rsidR="004A122B" w:rsidRDefault="004A122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6D" w14:textId="77777777" w:rsidR="004A122B" w:rsidRDefault="005F640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6E" w14:textId="77777777" w:rsidR="004A122B" w:rsidRDefault="004A122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4A122B" w14:paraId="59C941F6" w14:textId="77777777" w:rsidTr="004A122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6F" w14:textId="77777777" w:rsidR="004A122B" w:rsidRDefault="005F640F">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70" w14:textId="77777777" w:rsidR="004A122B" w:rsidRDefault="004A122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71" w14:textId="77777777" w:rsidR="004A122B" w:rsidRDefault="005F640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72" w14:textId="77777777" w:rsidR="004A122B" w:rsidRDefault="004A122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4A122B" w14:paraId="18F453AF" w14:textId="77777777" w:rsidTr="004A122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73" w14:textId="77777777" w:rsidR="004A122B" w:rsidRDefault="005F640F">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74" w14:textId="77777777" w:rsidR="004A122B" w:rsidRDefault="004A122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75" w14:textId="77777777" w:rsidR="004A122B" w:rsidRDefault="005F640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76" w14:textId="77777777" w:rsidR="004A122B" w:rsidRDefault="004A122B">
            <w:pPr>
              <w:keepNext/>
              <w:pBdr>
                <w:top w:val="nil"/>
                <w:left w:val="nil"/>
                <w:bottom w:val="nil"/>
                <w:right w:val="nil"/>
                <w:between w:val="nil"/>
              </w:pBdr>
              <w:spacing w:before="240" w:after="120" w:line="240" w:lineRule="auto"/>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4A122B" w14:paraId="703B27D4" w14:textId="77777777" w:rsidTr="004A122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77" w14:textId="77777777" w:rsidR="004A122B" w:rsidRDefault="005F640F">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78" w14:textId="77777777" w:rsidR="004A122B" w:rsidRDefault="004A122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79" w14:textId="77777777" w:rsidR="004A122B" w:rsidRDefault="005F640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7A" w14:textId="77777777" w:rsidR="004A122B" w:rsidRDefault="004A122B">
            <w:pPr>
              <w:keepNext/>
              <w:pBdr>
                <w:top w:val="nil"/>
                <w:left w:val="nil"/>
                <w:bottom w:val="nil"/>
                <w:right w:val="nil"/>
                <w:between w:val="nil"/>
              </w:pBdr>
              <w:spacing w:before="240" w:after="120" w:line="240" w:lineRule="auto"/>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7B" w14:textId="77777777" w:rsidR="004A122B" w:rsidRDefault="004A122B">
      <w:pPr>
        <w:pBdr>
          <w:top w:val="nil"/>
          <w:left w:val="nil"/>
          <w:bottom w:val="nil"/>
          <w:right w:val="nil"/>
          <w:between w:val="nil"/>
        </w:pBdr>
        <w:ind w:left="792"/>
        <w:rPr>
          <w:rFonts w:ascii="Arial" w:eastAsia="Arial" w:hAnsi="Arial" w:cs="Arial"/>
          <w:i/>
          <w:color w:val="000000"/>
        </w:rPr>
      </w:pPr>
      <w:bookmarkStart w:id="3" w:name="bookmark=id.30j0zll" w:colFirst="0" w:colLast="0"/>
      <w:bookmarkEnd w:id="3"/>
    </w:p>
    <w:sectPr w:rsidR="004A12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9197" w14:textId="77777777" w:rsidR="0025182E" w:rsidRDefault="0025182E">
      <w:pPr>
        <w:spacing w:after="0" w:line="240" w:lineRule="auto"/>
      </w:pPr>
      <w:r>
        <w:separator/>
      </w:r>
    </w:p>
  </w:endnote>
  <w:endnote w:type="continuationSeparator" w:id="0">
    <w:p w14:paraId="3F4DFD92" w14:textId="77777777" w:rsidR="0025182E" w:rsidRDefault="0025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TZhongsong">
    <w:altName w:val="STZhongsong"/>
    <w:charset w:val="00"/>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5" w14:textId="77777777" w:rsidR="004A122B" w:rsidRDefault="004A122B">
    <w:pPr>
      <w:tabs>
        <w:tab w:val="center" w:pos="4513"/>
        <w:tab w:val="right" w:pos="9026"/>
      </w:tabs>
      <w:spacing w:after="0"/>
      <w:rPr>
        <w:color w:val="A6A6A6"/>
      </w:rPr>
    </w:pPr>
  </w:p>
  <w:p w14:paraId="00000186" w14:textId="77777777" w:rsidR="004A122B" w:rsidRDefault="005F640F">
    <w:pPr>
      <w:tabs>
        <w:tab w:val="center" w:pos="4513"/>
        <w:tab w:val="right" w:pos="9026"/>
      </w:tabs>
      <w:spacing w:after="0"/>
      <w:rPr>
        <w:rFonts w:ascii="Arial" w:eastAsia="Arial" w:hAnsi="Arial" w:cs="Arial"/>
        <w:sz w:val="20"/>
        <w:szCs w:val="20"/>
      </w:rPr>
    </w:pPr>
    <w:r>
      <w:rPr>
        <w:rFonts w:ascii="Arial" w:eastAsia="Arial" w:hAnsi="Arial" w:cs="Arial"/>
        <w:sz w:val="20"/>
        <w:szCs w:val="20"/>
      </w:rPr>
      <w:t>DPS Ref: RM6235</w:t>
    </w:r>
    <w:r>
      <w:rPr>
        <w:rFonts w:ascii="Arial" w:eastAsia="Arial" w:hAnsi="Arial" w:cs="Arial"/>
        <w:sz w:val="20"/>
        <w:szCs w:val="20"/>
      </w:rPr>
      <w:tab/>
      <w:t xml:space="preserve">                                           </w:t>
    </w:r>
  </w:p>
  <w:p w14:paraId="00000187" w14:textId="0B9F8522" w:rsidR="004A122B" w:rsidRDefault="005F64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B204C">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00000188" w14:textId="3A272ABE" w:rsidR="004A122B" w:rsidRDefault="005F640F">
    <w:pPr>
      <w:spacing w:after="0" w:line="24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1" w14:textId="77777777" w:rsidR="004A122B" w:rsidRDefault="004A122B">
    <w:pPr>
      <w:tabs>
        <w:tab w:val="center" w:pos="4513"/>
        <w:tab w:val="right" w:pos="9026"/>
      </w:tabs>
      <w:spacing w:after="0"/>
      <w:rPr>
        <w:rFonts w:ascii="Arial" w:eastAsia="Arial" w:hAnsi="Arial" w:cs="Arial"/>
        <w:color w:val="A6A6A6"/>
        <w:sz w:val="20"/>
        <w:szCs w:val="20"/>
      </w:rPr>
    </w:pPr>
  </w:p>
  <w:p w14:paraId="00000182" w14:textId="77777777" w:rsidR="004A122B" w:rsidRDefault="005F640F">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183" w14:textId="77777777" w:rsidR="004A122B" w:rsidRDefault="005F640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0000184" w14:textId="77777777" w:rsidR="004A122B" w:rsidRDefault="005F640F">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EF20F" w14:textId="77777777" w:rsidR="0025182E" w:rsidRDefault="0025182E">
      <w:pPr>
        <w:spacing w:after="0" w:line="240" w:lineRule="auto"/>
      </w:pPr>
      <w:r>
        <w:separator/>
      </w:r>
    </w:p>
  </w:footnote>
  <w:footnote w:type="continuationSeparator" w:id="0">
    <w:p w14:paraId="4689F332" w14:textId="77777777" w:rsidR="0025182E" w:rsidRDefault="00251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FC01" w14:textId="361FF3CC" w:rsidR="00730155" w:rsidRDefault="00730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F" w14:textId="02D8B5A6" w:rsidR="004A122B" w:rsidRDefault="005F640F">
    <w:pPr>
      <w:pBdr>
        <w:top w:val="nil"/>
        <w:left w:val="nil"/>
        <w:bottom w:val="nil"/>
        <w:right w:val="nil"/>
        <w:between w:val="nil"/>
      </w:pBdr>
      <w:tabs>
        <w:tab w:val="center" w:pos="4513"/>
        <w:tab w:val="right" w:pos="9026"/>
      </w:tabs>
      <w:spacing w:after="0" w:line="240" w:lineRule="auto"/>
      <w:rPr>
        <w:color w:val="000000"/>
      </w:rPr>
    </w:pPr>
    <w:r>
      <w:rPr>
        <w:color w:val="000000"/>
      </w:rPr>
      <w:t>DPS Appointment Form</w:t>
    </w:r>
  </w:p>
  <w:p w14:paraId="00000180" w14:textId="77777777" w:rsidR="004A122B" w:rsidRDefault="005F640F">
    <w:pPr>
      <w:pBdr>
        <w:top w:val="nil"/>
        <w:left w:val="nil"/>
        <w:bottom w:val="nil"/>
        <w:right w:val="nil"/>
        <w:between w:val="nil"/>
      </w:pBdr>
      <w:tabs>
        <w:tab w:val="center" w:pos="4513"/>
        <w:tab w:val="right" w:pos="9026"/>
      </w:tabs>
      <w:spacing w:after="0" w:line="240" w:lineRule="auto"/>
      <w:rPr>
        <w:color w:val="000000"/>
      </w:rPr>
    </w:pPr>
    <w:r>
      <w:rPr>
        <w:color w:val="000000"/>
      </w:rPr>
      <w:t>Crown Copyright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C" w14:textId="10C6CFD6" w:rsidR="004A122B" w:rsidRDefault="005F640F">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14:paraId="0000017D" w14:textId="77777777" w:rsidR="004A122B" w:rsidRDefault="005F640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7E" w14:textId="77777777" w:rsidR="004A122B" w:rsidRDefault="004A12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7499B"/>
    <w:multiLevelType w:val="multilevel"/>
    <w:tmpl w:val="F56E33A0"/>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1052D5B"/>
    <w:multiLevelType w:val="multilevel"/>
    <w:tmpl w:val="93A6E8F8"/>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8D08B5"/>
    <w:multiLevelType w:val="multilevel"/>
    <w:tmpl w:val="7E38C970"/>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F9768B"/>
    <w:multiLevelType w:val="multilevel"/>
    <w:tmpl w:val="2DDEFD3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2B"/>
    <w:rsid w:val="0007674F"/>
    <w:rsid w:val="0025182E"/>
    <w:rsid w:val="004A122B"/>
    <w:rsid w:val="004B204C"/>
    <w:rsid w:val="00597956"/>
    <w:rsid w:val="005F640F"/>
    <w:rsid w:val="00730155"/>
    <w:rsid w:val="00974DDD"/>
    <w:rsid w:val="00C1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65693A-AF98-4D90-82E6-7115525E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4"/>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tabs>
        <w:tab w:val="num" w:pos="720"/>
      </w:tabs>
      <w:ind w:left="720" w:hanging="720"/>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3RY9Amz77ZgiR9ogzjuhkOMQ5A==">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DD24DB-75E5-4CBC-9B32-A5C8CC14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Gavin Scott</cp:lastModifiedBy>
  <cp:revision>3</cp:revision>
  <dcterms:created xsi:type="dcterms:W3CDTF">2021-09-07T09:56:00Z</dcterms:created>
  <dcterms:modified xsi:type="dcterms:W3CDTF">2021-09-07T16:14:00Z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