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586" w:rsidRPr="00E30643" w:rsidRDefault="00196586" w:rsidP="00196586">
      <w:pPr>
        <w:pStyle w:val="Body"/>
        <w:jc w:val="center"/>
        <w:rPr>
          <w:rFonts w:ascii="Trebuchet MS" w:hAnsi="Trebuchet MS"/>
          <w:b/>
          <w:bCs/>
          <w:color w:val="0070C0"/>
          <w:sz w:val="56"/>
          <w:szCs w:val="56"/>
        </w:rPr>
      </w:pPr>
      <w:r w:rsidRPr="00E30643">
        <w:rPr>
          <w:rFonts w:ascii="Trebuchet MS" w:hAnsi="Trebuchet MS"/>
          <w:b/>
          <w:bCs/>
          <w:color w:val="0070C0"/>
          <w:sz w:val="56"/>
          <w:szCs w:val="56"/>
        </w:rPr>
        <w:t>G</w:t>
      </w:r>
      <w:r w:rsidR="00E30643" w:rsidRPr="00E30643">
        <w:rPr>
          <w:rFonts w:ascii="Trebuchet MS" w:hAnsi="Trebuchet MS"/>
          <w:b/>
          <w:bCs/>
          <w:color w:val="0070C0"/>
          <w:sz w:val="56"/>
          <w:szCs w:val="56"/>
        </w:rPr>
        <w:t>odmanchester Town Council</w:t>
      </w:r>
    </w:p>
    <w:p w:rsidR="00196586" w:rsidRPr="00E30643" w:rsidRDefault="00196586" w:rsidP="00196586">
      <w:pPr>
        <w:pStyle w:val="Body"/>
        <w:jc w:val="center"/>
        <w:rPr>
          <w:rFonts w:ascii="Trebuchet MS" w:hAnsi="Trebuchet MS"/>
          <w:b/>
          <w:bCs/>
          <w:color w:val="0070C0"/>
          <w:sz w:val="48"/>
          <w:szCs w:val="48"/>
        </w:rPr>
      </w:pPr>
      <w:r w:rsidRPr="00E30643">
        <w:rPr>
          <w:rFonts w:ascii="Trebuchet MS" w:hAnsi="Trebuchet MS"/>
          <w:b/>
          <w:bCs/>
          <w:noProof/>
          <w:color w:val="0070C0"/>
          <w:sz w:val="48"/>
          <w:szCs w:val="48"/>
          <w:lang w:val="en-GB"/>
        </w:rPr>
        <w:drawing>
          <wp:inline distT="0" distB="0" distL="0" distR="0">
            <wp:extent cx="762000" cy="77660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C crest 03 20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340" cy="787147"/>
                    </a:xfrm>
                    <a:prstGeom prst="rect">
                      <a:avLst/>
                    </a:prstGeom>
                  </pic:spPr>
                </pic:pic>
              </a:graphicData>
            </a:graphic>
          </wp:inline>
        </w:drawing>
      </w:r>
    </w:p>
    <w:p w:rsidR="00196586" w:rsidRPr="00E30643" w:rsidRDefault="00196586" w:rsidP="00196586">
      <w:pPr>
        <w:pStyle w:val="Body"/>
        <w:jc w:val="center"/>
        <w:rPr>
          <w:b/>
          <w:bCs/>
          <w:color w:val="0070C0"/>
          <w:sz w:val="32"/>
          <w:szCs w:val="32"/>
        </w:rPr>
      </w:pPr>
    </w:p>
    <w:p w:rsidR="00196586" w:rsidRPr="00E30643" w:rsidRDefault="00196586" w:rsidP="00196586">
      <w:pPr>
        <w:pStyle w:val="Body"/>
        <w:jc w:val="center"/>
        <w:rPr>
          <w:rFonts w:ascii="Trebuchet MS" w:hAnsi="Trebuchet MS"/>
          <w:b/>
          <w:bCs/>
          <w:color w:val="0070C0"/>
          <w:sz w:val="24"/>
          <w:szCs w:val="24"/>
        </w:rPr>
      </w:pPr>
      <w:r w:rsidRPr="00E30643">
        <w:rPr>
          <w:rFonts w:ascii="Trebuchet MS" w:hAnsi="Trebuchet MS"/>
          <w:b/>
          <w:bCs/>
          <w:color w:val="0070C0"/>
          <w:sz w:val="24"/>
          <w:szCs w:val="24"/>
        </w:rPr>
        <w:t>Town Hall, 1 Post Street, Godmanchester, Camb</w:t>
      </w:r>
      <w:r w:rsidR="00E30643">
        <w:rPr>
          <w:rFonts w:ascii="Trebuchet MS" w:hAnsi="Trebuchet MS"/>
          <w:b/>
          <w:bCs/>
          <w:color w:val="0070C0"/>
          <w:sz w:val="24"/>
          <w:szCs w:val="24"/>
        </w:rPr>
        <w:t>ridge</w:t>
      </w:r>
      <w:r w:rsidRPr="00E30643">
        <w:rPr>
          <w:rFonts w:ascii="Trebuchet MS" w:hAnsi="Trebuchet MS"/>
          <w:b/>
          <w:bCs/>
          <w:color w:val="0070C0"/>
          <w:sz w:val="24"/>
          <w:szCs w:val="24"/>
        </w:rPr>
        <w:t>s</w:t>
      </w:r>
      <w:r w:rsidR="00E30643">
        <w:rPr>
          <w:rFonts w:ascii="Trebuchet MS" w:hAnsi="Trebuchet MS"/>
          <w:b/>
          <w:bCs/>
          <w:color w:val="0070C0"/>
          <w:sz w:val="24"/>
          <w:szCs w:val="24"/>
        </w:rPr>
        <w:t>hire</w:t>
      </w:r>
      <w:r w:rsidRPr="00E30643">
        <w:rPr>
          <w:rFonts w:ascii="Trebuchet MS" w:hAnsi="Trebuchet MS"/>
          <w:b/>
          <w:bCs/>
          <w:color w:val="0070C0"/>
          <w:sz w:val="24"/>
          <w:szCs w:val="24"/>
        </w:rPr>
        <w:t xml:space="preserve"> PE29 2NB</w:t>
      </w:r>
    </w:p>
    <w:p w:rsidR="00196586" w:rsidRPr="00E30643" w:rsidRDefault="00196586" w:rsidP="00196586">
      <w:pPr>
        <w:pStyle w:val="Body"/>
        <w:jc w:val="center"/>
        <w:rPr>
          <w:rFonts w:ascii="Trebuchet MS" w:hAnsi="Trebuchet MS"/>
          <w:b/>
          <w:bCs/>
          <w:color w:val="0070C0"/>
          <w:sz w:val="24"/>
          <w:szCs w:val="24"/>
        </w:rPr>
      </w:pPr>
      <w:r w:rsidRPr="00E30643">
        <w:rPr>
          <w:rFonts w:ascii="Trebuchet MS" w:hAnsi="Trebuchet MS"/>
          <w:b/>
          <w:bCs/>
          <w:color w:val="0070C0"/>
          <w:sz w:val="24"/>
          <w:szCs w:val="24"/>
        </w:rPr>
        <w:t>Tel: 01480 388870</w:t>
      </w:r>
      <w:r w:rsidRPr="00E30643">
        <w:rPr>
          <w:rFonts w:ascii="Trebuchet MS" w:hAnsi="Trebuchet MS"/>
          <w:b/>
          <w:bCs/>
          <w:color w:val="0070C0"/>
          <w:sz w:val="24"/>
          <w:szCs w:val="24"/>
        </w:rPr>
        <w:tab/>
      </w:r>
      <w:r w:rsidRPr="00E30643">
        <w:rPr>
          <w:rFonts w:ascii="Trebuchet MS" w:hAnsi="Trebuchet MS"/>
          <w:b/>
          <w:bCs/>
          <w:color w:val="0070C0"/>
          <w:sz w:val="24"/>
          <w:szCs w:val="24"/>
        </w:rPr>
        <w:tab/>
        <w:t xml:space="preserve">e: </w:t>
      </w:r>
      <w:hyperlink r:id="rId8" w:history="1">
        <w:r w:rsidRPr="00E30643">
          <w:rPr>
            <w:rStyle w:val="Hyperlink"/>
            <w:rFonts w:ascii="Trebuchet MS" w:hAnsi="Trebuchet MS"/>
            <w:b/>
            <w:bCs/>
            <w:color w:val="0070C0"/>
            <w:sz w:val="24"/>
            <w:szCs w:val="24"/>
          </w:rPr>
          <w:t>townclerk@gmccouncil.com</w:t>
        </w:r>
      </w:hyperlink>
    </w:p>
    <w:p w:rsidR="00196586" w:rsidRDefault="00196586" w:rsidP="00196586">
      <w:pPr>
        <w:pStyle w:val="Body"/>
        <w:jc w:val="center"/>
        <w:rPr>
          <w:rFonts w:ascii="Trebuchet MS" w:hAnsi="Trebuchet MS"/>
          <w:b/>
          <w:bCs/>
          <w:color w:val="2F759E" w:themeColor="accent1" w:themeShade="BF"/>
          <w:sz w:val="24"/>
          <w:szCs w:val="24"/>
        </w:rPr>
      </w:pPr>
    </w:p>
    <w:p w:rsidR="00196586" w:rsidRDefault="00196586" w:rsidP="00196586">
      <w:pPr>
        <w:pStyle w:val="Body"/>
        <w:jc w:val="center"/>
        <w:rPr>
          <w:rFonts w:ascii="Trebuchet MS" w:hAnsi="Trebuchet MS"/>
          <w:b/>
          <w:bCs/>
          <w:color w:val="2F759E" w:themeColor="accent1" w:themeShade="BF"/>
          <w:sz w:val="24"/>
          <w:szCs w:val="24"/>
        </w:rPr>
      </w:pPr>
    </w:p>
    <w:p w:rsidR="00963E8E" w:rsidRDefault="00963E8E" w:rsidP="00196586">
      <w:pPr>
        <w:pStyle w:val="Body"/>
        <w:jc w:val="center"/>
        <w:rPr>
          <w:rFonts w:ascii="Trebuchet MS" w:hAnsi="Trebuchet MS"/>
          <w:b/>
          <w:bCs/>
          <w:color w:val="2F759E" w:themeColor="accent1" w:themeShade="BF"/>
          <w:sz w:val="24"/>
          <w:szCs w:val="24"/>
        </w:rPr>
      </w:pPr>
    </w:p>
    <w:p w:rsidR="00963E8E" w:rsidRDefault="00963E8E" w:rsidP="00196586">
      <w:pPr>
        <w:pStyle w:val="Body"/>
        <w:jc w:val="center"/>
        <w:rPr>
          <w:rFonts w:ascii="Trebuchet MS" w:hAnsi="Trebuchet MS"/>
          <w:b/>
          <w:bCs/>
          <w:color w:val="2F759E" w:themeColor="accent1" w:themeShade="BF"/>
          <w:sz w:val="24"/>
          <w:szCs w:val="24"/>
        </w:rPr>
      </w:pPr>
    </w:p>
    <w:p w:rsidR="00196586" w:rsidRPr="00196586" w:rsidRDefault="00196586" w:rsidP="00196586">
      <w:pPr>
        <w:pStyle w:val="Body"/>
        <w:jc w:val="center"/>
        <w:rPr>
          <w:rFonts w:ascii="Trebuchet MS" w:hAnsi="Trebuchet MS"/>
          <w:b/>
          <w:bCs/>
          <w:color w:val="2F759E" w:themeColor="accent1" w:themeShade="BF"/>
          <w:sz w:val="24"/>
          <w:szCs w:val="24"/>
        </w:rPr>
      </w:pPr>
    </w:p>
    <w:p w:rsidR="00196586" w:rsidRDefault="00196586">
      <w:pPr>
        <w:pStyle w:val="Body"/>
        <w:rPr>
          <w:b/>
          <w:bCs/>
          <w:sz w:val="32"/>
          <w:szCs w:val="32"/>
        </w:rPr>
      </w:pPr>
    </w:p>
    <w:p w:rsidR="007C1687" w:rsidRPr="00E30643" w:rsidRDefault="009F0AF5" w:rsidP="00196586">
      <w:pPr>
        <w:pStyle w:val="NoSpacing"/>
        <w:rPr>
          <w:rFonts w:ascii="Trebuchet MS" w:hAnsi="Trebuchet MS"/>
          <w:b/>
        </w:rPr>
      </w:pPr>
      <w:r w:rsidRPr="00E30643">
        <w:rPr>
          <w:rFonts w:ascii="Trebuchet MS" w:hAnsi="Trebuchet MS"/>
          <w:b/>
        </w:rPr>
        <w:t>INVITATION TO TENDER</w:t>
      </w:r>
      <w:r w:rsidR="00196586" w:rsidRPr="00E30643">
        <w:rPr>
          <w:rFonts w:ascii="Trebuchet MS" w:hAnsi="Trebuchet MS"/>
          <w:b/>
        </w:rPr>
        <w:t xml:space="preserve"> </w:t>
      </w:r>
      <w:r w:rsidRPr="00E30643">
        <w:rPr>
          <w:rFonts w:ascii="Trebuchet MS" w:hAnsi="Trebuchet MS"/>
          <w:b/>
        </w:rPr>
        <w:t>FOR A NEW CONCRETE SKATEPARK AT JUDITH’S FIELD LONDON ROAD GODMANCHESTER</w:t>
      </w:r>
      <w:r w:rsidR="00452D97" w:rsidRPr="00E30643">
        <w:rPr>
          <w:rFonts w:ascii="Trebuchet MS" w:hAnsi="Trebuchet MS"/>
          <w:b/>
        </w:rPr>
        <w:t>, PE29 2WB</w:t>
      </w:r>
      <w:r w:rsidRPr="00E30643">
        <w:rPr>
          <w:rFonts w:ascii="Trebuchet MS" w:hAnsi="Trebuchet MS"/>
          <w:b/>
        </w:rPr>
        <w:t xml:space="preserve"> </w:t>
      </w:r>
    </w:p>
    <w:p w:rsidR="007C1687" w:rsidRPr="00E30643" w:rsidRDefault="007C1687" w:rsidP="00196586">
      <w:pPr>
        <w:pStyle w:val="NoSpacing"/>
        <w:rPr>
          <w:rFonts w:ascii="Trebuchet MS" w:hAnsi="Trebuchet MS"/>
        </w:rPr>
      </w:pPr>
    </w:p>
    <w:p w:rsidR="007C1687" w:rsidRPr="00E30643" w:rsidRDefault="009F0AF5" w:rsidP="00196586">
      <w:pPr>
        <w:pStyle w:val="NoSpacing"/>
        <w:rPr>
          <w:rFonts w:ascii="Trebuchet MS" w:hAnsi="Trebuchet MS"/>
        </w:rPr>
      </w:pPr>
      <w:r w:rsidRPr="00E30643">
        <w:rPr>
          <w:rFonts w:ascii="Trebuchet MS" w:hAnsi="Trebuchet MS"/>
        </w:rPr>
        <w:t>Godmanchester Town Council invite you to submit a tender for this project.</w:t>
      </w:r>
    </w:p>
    <w:p w:rsidR="007C1687" w:rsidRPr="00E30643" w:rsidRDefault="007C1687" w:rsidP="00196586">
      <w:pPr>
        <w:pStyle w:val="NoSpacing"/>
        <w:rPr>
          <w:rFonts w:ascii="Trebuchet MS" w:hAnsi="Trebuchet MS"/>
        </w:rPr>
      </w:pPr>
    </w:p>
    <w:p w:rsidR="007C1687" w:rsidRPr="00E30643" w:rsidRDefault="009F0AF5" w:rsidP="00196586">
      <w:pPr>
        <w:pStyle w:val="NoSpacing"/>
        <w:rPr>
          <w:rFonts w:ascii="Trebuchet MS" w:hAnsi="Trebuchet MS"/>
        </w:rPr>
      </w:pPr>
      <w:r w:rsidRPr="00E30643">
        <w:rPr>
          <w:rFonts w:ascii="Trebuchet MS" w:hAnsi="Trebuchet MS"/>
        </w:rPr>
        <w:t>The project will be for both the design and the construction of a new skatepark from sketch proposal through to completion of construction on site including a 1 year defects liability period.</w:t>
      </w:r>
    </w:p>
    <w:p w:rsidR="007C1687" w:rsidRPr="00E30643" w:rsidRDefault="007C1687" w:rsidP="00196586">
      <w:pPr>
        <w:pStyle w:val="NoSpacing"/>
        <w:rPr>
          <w:rFonts w:ascii="Trebuchet MS" w:hAnsi="Trebuchet MS"/>
        </w:rPr>
      </w:pPr>
    </w:p>
    <w:p w:rsidR="007C1687" w:rsidRPr="00E30643" w:rsidRDefault="009F0AF5" w:rsidP="00196586">
      <w:pPr>
        <w:pStyle w:val="NoSpacing"/>
        <w:rPr>
          <w:rFonts w:ascii="Trebuchet MS" w:hAnsi="Trebuchet MS"/>
        </w:rPr>
      </w:pPr>
      <w:r w:rsidRPr="00E30643">
        <w:rPr>
          <w:rFonts w:ascii="Trebuchet MS" w:hAnsi="Trebuchet MS"/>
        </w:rPr>
        <w:t>Godmanchester Town Council has every intention of proceeding with the skatepark project</w:t>
      </w:r>
      <w:r w:rsidR="00196586" w:rsidRPr="00E30643">
        <w:rPr>
          <w:rFonts w:ascii="Trebuchet MS" w:hAnsi="Trebuchet MS"/>
        </w:rPr>
        <w:t>, however,</w:t>
      </w:r>
      <w:r w:rsidRPr="00E30643">
        <w:rPr>
          <w:rFonts w:ascii="Trebuchet MS" w:hAnsi="Trebuchet MS"/>
        </w:rPr>
        <w:t xml:space="preserve"> it will be under no obligation to a accept any of the tenders submitted in this current tendering process.</w:t>
      </w:r>
    </w:p>
    <w:p w:rsidR="007C1687" w:rsidRPr="00E30643" w:rsidRDefault="007C1687">
      <w:pPr>
        <w:pStyle w:val="Body"/>
        <w:rPr>
          <w:rFonts w:ascii="Trebuchet MS" w:hAnsi="Trebuchet MS"/>
          <w:sz w:val="24"/>
          <w:szCs w:val="24"/>
        </w:rPr>
      </w:pPr>
    </w:p>
    <w:p w:rsidR="007C1687" w:rsidRPr="00E30643" w:rsidRDefault="007C1687">
      <w:pPr>
        <w:pStyle w:val="Body"/>
        <w:rPr>
          <w:rFonts w:ascii="Trebuchet MS" w:hAnsi="Trebuchet MS"/>
          <w:sz w:val="24"/>
          <w:szCs w:val="24"/>
        </w:rPr>
      </w:pPr>
    </w:p>
    <w:p w:rsidR="007C1687" w:rsidRPr="00E30643" w:rsidRDefault="009F0AF5">
      <w:pPr>
        <w:pStyle w:val="Body"/>
        <w:rPr>
          <w:rFonts w:ascii="Trebuchet MS" w:hAnsi="Trebuchet MS"/>
          <w:sz w:val="24"/>
          <w:szCs w:val="24"/>
        </w:rPr>
      </w:pPr>
      <w:r w:rsidRPr="00E30643">
        <w:rPr>
          <w:rFonts w:ascii="Trebuchet MS" w:hAnsi="Trebuchet MS"/>
          <w:b/>
          <w:bCs/>
          <w:sz w:val="24"/>
          <w:szCs w:val="24"/>
        </w:rPr>
        <w:t>PART 1</w:t>
      </w:r>
      <w:r w:rsidR="00E30643">
        <w:rPr>
          <w:rFonts w:ascii="Trebuchet MS" w:hAnsi="Trebuchet MS"/>
          <w:b/>
          <w:bCs/>
          <w:sz w:val="24"/>
          <w:szCs w:val="24"/>
        </w:rPr>
        <w:t>:</w:t>
      </w:r>
      <w:r w:rsidRPr="00E30643">
        <w:rPr>
          <w:rFonts w:ascii="Trebuchet MS" w:hAnsi="Trebuchet MS"/>
          <w:sz w:val="24"/>
          <w:szCs w:val="24"/>
        </w:rPr>
        <w:t xml:space="preserve"> will be the detailed design of the skatepark, including all the necessary construction drawings and specifications</w:t>
      </w:r>
      <w:r w:rsidR="00196586" w:rsidRPr="00E30643">
        <w:rPr>
          <w:rFonts w:ascii="Trebuchet MS" w:hAnsi="Trebuchet MS"/>
          <w:sz w:val="24"/>
          <w:szCs w:val="24"/>
        </w:rPr>
        <w:t xml:space="preserve">.  </w:t>
      </w:r>
      <w:r w:rsidRPr="00E30643">
        <w:rPr>
          <w:rFonts w:ascii="Trebuchet MS" w:hAnsi="Trebuchet MS"/>
          <w:sz w:val="24"/>
          <w:szCs w:val="24"/>
        </w:rPr>
        <w:t xml:space="preserve">The chosen contractor must allow for minor modifications to </w:t>
      </w:r>
      <w:r w:rsidR="00196586" w:rsidRPr="00E30643">
        <w:rPr>
          <w:rFonts w:ascii="Trebuchet MS" w:hAnsi="Trebuchet MS"/>
          <w:sz w:val="24"/>
          <w:szCs w:val="24"/>
        </w:rPr>
        <w:t>the</w:t>
      </w:r>
      <w:r w:rsidRPr="00E30643">
        <w:rPr>
          <w:rFonts w:ascii="Trebuchet MS" w:hAnsi="Trebuchet MS"/>
          <w:sz w:val="24"/>
          <w:szCs w:val="24"/>
        </w:rPr>
        <w:t xml:space="preserve"> design once this has been scrutinised by </w:t>
      </w:r>
      <w:r w:rsidR="00196586" w:rsidRPr="00E30643">
        <w:rPr>
          <w:rFonts w:ascii="Trebuchet MS" w:hAnsi="Trebuchet MS"/>
          <w:sz w:val="24"/>
          <w:szCs w:val="24"/>
        </w:rPr>
        <w:t>C</w:t>
      </w:r>
      <w:r w:rsidRPr="00E30643">
        <w:rPr>
          <w:rFonts w:ascii="Trebuchet MS" w:hAnsi="Trebuchet MS"/>
          <w:sz w:val="24"/>
          <w:szCs w:val="24"/>
        </w:rPr>
        <w:t>ouncillors.</w:t>
      </w:r>
      <w:r w:rsidR="00196586" w:rsidRPr="00E30643">
        <w:rPr>
          <w:rFonts w:ascii="Trebuchet MS" w:hAnsi="Trebuchet MS"/>
          <w:sz w:val="24"/>
          <w:szCs w:val="24"/>
        </w:rPr>
        <w:t xml:space="preserve">  </w:t>
      </w:r>
    </w:p>
    <w:p w:rsidR="007C1687" w:rsidRPr="00E30643" w:rsidRDefault="007C1687">
      <w:pPr>
        <w:pStyle w:val="Body"/>
        <w:rPr>
          <w:rFonts w:ascii="Trebuchet MS" w:hAnsi="Trebuchet MS"/>
          <w:sz w:val="24"/>
          <w:szCs w:val="24"/>
        </w:rPr>
      </w:pPr>
    </w:p>
    <w:p w:rsidR="007C1687" w:rsidRPr="00E30643" w:rsidRDefault="009F0AF5">
      <w:pPr>
        <w:pStyle w:val="Body"/>
        <w:rPr>
          <w:rFonts w:ascii="Trebuchet MS" w:hAnsi="Trebuchet MS"/>
          <w:sz w:val="24"/>
          <w:szCs w:val="24"/>
        </w:rPr>
      </w:pPr>
      <w:r w:rsidRPr="00E30643">
        <w:rPr>
          <w:rFonts w:ascii="Trebuchet MS" w:hAnsi="Trebuchet MS"/>
          <w:b/>
          <w:bCs/>
          <w:sz w:val="24"/>
          <w:szCs w:val="24"/>
        </w:rPr>
        <w:t>PART 2</w:t>
      </w:r>
      <w:r w:rsidR="00E30643">
        <w:rPr>
          <w:rFonts w:ascii="Trebuchet MS" w:hAnsi="Trebuchet MS"/>
          <w:sz w:val="24"/>
          <w:szCs w:val="24"/>
        </w:rPr>
        <w:t>:</w:t>
      </w:r>
      <w:r w:rsidRPr="00E30643">
        <w:rPr>
          <w:rFonts w:ascii="Trebuchet MS" w:hAnsi="Trebuchet MS"/>
          <w:sz w:val="24"/>
          <w:szCs w:val="24"/>
        </w:rPr>
        <w:t xml:space="preserve"> will be construction of the skatepark </w:t>
      </w:r>
      <w:r w:rsidR="00196586" w:rsidRPr="00E30643">
        <w:rPr>
          <w:rFonts w:ascii="Trebuchet MS" w:hAnsi="Trebuchet MS"/>
          <w:sz w:val="24"/>
          <w:szCs w:val="24"/>
        </w:rPr>
        <w:t xml:space="preserve">in accordance with an agreed contract and terms of business. </w:t>
      </w:r>
    </w:p>
    <w:p w:rsidR="007C1687" w:rsidRPr="00E30643" w:rsidRDefault="007C1687">
      <w:pPr>
        <w:pStyle w:val="Body"/>
        <w:rPr>
          <w:rFonts w:ascii="Trebuchet MS" w:hAnsi="Trebuchet MS"/>
          <w:sz w:val="24"/>
          <w:szCs w:val="24"/>
        </w:rPr>
      </w:pPr>
    </w:p>
    <w:p w:rsidR="00452D97" w:rsidRPr="00E30643" w:rsidRDefault="009F0AF5">
      <w:pPr>
        <w:pStyle w:val="Body"/>
        <w:rPr>
          <w:rFonts w:ascii="Trebuchet MS" w:hAnsi="Trebuchet MS"/>
          <w:sz w:val="24"/>
          <w:szCs w:val="24"/>
        </w:rPr>
      </w:pPr>
      <w:r w:rsidRPr="00E30643">
        <w:rPr>
          <w:rFonts w:ascii="Trebuchet MS" w:hAnsi="Trebuchet MS"/>
          <w:sz w:val="24"/>
          <w:szCs w:val="24"/>
        </w:rPr>
        <w:t>The total cost of the project including design and construction must not exceed £150,000</w:t>
      </w:r>
      <w:r w:rsidR="00196586" w:rsidRPr="00E30643">
        <w:rPr>
          <w:rFonts w:ascii="Trebuchet MS" w:hAnsi="Trebuchet MS"/>
          <w:sz w:val="24"/>
          <w:szCs w:val="24"/>
        </w:rPr>
        <w:t xml:space="preserve">.  </w:t>
      </w:r>
      <w:r w:rsidR="00452D97" w:rsidRPr="00E30643">
        <w:rPr>
          <w:rFonts w:ascii="Trebuchet MS" w:hAnsi="Trebuchet MS"/>
          <w:sz w:val="24"/>
          <w:szCs w:val="24"/>
        </w:rPr>
        <w:t>Should a successful contractor be appointed, t</w:t>
      </w:r>
      <w:r w:rsidR="00196586" w:rsidRPr="00E30643">
        <w:rPr>
          <w:rFonts w:ascii="Trebuchet MS" w:hAnsi="Trebuchet MS"/>
          <w:sz w:val="24"/>
          <w:szCs w:val="24"/>
        </w:rPr>
        <w:t xml:space="preserve">he Town Council will pay a design fee of </w:t>
      </w:r>
      <w:r w:rsidR="00A120CD">
        <w:rPr>
          <w:rFonts w:ascii="Trebuchet MS" w:hAnsi="Trebuchet MS"/>
          <w:sz w:val="24"/>
          <w:szCs w:val="24"/>
        </w:rPr>
        <w:t xml:space="preserve">up to </w:t>
      </w:r>
      <w:r w:rsidR="00196586" w:rsidRPr="00E30643">
        <w:rPr>
          <w:rFonts w:ascii="Trebuchet MS" w:hAnsi="Trebuchet MS"/>
          <w:sz w:val="24"/>
          <w:szCs w:val="24"/>
        </w:rPr>
        <w:t xml:space="preserve">£5,000 </w:t>
      </w:r>
      <w:r w:rsidR="002729DD">
        <w:rPr>
          <w:rFonts w:ascii="Trebuchet MS" w:hAnsi="Trebuchet MS"/>
          <w:sz w:val="24"/>
          <w:szCs w:val="24"/>
        </w:rPr>
        <w:t>following</w:t>
      </w:r>
      <w:r w:rsidR="00452D97" w:rsidRPr="00E30643">
        <w:rPr>
          <w:rFonts w:ascii="Trebuchet MS" w:hAnsi="Trebuchet MS"/>
          <w:sz w:val="24"/>
          <w:szCs w:val="24"/>
        </w:rPr>
        <w:t xml:space="preserve"> </w:t>
      </w:r>
      <w:r w:rsidR="00196586" w:rsidRPr="00E30643">
        <w:rPr>
          <w:rFonts w:ascii="Trebuchet MS" w:hAnsi="Trebuchet MS"/>
          <w:sz w:val="24"/>
          <w:szCs w:val="24"/>
        </w:rPr>
        <w:t>acceptance of an approved</w:t>
      </w:r>
      <w:r w:rsidR="00452D97" w:rsidRPr="00E30643">
        <w:rPr>
          <w:rFonts w:ascii="Trebuchet MS" w:hAnsi="Trebuchet MS"/>
          <w:sz w:val="24"/>
          <w:szCs w:val="24"/>
        </w:rPr>
        <w:t xml:space="preserve"> bid. </w:t>
      </w:r>
      <w:r w:rsidR="002729DD">
        <w:rPr>
          <w:rFonts w:ascii="Trebuchet MS" w:hAnsi="Trebuchet MS"/>
          <w:sz w:val="24"/>
          <w:szCs w:val="24"/>
        </w:rPr>
        <w:t>(PART 1).</w:t>
      </w:r>
      <w:r w:rsidR="00452D97" w:rsidRPr="00E30643">
        <w:rPr>
          <w:rFonts w:ascii="Trebuchet MS" w:hAnsi="Trebuchet MS"/>
          <w:sz w:val="24"/>
          <w:szCs w:val="24"/>
        </w:rPr>
        <w:t xml:space="preserve"> The payment of the remaining sum up to a limit of £145,000 will be made in accordance with the terms of business contained in the contract.</w:t>
      </w:r>
    </w:p>
    <w:p w:rsidR="007C1687" w:rsidRPr="00E30643" w:rsidRDefault="00196586">
      <w:pPr>
        <w:pStyle w:val="Body"/>
        <w:rPr>
          <w:rFonts w:ascii="Trebuchet MS" w:hAnsi="Trebuchet MS"/>
          <w:sz w:val="24"/>
          <w:szCs w:val="24"/>
        </w:rPr>
      </w:pPr>
      <w:r w:rsidRPr="00E30643">
        <w:rPr>
          <w:rFonts w:ascii="Trebuchet MS" w:hAnsi="Trebuchet MS"/>
          <w:sz w:val="24"/>
          <w:szCs w:val="24"/>
        </w:rPr>
        <w:t xml:space="preserve"> </w:t>
      </w:r>
    </w:p>
    <w:p w:rsidR="007C1687" w:rsidRPr="00E30643" w:rsidRDefault="009F0AF5">
      <w:pPr>
        <w:pStyle w:val="Body"/>
        <w:rPr>
          <w:rFonts w:ascii="Trebuchet MS" w:hAnsi="Trebuchet MS"/>
          <w:b/>
          <w:bCs/>
          <w:sz w:val="24"/>
          <w:szCs w:val="24"/>
        </w:rPr>
      </w:pPr>
      <w:r w:rsidRPr="00E30643">
        <w:rPr>
          <w:rFonts w:ascii="Trebuchet MS" w:hAnsi="Trebuchet MS"/>
          <w:b/>
          <w:bCs/>
          <w:sz w:val="24"/>
          <w:szCs w:val="24"/>
        </w:rPr>
        <w:t>SUBMISSION OF TENDER</w:t>
      </w:r>
    </w:p>
    <w:p w:rsidR="007C1687" w:rsidRPr="00E30643" w:rsidRDefault="007C1687">
      <w:pPr>
        <w:pStyle w:val="Body"/>
        <w:rPr>
          <w:rFonts w:ascii="Trebuchet MS" w:hAnsi="Trebuchet MS"/>
          <w:sz w:val="24"/>
          <w:szCs w:val="24"/>
        </w:rPr>
      </w:pPr>
    </w:p>
    <w:p w:rsidR="007C1687" w:rsidRDefault="009F0AF5">
      <w:pPr>
        <w:pStyle w:val="Body"/>
        <w:rPr>
          <w:rFonts w:ascii="Trebuchet MS" w:hAnsi="Trebuchet MS"/>
          <w:sz w:val="24"/>
          <w:szCs w:val="24"/>
        </w:rPr>
      </w:pPr>
      <w:r w:rsidRPr="00E30643">
        <w:rPr>
          <w:rFonts w:ascii="Trebuchet MS" w:hAnsi="Trebuchet MS"/>
          <w:sz w:val="24"/>
          <w:szCs w:val="24"/>
        </w:rPr>
        <w:t>Tenders in a sealed envelope</w:t>
      </w:r>
      <w:r w:rsidR="00235DF0" w:rsidRPr="00E30643">
        <w:rPr>
          <w:rFonts w:ascii="Trebuchet MS" w:hAnsi="Trebuchet MS"/>
          <w:sz w:val="24"/>
          <w:szCs w:val="24"/>
        </w:rPr>
        <w:t xml:space="preserve"> using the enclosed label</w:t>
      </w:r>
      <w:r w:rsidRPr="00E30643">
        <w:rPr>
          <w:rFonts w:ascii="Trebuchet MS" w:hAnsi="Trebuchet MS"/>
          <w:sz w:val="24"/>
          <w:szCs w:val="24"/>
        </w:rPr>
        <w:t xml:space="preserve"> must be submitted to the Town Clerk, Town Hall, 1 Post Street, Godmanchester, Cambridgeshire either by post or by hand to arrive no later than 12 noon on April </w:t>
      </w:r>
      <w:r w:rsidR="00E74F61">
        <w:rPr>
          <w:rFonts w:ascii="Trebuchet MS" w:hAnsi="Trebuchet MS"/>
          <w:sz w:val="24"/>
          <w:szCs w:val="24"/>
        </w:rPr>
        <w:t>6</w:t>
      </w:r>
      <w:r w:rsidRPr="00E30643">
        <w:rPr>
          <w:rFonts w:ascii="Trebuchet MS" w:hAnsi="Trebuchet MS"/>
          <w:sz w:val="24"/>
          <w:szCs w:val="24"/>
        </w:rPr>
        <w:t>th 2018.</w:t>
      </w:r>
      <w:r w:rsidR="00235DF0" w:rsidRPr="00E30643">
        <w:rPr>
          <w:rFonts w:ascii="Trebuchet MS" w:hAnsi="Trebuchet MS"/>
          <w:sz w:val="24"/>
          <w:szCs w:val="24"/>
        </w:rPr>
        <w:t xml:space="preserve"> </w:t>
      </w:r>
    </w:p>
    <w:p w:rsidR="00E74F61" w:rsidRDefault="00E74F61">
      <w:pPr>
        <w:pStyle w:val="Body"/>
        <w:rPr>
          <w:rFonts w:ascii="Trebuchet MS" w:hAnsi="Trebuchet MS"/>
          <w:sz w:val="24"/>
          <w:szCs w:val="24"/>
        </w:rPr>
      </w:pPr>
    </w:p>
    <w:p w:rsidR="00E74F61" w:rsidRPr="00E30643" w:rsidRDefault="00E74F61">
      <w:pPr>
        <w:pStyle w:val="Body"/>
        <w:rPr>
          <w:rFonts w:ascii="Trebuchet MS" w:hAnsi="Trebuchet MS"/>
          <w:sz w:val="24"/>
          <w:szCs w:val="24"/>
        </w:rPr>
      </w:pPr>
      <w:r>
        <w:rPr>
          <w:rFonts w:ascii="Trebuchet MS" w:hAnsi="Trebuchet MS"/>
          <w:sz w:val="24"/>
          <w:szCs w:val="24"/>
        </w:rPr>
        <w:lastRenderedPageBreak/>
        <w:t>You will not be entitled to claim from the Town Council any costs or expenses that you may incur in preparing your tender, whether or not your tender is successful.</w:t>
      </w:r>
    </w:p>
    <w:p w:rsidR="007C1687" w:rsidRPr="00E30643" w:rsidRDefault="007C1687">
      <w:pPr>
        <w:pStyle w:val="Body"/>
        <w:rPr>
          <w:rFonts w:ascii="Trebuchet MS" w:hAnsi="Trebuchet MS"/>
          <w:sz w:val="24"/>
          <w:szCs w:val="24"/>
        </w:rPr>
      </w:pPr>
    </w:p>
    <w:p w:rsidR="007C1687" w:rsidRPr="00E30643" w:rsidRDefault="009F0AF5">
      <w:pPr>
        <w:pStyle w:val="Body"/>
        <w:rPr>
          <w:rFonts w:ascii="Trebuchet MS" w:hAnsi="Trebuchet MS"/>
          <w:sz w:val="24"/>
          <w:szCs w:val="24"/>
        </w:rPr>
      </w:pPr>
      <w:r w:rsidRPr="00E30643">
        <w:rPr>
          <w:rFonts w:ascii="Trebuchet MS" w:hAnsi="Trebuchet MS"/>
          <w:sz w:val="24"/>
          <w:szCs w:val="24"/>
        </w:rPr>
        <w:t xml:space="preserve">All questions relating to the project should be made to the Town Clerk in writing or by Email on </w:t>
      </w:r>
      <w:hyperlink r:id="rId9" w:history="1">
        <w:r w:rsidR="00452D97" w:rsidRPr="00E30643">
          <w:rPr>
            <w:rStyle w:val="Hyperlink"/>
            <w:rFonts w:ascii="Trebuchet MS" w:hAnsi="Trebuchet MS"/>
            <w:sz w:val="24"/>
            <w:szCs w:val="24"/>
          </w:rPr>
          <w:t>townclerk@gmccouncil.com</w:t>
        </w:r>
      </w:hyperlink>
      <w:r w:rsidRPr="00E30643">
        <w:rPr>
          <w:rFonts w:ascii="Trebuchet MS" w:hAnsi="Trebuchet MS"/>
          <w:sz w:val="24"/>
          <w:szCs w:val="24"/>
        </w:rPr>
        <w:t>. The Town Clerk can also be contacted by phone on 01480 388870</w:t>
      </w:r>
    </w:p>
    <w:p w:rsidR="007C1687" w:rsidRPr="00E30643" w:rsidRDefault="007C1687">
      <w:pPr>
        <w:pStyle w:val="Body"/>
        <w:rPr>
          <w:rFonts w:ascii="Trebuchet MS" w:hAnsi="Trebuchet MS"/>
          <w:sz w:val="24"/>
          <w:szCs w:val="24"/>
        </w:rPr>
      </w:pPr>
    </w:p>
    <w:p w:rsidR="00452D97" w:rsidRPr="00E30643" w:rsidRDefault="00452D97">
      <w:pPr>
        <w:pStyle w:val="Body"/>
        <w:rPr>
          <w:rFonts w:ascii="Trebuchet MS" w:hAnsi="Trebuchet MS"/>
          <w:b/>
          <w:bCs/>
          <w:sz w:val="24"/>
          <w:szCs w:val="24"/>
        </w:rPr>
      </w:pPr>
    </w:p>
    <w:p w:rsidR="007C1687" w:rsidRPr="00E30643" w:rsidRDefault="009F0AF5">
      <w:pPr>
        <w:pStyle w:val="Body"/>
        <w:rPr>
          <w:rFonts w:ascii="Trebuchet MS" w:hAnsi="Trebuchet MS"/>
          <w:b/>
          <w:bCs/>
          <w:sz w:val="24"/>
          <w:szCs w:val="24"/>
        </w:rPr>
      </w:pPr>
      <w:r w:rsidRPr="00E30643">
        <w:rPr>
          <w:rFonts w:ascii="Trebuchet MS" w:hAnsi="Trebuchet MS"/>
          <w:b/>
          <w:bCs/>
          <w:sz w:val="24"/>
          <w:szCs w:val="24"/>
        </w:rPr>
        <w:t>ACCESS TO SITE</w:t>
      </w:r>
    </w:p>
    <w:p w:rsidR="007C1687" w:rsidRPr="00E30643" w:rsidRDefault="007C1687">
      <w:pPr>
        <w:pStyle w:val="Body"/>
        <w:rPr>
          <w:rFonts w:ascii="Trebuchet MS" w:hAnsi="Trebuchet MS"/>
          <w:b/>
          <w:bCs/>
          <w:sz w:val="24"/>
          <w:szCs w:val="24"/>
        </w:rPr>
      </w:pPr>
    </w:p>
    <w:p w:rsidR="007C1687" w:rsidRPr="00E30643" w:rsidRDefault="00452D97">
      <w:pPr>
        <w:pStyle w:val="Body"/>
        <w:rPr>
          <w:rFonts w:ascii="Trebuchet MS" w:hAnsi="Trebuchet MS"/>
          <w:sz w:val="24"/>
          <w:szCs w:val="24"/>
        </w:rPr>
      </w:pPr>
      <w:r w:rsidRPr="00E30643">
        <w:rPr>
          <w:rFonts w:ascii="Trebuchet MS" w:hAnsi="Trebuchet MS"/>
          <w:sz w:val="24"/>
          <w:szCs w:val="24"/>
        </w:rPr>
        <w:t xml:space="preserve">You </w:t>
      </w:r>
      <w:r w:rsidR="009F0AF5" w:rsidRPr="00E30643">
        <w:rPr>
          <w:rFonts w:ascii="Trebuchet MS" w:hAnsi="Trebuchet MS"/>
          <w:sz w:val="24"/>
          <w:szCs w:val="24"/>
        </w:rPr>
        <w:t xml:space="preserve">will be expected to have visited the site and to fully understand the site constraints. The site has public access but </w:t>
      </w:r>
      <w:r w:rsidRPr="00E30643">
        <w:rPr>
          <w:rFonts w:ascii="Trebuchet MS" w:hAnsi="Trebuchet MS"/>
          <w:sz w:val="24"/>
          <w:szCs w:val="24"/>
        </w:rPr>
        <w:t>you</w:t>
      </w:r>
      <w:r w:rsidR="009F0AF5" w:rsidRPr="00E30643">
        <w:rPr>
          <w:rFonts w:ascii="Trebuchet MS" w:hAnsi="Trebuchet MS"/>
          <w:sz w:val="24"/>
          <w:szCs w:val="24"/>
        </w:rPr>
        <w:t xml:space="preserve"> should notify the Town Office when </w:t>
      </w:r>
      <w:r w:rsidRPr="00E30643">
        <w:rPr>
          <w:rFonts w:ascii="Trebuchet MS" w:hAnsi="Trebuchet MS"/>
          <w:sz w:val="24"/>
          <w:szCs w:val="24"/>
        </w:rPr>
        <w:t>you</w:t>
      </w:r>
      <w:r w:rsidR="009F0AF5" w:rsidRPr="00E30643">
        <w:rPr>
          <w:rFonts w:ascii="Trebuchet MS" w:hAnsi="Trebuchet MS"/>
          <w:sz w:val="24"/>
          <w:szCs w:val="24"/>
        </w:rPr>
        <w:t xml:space="preserve"> intend to visit in good time beforehand.</w:t>
      </w:r>
    </w:p>
    <w:p w:rsidR="007C1687" w:rsidRPr="00E30643" w:rsidRDefault="007C1687">
      <w:pPr>
        <w:pStyle w:val="Body"/>
        <w:rPr>
          <w:rFonts w:ascii="Trebuchet MS" w:hAnsi="Trebuchet MS"/>
          <w:sz w:val="24"/>
          <w:szCs w:val="24"/>
        </w:rPr>
      </w:pPr>
    </w:p>
    <w:p w:rsidR="004B612F" w:rsidRPr="00E30643" w:rsidRDefault="004B612F" w:rsidP="00235DF0">
      <w:pPr>
        <w:pStyle w:val="Heading2"/>
        <w:numPr>
          <w:ilvl w:val="0"/>
          <w:numId w:val="0"/>
        </w:numPr>
        <w:rPr>
          <w:rFonts w:ascii="Trebuchet MS" w:hAnsi="Trebuchet MS"/>
          <w:sz w:val="24"/>
          <w:szCs w:val="24"/>
        </w:rPr>
      </w:pPr>
      <w:bookmarkStart w:id="0" w:name="_Toc458522549"/>
      <w:r w:rsidRPr="00E30643">
        <w:rPr>
          <w:rFonts w:ascii="Trebuchet MS" w:hAnsi="Trebuchet MS"/>
          <w:sz w:val="24"/>
          <w:szCs w:val="24"/>
        </w:rPr>
        <w:t>Requirement</w:t>
      </w:r>
      <w:bookmarkEnd w:id="0"/>
    </w:p>
    <w:p w:rsidR="00235DF0" w:rsidRPr="00E30643" w:rsidRDefault="00235DF0" w:rsidP="00235DF0">
      <w:pPr>
        <w:rPr>
          <w:rFonts w:ascii="Trebuchet MS" w:hAnsi="Trebuchet MS"/>
          <w:lang w:val="en-GB"/>
        </w:rPr>
      </w:pPr>
    </w:p>
    <w:p w:rsidR="004B612F" w:rsidRPr="00E30643" w:rsidRDefault="004B612F" w:rsidP="004B612F">
      <w:pPr>
        <w:rPr>
          <w:rFonts w:ascii="Trebuchet MS" w:hAnsi="Trebuchet MS"/>
        </w:rPr>
      </w:pPr>
      <w:r w:rsidRPr="00E30643">
        <w:rPr>
          <w:rFonts w:ascii="Trebuchet MS" w:hAnsi="Trebuchet MS"/>
        </w:rPr>
        <w:t>The aim of this Tender will be to identify and select a single Contractor to take the Project forward from consultation to a final design and a completed installed concrete skatepark, to suit the needs of the local young people whilst taking into account a range of ages, abilities and wheels, e.g. scooters, skateboards and BMX, and also taking account of the site constraints.</w:t>
      </w:r>
    </w:p>
    <w:p w:rsidR="004B612F" w:rsidRPr="00E30643" w:rsidRDefault="004B612F" w:rsidP="004B612F">
      <w:pPr>
        <w:rPr>
          <w:rFonts w:ascii="Trebuchet MS" w:hAnsi="Trebuchet MS"/>
        </w:rPr>
      </w:pPr>
    </w:p>
    <w:p w:rsidR="004B612F" w:rsidRPr="00E30643" w:rsidRDefault="004B612F" w:rsidP="004B612F">
      <w:pPr>
        <w:rPr>
          <w:rFonts w:ascii="Trebuchet MS" w:hAnsi="Trebuchet MS"/>
        </w:rPr>
      </w:pPr>
      <w:r w:rsidRPr="00E30643">
        <w:rPr>
          <w:rFonts w:ascii="Trebuchet MS" w:hAnsi="Trebuchet MS"/>
        </w:rPr>
        <w:t>This Tender aims to select a Contractor based upon examples of previous work, financial viability, Health &amp; Safety procedures, skills, experience of working with Councils and Community Groups, and expertise to delivering a fully funded project from start to finish within budget.</w:t>
      </w:r>
    </w:p>
    <w:p w:rsidR="004B612F" w:rsidRPr="00E30643" w:rsidRDefault="004B612F" w:rsidP="004B612F">
      <w:pPr>
        <w:rPr>
          <w:rFonts w:ascii="Trebuchet MS" w:hAnsi="Trebuchet MS"/>
        </w:rPr>
      </w:pPr>
    </w:p>
    <w:p w:rsidR="004B612F" w:rsidRPr="00E30643" w:rsidRDefault="004B612F" w:rsidP="004B612F">
      <w:pPr>
        <w:rPr>
          <w:rFonts w:ascii="Trebuchet MS" w:hAnsi="Trebuchet MS"/>
        </w:rPr>
      </w:pPr>
      <w:r w:rsidRPr="00E30643">
        <w:rPr>
          <w:rFonts w:ascii="Trebuchet MS" w:hAnsi="Trebuchet MS"/>
        </w:rPr>
        <w:t>The Applicant is required to provide value for money, use local suppliers where possible, deliver added value, cause minimum disturbance to the community whilst delivering a durable, well designed concrete skatepark built to a high quality that suits the needs of the local young people and adheres to the Authority’s requirements.</w:t>
      </w:r>
    </w:p>
    <w:p w:rsidR="004B612F" w:rsidRPr="00E30643" w:rsidRDefault="004B612F" w:rsidP="004B612F">
      <w:pPr>
        <w:rPr>
          <w:rFonts w:ascii="Trebuchet MS" w:hAnsi="Trebuchet MS"/>
        </w:rPr>
      </w:pPr>
    </w:p>
    <w:p w:rsidR="004B612F" w:rsidRPr="00E30643" w:rsidRDefault="004B612F" w:rsidP="004B612F">
      <w:pPr>
        <w:rPr>
          <w:rFonts w:ascii="Trebuchet MS" w:hAnsi="Trebuchet MS"/>
        </w:rPr>
      </w:pPr>
      <w:r w:rsidRPr="00E30643">
        <w:rPr>
          <w:rFonts w:ascii="Trebuchet MS" w:hAnsi="Trebuchet MS"/>
        </w:rPr>
        <w:t>The Applicant must include a breakdown of costs for the Project proposal, including;</w:t>
      </w:r>
    </w:p>
    <w:p w:rsidR="004B612F" w:rsidRPr="00E30643" w:rsidRDefault="004B612F" w:rsidP="004B612F">
      <w:pPr>
        <w:rPr>
          <w:rFonts w:ascii="Trebuchet MS" w:hAnsi="Trebuchet MS"/>
        </w:rPr>
      </w:pPr>
    </w:p>
    <w:p w:rsidR="004B612F" w:rsidRPr="00E30643" w:rsidRDefault="004B612F" w:rsidP="004B612F">
      <w:pPr>
        <w:pStyle w:val="ListParagraph"/>
        <w:numPr>
          <w:ilvl w:val="0"/>
          <w:numId w:val="3"/>
        </w:numPr>
        <w:rPr>
          <w:rFonts w:ascii="Trebuchet MS" w:hAnsi="Trebuchet MS"/>
          <w:sz w:val="24"/>
          <w:szCs w:val="24"/>
        </w:rPr>
      </w:pPr>
      <w:r w:rsidRPr="00E30643">
        <w:rPr>
          <w:rFonts w:ascii="Trebuchet MS" w:hAnsi="Trebuchet MS"/>
          <w:sz w:val="24"/>
          <w:szCs w:val="24"/>
        </w:rPr>
        <w:t xml:space="preserve">consultation and design </w:t>
      </w:r>
    </w:p>
    <w:p w:rsidR="004B612F" w:rsidRPr="00E30643" w:rsidRDefault="004B612F" w:rsidP="004B612F">
      <w:pPr>
        <w:pStyle w:val="ListParagraph"/>
        <w:numPr>
          <w:ilvl w:val="0"/>
          <w:numId w:val="3"/>
        </w:numPr>
        <w:rPr>
          <w:rFonts w:ascii="Trebuchet MS" w:hAnsi="Trebuchet MS"/>
          <w:sz w:val="24"/>
          <w:szCs w:val="24"/>
        </w:rPr>
      </w:pPr>
      <w:r w:rsidRPr="00E30643">
        <w:rPr>
          <w:rFonts w:ascii="Trebuchet MS" w:hAnsi="Trebuchet MS"/>
          <w:sz w:val="24"/>
          <w:szCs w:val="24"/>
        </w:rPr>
        <w:t>surveys, utilities searches &amp; engineering drawings for construction</w:t>
      </w:r>
    </w:p>
    <w:p w:rsidR="004B612F" w:rsidRPr="00E30643" w:rsidRDefault="004B612F" w:rsidP="004B612F">
      <w:pPr>
        <w:pStyle w:val="ListParagraph"/>
        <w:numPr>
          <w:ilvl w:val="0"/>
          <w:numId w:val="3"/>
        </w:numPr>
        <w:rPr>
          <w:rFonts w:ascii="Trebuchet MS" w:hAnsi="Trebuchet MS"/>
          <w:sz w:val="24"/>
          <w:szCs w:val="24"/>
        </w:rPr>
      </w:pPr>
      <w:r w:rsidRPr="00E30643">
        <w:rPr>
          <w:rFonts w:ascii="Trebuchet MS" w:hAnsi="Trebuchet MS"/>
          <w:sz w:val="24"/>
          <w:szCs w:val="24"/>
        </w:rPr>
        <w:t>project management (to include H&amp;S and CDM compliance)</w:t>
      </w:r>
    </w:p>
    <w:p w:rsidR="004B612F" w:rsidRPr="00E30643" w:rsidRDefault="004B612F" w:rsidP="004B612F">
      <w:pPr>
        <w:pStyle w:val="ListParagraph"/>
        <w:numPr>
          <w:ilvl w:val="0"/>
          <w:numId w:val="3"/>
        </w:numPr>
        <w:rPr>
          <w:rFonts w:ascii="Trebuchet MS" w:hAnsi="Trebuchet MS"/>
          <w:sz w:val="24"/>
          <w:szCs w:val="24"/>
        </w:rPr>
      </w:pPr>
      <w:r w:rsidRPr="00E30643">
        <w:rPr>
          <w:rFonts w:ascii="Trebuchet MS" w:hAnsi="Trebuchet MS"/>
          <w:sz w:val="24"/>
          <w:szCs w:val="24"/>
        </w:rPr>
        <w:t>preliminaries</w:t>
      </w:r>
    </w:p>
    <w:p w:rsidR="004B612F" w:rsidRPr="00E30643" w:rsidRDefault="004B612F" w:rsidP="004B612F">
      <w:pPr>
        <w:pStyle w:val="ListParagraph"/>
        <w:numPr>
          <w:ilvl w:val="0"/>
          <w:numId w:val="3"/>
        </w:numPr>
        <w:rPr>
          <w:rFonts w:ascii="Trebuchet MS" w:hAnsi="Trebuchet MS"/>
          <w:sz w:val="24"/>
          <w:szCs w:val="24"/>
        </w:rPr>
      </w:pPr>
      <w:r w:rsidRPr="00E30643">
        <w:rPr>
          <w:rFonts w:ascii="Trebuchet MS" w:hAnsi="Trebuchet MS"/>
          <w:sz w:val="24"/>
          <w:szCs w:val="24"/>
        </w:rPr>
        <w:t>groundworks &amp; drainage</w:t>
      </w:r>
    </w:p>
    <w:p w:rsidR="004B612F" w:rsidRPr="00E30643" w:rsidRDefault="004B612F" w:rsidP="004B612F">
      <w:pPr>
        <w:pStyle w:val="ListParagraph"/>
        <w:numPr>
          <w:ilvl w:val="0"/>
          <w:numId w:val="3"/>
        </w:numPr>
        <w:rPr>
          <w:rFonts w:ascii="Trebuchet MS" w:hAnsi="Trebuchet MS"/>
          <w:sz w:val="24"/>
          <w:szCs w:val="24"/>
        </w:rPr>
      </w:pPr>
      <w:r w:rsidRPr="00E30643">
        <w:rPr>
          <w:rFonts w:ascii="Trebuchet MS" w:hAnsi="Trebuchet MS"/>
          <w:sz w:val="24"/>
          <w:szCs w:val="24"/>
        </w:rPr>
        <w:t>steelworks</w:t>
      </w:r>
    </w:p>
    <w:p w:rsidR="004B612F" w:rsidRPr="00E30643" w:rsidRDefault="004B612F" w:rsidP="004B612F">
      <w:pPr>
        <w:pStyle w:val="ListParagraph"/>
        <w:numPr>
          <w:ilvl w:val="0"/>
          <w:numId w:val="3"/>
        </w:numPr>
        <w:rPr>
          <w:rFonts w:ascii="Trebuchet MS" w:hAnsi="Trebuchet MS"/>
          <w:sz w:val="24"/>
          <w:szCs w:val="24"/>
        </w:rPr>
      </w:pPr>
      <w:r w:rsidRPr="00E30643">
        <w:rPr>
          <w:rFonts w:ascii="Trebuchet MS" w:hAnsi="Trebuchet MS"/>
          <w:sz w:val="24"/>
          <w:szCs w:val="24"/>
        </w:rPr>
        <w:t>concrete</w:t>
      </w:r>
    </w:p>
    <w:p w:rsidR="004B612F" w:rsidRPr="00E30643" w:rsidRDefault="004B612F" w:rsidP="004B612F">
      <w:pPr>
        <w:pStyle w:val="ListParagraph"/>
        <w:numPr>
          <w:ilvl w:val="0"/>
          <w:numId w:val="3"/>
        </w:numPr>
        <w:rPr>
          <w:rFonts w:ascii="Trebuchet MS" w:hAnsi="Trebuchet MS"/>
          <w:sz w:val="24"/>
          <w:szCs w:val="24"/>
        </w:rPr>
      </w:pPr>
      <w:r w:rsidRPr="00E30643">
        <w:rPr>
          <w:rFonts w:ascii="Trebuchet MS" w:hAnsi="Trebuchet MS"/>
          <w:sz w:val="24"/>
          <w:szCs w:val="24"/>
        </w:rPr>
        <w:t>ancillary items (seating, bins, sign)</w:t>
      </w:r>
    </w:p>
    <w:p w:rsidR="004B612F" w:rsidRPr="00E30643" w:rsidRDefault="004B612F" w:rsidP="004B612F">
      <w:pPr>
        <w:pStyle w:val="ListParagraph"/>
        <w:numPr>
          <w:ilvl w:val="0"/>
          <w:numId w:val="3"/>
        </w:numPr>
        <w:rPr>
          <w:rFonts w:ascii="Trebuchet MS" w:hAnsi="Trebuchet MS"/>
          <w:sz w:val="24"/>
          <w:szCs w:val="24"/>
        </w:rPr>
      </w:pPr>
      <w:r w:rsidRPr="00E30643">
        <w:rPr>
          <w:rFonts w:ascii="Trebuchet MS" w:hAnsi="Trebuchet MS"/>
          <w:sz w:val="24"/>
          <w:szCs w:val="24"/>
        </w:rPr>
        <w:t>post Installation inspection</w:t>
      </w:r>
    </w:p>
    <w:p w:rsidR="004B612F" w:rsidRPr="00E30643" w:rsidRDefault="004B612F" w:rsidP="004B612F">
      <w:pPr>
        <w:pStyle w:val="ListParagraph"/>
        <w:numPr>
          <w:ilvl w:val="0"/>
          <w:numId w:val="3"/>
        </w:numPr>
        <w:rPr>
          <w:rFonts w:ascii="Trebuchet MS" w:hAnsi="Trebuchet MS"/>
          <w:sz w:val="24"/>
          <w:szCs w:val="24"/>
        </w:rPr>
      </w:pPr>
      <w:bookmarkStart w:id="1" w:name="_Toc448995856"/>
      <w:bookmarkStart w:id="2" w:name="_Toc448995857"/>
      <w:bookmarkStart w:id="3" w:name="_Toc449018588"/>
      <w:bookmarkStart w:id="4" w:name="_Ref457477670"/>
      <w:bookmarkStart w:id="5" w:name="_Ref457477674"/>
      <w:bookmarkStart w:id="6" w:name="_Toc458522550"/>
      <w:bookmarkEnd w:id="1"/>
      <w:r w:rsidRPr="00E30643">
        <w:rPr>
          <w:rFonts w:ascii="Trebuchet MS" w:hAnsi="Trebuchet MS"/>
          <w:sz w:val="24"/>
          <w:szCs w:val="24"/>
        </w:rPr>
        <w:t>opening event</w:t>
      </w:r>
    </w:p>
    <w:p w:rsidR="004B612F" w:rsidRPr="00E30643" w:rsidRDefault="004B612F" w:rsidP="004B612F">
      <w:pPr>
        <w:pStyle w:val="ListParagraph"/>
        <w:numPr>
          <w:ilvl w:val="0"/>
          <w:numId w:val="3"/>
        </w:numPr>
        <w:rPr>
          <w:rFonts w:ascii="Trebuchet MS" w:hAnsi="Trebuchet MS"/>
          <w:sz w:val="24"/>
          <w:szCs w:val="24"/>
        </w:rPr>
      </w:pPr>
      <w:r w:rsidRPr="00E30643">
        <w:rPr>
          <w:rFonts w:ascii="Trebuchet MS" w:hAnsi="Trebuchet MS"/>
          <w:sz w:val="24"/>
          <w:szCs w:val="24"/>
        </w:rPr>
        <w:t>any other items (please detail)</w:t>
      </w:r>
      <w:bookmarkEnd w:id="2"/>
      <w:bookmarkEnd w:id="3"/>
      <w:bookmarkEnd w:id="4"/>
      <w:bookmarkEnd w:id="5"/>
      <w:bookmarkEnd w:id="6"/>
    </w:p>
    <w:p w:rsidR="004B612F" w:rsidRPr="00E30643" w:rsidRDefault="004B612F" w:rsidP="004B612F">
      <w:pPr>
        <w:rPr>
          <w:rFonts w:ascii="Trebuchet MS" w:hAnsi="Trebuchet MS"/>
        </w:rPr>
      </w:pPr>
      <w:r w:rsidRPr="00E30643">
        <w:rPr>
          <w:rFonts w:ascii="Trebuchet MS" w:hAnsi="Trebuchet MS"/>
        </w:rPr>
        <w:lastRenderedPageBreak/>
        <w:t xml:space="preserve">The </w:t>
      </w:r>
      <w:r w:rsidR="00235DF0" w:rsidRPr="00E30643">
        <w:rPr>
          <w:rFonts w:ascii="Trebuchet MS" w:hAnsi="Trebuchet MS"/>
        </w:rPr>
        <w:t xml:space="preserve">appointed </w:t>
      </w:r>
      <w:r w:rsidRPr="00E30643">
        <w:rPr>
          <w:rFonts w:ascii="Trebuchet MS" w:hAnsi="Trebuchet MS"/>
        </w:rPr>
        <w:t xml:space="preserve">Contractor </w:t>
      </w:r>
      <w:r w:rsidR="00235DF0" w:rsidRPr="00E30643">
        <w:rPr>
          <w:rFonts w:ascii="Trebuchet MS" w:hAnsi="Trebuchet MS"/>
        </w:rPr>
        <w:t>may</w:t>
      </w:r>
      <w:r w:rsidRPr="00E30643">
        <w:rPr>
          <w:rFonts w:ascii="Trebuchet MS" w:hAnsi="Trebuchet MS"/>
        </w:rPr>
        <w:t xml:space="preserve"> be required to run a minimum of two consultation events with local young people on dates to be agreed. </w:t>
      </w:r>
    </w:p>
    <w:p w:rsidR="004B612F" w:rsidRPr="00E30643" w:rsidRDefault="004B612F" w:rsidP="004B612F">
      <w:pPr>
        <w:rPr>
          <w:rFonts w:ascii="Trebuchet MS" w:hAnsi="Trebuchet MS"/>
        </w:rPr>
      </w:pPr>
    </w:p>
    <w:p w:rsidR="004B612F" w:rsidRDefault="004B612F" w:rsidP="004B612F">
      <w:pPr>
        <w:pStyle w:val="Heading3"/>
        <w:numPr>
          <w:ilvl w:val="0"/>
          <w:numId w:val="0"/>
        </w:numPr>
        <w:rPr>
          <w:rFonts w:ascii="Trebuchet MS" w:hAnsi="Trebuchet MS"/>
          <w:b w:val="0"/>
          <w:sz w:val="24"/>
          <w:szCs w:val="24"/>
        </w:rPr>
      </w:pPr>
      <w:r w:rsidRPr="00E30643">
        <w:rPr>
          <w:rFonts w:ascii="Trebuchet MS" w:hAnsi="Trebuchet MS"/>
          <w:b w:val="0"/>
          <w:sz w:val="24"/>
          <w:szCs w:val="24"/>
        </w:rPr>
        <w:t>The Contractor will be required to support the Council with the preparation of documentation for a Planning Application</w:t>
      </w:r>
      <w:r w:rsidR="00235DF0" w:rsidRPr="00E30643">
        <w:rPr>
          <w:rFonts w:ascii="Trebuchet MS" w:hAnsi="Trebuchet MS"/>
          <w:b w:val="0"/>
          <w:sz w:val="24"/>
          <w:szCs w:val="24"/>
        </w:rPr>
        <w:t xml:space="preserve"> if required</w:t>
      </w:r>
      <w:r w:rsidRPr="00E30643">
        <w:rPr>
          <w:rFonts w:ascii="Trebuchet MS" w:hAnsi="Trebuchet MS"/>
          <w:b w:val="0"/>
          <w:sz w:val="24"/>
          <w:szCs w:val="24"/>
        </w:rPr>
        <w:t>. The Council will submit the application and pay the fees to the Planning Authority.</w:t>
      </w:r>
      <w:r w:rsidR="002729DD">
        <w:rPr>
          <w:rFonts w:ascii="Trebuchet MS" w:hAnsi="Trebuchet MS"/>
          <w:b w:val="0"/>
          <w:sz w:val="24"/>
          <w:szCs w:val="24"/>
        </w:rPr>
        <w:t xml:space="preserve">  (At this time we do not believe that planning permission will be required).</w:t>
      </w:r>
    </w:p>
    <w:p w:rsidR="00E74F61" w:rsidRDefault="00E74F61" w:rsidP="00E74F61">
      <w:pPr>
        <w:rPr>
          <w:lang w:val="en-GB"/>
        </w:rPr>
      </w:pPr>
    </w:p>
    <w:p w:rsidR="00E74F61" w:rsidRPr="00E74F61" w:rsidRDefault="00E74F61" w:rsidP="00E74F61">
      <w:pPr>
        <w:rPr>
          <w:rFonts w:ascii="Trebuchet MS" w:hAnsi="Trebuchet MS"/>
          <w:lang w:val="en-GB"/>
        </w:rPr>
      </w:pPr>
      <w:r w:rsidRPr="00E74F61">
        <w:rPr>
          <w:rFonts w:ascii="Trebuchet MS" w:hAnsi="Trebuchet MS"/>
          <w:lang w:val="en-GB"/>
        </w:rPr>
        <w:t>OTHER REQUIREMENTS:</w:t>
      </w:r>
    </w:p>
    <w:p w:rsidR="00E74F61" w:rsidRPr="00E74F61" w:rsidRDefault="00E74F61" w:rsidP="00E74F61">
      <w:pPr>
        <w:rPr>
          <w:rFonts w:ascii="Trebuchet MS" w:hAnsi="Trebuchet MS"/>
          <w:lang w:val="en-GB"/>
        </w:rPr>
      </w:pPr>
    </w:p>
    <w:p w:rsidR="00E74F61" w:rsidRPr="00E74F61" w:rsidRDefault="00E74F61" w:rsidP="00E74F61">
      <w:pPr>
        <w:pStyle w:val="ListParagraph"/>
        <w:numPr>
          <w:ilvl w:val="0"/>
          <w:numId w:val="4"/>
        </w:numPr>
        <w:rPr>
          <w:rFonts w:ascii="Trebuchet MS" w:hAnsi="Trebuchet MS"/>
          <w:sz w:val="24"/>
          <w:szCs w:val="24"/>
        </w:rPr>
      </w:pPr>
      <w:r w:rsidRPr="00E74F61">
        <w:rPr>
          <w:rFonts w:ascii="Trebuchet MS" w:hAnsi="Trebuchet MS"/>
          <w:sz w:val="24"/>
          <w:szCs w:val="24"/>
        </w:rPr>
        <w:t>Provide a timetable of works</w:t>
      </w:r>
    </w:p>
    <w:p w:rsidR="00E74F61" w:rsidRPr="00E74F61" w:rsidRDefault="00E74F61" w:rsidP="00E74F61">
      <w:pPr>
        <w:pStyle w:val="ListParagraph"/>
        <w:numPr>
          <w:ilvl w:val="0"/>
          <w:numId w:val="4"/>
        </w:numPr>
        <w:rPr>
          <w:rFonts w:ascii="Trebuchet MS" w:hAnsi="Trebuchet MS"/>
          <w:sz w:val="24"/>
          <w:szCs w:val="24"/>
        </w:rPr>
      </w:pPr>
      <w:r w:rsidRPr="00E74F61">
        <w:rPr>
          <w:rFonts w:ascii="Trebuchet MS" w:hAnsi="Trebuchet MS"/>
          <w:sz w:val="24"/>
          <w:szCs w:val="24"/>
        </w:rPr>
        <w:t>Ground investigation to be completed using test pits and bore holes</w:t>
      </w:r>
    </w:p>
    <w:p w:rsidR="00E74F61" w:rsidRPr="00E74F61" w:rsidRDefault="00E74F61" w:rsidP="00E74F61">
      <w:pPr>
        <w:pStyle w:val="ListParagraph"/>
        <w:numPr>
          <w:ilvl w:val="0"/>
          <w:numId w:val="4"/>
        </w:numPr>
        <w:rPr>
          <w:rFonts w:ascii="Trebuchet MS" w:hAnsi="Trebuchet MS"/>
          <w:sz w:val="24"/>
          <w:szCs w:val="24"/>
        </w:rPr>
      </w:pPr>
      <w:r w:rsidRPr="00E74F61">
        <w:rPr>
          <w:rFonts w:ascii="Trebuchet MS" w:hAnsi="Trebuchet MS"/>
          <w:sz w:val="24"/>
          <w:szCs w:val="24"/>
        </w:rPr>
        <w:t>If drainage, water pipes and electric cables are found below the surface these must be dealt with in accordance with health and safety regulations.</w:t>
      </w:r>
    </w:p>
    <w:p w:rsidR="00E74F61" w:rsidRPr="00E74F61" w:rsidRDefault="00E74F61" w:rsidP="00E74F61">
      <w:pPr>
        <w:pStyle w:val="ListParagraph"/>
        <w:numPr>
          <w:ilvl w:val="0"/>
          <w:numId w:val="4"/>
        </w:numPr>
        <w:rPr>
          <w:rFonts w:ascii="Trebuchet MS" w:hAnsi="Trebuchet MS"/>
          <w:sz w:val="24"/>
          <w:szCs w:val="24"/>
        </w:rPr>
      </w:pPr>
      <w:r w:rsidRPr="00E74F61">
        <w:rPr>
          <w:rFonts w:ascii="Trebuchet MS" w:hAnsi="Trebuchet MS"/>
          <w:sz w:val="24"/>
          <w:szCs w:val="24"/>
        </w:rPr>
        <w:t>A risk assessment and method statement must be provided to the Town Council for approval</w:t>
      </w:r>
    </w:p>
    <w:p w:rsidR="00E74F61" w:rsidRPr="00E74F61" w:rsidRDefault="00E74F61" w:rsidP="00E74F61">
      <w:pPr>
        <w:pStyle w:val="ListParagraph"/>
        <w:numPr>
          <w:ilvl w:val="0"/>
          <w:numId w:val="4"/>
        </w:numPr>
        <w:rPr>
          <w:rFonts w:ascii="Trebuchet MS" w:hAnsi="Trebuchet MS"/>
          <w:sz w:val="24"/>
          <w:szCs w:val="24"/>
        </w:rPr>
      </w:pPr>
      <w:r w:rsidRPr="00E74F61">
        <w:rPr>
          <w:rFonts w:ascii="Trebuchet MS" w:hAnsi="Trebuchet MS"/>
          <w:sz w:val="24"/>
          <w:szCs w:val="24"/>
        </w:rPr>
        <w:t>Heras fencing should be used to secure the site ensuring public safet</w:t>
      </w:r>
      <w:r w:rsidR="00963E8E">
        <w:rPr>
          <w:rFonts w:ascii="Trebuchet MS" w:hAnsi="Trebuchet MS"/>
          <w:sz w:val="24"/>
          <w:szCs w:val="24"/>
        </w:rPr>
        <w:t>y</w:t>
      </w:r>
      <w:r w:rsidRPr="00E74F61">
        <w:rPr>
          <w:rFonts w:ascii="Trebuchet MS" w:hAnsi="Trebuchet MS"/>
          <w:sz w:val="24"/>
          <w:szCs w:val="24"/>
        </w:rPr>
        <w:t xml:space="preserve"> at all times in and around the site including the access route.</w:t>
      </w:r>
    </w:p>
    <w:p w:rsidR="00E74F61" w:rsidRPr="00E74F61" w:rsidRDefault="00E74F61" w:rsidP="00E74F61">
      <w:pPr>
        <w:pStyle w:val="ListParagraph"/>
        <w:numPr>
          <w:ilvl w:val="0"/>
          <w:numId w:val="4"/>
        </w:numPr>
        <w:rPr>
          <w:rFonts w:ascii="Trebuchet MS" w:hAnsi="Trebuchet MS"/>
          <w:sz w:val="24"/>
          <w:szCs w:val="24"/>
        </w:rPr>
      </w:pPr>
      <w:r w:rsidRPr="00E74F61">
        <w:rPr>
          <w:rFonts w:ascii="Trebuchet MS" w:hAnsi="Trebuchet MS"/>
          <w:sz w:val="24"/>
          <w:szCs w:val="24"/>
        </w:rPr>
        <w:t>Quality control to be carried out at regular intervals during skate park development.</w:t>
      </w:r>
    </w:p>
    <w:p w:rsidR="00E74F61" w:rsidRPr="00E74F61" w:rsidRDefault="00E74F61" w:rsidP="00E74F61">
      <w:pPr>
        <w:pStyle w:val="ListParagraph"/>
        <w:numPr>
          <w:ilvl w:val="0"/>
          <w:numId w:val="4"/>
        </w:numPr>
        <w:rPr>
          <w:rFonts w:ascii="Trebuchet MS" w:hAnsi="Trebuchet MS"/>
          <w:sz w:val="24"/>
          <w:szCs w:val="24"/>
        </w:rPr>
      </w:pPr>
      <w:r w:rsidRPr="00E74F61">
        <w:rPr>
          <w:rFonts w:ascii="Trebuchet MS" w:hAnsi="Trebuchet MS"/>
          <w:sz w:val="24"/>
          <w:szCs w:val="24"/>
        </w:rPr>
        <w:t xml:space="preserve">Reinstatement work together with turfing and other soft landscaping around the skatepark will be carried out when the weather conditions are conducive to establishment of the turf. </w:t>
      </w:r>
    </w:p>
    <w:p w:rsidR="00E74F61" w:rsidRPr="00E74F61" w:rsidRDefault="00E74F61" w:rsidP="00E74F61">
      <w:pPr>
        <w:pStyle w:val="ListParagraph"/>
      </w:pPr>
    </w:p>
    <w:p w:rsidR="007C1687" w:rsidRPr="00E30643" w:rsidRDefault="009F0AF5">
      <w:pPr>
        <w:pStyle w:val="Body"/>
        <w:rPr>
          <w:rFonts w:ascii="Trebuchet MS" w:hAnsi="Trebuchet MS"/>
          <w:b/>
          <w:bCs/>
          <w:sz w:val="24"/>
          <w:szCs w:val="24"/>
          <w:u w:val="single"/>
        </w:rPr>
      </w:pPr>
      <w:r w:rsidRPr="00E30643">
        <w:rPr>
          <w:rFonts w:ascii="Trebuchet MS" w:hAnsi="Trebuchet MS"/>
          <w:b/>
          <w:bCs/>
          <w:sz w:val="24"/>
          <w:szCs w:val="24"/>
          <w:u w:val="single"/>
        </w:rPr>
        <w:t>DESIGN BRIEF</w:t>
      </w:r>
    </w:p>
    <w:p w:rsidR="007C1687" w:rsidRPr="00E30643" w:rsidRDefault="007C1687">
      <w:pPr>
        <w:pStyle w:val="Body"/>
        <w:rPr>
          <w:rFonts w:ascii="Trebuchet MS" w:hAnsi="Trebuchet MS"/>
          <w:b/>
          <w:bCs/>
          <w:sz w:val="24"/>
          <w:szCs w:val="24"/>
          <w:u w:val="single"/>
        </w:rPr>
      </w:pPr>
    </w:p>
    <w:p w:rsidR="007C1687" w:rsidRPr="00E30643" w:rsidRDefault="009F0AF5">
      <w:pPr>
        <w:pStyle w:val="Body"/>
        <w:rPr>
          <w:rFonts w:ascii="Trebuchet MS" w:hAnsi="Trebuchet MS"/>
          <w:sz w:val="24"/>
          <w:szCs w:val="24"/>
        </w:rPr>
      </w:pPr>
      <w:r w:rsidRPr="00E30643">
        <w:rPr>
          <w:rFonts w:ascii="Trebuchet MS" w:hAnsi="Trebuchet MS"/>
          <w:sz w:val="24"/>
          <w:szCs w:val="24"/>
        </w:rPr>
        <w:t xml:space="preserve">The location </w:t>
      </w:r>
      <w:r w:rsidR="00452D97" w:rsidRPr="00E30643">
        <w:rPr>
          <w:rFonts w:ascii="Trebuchet MS" w:hAnsi="Trebuchet MS"/>
          <w:sz w:val="24"/>
          <w:szCs w:val="24"/>
        </w:rPr>
        <w:t xml:space="preserve">of the site </w:t>
      </w:r>
      <w:r w:rsidRPr="00E30643">
        <w:rPr>
          <w:rFonts w:ascii="Trebuchet MS" w:hAnsi="Trebuchet MS"/>
          <w:sz w:val="24"/>
          <w:szCs w:val="24"/>
        </w:rPr>
        <w:t>is on the Judith’s Field recreation area which the town council leases from the trustees on a long term basis. The trustees have given their approval for this development.</w:t>
      </w:r>
    </w:p>
    <w:p w:rsidR="007C1687" w:rsidRPr="00E30643" w:rsidRDefault="007C1687">
      <w:pPr>
        <w:pStyle w:val="Body"/>
        <w:rPr>
          <w:rFonts w:ascii="Trebuchet MS" w:hAnsi="Trebuchet MS"/>
          <w:sz w:val="24"/>
          <w:szCs w:val="24"/>
        </w:rPr>
      </w:pPr>
    </w:p>
    <w:p w:rsidR="00B810E3" w:rsidRDefault="009F0AF5">
      <w:pPr>
        <w:pStyle w:val="Body"/>
        <w:rPr>
          <w:rFonts w:ascii="Trebuchet MS" w:hAnsi="Trebuchet MS"/>
          <w:sz w:val="24"/>
          <w:szCs w:val="24"/>
        </w:rPr>
      </w:pPr>
      <w:r w:rsidRPr="00E30643">
        <w:rPr>
          <w:rFonts w:ascii="Trebuchet MS" w:hAnsi="Trebuchet MS"/>
          <w:sz w:val="24"/>
          <w:szCs w:val="24"/>
        </w:rPr>
        <w:t xml:space="preserve">The site is a scrub area that was previously part of a BMX circuit plus a tarmac area. </w:t>
      </w:r>
      <w:r w:rsidR="002729DD">
        <w:rPr>
          <w:rFonts w:ascii="Trebuchet MS" w:hAnsi="Trebuchet MS"/>
          <w:sz w:val="24"/>
          <w:szCs w:val="24"/>
        </w:rPr>
        <w:t>The boundaries are shown on the attached plan.  The skatepark will be located within part of this area.  The exact boundaries of the skatepark will be part of the design considerations.  Designers will need to give consideration to a possible extension to the facility in the future to provide</w:t>
      </w:r>
      <w:r w:rsidR="00B810E3">
        <w:rPr>
          <w:rFonts w:ascii="Trebuchet MS" w:hAnsi="Trebuchet MS"/>
          <w:sz w:val="24"/>
          <w:szCs w:val="24"/>
        </w:rPr>
        <w:t xml:space="preserve"> a simple track or landscaped area.</w:t>
      </w:r>
      <w:r w:rsidR="002729DD">
        <w:rPr>
          <w:rFonts w:ascii="Trebuchet MS" w:hAnsi="Trebuchet MS"/>
          <w:sz w:val="24"/>
          <w:szCs w:val="24"/>
        </w:rPr>
        <w:t xml:space="preserve"> </w:t>
      </w:r>
    </w:p>
    <w:p w:rsidR="00B810E3" w:rsidRDefault="00B810E3">
      <w:pPr>
        <w:pStyle w:val="Body"/>
        <w:rPr>
          <w:rFonts w:ascii="Trebuchet MS" w:hAnsi="Trebuchet MS"/>
          <w:sz w:val="24"/>
          <w:szCs w:val="24"/>
        </w:rPr>
      </w:pPr>
    </w:p>
    <w:p w:rsidR="007C1687" w:rsidRPr="00E30643" w:rsidRDefault="00452D97">
      <w:pPr>
        <w:pStyle w:val="Body"/>
        <w:rPr>
          <w:rFonts w:ascii="Trebuchet MS" w:hAnsi="Trebuchet MS"/>
          <w:sz w:val="24"/>
          <w:szCs w:val="24"/>
        </w:rPr>
      </w:pPr>
      <w:r w:rsidRPr="00E30643">
        <w:rPr>
          <w:rFonts w:ascii="Trebuchet MS" w:hAnsi="Trebuchet MS"/>
          <w:sz w:val="24"/>
          <w:szCs w:val="24"/>
        </w:rPr>
        <w:t>Th</w:t>
      </w:r>
      <w:r w:rsidR="00B810E3">
        <w:rPr>
          <w:rFonts w:ascii="Trebuchet MS" w:hAnsi="Trebuchet MS"/>
          <w:sz w:val="24"/>
          <w:szCs w:val="24"/>
        </w:rPr>
        <w:t>is site,</w:t>
      </w:r>
      <w:r w:rsidR="009F0AF5" w:rsidRPr="00E30643">
        <w:rPr>
          <w:rFonts w:ascii="Trebuchet MS" w:hAnsi="Trebuchet MS"/>
          <w:sz w:val="24"/>
          <w:szCs w:val="24"/>
        </w:rPr>
        <w:t xml:space="preserve"> adjacent to the Judith’s Field building, the larger play area and the floodlit MUGA is thought to be ideal. </w:t>
      </w:r>
      <w:r w:rsidRPr="00E30643">
        <w:rPr>
          <w:rFonts w:ascii="Trebuchet MS" w:hAnsi="Trebuchet MS"/>
          <w:sz w:val="24"/>
          <w:szCs w:val="24"/>
        </w:rPr>
        <w:t>I</w:t>
      </w:r>
      <w:r w:rsidR="009F0AF5" w:rsidRPr="00E30643">
        <w:rPr>
          <w:rFonts w:ascii="Trebuchet MS" w:hAnsi="Trebuchet MS"/>
          <w:sz w:val="24"/>
          <w:szCs w:val="24"/>
        </w:rPr>
        <w:t xml:space="preserve">mmediate neighbours </w:t>
      </w:r>
      <w:r w:rsidRPr="00E30643">
        <w:rPr>
          <w:rFonts w:ascii="Trebuchet MS" w:hAnsi="Trebuchet MS"/>
          <w:sz w:val="24"/>
          <w:szCs w:val="24"/>
        </w:rPr>
        <w:t xml:space="preserve">to the rear of the site </w:t>
      </w:r>
      <w:r w:rsidR="009F0AF5" w:rsidRPr="00E30643">
        <w:rPr>
          <w:rFonts w:ascii="Trebuchet MS" w:hAnsi="Trebuchet MS"/>
          <w:sz w:val="24"/>
          <w:szCs w:val="24"/>
        </w:rPr>
        <w:t>are industrial buildings. Residential development is further away</w:t>
      </w:r>
      <w:r w:rsidRPr="00E30643">
        <w:rPr>
          <w:rFonts w:ascii="Trebuchet MS" w:hAnsi="Trebuchet MS"/>
          <w:sz w:val="24"/>
          <w:szCs w:val="24"/>
        </w:rPr>
        <w:t>, but limiting any possible nuisance or disturbance to these residents should be considered as part of the overall design</w:t>
      </w:r>
      <w:r w:rsidR="009F0AF5" w:rsidRPr="00E30643">
        <w:rPr>
          <w:rFonts w:ascii="Trebuchet MS" w:hAnsi="Trebuchet MS"/>
          <w:sz w:val="24"/>
          <w:szCs w:val="24"/>
        </w:rPr>
        <w:t>. Please refer to attached map.</w:t>
      </w:r>
    </w:p>
    <w:p w:rsidR="007C1687" w:rsidRPr="00E30643" w:rsidRDefault="007C1687">
      <w:pPr>
        <w:pStyle w:val="Body"/>
        <w:rPr>
          <w:rFonts w:ascii="Trebuchet MS" w:hAnsi="Trebuchet MS"/>
          <w:sz w:val="24"/>
          <w:szCs w:val="24"/>
        </w:rPr>
      </w:pPr>
    </w:p>
    <w:p w:rsidR="007C1687" w:rsidRPr="00E30643" w:rsidRDefault="009F0AF5">
      <w:pPr>
        <w:pStyle w:val="Body"/>
        <w:rPr>
          <w:rFonts w:ascii="Trebuchet MS" w:hAnsi="Trebuchet MS"/>
          <w:sz w:val="24"/>
          <w:szCs w:val="24"/>
        </w:rPr>
      </w:pPr>
      <w:r w:rsidRPr="00E30643">
        <w:rPr>
          <w:rFonts w:ascii="Trebuchet MS" w:hAnsi="Trebuchet MS"/>
          <w:sz w:val="24"/>
          <w:szCs w:val="24"/>
        </w:rPr>
        <w:t>Godmanchester Town Council want to provide a new skatepark facility that would be used by all sections of the community using scooters, bikes and in line skaters as well as skateboards.</w:t>
      </w:r>
    </w:p>
    <w:p w:rsidR="007C1687" w:rsidRPr="00E30643" w:rsidRDefault="007C1687">
      <w:pPr>
        <w:pStyle w:val="Body"/>
        <w:rPr>
          <w:rFonts w:ascii="Trebuchet MS" w:hAnsi="Trebuchet MS"/>
          <w:sz w:val="24"/>
          <w:szCs w:val="24"/>
        </w:rPr>
      </w:pPr>
    </w:p>
    <w:p w:rsidR="007C1687" w:rsidRPr="00E30643" w:rsidRDefault="009F0AF5">
      <w:pPr>
        <w:pStyle w:val="Body"/>
        <w:rPr>
          <w:rFonts w:ascii="Trebuchet MS" w:hAnsi="Trebuchet MS"/>
          <w:sz w:val="24"/>
          <w:szCs w:val="24"/>
        </w:rPr>
      </w:pPr>
      <w:r w:rsidRPr="00E30643">
        <w:rPr>
          <w:rFonts w:ascii="Trebuchet MS" w:hAnsi="Trebuchet MS"/>
          <w:sz w:val="24"/>
          <w:szCs w:val="24"/>
        </w:rPr>
        <w:lastRenderedPageBreak/>
        <w:t>The designers will be expected to use both their expertise and experience in providing the best possible design for the whole community.</w:t>
      </w:r>
    </w:p>
    <w:p w:rsidR="004B612F" w:rsidRPr="00E30643" w:rsidRDefault="004B612F">
      <w:pPr>
        <w:pStyle w:val="Body"/>
        <w:rPr>
          <w:rFonts w:ascii="Trebuchet MS" w:hAnsi="Trebuchet MS"/>
          <w:sz w:val="24"/>
          <w:szCs w:val="24"/>
        </w:rPr>
      </w:pPr>
    </w:p>
    <w:p w:rsidR="007C1687" w:rsidRPr="00E30643" w:rsidRDefault="00D75779">
      <w:pPr>
        <w:pStyle w:val="Body"/>
        <w:rPr>
          <w:rFonts w:ascii="Trebuchet MS" w:hAnsi="Trebuchet MS"/>
          <w:sz w:val="24"/>
          <w:szCs w:val="24"/>
        </w:rPr>
      </w:pPr>
      <w:r w:rsidRPr="00E30643">
        <w:rPr>
          <w:rFonts w:ascii="Trebuchet MS" w:hAnsi="Trebuchet MS"/>
          <w:sz w:val="24"/>
          <w:szCs w:val="24"/>
        </w:rPr>
        <w:t xml:space="preserve">Consideration should be given as to whether </w:t>
      </w:r>
      <w:r w:rsidR="009F0AF5" w:rsidRPr="00E30643">
        <w:rPr>
          <w:rFonts w:ascii="Trebuchet MS" w:hAnsi="Trebuchet MS"/>
          <w:sz w:val="24"/>
          <w:szCs w:val="24"/>
        </w:rPr>
        <w:t xml:space="preserve">all users can be accommodated within a single design </w:t>
      </w:r>
      <w:r w:rsidRPr="00E30643">
        <w:rPr>
          <w:rFonts w:ascii="Trebuchet MS" w:hAnsi="Trebuchet MS"/>
          <w:sz w:val="24"/>
          <w:szCs w:val="24"/>
        </w:rPr>
        <w:t>or whether it may be</w:t>
      </w:r>
      <w:r w:rsidR="009F0AF5" w:rsidRPr="00E30643">
        <w:rPr>
          <w:rFonts w:ascii="Trebuchet MS" w:hAnsi="Trebuchet MS"/>
          <w:sz w:val="24"/>
          <w:szCs w:val="24"/>
        </w:rPr>
        <w:t xml:space="preserve"> more appropriate to have a separate designated area for </w:t>
      </w:r>
      <w:r w:rsidRPr="00E30643">
        <w:rPr>
          <w:rFonts w:ascii="Trebuchet MS" w:hAnsi="Trebuchet MS"/>
          <w:sz w:val="24"/>
          <w:szCs w:val="24"/>
        </w:rPr>
        <w:t xml:space="preserve">children </w:t>
      </w:r>
      <w:r w:rsidR="009F0AF5" w:rsidRPr="00E30643">
        <w:rPr>
          <w:rFonts w:ascii="Trebuchet MS" w:hAnsi="Trebuchet MS"/>
          <w:sz w:val="24"/>
          <w:szCs w:val="24"/>
        </w:rPr>
        <w:t xml:space="preserve">under </w:t>
      </w:r>
      <w:r w:rsidRPr="00E30643">
        <w:rPr>
          <w:rFonts w:ascii="Trebuchet MS" w:hAnsi="Trebuchet MS"/>
          <w:sz w:val="24"/>
          <w:szCs w:val="24"/>
        </w:rPr>
        <w:t xml:space="preserve">the age of </w:t>
      </w:r>
      <w:r w:rsidR="009F0AF5" w:rsidRPr="00E30643">
        <w:rPr>
          <w:rFonts w:ascii="Trebuchet MS" w:hAnsi="Trebuchet MS"/>
          <w:sz w:val="24"/>
          <w:szCs w:val="24"/>
        </w:rPr>
        <w:t>10</w:t>
      </w:r>
      <w:r w:rsidRPr="00E30643">
        <w:rPr>
          <w:rFonts w:ascii="Trebuchet MS" w:hAnsi="Trebuchet MS"/>
          <w:sz w:val="24"/>
          <w:szCs w:val="24"/>
        </w:rPr>
        <w:t xml:space="preserve">. </w:t>
      </w:r>
      <w:r w:rsidR="00FC3FBB">
        <w:rPr>
          <w:rFonts w:ascii="Trebuchet MS" w:hAnsi="Trebuchet MS"/>
          <w:sz w:val="24"/>
          <w:szCs w:val="24"/>
        </w:rPr>
        <w:t>The Town Council will consider arguments for both eventualities.</w:t>
      </w:r>
    </w:p>
    <w:p w:rsidR="007C1687" w:rsidRPr="00E30643" w:rsidRDefault="007C1687">
      <w:pPr>
        <w:pStyle w:val="Body"/>
        <w:rPr>
          <w:rFonts w:ascii="Trebuchet MS" w:hAnsi="Trebuchet MS"/>
          <w:sz w:val="24"/>
          <w:szCs w:val="24"/>
        </w:rPr>
      </w:pPr>
    </w:p>
    <w:p w:rsidR="007C1687" w:rsidRPr="00E30643" w:rsidRDefault="009F0AF5">
      <w:pPr>
        <w:pStyle w:val="Body"/>
        <w:rPr>
          <w:rFonts w:ascii="Trebuchet MS" w:hAnsi="Trebuchet MS"/>
          <w:sz w:val="24"/>
          <w:szCs w:val="24"/>
        </w:rPr>
      </w:pPr>
      <w:r w:rsidRPr="00E30643">
        <w:rPr>
          <w:rFonts w:ascii="Trebuchet MS" w:hAnsi="Trebuchet MS"/>
          <w:sz w:val="24"/>
          <w:szCs w:val="24"/>
        </w:rPr>
        <w:t xml:space="preserve">The </w:t>
      </w:r>
      <w:r w:rsidR="00D75779" w:rsidRPr="00E30643">
        <w:rPr>
          <w:rFonts w:ascii="Trebuchet MS" w:hAnsi="Trebuchet MS"/>
          <w:sz w:val="24"/>
          <w:szCs w:val="24"/>
        </w:rPr>
        <w:t xml:space="preserve">skatepark </w:t>
      </w:r>
      <w:r w:rsidRPr="00E30643">
        <w:rPr>
          <w:rFonts w:ascii="Trebuchet MS" w:hAnsi="Trebuchet MS"/>
          <w:sz w:val="24"/>
          <w:szCs w:val="24"/>
        </w:rPr>
        <w:t>design must integrate into the landscape with soft landscaping.</w:t>
      </w:r>
    </w:p>
    <w:p w:rsidR="007C1687" w:rsidRPr="00E30643" w:rsidRDefault="007C1687">
      <w:pPr>
        <w:pStyle w:val="Body"/>
        <w:rPr>
          <w:rFonts w:ascii="Trebuchet MS" w:hAnsi="Trebuchet MS"/>
          <w:sz w:val="24"/>
          <w:szCs w:val="24"/>
        </w:rPr>
      </w:pPr>
    </w:p>
    <w:p w:rsidR="007C1687" w:rsidRPr="00E30643" w:rsidRDefault="009F0AF5">
      <w:pPr>
        <w:pStyle w:val="Body"/>
        <w:rPr>
          <w:rFonts w:ascii="Trebuchet MS" w:hAnsi="Trebuchet MS"/>
          <w:sz w:val="24"/>
          <w:szCs w:val="24"/>
        </w:rPr>
      </w:pPr>
      <w:r w:rsidRPr="00E30643">
        <w:rPr>
          <w:rFonts w:ascii="Trebuchet MS" w:hAnsi="Trebuchet MS"/>
          <w:sz w:val="24"/>
          <w:szCs w:val="24"/>
        </w:rPr>
        <w:t>Whilst not wanting to limit the scope of the design in any way it is anticipated that the design might include the following features:</w:t>
      </w:r>
    </w:p>
    <w:p w:rsidR="007C1687" w:rsidRPr="00E30643" w:rsidRDefault="007C1687">
      <w:pPr>
        <w:pStyle w:val="Body"/>
        <w:rPr>
          <w:rFonts w:ascii="Trebuchet MS" w:hAnsi="Trebuchet MS"/>
          <w:sz w:val="24"/>
          <w:szCs w:val="24"/>
        </w:rPr>
      </w:pPr>
    </w:p>
    <w:p w:rsidR="007C1687" w:rsidRPr="00E30643" w:rsidRDefault="009F0AF5" w:rsidP="00D75779">
      <w:pPr>
        <w:pStyle w:val="Body"/>
        <w:numPr>
          <w:ilvl w:val="0"/>
          <w:numId w:val="1"/>
        </w:numPr>
        <w:rPr>
          <w:rFonts w:ascii="Trebuchet MS" w:hAnsi="Trebuchet MS"/>
          <w:sz w:val="24"/>
          <w:szCs w:val="24"/>
        </w:rPr>
      </w:pPr>
      <w:r w:rsidRPr="00E30643">
        <w:rPr>
          <w:rFonts w:ascii="Trebuchet MS" w:hAnsi="Trebuchet MS"/>
          <w:sz w:val="24"/>
          <w:szCs w:val="24"/>
        </w:rPr>
        <w:t>Jump box</w:t>
      </w:r>
    </w:p>
    <w:p w:rsidR="007C1687" w:rsidRPr="00E30643" w:rsidRDefault="009F0AF5" w:rsidP="00D75779">
      <w:pPr>
        <w:pStyle w:val="Body"/>
        <w:numPr>
          <w:ilvl w:val="0"/>
          <w:numId w:val="1"/>
        </w:numPr>
        <w:rPr>
          <w:rFonts w:ascii="Trebuchet MS" w:hAnsi="Trebuchet MS"/>
          <w:sz w:val="24"/>
          <w:szCs w:val="24"/>
        </w:rPr>
      </w:pPr>
      <w:r w:rsidRPr="00E30643">
        <w:rPr>
          <w:rFonts w:ascii="Trebuchet MS" w:hAnsi="Trebuchet MS"/>
          <w:sz w:val="24"/>
          <w:szCs w:val="24"/>
        </w:rPr>
        <w:t>Step-up</w:t>
      </w:r>
    </w:p>
    <w:p w:rsidR="007C1687" w:rsidRPr="00E30643" w:rsidRDefault="009F0AF5" w:rsidP="00D75779">
      <w:pPr>
        <w:pStyle w:val="Body"/>
        <w:numPr>
          <w:ilvl w:val="0"/>
          <w:numId w:val="1"/>
        </w:numPr>
        <w:rPr>
          <w:rFonts w:ascii="Trebuchet MS" w:hAnsi="Trebuchet MS"/>
          <w:sz w:val="24"/>
          <w:szCs w:val="24"/>
        </w:rPr>
      </w:pPr>
      <w:r w:rsidRPr="00E30643">
        <w:rPr>
          <w:rFonts w:ascii="Trebuchet MS" w:hAnsi="Trebuchet MS"/>
          <w:sz w:val="24"/>
          <w:szCs w:val="24"/>
        </w:rPr>
        <w:t>Volcano Spine</w:t>
      </w:r>
    </w:p>
    <w:p w:rsidR="007C1687" w:rsidRPr="00E30643" w:rsidRDefault="009F0AF5" w:rsidP="00D75779">
      <w:pPr>
        <w:pStyle w:val="Body"/>
        <w:numPr>
          <w:ilvl w:val="0"/>
          <w:numId w:val="1"/>
        </w:numPr>
        <w:rPr>
          <w:rFonts w:ascii="Trebuchet MS" w:hAnsi="Trebuchet MS"/>
          <w:sz w:val="24"/>
          <w:szCs w:val="24"/>
        </w:rPr>
      </w:pPr>
      <w:r w:rsidRPr="00E30643">
        <w:rPr>
          <w:rFonts w:ascii="Trebuchet MS" w:hAnsi="Trebuchet MS"/>
          <w:sz w:val="24"/>
          <w:szCs w:val="24"/>
        </w:rPr>
        <w:t>Spine</w:t>
      </w:r>
    </w:p>
    <w:p w:rsidR="007C1687" w:rsidRPr="00E30643" w:rsidRDefault="009F0AF5" w:rsidP="00D75779">
      <w:pPr>
        <w:pStyle w:val="Body"/>
        <w:numPr>
          <w:ilvl w:val="0"/>
          <w:numId w:val="1"/>
        </w:numPr>
        <w:rPr>
          <w:rFonts w:ascii="Trebuchet MS" w:hAnsi="Trebuchet MS"/>
          <w:sz w:val="24"/>
          <w:szCs w:val="24"/>
        </w:rPr>
      </w:pPr>
      <w:r w:rsidRPr="00E30643">
        <w:rPr>
          <w:rFonts w:ascii="Trebuchet MS" w:hAnsi="Trebuchet MS"/>
          <w:sz w:val="24"/>
          <w:szCs w:val="24"/>
        </w:rPr>
        <w:t>Bank Section</w:t>
      </w:r>
    </w:p>
    <w:p w:rsidR="007C1687" w:rsidRPr="00E30643" w:rsidRDefault="009F0AF5" w:rsidP="00D75779">
      <w:pPr>
        <w:pStyle w:val="Body"/>
        <w:numPr>
          <w:ilvl w:val="0"/>
          <w:numId w:val="1"/>
        </w:numPr>
        <w:rPr>
          <w:rFonts w:ascii="Trebuchet MS" w:hAnsi="Trebuchet MS"/>
          <w:sz w:val="24"/>
          <w:szCs w:val="24"/>
        </w:rPr>
      </w:pPr>
      <w:r w:rsidRPr="00E30643">
        <w:rPr>
          <w:rFonts w:ascii="Trebuchet MS" w:hAnsi="Trebuchet MS"/>
          <w:sz w:val="24"/>
          <w:szCs w:val="24"/>
        </w:rPr>
        <w:t>Half Pipe</w:t>
      </w:r>
    </w:p>
    <w:p w:rsidR="007C1687" w:rsidRPr="00E30643" w:rsidRDefault="009F0AF5" w:rsidP="00D75779">
      <w:pPr>
        <w:pStyle w:val="Body"/>
        <w:numPr>
          <w:ilvl w:val="0"/>
          <w:numId w:val="1"/>
        </w:numPr>
        <w:rPr>
          <w:rFonts w:ascii="Trebuchet MS" w:hAnsi="Trebuchet MS"/>
          <w:sz w:val="24"/>
          <w:szCs w:val="24"/>
        </w:rPr>
      </w:pPr>
      <w:r w:rsidRPr="00E30643">
        <w:rPr>
          <w:rFonts w:ascii="Trebuchet MS" w:hAnsi="Trebuchet MS"/>
          <w:sz w:val="24"/>
          <w:szCs w:val="24"/>
        </w:rPr>
        <w:t>Roll-in to gather speed for jump box.</w:t>
      </w:r>
    </w:p>
    <w:p w:rsidR="007C1687" w:rsidRPr="00E30643" w:rsidRDefault="007C1687">
      <w:pPr>
        <w:pStyle w:val="Body"/>
        <w:rPr>
          <w:rFonts w:ascii="Trebuchet MS" w:hAnsi="Trebuchet MS"/>
          <w:sz w:val="24"/>
          <w:szCs w:val="24"/>
        </w:rPr>
      </w:pPr>
    </w:p>
    <w:p w:rsidR="007C1687" w:rsidRPr="00E30643" w:rsidRDefault="009F0AF5">
      <w:pPr>
        <w:pStyle w:val="Body"/>
        <w:rPr>
          <w:rFonts w:ascii="Trebuchet MS" w:hAnsi="Trebuchet MS"/>
          <w:b/>
          <w:bCs/>
          <w:color w:val="auto"/>
          <w:sz w:val="24"/>
          <w:szCs w:val="24"/>
        </w:rPr>
      </w:pPr>
      <w:r w:rsidRPr="00E30643">
        <w:rPr>
          <w:rFonts w:ascii="Trebuchet MS" w:hAnsi="Trebuchet MS"/>
          <w:b/>
          <w:bCs/>
          <w:color w:val="auto"/>
          <w:sz w:val="24"/>
          <w:szCs w:val="24"/>
        </w:rPr>
        <w:t>EVALUATION OF OFFERS</w:t>
      </w:r>
    </w:p>
    <w:p w:rsidR="007C1687" w:rsidRPr="00E30643" w:rsidRDefault="007C1687">
      <w:pPr>
        <w:pStyle w:val="Body"/>
        <w:rPr>
          <w:rFonts w:ascii="Trebuchet MS" w:hAnsi="Trebuchet MS"/>
          <w:color w:val="auto"/>
          <w:sz w:val="24"/>
          <w:szCs w:val="24"/>
        </w:rPr>
      </w:pPr>
    </w:p>
    <w:p w:rsidR="007C1687" w:rsidRPr="00E30643" w:rsidRDefault="009F0AF5">
      <w:pPr>
        <w:pStyle w:val="Default"/>
        <w:rPr>
          <w:rFonts w:ascii="Trebuchet MS" w:hAnsi="Trebuchet MS"/>
          <w:color w:val="auto"/>
          <w:sz w:val="24"/>
          <w:szCs w:val="24"/>
          <w:u w:color="5756D5"/>
        </w:rPr>
      </w:pPr>
      <w:r w:rsidRPr="00E30643">
        <w:rPr>
          <w:rFonts w:ascii="Trebuchet MS" w:hAnsi="Trebuchet MS"/>
          <w:color w:val="auto"/>
          <w:sz w:val="24"/>
          <w:szCs w:val="24"/>
          <w:u w:color="5756D5"/>
        </w:rPr>
        <w:t xml:space="preserve">Evaluation of </w:t>
      </w:r>
      <w:r w:rsidR="00E30643" w:rsidRPr="00E30643">
        <w:rPr>
          <w:rFonts w:ascii="Trebuchet MS" w:hAnsi="Trebuchet MS"/>
          <w:color w:val="auto"/>
          <w:sz w:val="24"/>
          <w:szCs w:val="24"/>
          <w:u w:color="5756D5"/>
        </w:rPr>
        <w:t>tenders</w:t>
      </w:r>
      <w:r w:rsidRPr="00E30643">
        <w:rPr>
          <w:rFonts w:ascii="Trebuchet MS" w:hAnsi="Trebuchet MS"/>
          <w:color w:val="auto"/>
          <w:sz w:val="24"/>
          <w:szCs w:val="24"/>
          <w:u w:color="5756D5"/>
        </w:rPr>
        <w:t xml:space="preserve"> wil</w:t>
      </w:r>
      <w:r w:rsidR="00E30643" w:rsidRPr="00E30643">
        <w:rPr>
          <w:rFonts w:ascii="Trebuchet MS" w:hAnsi="Trebuchet MS"/>
          <w:color w:val="auto"/>
          <w:sz w:val="24"/>
          <w:szCs w:val="24"/>
          <w:u w:color="5756D5"/>
        </w:rPr>
        <w:t>l be carried out by a panel of C</w:t>
      </w:r>
      <w:r w:rsidRPr="00E30643">
        <w:rPr>
          <w:rFonts w:ascii="Trebuchet MS" w:hAnsi="Trebuchet MS"/>
          <w:color w:val="auto"/>
          <w:sz w:val="24"/>
          <w:szCs w:val="24"/>
          <w:u w:color="5756D5"/>
        </w:rPr>
        <w:t>ouncillors and individuals and organisations selected by the Council to ensure an appropriate breadth of experience and understanding of the issues covered by the tender submission.</w:t>
      </w:r>
      <w:r w:rsidR="00E30643" w:rsidRPr="00E30643">
        <w:rPr>
          <w:rFonts w:ascii="Trebuchet MS" w:hAnsi="Trebuchet MS"/>
          <w:color w:val="auto"/>
          <w:sz w:val="24"/>
          <w:szCs w:val="24"/>
          <w:u w:color="5756D5"/>
        </w:rPr>
        <w:t xml:space="preserve"> </w:t>
      </w:r>
    </w:p>
    <w:p w:rsidR="007C1687" w:rsidRPr="00E30643" w:rsidRDefault="007C1687">
      <w:pPr>
        <w:pStyle w:val="Default"/>
        <w:rPr>
          <w:rFonts w:ascii="Trebuchet MS" w:hAnsi="Trebuchet MS"/>
          <w:color w:val="FF2D21" w:themeColor="accent5"/>
          <w:sz w:val="24"/>
          <w:szCs w:val="24"/>
          <w:u w:color="5756D5"/>
        </w:rPr>
      </w:pPr>
    </w:p>
    <w:p w:rsidR="007C1687" w:rsidRPr="00E30643" w:rsidRDefault="009F0AF5">
      <w:pPr>
        <w:pStyle w:val="Default"/>
        <w:rPr>
          <w:rFonts w:ascii="Trebuchet MS" w:hAnsi="Trebuchet MS"/>
          <w:color w:val="auto"/>
          <w:sz w:val="24"/>
          <w:szCs w:val="24"/>
          <w:u w:color="5756D5"/>
        </w:rPr>
      </w:pPr>
      <w:r w:rsidRPr="00E30643">
        <w:rPr>
          <w:rFonts w:ascii="Trebuchet MS" w:hAnsi="Trebuchet MS"/>
          <w:color w:val="auto"/>
          <w:sz w:val="24"/>
          <w:szCs w:val="24"/>
          <w:u w:color="5756D5"/>
        </w:rPr>
        <w:t xml:space="preserve">Each </w:t>
      </w:r>
      <w:r w:rsidR="00E30643" w:rsidRPr="00E30643">
        <w:rPr>
          <w:rFonts w:ascii="Trebuchet MS" w:hAnsi="Trebuchet MS"/>
          <w:color w:val="auto"/>
          <w:sz w:val="24"/>
          <w:szCs w:val="24"/>
          <w:u w:color="5756D5"/>
        </w:rPr>
        <w:t xml:space="preserve">applicant </w:t>
      </w:r>
      <w:r w:rsidRPr="00E30643">
        <w:rPr>
          <w:rFonts w:ascii="Trebuchet MS" w:hAnsi="Trebuchet MS"/>
          <w:color w:val="auto"/>
          <w:sz w:val="24"/>
          <w:szCs w:val="24"/>
          <w:u w:color="5756D5"/>
        </w:rPr>
        <w:t>will be required to make a half hour presentation to the panel on an agreed date</w:t>
      </w:r>
    </w:p>
    <w:p w:rsidR="007C1687" w:rsidRPr="00E30643" w:rsidRDefault="007C1687">
      <w:pPr>
        <w:pStyle w:val="Default"/>
        <w:rPr>
          <w:rFonts w:ascii="Trebuchet MS" w:hAnsi="Trebuchet MS"/>
          <w:b/>
          <w:bCs/>
          <w:color w:val="FF2D21" w:themeColor="accent5"/>
          <w:sz w:val="24"/>
          <w:szCs w:val="24"/>
          <w:u w:color="5756D5"/>
        </w:rPr>
      </w:pPr>
    </w:p>
    <w:p w:rsidR="007C1687" w:rsidRPr="008632DF" w:rsidRDefault="009F0AF5">
      <w:pPr>
        <w:pStyle w:val="Default"/>
        <w:rPr>
          <w:rFonts w:ascii="Trebuchet MS" w:hAnsi="Trebuchet MS"/>
          <w:b/>
          <w:bCs/>
          <w:color w:val="auto"/>
          <w:sz w:val="24"/>
          <w:szCs w:val="24"/>
          <w:u w:color="5756D5"/>
        </w:rPr>
      </w:pPr>
      <w:r w:rsidRPr="008632DF">
        <w:rPr>
          <w:rFonts w:ascii="Trebuchet MS" w:hAnsi="Trebuchet MS"/>
          <w:b/>
          <w:bCs/>
          <w:color w:val="auto"/>
          <w:sz w:val="24"/>
          <w:szCs w:val="24"/>
          <w:u w:color="5756D5"/>
        </w:rPr>
        <w:t>SELECTION CRITERIA</w:t>
      </w:r>
    </w:p>
    <w:p w:rsidR="007C1687" w:rsidRDefault="007C1687">
      <w:pPr>
        <w:pStyle w:val="Default"/>
        <w:rPr>
          <w:rFonts w:ascii="Trebuchet MS" w:hAnsi="Trebuchet MS"/>
          <w:b/>
          <w:bCs/>
          <w:color w:val="FF2D21" w:themeColor="accent5"/>
          <w:sz w:val="24"/>
          <w:szCs w:val="24"/>
          <w:u w:color="5756D5"/>
        </w:rPr>
      </w:pPr>
    </w:p>
    <w:p w:rsidR="007C1687" w:rsidRDefault="0021427A" w:rsidP="00340F4E">
      <w:pPr>
        <w:pStyle w:val="Default"/>
        <w:rPr>
          <w:rFonts w:ascii="Trebuchet MS" w:hAnsi="Trebuchet MS"/>
          <w:bCs/>
          <w:color w:val="auto"/>
          <w:sz w:val="24"/>
          <w:szCs w:val="24"/>
          <w:u w:color="5756D5"/>
        </w:rPr>
      </w:pPr>
      <w:r>
        <w:rPr>
          <w:rFonts w:ascii="Trebuchet MS" w:hAnsi="Trebuchet MS"/>
          <w:bCs/>
          <w:color w:val="auto"/>
          <w:sz w:val="24"/>
          <w:szCs w:val="24"/>
          <w:u w:color="5756D5"/>
        </w:rPr>
        <w:t xml:space="preserve">A number of selection criteria will be applied to the responses given by bidders.  These selection criteria are the minimum criteria that the Town Council will require </w:t>
      </w:r>
      <w:r w:rsidR="00340F4E">
        <w:rPr>
          <w:rFonts w:ascii="Trebuchet MS" w:hAnsi="Trebuchet MS"/>
          <w:bCs/>
          <w:color w:val="auto"/>
          <w:sz w:val="24"/>
          <w:szCs w:val="24"/>
          <w:u w:color="5756D5"/>
        </w:rPr>
        <w:t xml:space="preserve">all its appointed service providers to meet or exceed and so are of a “pass/fail” nature. </w:t>
      </w:r>
    </w:p>
    <w:p w:rsidR="00340F4E" w:rsidRDefault="00340F4E" w:rsidP="00340F4E">
      <w:pPr>
        <w:pStyle w:val="Default"/>
        <w:rPr>
          <w:rFonts w:ascii="Trebuchet MS" w:hAnsi="Trebuchet MS"/>
          <w:bCs/>
          <w:color w:val="auto"/>
          <w:sz w:val="24"/>
          <w:szCs w:val="24"/>
          <w:u w:color="5756D5"/>
        </w:rPr>
      </w:pPr>
    </w:p>
    <w:tbl>
      <w:tblPr>
        <w:tblStyle w:val="TableGrid"/>
        <w:tblW w:w="0" w:type="auto"/>
        <w:tblLook w:val="04A0" w:firstRow="1" w:lastRow="0" w:firstColumn="1" w:lastColumn="0" w:noHBand="0" w:noVBand="1"/>
      </w:tblPr>
      <w:tblGrid>
        <w:gridCol w:w="421"/>
        <w:gridCol w:w="2551"/>
        <w:gridCol w:w="4678"/>
        <w:gridCol w:w="1366"/>
      </w:tblGrid>
      <w:tr w:rsidR="00340F4E" w:rsidTr="00340F4E">
        <w:tc>
          <w:tcPr>
            <w:tcW w:w="2972" w:type="dxa"/>
            <w:gridSpan w:val="2"/>
          </w:tcPr>
          <w:p w:rsidR="00340F4E"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color w:val="FF2D21" w:themeColor="accent5"/>
                <w:sz w:val="24"/>
                <w:szCs w:val="24"/>
                <w:u w:color="5756D5"/>
              </w:rPr>
            </w:pPr>
            <w:r w:rsidRPr="0021427A">
              <w:rPr>
                <w:rFonts w:ascii="Trebuchet MS" w:hAnsi="Trebuchet MS" w:cs="Arial"/>
                <w:b/>
                <w:bCs/>
                <w:sz w:val="24"/>
                <w:szCs w:val="24"/>
              </w:rPr>
              <w:t>Qualifying Criteria</w:t>
            </w:r>
          </w:p>
        </w:tc>
        <w:tc>
          <w:tcPr>
            <w:tcW w:w="6044" w:type="dxa"/>
            <w:gridSpan w:val="2"/>
          </w:tcPr>
          <w:p w:rsidR="00340F4E"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jc w:val="right"/>
              <w:rPr>
                <w:rFonts w:ascii="Trebuchet MS" w:hAnsi="Trebuchet MS"/>
                <w:b/>
                <w:bCs/>
                <w:color w:val="FF2D21" w:themeColor="accent5"/>
                <w:sz w:val="24"/>
                <w:szCs w:val="24"/>
                <w:u w:color="5756D5"/>
              </w:rPr>
            </w:pPr>
            <w:r w:rsidRPr="0021427A">
              <w:rPr>
                <w:rFonts w:ascii="Trebuchet MS" w:hAnsi="Trebuchet MS" w:cs="Arial"/>
                <w:b/>
                <w:bCs/>
                <w:sz w:val="24"/>
                <w:szCs w:val="24"/>
              </w:rPr>
              <w:t>Assessment</w:t>
            </w:r>
          </w:p>
        </w:tc>
      </w:tr>
      <w:tr w:rsidR="00340F4E" w:rsidRPr="00340F4E" w:rsidTr="00340F4E">
        <w:tc>
          <w:tcPr>
            <w:tcW w:w="421" w:type="dxa"/>
          </w:tcPr>
          <w:p w:rsidR="00340F4E" w:rsidRPr="00340F4E"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Cs/>
                <w:color w:val="auto"/>
                <w:sz w:val="24"/>
                <w:szCs w:val="24"/>
                <w:u w:color="5756D5"/>
              </w:rPr>
            </w:pPr>
            <w:r w:rsidRPr="00340F4E">
              <w:rPr>
                <w:rFonts w:ascii="Trebuchet MS" w:hAnsi="Trebuchet MS"/>
                <w:bCs/>
                <w:color w:val="auto"/>
                <w:sz w:val="24"/>
                <w:szCs w:val="24"/>
                <w:u w:color="5756D5"/>
              </w:rPr>
              <w:t>A</w:t>
            </w:r>
          </w:p>
        </w:tc>
        <w:tc>
          <w:tcPr>
            <w:tcW w:w="2551" w:type="dxa"/>
          </w:tcPr>
          <w:p w:rsidR="00340F4E" w:rsidRPr="00340F4E"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Cs/>
                <w:color w:val="auto"/>
                <w:sz w:val="24"/>
                <w:szCs w:val="24"/>
                <w:u w:color="5756D5"/>
              </w:rPr>
            </w:pPr>
            <w:r w:rsidRPr="00340F4E">
              <w:rPr>
                <w:rFonts w:ascii="Trebuchet MS" w:hAnsi="Trebuchet MS"/>
                <w:bCs/>
                <w:color w:val="auto"/>
                <w:sz w:val="24"/>
                <w:szCs w:val="24"/>
                <w:u w:color="5756D5"/>
              </w:rPr>
              <w:t>Compliance with tendering procedure</w:t>
            </w:r>
          </w:p>
        </w:tc>
        <w:tc>
          <w:tcPr>
            <w:tcW w:w="4678" w:type="dxa"/>
          </w:tcPr>
          <w:p w:rsidR="00340F4E" w:rsidRPr="00340F4E"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Cs/>
                <w:color w:val="auto"/>
                <w:sz w:val="24"/>
                <w:szCs w:val="24"/>
                <w:u w:color="5756D5"/>
              </w:rPr>
            </w:pPr>
            <w:r w:rsidRPr="00340F4E">
              <w:rPr>
                <w:rFonts w:ascii="Trebuchet MS" w:hAnsi="Trebuchet MS"/>
                <w:bCs/>
                <w:color w:val="auto"/>
                <w:sz w:val="24"/>
                <w:szCs w:val="24"/>
                <w:u w:color="5756D5"/>
              </w:rPr>
              <w:t xml:space="preserve">Tenderers must submit a tender in accordance with the tendering process, complete with a signed Form of Tender and Pricing Schedule and Tendering Certificate.  A bit that is not fully compliant with the tendering process, and/or without the Form of Tender and Pricing Schedule/Tendering certificate appropriately signed will fail. </w:t>
            </w:r>
          </w:p>
        </w:tc>
        <w:tc>
          <w:tcPr>
            <w:tcW w:w="1366" w:type="dxa"/>
          </w:tcPr>
          <w:p w:rsidR="00340F4E" w:rsidRPr="00340F4E"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Cs/>
                <w:color w:val="auto"/>
                <w:sz w:val="24"/>
                <w:szCs w:val="24"/>
                <w:u w:color="5756D5"/>
              </w:rPr>
            </w:pPr>
            <w:r>
              <w:rPr>
                <w:rFonts w:ascii="Trebuchet MS" w:hAnsi="Trebuchet MS"/>
                <w:bCs/>
                <w:color w:val="auto"/>
                <w:sz w:val="24"/>
                <w:szCs w:val="24"/>
                <w:u w:color="5756D5"/>
              </w:rPr>
              <w:t>Pass / Fail</w:t>
            </w:r>
          </w:p>
        </w:tc>
      </w:tr>
      <w:tr w:rsidR="00340F4E" w:rsidRPr="00340F4E" w:rsidTr="00340F4E">
        <w:tc>
          <w:tcPr>
            <w:tcW w:w="421" w:type="dxa"/>
          </w:tcPr>
          <w:p w:rsidR="00340F4E" w:rsidRPr="00340F4E"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Cs/>
                <w:color w:val="auto"/>
                <w:sz w:val="24"/>
                <w:szCs w:val="24"/>
                <w:u w:color="5756D5"/>
              </w:rPr>
            </w:pPr>
            <w:r w:rsidRPr="00340F4E">
              <w:rPr>
                <w:rFonts w:ascii="Trebuchet MS" w:hAnsi="Trebuchet MS"/>
                <w:bCs/>
                <w:color w:val="auto"/>
                <w:sz w:val="24"/>
                <w:szCs w:val="24"/>
                <w:u w:color="5756D5"/>
              </w:rPr>
              <w:lastRenderedPageBreak/>
              <w:t>b</w:t>
            </w:r>
          </w:p>
        </w:tc>
        <w:tc>
          <w:tcPr>
            <w:tcW w:w="2551" w:type="dxa"/>
          </w:tcPr>
          <w:p w:rsidR="00340F4E" w:rsidRPr="00340F4E"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Cs/>
                <w:color w:val="auto"/>
                <w:sz w:val="24"/>
                <w:szCs w:val="24"/>
                <w:u w:color="5756D5"/>
              </w:rPr>
            </w:pPr>
            <w:r w:rsidRPr="0021427A">
              <w:rPr>
                <w:rFonts w:ascii="Trebuchet MS" w:hAnsi="Trebuchet MS" w:cs="Arial"/>
                <w:spacing w:val="2"/>
                <w:sz w:val="24"/>
                <w:szCs w:val="24"/>
              </w:rPr>
              <w:t>Insurance</w:t>
            </w:r>
          </w:p>
        </w:tc>
        <w:tc>
          <w:tcPr>
            <w:tcW w:w="4678" w:type="dxa"/>
          </w:tcPr>
          <w:p w:rsidR="00340F4E" w:rsidRDefault="007D52BD"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cs="Arial"/>
                <w:sz w:val="24"/>
                <w:szCs w:val="24"/>
              </w:rPr>
            </w:pPr>
            <w:r w:rsidRPr="0021427A">
              <w:rPr>
                <w:rFonts w:ascii="Trebuchet MS" w:hAnsi="Trebuchet MS" w:cs="Arial"/>
                <w:spacing w:val="2"/>
                <w:sz w:val="24"/>
                <w:szCs w:val="24"/>
              </w:rPr>
              <w:t>Tenderers must have the minimum levels of insurance which are as follows:</w:t>
            </w:r>
            <w:r>
              <w:rPr>
                <w:rFonts w:ascii="Trebuchet MS" w:hAnsi="Trebuchet MS" w:cs="Arial"/>
                <w:spacing w:val="2"/>
                <w:sz w:val="24"/>
                <w:szCs w:val="24"/>
              </w:rPr>
              <w:t xml:space="preserve"> </w:t>
            </w:r>
            <w:r w:rsidRPr="0021427A">
              <w:rPr>
                <w:rFonts w:ascii="Trebuchet MS" w:hAnsi="Trebuchet MS" w:cs="Arial"/>
                <w:sz w:val="24"/>
                <w:szCs w:val="24"/>
              </w:rPr>
              <w:t>£5m Public Liability Insurance</w:t>
            </w:r>
          </w:p>
          <w:p w:rsidR="007D52BD" w:rsidRDefault="007D52BD"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cs="Arial"/>
                <w:sz w:val="24"/>
                <w:szCs w:val="24"/>
              </w:rPr>
            </w:pPr>
            <w:r w:rsidRPr="0021427A">
              <w:rPr>
                <w:rFonts w:ascii="Trebuchet MS" w:hAnsi="Trebuchet MS" w:cs="Arial"/>
                <w:sz w:val="24"/>
                <w:szCs w:val="24"/>
              </w:rPr>
              <w:t>£5m Employer’s Liability Insurance</w:t>
            </w:r>
          </w:p>
          <w:p w:rsidR="007D52BD" w:rsidRDefault="007D52BD"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cs="Arial"/>
                <w:sz w:val="24"/>
                <w:szCs w:val="24"/>
              </w:rPr>
            </w:pPr>
            <w:r w:rsidRPr="0021427A">
              <w:rPr>
                <w:rFonts w:ascii="Trebuchet MS" w:hAnsi="Trebuchet MS" w:cs="Arial"/>
                <w:sz w:val="24"/>
                <w:szCs w:val="24"/>
              </w:rPr>
              <w:t>£1m Professional Indemnity Insurance</w:t>
            </w:r>
          </w:p>
          <w:p w:rsidR="007D52BD" w:rsidRDefault="007D52BD"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cs="Arial"/>
                <w:spacing w:val="2"/>
                <w:sz w:val="24"/>
                <w:szCs w:val="24"/>
              </w:rPr>
            </w:pPr>
            <w:proofErr w:type="gramStart"/>
            <w:r w:rsidRPr="0021427A">
              <w:rPr>
                <w:rFonts w:ascii="Trebuchet MS" w:hAnsi="Trebuchet MS" w:cs="Arial"/>
                <w:spacing w:val="2"/>
                <w:sz w:val="24"/>
                <w:szCs w:val="24"/>
                <w:u w:val="single"/>
              </w:rPr>
              <w:t>or</w:t>
            </w:r>
            <w:proofErr w:type="gramEnd"/>
            <w:r w:rsidRPr="0021427A">
              <w:rPr>
                <w:rFonts w:ascii="Trebuchet MS" w:hAnsi="Trebuchet MS" w:cs="Arial"/>
                <w:spacing w:val="2"/>
                <w:sz w:val="24"/>
                <w:szCs w:val="24"/>
              </w:rPr>
              <w:t xml:space="preserve"> be willing to increase their current insurance levels to the above levels if they are successful.</w:t>
            </w:r>
          </w:p>
          <w:p w:rsidR="007D52BD" w:rsidRPr="00340F4E" w:rsidRDefault="007D52BD" w:rsidP="007D52BD">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Cs/>
                <w:color w:val="auto"/>
                <w:sz w:val="24"/>
                <w:szCs w:val="24"/>
                <w:u w:color="5756D5"/>
              </w:rPr>
            </w:pPr>
            <w:r w:rsidRPr="0021427A">
              <w:rPr>
                <w:rFonts w:ascii="Trebuchet MS" w:hAnsi="Trebuchet MS" w:cs="Arial"/>
                <w:spacing w:val="2"/>
                <w:sz w:val="24"/>
                <w:szCs w:val="24"/>
              </w:rPr>
              <w:t>Any bidder who does not meet the minimum insurance levels and is not willing to increase their insurance policies if awarded the contract will fail.</w:t>
            </w:r>
          </w:p>
        </w:tc>
        <w:tc>
          <w:tcPr>
            <w:tcW w:w="1366" w:type="dxa"/>
          </w:tcPr>
          <w:p w:rsidR="00340F4E" w:rsidRPr="00340F4E"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Cs/>
                <w:color w:val="auto"/>
                <w:sz w:val="24"/>
                <w:szCs w:val="24"/>
                <w:u w:color="5756D5"/>
              </w:rPr>
            </w:pPr>
            <w:r>
              <w:rPr>
                <w:rFonts w:ascii="Trebuchet MS" w:hAnsi="Trebuchet MS"/>
                <w:bCs/>
                <w:color w:val="auto"/>
                <w:sz w:val="24"/>
                <w:szCs w:val="24"/>
                <w:u w:color="5756D5"/>
              </w:rPr>
              <w:t>Pass / Fail</w:t>
            </w:r>
          </w:p>
        </w:tc>
      </w:tr>
      <w:tr w:rsidR="007D52BD" w:rsidRPr="007D52BD" w:rsidTr="00340F4E">
        <w:tc>
          <w:tcPr>
            <w:tcW w:w="421" w:type="dxa"/>
          </w:tcPr>
          <w:p w:rsidR="00340F4E" w:rsidRPr="007D52BD"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color w:val="auto"/>
                <w:sz w:val="24"/>
                <w:szCs w:val="24"/>
                <w:u w:color="5756D5"/>
              </w:rPr>
            </w:pPr>
            <w:r w:rsidRPr="007D52BD">
              <w:rPr>
                <w:rFonts w:ascii="Trebuchet MS" w:hAnsi="Trebuchet MS"/>
                <w:b/>
                <w:bCs/>
                <w:color w:val="auto"/>
                <w:sz w:val="24"/>
                <w:szCs w:val="24"/>
                <w:u w:color="5756D5"/>
              </w:rPr>
              <w:t>C</w:t>
            </w:r>
          </w:p>
        </w:tc>
        <w:tc>
          <w:tcPr>
            <w:tcW w:w="2551" w:type="dxa"/>
          </w:tcPr>
          <w:p w:rsidR="00340F4E" w:rsidRPr="007D52BD" w:rsidRDefault="00340F4E" w:rsidP="00340F4E">
            <w:pPr>
              <w:spacing w:before="120" w:after="120"/>
              <w:rPr>
                <w:rFonts w:ascii="Trebuchet MS" w:hAnsi="Trebuchet MS" w:cs="Arial"/>
                <w:spacing w:val="2"/>
                <w:lang w:eastAsia="en-GB"/>
              </w:rPr>
            </w:pPr>
            <w:r w:rsidRPr="007D52BD">
              <w:rPr>
                <w:rFonts w:ascii="Trebuchet MS" w:hAnsi="Trebuchet MS" w:cs="Arial"/>
                <w:spacing w:val="2"/>
                <w:lang w:eastAsia="en-GB"/>
              </w:rPr>
              <w:t>Health &amp; Safety (H&amp;S)</w:t>
            </w:r>
          </w:p>
          <w:p w:rsidR="00340F4E" w:rsidRPr="007D52BD" w:rsidRDefault="00340F4E" w:rsidP="00340F4E">
            <w:pPr>
              <w:spacing w:before="120" w:after="120"/>
              <w:jc w:val="both"/>
              <w:rPr>
                <w:rFonts w:ascii="Trebuchet MS" w:hAnsi="Trebuchet MS" w:cs="Arial"/>
                <w:i/>
                <w:lang w:eastAsia="en-GB"/>
              </w:rPr>
            </w:pPr>
          </w:p>
        </w:tc>
        <w:tc>
          <w:tcPr>
            <w:tcW w:w="4678" w:type="dxa"/>
          </w:tcPr>
          <w:p w:rsidR="00340F4E" w:rsidRPr="007D52BD"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color w:val="auto"/>
                <w:sz w:val="24"/>
                <w:szCs w:val="24"/>
                <w:u w:color="5756D5"/>
              </w:rPr>
            </w:pPr>
            <w:r w:rsidRPr="007D52BD">
              <w:rPr>
                <w:rFonts w:ascii="Trebuchet MS" w:hAnsi="Trebuchet MS" w:cs="Arial"/>
                <w:color w:val="auto"/>
                <w:spacing w:val="2"/>
                <w:sz w:val="24"/>
                <w:szCs w:val="24"/>
              </w:rPr>
              <w:t xml:space="preserve">Tenderers are required to demonstrate their approach to H&amp;S matters, by providing a copy of their H&amp;S policy. Tenderers must also confirm that a) they have not encountered any Health and Safety Executive or Local Authority enforcing action in the last three years or b) if enforcing action has occurred in the last three years, it must be demonstrated that appropriate steps have been taken to rectify such problems (Paragraph 8 of Section 10) Any tenderers who cannot demonstrate the above will fail.  </w:t>
            </w:r>
          </w:p>
        </w:tc>
        <w:tc>
          <w:tcPr>
            <w:tcW w:w="1366" w:type="dxa"/>
          </w:tcPr>
          <w:p w:rsidR="00340F4E" w:rsidRPr="007D52BD"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color w:val="auto"/>
                <w:sz w:val="24"/>
                <w:szCs w:val="24"/>
                <w:u w:color="5756D5"/>
              </w:rPr>
            </w:pPr>
            <w:r w:rsidRPr="007D52BD">
              <w:rPr>
                <w:rFonts w:ascii="Trebuchet MS" w:hAnsi="Trebuchet MS"/>
                <w:bCs/>
                <w:color w:val="auto"/>
                <w:sz w:val="24"/>
                <w:szCs w:val="24"/>
                <w:u w:color="5756D5"/>
              </w:rPr>
              <w:t>Pass / Fail</w:t>
            </w:r>
          </w:p>
        </w:tc>
      </w:tr>
      <w:tr w:rsidR="007D52BD" w:rsidRPr="007D52BD" w:rsidTr="00340F4E">
        <w:tc>
          <w:tcPr>
            <w:tcW w:w="421" w:type="dxa"/>
          </w:tcPr>
          <w:p w:rsidR="00340F4E" w:rsidRPr="007D52BD"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color w:val="auto"/>
                <w:sz w:val="24"/>
                <w:szCs w:val="24"/>
                <w:u w:color="5756D5"/>
              </w:rPr>
            </w:pPr>
            <w:r w:rsidRPr="007D52BD">
              <w:rPr>
                <w:rFonts w:ascii="Trebuchet MS" w:hAnsi="Trebuchet MS"/>
                <w:b/>
                <w:bCs/>
                <w:color w:val="auto"/>
                <w:sz w:val="24"/>
                <w:szCs w:val="24"/>
                <w:u w:color="5756D5"/>
              </w:rPr>
              <w:t>D</w:t>
            </w:r>
          </w:p>
        </w:tc>
        <w:tc>
          <w:tcPr>
            <w:tcW w:w="2551" w:type="dxa"/>
          </w:tcPr>
          <w:p w:rsidR="00340F4E" w:rsidRPr="007D52BD"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color w:val="auto"/>
                <w:sz w:val="24"/>
                <w:szCs w:val="24"/>
                <w:u w:color="5756D5"/>
              </w:rPr>
            </w:pPr>
            <w:r w:rsidRPr="007D52BD">
              <w:rPr>
                <w:rFonts w:ascii="Trebuchet MS" w:hAnsi="Trebuchet MS" w:cs="Arial"/>
                <w:iCs/>
                <w:color w:val="auto"/>
                <w:spacing w:val="2"/>
                <w:sz w:val="24"/>
                <w:szCs w:val="24"/>
              </w:rPr>
              <w:t>Experience and References</w:t>
            </w:r>
          </w:p>
        </w:tc>
        <w:tc>
          <w:tcPr>
            <w:tcW w:w="4678" w:type="dxa"/>
          </w:tcPr>
          <w:p w:rsidR="00340F4E" w:rsidRPr="007D52BD" w:rsidRDefault="007D52BD"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color w:val="auto"/>
                <w:sz w:val="24"/>
                <w:szCs w:val="24"/>
                <w:u w:color="5756D5"/>
              </w:rPr>
            </w:pPr>
            <w:r w:rsidRPr="007D52BD">
              <w:rPr>
                <w:rFonts w:ascii="Trebuchet MS" w:hAnsi="Trebuchet MS"/>
                <w:color w:val="auto"/>
                <w:spacing w:val="2"/>
                <w:sz w:val="24"/>
                <w:szCs w:val="24"/>
              </w:rPr>
              <w:t>Tenderers must have a successful/ acceptable track record of delivering services, similar to those sought by this tender in the last 2 years.  References will be taken up from nominated referees to confirm the track record. Any tenderer who does not meet this criterion will fail.</w:t>
            </w:r>
          </w:p>
        </w:tc>
        <w:tc>
          <w:tcPr>
            <w:tcW w:w="1366" w:type="dxa"/>
          </w:tcPr>
          <w:p w:rsidR="00340F4E" w:rsidRPr="007D52BD"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color w:val="auto"/>
                <w:sz w:val="24"/>
                <w:szCs w:val="24"/>
                <w:u w:color="5756D5"/>
              </w:rPr>
            </w:pPr>
            <w:r w:rsidRPr="007D52BD">
              <w:rPr>
                <w:rFonts w:ascii="Trebuchet MS" w:hAnsi="Trebuchet MS"/>
                <w:bCs/>
                <w:color w:val="auto"/>
                <w:sz w:val="24"/>
                <w:szCs w:val="24"/>
                <w:u w:color="5756D5"/>
              </w:rPr>
              <w:t>Pass / Fail</w:t>
            </w:r>
          </w:p>
        </w:tc>
      </w:tr>
      <w:tr w:rsidR="007D52BD" w:rsidRPr="007D52BD" w:rsidTr="00340F4E">
        <w:tc>
          <w:tcPr>
            <w:tcW w:w="421" w:type="dxa"/>
          </w:tcPr>
          <w:p w:rsidR="00340F4E" w:rsidRPr="007D52BD"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color w:val="auto"/>
                <w:sz w:val="24"/>
                <w:szCs w:val="24"/>
                <w:u w:color="5756D5"/>
              </w:rPr>
            </w:pPr>
            <w:r w:rsidRPr="007D52BD">
              <w:rPr>
                <w:rFonts w:ascii="Trebuchet MS" w:hAnsi="Trebuchet MS"/>
                <w:b/>
                <w:bCs/>
                <w:color w:val="auto"/>
                <w:sz w:val="24"/>
                <w:szCs w:val="24"/>
                <w:u w:color="5756D5"/>
              </w:rPr>
              <w:t>E</w:t>
            </w:r>
          </w:p>
        </w:tc>
        <w:tc>
          <w:tcPr>
            <w:tcW w:w="2551" w:type="dxa"/>
          </w:tcPr>
          <w:p w:rsidR="00340F4E" w:rsidRPr="007D52BD"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color w:val="auto"/>
                <w:sz w:val="24"/>
                <w:szCs w:val="24"/>
                <w:u w:color="5756D5"/>
              </w:rPr>
            </w:pPr>
            <w:r w:rsidRPr="007D52BD">
              <w:rPr>
                <w:rFonts w:ascii="Trebuchet MS" w:hAnsi="Trebuchet MS" w:cs="Arial"/>
                <w:iCs/>
                <w:color w:val="auto"/>
                <w:spacing w:val="2"/>
                <w:sz w:val="24"/>
                <w:szCs w:val="24"/>
              </w:rPr>
              <w:t>Maximum budget</w:t>
            </w:r>
          </w:p>
        </w:tc>
        <w:tc>
          <w:tcPr>
            <w:tcW w:w="4678" w:type="dxa"/>
          </w:tcPr>
          <w:p w:rsidR="00340F4E" w:rsidRPr="007D52BD" w:rsidRDefault="007D52BD" w:rsidP="007D52BD">
            <w:pPr>
              <w:pStyle w:val="StyleHeading311pt"/>
              <w:spacing w:before="120" w:after="120"/>
              <w:rPr>
                <w:rFonts w:ascii="Trebuchet MS" w:hAnsi="Trebuchet MS"/>
                <w:b/>
                <w:bCs/>
                <w:sz w:val="24"/>
                <w:u w:color="5756D5"/>
              </w:rPr>
            </w:pPr>
            <w:r w:rsidRPr="007D52BD">
              <w:rPr>
                <w:rFonts w:ascii="Trebuchet MS" w:hAnsi="Trebuchet MS"/>
                <w:spacing w:val="2"/>
                <w:sz w:val="24"/>
                <w:lang w:eastAsia="en-GB"/>
              </w:rPr>
              <w:t>The Town Council has a specific maximum budget of £150,000. Any tender for any site that exceeds the site specific maximum budget will fail</w:t>
            </w:r>
            <w:r w:rsidRPr="007D52BD">
              <w:rPr>
                <w:rFonts w:ascii="Trebuchet MS" w:hAnsi="Trebuchet MS"/>
                <w:spacing w:val="2"/>
                <w:sz w:val="24"/>
                <w:u w:val="single"/>
                <w:lang w:eastAsia="en-GB"/>
              </w:rPr>
              <w:t xml:space="preserve"> </w:t>
            </w:r>
          </w:p>
        </w:tc>
        <w:tc>
          <w:tcPr>
            <w:tcW w:w="1366" w:type="dxa"/>
          </w:tcPr>
          <w:p w:rsidR="00340F4E" w:rsidRPr="007D52BD"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color w:val="auto"/>
                <w:sz w:val="24"/>
                <w:szCs w:val="24"/>
                <w:u w:color="5756D5"/>
              </w:rPr>
            </w:pPr>
            <w:r w:rsidRPr="007D52BD">
              <w:rPr>
                <w:rFonts w:ascii="Trebuchet MS" w:hAnsi="Trebuchet MS"/>
                <w:bCs/>
                <w:color w:val="auto"/>
                <w:sz w:val="24"/>
                <w:szCs w:val="24"/>
                <w:u w:color="5756D5"/>
              </w:rPr>
              <w:t>Pass / Fail</w:t>
            </w:r>
          </w:p>
        </w:tc>
      </w:tr>
      <w:tr w:rsidR="007D52BD" w:rsidRPr="007D52BD" w:rsidTr="00340F4E">
        <w:tc>
          <w:tcPr>
            <w:tcW w:w="421" w:type="dxa"/>
          </w:tcPr>
          <w:p w:rsidR="00340F4E" w:rsidRPr="007D52BD"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color w:val="auto"/>
                <w:sz w:val="24"/>
                <w:szCs w:val="24"/>
                <w:u w:color="5756D5"/>
              </w:rPr>
            </w:pPr>
            <w:r w:rsidRPr="007D52BD">
              <w:rPr>
                <w:rFonts w:ascii="Trebuchet MS" w:hAnsi="Trebuchet MS"/>
                <w:b/>
                <w:bCs/>
                <w:color w:val="auto"/>
                <w:sz w:val="24"/>
                <w:szCs w:val="24"/>
                <w:u w:color="5756D5"/>
              </w:rPr>
              <w:t>F</w:t>
            </w:r>
          </w:p>
        </w:tc>
        <w:tc>
          <w:tcPr>
            <w:tcW w:w="2551" w:type="dxa"/>
          </w:tcPr>
          <w:p w:rsidR="00340F4E" w:rsidRPr="007D52BD" w:rsidRDefault="007D52BD"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color w:val="auto"/>
                <w:sz w:val="24"/>
                <w:szCs w:val="24"/>
                <w:u w:color="5756D5"/>
              </w:rPr>
            </w:pPr>
            <w:r w:rsidRPr="007D52BD">
              <w:rPr>
                <w:rFonts w:ascii="Trebuchet MS" w:hAnsi="Trebuchet MS" w:cs="Arial"/>
                <w:iCs/>
                <w:color w:val="auto"/>
                <w:spacing w:val="2"/>
                <w:sz w:val="24"/>
                <w:szCs w:val="24"/>
              </w:rPr>
              <w:t>Minimum scored standard of ‘Safety of Design’</w:t>
            </w:r>
          </w:p>
        </w:tc>
        <w:tc>
          <w:tcPr>
            <w:tcW w:w="4678" w:type="dxa"/>
          </w:tcPr>
          <w:p w:rsidR="007D52BD" w:rsidRPr="007D52BD" w:rsidRDefault="007D52BD" w:rsidP="007D52BD">
            <w:pPr>
              <w:pStyle w:val="StyleHeading311pt"/>
              <w:rPr>
                <w:rFonts w:ascii="Trebuchet MS" w:hAnsi="Trebuchet MS"/>
                <w:spacing w:val="2"/>
                <w:sz w:val="24"/>
                <w:lang w:eastAsia="en-GB"/>
              </w:rPr>
            </w:pPr>
            <w:r w:rsidRPr="007D52BD">
              <w:rPr>
                <w:rFonts w:ascii="Trebuchet MS" w:hAnsi="Trebuchet MS"/>
                <w:spacing w:val="2"/>
                <w:sz w:val="24"/>
                <w:lang w:eastAsia="en-GB"/>
              </w:rPr>
              <w:t>Any bidder that scores 2 out of 5 or less in respect of the ‘Safety of Design’ (method statement question No. 5) will fail.</w:t>
            </w:r>
          </w:p>
          <w:p w:rsidR="00340F4E" w:rsidRPr="007D52BD" w:rsidRDefault="007D52BD" w:rsidP="007D52BD">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color w:val="auto"/>
                <w:sz w:val="24"/>
                <w:szCs w:val="24"/>
                <w:u w:color="5756D5"/>
              </w:rPr>
            </w:pPr>
            <w:r w:rsidRPr="007D52BD">
              <w:rPr>
                <w:rFonts w:ascii="Trebuchet MS" w:hAnsi="Trebuchet MS"/>
                <w:color w:val="auto"/>
                <w:spacing w:val="2"/>
                <w:sz w:val="24"/>
                <w:szCs w:val="24"/>
              </w:rPr>
              <w:t>(Note the assessment of this part of the tenders will not be scored until the award stage of the evaluation</w:t>
            </w:r>
          </w:p>
        </w:tc>
        <w:tc>
          <w:tcPr>
            <w:tcW w:w="1366" w:type="dxa"/>
          </w:tcPr>
          <w:p w:rsidR="00340F4E" w:rsidRPr="007D52BD" w:rsidRDefault="00340F4E" w:rsidP="00340F4E">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color w:val="auto"/>
                <w:sz w:val="24"/>
                <w:szCs w:val="24"/>
                <w:u w:color="5756D5"/>
              </w:rPr>
            </w:pPr>
            <w:r w:rsidRPr="007D52BD">
              <w:rPr>
                <w:rFonts w:ascii="Trebuchet MS" w:hAnsi="Trebuchet MS"/>
                <w:bCs/>
                <w:color w:val="auto"/>
                <w:sz w:val="24"/>
                <w:szCs w:val="24"/>
                <w:u w:color="5756D5"/>
              </w:rPr>
              <w:t>Pass / Fail</w:t>
            </w:r>
          </w:p>
        </w:tc>
      </w:tr>
    </w:tbl>
    <w:p w:rsidR="00340F4E" w:rsidRPr="00E30643" w:rsidRDefault="00340F4E" w:rsidP="00340F4E">
      <w:pPr>
        <w:pStyle w:val="Default"/>
        <w:rPr>
          <w:rFonts w:ascii="Trebuchet MS" w:hAnsi="Trebuchet MS"/>
          <w:b/>
          <w:bCs/>
          <w:color w:val="FF2D21" w:themeColor="accent5"/>
          <w:sz w:val="24"/>
          <w:szCs w:val="24"/>
          <w:u w:color="5756D5"/>
        </w:rPr>
      </w:pPr>
    </w:p>
    <w:p w:rsidR="007C1687" w:rsidRPr="00D50B7C" w:rsidRDefault="009F0AF5">
      <w:pPr>
        <w:pStyle w:val="Default"/>
        <w:rPr>
          <w:rFonts w:ascii="Trebuchet MS" w:hAnsi="Trebuchet MS"/>
          <w:b/>
          <w:bCs/>
          <w:color w:val="auto"/>
          <w:sz w:val="24"/>
          <w:szCs w:val="24"/>
          <w:u w:color="5756D5"/>
        </w:rPr>
      </w:pPr>
      <w:r w:rsidRPr="00D50B7C">
        <w:rPr>
          <w:rFonts w:ascii="Trebuchet MS" w:hAnsi="Trebuchet MS"/>
          <w:b/>
          <w:bCs/>
          <w:color w:val="auto"/>
          <w:sz w:val="24"/>
          <w:szCs w:val="24"/>
          <w:u w:color="5756D5"/>
        </w:rPr>
        <w:lastRenderedPageBreak/>
        <w:t>MARKING OF QUALITY</w:t>
      </w:r>
      <w:r w:rsidR="007D52BD" w:rsidRPr="00D50B7C">
        <w:rPr>
          <w:rFonts w:ascii="Trebuchet MS" w:hAnsi="Trebuchet MS"/>
          <w:b/>
          <w:bCs/>
          <w:color w:val="auto"/>
          <w:sz w:val="24"/>
          <w:szCs w:val="24"/>
          <w:u w:color="5756D5"/>
        </w:rPr>
        <w:t xml:space="preserve"> (non-price) aspects of the tender</w:t>
      </w:r>
    </w:p>
    <w:p w:rsidR="007C1687" w:rsidRDefault="007C1687">
      <w:pPr>
        <w:pStyle w:val="Default"/>
        <w:rPr>
          <w:rFonts w:ascii="Trebuchet MS" w:hAnsi="Trebuchet MS"/>
          <w:b/>
          <w:bCs/>
          <w:color w:val="FF2D21" w:themeColor="accent5"/>
          <w:sz w:val="24"/>
          <w:szCs w:val="24"/>
          <w:u w:color="5756D5"/>
        </w:rPr>
      </w:pPr>
    </w:p>
    <w:p w:rsidR="00D50B7C" w:rsidRDefault="00D50B7C" w:rsidP="00D50B7C">
      <w:pPr>
        <w:jc w:val="both"/>
        <w:rPr>
          <w:rFonts w:ascii="Trebuchet MS" w:hAnsi="Trebuchet MS"/>
        </w:rPr>
      </w:pPr>
      <w:r w:rsidRPr="00D50B7C">
        <w:rPr>
          <w:rFonts w:ascii="Trebuchet MS" w:hAnsi="Trebuchet MS"/>
        </w:rPr>
        <w:t>Award Criteria for each Lot will be based upon 100% of marks being allocated to Quality (</w:t>
      </w:r>
      <w:proofErr w:type="spellStart"/>
      <w:r w:rsidRPr="00D50B7C">
        <w:rPr>
          <w:rFonts w:ascii="Trebuchet MS" w:hAnsi="Trebuchet MS"/>
        </w:rPr>
        <w:t>non price</w:t>
      </w:r>
      <w:proofErr w:type="spellEnd"/>
      <w:r w:rsidRPr="00D50B7C">
        <w:rPr>
          <w:rFonts w:ascii="Trebuchet MS" w:hAnsi="Trebuchet MS"/>
        </w:rPr>
        <w:t>) aspects which will be assessed by evaluation of a tenderer’s response to the Method Statements and supporting information.</w:t>
      </w:r>
    </w:p>
    <w:p w:rsidR="00D50B7C" w:rsidRDefault="00D50B7C" w:rsidP="00D50B7C">
      <w:pPr>
        <w:jc w:val="both"/>
        <w:rPr>
          <w:rFonts w:ascii="Trebuchet MS" w:hAnsi="Trebuchet MS"/>
        </w:rPr>
      </w:pPr>
    </w:p>
    <w:p w:rsidR="00D50B7C" w:rsidRPr="00D50B7C" w:rsidRDefault="00D50B7C" w:rsidP="00D50B7C">
      <w:pPr>
        <w:jc w:val="both"/>
        <w:rPr>
          <w:rFonts w:ascii="Trebuchet MS" w:hAnsi="Trebuchet MS"/>
          <w:b/>
          <w:bCs/>
        </w:rPr>
      </w:pPr>
      <w:r w:rsidRPr="00D50B7C">
        <w:rPr>
          <w:rFonts w:ascii="Trebuchet MS" w:hAnsi="Trebuchet MS"/>
          <w:b/>
          <w:bCs/>
        </w:rPr>
        <w:t>Quality (non-price) - Method Statements and supporting information (100% of the final score)</w:t>
      </w:r>
      <w:r w:rsidRPr="00D50B7C">
        <w:rPr>
          <w:rFonts w:ascii="Trebuchet MS" w:hAnsi="Trebuchet MS"/>
        </w:rPr>
        <w:t xml:space="preserve"> </w:t>
      </w:r>
    </w:p>
    <w:p w:rsidR="00D50B7C" w:rsidRDefault="00D50B7C" w:rsidP="00D50B7C">
      <w:pPr>
        <w:pStyle w:val="H4"/>
        <w:keepNext w:val="0"/>
        <w:spacing w:before="0" w:after="0"/>
        <w:jc w:val="both"/>
        <w:outlineLvl w:val="9"/>
        <w:rPr>
          <w:rFonts w:ascii="Arial" w:hAnsi="Arial"/>
          <w:bCs/>
          <w:sz w:val="22"/>
          <w:szCs w:val="24"/>
        </w:rPr>
      </w:pPr>
    </w:p>
    <w:p w:rsidR="00D50B7C" w:rsidRDefault="00D50B7C" w:rsidP="00D50B7C">
      <w:pPr>
        <w:pStyle w:val="NoSpacing"/>
        <w:rPr>
          <w:rFonts w:ascii="Trebuchet MS" w:hAnsi="Trebuchet MS"/>
        </w:rPr>
      </w:pPr>
      <w:r w:rsidRPr="00D50B7C">
        <w:rPr>
          <w:rFonts w:ascii="Trebuchet MS" w:hAnsi="Trebuchet MS"/>
        </w:rPr>
        <w:t>Quality will be measured by an assessment of a tenderers response to the Method Statement questions (with supporting information). The responses to Method Statements will be assessed by an evaluation panel of suitably qualified and experienced officers of the Town Council together with (where appropriate) other individuals/organisations appointed by the Town Council. The individuals on the evaluation panel will award scores for the Method Statements reflecting their reasoned professional judgement as to the merits of each response.  Overall, Method Statement evaluation will account for 100% % of the total tender score.  Each response will be awarded a separate score out of 5, with 0 being the lowest and 5 the highest score.  The definitions of each level of scoring are as follows:</w:t>
      </w:r>
    </w:p>
    <w:p w:rsidR="00D50B7C" w:rsidRDefault="00D50B7C" w:rsidP="00D50B7C">
      <w:pPr>
        <w:pStyle w:val="NoSpacing"/>
        <w:rPr>
          <w:rFonts w:ascii="Trebuchet MS" w:hAnsi="Trebuchet MS"/>
        </w:rPr>
      </w:pPr>
    </w:p>
    <w:tbl>
      <w:tblPr>
        <w:tblStyle w:val="TableGrid"/>
        <w:tblW w:w="0" w:type="auto"/>
        <w:tblLook w:val="04A0" w:firstRow="1" w:lastRow="0" w:firstColumn="1" w:lastColumn="0" w:noHBand="0" w:noVBand="1"/>
      </w:tblPr>
      <w:tblGrid>
        <w:gridCol w:w="562"/>
        <w:gridCol w:w="8454"/>
      </w:tblGrid>
      <w:tr w:rsidR="00D50B7C" w:rsidTr="00D50B7C">
        <w:tc>
          <w:tcPr>
            <w:tcW w:w="562" w:type="dxa"/>
          </w:tcPr>
          <w:p w:rsidR="00D50B7C" w:rsidRDefault="00D50B7C" w:rsidP="00D50B7C">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rPr>
            </w:pPr>
            <w:r>
              <w:rPr>
                <w:rFonts w:ascii="Trebuchet MS" w:hAnsi="Trebuchet MS"/>
              </w:rPr>
              <w:t>0</w:t>
            </w:r>
          </w:p>
        </w:tc>
        <w:tc>
          <w:tcPr>
            <w:tcW w:w="8454" w:type="dxa"/>
          </w:tcPr>
          <w:p w:rsidR="00D50B7C" w:rsidRPr="009F7533" w:rsidRDefault="00D50B7C" w:rsidP="00D50B7C">
            <w:pPr>
              <w:keepNext/>
              <w:jc w:val="both"/>
              <w:rPr>
                <w:rFonts w:ascii="Trebuchet MS" w:hAnsi="Trebuchet MS" w:cs="Arial"/>
                <w:b/>
                <w:bCs/>
              </w:rPr>
            </w:pPr>
            <w:proofErr w:type="spellStart"/>
            <w:r w:rsidRPr="009F7533">
              <w:rPr>
                <w:rFonts w:ascii="Trebuchet MS" w:hAnsi="Trebuchet MS" w:cs="Arial"/>
                <w:b/>
                <w:bCs/>
              </w:rPr>
              <w:t>Non compliant</w:t>
            </w:r>
            <w:proofErr w:type="spellEnd"/>
            <w:r w:rsidRPr="009F7533">
              <w:rPr>
                <w:rFonts w:ascii="Trebuchet MS" w:hAnsi="Trebuchet MS" w:cs="Arial"/>
                <w:b/>
                <w:bCs/>
              </w:rPr>
              <w:t xml:space="preserve"> response</w:t>
            </w:r>
          </w:p>
          <w:p w:rsidR="00D50B7C" w:rsidRPr="009F7533" w:rsidRDefault="00D50B7C" w:rsidP="00D50B7C">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rPr>
            </w:pPr>
            <w:r w:rsidRPr="009F7533">
              <w:rPr>
                <w:rFonts w:ascii="Trebuchet MS" w:hAnsi="Trebuchet MS" w:cs="Arial"/>
              </w:rPr>
              <w:t>The tenderer fails to meet the requirement and/ or tenderer response has not provided relevant information to answer or indicate a solution to the required contract requirements.</w:t>
            </w:r>
          </w:p>
        </w:tc>
      </w:tr>
      <w:tr w:rsidR="00D50B7C" w:rsidTr="00D50B7C">
        <w:tc>
          <w:tcPr>
            <w:tcW w:w="562" w:type="dxa"/>
          </w:tcPr>
          <w:p w:rsidR="00D50B7C" w:rsidRDefault="00D50B7C" w:rsidP="00D50B7C">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rPr>
            </w:pPr>
            <w:r>
              <w:rPr>
                <w:rFonts w:ascii="Trebuchet MS" w:hAnsi="Trebuchet MS"/>
              </w:rPr>
              <w:t>1</w:t>
            </w:r>
          </w:p>
        </w:tc>
        <w:tc>
          <w:tcPr>
            <w:tcW w:w="8454" w:type="dxa"/>
          </w:tcPr>
          <w:p w:rsidR="00D50B7C" w:rsidRPr="009F7533" w:rsidRDefault="00D50B7C" w:rsidP="00D50B7C">
            <w:pPr>
              <w:jc w:val="both"/>
              <w:rPr>
                <w:rFonts w:ascii="Trebuchet MS" w:hAnsi="Trebuchet MS" w:cs="Arial"/>
                <w:b/>
                <w:bCs/>
              </w:rPr>
            </w:pPr>
            <w:r w:rsidRPr="009F7533">
              <w:rPr>
                <w:rFonts w:ascii="Trebuchet MS" w:hAnsi="Trebuchet MS" w:cs="Arial"/>
                <w:b/>
                <w:bCs/>
              </w:rPr>
              <w:t>Unacceptable response</w:t>
            </w:r>
          </w:p>
          <w:p w:rsidR="00D50B7C" w:rsidRPr="009F7533" w:rsidRDefault="00D50B7C" w:rsidP="00D50B7C">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rPr>
            </w:pPr>
            <w:proofErr w:type="gramStart"/>
            <w:r w:rsidRPr="009F7533">
              <w:rPr>
                <w:rFonts w:ascii="Trebuchet MS" w:hAnsi="Trebuchet MS" w:cs="Arial"/>
              </w:rPr>
              <w:t xml:space="preserve">The </w:t>
            </w:r>
            <w:r w:rsidRPr="009F7533">
              <w:rPr>
                <w:rFonts w:ascii="Trebuchet MS" w:hAnsi="Trebuchet MS" w:cs="Arial"/>
                <w:strike/>
              </w:rPr>
              <w:t xml:space="preserve"> </w:t>
            </w:r>
            <w:r w:rsidRPr="009F7533">
              <w:rPr>
                <w:rFonts w:ascii="Trebuchet MS" w:hAnsi="Trebuchet MS" w:cs="Arial"/>
              </w:rPr>
              <w:t>tendered</w:t>
            </w:r>
            <w:proofErr w:type="gramEnd"/>
            <w:r w:rsidRPr="009F7533">
              <w:rPr>
                <w:rFonts w:ascii="Trebuchet MS" w:hAnsi="Trebuchet MS" w:cs="Arial"/>
              </w:rPr>
              <w:t xml:space="preserve"> response is partially compliant, but with serious deficiencies in the solution offered. This indicates there would be serious difficulties or inability in delivering the contract requirements.</w:t>
            </w:r>
          </w:p>
        </w:tc>
      </w:tr>
      <w:tr w:rsidR="00D50B7C" w:rsidTr="00D50B7C">
        <w:tc>
          <w:tcPr>
            <w:tcW w:w="562" w:type="dxa"/>
          </w:tcPr>
          <w:p w:rsidR="00D50B7C" w:rsidRDefault="00D50B7C" w:rsidP="00D50B7C">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rPr>
            </w:pPr>
            <w:r>
              <w:rPr>
                <w:rFonts w:ascii="Trebuchet MS" w:hAnsi="Trebuchet MS"/>
              </w:rPr>
              <w:t>2</w:t>
            </w:r>
          </w:p>
        </w:tc>
        <w:tc>
          <w:tcPr>
            <w:tcW w:w="8454" w:type="dxa"/>
          </w:tcPr>
          <w:p w:rsidR="00D50B7C" w:rsidRPr="009F7533" w:rsidRDefault="00D50B7C" w:rsidP="00D50B7C">
            <w:pPr>
              <w:jc w:val="both"/>
              <w:rPr>
                <w:rFonts w:ascii="Trebuchet MS" w:hAnsi="Trebuchet MS" w:cs="Arial"/>
              </w:rPr>
            </w:pPr>
            <w:r w:rsidRPr="009F7533">
              <w:rPr>
                <w:rFonts w:ascii="Trebuchet MS" w:hAnsi="Trebuchet MS" w:cs="Arial"/>
                <w:b/>
                <w:bCs/>
              </w:rPr>
              <w:t>Unsatisfactory response</w:t>
            </w:r>
          </w:p>
          <w:p w:rsidR="00D50B7C" w:rsidRPr="009F7533" w:rsidRDefault="00D50B7C" w:rsidP="00D50B7C">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rPr>
            </w:pPr>
            <w:r w:rsidRPr="009F7533">
              <w:rPr>
                <w:rFonts w:ascii="Trebuchet MS" w:hAnsi="Trebuchet MS" w:cs="Arial"/>
              </w:rPr>
              <w:t>The tenderer response is partially compliant, with shortfalls in the solution offered. This indicates that not the all requirements of the contract would be met and there would be difficulty in delivering the contract requirements.</w:t>
            </w:r>
          </w:p>
        </w:tc>
      </w:tr>
      <w:tr w:rsidR="00D50B7C" w:rsidTr="00D50B7C">
        <w:tc>
          <w:tcPr>
            <w:tcW w:w="562" w:type="dxa"/>
          </w:tcPr>
          <w:p w:rsidR="00D50B7C" w:rsidRDefault="00D50B7C" w:rsidP="00D50B7C">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rPr>
            </w:pPr>
            <w:r>
              <w:rPr>
                <w:rFonts w:ascii="Trebuchet MS" w:hAnsi="Trebuchet MS"/>
              </w:rPr>
              <w:t>3</w:t>
            </w:r>
          </w:p>
        </w:tc>
        <w:tc>
          <w:tcPr>
            <w:tcW w:w="8454" w:type="dxa"/>
          </w:tcPr>
          <w:p w:rsidR="00D50B7C" w:rsidRPr="009F7533" w:rsidRDefault="00D50B7C" w:rsidP="00D50B7C">
            <w:pPr>
              <w:jc w:val="both"/>
              <w:rPr>
                <w:rFonts w:ascii="Trebuchet MS" w:hAnsi="Trebuchet MS" w:cs="Arial"/>
              </w:rPr>
            </w:pPr>
            <w:r w:rsidRPr="009F7533">
              <w:rPr>
                <w:rFonts w:ascii="Trebuchet MS" w:hAnsi="Trebuchet MS" w:cs="Arial"/>
                <w:b/>
                <w:bCs/>
              </w:rPr>
              <w:t>Acceptable response</w:t>
            </w:r>
            <w:r w:rsidRPr="009F7533">
              <w:rPr>
                <w:rFonts w:ascii="Trebuchet MS" w:hAnsi="Trebuchet MS" w:cs="Arial"/>
              </w:rPr>
              <w:t xml:space="preserve"> </w:t>
            </w:r>
          </w:p>
          <w:p w:rsidR="00D50B7C" w:rsidRPr="009F7533" w:rsidRDefault="00D50B7C" w:rsidP="00D50B7C">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rPr>
            </w:pPr>
            <w:r w:rsidRPr="009F7533">
              <w:rPr>
                <w:rFonts w:ascii="Trebuchet MS" w:hAnsi="Trebuchet MS" w:cs="Arial"/>
              </w:rPr>
              <w:t>The tenderer response is compliant. This indicates that all the basic contractual requirements are met, but not exceeded and the contract would be delivered.</w:t>
            </w:r>
          </w:p>
        </w:tc>
      </w:tr>
      <w:tr w:rsidR="00D50B7C" w:rsidTr="00D50B7C">
        <w:tc>
          <w:tcPr>
            <w:tcW w:w="562" w:type="dxa"/>
          </w:tcPr>
          <w:p w:rsidR="00D50B7C" w:rsidRDefault="00D50B7C" w:rsidP="00D50B7C">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rPr>
            </w:pPr>
            <w:r>
              <w:rPr>
                <w:rFonts w:ascii="Trebuchet MS" w:hAnsi="Trebuchet MS"/>
              </w:rPr>
              <w:t>4</w:t>
            </w:r>
          </w:p>
        </w:tc>
        <w:tc>
          <w:tcPr>
            <w:tcW w:w="8454" w:type="dxa"/>
          </w:tcPr>
          <w:p w:rsidR="00D50B7C" w:rsidRPr="009F7533" w:rsidRDefault="00D50B7C" w:rsidP="00D50B7C">
            <w:pPr>
              <w:jc w:val="both"/>
              <w:rPr>
                <w:rFonts w:ascii="Trebuchet MS" w:hAnsi="Trebuchet MS" w:cs="Arial"/>
              </w:rPr>
            </w:pPr>
            <w:r w:rsidRPr="009F7533">
              <w:rPr>
                <w:rFonts w:ascii="Trebuchet MS" w:hAnsi="Trebuchet MS" w:cs="Arial"/>
                <w:b/>
                <w:bCs/>
              </w:rPr>
              <w:t>Good response</w:t>
            </w:r>
            <w:r w:rsidRPr="009F7533">
              <w:rPr>
                <w:rFonts w:ascii="Trebuchet MS" w:hAnsi="Trebuchet MS" w:cs="Arial"/>
              </w:rPr>
              <w:t xml:space="preserve"> </w:t>
            </w:r>
          </w:p>
          <w:p w:rsidR="00D50B7C" w:rsidRPr="009F7533" w:rsidRDefault="00D50B7C" w:rsidP="00D50B7C">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rPr>
            </w:pPr>
            <w:r w:rsidRPr="009F7533">
              <w:rPr>
                <w:rFonts w:ascii="Trebuchet MS" w:hAnsi="Trebuchet MS" w:cs="Arial"/>
              </w:rPr>
              <w:t>The tenderer response is compliant clearly indicating that the tenderer can deliver the entire contract requirement and the solution offers some limited benefits beyond the stated requirements.</w:t>
            </w:r>
          </w:p>
        </w:tc>
      </w:tr>
      <w:tr w:rsidR="00D50B7C" w:rsidTr="00D50B7C">
        <w:tc>
          <w:tcPr>
            <w:tcW w:w="562" w:type="dxa"/>
          </w:tcPr>
          <w:p w:rsidR="00D50B7C" w:rsidRDefault="00D50B7C" w:rsidP="00D50B7C">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rPr>
            </w:pPr>
            <w:r>
              <w:rPr>
                <w:rFonts w:ascii="Trebuchet MS" w:hAnsi="Trebuchet MS"/>
              </w:rPr>
              <w:t>5</w:t>
            </w:r>
          </w:p>
        </w:tc>
        <w:tc>
          <w:tcPr>
            <w:tcW w:w="8454" w:type="dxa"/>
          </w:tcPr>
          <w:p w:rsidR="00D50B7C" w:rsidRPr="009F7533" w:rsidRDefault="00D50B7C" w:rsidP="00D50B7C">
            <w:pPr>
              <w:jc w:val="both"/>
              <w:rPr>
                <w:rFonts w:ascii="Trebuchet MS" w:hAnsi="Trebuchet MS" w:cs="Arial"/>
              </w:rPr>
            </w:pPr>
            <w:r w:rsidRPr="009F7533">
              <w:rPr>
                <w:rFonts w:ascii="Trebuchet MS" w:hAnsi="Trebuchet MS" w:cs="Arial"/>
                <w:b/>
                <w:bCs/>
              </w:rPr>
              <w:t>Excellent Response</w:t>
            </w:r>
            <w:r w:rsidRPr="009F7533">
              <w:rPr>
                <w:rFonts w:ascii="Trebuchet MS" w:hAnsi="Trebuchet MS" w:cs="Arial"/>
              </w:rPr>
              <w:t xml:space="preserve"> </w:t>
            </w:r>
          </w:p>
          <w:p w:rsidR="00D50B7C" w:rsidRPr="009F7533" w:rsidRDefault="00D50B7C" w:rsidP="00D50B7C">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rPr>
            </w:pPr>
            <w:r w:rsidRPr="009F7533">
              <w:rPr>
                <w:rFonts w:ascii="Trebuchet MS" w:hAnsi="Trebuchet MS" w:cs="Arial"/>
              </w:rPr>
              <w:t>The tenderer response is compliant indicating that the tenderer has a comprehensive understanding of the contract requirements and the proposed solution will meet the contract standard and provide significant additional benefits beyond the stated requirement.</w:t>
            </w:r>
          </w:p>
        </w:tc>
      </w:tr>
    </w:tbl>
    <w:p w:rsidR="00D50B7C" w:rsidRPr="00D50B7C" w:rsidRDefault="00D50B7C" w:rsidP="00D50B7C">
      <w:pPr>
        <w:pStyle w:val="NoSpacing"/>
        <w:rPr>
          <w:rFonts w:ascii="Trebuchet MS" w:hAnsi="Trebuchet MS"/>
        </w:rPr>
      </w:pPr>
    </w:p>
    <w:p w:rsidR="00D50B7C" w:rsidRDefault="00D50B7C" w:rsidP="00D50B7C">
      <w:pPr>
        <w:pStyle w:val="MRheading2"/>
        <w:spacing w:before="0" w:line="240" w:lineRule="auto"/>
        <w:outlineLvl w:val="9"/>
        <w:rPr>
          <w:szCs w:val="24"/>
          <w:lang w:eastAsia="en-US"/>
        </w:rPr>
      </w:pPr>
    </w:p>
    <w:p w:rsidR="00D50B7C" w:rsidRDefault="00D50B7C">
      <w:pPr>
        <w:pStyle w:val="Default"/>
      </w:pPr>
      <w:r>
        <w:br w:type="page"/>
      </w:r>
    </w:p>
    <w:p w:rsidR="00D50B7C" w:rsidRDefault="007D52BD" w:rsidP="009F7533">
      <w:pPr>
        <w:rPr>
          <w:rFonts w:ascii="Trebuchet MS" w:hAnsi="Trebuchet MS"/>
        </w:rPr>
      </w:pPr>
      <w:r w:rsidRPr="009F7533">
        <w:rPr>
          <w:rFonts w:ascii="Trebuchet MS" w:hAnsi="Trebuchet MS"/>
        </w:rPr>
        <w:lastRenderedPageBreak/>
        <w:t xml:space="preserve">The table below </w:t>
      </w:r>
      <w:proofErr w:type="spellStart"/>
      <w:r w:rsidRPr="009F7533">
        <w:rPr>
          <w:rFonts w:ascii="Trebuchet MS" w:hAnsi="Trebuchet MS"/>
        </w:rPr>
        <w:t>summarises</w:t>
      </w:r>
      <w:proofErr w:type="spellEnd"/>
      <w:r w:rsidRPr="009F7533">
        <w:rPr>
          <w:rFonts w:ascii="Trebuchet MS" w:hAnsi="Trebuchet MS"/>
        </w:rPr>
        <w:t xml:space="preserve"> the Method Statement Questions that will be evaluated and their associated weightings. Quality will be assessed by evaluating tenderers responses to one or more specific method statement questions (the method statement question headings are listed in column A) and full questions listed in Section 11). The maximum percentage mark available for each individual method statement question is in Column C) and these will be scored using the 0 – 5 scale defined above. </w:t>
      </w:r>
    </w:p>
    <w:p w:rsidR="009F7533" w:rsidRDefault="009F7533" w:rsidP="009F7533">
      <w:pPr>
        <w:rPr>
          <w:rFonts w:ascii="Trebuchet MS" w:hAnsi="Trebuchet MS"/>
        </w:rPr>
      </w:pPr>
    </w:p>
    <w:tbl>
      <w:tblPr>
        <w:tblStyle w:val="TableGrid"/>
        <w:tblW w:w="0" w:type="auto"/>
        <w:tblLook w:val="04A0" w:firstRow="1" w:lastRow="0" w:firstColumn="1" w:lastColumn="0" w:noHBand="0" w:noVBand="1"/>
      </w:tblPr>
      <w:tblGrid>
        <w:gridCol w:w="7083"/>
        <w:gridCol w:w="1933"/>
      </w:tblGrid>
      <w:tr w:rsidR="009F7533" w:rsidTr="009F7533">
        <w:tc>
          <w:tcPr>
            <w:tcW w:w="7083" w:type="dxa"/>
          </w:tcPr>
          <w:p w:rsidR="009F7533" w:rsidRPr="009F7533" w:rsidRDefault="009F7533" w:rsidP="009F7533">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rPr>
            </w:pPr>
            <w:r w:rsidRPr="009F7533">
              <w:rPr>
                <w:rFonts w:ascii="Trebuchet MS" w:hAnsi="Trebuchet MS"/>
              </w:rPr>
              <w:t>A) Specific Questions (refer to Section 11 of Tender)</w:t>
            </w:r>
          </w:p>
        </w:tc>
        <w:tc>
          <w:tcPr>
            <w:tcW w:w="1933" w:type="dxa"/>
          </w:tcPr>
          <w:p w:rsidR="009F7533" w:rsidRPr="009F7533" w:rsidRDefault="009F7533" w:rsidP="009F7533">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rPr>
            </w:pPr>
            <w:r w:rsidRPr="009F7533">
              <w:rPr>
                <w:rFonts w:ascii="Trebuchet MS" w:hAnsi="Trebuchet MS" w:cs="Arial"/>
                <w:b/>
                <w:i/>
                <w:iCs/>
              </w:rPr>
              <w:t>C) % score available per question</w:t>
            </w:r>
          </w:p>
        </w:tc>
      </w:tr>
      <w:tr w:rsidR="009F7533" w:rsidTr="009F7533">
        <w:tc>
          <w:tcPr>
            <w:tcW w:w="7083" w:type="dxa"/>
          </w:tcPr>
          <w:p w:rsidR="009F7533" w:rsidRPr="009F7533" w:rsidRDefault="009F7533" w:rsidP="009F7533">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rPr>
            </w:pPr>
            <w:r w:rsidRPr="009F7533">
              <w:rPr>
                <w:rFonts w:ascii="Trebuchet MS" w:hAnsi="Trebuchet MS"/>
              </w:rPr>
              <w:t>Design – 80%</w:t>
            </w:r>
          </w:p>
        </w:tc>
        <w:tc>
          <w:tcPr>
            <w:tcW w:w="1933" w:type="dxa"/>
          </w:tcPr>
          <w:p w:rsidR="009F7533" w:rsidRPr="009F7533" w:rsidRDefault="009F7533" w:rsidP="009F7533">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rPr>
            </w:pPr>
          </w:p>
        </w:tc>
      </w:tr>
      <w:tr w:rsidR="009F7533" w:rsidTr="00414D0B">
        <w:tc>
          <w:tcPr>
            <w:tcW w:w="7083" w:type="dxa"/>
          </w:tcPr>
          <w:p w:rsidR="009F7533" w:rsidRPr="009F7533" w:rsidRDefault="009F7533" w:rsidP="009F7533">
            <w:pPr>
              <w:pStyle w:val="BodyText"/>
              <w:rPr>
                <w:rFonts w:ascii="Trebuchet MS" w:hAnsi="Trebuchet MS"/>
                <w:b w:val="0"/>
                <w:bCs w:val="0"/>
              </w:rPr>
            </w:pPr>
            <w:r w:rsidRPr="009F7533">
              <w:rPr>
                <w:rFonts w:ascii="Trebuchet MS" w:hAnsi="Trebuchet MS"/>
                <w:b w:val="0"/>
                <w:bCs w:val="0"/>
              </w:rPr>
              <w:t xml:space="preserve">Q1 Design Integrity, </w:t>
            </w:r>
          </w:p>
          <w:p w:rsidR="009F7533" w:rsidRPr="009F7533" w:rsidRDefault="009F7533" w:rsidP="009F7533">
            <w:pPr>
              <w:pStyle w:val="BodyText"/>
              <w:rPr>
                <w:rFonts w:ascii="Trebuchet MS" w:hAnsi="Trebuchet MS"/>
                <w:b w:val="0"/>
                <w:bCs w:val="0"/>
              </w:rPr>
            </w:pPr>
          </w:p>
        </w:tc>
        <w:tc>
          <w:tcPr>
            <w:tcW w:w="1933" w:type="dxa"/>
            <w:vAlign w:val="center"/>
          </w:tcPr>
          <w:p w:rsidR="009F7533" w:rsidRPr="009F7533" w:rsidRDefault="009F7533" w:rsidP="009F7533">
            <w:pPr>
              <w:overflowPunct w:val="0"/>
              <w:autoSpaceDE w:val="0"/>
              <w:autoSpaceDN w:val="0"/>
              <w:adjustRightInd w:val="0"/>
              <w:spacing w:before="120"/>
              <w:jc w:val="center"/>
              <w:textAlignment w:val="baseline"/>
              <w:rPr>
                <w:rFonts w:ascii="Trebuchet MS" w:hAnsi="Trebuchet MS" w:cs="Arial"/>
                <w:b/>
                <w:i/>
                <w:iCs/>
              </w:rPr>
            </w:pPr>
            <w:r w:rsidRPr="009F7533">
              <w:rPr>
                <w:rFonts w:ascii="Trebuchet MS" w:hAnsi="Trebuchet MS" w:cs="Arial"/>
                <w:b/>
                <w:i/>
                <w:iCs/>
              </w:rPr>
              <w:t>20%</w:t>
            </w:r>
          </w:p>
        </w:tc>
      </w:tr>
      <w:tr w:rsidR="009F7533" w:rsidTr="00414D0B">
        <w:tc>
          <w:tcPr>
            <w:tcW w:w="7083" w:type="dxa"/>
          </w:tcPr>
          <w:p w:rsidR="009F7533" w:rsidRPr="009F7533" w:rsidRDefault="009F7533" w:rsidP="009F7533">
            <w:pPr>
              <w:pStyle w:val="BodyText"/>
              <w:rPr>
                <w:rFonts w:ascii="Trebuchet MS" w:hAnsi="Trebuchet MS"/>
                <w:b w:val="0"/>
                <w:bCs w:val="0"/>
              </w:rPr>
            </w:pPr>
            <w:r w:rsidRPr="009F7533">
              <w:rPr>
                <w:rFonts w:ascii="Trebuchet MS" w:hAnsi="Trebuchet MS"/>
                <w:b w:val="0"/>
                <w:bCs w:val="0"/>
              </w:rPr>
              <w:t>Q2 Flow &amp; Features</w:t>
            </w:r>
          </w:p>
        </w:tc>
        <w:tc>
          <w:tcPr>
            <w:tcW w:w="1933" w:type="dxa"/>
            <w:vAlign w:val="center"/>
          </w:tcPr>
          <w:p w:rsidR="009F7533" w:rsidRPr="009F7533" w:rsidRDefault="009F7533" w:rsidP="009F7533">
            <w:pPr>
              <w:overflowPunct w:val="0"/>
              <w:autoSpaceDE w:val="0"/>
              <w:autoSpaceDN w:val="0"/>
              <w:adjustRightInd w:val="0"/>
              <w:spacing w:before="120"/>
              <w:jc w:val="center"/>
              <w:textAlignment w:val="baseline"/>
              <w:rPr>
                <w:rFonts w:ascii="Trebuchet MS" w:hAnsi="Trebuchet MS" w:cs="Arial"/>
                <w:b/>
                <w:i/>
                <w:iCs/>
              </w:rPr>
            </w:pPr>
            <w:r w:rsidRPr="009F7533">
              <w:rPr>
                <w:rFonts w:ascii="Trebuchet MS" w:hAnsi="Trebuchet MS" w:cs="Arial"/>
                <w:b/>
                <w:i/>
                <w:iCs/>
              </w:rPr>
              <w:t>20%</w:t>
            </w:r>
          </w:p>
        </w:tc>
      </w:tr>
      <w:tr w:rsidR="009F7533" w:rsidTr="00414D0B">
        <w:tc>
          <w:tcPr>
            <w:tcW w:w="7083" w:type="dxa"/>
          </w:tcPr>
          <w:p w:rsidR="009F7533" w:rsidRPr="009F7533" w:rsidRDefault="009F7533" w:rsidP="009F7533">
            <w:pPr>
              <w:pStyle w:val="BodyText"/>
              <w:rPr>
                <w:rFonts w:ascii="Trebuchet MS" w:hAnsi="Trebuchet MS"/>
                <w:b w:val="0"/>
                <w:bCs w:val="0"/>
              </w:rPr>
            </w:pPr>
            <w:r w:rsidRPr="009F7533">
              <w:rPr>
                <w:rFonts w:ascii="Trebuchet MS" w:hAnsi="Trebuchet MS"/>
                <w:b w:val="0"/>
                <w:bCs w:val="0"/>
              </w:rPr>
              <w:t>Q3 Routing and Relationship of features.</w:t>
            </w:r>
          </w:p>
        </w:tc>
        <w:tc>
          <w:tcPr>
            <w:tcW w:w="1933" w:type="dxa"/>
            <w:vAlign w:val="center"/>
          </w:tcPr>
          <w:p w:rsidR="009F7533" w:rsidRPr="009F7533" w:rsidRDefault="009F7533" w:rsidP="009F7533">
            <w:pPr>
              <w:overflowPunct w:val="0"/>
              <w:autoSpaceDE w:val="0"/>
              <w:autoSpaceDN w:val="0"/>
              <w:adjustRightInd w:val="0"/>
              <w:spacing w:before="120"/>
              <w:jc w:val="center"/>
              <w:textAlignment w:val="baseline"/>
              <w:rPr>
                <w:rFonts w:ascii="Trebuchet MS" w:hAnsi="Trebuchet MS" w:cs="Arial"/>
                <w:b/>
                <w:i/>
                <w:iCs/>
              </w:rPr>
            </w:pPr>
            <w:r w:rsidRPr="009F7533">
              <w:rPr>
                <w:rFonts w:ascii="Trebuchet MS" w:hAnsi="Trebuchet MS" w:cs="Arial"/>
                <w:b/>
                <w:i/>
                <w:iCs/>
              </w:rPr>
              <w:t>10%</w:t>
            </w:r>
          </w:p>
        </w:tc>
      </w:tr>
      <w:tr w:rsidR="009F7533" w:rsidTr="00414D0B">
        <w:tc>
          <w:tcPr>
            <w:tcW w:w="7083" w:type="dxa"/>
          </w:tcPr>
          <w:p w:rsidR="009F7533" w:rsidRPr="009F7533" w:rsidRDefault="009F7533" w:rsidP="009F7533">
            <w:pPr>
              <w:pStyle w:val="BodyText"/>
              <w:rPr>
                <w:rFonts w:ascii="Trebuchet MS" w:hAnsi="Trebuchet MS"/>
                <w:b w:val="0"/>
                <w:bCs w:val="0"/>
              </w:rPr>
            </w:pPr>
            <w:r w:rsidRPr="009F7533">
              <w:rPr>
                <w:rFonts w:ascii="Trebuchet MS" w:hAnsi="Trebuchet MS"/>
                <w:b w:val="0"/>
                <w:bCs w:val="0"/>
              </w:rPr>
              <w:t xml:space="preserve">Q4 Range of use </w:t>
            </w:r>
          </w:p>
        </w:tc>
        <w:tc>
          <w:tcPr>
            <w:tcW w:w="1933" w:type="dxa"/>
            <w:vAlign w:val="center"/>
          </w:tcPr>
          <w:p w:rsidR="009F7533" w:rsidRPr="009F7533" w:rsidRDefault="009F7533" w:rsidP="009F7533">
            <w:pPr>
              <w:overflowPunct w:val="0"/>
              <w:autoSpaceDE w:val="0"/>
              <w:autoSpaceDN w:val="0"/>
              <w:adjustRightInd w:val="0"/>
              <w:spacing w:before="120"/>
              <w:jc w:val="center"/>
              <w:textAlignment w:val="baseline"/>
              <w:rPr>
                <w:rFonts w:ascii="Trebuchet MS" w:hAnsi="Trebuchet MS" w:cs="Arial"/>
                <w:b/>
                <w:i/>
                <w:iCs/>
              </w:rPr>
            </w:pPr>
            <w:r w:rsidRPr="009F7533">
              <w:rPr>
                <w:rFonts w:ascii="Trebuchet MS" w:hAnsi="Trebuchet MS" w:cs="Arial"/>
                <w:b/>
                <w:i/>
                <w:iCs/>
              </w:rPr>
              <w:t>10%</w:t>
            </w:r>
          </w:p>
        </w:tc>
      </w:tr>
      <w:tr w:rsidR="009F7533" w:rsidTr="00414D0B">
        <w:tc>
          <w:tcPr>
            <w:tcW w:w="7083" w:type="dxa"/>
            <w:vAlign w:val="center"/>
          </w:tcPr>
          <w:p w:rsidR="009F7533" w:rsidRPr="009F7533" w:rsidRDefault="009F7533" w:rsidP="009F7533">
            <w:pPr>
              <w:pStyle w:val="BodyText"/>
              <w:rPr>
                <w:rFonts w:ascii="Trebuchet MS" w:hAnsi="Trebuchet MS"/>
                <w:b w:val="0"/>
                <w:bCs w:val="0"/>
              </w:rPr>
            </w:pPr>
            <w:r w:rsidRPr="009F7533">
              <w:rPr>
                <w:rFonts w:ascii="Trebuchet MS" w:hAnsi="Trebuchet MS"/>
                <w:b w:val="0"/>
                <w:bCs w:val="0"/>
              </w:rPr>
              <w:t>Q5 Safety of Design</w:t>
            </w:r>
          </w:p>
        </w:tc>
        <w:tc>
          <w:tcPr>
            <w:tcW w:w="1933" w:type="dxa"/>
            <w:vAlign w:val="center"/>
          </w:tcPr>
          <w:p w:rsidR="009F7533" w:rsidRPr="009F7533" w:rsidRDefault="009F7533" w:rsidP="009F7533">
            <w:pPr>
              <w:overflowPunct w:val="0"/>
              <w:autoSpaceDE w:val="0"/>
              <w:autoSpaceDN w:val="0"/>
              <w:adjustRightInd w:val="0"/>
              <w:spacing w:before="120"/>
              <w:jc w:val="center"/>
              <w:textAlignment w:val="baseline"/>
              <w:rPr>
                <w:rFonts w:ascii="Trebuchet MS" w:hAnsi="Trebuchet MS" w:cs="Arial"/>
                <w:b/>
                <w:i/>
                <w:iCs/>
              </w:rPr>
            </w:pPr>
            <w:r w:rsidRPr="009F7533">
              <w:rPr>
                <w:rFonts w:ascii="Trebuchet MS" w:hAnsi="Trebuchet MS" w:cs="Arial"/>
                <w:b/>
                <w:i/>
                <w:iCs/>
              </w:rPr>
              <w:t>10%</w:t>
            </w:r>
          </w:p>
        </w:tc>
      </w:tr>
      <w:tr w:rsidR="009F7533" w:rsidTr="00414D0B">
        <w:tc>
          <w:tcPr>
            <w:tcW w:w="7083" w:type="dxa"/>
            <w:vAlign w:val="center"/>
          </w:tcPr>
          <w:p w:rsidR="009F7533" w:rsidRPr="009F7533" w:rsidRDefault="009F7533" w:rsidP="009F7533">
            <w:pPr>
              <w:pStyle w:val="BodyText"/>
              <w:rPr>
                <w:rFonts w:ascii="Trebuchet MS" w:hAnsi="Trebuchet MS"/>
                <w:b w:val="0"/>
                <w:bCs w:val="0"/>
              </w:rPr>
            </w:pPr>
            <w:r w:rsidRPr="009F7533">
              <w:rPr>
                <w:rFonts w:ascii="Trebuchet MS" w:hAnsi="Trebuchet MS"/>
                <w:b w:val="0"/>
                <w:bCs w:val="0"/>
              </w:rPr>
              <w:t>Q6 Public Consultation</w:t>
            </w:r>
          </w:p>
        </w:tc>
        <w:tc>
          <w:tcPr>
            <w:tcW w:w="1933" w:type="dxa"/>
            <w:vAlign w:val="center"/>
          </w:tcPr>
          <w:p w:rsidR="009F7533" w:rsidRPr="009F7533" w:rsidRDefault="009F7533" w:rsidP="009F7533">
            <w:pPr>
              <w:overflowPunct w:val="0"/>
              <w:autoSpaceDE w:val="0"/>
              <w:autoSpaceDN w:val="0"/>
              <w:adjustRightInd w:val="0"/>
              <w:spacing w:before="120"/>
              <w:jc w:val="center"/>
              <w:textAlignment w:val="baseline"/>
              <w:rPr>
                <w:rFonts w:ascii="Trebuchet MS" w:hAnsi="Trebuchet MS" w:cs="Arial"/>
                <w:b/>
                <w:i/>
                <w:iCs/>
              </w:rPr>
            </w:pPr>
            <w:r w:rsidRPr="009F7533">
              <w:rPr>
                <w:rFonts w:ascii="Trebuchet MS" w:hAnsi="Trebuchet MS" w:cs="Arial"/>
                <w:b/>
                <w:i/>
                <w:iCs/>
              </w:rPr>
              <w:t>10%</w:t>
            </w:r>
          </w:p>
        </w:tc>
      </w:tr>
      <w:tr w:rsidR="009F7533" w:rsidTr="00414D0B">
        <w:tc>
          <w:tcPr>
            <w:tcW w:w="7083" w:type="dxa"/>
            <w:vAlign w:val="center"/>
          </w:tcPr>
          <w:p w:rsidR="009F7533" w:rsidRPr="009F7533" w:rsidRDefault="009F7533" w:rsidP="009F7533">
            <w:pPr>
              <w:pStyle w:val="BodyText"/>
              <w:rPr>
                <w:rFonts w:ascii="Trebuchet MS" w:hAnsi="Trebuchet MS"/>
                <w:b w:val="0"/>
                <w:bCs w:val="0"/>
              </w:rPr>
            </w:pPr>
            <w:r w:rsidRPr="009F7533">
              <w:rPr>
                <w:rFonts w:ascii="Trebuchet MS" w:hAnsi="Trebuchet MS"/>
                <w:bCs w:val="0"/>
              </w:rPr>
              <w:t>Construction and Safety – 18%</w:t>
            </w:r>
          </w:p>
        </w:tc>
        <w:tc>
          <w:tcPr>
            <w:tcW w:w="1933" w:type="dxa"/>
            <w:vAlign w:val="center"/>
          </w:tcPr>
          <w:p w:rsidR="009F7533" w:rsidRPr="009F7533" w:rsidRDefault="009F7533" w:rsidP="009F7533">
            <w:pPr>
              <w:overflowPunct w:val="0"/>
              <w:autoSpaceDE w:val="0"/>
              <w:autoSpaceDN w:val="0"/>
              <w:adjustRightInd w:val="0"/>
              <w:spacing w:before="120"/>
              <w:jc w:val="center"/>
              <w:textAlignment w:val="baseline"/>
              <w:rPr>
                <w:rFonts w:ascii="Trebuchet MS" w:hAnsi="Trebuchet MS" w:cs="Arial"/>
                <w:b/>
                <w:i/>
                <w:iCs/>
              </w:rPr>
            </w:pPr>
          </w:p>
        </w:tc>
      </w:tr>
      <w:tr w:rsidR="009F7533" w:rsidTr="00414D0B">
        <w:tc>
          <w:tcPr>
            <w:tcW w:w="7083" w:type="dxa"/>
          </w:tcPr>
          <w:p w:rsidR="009F7533" w:rsidRPr="009F7533" w:rsidRDefault="009F7533" w:rsidP="009F7533">
            <w:pPr>
              <w:pStyle w:val="BodyText"/>
              <w:rPr>
                <w:rFonts w:ascii="Trebuchet MS" w:hAnsi="Trebuchet MS"/>
                <w:b w:val="0"/>
                <w:bCs w:val="0"/>
              </w:rPr>
            </w:pPr>
            <w:r w:rsidRPr="009F7533">
              <w:rPr>
                <w:rFonts w:ascii="Trebuchet MS" w:hAnsi="Trebuchet MS"/>
                <w:b w:val="0"/>
                <w:bCs w:val="0"/>
              </w:rPr>
              <w:t>Q7 Construction  detail</w:t>
            </w:r>
          </w:p>
        </w:tc>
        <w:tc>
          <w:tcPr>
            <w:tcW w:w="1933" w:type="dxa"/>
            <w:vAlign w:val="center"/>
          </w:tcPr>
          <w:p w:rsidR="009F7533" w:rsidRPr="009F7533" w:rsidRDefault="009F7533" w:rsidP="009F7533">
            <w:pPr>
              <w:overflowPunct w:val="0"/>
              <w:autoSpaceDE w:val="0"/>
              <w:autoSpaceDN w:val="0"/>
              <w:adjustRightInd w:val="0"/>
              <w:spacing w:before="120"/>
              <w:jc w:val="center"/>
              <w:textAlignment w:val="baseline"/>
              <w:rPr>
                <w:rFonts w:ascii="Trebuchet MS" w:hAnsi="Trebuchet MS" w:cs="Arial"/>
                <w:b/>
                <w:i/>
                <w:iCs/>
              </w:rPr>
            </w:pPr>
            <w:r w:rsidRPr="009F7533">
              <w:rPr>
                <w:rFonts w:ascii="Trebuchet MS" w:hAnsi="Trebuchet MS" w:cs="Arial"/>
                <w:b/>
                <w:i/>
                <w:iCs/>
              </w:rPr>
              <w:t>8%</w:t>
            </w:r>
          </w:p>
        </w:tc>
      </w:tr>
      <w:tr w:rsidR="009F7533" w:rsidTr="00414D0B">
        <w:tc>
          <w:tcPr>
            <w:tcW w:w="7083" w:type="dxa"/>
            <w:vAlign w:val="center"/>
          </w:tcPr>
          <w:p w:rsidR="009F7533" w:rsidRPr="009F7533" w:rsidRDefault="009F7533" w:rsidP="009F7533">
            <w:pPr>
              <w:pStyle w:val="BodyText"/>
              <w:rPr>
                <w:rFonts w:ascii="Trebuchet MS" w:hAnsi="Trebuchet MS"/>
                <w:b w:val="0"/>
                <w:bCs w:val="0"/>
              </w:rPr>
            </w:pPr>
            <w:r w:rsidRPr="009F7533">
              <w:rPr>
                <w:rFonts w:ascii="Trebuchet MS" w:hAnsi="Trebuchet MS"/>
                <w:b w:val="0"/>
                <w:bCs w:val="0"/>
              </w:rPr>
              <w:t>Q8 Warranty</w:t>
            </w:r>
          </w:p>
        </w:tc>
        <w:tc>
          <w:tcPr>
            <w:tcW w:w="1933" w:type="dxa"/>
            <w:vAlign w:val="center"/>
          </w:tcPr>
          <w:p w:rsidR="009F7533" w:rsidRPr="009F7533" w:rsidRDefault="009F7533" w:rsidP="009F7533">
            <w:pPr>
              <w:overflowPunct w:val="0"/>
              <w:autoSpaceDE w:val="0"/>
              <w:autoSpaceDN w:val="0"/>
              <w:adjustRightInd w:val="0"/>
              <w:spacing w:before="120"/>
              <w:jc w:val="center"/>
              <w:textAlignment w:val="baseline"/>
              <w:rPr>
                <w:rFonts w:ascii="Trebuchet MS" w:hAnsi="Trebuchet MS" w:cs="Arial"/>
                <w:b/>
                <w:i/>
                <w:iCs/>
              </w:rPr>
            </w:pPr>
            <w:r w:rsidRPr="009F7533">
              <w:rPr>
                <w:rFonts w:ascii="Trebuchet MS" w:hAnsi="Trebuchet MS" w:cs="Arial"/>
                <w:b/>
                <w:i/>
                <w:iCs/>
              </w:rPr>
              <w:t>5%</w:t>
            </w:r>
          </w:p>
        </w:tc>
      </w:tr>
      <w:tr w:rsidR="009F7533" w:rsidTr="00414D0B">
        <w:tc>
          <w:tcPr>
            <w:tcW w:w="7083" w:type="dxa"/>
            <w:vAlign w:val="center"/>
          </w:tcPr>
          <w:p w:rsidR="009F7533" w:rsidRPr="009F7533" w:rsidRDefault="009F7533" w:rsidP="009F7533">
            <w:pPr>
              <w:pStyle w:val="BodyText"/>
              <w:rPr>
                <w:rFonts w:ascii="Trebuchet MS" w:hAnsi="Trebuchet MS"/>
                <w:b w:val="0"/>
                <w:bCs w:val="0"/>
              </w:rPr>
            </w:pPr>
            <w:r w:rsidRPr="009F7533">
              <w:rPr>
                <w:rFonts w:ascii="Trebuchet MS" w:hAnsi="Trebuchet MS"/>
                <w:b w:val="0"/>
                <w:bCs w:val="0"/>
              </w:rPr>
              <w:t>Q9 Health &amp; Safety</w:t>
            </w:r>
          </w:p>
        </w:tc>
        <w:tc>
          <w:tcPr>
            <w:tcW w:w="1933" w:type="dxa"/>
            <w:vAlign w:val="center"/>
          </w:tcPr>
          <w:p w:rsidR="009F7533" w:rsidRPr="009F7533" w:rsidRDefault="009F7533" w:rsidP="009F7533">
            <w:pPr>
              <w:overflowPunct w:val="0"/>
              <w:autoSpaceDE w:val="0"/>
              <w:autoSpaceDN w:val="0"/>
              <w:adjustRightInd w:val="0"/>
              <w:spacing w:before="120"/>
              <w:jc w:val="center"/>
              <w:textAlignment w:val="baseline"/>
              <w:rPr>
                <w:rFonts w:ascii="Trebuchet MS" w:hAnsi="Trebuchet MS" w:cs="Arial"/>
                <w:b/>
                <w:i/>
                <w:iCs/>
              </w:rPr>
            </w:pPr>
            <w:r w:rsidRPr="009F7533">
              <w:rPr>
                <w:rFonts w:ascii="Trebuchet MS" w:hAnsi="Trebuchet MS" w:cs="Arial"/>
                <w:b/>
                <w:i/>
                <w:iCs/>
              </w:rPr>
              <w:t>5%</w:t>
            </w:r>
          </w:p>
        </w:tc>
      </w:tr>
      <w:tr w:rsidR="009F7533" w:rsidTr="00414D0B">
        <w:tc>
          <w:tcPr>
            <w:tcW w:w="7083" w:type="dxa"/>
            <w:vAlign w:val="center"/>
          </w:tcPr>
          <w:p w:rsidR="009F7533" w:rsidRPr="009F7533" w:rsidRDefault="009F7533" w:rsidP="009F7533">
            <w:pPr>
              <w:pStyle w:val="BodyText"/>
              <w:rPr>
                <w:rFonts w:ascii="Trebuchet MS" w:hAnsi="Trebuchet MS"/>
                <w:bCs w:val="0"/>
              </w:rPr>
            </w:pPr>
            <w:r w:rsidRPr="009F7533">
              <w:rPr>
                <w:rFonts w:ascii="Trebuchet MS" w:hAnsi="Trebuchet MS"/>
                <w:bCs w:val="0"/>
              </w:rPr>
              <w:t>Other Factors  – 2%</w:t>
            </w:r>
          </w:p>
        </w:tc>
        <w:tc>
          <w:tcPr>
            <w:tcW w:w="1933" w:type="dxa"/>
            <w:vAlign w:val="center"/>
          </w:tcPr>
          <w:p w:rsidR="009F7533" w:rsidRPr="009F7533" w:rsidRDefault="009F7533" w:rsidP="009F7533">
            <w:pPr>
              <w:overflowPunct w:val="0"/>
              <w:autoSpaceDE w:val="0"/>
              <w:autoSpaceDN w:val="0"/>
              <w:adjustRightInd w:val="0"/>
              <w:spacing w:before="120"/>
              <w:textAlignment w:val="baseline"/>
              <w:rPr>
                <w:rFonts w:ascii="Trebuchet MS" w:hAnsi="Trebuchet MS" w:cs="Arial"/>
                <w:b/>
                <w:i/>
                <w:iCs/>
              </w:rPr>
            </w:pPr>
          </w:p>
        </w:tc>
      </w:tr>
      <w:tr w:rsidR="009F7533" w:rsidTr="00414D0B">
        <w:tc>
          <w:tcPr>
            <w:tcW w:w="7083" w:type="dxa"/>
            <w:vAlign w:val="center"/>
          </w:tcPr>
          <w:p w:rsidR="009F7533" w:rsidRPr="009F7533" w:rsidRDefault="009F7533" w:rsidP="009F7533">
            <w:pPr>
              <w:pStyle w:val="BodyText"/>
              <w:rPr>
                <w:rFonts w:ascii="Trebuchet MS" w:hAnsi="Trebuchet MS"/>
                <w:b w:val="0"/>
                <w:bCs w:val="0"/>
              </w:rPr>
            </w:pPr>
            <w:r w:rsidRPr="009F7533">
              <w:rPr>
                <w:rFonts w:ascii="Trebuchet MS" w:hAnsi="Trebuchet MS"/>
                <w:b w:val="0"/>
                <w:bCs w:val="0"/>
              </w:rPr>
              <w:t>Q10 Quality of Tender Submission</w:t>
            </w:r>
          </w:p>
        </w:tc>
        <w:tc>
          <w:tcPr>
            <w:tcW w:w="1933" w:type="dxa"/>
            <w:vAlign w:val="center"/>
          </w:tcPr>
          <w:p w:rsidR="009F7533" w:rsidRPr="009F7533" w:rsidRDefault="009F7533" w:rsidP="009F7533">
            <w:pPr>
              <w:overflowPunct w:val="0"/>
              <w:autoSpaceDE w:val="0"/>
              <w:autoSpaceDN w:val="0"/>
              <w:adjustRightInd w:val="0"/>
              <w:spacing w:before="120"/>
              <w:jc w:val="center"/>
              <w:textAlignment w:val="baseline"/>
              <w:rPr>
                <w:rFonts w:ascii="Trebuchet MS" w:hAnsi="Trebuchet MS" w:cs="Arial"/>
                <w:b/>
                <w:i/>
                <w:iCs/>
              </w:rPr>
            </w:pPr>
            <w:r w:rsidRPr="009F7533">
              <w:rPr>
                <w:rFonts w:ascii="Trebuchet MS" w:hAnsi="Trebuchet MS" w:cs="Arial"/>
                <w:b/>
                <w:i/>
                <w:iCs/>
              </w:rPr>
              <w:t>2%</w:t>
            </w:r>
          </w:p>
        </w:tc>
      </w:tr>
    </w:tbl>
    <w:p w:rsidR="009F7533" w:rsidRPr="009F7533" w:rsidRDefault="009F7533" w:rsidP="009F7533">
      <w:pPr>
        <w:rPr>
          <w:rFonts w:ascii="Trebuchet MS" w:hAnsi="Trebuchet MS"/>
        </w:rPr>
      </w:pPr>
    </w:p>
    <w:p w:rsidR="007D52BD" w:rsidRPr="00D50B7C" w:rsidRDefault="007D52BD" w:rsidP="00D50B7C">
      <w:pPr>
        <w:jc w:val="both"/>
        <w:rPr>
          <w:sz w:val="22"/>
        </w:rPr>
      </w:pPr>
      <w:r>
        <w:rPr>
          <w:sz w:val="22"/>
        </w:rPr>
        <w:tab/>
      </w:r>
    </w:p>
    <w:p w:rsidR="007D52BD" w:rsidRPr="009F7533" w:rsidRDefault="007D52BD" w:rsidP="007D52BD">
      <w:pPr>
        <w:pStyle w:val="Footer"/>
        <w:tabs>
          <w:tab w:val="clear" w:pos="4153"/>
          <w:tab w:val="clear" w:pos="8306"/>
        </w:tabs>
        <w:jc w:val="both"/>
        <w:rPr>
          <w:rFonts w:ascii="Trebuchet MS" w:hAnsi="Trebuchet MS" w:cs="Arial"/>
          <w:b/>
          <w:bCs/>
        </w:rPr>
      </w:pPr>
      <w:r w:rsidRPr="009F7533">
        <w:rPr>
          <w:rFonts w:ascii="Trebuchet MS" w:hAnsi="Trebuchet MS" w:cs="Arial"/>
          <w:b/>
          <w:bCs/>
        </w:rPr>
        <w:t xml:space="preserve">Example of </w:t>
      </w:r>
      <w:proofErr w:type="spellStart"/>
      <w:r w:rsidRPr="009F7533">
        <w:rPr>
          <w:rFonts w:ascii="Trebuchet MS" w:hAnsi="Trebuchet MS" w:cs="Arial"/>
          <w:b/>
          <w:bCs/>
        </w:rPr>
        <w:t>non price</w:t>
      </w:r>
      <w:proofErr w:type="spellEnd"/>
      <w:r w:rsidRPr="009F7533">
        <w:rPr>
          <w:rFonts w:ascii="Trebuchet MS" w:hAnsi="Trebuchet MS" w:cs="Arial"/>
          <w:b/>
          <w:bCs/>
        </w:rPr>
        <w:t xml:space="preserve"> scoring</w:t>
      </w:r>
    </w:p>
    <w:p w:rsidR="007D52BD" w:rsidRPr="009F7533" w:rsidRDefault="007D52BD" w:rsidP="007D52BD">
      <w:pPr>
        <w:pStyle w:val="Footer"/>
        <w:tabs>
          <w:tab w:val="clear" w:pos="4153"/>
          <w:tab w:val="clear" w:pos="8306"/>
        </w:tabs>
        <w:jc w:val="both"/>
        <w:rPr>
          <w:rFonts w:ascii="Trebuchet MS" w:hAnsi="Trebuchet MS" w:cs="Arial"/>
        </w:rPr>
      </w:pPr>
      <w:r w:rsidRPr="009F7533">
        <w:rPr>
          <w:rFonts w:ascii="Trebuchet MS" w:hAnsi="Trebuchet MS" w:cs="Arial"/>
        </w:rPr>
        <w:t xml:space="preserve">A worked example of the scoring of the quality aspects follows </w:t>
      </w:r>
      <w:r w:rsidRPr="009F7533">
        <w:rPr>
          <w:rFonts w:ascii="Trebuchet MS" w:hAnsi="Trebuchet MS" w:cs="Arial"/>
          <w:i/>
          <w:iCs/>
        </w:rPr>
        <w:t>(the scores are hypothetical).</w:t>
      </w:r>
    </w:p>
    <w:p w:rsidR="007D52BD" w:rsidRPr="009F7533" w:rsidRDefault="007D52BD" w:rsidP="007D52BD">
      <w:pPr>
        <w:pStyle w:val="Footer"/>
        <w:tabs>
          <w:tab w:val="clear" w:pos="4153"/>
          <w:tab w:val="clear" w:pos="8306"/>
        </w:tabs>
        <w:jc w:val="both"/>
        <w:rPr>
          <w:rFonts w:ascii="Trebuchet MS" w:hAnsi="Trebuchet MS" w:cs="Arial"/>
        </w:rPr>
      </w:pPr>
      <w:r w:rsidRPr="009F7533">
        <w:rPr>
          <w:rFonts w:ascii="Trebuchet MS" w:hAnsi="Trebuchet MS" w:cs="Arial"/>
        </w:rPr>
        <w:t xml:space="preserve">Formula applied - </w:t>
      </w:r>
    </w:p>
    <w:p w:rsidR="007D52BD" w:rsidRPr="009F7533" w:rsidRDefault="007D52BD" w:rsidP="007D52BD">
      <w:pPr>
        <w:pStyle w:val="Footer"/>
        <w:tabs>
          <w:tab w:val="clear" w:pos="4153"/>
          <w:tab w:val="clear" w:pos="8306"/>
        </w:tabs>
        <w:jc w:val="both"/>
        <w:rPr>
          <w:rFonts w:ascii="Trebuchet MS" w:hAnsi="Trebuchet MS" w:cs="Arial"/>
        </w:rPr>
      </w:pPr>
      <w:r w:rsidRPr="009F7533">
        <w:rPr>
          <w:rFonts w:ascii="Trebuchet MS" w:hAnsi="Trebuchet MS" w:cs="Arial"/>
        </w:rPr>
        <w:t xml:space="preserve">% weight x points scored ÷ 5 (latter being maximum points available) </w:t>
      </w:r>
    </w:p>
    <w:p w:rsidR="007D52BD" w:rsidRDefault="007D52BD" w:rsidP="007D52BD">
      <w:pPr>
        <w:pStyle w:val="Footer"/>
        <w:tabs>
          <w:tab w:val="clear" w:pos="4153"/>
          <w:tab w:val="clear" w:pos="8306"/>
        </w:tabs>
        <w:jc w:val="both"/>
        <w:rPr>
          <w:rFonts w:cs="Arial"/>
        </w:rPr>
      </w:pPr>
    </w:p>
    <w:tbl>
      <w:tblPr>
        <w:tblW w:w="904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72" w:type="dxa"/>
          <w:left w:w="115" w:type="dxa"/>
          <w:bottom w:w="72" w:type="dxa"/>
          <w:right w:w="115" w:type="dxa"/>
        </w:tblCellMar>
        <w:tblLook w:val="0000" w:firstRow="0" w:lastRow="0" w:firstColumn="0" w:lastColumn="0" w:noHBand="0" w:noVBand="0"/>
      </w:tblPr>
      <w:tblGrid>
        <w:gridCol w:w="5064"/>
        <w:gridCol w:w="955"/>
        <w:gridCol w:w="1579"/>
        <w:gridCol w:w="1446"/>
      </w:tblGrid>
      <w:tr w:rsidR="007D52BD" w:rsidTr="009F7533">
        <w:trPr>
          <w:trHeight w:val="515"/>
        </w:trPr>
        <w:tc>
          <w:tcPr>
            <w:tcW w:w="5065" w:type="dxa"/>
            <w:shd w:val="clear" w:color="auto" w:fill="C0C0C0"/>
            <w:vAlign w:val="center"/>
          </w:tcPr>
          <w:p w:rsidR="007D52BD" w:rsidRPr="009F7533" w:rsidRDefault="007D52BD" w:rsidP="00C04C8D">
            <w:pPr>
              <w:pStyle w:val="Footer"/>
              <w:tabs>
                <w:tab w:val="clear" w:pos="4153"/>
                <w:tab w:val="clear" w:pos="8306"/>
              </w:tabs>
              <w:jc w:val="center"/>
              <w:rPr>
                <w:rFonts w:ascii="Trebuchet MS" w:hAnsi="Trebuchet MS" w:cs="Arial"/>
              </w:rPr>
            </w:pPr>
            <w:r w:rsidRPr="009F7533">
              <w:rPr>
                <w:rFonts w:ascii="Trebuchet MS" w:hAnsi="Trebuchet MS" w:cs="Arial"/>
              </w:rPr>
              <w:t>Method Statement Question</w:t>
            </w:r>
          </w:p>
        </w:tc>
        <w:tc>
          <w:tcPr>
            <w:tcW w:w="954" w:type="dxa"/>
            <w:shd w:val="clear" w:color="auto" w:fill="C0C0C0"/>
            <w:vAlign w:val="center"/>
          </w:tcPr>
          <w:p w:rsidR="007D52BD" w:rsidRPr="009F7533" w:rsidRDefault="007D52BD" w:rsidP="00C04C8D">
            <w:pPr>
              <w:pStyle w:val="Footer"/>
              <w:tabs>
                <w:tab w:val="clear" w:pos="4153"/>
                <w:tab w:val="clear" w:pos="8306"/>
              </w:tabs>
              <w:jc w:val="center"/>
              <w:rPr>
                <w:rFonts w:ascii="Trebuchet MS" w:hAnsi="Trebuchet MS" w:cs="Arial"/>
              </w:rPr>
            </w:pPr>
            <w:r w:rsidRPr="009F7533">
              <w:rPr>
                <w:rFonts w:ascii="Trebuchet MS" w:hAnsi="Trebuchet MS" w:cs="Arial"/>
              </w:rPr>
              <w:t>% weight</w:t>
            </w:r>
          </w:p>
        </w:tc>
        <w:tc>
          <w:tcPr>
            <w:tcW w:w="1579" w:type="dxa"/>
            <w:shd w:val="clear" w:color="auto" w:fill="C0C0C0"/>
            <w:vAlign w:val="center"/>
          </w:tcPr>
          <w:p w:rsidR="007D52BD" w:rsidRPr="009F7533" w:rsidRDefault="007D52BD" w:rsidP="00C04C8D">
            <w:pPr>
              <w:pStyle w:val="Footer"/>
              <w:tabs>
                <w:tab w:val="clear" w:pos="4153"/>
                <w:tab w:val="clear" w:pos="8306"/>
              </w:tabs>
              <w:jc w:val="center"/>
              <w:rPr>
                <w:rFonts w:ascii="Trebuchet MS" w:hAnsi="Trebuchet MS" w:cs="Arial"/>
              </w:rPr>
            </w:pPr>
            <w:r w:rsidRPr="009F7533">
              <w:rPr>
                <w:rFonts w:ascii="Trebuchet MS" w:hAnsi="Trebuchet MS" w:cs="Arial"/>
              </w:rPr>
              <w:t>Points scored</w:t>
            </w:r>
          </w:p>
        </w:tc>
        <w:tc>
          <w:tcPr>
            <w:tcW w:w="1446" w:type="dxa"/>
            <w:shd w:val="clear" w:color="auto" w:fill="C0C0C0"/>
            <w:vAlign w:val="center"/>
          </w:tcPr>
          <w:p w:rsidR="007D52BD" w:rsidRPr="009F7533" w:rsidRDefault="007D52BD" w:rsidP="00C04C8D">
            <w:pPr>
              <w:pStyle w:val="Footer"/>
              <w:tabs>
                <w:tab w:val="clear" w:pos="4153"/>
                <w:tab w:val="clear" w:pos="8306"/>
              </w:tabs>
              <w:jc w:val="center"/>
              <w:rPr>
                <w:rFonts w:ascii="Trebuchet MS" w:hAnsi="Trebuchet MS" w:cs="Arial"/>
              </w:rPr>
            </w:pPr>
            <w:r w:rsidRPr="009F7533">
              <w:rPr>
                <w:rFonts w:ascii="Trebuchet MS" w:hAnsi="Trebuchet MS" w:cs="Arial"/>
              </w:rPr>
              <w:t>Marks awarded</w:t>
            </w:r>
          </w:p>
        </w:tc>
      </w:tr>
      <w:tr w:rsidR="007D52BD" w:rsidTr="009F7533">
        <w:trPr>
          <w:trHeight w:val="1289"/>
        </w:trPr>
        <w:tc>
          <w:tcPr>
            <w:tcW w:w="5065" w:type="dxa"/>
          </w:tcPr>
          <w:p w:rsidR="007D52BD" w:rsidRPr="009F7533" w:rsidRDefault="007D52BD" w:rsidP="00C04C8D">
            <w:pPr>
              <w:pStyle w:val="Footer"/>
              <w:tabs>
                <w:tab w:val="clear" w:pos="4153"/>
                <w:tab w:val="clear" w:pos="8306"/>
              </w:tabs>
              <w:jc w:val="both"/>
              <w:rPr>
                <w:rFonts w:ascii="Trebuchet MS" w:hAnsi="Trebuchet MS" w:cs="Arial"/>
                <w:i/>
                <w:iCs/>
                <w:color w:val="0000FF"/>
              </w:rPr>
            </w:pPr>
            <w:r w:rsidRPr="009F7533">
              <w:rPr>
                <w:rFonts w:ascii="Trebuchet MS" w:hAnsi="Trebuchet MS" w:cs="Arial"/>
                <w:i/>
                <w:iCs/>
                <w:color w:val="0000FF"/>
              </w:rPr>
              <w:t>Q1 – Design Integrity</w:t>
            </w:r>
          </w:p>
          <w:p w:rsidR="007D52BD" w:rsidRPr="009F7533" w:rsidRDefault="007D52BD" w:rsidP="00C04C8D">
            <w:pPr>
              <w:pStyle w:val="Footer"/>
              <w:tabs>
                <w:tab w:val="clear" w:pos="4153"/>
                <w:tab w:val="clear" w:pos="8306"/>
              </w:tabs>
              <w:jc w:val="both"/>
              <w:rPr>
                <w:rFonts w:ascii="Trebuchet MS" w:hAnsi="Trebuchet MS" w:cs="Arial"/>
                <w:i/>
                <w:iCs/>
                <w:color w:val="0000FF"/>
              </w:rPr>
            </w:pPr>
          </w:p>
          <w:p w:rsidR="007D52BD" w:rsidRPr="009F7533" w:rsidRDefault="007D52BD" w:rsidP="00C04C8D">
            <w:pPr>
              <w:pStyle w:val="Footer"/>
              <w:tabs>
                <w:tab w:val="clear" w:pos="4153"/>
                <w:tab w:val="clear" w:pos="8306"/>
              </w:tabs>
              <w:jc w:val="both"/>
              <w:rPr>
                <w:rFonts w:ascii="Trebuchet MS" w:hAnsi="Trebuchet MS" w:cs="Arial"/>
                <w:i/>
                <w:iCs/>
                <w:color w:val="0000FF"/>
              </w:rPr>
            </w:pPr>
            <w:r w:rsidRPr="009F7533">
              <w:rPr>
                <w:rFonts w:ascii="Trebuchet MS" w:hAnsi="Trebuchet MS" w:cs="Arial"/>
                <w:i/>
                <w:iCs/>
                <w:color w:val="0000FF"/>
              </w:rPr>
              <w:t>Q2 – Flow</w:t>
            </w:r>
          </w:p>
          <w:p w:rsidR="007D52BD" w:rsidRPr="009F7533" w:rsidRDefault="007D52BD" w:rsidP="00C04C8D">
            <w:pPr>
              <w:pStyle w:val="Footer"/>
              <w:tabs>
                <w:tab w:val="clear" w:pos="4153"/>
                <w:tab w:val="clear" w:pos="8306"/>
              </w:tabs>
              <w:jc w:val="both"/>
              <w:rPr>
                <w:rFonts w:ascii="Trebuchet MS" w:hAnsi="Trebuchet MS" w:cs="Arial"/>
                <w:i/>
                <w:iCs/>
                <w:color w:val="0000FF"/>
              </w:rPr>
            </w:pPr>
          </w:p>
          <w:p w:rsidR="007D52BD" w:rsidRPr="009F7533" w:rsidRDefault="007D52BD" w:rsidP="00C04C8D">
            <w:pPr>
              <w:pStyle w:val="Footer"/>
              <w:tabs>
                <w:tab w:val="clear" w:pos="4153"/>
                <w:tab w:val="clear" w:pos="8306"/>
              </w:tabs>
              <w:jc w:val="both"/>
              <w:rPr>
                <w:rFonts w:ascii="Trebuchet MS" w:hAnsi="Trebuchet MS" w:cs="Arial"/>
              </w:rPr>
            </w:pPr>
            <w:r w:rsidRPr="009F7533">
              <w:rPr>
                <w:rFonts w:ascii="Trebuchet MS" w:hAnsi="Trebuchet MS" w:cs="Arial"/>
                <w:i/>
                <w:iCs/>
                <w:color w:val="0000FF"/>
              </w:rPr>
              <w:t>Q3 – Routing</w:t>
            </w:r>
          </w:p>
        </w:tc>
        <w:tc>
          <w:tcPr>
            <w:tcW w:w="954" w:type="dxa"/>
          </w:tcPr>
          <w:p w:rsidR="007D52BD" w:rsidRPr="009F7533" w:rsidRDefault="007D52BD" w:rsidP="00C04C8D">
            <w:pPr>
              <w:pStyle w:val="Footer"/>
              <w:tabs>
                <w:tab w:val="clear" w:pos="4153"/>
                <w:tab w:val="clear" w:pos="8306"/>
              </w:tabs>
              <w:jc w:val="center"/>
              <w:rPr>
                <w:rFonts w:ascii="Trebuchet MS" w:hAnsi="Trebuchet MS" w:cs="Arial"/>
                <w:color w:val="0000FF"/>
              </w:rPr>
            </w:pPr>
            <w:r w:rsidRPr="009F7533">
              <w:rPr>
                <w:rFonts w:ascii="Trebuchet MS" w:hAnsi="Trebuchet MS" w:cs="Arial"/>
                <w:color w:val="0000FF"/>
              </w:rPr>
              <w:t>20%</w:t>
            </w:r>
          </w:p>
          <w:p w:rsidR="007D52BD" w:rsidRPr="009F7533" w:rsidRDefault="007D52BD" w:rsidP="00C04C8D">
            <w:pPr>
              <w:pStyle w:val="Footer"/>
              <w:tabs>
                <w:tab w:val="clear" w:pos="4153"/>
                <w:tab w:val="clear" w:pos="8306"/>
              </w:tabs>
              <w:jc w:val="center"/>
              <w:rPr>
                <w:rFonts w:ascii="Trebuchet MS" w:hAnsi="Trebuchet MS" w:cs="Arial"/>
                <w:color w:val="0000FF"/>
              </w:rPr>
            </w:pPr>
          </w:p>
          <w:p w:rsidR="007D52BD" w:rsidRPr="009F7533" w:rsidRDefault="007D52BD" w:rsidP="00C04C8D">
            <w:pPr>
              <w:pStyle w:val="Footer"/>
              <w:tabs>
                <w:tab w:val="clear" w:pos="4153"/>
                <w:tab w:val="clear" w:pos="8306"/>
              </w:tabs>
              <w:jc w:val="center"/>
              <w:rPr>
                <w:rFonts w:ascii="Trebuchet MS" w:hAnsi="Trebuchet MS" w:cs="Arial"/>
                <w:color w:val="0000FF"/>
              </w:rPr>
            </w:pPr>
            <w:r w:rsidRPr="009F7533">
              <w:rPr>
                <w:rFonts w:ascii="Trebuchet MS" w:hAnsi="Trebuchet MS" w:cs="Arial"/>
                <w:color w:val="0000FF"/>
              </w:rPr>
              <w:t>20%</w:t>
            </w:r>
          </w:p>
          <w:p w:rsidR="007D52BD" w:rsidRPr="009F7533" w:rsidRDefault="007D52BD" w:rsidP="00C04C8D">
            <w:pPr>
              <w:pStyle w:val="Footer"/>
              <w:tabs>
                <w:tab w:val="clear" w:pos="4153"/>
                <w:tab w:val="clear" w:pos="8306"/>
              </w:tabs>
              <w:jc w:val="center"/>
              <w:rPr>
                <w:rFonts w:ascii="Trebuchet MS" w:hAnsi="Trebuchet MS" w:cs="Arial"/>
                <w:color w:val="0000FF"/>
              </w:rPr>
            </w:pPr>
          </w:p>
          <w:p w:rsidR="007D52BD" w:rsidRPr="009F7533" w:rsidRDefault="007D52BD" w:rsidP="00C04C8D">
            <w:pPr>
              <w:pStyle w:val="Footer"/>
              <w:tabs>
                <w:tab w:val="clear" w:pos="4153"/>
                <w:tab w:val="clear" w:pos="8306"/>
              </w:tabs>
              <w:jc w:val="center"/>
              <w:rPr>
                <w:rFonts w:ascii="Trebuchet MS" w:hAnsi="Trebuchet MS" w:cs="Arial"/>
                <w:color w:val="0000FF"/>
              </w:rPr>
            </w:pPr>
            <w:r w:rsidRPr="009F7533">
              <w:rPr>
                <w:rFonts w:ascii="Trebuchet MS" w:hAnsi="Trebuchet MS" w:cs="Arial"/>
                <w:color w:val="0000FF"/>
              </w:rPr>
              <w:t>10%</w:t>
            </w:r>
          </w:p>
        </w:tc>
        <w:tc>
          <w:tcPr>
            <w:tcW w:w="1579" w:type="dxa"/>
          </w:tcPr>
          <w:p w:rsidR="007D52BD" w:rsidRPr="009F7533" w:rsidRDefault="007D52BD" w:rsidP="00C04C8D">
            <w:pPr>
              <w:pStyle w:val="Footer"/>
              <w:tabs>
                <w:tab w:val="clear" w:pos="4153"/>
                <w:tab w:val="clear" w:pos="8306"/>
              </w:tabs>
              <w:jc w:val="center"/>
              <w:rPr>
                <w:rFonts w:ascii="Trebuchet MS" w:hAnsi="Trebuchet MS" w:cs="Arial"/>
                <w:color w:val="0000FF"/>
              </w:rPr>
            </w:pPr>
            <w:r w:rsidRPr="009F7533">
              <w:rPr>
                <w:rFonts w:ascii="Trebuchet MS" w:hAnsi="Trebuchet MS" w:cs="Arial"/>
                <w:color w:val="0000FF"/>
              </w:rPr>
              <w:t>2</w:t>
            </w:r>
          </w:p>
          <w:p w:rsidR="007D52BD" w:rsidRPr="009F7533" w:rsidRDefault="007D52BD" w:rsidP="00C04C8D">
            <w:pPr>
              <w:pStyle w:val="Footer"/>
              <w:tabs>
                <w:tab w:val="clear" w:pos="4153"/>
                <w:tab w:val="clear" w:pos="8306"/>
              </w:tabs>
              <w:jc w:val="center"/>
              <w:rPr>
                <w:rFonts w:ascii="Trebuchet MS" w:hAnsi="Trebuchet MS" w:cs="Arial"/>
                <w:color w:val="0000FF"/>
              </w:rPr>
            </w:pPr>
          </w:p>
          <w:p w:rsidR="007D52BD" w:rsidRPr="009F7533" w:rsidRDefault="007D52BD" w:rsidP="00C04C8D">
            <w:pPr>
              <w:pStyle w:val="Footer"/>
              <w:tabs>
                <w:tab w:val="clear" w:pos="4153"/>
                <w:tab w:val="clear" w:pos="8306"/>
              </w:tabs>
              <w:jc w:val="center"/>
              <w:rPr>
                <w:rFonts w:ascii="Trebuchet MS" w:hAnsi="Trebuchet MS" w:cs="Arial"/>
                <w:color w:val="0000FF"/>
              </w:rPr>
            </w:pPr>
            <w:r w:rsidRPr="009F7533">
              <w:rPr>
                <w:rFonts w:ascii="Trebuchet MS" w:hAnsi="Trebuchet MS" w:cs="Arial"/>
                <w:color w:val="0000FF"/>
              </w:rPr>
              <w:t>4</w:t>
            </w:r>
          </w:p>
          <w:p w:rsidR="007D52BD" w:rsidRPr="009F7533" w:rsidRDefault="007D52BD" w:rsidP="00C04C8D">
            <w:pPr>
              <w:pStyle w:val="Footer"/>
              <w:tabs>
                <w:tab w:val="clear" w:pos="4153"/>
                <w:tab w:val="clear" w:pos="8306"/>
              </w:tabs>
              <w:jc w:val="center"/>
              <w:rPr>
                <w:rFonts w:ascii="Trebuchet MS" w:hAnsi="Trebuchet MS" w:cs="Arial"/>
                <w:color w:val="0000FF"/>
              </w:rPr>
            </w:pPr>
          </w:p>
          <w:p w:rsidR="007D52BD" w:rsidRPr="009F7533" w:rsidRDefault="007D52BD" w:rsidP="00C04C8D">
            <w:pPr>
              <w:pStyle w:val="Footer"/>
              <w:tabs>
                <w:tab w:val="clear" w:pos="4153"/>
                <w:tab w:val="clear" w:pos="8306"/>
              </w:tabs>
              <w:jc w:val="center"/>
              <w:rPr>
                <w:rFonts w:ascii="Trebuchet MS" w:hAnsi="Trebuchet MS" w:cs="Arial"/>
                <w:color w:val="0000FF"/>
              </w:rPr>
            </w:pPr>
            <w:r w:rsidRPr="009F7533">
              <w:rPr>
                <w:rFonts w:ascii="Trebuchet MS" w:hAnsi="Trebuchet MS" w:cs="Arial"/>
                <w:color w:val="0000FF"/>
              </w:rPr>
              <w:t>3</w:t>
            </w:r>
          </w:p>
        </w:tc>
        <w:tc>
          <w:tcPr>
            <w:tcW w:w="1446" w:type="dxa"/>
          </w:tcPr>
          <w:p w:rsidR="007D52BD" w:rsidRPr="009F7533" w:rsidRDefault="007D52BD" w:rsidP="00C04C8D">
            <w:pPr>
              <w:pStyle w:val="Footer"/>
              <w:tabs>
                <w:tab w:val="clear" w:pos="4153"/>
                <w:tab w:val="clear" w:pos="8306"/>
              </w:tabs>
              <w:jc w:val="center"/>
              <w:rPr>
                <w:rFonts w:ascii="Trebuchet MS" w:hAnsi="Trebuchet MS" w:cs="Arial"/>
                <w:color w:val="0000FF"/>
              </w:rPr>
            </w:pPr>
            <w:r w:rsidRPr="009F7533">
              <w:rPr>
                <w:rFonts w:ascii="Trebuchet MS" w:hAnsi="Trebuchet MS" w:cs="Arial"/>
                <w:color w:val="0000FF"/>
              </w:rPr>
              <w:t xml:space="preserve"> 8</w:t>
            </w:r>
          </w:p>
          <w:p w:rsidR="007D52BD" w:rsidRPr="009F7533" w:rsidRDefault="007D52BD" w:rsidP="00C04C8D">
            <w:pPr>
              <w:pStyle w:val="Footer"/>
              <w:tabs>
                <w:tab w:val="clear" w:pos="4153"/>
                <w:tab w:val="clear" w:pos="8306"/>
              </w:tabs>
              <w:jc w:val="center"/>
              <w:rPr>
                <w:rFonts w:ascii="Trebuchet MS" w:hAnsi="Trebuchet MS" w:cs="Arial"/>
                <w:color w:val="0000FF"/>
              </w:rPr>
            </w:pPr>
          </w:p>
          <w:p w:rsidR="007D52BD" w:rsidRPr="009F7533" w:rsidRDefault="007D52BD" w:rsidP="00C04C8D">
            <w:pPr>
              <w:pStyle w:val="Footer"/>
              <w:tabs>
                <w:tab w:val="clear" w:pos="4153"/>
                <w:tab w:val="clear" w:pos="8306"/>
              </w:tabs>
              <w:jc w:val="center"/>
              <w:rPr>
                <w:rFonts w:ascii="Trebuchet MS" w:hAnsi="Trebuchet MS" w:cs="Arial"/>
                <w:color w:val="0000FF"/>
              </w:rPr>
            </w:pPr>
            <w:r w:rsidRPr="009F7533">
              <w:rPr>
                <w:rFonts w:ascii="Trebuchet MS" w:hAnsi="Trebuchet MS" w:cs="Arial"/>
                <w:color w:val="0000FF"/>
              </w:rPr>
              <w:t xml:space="preserve"> 16</w:t>
            </w:r>
          </w:p>
          <w:p w:rsidR="007D52BD" w:rsidRPr="009F7533" w:rsidRDefault="007D52BD" w:rsidP="00C04C8D">
            <w:pPr>
              <w:pStyle w:val="Footer"/>
              <w:tabs>
                <w:tab w:val="clear" w:pos="4153"/>
                <w:tab w:val="clear" w:pos="8306"/>
              </w:tabs>
              <w:jc w:val="center"/>
              <w:rPr>
                <w:rFonts w:ascii="Trebuchet MS" w:hAnsi="Trebuchet MS" w:cs="Arial"/>
                <w:color w:val="0000FF"/>
              </w:rPr>
            </w:pPr>
          </w:p>
          <w:p w:rsidR="007D52BD" w:rsidRPr="009F7533" w:rsidRDefault="007D52BD" w:rsidP="00C04C8D">
            <w:pPr>
              <w:pStyle w:val="Footer"/>
              <w:tabs>
                <w:tab w:val="clear" w:pos="4153"/>
                <w:tab w:val="clear" w:pos="8306"/>
              </w:tabs>
              <w:jc w:val="center"/>
              <w:rPr>
                <w:rFonts w:ascii="Trebuchet MS" w:hAnsi="Trebuchet MS" w:cs="Arial"/>
                <w:color w:val="0000FF"/>
              </w:rPr>
            </w:pPr>
            <w:r w:rsidRPr="009F7533">
              <w:rPr>
                <w:rFonts w:ascii="Trebuchet MS" w:hAnsi="Trebuchet MS" w:cs="Arial"/>
                <w:color w:val="0000FF"/>
              </w:rPr>
              <w:t xml:space="preserve"> 6</w:t>
            </w:r>
          </w:p>
        </w:tc>
      </w:tr>
    </w:tbl>
    <w:p w:rsidR="007D52BD" w:rsidRDefault="007D52BD" w:rsidP="007D52BD">
      <w:pPr>
        <w:pStyle w:val="Footer"/>
        <w:tabs>
          <w:tab w:val="clear" w:pos="4153"/>
          <w:tab w:val="clear" w:pos="8306"/>
        </w:tabs>
        <w:jc w:val="both"/>
        <w:rPr>
          <w:rFonts w:cs="Arial"/>
        </w:rPr>
      </w:pPr>
    </w:p>
    <w:p w:rsidR="007C1687" w:rsidRPr="00E30643" w:rsidRDefault="007C1687" w:rsidP="007D52BD">
      <w:pPr>
        <w:pStyle w:val="Default"/>
        <w:rPr>
          <w:rFonts w:ascii="Trebuchet MS" w:hAnsi="Trebuchet MS"/>
          <w:color w:val="FF2D21" w:themeColor="accent5"/>
          <w:sz w:val="24"/>
          <w:szCs w:val="24"/>
          <w:u w:color="5756D5"/>
        </w:rPr>
      </w:pPr>
    </w:p>
    <w:p w:rsidR="009F7533" w:rsidRDefault="009F7533" w:rsidP="009F7533">
      <w:pPr>
        <w:pStyle w:val="Body"/>
        <w:rPr>
          <w:rFonts w:ascii="Trebuchet MS" w:hAnsi="Trebuchet MS"/>
          <w:b/>
          <w:bCs/>
          <w:color w:val="auto"/>
          <w:sz w:val="24"/>
          <w:szCs w:val="24"/>
        </w:rPr>
      </w:pPr>
    </w:p>
    <w:p w:rsidR="007C1687" w:rsidRPr="009F7533" w:rsidRDefault="009F0AF5" w:rsidP="009F7533">
      <w:pPr>
        <w:pStyle w:val="Body"/>
        <w:rPr>
          <w:rFonts w:ascii="Trebuchet MS" w:hAnsi="Trebuchet MS"/>
          <w:b/>
          <w:bCs/>
          <w:color w:val="auto"/>
          <w:sz w:val="24"/>
          <w:szCs w:val="24"/>
        </w:rPr>
      </w:pPr>
      <w:r w:rsidRPr="009F7533">
        <w:rPr>
          <w:rFonts w:ascii="Trebuchet MS" w:hAnsi="Trebuchet MS"/>
          <w:b/>
          <w:bCs/>
          <w:color w:val="auto"/>
          <w:sz w:val="24"/>
          <w:szCs w:val="24"/>
        </w:rPr>
        <w:lastRenderedPageBreak/>
        <w:t>AWARDING THE CONTRACT</w:t>
      </w:r>
    </w:p>
    <w:p w:rsidR="009F7533" w:rsidRPr="009F7533" w:rsidRDefault="009F7533" w:rsidP="009F7533">
      <w:pPr>
        <w:tabs>
          <w:tab w:val="left" w:pos="709"/>
          <w:tab w:val="left" w:pos="851"/>
        </w:tabs>
        <w:spacing w:before="120" w:after="200"/>
        <w:rPr>
          <w:rFonts w:ascii="Trebuchet MS" w:hAnsi="Trebuchet MS" w:cs="Arial"/>
        </w:rPr>
      </w:pPr>
      <w:r w:rsidRPr="009F7533">
        <w:rPr>
          <w:rFonts w:ascii="Trebuchet MS" w:hAnsi="Trebuchet MS" w:cs="Arial"/>
        </w:rPr>
        <w:t>Tenderers should note that in the event that a bid is considered to be fundamentally unacceptable on any issue, then regardless of its other merits, that bid will be rejected.  Throughout the evaluation process, the right is reserved to seek clarifications from tenderers, where considered necessary to achieve a complete understanding of the proposals received.</w:t>
      </w:r>
    </w:p>
    <w:p w:rsidR="009F7533" w:rsidRPr="009F7533" w:rsidRDefault="009F7533" w:rsidP="009F7533">
      <w:pPr>
        <w:pStyle w:val="MRheading2"/>
        <w:spacing w:before="0" w:after="200" w:line="240" w:lineRule="auto"/>
        <w:jc w:val="left"/>
        <w:outlineLvl w:val="9"/>
        <w:rPr>
          <w:rFonts w:ascii="Trebuchet MS" w:hAnsi="Trebuchet MS" w:cs="Arial"/>
          <w:sz w:val="24"/>
          <w:szCs w:val="24"/>
          <w:lang w:eastAsia="en-US"/>
        </w:rPr>
      </w:pPr>
      <w:r w:rsidRPr="009F7533">
        <w:rPr>
          <w:rFonts w:ascii="Trebuchet MS" w:hAnsi="Trebuchet MS" w:cs="Arial"/>
          <w:sz w:val="24"/>
          <w:szCs w:val="24"/>
          <w:lang w:eastAsia="en-US"/>
        </w:rPr>
        <w:t>Following the initial evaluation of offers, tenderers may be invited to meet with officers of the Council to clarify their bid in more detail; this may include an invitation to make a presentation in support of the bid.</w:t>
      </w:r>
    </w:p>
    <w:p w:rsidR="009F7533" w:rsidRPr="009F7533" w:rsidRDefault="009F7533" w:rsidP="009F7533">
      <w:pPr>
        <w:pStyle w:val="MRheading2"/>
        <w:spacing w:before="0" w:after="200" w:line="240" w:lineRule="auto"/>
        <w:jc w:val="left"/>
        <w:outlineLvl w:val="9"/>
        <w:rPr>
          <w:rFonts w:ascii="Trebuchet MS" w:hAnsi="Trebuchet MS" w:cs="Arial"/>
          <w:sz w:val="24"/>
          <w:szCs w:val="24"/>
          <w:lang w:eastAsia="en-US"/>
        </w:rPr>
      </w:pPr>
      <w:r w:rsidRPr="009F7533">
        <w:rPr>
          <w:rFonts w:ascii="Trebuchet MS" w:hAnsi="Trebuchet MS"/>
          <w:sz w:val="24"/>
          <w:szCs w:val="24"/>
        </w:rPr>
        <w:t>Once the preferred bidder (highest scoring tenderer) for each lot is identified, the Council will undertake an assessment of the preferred bidders financial stability as part of final due diligence checks. In the event of any undue or serious concerns over the preferred bidders financial stability the Council will discuss such issues with the preferred bidder(s). In the event of serious concerns over the preferred bidders financial stability which cannot be reconciled/ satisfied the Council   reserves the right to not proceed with contract award with the highest scoring bidder(s) and to proceed to contract award with the next highest scoring bidder(s) for the appropriate lot(s) that does not present an unacceptable level of financial risk that cannot be reconciled/ satisfied.   Where credit rating information is not available for any particular organisation e.g. for a partnership, the Council reserves the right to request specific bidders to provide their audited accounts / other financial data, and the information provided will be reviewed by the Council.</w:t>
      </w:r>
    </w:p>
    <w:p w:rsidR="009F7533" w:rsidRPr="009F7533" w:rsidRDefault="009F7533" w:rsidP="009F7533">
      <w:pPr>
        <w:rPr>
          <w:rFonts w:ascii="Trebuchet MS" w:hAnsi="Trebuchet MS"/>
          <w:strike/>
        </w:rPr>
      </w:pPr>
      <w:r w:rsidRPr="009F7533">
        <w:rPr>
          <w:rFonts w:ascii="Trebuchet MS" w:hAnsi="Trebuchet MS"/>
        </w:rPr>
        <w:t>Once bid evaluation is complete, tenderers will be notified simultaneously and as soon as possible of any decision made by the Council over contract award for the Pre-Construction Agreement.</w:t>
      </w:r>
    </w:p>
    <w:p w:rsidR="009F7533" w:rsidRPr="009F7533" w:rsidRDefault="009F7533" w:rsidP="009F7533">
      <w:pPr>
        <w:rPr>
          <w:rFonts w:ascii="Trebuchet MS" w:hAnsi="Trebuchet MS"/>
        </w:rPr>
      </w:pPr>
    </w:p>
    <w:p w:rsidR="009F7533" w:rsidRPr="009F7533" w:rsidRDefault="009F7533" w:rsidP="009F7533">
      <w:pPr>
        <w:rPr>
          <w:rFonts w:ascii="Trebuchet MS" w:hAnsi="Trebuchet MS"/>
        </w:rPr>
      </w:pPr>
      <w:r w:rsidRPr="009F7533">
        <w:rPr>
          <w:rFonts w:ascii="Trebuchet MS" w:hAnsi="Trebuchet MS"/>
        </w:rPr>
        <w:t xml:space="preserve">Following notification of the award decision, the successful tenderer(s) will be required to execute a written Pre-Construction Agreement. Instructions for the completion of that contract will be provided to the successful contractor(s) by the Council. </w:t>
      </w:r>
    </w:p>
    <w:p w:rsidR="009F7533" w:rsidRPr="009F7533" w:rsidRDefault="009F7533" w:rsidP="009F7533">
      <w:pPr>
        <w:rPr>
          <w:rFonts w:ascii="Trebuchet MS" w:hAnsi="Trebuchet MS"/>
        </w:rPr>
      </w:pPr>
    </w:p>
    <w:p w:rsidR="009F7533" w:rsidRPr="009F7533" w:rsidRDefault="009F7533" w:rsidP="009F7533">
      <w:pPr>
        <w:rPr>
          <w:rFonts w:ascii="Trebuchet MS" w:hAnsi="Trebuchet MS"/>
          <w:strike/>
        </w:rPr>
      </w:pPr>
      <w:r w:rsidRPr="009F7533">
        <w:rPr>
          <w:rFonts w:ascii="Trebuchet MS" w:hAnsi="Trebuchet MS"/>
        </w:rPr>
        <w:t>Tenderers must not undertake work or enter into any commitments for the subject matter of this tender in advance of the written Pre-Construction Agreement being properly completed.</w:t>
      </w:r>
      <w:r w:rsidRPr="009F7533">
        <w:rPr>
          <w:rFonts w:ascii="Trebuchet MS" w:hAnsi="Trebuchet MS"/>
          <w:strike/>
        </w:rPr>
        <w:t xml:space="preserve">  </w:t>
      </w:r>
    </w:p>
    <w:p w:rsidR="009F7533" w:rsidRPr="00E30643" w:rsidRDefault="009F7533">
      <w:pPr>
        <w:pStyle w:val="Body"/>
        <w:rPr>
          <w:rFonts w:ascii="Trebuchet MS" w:hAnsi="Trebuchet MS"/>
          <w:b/>
          <w:bCs/>
          <w:color w:val="FF2D21" w:themeColor="accent5"/>
          <w:sz w:val="24"/>
          <w:szCs w:val="24"/>
        </w:rPr>
      </w:pPr>
    </w:p>
    <w:p w:rsidR="007C1687" w:rsidRDefault="009F0AF5">
      <w:pPr>
        <w:pStyle w:val="Body"/>
        <w:rPr>
          <w:rFonts w:ascii="Trebuchet MS" w:hAnsi="Trebuchet MS"/>
          <w:b/>
          <w:bCs/>
          <w:color w:val="auto"/>
          <w:sz w:val="24"/>
          <w:szCs w:val="24"/>
        </w:rPr>
      </w:pPr>
      <w:r w:rsidRPr="009F7533">
        <w:rPr>
          <w:rFonts w:ascii="Trebuchet MS" w:hAnsi="Trebuchet MS"/>
          <w:b/>
          <w:bCs/>
          <w:color w:val="auto"/>
          <w:sz w:val="24"/>
          <w:szCs w:val="24"/>
        </w:rPr>
        <w:t>CONDITIONS OF TENDER</w:t>
      </w:r>
    </w:p>
    <w:p w:rsidR="009F7533" w:rsidRDefault="009F7533">
      <w:pPr>
        <w:pStyle w:val="Body"/>
        <w:rPr>
          <w:rFonts w:ascii="Trebuchet MS" w:hAnsi="Trebuchet MS"/>
          <w:b/>
          <w:bCs/>
          <w:color w:val="auto"/>
          <w:sz w:val="24"/>
          <w:szCs w:val="24"/>
        </w:rPr>
      </w:pPr>
    </w:p>
    <w:p w:rsidR="009F7533" w:rsidRPr="00CC21E3" w:rsidRDefault="009F7533" w:rsidP="009F7533">
      <w:pPr>
        <w:spacing w:before="120" w:after="120"/>
        <w:jc w:val="both"/>
        <w:rPr>
          <w:rFonts w:ascii="Trebuchet MS" w:hAnsi="Trebuchet MS"/>
          <w:b/>
          <w:color w:val="000000"/>
        </w:rPr>
      </w:pPr>
      <w:r w:rsidRPr="00CC21E3">
        <w:rPr>
          <w:rFonts w:ascii="Trebuchet MS" w:hAnsi="Trebuchet MS"/>
          <w:b/>
          <w:color w:val="000000"/>
        </w:rPr>
        <w:t>REPRESENTATIONS</w:t>
      </w:r>
    </w:p>
    <w:p w:rsidR="009F7533" w:rsidRPr="00CC21E3" w:rsidRDefault="009F7533" w:rsidP="00963E8E">
      <w:pPr>
        <w:spacing w:before="120" w:after="120"/>
        <w:rPr>
          <w:rFonts w:ascii="Trebuchet MS" w:hAnsi="Trebuchet MS"/>
          <w:color w:val="000000"/>
        </w:rPr>
      </w:pPr>
      <w:r w:rsidRPr="00CC21E3">
        <w:rPr>
          <w:rFonts w:ascii="Trebuchet MS" w:hAnsi="Trebuchet MS"/>
          <w:color w:val="000000"/>
        </w:rPr>
        <w:t>A tenderer may contact the Contact Officer identified at the front of this document to obtain any further information about the requirements of the contract or the tendering procedures if these are not evident or clear from the documents supplied to tenderers.</w:t>
      </w:r>
    </w:p>
    <w:p w:rsidR="009F7533" w:rsidRPr="00CC21E3" w:rsidRDefault="009F7533" w:rsidP="00963E8E">
      <w:pPr>
        <w:spacing w:before="120" w:after="120"/>
        <w:rPr>
          <w:rFonts w:ascii="Trebuchet MS" w:hAnsi="Trebuchet MS"/>
          <w:color w:val="000000"/>
        </w:rPr>
      </w:pPr>
      <w:r w:rsidRPr="00CC21E3">
        <w:rPr>
          <w:rFonts w:ascii="Trebuchet MS" w:hAnsi="Trebuchet MS"/>
          <w:color w:val="000000"/>
        </w:rPr>
        <w:t xml:space="preserve">No representation by any officer of </w:t>
      </w:r>
      <w:r w:rsidR="00963E8E">
        <w:rPr>
          <w:rFonts w:ascii="Trebuchet MS" w:hAnsi="Trebuchet MS"/>
          <w:color w:val="000000"/>
        </w:rPr>
        <w:t>Godmanchester Town</w:t>
      </w:r>
      <w:r w:rsidRPr="00CC21E3">
        <w:rPr>
          <w:rFonts w:ascii="Trebuchet MS" w:hAnsi="Trebuchet MS"/>
          <w:color w:val="000000"/>
        </w:rPr>
        <w:t xml:space="preserve"> Council, nor any representation at all other than one contained in the contract documents about any matter which has a bearing on the contract shall constitute a term or condition </w:t>
      </w:r>
      <w:r w:rsidRPr="00CC21E3">
        <w:rPr>
          <w:rFonts w:ascii="Trebuchet MS" w:hAnsi="Trebuchet MS"/>
          <w:color w:val="000000"/>
        </w:rPr>
        <w:lastRenderedPageBreak/>
        <w:t>of the contract nor a representation which gives the contractor grounds for rescinding the contract or claiming damages for misrepresentation.</w:t>
      </w:r>
    </w:p>
    <w:p w:rsidR="00963E8E" w:rsidRDefault="00963E8E" w:rsidP="00963E8E">
      <w:pPr>
        <w:spacing w:before="120" w:after="120"/>
        <w:rPr>
          <w:rFonts w:ascii="Trebuchet MS" w:hAnsi="Trebuchet MS"/>
          <w:b/>
          <w:color w:val="000000"/>
        </w:rPr>
      </w:pPr>
    </w:p>
    <w:p w:rsidR="009F7533" w:rsidRPr="00CC21E3" w:rsidRDefault="009F7533" w:rsidP="00963E8E">
      <w:pPr>
        <w:spacing w:before="120" w:after="120"/>
        <w:rPr>
          <w:rFonts w:ascii="Trebuchet MS" w:hAnsi="Trebuchet MS"/>
          <w:b/>
          <w:color w:val="000000"/>
        </w:rPr>
      </w:pPr>
      <w:r w:rsidRPr="00CC21E3">
        <w:rPr>
          <w:rFonts w:ascii="Trebuchet MS" w:hAnsi="Trebuchet MS"/>
          <w:b/>
          <w:color w:val="000000"/>
        </w:rPr>
        <w:t>TENDERS EXCLUDED</w:t>
      </w:r>
    </w:p>
    <w:p w:rsidR="009F7533" w:rsidRPr="00CC21E3" w:rsidRDefault="009F7533" w:rsidP="00963E8E">
      <w:pPr>
        <w:spacing w:before="120" w:after="120"/>
        <w:rPr>
          <w:rFonts w:ascii="Trebuchet MS" w:hAnsi="Trebuchet MS"/>
          <w:color w:val="000000"/>
        </w:rPr>
      </w:pPr>
      <w:r w:rsidRPr="00CC21E3">
        <w:rPr>
          <w:rFonts w:ascii="Trebuchet MS" w:hAnsi="Trebuchet MS"/>
          <w:color w:val="000000"/>
        </w:rPr>
        <w:t xml:space="preserve">No tender will be considered for acceptance if the tenderer has indulged or attempted to indulge in any corrupt practice or canvassed the tender with any member or officer of </w:t>
      </w:r>
      <w:r w:rsidR="00963E8E">
        <w:rPr>
          <w:rFonts w:ascii="Trebuchet MS" w:hAnsi="Trebuchet MS"/>
          <w:color w:val="000000"/>
        </w:rPr>
        <w:t>Godmanchester Town</w:t>
      </w:r>
      <w:r w:rsidRPr="00CC21E3">
        <w:rPr>
          <w:rFonts w:ascii="Trebuchet MS" w:hAnsi="Trebuchet MS"/>
          <w:color w:val="000000"/>
        </w:rPr>
        <w:t xml:space="preserve"> Council.  If a tenderer has, unknown to these bodies, indulged or attempted to indulge in such practices and the tender is accepted, then grounds shall exist for the termination of the contract and the claiming of damages from the contractor.</w:t>
      </w:r>
    </w:p>
    <w:p w:rsidR="009F7533" w:rsidRPr="00CC21E3" w:rsidRDefault="009F7533" w:rsidP="00963E8E">
      <w:pPr>
        <w:spacing w:before="120" w:after="120"/>
        <w:rPr>
          <w:rFonts w:ascii="Trebuchet MS" w:hAnsi="Trebuchet MS"/>
          <w:color w:val="000000"/>
        </w:rPr>
      </w:pPr>
      <w:r w:rsidRPr="00CC21E3">
        <w:rPr>
          <w:rFonts w:ascii="Trebuchet MS" w:hAnsi="Trebuchet MS"/>
          <w:color w:val="000000"/>
        </w:rP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these Instructions.</w:t>
      </w:r>
    </w:p>
    <w:p w:rsidR="00963E8E" w:rsidRDefault="00963E8E" w:rsidP="00963E8E">
      <w:pPr>
        <w:spacing w:before="120" w:after="120"/>
        <w:rPr>
          <w:rFonts w:ascii="Trebuchet MS" w:hAnsi="Trebuchet MS"/>
          <w:b/>
          <w:color w:val="000000"/>
        </w:rPr>
      </w:pPr>
    </w:p>
    <w:p w:rsidR="009F7533" w:rsidRPr="00CC21E3" w:rsidRDefault="009F7533" w:rsidP="00963E8E">
      <w:pPr>
        <w:spacing w:before="120" w:after="120"/>
        <w:rPr>
          <w:rFonts w:ascii="Trebuchet MS" w:hAnsi="Trebuchet MS"/>
          <w:b/>
          <w:color w:val="000000"/>
        </w:rPr>
      </w:pPr>
      <w:r w:rsidRPr="00CC21E3">
        <w:rPr>
          <w:rFonts w:ascii="Trebuchet MS" w:hAnsi="Trebuchet MS"/>
          <w:b/>
          <w:color w:val="000000"/>
        </w:rPr>
        <w:t>FORM OF TENDER</w:t>
      </w:r>
    </w:p>
    <w:p w:rsidR="009F7533" w:rsidRPr="00CC21E3" w:rsidRDefault="009F7533" w:rsidP="00963E8E">
      <w:pPr>
        <w:spacing w:before="120" w:after="120"/>
        <w:rPr>
          <w:rFonts w:ascii="Trebuchet MS" w:hAnsi="Trebuchet MS"/>
          <w:iCs/>
          <w:color w:val="000000"/>
        </w:rPr>
      </w:pPr>
      <w:r w:rsidRPr="00CC21E3">
        <w:rPr>
          <w:rFonts w:ascii="Trebuchet MS" w:hAnsi="Trebuchet MS"/>
          <w:color w:val="000000"/>
        </w:rPr>
        <w:t xml:space="preserve">The tender will be set out as described in the preceding section 4, </w:t>
      </w:r>
      <w:r w:rsidRPr="00CC21E3">
        <w:rPr>
          <w:rFonts w:ascii="Trebuchet MS" w:hAnsi="Trebuchet MS"/>
          <w:iCs/>
          <w:color w:val="000000"/>
        </w:rPr>
        <w:t>Instructions to Tenderers.</w:t>
      </w:r>
    </w:p>
    <w:p w:rsidR="00963E8E" w:rsidRDefault="00963E8E" w:rsidP="00963E8E">
      <w:pPr>
        <w:spacing w:before="120" w:after="120"/>
        <w:rPr>
          <w:rFonts w:ascii="Trebuchet MS" w:hAnsi="Trebuchet MS"/>
          <w:b/>
          <w:color w:val="000000"/>
        </w:rPr>
      </w:pPr>
    </w:p>
    <w:p w:rsidR="009F7533" w:rsidRPr="00CC21E3" w:rsidRDefault="009F7533" w:rsidP="00963E8E">
      <w:pPr>
        <w:spacing w:before="120" w:after="120"/>
        <w:rPr>
          <w:rFonts w:ascii="Trebuchet MS" w:hAnsi="Trebuchet MS"/>
          <w:b/>
          <w:color w:val="000000"/>
        </w:rPr>
      </w:pPr>
      <w:r w:rsidRPr="00CC21E3">
        <w:rPr>
          <w:rFonts w:ascii="Trebuchet MS" w:hAnsi="Trebuchet MS"/>
          <w:b/>
          <w:color w:val="000000"/>
        </w:rPr>
        <w:t>ACCEPTANCE</w:t>
      </w:r>
    </w:p>
    <w:p w:rsidR="009F7533" w:rsidRPr="00CC21E3" w:rsidRDefault="009F7533" w:rsidP="00963E8E">
      <w:pPr>
        <w:spacing w:before="120" w:after="120"/>
        <w:rPr>
          <w:rFonts w:ascii="Trebuchet MS" w:hAnsi="Trebuchet MS"/>
          <w:color w:val="000000"/>
        </w:rPr>
      </w:pPr>
      <w:r w:rsidRPr="00CC21E3">
        <w:rPr>
          <w:rFonts w:ascii="Trebuchet MS" w:hAnsi="Trebuchet MS"/>
          <w:color w:val="000000"/>
        </w:rPr>
        <w:t xml:space="preserve">Acceptance of tender will be determined by </w:t>
      </w:r>
      <w:r w:rsidR="00963E8E">
        <w:rPr>
          <w:rFonts w:ascii="Trebuchet MS" w:hAnsi="Trebuchet MS"/>
          <w:color w:val="000000"/>
        </w:rPr>
        <w:t>Godmanchester Town</w:t>
      </w:r>
      <w:r w:rsidRPr="00CC21E3">
        <w:rPr>
          <w:rFonts w:ascii="Trebuchet MS" w:hAnsi="Trebuchet MS"/>
          <w:color w:val="000000"/>
        </w:rPr>
        <w:t xml:space="preserve"> Council. Cambridge City Council is not bound to accept the lowest or any tender.</w:t>
      </w:r>
    </w:p>
    <w:p w:rsidR="009F7533" w:rsidRPr="00CC21E3" w:rsidRDefault="009F7533" w:rsidP="00963E8E">
      <w:pPr>
        <w:spacing w:before="120" w:after="120"/>
        <w:rPr>
          <w:rFonts w:ascii="Trebuchet MS" w:hAnsi="Trebuchet MS"/>
          <w:color w:val="000000"/>
        </w:rPr>
      </w:pPr>
      <w:r w:rsidRPr="00CC21E3">
        <w:rPr>
          <w:rFonts w:ascii="Trebuchet MS" w:hAnsi="Trebuchet MS"/>
          <w:color w:val="000000"/>
        </w:rPr>
        <w:t xml:space="preserve">The successful tenderer shall be required to sign and return to the Council two copies of the written contract document which shall then be signed, dated and completed by </w:t>
      </w:r>
      <w:r w:rsidR="00963E8E">
        <w:rPr>
          <w:rFonts w:ascii="Trebuchet MS" w:hAnsi="Trebuchet MS"/>
          <w:color w:val="000000"/>
        </w:rPr>
        <w:t>Godmanchester Town</w:t>
      </w:r>
      <w:r w:rsidRPr="00CC21E3">
        <w:rPr>
          <w:rFonts w:ascii="Trebuchet MS" w:hAnsi="Trebuchet MS"/>
          <w:color w:val="000000"/>
        </w:rPr>
        <w:t xml:space="preserve"> Council (and one completed original returned to the Contractor)</w:t>
      </w:r>
    </w:p>
    <w:p w:rsidR="00963E8E" w:rsidRDefault="00963E8E" w:rsidP="00963E8E">
      <w:pPr>
        <w:keepNext/>
        <w:keepLines/>
        <w:tabs>
          <w:tab w:val="left" w:pos="426"/>
        </w:tabs>
        <w:spacing w:before="120" w:after="120"/>
        <w:rPr>
          <w:rFonts w:ascii="Trebuchet MS" w:hAnsi="Trebuchet MS"/>
          <w:b/>
          <w:color w:val="000000"/>
        </w:rPr>
      </w:pPr>
    </w:p>
    <w:p w:rsidR="009F7533" w:rsidRPr="00CC21E3" w:rsidRDefault="009F7533" w:rsidP="00963E8E">
      <w:pPr>
        <w:keepNext/>
        <w:keepLines/>
        <w:tabs>
          <w:tab w:val="left" w:pos="426"/>
        </w:tabs>
        <w:spacing w:before="120" w:after="120"/>
        <w:rPr>
          <w:rFonts w:ascii="Trebuchet MS" w:hAnsi="Trebuchet MS"/>
          <w:b/>
          <w:color w:val="000000"/>
        </w:rPr>
      </w:pPr>
      <w:r w:rsidRPr="00CC21E3">
        <w:rPr>
          <w:rFonts w:ascii="Trebuchet MS" w:hAnsi="Trebuchet MS"/>
          <w:b/>
          <w:color w:val="000000"/>
        </w:rPr>
        <w:t>CANVASSING</w:t>
      </w:r>
    </w:p>
    <w:p w:rsidR="009F7533" w:rsidRPr="00CC21E3" w:rsidRDefault="009F7533" w:rsidP="00963E8E">
      <w:pPr>
        <w:keepLines/>
        <w:tabs>
          <w:tab w:val="left" w:pos="426"/>
        </w:tabs>
        <w:spacing w:before="120" w:after="120"/>
        <w:rPr>
          <w:rFonts w:ascii="Trebuchet MS" w:hAnsi="Trebuchet MS"/>
          <w:color w:val="000000"/>
        </w:rPr>
      </w:pPr>
      <w:r w:rsidRPr="00CC21E3">
        <w:rPr>
          <w:rFonts w:ascii="Trebuchet MS" w:hAnsi="Trebuchet MS"/>
          <w:color w:val="000000"/>
        </w:rPr>
        <w:t xml:space="preserve">Any tenderer who directly or indirectly canvasses any member or official or agent of </w:t>
      </w:r>
      <w:r w:rsidR="00963E8E">
        <w:rPr>
          <w:rFonts w:ascii="Trebuchet MS" w:hAnsi="Trebuchet MS"/>
          <w:color w:val="000000"/>
        </w:rPr>
        <w:t>Godmanchester Town</w:t>
      </w:r>
      <w:r w:rsidRPr="00CC21E3">
        <w:rPr>
          <w:rFonts w:ascii="Trebuchet MS" w:hAnsi="Trebuchet MS"/>
          <w:color w:val="000000"/>
        </w:rPr>
        <w:t xml:space="preserve"> Council concerning the award of the Contract or who directly or indirectly obtains or attempts to obtain information from any such person concerning any other Tender or proposed Tender for the Services shall be disqualified.  The Tendering Certificate at Section 9 must be completed and returned.</w:t>
      </w:r>
    </w:p>
    <w:p w:rsidR="00963E8E" w:rsidRDefault="00963E8E" w:rsidP="00963E8E">
      <w:pPr>
        <w:keepNext/>
        <w:tabs>
          <w:tab w:val="left" w:pos="426"/>
        </w:tabs>
        <w:spacing w:before="120" w:after="120"/>
        <w:rPr>
          <w:rFonts w:ascii="Trebuchet MS" w:hAnsi="Trebuchet MS"/>
          <w:b/>
          <w:color w:val="000000"/>
        </w:rPr>
      </w:pPr>
    </w:p>
    <w:p w:rsidR="009F7533" w:rsidRPr="00CC21E3" w:rsidRDefault="009F7533" w:rsidP="00963E8E">
      <w:pPr>
        <w:keepNext/>
        <w:tabs>
          <w:tab w:val="left" w:pos="426"/>
        </w:tabs>
        <w:spacing w:before="120" w:after="120"/>
        <w:rPr>
          <w:rFonts w:ascii="Trebuchet MS" w:hAnsi="Trebuchet MS"/>
          <w:b/>
          <w:color w:val="000000"/>
        </w:rPr>
      </w:pPr>
      <w:r w:rsidRPr="00CC21E3">
        <w:rPr>
          <w:rFonts w:ascii="Trebuchet MS" w:hAnsi="Trebuchet MS"/>
          <w:b/>
          <w:color w:val="000000"/>
        </w:rPr>
        <w:t>COLLUSIVE TENDERING</w:t>
      </w:r>
    </w:p>
    <w:p w:rsidR="009F7533" w:rsidRPr="00CC21E3" w:rsidRDefault="009F7533" w:rsidP="00963E8E">
      <w:pPr>
        <w:tabs>
          <w:tab w:val="left" w:pos="426"/>
        </w:tabs>
        <w:spacing w:before="120" w:after="120"/>
        <w:rPr>
          <w:rFonts w:ascii="Trebuchet MS" w:hAnsi="Trebuchet MS"/>
          <w:color w:val="000000"/>
        </w:rPr>
      </w:pPr>
      <w:r w:rsidRPr="00CC21E3">
        <w:rPr>
          <w:rFonts w:ascii="Trebuchet MS" w:hAnsi="Trebuchet MS"/>
          <w:color w:val="000000"/>
        </w:rPr>
        <w:t xml:space="preserve">In submitting a tender against this contract, the Tenderer confirms that he has not fixed or adjusted the amount of the tender by or under or in accordance with any agreement or arrangement with any other person.  The Tenderer also certifies that at no time, before or following the submission of the tender, has the Tenderer carried out any of the following acts: </w:t>
      </w:r>
      <w:proofErr w:type="spellStart"/>
      <w:r w:rsidRPr="00CC21E3">
        <w:rPr>
          <w:rFonts w:ascii="Trebuchet MS" w:hAnsi="Trebuchet MS"/>
          <w:color w:val="000000"/>
        </w:rPr>
        <w:t>i</w:t>
      </w:r>
      <w:proofErr w:type="spellEnd"/>
      <w:r w:rsidRPr="00CC21E3">
        <w:rPr>
          <w:rFonts w:ascii="Trebuchet MS" w:hAnsi="Trebuchet MS"/>
          <w:color w:val="000000"/>
        </w:rPr>
        <w:t xml:space="preserve">) communicating to a person other than the person calling for the tenders the amount or approximate amount of the proposed </w:t>
      </w:r>
      <w:r w:rsidRPr="00CC21E3">
        <w:rPr>
          <w:rFonts w:ascii="Trebuchet MS" w:hAnsi="Trebuchet MS"/>
          <w:color w:val="000000"/>
        </w:rPr>
        <w:lastRenderedPageBreak/>
        <w:t xml:space="preserve">tender, except where such disclosure, in confidence, of the approximate amount of the tender is necessary to obtain insurance premium quotations required for the preparation of the tender; ii) entering into any agreement or arrangement with any person that he shall refrain from tendering or as to the amount of any tender to be submitted; iii) 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The context of this clause the word ‘person’ includes any persons and </w:t>
      </w:r>
      <w:proofErr w:type="spellStart"/>
      <w:r w:rsidRPr="00CC21E3">
        <w:rPr>
          <w:rFonts w:ascii="Trebuchet MS" w:hAnsi="Trebuchet MS"/>
          <w:color w:val="000000"/>
        </w:rPr>
        <w:t>any body</w:t>
      </w:r>
      <w:proofErr w:type="spellEnd"/>
      <w:r w:rsidRPr="00CC21E3">
        <w:rPr>
          <w:rFonts w:ascii="Trebuchet MS" w:hAnsi="Trebuchet MS"/>
          <w:color w:val="000000"/>
        </w:rPr>
        <w:t xml:space="preserve"> or association, corporate or </w:t>
      </w:r>
      <w:proofErr w:type="spellStart"/>
      <w:r w:rsidRPr="00CC21E3">
        <w:rPr>
          <w:rFonts w:ascii="Trebuchet MS" w:hAnsi="Trebuchet MS"/>
          <w:color w:val="000000"/>
        </w:rPr>
        <w:t>unincorporate</w:t>
      </w:r>
      <w:proofErr w:type="spellEnd"/>
      <w:r w:rsidRPr="00CC21E3">
        <w:rPr>
          <w:rFonts w:ascii="Trebuchet MS" w:hAnsi="Trebuchet MS"/>
          <w:color w:val="000000"/>
        </w:rPr>
        <w:t>; and ‘any agreement or arrangement’ includes any such transaction, formal or informal, and whether legally binding or not.</w:t>
      </w:r>
    </w:p>
    <w:p w:rsidR="00963E8E" w:rsidRDefault="00963E8E" w:rsidP="00CC21E3">
      <w:pPr>
        <w:tabs>
          <w:tab w:val="left" w:pos="426"/>
        </w:tabs>
        <w:spacing w:before="120" w:after="120"/>
        <w:ind w:left="426" w:hanging="426"/>
        <w:jc w:val="both"/>
        <w:rPr>
          <w:rFonts w:ascii="Trebuchet MS" w:hAnsi="Trebuchet MS"/>
          <w:b/>
          <w:caps/>
          <w:color w:val="000000"/>
        </w:rPr>
      </w:pPr>
    </w:p>
    <w:p w:rsidR="009F7533" w:rsidRPr="00CC21E3" w:rsidRDefault="009F7533" w:rsidP="00CC21E3">
      <w:pPr>
        <w:tabs>
          <w:tab w:val="left" w:pos="426"/>
        </w:tabs>
        <w:spacing w:before="120" w:after="120"/>
        <w:ind w:left="426" w:hanging="426"/>
        <w:jc w:val="both"/>
        <w:rPr>
          <w:rFonts w:ascii="Trebuchet MS" w:hAnsi="Trebuchet MS"/>
          <w:b/>
          <w:caps/>
          <w:color w:val="000000"/>
        </w:rPr>
      </w:pPr>
      <w:r w:rsidRPr="00CC21E3">
        <w:rPr>
          <w:rFonts w:ascii="Trebuchet MS" w:hAnsi="Trebuchet MS"/>
          <w:b/>
          <w:caps/>
          <w:color w:val="000000"/>
        </w:rPr>
        <w:t>Freedom of Information Act AND DATA PROTECTION</w:t>
      </w:r>
    </w:p>
    <w:p w:rsidR="009F7533" w:rsidRDefault="009F7533" w:rsidP="00963E8E">
      <w:pPr>
        <w:tabs>
          <w:tab w:val="left" w:pos="720"/>
        </w:tabs>
        <w:spacing w:before="120" w:after="120"/>
        <w:rPr>
          <w:rFonts w:ascii="Trebuchet MS" w:hAnsi="Trebuchet MS"/>
          <w:color w:val="000000"/>
        </w:rPr>
      </w:pPr>
      <w:r w:rsidRPr="00CC21E3">
        <w:rPr>
          <w:rFonts w:ascii="Trebuchet MS" w:hAnsi="Trebuchet MS"/>
          <w:color w:val="000000"/>
        </w:rPr>
        <w:t xml:space="preserve">The Freedom of Information Act 2000 requires the Council to disclose information it holds on request even where that information was collected prior to 2005.  Information will only not be disclosed where a statutory exemption applies.  In providing information to the Council tenderers therefore accept that such information may be disclosable under the Act and should not provide information as part of this tender on an “in confidence” basis.  Any information that the tenderer considers should not be disclosed because an exemption applies should be clearly marked as such and the reasons for claiming an exemption provided.  However the final decision as to whether information should be disclosed or not (including the application of the public interest test) shall remain the decision of </w:t>
      </w:r>
      <w:r w:rsidR="00963E8E">
        <w:rPr>
          <w:rFonts w:ascii="Trebuchet MS" w:hAnsi="Trebuchet MS"/>
          <w:color w:val="000000"/>
        </w:rPr>
        <w:t>Godmanchester Town</w:t>
      </w:r>
      <w:r w:rsidRPr="00CC21E3">
        <w:rPr>
          <w:rFonts w:ascii="Trebuchet MS" w:hAnsi="Trebuchet MS"/>
          <w:color w:val="000000"/>
        </w:rPr>
        <w:t xml:space="preserve"> Council.  The Council shall retain information gathered as part of this tender exercise in accordance with its Retentions and Deletions Policy.</w:t>
      </w:r>
    </w:p>
    <w:p w:rsidR="00963E8E" w:rsidRPr="00CC21E3" w:rsidRDefault="00963E8E" w:rsidP="00963E8E">
      <w:pPr>
        <w:tabs>
          <w:tab w:val="left" w:pos="720"/>
        </w:tabs>
        <w:spacing w:before="120" w:after="120"/>
        <w:rPr>
          <w:rFonts w:ascii="Trebuchet MS" w:hAnsi="Trebuchet MS"/>
          <w:color w:val="000000"/>
        </w:rPr>
      </w:pPr>
    </w:p>
    <w:p w:rsidR="009F7533" w:rsidRPr="00CC21E3" w:rsidRDefault="009F7533" w:rsidP="00CC21E3">
      <w:pPr>
        <w:spacing w:before="120" w:after="120"/>
        <w:jc w:val="both"/>
        <w:rPr>
          <w:rFonts w:ascii="Trebuchet MS" w:hAnsi="Trebuchet MS"/>
        </w:rPr>
      </w:pPr>
      <w:r w:rsidRPr="00CC21E3">
        <w:rPr>
          <w:rFonts w:ascii="Trebuchet MS" w:hAnsi="Trebuchet MS"/>
        </w:rPr>
        <w:t xml:space="preserve">Where applicable, the tenderer shall (and shall procure that any person (e.g. a sub-contractor or consultant or professional advisor) involved in this tender) be registered under the Data Protection Act 1998 (“DPA”) and observe all their obligations under the DPA which arise in connection with this tender.  Where the tenderer is processing personal data (as defined by the DPA) as a data processor for or in relation to the Council the tenderer shall ensure that it has in place appropriate technical and </w:t>
      </w:r>
      <w:proofErr w:type="spellStart"/>
      <w:r w:rsidRPr="00CC21E3">
        <w:rPr>
          <w:rFonts w:ascii="Trebuchet MS" w:hAnsi="Trebuchet MS"/>
        </w:rPr>
        <w:t>organisational</w:t>
      </w:r>
      <w:proofErr w:type="spellEnd"/>
      <w:r w:rsidRPr="00CC21E3">
        <w:rPr>
          <w:rFonts w:ascii="Trebuchet MS" w:hAnsi="Trebuchet MS"/>
        </w:rPr>
        <w:t xml:space="preserve"> measures to ensure the security of the personal data (and to guard against </w:t>
      </w:r>
      <w:proofErr w:type="spellStart"/>
      <w:r w:rsidRPr="00CC21E3">
        <w:rPr>
          <w:rFonts w:ascii="Trebuchet MS" w:hAnsi="Trebuchet MS"/>
        </w:rPr>
        <w:t>unauthorised</w:t>
      </w:r>
      <w:proofErr w:type="spellEnd"/>
      <w:r w:rsidRPr="00CC21E3">
        <w:rPr>
          <w:rFonts w:ascii="Trebuchet MS" w:hAnsi="Trebuchet MS"/>
        </w:rPr>
        <w:t xml:space="preserve"> or unlawful processing of the personal data and against accidental loss or destruction of, or damage to, the personal data), as required under the Seventh Data Protection Principle in Schedule 1 to the DPA.  From time to time the Council may require the tenderer to provide the Council with such information as the Council may reasonably require in order to satisfy itself that the Contractor is complying with its obligations under the DPA and the tenderer shall promptly notify the Council in writing of any breach of the measures required to be put in place by this Invitation to Tender.</w:t>
      </w:r>
    </w:p>
    <w:p w:rsidR="00963E8E" w:rsidRDefault="00963E8E" w:rsidP="009F7533">
      <w:pPr>
        <w:spacing w:before="120" w:after="120"/>
        <w:ind w:left="720" w:hanging="720"/>
        <w:jc w:val="both"/>
        <w:rPr>
          <w:rFonts w:ascii="Trebuchet MS" w:hAnsi="Trebuchet MS"/>
          <w:b/>
          <w:bCs/>
          <w:caps/>
        </w:rPr>
      </w:pPr>
    </w:p>
    <w:p w:rsidR="009F7533" w:rsidRPr="00CC21E3" w:rsidRDefault="009F7533" w:rsidP="009F7533">
      <w:pPr>
        <w:spacing w:before="120" w:after="120"/>
        <w:ind w:left="720" w:hanging="720"/>
        <w:jc w:val="both"/>
        <w:rPr>
          <w:rFonts w:ascii="Trebuchet MS" w:hAnsi="Trebuchet MS"/>
          <w:b/>
          <w:bCs/>
        </w:rPr>
      </w:pPr>
      <w:r w:rsidRPr="00CC21E3">
        <w:rPr>
          <w:rFonts w:ascii="Trebuchet MS" w:hAnsi="Trebuchet MS"/>
          <w:b/>
          <w:bCs/>
          <w:caps/>
        </w:rPr>
        <w:t>Public Rights of Audit</w:t>
      </w:r>
      <w:r w:rsidRPr="00CC21E3">
        <w:rPr>
          <w:rFonts w:ascii="Trebuchet MS" w:hAnsi="Trebuchet MS"/>
          <w:b/>
          <w:bCs/>
        </w:rPr>
        <w:t xml:space="preserve"> </w:t>
      </w:r>
    </w:p>
    <w:p w:rsidR="00CC21E3" w:rsidRDefault="009F7533" w:rsidP="00CC21E3">
      <w:pPr>
        <w:spacing w:before="120" w:after="120"/>
        <w:jc w:val="both"/>
        <w:rPr>
          <w:rFonts w:ascii="Trebuchet MS" w:hAnsi="Trebuchet MS"/>
        </w:rPr>
      </w:pPr>
      <w:r w:rsidRPr="00CC21E3">
        <w:rPr>
          <w:rFonts w:ascii="Trebuchet MS" w:hAnsi="Trebuchet MS"/>
        </w:rPr>
        <w:t xml:space="preserve">The Audit Commissions Act 1998 and the Accounts and Audit Regulations 2003 entitles members of the public, for a limited period each year, access to the </w:t>
      </w:r>
      <w:r w:rsidRPr="00CC21E3">
        <w:rPr>
          <w:rFonts w:ascii="Trebuchet MS" w:hAnsi="Trebuchet MS"/>
        </w:rPr>
        <w:lastRenderedPageBreak/>
        <w:t>Council’s records so that they can audit them.  For the purposes of this exercise, the Council’s records include contracts that the Council has with its suppliers.  Tenderers should note that any contract awarded at the conclusion of this procurement may be disclosed to a member of the public during the audit period. The Council will take reasonable steps to ensure that data falling within the ambit of the DPA and any commercially confidential material that would, in the Council’s judgement, fall within an exemption provided under the Freedom of Information Act 2000 is not disclosed.</w:t>
      </w:r>
    </w:p>
    <w:p w:rsidR="009F7533" w:rsidRPr="00CC21E3" w:rsidRDefault="009F7533" w:rsidP="009F7533">
      <w:pPr>
        <w:spacing w:before="120" w:after="120"/>
        <w:ind w:left="720" w:hanging="720"/>
        <w:jc w:val="both"/>
        <w:rPr>
          <w:b/>
          <w:bCs/>
          <w:color w:val="FF2D21" w:themeColor="accent5"/>
          <w:sz w:val="22"/>
        </w:rPr>
      </w:pPr>
    </w:p>
    <w:p w:rsidR="00CC21E3" w:rsidRPr="00CC21E3" w:rsidRDefault="009F7533" w:rsidP="00CC21E3">
      <w:pPr>
        <w:pStyle w:val="NoSpacing"/>
        <w:rPr>
          <w:rFonts w:ascii="Trebuchet MS" w:hAnsi="Trebuchet MS"/>
          <w:b/>
        </w:rPr>
      </w:pPr>
      <w:r w:rsidRPr="00CC21E3">
        <w:rPr>
          <w:rFonts w:ascii="Trebuchet MS" w:hAnsi="Trebuchet MS"/>
          <w:b/>
        </w:rPr>
        <w:t xml:space="preserve">Government Transparency Initiative </w:t>
      </w:r>
      <w:r w:rsidR="00CC21E3" w:rsidRPr="00CC21E3">
        <w:rPr>
          <w:rFonts w:ascii="Trebuchet MS" w:hAnsi="Trebuchet MS"/>
          <w:b/>
        </w:rPr>
        <w:t>–</w:t>
      </w:r>
      <w:r w:rsidRPr="00CC21E3">
        <w:rPr>
          <w:rFonts w:ascii="Trebuchet MS" w:hAnsi="Trebuchet MS"/>
          <w:b/>
        </w:rPr>
        <w:t xml:space="preserve"> </w:t>
      </w:r>
    </w:p>
    <w:p w:rsidR="009F7533" w:rsidRPr="00CC21E3" w:rsidRDefault="00CC21E3" w:rsidP="00CC21E3">
      <w:pPr>
        <w:pStyle w:val="NoSpacing"/>
        <w:rPr>
          <w:rFonts w:ascii="Trebuchet MS" w:hAnsi="Trebuchet MS"/>
          <w:b/>
        </w:rPr>
      </w:pPr>
      <w:r w:rsidRPr="00CC21E3">
        <w:rPr>
          <w:rFonts w:ascii="Trebuchet MS" w:hAnsi="Trebuchet MS"/>
          <w:b/>
        </w:rPr>
        <w:t xml:space="preserve">Publication of </w:t>
      </w:r>
      <w:proofErr w:type="spellStart"/>
      <w:r w:rsidRPr="00CC21E3">
        <w:rPr>
          <w:rFonts w:ascii="Trebuchet MS" w:hAnsi="Trebuchet MS"/>
          <w:b/>
        </w:rPr>
        <w:t>Tender</w:t>
      </w:r>
      <w:r w:rsidR="009F7533" w:rsidRPr="00CC21E3">
        <w:rPr>
          <w:rFonts w:ascii="Trebuchet MS" w:hAnsi="Trebuchet MS"/>
          <w:b/>
        </w:rPr>
        <w:t>Documents</w:t>
      </w:r>
      <w:proofErr w:type="spellEnd"/>
      <w:r w:rsidR="009F7533" w:rsidRPr="00CC21E3">
        <w:rPr>
          <w:rFonts w:ascii="Trebuchet MS" w:hAnsi="Trebuchet MS"/>
          <w:b/>
        </w:rPr>
        <w:t xml:space="preserve"> and Contracts</w:t>
      </w:r>
    </w:p>
    <w:p w:rsidR="009F7533" w:rsidRPr="00CC21E3" w:rsidRDefault="009F7533" w:rsidP="00CC21E3">
      <w:pPr>
        <w:pStyle w:val="NoSpacing"/>
        <w:rPr>
          <w:rFonts w:ascii="Trebuchet MS" w:hAnsi="Trebuchet MS"/>
        </w:rPr>
      </w:pPr>
      <w:r w:rsidRPr="00CC21E3">
        <w:rPr>
          <w:rFonts w:ascii="Trebuchet MS" w:hAnsi="Trebuchet MS"/>
        </w:rPr>
        <w:t xml:space="preserve">The Government has set out the need for greater transparency across public sector organisations to enable the public to hold public bodies and politicians to account.  As part of this initiative Government is asking local authorities to publish on line all tender documents for new tendered contracts valued </w:t>
      </w:r>
      <w:proofErr w:type="gramStart"/>
      <w:r w:rsidRPr="00CC21E3">
        <w:rPr>
          <w:rFonts w:ascii="Trebuchet MS" w:hAnsi="Trebuchet MS"/>
        </w:rPr>
        <w:t>over  £</w:t>
      </w:r>
      <w:proofErr w:type="gramEnd"/>
      <w:r w:rsidRPr="00CC21E3">
        <w:rPr>
          <w:rFonts w:ascii="Trebuchet MS" w:hAnsi="Trebuchet MS"/>
        </w:rPr>
        <w:t>500 and the resulting contracts.  Bidders tendering for this contract should be aware that if their tender is successful the resulting contract may be disclosed to members if the public.  In some circumstances limited redactions will be made to comply with existing law.</w:t>
      </w:r>
    </w:p>
    <w:p w:rsidR="009F7533" w:rsidRPr="00CC21E3" w:rsidRDefault="009F7533" w:rsidP="00CC21E3">
      <w:pPr>
        <w:pStyle w:val="NoSpacing"/>
        <w:rPr>
          <w:rFonts w:ascii="Trebuchet MS" w:hAnsi="Trebuchet MS"/>
        </w:rPr>
      </w:pPr>
    </w:p>
    <w:p w:rsidR="009F7533" w:rsidRPr="00CC21E3" w:rsidRDefault="009F7533" w:rsidP="00CC21E3">
      <w:pPr>
        <w:pStyle w:val="NoSpacing"/>
        <w:rPr>
          <w:rFonts w:ascii="Trebuchet MS" w:hAnsi="Trebuchet MS"/>
        </w:rPr>
      </w:pPr>
    </w:p>
    <w:p w:rsidR="009F7533" w:rsidRPr="00CC21E3" w:rsidRDefault="009F7533" w:rsidP="009F7533">
      <w:pPr>
        <w:pStyle w:val="BodyText"/>
        <w:ind w:left="720" w:hanging="720"/>
        <w:jc w:val="both"/>
        <w:rPr>
          <w:rFonts w:ascii="Trebuchet MS" w:hAnsi="Trebuchet MS"/>
        </w:rPr>
      </w:pPr>
      <w:r w:rsidRPr="00CC21E3">
        <w:rPr>
          <w:rFonts w:ascii="Trebuchet MS" w:hAnsi="Trebuchet MS"/>
        </w:rPr>
        <w:t xml:space="preserve">QUALIFICATION </w:t>
      </w:r>
    </w:p>
    <w:p w:rsidR="009F7533" w:rsidRPr="00CC21E3" w:rsidRDefault="009F7533" w:rsidP="009F7533">
      <w:pPr>
        <w:pStyle w:val="BodyText"/>
        <w:ind w:left="720" w:hanging="720"/>
        <w:jc w:val="both"/>
        <w:rPr>
          <w:rFonts w:ascii="Trebuchet MS" w:hAnsi="Trebuchet MS"/>
          <w:b w:val="0"/>
          <w:bCs w:val="0"/>
        </w:rPr>
      </w:pPr>
    </w:p>
    <w:p w:rsidR="009F7533" w:rsidRPr="00CC21E3" w:rsidRDefault="009F7533" w:rsidP="00963E8E">
      <w:pPr>
        <w:pStyle w:val="BodyText"/>
        <w:rPr>
          <w:rFonts w:ascii="Trebuchet MS" w:hAnsi="Trebuchet MS"/>
          <w:b w:val="0"/>
          <w:bCs w:val="0"/>
        </w:rPr>
      </w:pPr>
      <w:r w:rsidRPr="00CC21E3">
        <w:rPr>
          <w:rFonts w:ascii="Trebuchet MS" w:hAnsi="Trebuchet MS"/>
          <w:b w:val="0"/>
          <w:bCs w:val="0"/>
        </w:rPr>
        <w:t>Tenders should not be qualified, conditional or accompanied by statement that might be construed as rendering the tender equivocal.  Qualified, conditional tenders may not be considered.  The Council’s decision as to whether or not a tender is in an acceptable form will be final.</w:t>
      </w:r>
    </w:p>
    <w:p w:rsidR="009F7533" w:rsidRPr="00CC21E3" w:rsidRDefault="009F7533" w:rsidP="00963E8E">
      <w:pPr>
        <w:pStyle w:val="BodyText"/>
        <w:rPr>
          <w:rFonts w:ascii="Trebuchet MS" w:hAnsi="Trebuchet MS"/>
          <w:b w:val="0"/>
          <w:bCs w:val="0"/>
        </w:rPr>
      </w:pPr>
    </w:p>
    <w:p w:rsidR="009F7533" w:rsidRPr="00CC21E3" w:rsidRDefault="009F7533" w:rsidP="00963E8E">
      <w:pPr>
        <w:pStyle w:val="BodyText"/>
        <w:rPr>
          <w:rFonts w:ascii="Trebuchet MS" w:hAnsi="Trebuchet MS"/>
          <w:b w:val="0"/>
          <w:bCs w:val="0"/>
        </w:rPr>
      </w:pPr>
      <w:r w:rsidRPr="00CC21E3">
        <w:rPr>
          <w:rFonts w:ascii="Trebuchet MS" w:hAnsi="Trebuchet MS"/>
          <w:b w:val="0"/>
          <w:bCs w:val="0"/>
        </w:rPr>
        <w:t>No alteration or addition shall be made to the Form of Tender, pricing schedules or any part of the Invitation to Tender except where expressly allowed or as provided in the paragraph below.</w:t>
      </w:r>
    </w:p>
    <w:p w:rsidR="009F7533" w:rsidRPr="00CC21E3" w:rsidRDefault="009F7533" w:rsidP="00963E8E">
      <w:pPr>
        <w:pStyle w:val="BodyText"/>
        <w:rPr>
          <w:rFonts w:ascii="Trebuchet MS" w:hAnsi="Trebuchet MS"/>
          <w:b w:val="0"/>
          <w:bCs w:val="0"/>
        </w:rPr>
      </w:pPr>
    </w:p>
    <w:p w:rsidR="009F7533" w:rsidRPr="00CC21E3" w:rsidRDefault="009F7533" w:rsidP="00963E8E">
      <w:pPr>
        <w:pStyle w:val="BodyText"/>
        <w:rPr>
          <w:rFonts w:ascii="Trebuchet MS" w:hAnsi="Trebuchet MS"/>
          <w:b w:val="0"/>
          <w:bCs w:val="0"/>
        </w:rPr>
      </w:pPr>
      <w:r w:rsidRPr="00CC21E3">
        <w:rPr>
          <w:rFonts w:ascii="Trebuchet MS" w:hAnsi="Trebuchet MS"/>
          <w:b w:val="0"/>
          <w:bCs w:val="0"/>
        </w:rPr>
        <w:t>Tenderers must obtain for themselves all information necessary for the preparation of their tender and satisfy themselves that the quality and standards specified by themselves or the Council are appropriate.  Information supplied to tenderers by the Council or contained in the Council publications is supplied only for general guidance in the preparation of the tender.  Tenderers must satisfy themselves as to the accuracy of any such information and no responsibility is accepted (or warranty given) by the Council for any loss or damages of whatever kind and howsoever caused arising from the use by tenderers of such information.</w:t>
      </w:r>
    </w:p>
    <w:p w:rsidR="009F7533" w:rsidRPr="00CC21E3" w:rsidRDefault="009F7533" w:rsidP="00963E8E">
      <w:pPr>
        <w:pStyle w:val="BodyText"/>
        <w:rPr>
          <w:rFonts w:ascii="Trebuchet MS" w:hAnsi="Trebuchet MS"/>
          <w:b w:val="0"/>
          <w:bCs w:val="0"/>
        </w:rPr>
      </w:pPr>
    </w:p>
    <w:p w:rsidR="009F7533" w:rsidRPr="00CC21E3" w:rsidRDefault="009F7533" w:rsidP="00963E8E">
      <w:pPr>
        <w:pStyle w:val="BodyText"/>
        <w:rPr>
          <w:rFonts w:ascii="Trebuchet MS" w:hAnsi="Trebuchet MS"/>
          <w:b w:val="0"/>
          <w:bCs w:val="0"/>
        </w:rPr>
      </w:pPr>
      <w:r w:rsidRPr="00CC21E3">
        <w:rPr>
          <w:rFonts w:ascii="Trebuchet MS" w:hAnsi="Trebuchet MS"/>
          <w:b w:val="0"/>
          <w:bCs w:val="0"/>
        </w:rPr>
        <w:t>Tenders and supporting documents shall be in English and any contract subsequently entered into and its formation, interpretation and performance shall be subject to and in accordance with the law of England and subject to the exclusive jurisdiction of the English Courts.</w:t>
      </w:r>
    </w:p>
    <w:p w:rsidR="009F7533" w:rsidRPr="00CC21E3" w:rsidRDefault="009F7533" w:rsidP="00963E8E">
      <w:pPr>
        <w:pStyle w:val="BodyText"/>
        <w:rPr>
          <w:rFonts w:ascii="Trebuchet MS" w:hAnsi="Trebuchet MS"/>
          <w:b w:val="0"/>
          <w:bCs w:val="0"/>
        </w:rPr>
      </w:pPr>
    </w:p>
    <w:p w:rsidR="00963E8E" w:rsidRDefault="00963E8E" w:rsidP="00963E8E">
      <w:pPr>
        <w:pStyle w:val="BodyText"/>
        <w:rPr>
          <w:rFonts w:ascii="Trebuchet MS" w:hAnsi="Trebuchet MS"/>
          <w:caps/>
        </w:rPr>
      </w:pPr>
    </w:p>
    <w:p w:rsidR="00963E8E" w:rsidRDefault="00963E8E" w:rsidP="00963E8E">
      <w:pPr>
        <w:pStyle w:val="BodyText"/>
        <w:rPr>
          <w:rFonts w:ascii="Trebuchet MS" w:hAnsi="Trebuchet MS"/>
          <w:caps/>
        </w:rPr>
      </w:pPr>
    </w:p>
    <w:p w:rsidR="00963E8E" w:rsidRDefault="00963E8E" w:rsidP="00963E8E">
      <w:pPr>
        <w:pStyle w:val="BodyText"/>
        <w:rPr>
          <w:rFonts w:ascii="Trebuchet MS" w:hAnsi="Trebuchet MS"/>
          <w:caps/>
        </w:rPr>
      </w:pPr>
    </w:p>
    <w:p w:rsidR="009F7533" w:rsidRPr="00CC21E3" w:rsidRDefault="009F7533" w:rsidP="00963E8E">
      <w:pPr>
        <w:pStyle w:val="BodyText"/>
        <w:rPr>
          <w:rFonts w:ascii="Trebuchet MS" w:hAnsi="Trebuchet MS"/>
          <w:b w:val="0"/>
          <w:bCs w:val="0"/>
        </w:rPr>
      </w:pPr>
      <w:r w:rsidRPr="00CC21E3">
        <w:rPr>
          <w:rFonts w:ascii="Trebuchet MS" w:hAnsi="Trebuchet MS"/>
          <w:caps/>
        </w:rPr>
        <w:lastRenderedPageBreak/>
        <w:t>Warranties</w:t>
      </w:r>
    </w:p>
    <w:p w:rsidR="009F7533" w:rsidRPr="00CC21E3" w:rsidRDefault="009F7533" w:rsidP="00963E8E">
      <w:pPr>
        <w:pStyle w:val="BodyText"/>
        <w:rPr>
          <w:rFonts w:ascii="Trebuchet MS" w:hAnsi="Trebuchet MS"/>
          <w:b w:val="0"/>
          <w:bCs w:val="0"/>
        </w:rPr>
      </w:pPr>
    </w:p>
    <w:p w:rsidR="009F7533" w:rsidRPr="00CC21E3" w:rsidRDefault="009F7533" w:rsidP="00963E8E">
      <w:pPr>
        <w:pStyle w:val="NoSpacing"/>
        <w:rPr>
          <w:rFonts w:ascii="Trebuchet MS" w:hAnsi="Trebuchet MS"/>
          <w:bCs/>
        </w:rPr>
      </w:pPr>
      <w:r w:rsidRPr="00CC21E3">
        <w:rPr>
          <w:rFonts w:ascii="Trebuchet MS" w:hAnsi="Trebuchet MS"/>
        </w:rPr>
        <w:t>In submitting its tender, the tenderer warrants, r</w:t>
      </w:r>
      <w:r w:rsidR="00CC21E3" w:rsidRPr="00CC21E3">
        <w:rPr>
          <w:rFonts w:ascii="Trebuchet MS" w:hAnsi="Trebuchet MS"/>
          <w:bCs/>
        </w:rPr>
        <w:t xml:space="preserve">epresents and undertakes to the </w:t>
      </w:r>
      <w:r w:rsidRPr="00CC21E3">
        <w:rPr>
          <w:rFonts w:ascii="Trebuchet MS" w:hAnsi="Trebuchet MS"/>
        </w:rPr>
        <w:t>Council that:</w:t>
      </w:r>
    </w:p>
    <w:p w:rsidR="009F7533" w:rsidRPr="00CC21E3" w:rsidRDefault="009F7533" w:rsidP="00963E8E">
      <w:pPr>
        <w:pStyle w:val="BodyText"/>
        <w:rPr>
          <w:rFonts w:ascii="Trebuchet MS" w:hAnsi="Trebuchet MS"/>
          <w:b w:val="0"/>
          <w:bCs w:val="0"/>
        </w:rPr>
      </w:pPr>
    </w:p>
    <w:p w:rsidR="009F7533" w:rsidRPr="00CC21E3" w:rsidRDefault="009F7533" w:rsidP="00963E8E">
      <w:pPr>
        <w:pStyle w:val="BodyText"/>
        <w:rPr>
          <w:rFonts w:ascii="Trebuchet MS" w:hAnsi="Trebuchet MS"/>
          <w:b w:val="0"/>
          <w:bCs w:val="0"/>
        </w:rPr>
      </w:pPr>
      <w:r w:rsidRPr="00CC21E3">
        <w:rPr>
          <w:rFonts w:ascii="Trebuchet MS" w:hAnsi="Trebuchet MS"/>
          <w:b w:val="0"/>
          <w:bCs w:val="0"/>
        </w:rPr>
        <w:t>All information, representations and other matters of fact communicated (whether in writing or otherwise) to the Council by the tenderer, its staff or agents in connection with or arising out of the tender are true, complete and accurate in all respects, both as at the date communicated and as at the date of tender submission;</w:t>
      </w:r>
    </w:p>
    <w:p w:rsidR="009F7533" w:rsidRPr="00CC21E3" w:rsidRDefault="009F7533" w:rsidP="009F7533">
      <w:pPr>
        <w:pStyle w:val="BodyText"/>
        <w:ind w:left="1080" w:hanging="360"/>
        <w:jc w:val="both"/>
        <w:rPr>
          <w:rFonts w:ascii="Trebuchet MS" w:hAnsi="Trebuchet MS"/>
          <w:b w:val="0"/>
          <w:bCs w:val="0"/>
        </w:rPr>
      </w:pPr>
    </w:p>
    <w:p w:rsidR="009F7533" w:rsidRPr="00CC21E3" w:rsidRDefault="009F7533" w:rsidP="00CC21E3">
      <w:pPr>
        <w:pStyle w:val="BodyText"/>
        <w:jc w:val="both"/>
        <w:rPr>
          <w:rFonts w:ascii="Trebuchet MS" w:hAnsi="Trebuchet MS"/>
          <w:b w:val="0"/>
          <w:bCs w:val="0"/>
        </w:rPr>
      </w:pPr>
      <w:r w:rsidRPr="00CC21E3">
        <w:rPr>
          <w:rFonts w:ascii="Trebuchet MS" w:hAnsi="Trebuchet MS"/>
          <w:b w:val="0"/>
          <w:bCs w:val="0"/>
        </w:rPr>
        <w:t xml:space="preserve">It has made </w:t>
      </w:r>
      <w:proofErr w:type="spellStart"/>
      <w:r w:rsidRPr="00CC21E3">
        <w:rPr>
          <w:rFonts w:ascii="Trebuchet MS" w:hAnsi="Trebuchet MS"/>
          <w:b w:val="0"/>
          <w:bCs w:val="0"/>
        </w:rPr>
        <w:t>it</w:t>
      </w:r>
      <w:proofErr w:type="spellEnd"/>
      <w:r w:rsidRPr="00CC21E3">
        <w:rPr>
          <w:rFonts w:ascii="Trebuchet MS" w:hAnsi="Trebuchet MS"/>
          <w:b w:val="0"/>
          <w:bCs w:val="0"/>
        </w:rPr>
        <w:t xml:space="preserve"> own investigations and research and has satisfied itself in respect of all matters (whether actual or contingent) relating to the tender and that it has not submitted the tender and will not be entering into the contract (if the same be awarded to the tenderer by the Council) in reliance upon any information, representation or assumption which may have been made by or on behalf of the Council;</w:t>
      </w:r>
    </w:p>
    <w:p w:rsidR="009F7533" w:rsidRPr="00CC21E3" w:rsidRDefault="009F7533" w:rsidP="009F7533">
      <w:pPr>
        <w:pStyle w:val="BodyText"/>
        <w:ind w:left="1080" w:hanging="360"/>
        <w:jc w:val="both"/>
        <w:rPr>
          <w:rFonts w:ascii="Trebuchet MS" w:hAnsi="Trebuchet MS"/>
          <w:b w:val="0"/>
          <w:bCs w:val="0"/>
        </w:rPr>
      </w:pPr>
    </w:p>
    <w:p w:rsidR="009F7533" w:rsidRPr="00CC21E3" w:rsidRDefault="009F7533" w:rsidP="00CC21E3">
      <w:pPr>
        <w:pStyle w:val="BodyText"/>
        <w:jc w:val="both"/>
        <w:rPr>
          <w:rFonts w:ascii="Trebuchet MS" w:hAnsi="Trebuchet MS"/>
          <w:b w:val="0"/>
          <w:bCs w:val="0"/>
        </w:rPr>
      </w:pPr>
      <w:r w:rsidRPr="00CC21E3">
        <w:rPr>
          <w:rFonts w:ascii="Trebuchet MS" w:hAnsi="Trebuchet MS"/>
          <w:b w:val="0"/>
          <w:bCs w:val="0"/>
        </w:rPr>
        <w:t>It has full power and authority to enter into the contract and perform the obligations specified in the Contract Documents and will, if required, produce evidence of such to the Council;</w:t>
      </w:r>
    </w:p>
    <w:p w:rsidR="009F7533" w:rsidRPr="00CC21E3" w:rsidRDefault="009F7533" w:rsidP="009F7533">
      <w:pPr>
        <w:pStyle w:val="BodyText"/>
        <w:ind w:left="1080" w:hanging="360"/>
        <w:jc w:val="both"/>
        <w:rPr>
          <w:rFonts w:ascii="Trebuchet MS" w:hAnsi="Trebuchet MS"/>
          <w:b w:val="0"/>
          <w:bCs w:val="0"/>
        </w:rPr>
      </w:pPr>
    </w:p>
    <w:p w:rsidR="009F7533" w:rsidRPr="00CC21E3" w:rsidRDefault="009F7533" w:rsidP="00CC21E3">
      <w:pPr>
        <w:pStyle w:val="BodyText"/>
        <w:jc w:val="both"/>
        <w:rPr>
          <w:rFonts w:ascii="Trebuchet MS" w:hAnsi="Trebuchet MS"/>
          <w:b w:val="0"/>
          <w:bCs w:val="0"/>
        </w:rPr>
      </w:pPr>
      <w:r w:rsidRPr="00CC21E3">
        <w:rPr>
          <w:rFonts w:ascii="Trebuchet MS" w:hAnsi="Trebuchet MS"/>
          <w:b w:val="0"/>
          <w:bCs w:val="0"/>
        </w:rPr>
        <w:t>It is of sound financial standing and has and will have sufficient working capital, skilled staff, equipment and other resources available to it to perform the obligations specified in the Contract Documents; and</w:t>
      </w:r>
    </w:p>
    <w:p w:rsidR="009F7533" w:rsidRPr="00CC21E3" w:rsidRDefault="009F7533" w:rsidP="009F7533">
      <w:pPr>
        <w:pStyle w:val="BodyText"/>
        <w:ind w:left="1080" w:hanging="360"/>
        <w:jc w:val="both"/>
        <w:rPr>
          <w:rFonts w:ascii="Trebuchet MS" w:hAnsi="Trebuchet MS"/>
          <w:b w:val="0"/>
          <w:bCs w:val="0"/>
        </w:rPr>
      </w:pPr>
    </w:p>
    <w:p w:rsidR="009F7533" w:rsidRPr="00CC21E3" w:rsidRDefault="009F7533" w:rsidP="00CC21E3">
      <w:pPr>
        <w:pStyle w:val="BodyText"/>
        <w:jc w:val="both"/>
        <w:rPr>
          <w:rFonts w:ascii="Trebuchet MS" w:hAnsi="Trebuchet MS"/>
          <w:b w:val="0"/>
          <w:bCs w:val="0"/>
        </w:rPr>
      </w:pPr>
      <w:r w:rsidRPr="00CC21E3">
        <w:rPr>
          <w:rFonts w:ascii="Trebuchet MS" w:hAnsi="Trebuchet MS"/>
          <w:b w:val="0"/>
          <w:bCs w:val="0"/>
        </w:rPr>
        <w:t>It will not at any time during the duration of the contract or at any time thereafter claim or seek to enforce for the purposes of this contract, any lien, charge, or other encumbrance over property of what nature owned or controlled by the Council and which is for the time being in the possession of the tenderer.</w:t>
      </w:r>
    </w:p>
    <w:p w:rsidR="00CC21E3" w:rsidRPr="00CC21E3" w:rsidRDefault="00CC21E3" w:rsidP="00CC21E3">
      <w:pPr>
        <w:pStyle w:val="BodyText"/>
        <w:jc w:val="both"/>
        <w:rPr>
          <w:rFonts w:ascii="Trebuchet MS" w:hAnsi="Trebuchet MS"/>
          <w:b w:val="0"/>
          <w:bCs w:val="0"/>
        </w:rPr>
      </w:pPr>
    </w:p>
    <w:p w:rsidR="009F7533" w:rsidRPr="00CC21E3" w:rsidRDefault="009F7533" w:rsidP="009F7533">
      <w:pPr>
        <w:pStyle w:val="BodyText"/>
        <w:tabs>
          <w:tab w:val="left" w:pos="709"/>
          <w:tab w:val="left" w:pos="851"/>
          <w:tab w:val="left" w:pos="1134"/>
        </w:tabs>
        <w:jc w:val="both"/>
        <w:rPr>
          <w:rFonts w:ascii="Trebuchet MS" w:hAnsi="Trebuchet MS"/>
          <w:bCs w:val="0"/>
        </w:rPr>
      </w:pPr>
      <w:r w:rsidRPr="00CC21E3">
        <w:rPr>
          <w:rFonts w:ascii="Trebuchet MS" w:hAnsi="Trebuchet MS"/>
          <w:bCs w:val="0"/>
        </w:rPr>
        <w:t>OTHER CONDITIONS OF TENDER</w:t>
      </w:r>
    </w:p>
    <w:p w:rsidR="009F7533" w:rsidRPr="00CC21E3" w:rsidRDefault="009F7533" w:rsidP="009F7533">
      <w:pPr>
        <w:pStyle w:val="BodyText"/>
        <w:tabs>
          <w:tab w:val="left" w:pos="709"/>
          <w:tab w:val="left" w:pos="851"/>
        </w:tabs>
        <w:jc w:val="both"/>
        <w:rPr>
          <w:rFonts w:ascii="Trebuchet MS" w:hAnsi="Trebuchet MS"/>
          <w:bCs w:val="0"/>
        </w:rPr>
      </w:pPr>
    </w:p>
    <w:p w:rsidR="009F7533" w:rsidRPr="00CC21E3" w:rsidRDefault="009F7533" w:rsidP="00CC21E3">
      <w:pPr>
        <w:pStyle w:val="BodyText"/>
        <w:tabs>
          <w:tab w:val="left" w:pos="851"/>
        </w:tabs>
        <w:jc w:val="both"/>
        <w:rPr>
          <w:rFonts w:ascii="Trebuchet MS" w:hAnsi="Trebuchet MS"/>
          <w:b w:val="0"/>
          <w:bCs w:val="0"/>
        </w:rPr>
      </w:pPr>
      <w:r w:rsidRPr="00CC21E3">
        <w:rPr>
          <w:rFonts w:ascii="Trebuchet MS" w:hAnsi="Trebuchet MS"/>
          <w:b w:val="0"/>
          <w:bCs w:val="0"/>
        </w:rPr>
        <w:t>The Council will not reimburse any tendering costs and/or expenses.</w:t>
      </w:r>
    </w:p>
    <w:p w:rsidR="009F7533" w:rsidRPr="00CC21E3" w:rsidRDefault="009F7533" w:rsidP="009F7533">
      <w:pPr>
        <w:pStyle w:val="BodyText"/>
        <w:tabs>
          <w:tab w:val="left" w:pos="851"/>
        </w:tabs>
        <w:ind w:left="1422"/>
        <w:jc w:val="both"/>
        <w:rPr>
          <w:rFonts w:ascii="Trebuchet MS" w:hAnsi="Trebuchet MS"/>
          <w:b w:val="0"/>
          <w:bCs w:val="0"/>
        </w:rPr>
      </w:pPr>
    </w:p>
    <w:p w:rsidR="009F7533" w:rsidRPr="00CC21E3" w:rsidRDefault="009F7533" w:rsidP="009F7533">
      <w:pPr>
        <w:pStyle w:val="ListParagraph"/>
        <w:rPr>
          <w:rFonts w:ascii="Trebuchet MS" w:hAnsi="Trebuchet MS"/>
          <w:b/>
          <w:bCs/>
          <w:sz w:val="24"/>
          <w:szCs w:val="24"/>
        </w:rPr>
      </w:pPr>
    </w:p>
    <w:p w:rsidR="009F7533" w:rsidRPr="009F7533" w:rsidRDefault="009F7533">
      <w:pPr>
        <w:pStyle w:val="Body"/>
        <w:rPr>
          <w:rFonts w:ascii="Trebuchet MS" w:hAnsi="Trebuchet MS"/>
          <w:b/>
          <w:bCs/>
          <w:color w:val="auto"/>
          <w:sz w:val="24"/>
          <w:szCs w:val="24"/>
        </w:rPr>
      </w:pPr>
    </w:p>
    <w:p w:rsidR="007C1687" w:rsidRPr="00E30643" w:rsidRDefault="007C1687">
      <w:pPr>
        <w:pStyle w:val="Body"/>
        <w:rPr>
          <w:rFonts w:ascii="Trebuchet MS" w:hAnsi="Trebuchet MS"/>
          <w:b/>
          <w:bCs/>
          <w:color w:val="FF2D21" w:themeColor="accent5"/>
          <w:sz w:val="24"/>
          <w:szCs w:val="24"/>
        </w:rPr>
      </w:pPr>
    </w:p>
    <w:p w:rsidR="007C1687" w:rsidRPr="00E30643" w:rsidRDefault="007C1687">
      <w:pPr>
        <w:pStyle w:val="Body"/>
        <w:rPr>
          <w:rFonts w:ascii="Trebuchet MS" w:hAnsi="Trebuchet MS"/>
          <w:b/>
          <w:bCs/>
          <w:color w:val="FF2D21" w:themeColor="accent5"/>
          <w:sz w:val="24"/>
          <w:szCs w:val="24"/>
        </w:rPr>
      </w:pPr>
    </w:p>
    <w:p w:rsidR="007C1687" w:rsidRPr="00E30643" w:rsidRDefault="007C1687">
      <w:pPr>
        <w:pStyle w:val="Body"/>
        <w:rPr>
          <w:rFonts w:ascii="Trebuchet MS" w:hAnsi="Trebuchet MS"/>
          <w:b/>
          <w:bCs/>
          <w:color w:val="FF2D21" w:themeColor="accent5"/>
          <w:sz w:val="24"/>
          <w:szCs w:val="24"/>
        </w:rPr>
      </w:pPr>
    </w:p>
    <w:p w:rsidR="007C1687" w:rsidRDefault="007C1687">
      <w:pPr>
        <w:pStyle w:val="Body"/>
        <w:rPr>
          <w:color w:val="FF2D21" w:themeColor="accent5"/>
        </w:rPr>
      </w:pPr>
    </w:p>
    <w:p w:rsidR="00E30643" w:rsidRDefault="00E30643">
      <w:pPr>
        <w:pStyle w:val="Body"/>
        <w:rPr>
          <w:color w:val="FF2D21" w:themeColor="accent5"/>
        </w:rPr>
      </w:pPr>
    </w:p>
    <w:p w:rsidR="00E30643" w:rsidRDefault="00E30643">
      <w:pPr>
        <w:pStyle w:val="Body"/>
        <w:rPr>
          <w:color w:val="FF2D21" w:themeColor="accent5"/>
        </w:rPr>
      </w:pPr>
    </w:p>
    <w:p w:rsidR="00E30643" w:rsidRDefault="00E30643">
      <w:pPr>
        <w:pStyle w:val="Body"/>
        <w:rPr>
          <w:color w:val="FF2D21" w:themeColor="accent5"/>
        </w:rPr>
      </w:pPr>
    </w:p>
    <w:p w:rsidR="008632DF" w:rsidRDefault="008632DF">
      <w:pPr>
        <w:pStyle w:val="Body"/>
        <w:rPr>
          <w:color w:val="FF2D21" w:themeColor="accent5"/>
          <w:sz w:val="56"/>
          <w:szCs w:val="56"/>
        </w:rPr>
      </w:pPr>
    </w:p>
    <w:p w:rsidR="0021427A" w:rsidRDefault="0021427A">
      <w:pPr>
        <w:pStyle w:val="Body"/>
        <w:rPr>
          <w:color w:val="FF2D21" w:themeColor="accent5"/>
          <w:sz w:val="56"/>
          <w:szCs w:val="56"/>
        </w:rPr>
      </w:pPr>
    </w:p>
    <w:p w:rsidR="008632DF" w:rsidRPr="008632DF" w:rsidRDefault="008632DF">
      <w:pPr>
        <w:pStyle w:val="Body"/>
        <w:rPr>
          <w:rFonts w:ascii="Trebuchet MS" w:hAnsi="Trebuchet MS"/>
          <w:b/>
          <w:color w:val="auto"/>
          <w:sz w:val="40"/>
          <w:szCs w:val="40"/>
        </w:rPr>
      </w:pPr>
      <w:r w:rsidRPr="008632DF">
        <w:rPr>
          <w:rFonts w:ascii="Trebuchet MS" w:hAnsi="Trebuchet MS"/>
          <w:b/>
          <w:color w:val="auto"/>
          <w:sz w:val="40"/>
          <w:szCs w:val="40"/>
        </w:rPr>
        <w:lastRenderedPageBreak/>
        <w:t>Tender for the provision of skatepark</w:t>
      </w:r>
    </w:p>
    <w:p w:rsidR="008632DF" w:rsidRPr="00E74F61" w:rsidRDefault="008632DF">
      <w:pPr>
        <w:pStyle w:val="Body"/>
        <w:rPr>
          <w:rFonts w:ascii="Trebuchet MS" w:hAnsi="Trebuchet MS"/>
          <w:b/>
          <w:color w:val="auto"/>
          <w:sz w:val="40"/>
          <w:szCs w:val="40"/>
        </w:rPr>
      </w:pPr>
      <w:r w:rsidRPr="00E74F61">
        <w:rPr>
          <w:rFonts w:ascii="Trebuchet MS" w:hAnsi="Trebuchet MS"/>
          <w:b/>
          <w:color w:val="auto"/>
          <w:sz w:val="40"/>
          <w:szCs w:val="40"/>
        </w:rPr>
        <w:t>To be returned by midday</w:t>
      </w:r>
      <w:r w:rsidR="00E74F61">
        <w:rPr>
          <w:rFonts w:ascii="Trebuchet MS" w:hAnsi="Trebuchet MS"/>
          <w:b/>
          <w:color w:val="auto"/>
          <w:sz w:val="40"/>
          <w:szCs w:val="40"/>
        </w:rPr>
        <w:t>:</w:t>
      </w:r>
      <w:r w:rsidRPr="00E74F61">
        <w:rPr>
          <w:rFonts w:ascii="Trebuchet MS" w:hAnsi="Trebuchet MS"/>
          <w:b/>
          <w:color w:val="auto"/>
          <w:sz w:val="40"/>
          <w:szCs w:val="40"/>
        </w:rPr>
        <w:t xml:space="preserve"> </w:t>
      </w:r>
      <w:r w:rsidR="00A120CD">
        <w:rPr>
          <w:rFonts w:ascii="Trebuchet MS" w:hAnsi="Trebuchet MS"/>
          <w:b/>
          <w:color w:val="auto"/>
          <w:sz w:val="40"/>
          <w:szCs w:val="40"/>
        </w:rPr>
        <w:t>Tuesday 17</w:t>
      </w:r>
      <w:r w:rsidR="00A120CD" w:rsidRPr="00A120CD">
        <w:rPr>
          <w:rFonts w:ascii="Trebuchet MS" w:hAnsi="Trebuchet MS"/>
          <w:b/>
          <w:color w:val="auto"/>
          <w:sz w:val="40"/>
          <w:szCs w:val="40"/>
          <w:vertAlign w:val="superscript"/>
        </w:rPr>
        <w:t>th</w:t>
      </w:r>
      <w:r w:rsidR="00A120CD">
        <w:rPr>
          <w:rFonts w:ascii="Trebuchet MS" w:hAnsi="Trebuchet MS"/>
          <w:b/>
          <w:color w:val="auto"/>
          <w:sz w:val="40"/>
          <w:szCs w:val="40"/>
        </w:rPr>
        <w:t xml:space="preserve"> </w:t>
      </w:r>
      <w:r w:rsidRPr="00E74F61">
        <w:rPr>
          <w:rFonts w:ascii="Trebuchet MS" w:hAnsi="Trebuchet MS"/>
          <w:b/>
          <w:color w:val="auto"/>
          <w:sz w:val="40"/>
          <w:szCs w:val="40"/>
        </w:rPr>
        <w:t>April 2018</w:t>
      </w:r>
    </w:p>
    <w:p w:rsidR="008632DF" w:rsidRDefault="008632DF">
      <w:pPr>
        <w:pStyle w:val="Body"/>
        <w:rPr>
          <w:color w:val="FF2D21" w:themeColor="accent5"/>
          <w:sz w:val="56"/>
          <w:szCs w:val="56"/>
        </w:rPr>
      </w:pPr>
    </w:p>
    <w:p w:rsidR="008632DF" w:rsidRDefault="008632DF">
      <w:pPr>
        <w:pStyle w:val="Body"/>
        <w:rPr>
          <w:color w:val="FF2D21" w:themeColor="accent5"/>
          <w:sz w:val="56"/>
          <w:szCs w:val="56"/>
        </w:rPr>
      </w:pPr>
    </w:p>
    <w:p w:rsidR="00A120CD" w:rsidRDefault="00A120CD">
      <w:pPr>
        <w:pStyle w:val="Body"/>
        <w:rPr>
          <w:color w:val="FF2D21" w:themeColor="accent5"/>
          <w:sz w:val="56"/>
          <w:szCs w:val="56"/>
        </w:rPr>
      </w:pPr>
    </w:p>
    <w:p w:rsidR="008632DF" w:rsidRPr="00E74F61" w:rsidRDefault="008632DF">
      <w:pPr>
        <w:pStyle w:val="Body"/>
        <w:rPr>
          <w:color w:val="auto"/>
          <w:sz w:val="56"/>
          <w:szCs w:val="56"/>
        </w:rPr>
      </w:pPr>
      <w:r w:rsidRPr="00E74F61">
        <w:rPr>
          <w:color w:val="auto"/>
          <w:sz w:val="56"/>
          <w:szCs w:val="56"/>
        </w:rPr>
        <w:t>Mrs M Crampton</w:t>
      </w:r>
    </w:p>
    <w:p w:rsidR="008632DF" w:rsidRPr="00E74F61" w:rsidRDefault="008632DF">
      <w:pPr>
        <w:pStyle w:val="Body"/>
        <w:rPr>
          <w:color w:val="auto"/>
          <w:sz w:val="56"/>
          <w:szCs w:val="56"/>
        </w:rPr>
      </w:pPr>
      <w:r w:rsidRPr="00E74F61">
        <w:rPr>
          <w:color w:val="auto"/>
          <w:sz w:val="56"/>
          <w:szCs w:val="56"/>
        </w:rPr>
        <w:t>Town Clerk</w:t>
      </w:r>
    </w:p>
    <w:p w:rsidR="008632DF" w:rsidRPr="00E74F61" w:rsidRDefault="008632DF">
      <w:pPr>
        <w:pStyle w:val="Body"/>
        <w:rPr>
          <w:color w:val="auto"/>
          <w:sz w:val="56"/>
          <w:szCs w:val="56"/>
        </w:rPr>
      </w:pPr>
      <w:r w:rsidRPr="00E74F61">
        <w:rPr>
          <w:color w:val="auto"/>
          <w:sz w:val="56"/>
          <w:szCs w:val="56"/>
        </w:rPr>
        <w:t>Town Hall</w:t>
      </w:r>
    </w:p>
    <w:p w:rsidR="008632DF" w:rsidRPr="00E74F61" w:rsidRDefault="008632DF">
      <w:pPr>
        <w:pStyle w:val="Body"/>
        <w:rPr>
          <w:color w:val="auto"/>
          <w:sz w:val="56"/>
          <w:szCs w:val="56"/>
        </w:rPr>
      </w:pPr>
      <w:r w:rsidRPr="00E74F61">
        <w:rPr>
          <w:color w:val="auto"/>
          <w:sz w:val="56"/>
          <w:szCs w:val="56"/>
        </w:rPr>
        <w:t>1 Post Street</w:t>
      </w:r>
    </w:p>
    <w:p w:rsidR="008632DF" w:rsidRPr="00E74F61" w:rsidRDefault="008632DF">
      <w:pPr>
        <w:pStyle w:val="Body"/>
        <w:rPr>
          <w:color w:val="auto"/>
          <w:sz w:val="56"/>
          <w:szCs w:val="56"/>
        </w:rPr>
      </w:pPr>
      <w:r w:rsidRPr="00E74F61">
        <w:rPr>
          <w:color w:val="auto"/>
          <w:sz w:val="56"/>
          <w:szCs w:val="56"/>
        </w:rPr>
        <w:t>Godmanches</w:t>
      </w:r>
      <w:r w:rsidR="00A120CD">
        <w:rPr>
          <w:color w:val="auto"/>
          <w:sz w:val="56"/>
          <w:szCs w:val="56"/>
        </w:rPr>
        <w:t>t</w:t>
      </w:r>
      <w:r w:rsidRPr="00E74F61">
        <w:rPr>
          <w:color w:val="auto"/>
          <w:sz w:val="56"/>
          <w:szCs w:val="56"/>
        </w:rPr>
        <w:t>er</w:t>
      </w:r>
    </w:p>
    <w:p w:rsidR="00963E8E" w:rsidRDefault="008632DF">
      <w:pPr>
        <w:pStyle w:val="Body"/>
        <w:rPr>
          <w:color w:val="auto"/>
          <w:sz w:val="56"/>
          <w:szCs w:val="56"/>
        </w:rPr>
      </w:pPr>
      <w:r w:rsidRPr="00E74F61">
        <w:rPr>
          <w:color w:val="auto"/>
          <w:sz w:val="56"/>
          <w:szCs w:val="56"/>
        </w:rPr>
        <w:t>Cambs PE29 2NB</w:t>
      </w:r>
    </w:p>
    <w:p w:rsidR="00963E8E" w:rsidRPr="00963E8E" w:rsidRDefault="00963E8E" w:rsidP="00963E8E">
      <w:pPr>
        <w:rPr>
          <w:lang w:eastAsia="en-GB"/>
        </w:rPr>
      </w:pPr>
    </w:p>
    <w:p w:rsidR="00963E8E" w:rsidRPr="00963E8E" w:rsidRDefault="00963E8E" w:rsidP="00963E8E">
      <w:pPr>
        <w:rPr>
          <w:lang w:eastAsia="en-GB"/>
        </w:rPr>
      </w:pPr>
    </w:p>
    <w:p w:rsidR="00963E8E" w:rsidRPr="00963E8E" w:rsidRDefault="00963E8E" w:rsidP="00963E8E">
      <w:pPr>
        <w:rPr>
          <w:lang w:eastAsia="en-GB"/>
        </w:rPr>
      </w:pPr>
    </w:p>
    <w:p w:rsidR="00963E8E" w:rsidRPr="00963E8E" w:rsidRDefault="00963E8E" w:rsidP="00963E8E">
      <w:pPr>
        <w:rPr>
          <w:lang w:eastAsia="en-GB"/>
        </w:rPr>
      </w:pPr>
    </w:p>
    <w:p w:rsidR="00963E8E" w:rsidRPr="00963E8E" w:rsidRDefault="00963E8E" w:rsidP="00963E8E">
      <w:pPr>
        <w:rPr>
          <w:lang w:eastAsia="en-GB"/>
        </w:rPr>
      </w:pPr>
    </w:p>
    <w:p w:rsidR="00963E8E" w:rsidRPr="00963E8E" w:rsidRDefault="00963E8E" w:rsidP="00963E8E">
      <w:pPr>
        <w:rPr>
          <w:lang w:eastAsia="en-GB"/>
        </w:rPr>
      </w:pPr>
    </w:p>
    <w:p w:rsidR="00963E8E" w:rsidRPr="00963E8E" w:rsidRDefault="00963E8E" w:rsidP="00963E8E">
      <w:pPr>
        <w:rPr>
          <w:lang w:eastAsia="en-GB"/>
        </w:rPr>
      </w:pPr>
    </w:p>
    <w:p w:rsidR="00963E8E" w:rsidRPr="00963E8E" w:rsidRDefault="00963E8E" w:rsidP="00963E8E">
      <w:pPr>
        <w:rPr>
          <w:lang w:eastAsia="en-GB"/>
        </w:rPr>
      </w:pPr>
    </w:p>
    <w:p w:rsidR="00963E8E" w:rsidRPr="00963E8E" w:rsidRDefault="00963E8E" w:rsidP="00963E8E">
      <w:pPr>
        <w:rPr>
          <w:lang w:eastAsia="en-GB"/>
        </w:rPr>
      </w:pPr>
    </w:p>
    <w:p w:rsidR="00963E8E" w:rsidRPr="00963E8E" w:rsidRDefault="00963E8E" w:rsidP="00963E8E">
      <w:pPr>
        <w:rPr>
          <w:lang w:eastAsia="en-GB"/>
        </w:rPr>
      </w:pPr>
    </w:p>
    <w:p w:rsidR="00963E8E" w:rsidRPr="00963E8E" w:rsidRDefault="00963E8E" w:rsidP="00963E8E">
      <w:pPr>
        <w:rPr>
          <w:lang w:eastAsia="en-GB"/>
        </w:rPr>
      </w:pPr>
    </w:p>
    <w:p w:rsidR="00963E8E" w:rsidRPr="00963E8E" w:rsidRDefault="00963E8E" w:rsidP="00963E8E">
      <w:pPr>
        <w:rPr>
          <w:lang w:eastAsia="en-GB"/>
        </w:rPr>
      </w:pPr>
    </w:p>
    <w:p w:rsidR="00963E8E" w:rsidRPr="00963E8E" w:rsidRDefault="00963E8E" w:rsidP="00963E8E">
      <w:pPr>
        <w:rPr>
          <w:lang w:eastAsia="en-GB"/>
        </w:rPr>
      </w:pPr>
    </w:p>
    <w:p w:rsidR="00963E8E" w:rsidRPr="00963E8E" w:rsidRDefault="00963E8E" w:rsidP="00963E8E">
      <w:pPr>
        <w:rPr>
          <w:lang w:eastAsia="en-GB"/>
        </w:rPr>
      </w:pPr>
    </w:p>
    <w:p w:rsidR="00963E8E" w:rsidRPr="00963E8E" w:rsidRDefault="00963E8E" w:rsidP="00963E8E">
      <w:pPr>
        <w:rPr>
          <w:lang w:eastAsia="en-GB"/>
        </w:rPr>
      </w:pPr>
    </w:p>
    <w:p w:rsidR="00963E8E" w:rsidRPr="00963E8E" w:rsidRDefault="00963E8E" w:rsidP="00963E8E">
      <w:pPr>
        <w:rPr>
          <w:lang w:eastAsia="en-GB"/>
        </w:rPr>
      </w:pPr>
    </w:p>
    <w:p w:rsidR="00963E8E" w:rsidRPr="00963E8E" w:rsidRDefault="00963E8E" w:rsidP="00963E8E">
      <w:pPr>
        <w:rPr>
          <w:lang w:eastAsia="en-GB"/>
        </w:rPr>
      </w:pPr>
    </w:p>
    <w:p w:rsidR="00963E8E" w:rsidRDefault="00963E8E" w:rsidP="00963E8E">
      <w:pPr>
        <w:rPr>
          <w:lang w:eastAsia="en-GB"/>
        </w:rPr>
      </w:pPr>
    </w:p>
    <w:p w:rsidR="008632DF" w:rsidRPr="00963E8E" w:rsidRDefault="008632DF" w:rsidP="00963E8E">
      <w:pPr>
        <w:rPr>
          <w:lang w:eastAsia="en-GB"/>
        </w:rPr>
      </w:pPr>
      <w:bookmarkStart w:id="7" w:name="_GoBack"/>
      <w:bookmarkEnd w:id="7"/>
    </w:p>
    <w:sectPr w:rsidR="008632DF" w:rsidRPr="00963E8E" w:rsidSect="00340F4E">
      <w:footerReference w:type="default" r:id="rId10"/>
      <w:pgSz w:w="11906" w:h="16838"/>
      <w:pgMar w:top="1440" w:right="1440" w:bottom="1440" w:left="1440" w:header="709"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322" w:rsidRDefault="00405322">
      <w:r>
        <w:separator/>
      </w:r>
    </w:p>
  </w:endnote>
  <w:endnote w:type="continuationSeparator" w:id="0">
    <w:p w:rsidR="00405322" w:rsidRDefault="0040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1E3" w:rsidRPr="00963E8E" w:rsidRDefault="00CC21E3">
    <w:pPr>
      <w:pStyle w:val="Footer"/>
      <w:rPr>
        <w:color w:val="FF0000"/>
        <w:sz w:val="16"/>
        <w:szCs w:val="16"/>
      </w:rPr>
    </w:pPr>
    <w:r w:rsidRPr="00963E8E">
      <w:rPr>
        <w:color w:val="FF0000"/>
        <w:sz w:val="16"/>
        <w:szCs w:val="16"/>
      </w:rPr>
      <w:t>GMCTC Skatepark Tender</w:t>
    </w:r>
  </w:p>
  <w:p w:rsidR="00CC21E3" w:rsidRPr="00963E8E" w:rsidRDefault="00A120CD">
    <w:pPr>
      <w:pStyle w:val="Footer"/>
      <w:rPr>
        <w:color w:val="FF0000"/>
        <w:sz w:val="16"/>
        <w:szCs w:val="16"/>
      </w:rPr>
    </w:pPr>
    <w:r>
      <w:rPr>
        <w:color w:val="FF0000"/>
        <w:sz w:val="16"/>
        <w:szCs w:val="16"/>
      </w:rPr>
      <w:t>14 March</w:t>
    </w:r>
    <w:r w:rsidR="00CC21E3" w:rsidRPr="00963E8E">
      <w:rPr>
        <w:color w:val="FF0000"/>
        <w:sz w:val="16"/>
        <w:szCs w:val="16"/>
      </w:rPr>
      <w:t xml:space="preserve"> 2018 – </w:t>
    </w:r>
    <w:r>
      <w:rPr>
        <w:color w:val="FF0000"/>
        <w:sz w:val="16"/>
        <w:szCs w:val="16"/>
      </w:rPr>
      <w:t>final</w:t>
    </w:r>
    <w:r w:rsidR="00CC21E3" w:rsidRPr="00963E8E">
      <w:rPr>
        <w:color w:val="FF0000"/>
        <w:sz w:val="16"/>
        <w:szCs w:val="16"/>
      </w:rPr>
      <w:t xml:space="preserve"> version </w:t>
    </w:r>
  </w:p>
  <w:p w:rsidR="007C1687" w:rsidRDefault="007C16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322" w:rsidRDefault="00405322">
      <w:r>
        <w:separator/>
      </w:r>
    </w:p>
  </w:footnote>
  <w:footnote w:type="continuationSeparator" w:id="0">
    <w:p w:rsidR="00405322" w:rsidRDefault="00405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88527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2D7441"/>
    <w:multiLevelType w:val="hybridMultilevel"/>
    <w:tmpl w:val="85B62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602AA5"/>
    <w:multiLevelType w:val="hybridMultilevel"/>
    <w:tmpl w:val="C09CD4A8"/>
    <w:lvl w:ilvl="0" w:tplc="FFFFFFFF">
      <w:start w:val="1"/>
      <w:numFmt w:val="lowerLetter"/>
      <w:lvlText w:val="%1)"/>
      <w:lvlJc w:val="left"/>
      <w:pPr>
        <w:tabs>
          <w:tab w:val="num" w:pos="360"/>
        </w:tabs>
        <w:ind w:left="360" w:hanging="360"/>
      </w:pPr>
      <w:rPr>
        <w:rFonts w:cs="Times New Roman" w:hint="default"/>
        <w:b w:val="0"/>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3B113B0B"/>
    <w:multiLevelType w:val="multilevel"/>
    <w:tmpl w:val="09DA735A"/>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C3A07C3"/>
    <w:multiLevelType w:val="hybridMultilevel"/>
    <w:tmpl w:val="D668C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01DE2"/>
    <w:multiLevelType w:val="hybridMultilevel"/>
    <w:tmpl w:val="311EDD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4FC5748A"/>
    <w:multiLevelType w:val="hybridMultilevel"/>
    <w:tmpl w:val="2402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5F6999"/>
    <w:multiLevelType w:val="hybridMultilevel"/>
    <w:tmpl w:val="E6BEC2C0"/>
    <w:lvl w:ilvl="0" w:tplc="08090001">
      <w:start w:val="1"/>
      <w:numFmt w:val="bullet"/>
      <w:lvlText w:val=""/>
      <w:lvlJc w:val="left"/>
      <w:pPr>
        <w:ind w:left="1422" w:hanging="360"/>
      </w:pPr>
      <w:rPr>
        <w:rFonts w:ascii="Symbol" w:hAnsi="Symbol" w:hint="default"/>
      </w:rPr>
    </w:lvl>
    <w:lvl w:ilvl="1" w:tplc="08090003" w:tentative="1">
      <w:start w:val="1"/>
      <w:numFmt w:val="bullet"/>
      <w:lvlText w:val="o"/>
      <w:lvlJc w:val="left"/>
      <w:pPr>
        <w:ind w:left="2142" w:hanging="360"/>
      </w:pPr>
      <w:rPr>
        <w:rFonts w:ascii="Courier New" w:hAnsi="Courier New" w:hint="default"/>
      </w:rPr>
    </w:lvl>
    <w:lvl w:ilvl="2" w:tplc="08090005" w:tentative="1">
      <w:start w:val="1"/>
      <w:numFmt w:val="bullet"/>
      <w:lvlText w:val=""/>
      <w:lvlJc w:val="left"/>
      <w:pPr>
        <w:ind w:left="2862" w:hanging="360"/>
      </w:pPr>
      <w:rPr>
        <w:rFonts w:ascii="Wingdings" w:hAnsi="Wingdings" w:hint="default"/>
      </w:rPr>
    </w:lvl>
    <w:lvl w:ilvl="3" w:tplc="08090001" w:tentative="1">
      <w:start w:val="1"/>
      <w:numFmt w:val="bullet"/>
      <w:lvlText w:val=""/>
      <w:lvlJc w:val="left"/>
      <w:pPr>
        <w:ind w:left="3582" w:hanging="360"/>
      </w:pPr>
      <w:rPr>
        <w:rFonts w:ascii="Symbol" w:hAnsi="Symbol" w:hint="default"/>
      </w:rPr>
    </w:lvl>
    <w:lvl w:ilvl="4" w:tplc="08090003" w:tentative="1">
      <w:start w:val="1"/>
      <w:numFmt w:val="bullet"/>
      <w:lvlText w:val="o"/>
      <w:lvlJc w:val="left"/>
      <w:pPr>
        <w:ind w:left="4302" w:hanging="360"/>
      </w:pPr>
      <w:rPr>
        <w:rFonts w:ascii="Courier New" w:hAnsi="Courier New" w:hint="default"/>
      </w:rPr>
    </w:lvl>
    <w:lvl w:ilvl="5" w:tplc="08090005" w:tentative="1">
      <w:start w:val="1"/>
      <w:numFmt w:val="bullet"/>
      <w:lvlText w:val=""/>
      <w:lvlJc w:val="left"/>
      <w:pPr>
        <w:ind w:left="5022" w:hanging="360"/>
      </w:pPr>
      <w:rPr>
        <w:rFonts w:ascii="Wingdings" w:hAnsi="Wingdings" w:hint="default"/>
      </w:rPr>
    </w:lvl>
    <w:lvl w:ilvl="6" w:tplc="08090001" w:tentative="1">
      <w:start w:val="1"/>
      <w:numFmt w:val="bullet"/>
      <w:lvlText w:val=""/>
      <w:lvlJc w:val="left"/>
      <w:pPr>
        <w:ind w:left="5742" w:hanging="360"/>
      </w:pPr>
      <w:rPr>
        <w:rFonts w:ascii="Symbol" w:hAnsi="Symbol" w:hint="default"/>
      </w:rPr>
    </w:lvl>
    <w:lvl w:ilvl="7" w:tplc="08090003" w:tentative="1">
      <w:start w:val="1"/>
      <w:numFmt w:val="bullet"/>
      <w:lvlText w:val="o"/>
      <w:lvlJc w:val="left"/>
      <w:pPr>
        <w:ind w:left="6462" w:hanging="360"/>
      </w:pPr>
      <w:rPr>
        <w:rFonts w:ascii="Courier New" w:hAnsi="Courier New" w:hint="default"/>
      </w:rPr>
    </w:lvl>
    <w:lvl w:ilvl="8" w:tplc="08090005" w:tentative="1">
      <w:start w:val="1"/>
      <w:numFmt w:val="bullet"/>
      <w:lvlText w:val=""/>
      <w:lvlJc w:val="left"/>
      <w:pPr>
        <w:ind w:left="7182"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687"/>
    <w:rsid w:val="00196586"/>
    <w:rsid w:val="0021427A"/>
    <w:rsid w:val="00235DF0"/>
    <w:rsid w:val="002729DD"/>
    <w:rsid w:val="00340F4E"/>
    <w:rsid w:val="00405322"/>
    <w:rsid w:val="00452D97"/>
    <w:rsid w:val="004B612F"/>
    <w:rsid w:val="007C1687"/>
    <w:rsid w:val="007D52BD"/>
    <w:rsid w:val="008632DF"/>
    <w:rsid w:val="00924A4A"/>
    <w:rsid w:val="00963E8E"/>
    <w:rsid w:val="009F0AF5"/>
    <w:rsid w:val="009F7533"/>
    <w:rsid w:val="00A120CD"/>
    <w:rsid w:val="00B810E3"/>
    <w:rsid w:val="00CC21E3"/>
    <w:rsid w:val="00D50B7C"/>
    <w:rsid w:val="00D75779"/>
    <w:rsid w:val="00E30643"/>
    <w:rsid w:val="00E74F61"/>
    <w:rsid w:val="00FC029A"/>
    <w:rsid w:val="00FC3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84210-B568-4466-930C-F4D0522C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qFormat/>
    <w:rsid w:val="004B612F"/>
    <w:pPr>
      <w:keepNext/>
      <w:numPr>
        <w:numId w:val="2"/>
      </w:numPr>
      <w:pBdr>
        <w:top w:val="none" w:sz="0" w:space="0" w:color="auto"/>
        <w:left w:val="none" w:sz="0" w:space="0" w:color="auto"/>
        <w:bottom w:val="single" w:sz="4" w:space="6" w:color="808080"/>
        <w:right w:val="none" w:sz="0" w:space="0" w:color="auto"/>
        <w:between w:val="none" w:sz="0" w:space="0" w:color="auto"/>
        <w:bar w:val="none" w:sz="0" w:color="auto"/>
      </w:pBdr>
      <w:spacing w:after="480" w:line="300" w:lineRule="atLeast"/>
      <w:outlineLvl w:val="0"/>
    </w:pPr>
    <w:rPr>
      <w:rFonts w:ascii="Arial" w:eastAsia="Times New Roman" w:hAnsi="Arial"/>
      <w:b/>
      <w:sz w:val="36"/>
      <w:szCs w:val="22"/>
      <w:bdr w:val="none" w:sz="0" w:space="0" w:color="auto"/>
      <w:lang w:val="en-GB"/>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qFormat/>
    <w:rsid w:val="004B612F"/>
    <w:pPr>
      <w:keepNext/>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300" w:lineRule="atLeast"/>
      <w:outlineLvl w:val="1"/>
    </w:pPr>
    <w:rPr>
      <w:rFonts w:ascii="Arial" w:eastAsia="Times New Roman" w:hAnsi="Arial"/>
      <w:b/>
      <w:sz w:val="28"/>
      <w:szCs w:val="22"/>
      <w:bdr w:val="none" w:sz="0" w:space="0" w:color="auto"/>
      <w:lang w:val="en-GB"/>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qFormat/>
    <w:rsid w:val="004B612F"/>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pacing w:after="120" w:line="300" w:lineRule="atLeast"/>
      <w:outlineLvl w:val="2"/>
    </w:pPr>
    <w:rPr>
      <w:rFonts w:ascii="Arial" w:eastAsia="Times New Roman" w:hAnsi="Arial"/>
      <w:b/>
      <w:color w:val="000000"/>
      <w:sz w:val="28"/>
      <w:szCs w:val="22"/>
      <w:bdr w:val="none" w:sz="0" w:space="0" w:color="auto"/>
      <w:lang w:val="en-GB"/>
    </w:rPr>
  </w:style>
  <w:style w:type="paragraph" w:styleId="Heading4">
    <w:name w:val="heading 4"/>
    <w:basedOn w:val="Normal"/>
    <w:next w:val="Normal"/>
    <w:link w:val="Heading4Char"/>
    <w:qFormat/>
    <w:rsid w:val="004B612F"/>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tLeast"/>
      <w:outlineLvl w:val="3"/>
    </w:pPr>
    <w:rPr>
      <w:rFonts w:ascii="Arial" w:eastAsia="Times New Roman" w:hAnsi="Arial"/>
      <w:b/>
      <w:color w:val="000000"/>
      <w:sz w:val="22"/>
      <w:szCs w:val="22"/>
      <w:bdr w:val="none" w:sz="0" w:space="0" w:color="auto"/>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qFormat/>
    <w:rsid w:val="004B612F"/>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atLeast"/>
      <w:outlineLvl w:val="4"/>
    </w:pPr>
    <w:rPr>
      <w:rFonts w:ascii="Arial" w:eastAsia="Times New Roman" w:hAnsi="Arial"/>
      <w:b/>
      <w:sz w:val="22"/>
      <w:szCs w:val="22"/>
      <w:bdr w:val="none" w:sz="0" w:space="0" w:color="auto"/>
      <w:lang w:val="en-GB"/>
    </w:rPr>
  </w:style>
  <w:style w:type="paragraph" w:styleId="Heading6">
    <w:name w:val="heading 6"/>
    <w:basedOn w:val="Normal"/>
    <w:next w:val="Normal"/>
    <w:link w:val="Heading6Char"/>
    <w:qFormat/>
    <w:rsid w:val="004B612F"/>
    <w:pPr>
      <w:keepNext/>
      <w:numPr>
        <w:ilvl w:val="5"/>
        <w:numId w:val="2"/>
      </w:numPr>
      <w:pBdr>
        <w:top w:val="none" w:sz="0" w:space="0" w:color="auto"/>
        <w:left w:val="none" w:sz="0" w:space="0" w:color="auto"/>
        <w:bottom w:val="single" w:sz="4" w:space="6" w:color="auto"/>
        <w:right w:val="none" w:sz="0" w:space="0" w:color="auto"/>
        <w:between w:val="none" w:sz="0" w:space="0" w:color="auto"/>
        <w:bar w:val="none" w:sz="0" w:color="auto"/>
      </w:pBdr>
      <w:spacing w:after="480" w:line="300" w:lineRule="atLeast"/>
      <w:outlineLvl w:val="5"/>
    </w:pPr>
    <w:rPr>
      <w:rFonts w:ascii="Arial" w:eastAsia="Times New Roman" w:hAnsi="Arial"/>
      <w:b/>
      <w:sz w:val="36"/>
      <w:szCs w:val="22"/>
      <w:bdr w:val="none" w:sz="0" w:space="0" w:color="auto"/>
      <w:lang w:val="en-GB"/>
    </w:rPr>
  </w:style>
  <w:style w:type="paragraph" w:styleId="Heading7">
    <w:name w:val="heading 7"/>
    <w:basedOn w:val="Normal"/>
    <w:next w:val="Normal"/>
    <w:link w:val="Heading7Char"/>
    <w:qFormat/>
    <w:rsid w:val="004B612F"/>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spacing w:after="60" w:line="300" w:lineRule="atLeast"/>
      <w:outlineLvl w:val="6"/>
    </w:pPr>
    <w:rPr>
      <w:rFonts w:ascii="Arial" w:eastAsia="Times New Roman" w:hAnsi="Arial"/>
      <w:bdr w:val="none" w:sz="0" w:space="0" w:color="auto"/>
      <w:lang w:val="en-GB"/>
    </w:rPr>
  </w:style>
  <w:style w:type="paragraph" w:styleId="Heading8">
    <w:name w:val="heading 8"/>
    <w:basedOn w:val="Normal"/>
    <w:next w:val="Normal"/>
    <w:link w:val="Heading8Char"/>
    <w:qFormat/>
    <w:rsid w:val="004B612F"/>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spacing w:before="80" w:after="240" w:line="300" w:lineRule="atLeast"/>
      <w:outlineLvl w:val="7"/>
    </w:pPr>
    <w:rPr>
      <w:rFonts w:ascii="Arial" w:eastAsia="Times New Roman" w:hAnsi="Arial"/>
      <w:i/>
      <w:sz w:val="22"/>
      <w:szCs w:val="22"/>
      <w:bdr w:val="none" w:sz="0" w:space="0" w:color="auto"/>
      <w:lang w:val="en-GB"/>
    </w:rPr>
  </w:style>
  <w:style w:type="paragraph" w:styleId="Heading9">
    <w:name w:val="heading 9"/>
    <w:basedOn w:val="Normal"/>
    <w:next w:val="Normal"/>
    <w:link w:val="Heading9Char"/>
    <w:qFormat/>
    <w:rsid w:val="004B612F"/>
    <w:pPr>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line="300" w:lineRule="atLeast"/>
      <w:jc w:val="both"/>
      <w:outlineLvl w:val="8"/>
    </w:pPr>
    <w:rPr>
      <w:rFonts w:ascii="Arial" w:eastAsia="Times New Roman" w:hAnsi="Arial"/>
      <w:sz w:val="18"/>
      <w:szCs w:val="2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character" w:customStyle="1" w:styleId="Hyperlink0">
    <w:name w:val="Hyperlink.0"/>
    <w:basedOn w:val="Hyperlink"/>
    <w:rPr>
      <w:u w:val="single"/>
    </w:rPr>
  </w:style>
  <w:style w:type="paragraph" w:customStyle="1" w:styleId="Default">
    <w:name w:val="Default"/>
    <w:rPr>
      <w:rFonts w:ascii="Helvetica" w:hAnsi="Helvetica" w:cs="Arial Unicode MS"/>
      <w:color w:val="000000"/>
      <w:sz w:val="22"/>
      <w:szCs w:val="22"/>
      <w:lang w:val="en-US"/>
    </w:rPr>
  </w:style>
  <w:style w:type="paragraph" w:styleId="NoSpacing">
    <w:name w:val="No Spacing"/>
    <w:uiPriority w:val="1"/>
    <w:qFormat/>
    <w:rsid w:val="00196586"/>
    <w:rPr>
      <w:sz w:val="24"/>
      <w:szCs w:val="24"/>
      <w:lang w:val="en-US" w:eastAsia="en-US"/>
    </w:rPr>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4B612F"/>
    <w:rPr>
      <w:rFonts w:ascii="Arial" w:eastAsia="Times New Roman" w:hAnsi="Arial"/>
      <w:b/>
      <w:sz w:val="36"/>
      <w:szCs w:val="22"/>
      <w:bdr w:val="none" w:sz="0" w:space="0" w:color="auto"/>
      <w:lang w:eastAsia="en-US"/>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rsid w:val="004B612F"/>
    <w:rPr>
      <w:rFonts w:ascii="Arial" w:eastAsia="Times New Roman" w:hAnsi="Arial"/>
      <w:b/>
      <w:sz w:val="28"/>
      <w:szCs w:val="22"/>
      <w:bdr w:val="none" w:sz="0" w:space="0" w:color="auto"/>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rsid w:val="004B612F"/>
    <w:rPr>
      <w:rFonts w:ascii="Arial" w:eastAsia="Times New Roman" w:hAnsi="Arial"/>
      <w:b/>
      <w:color w:val="000000"/>
      <w:sz w:val="28"/>
      <w:szCs w:val="22"/>
      <w:bdr w:val="none" w:sz="0" w:space="0" w:color="auto"/>
      <w:lang w:eastAsia="en-US"/>
    </w:rPr>
  </w:style>
  <w:style w:type="character" w:customStyle="1" w:styleId="Heading4Char">
    <w:name w:val="Heading 4 Char"/>
    <w:basedOn w:val="DefaultParagraphFont"/>
    <w:link w:val="Heading4"/>
    <w:uiPriority w:val="9"/>
    <w:rsid w:val="004B612F"/>
    <w:rPr>
      <w:rFonts w:ascii="Arial" w:eastAsia="Times New Roman" w:hAnsi="Arial"/>
      <w:b/>
      <w:color w:val="000000"/>
      <w:sz w:val="22"/>
      <w:szCs w:val="22"/>
      <w:bdr w:val="none" w:sz="0" w:space="0" w:color="auto"/>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B612F"/>
    <w:rPr>
      <w:rFonts w:ascii="Arial" w:eastAsia="Times New Roman" w:hAnsi="Arial"/>
      <w:b/>
      <w:sz w:val="22"/>
      <w:szCs w:val="22"/>
      <w:bdr w:val="none" w:sz="0" w:space="0" w:color="auto"/>
      <w:lang w:eastAsia="en-US"/>
    </w:rPr>
  </w:style>
  <w:style w:type="character" w:customStyle="1" w:styleId="Heading6Char">
    <w:name w:val="Heading 6 Char"/>
    <w:basedOn w:val="DefaultParagraphFont"/>
    <w:link w:val="Heading6"/>
    <w:rsid w:val="004B612F"/>
    <w:rPr>
      <w:rFonts w:ascii="Arial" w:eastAsia="Times New Roman" w:hAnsi="Arial"/>
      <w:b/>
      <w:sz w:val="36"/>
      <w:szCs w:val="22"/>
      <w:bdr w:val="none" w:sz="0" w:space="0" w:color="auto"/>
      <w:lang w:eastAsia="en-US"/>
    </w:rPr>
  </w:style>
  <w:style w:type="character" w:customStyle="1" w:styleId="Heading7Char">
    <w:name w:val="Heading 7 Char"/>
    <w:basedOn w:val="DefaultParagraphFont"/>
    <w:link w:val="Heading7"/>
    <w:rsid w:val="004B612F"/>
    <w:rPr>
      <w:rFonts w:ascii="Arial" w:eastAsia="Times New Roman" w:hAnsi="Arial"/>
      <w:sz w:val="24"/>
      <w:szCs w:val="24"/>
      <w:bdr w:val="none" w:sz="0" w:space="0" w:color="auto"/>
      <w:lang w:eastAsia="en-US"/>
    </w:rPr>
  </w:style>
  <w:style w:type="character" w:customStyle="1" w:styleId="Heading8Char">
    <w:name w:val="Heading 8 Char"/>
    <w:basedOn w:val="DefaultParagraphFont"/>
    <w:link w:val="Heading8"/>
    <w:rsid w:val="004B612F"/>
    <w:rPr>
      <w:rFonts w:ascii="Arial" w:eastAsia="Times New Roman" w:hAnsi="Arial"/>
      <w:i/>
      <w:sz w:val="22"/>
      <w:szCs w:val="22"/>
      <w:bdr w:val="none" w:sz="0" w:space="0" w:color="auto"/>
      <w:lang w:eastAsia="en-US"/>
    </w:rPr>
  </w:style>
  <w:style w:type="character" w:customStyle="1" w:styleId="Heading9Char">
    <w:name w:val="Heading 9 Char"/>
    <w:basedOn w:val="DefaultParagraphFont"/>
    <w:link w:val="Heading9"/>
    <w:rsid w:val="004B612F"/>
    <w:rPr>
      <w:rFonts w:ascii="Arial" w:eastAsia="Times New Roman" w:hAnsi="Arial"/>
      <w:sz w:val="18"/>
      <w:szCs w:val="22"/>
      <w:bdr w:val="none" w:sz="0" w:space="0" w:color="auto"/>
      <w:lang w:eastAsia="en-US"/>
    </w:rPr>
  </w:style>
  <w:style w:type="paragraph" w:styleId="ListParagraph">
    <w:name w:val="List Paragraph"/>
    <w:basedOn w:val="Normal"/>
    <w:uiPriority w:val="34"/>
    <w:qFormat/>
    <w:rsid w:val="004B612F"/>
    <w:p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atLeast"/>
      <w:ind w:left="720"/>
      <w:contextualSpacing/>
    </w:pPr>
    <w:rPr>
      <w:rFonts w:ascii="Arial" w:eastAsia="Times New Roman" w:hAnsi="Arial"/>
      <w:sz w:val="22"/>
      <w:szCs w:val="22"/>
      <w:bdr w:val="none" w:sz="0" w:space="0" w:color="auto"/>
      <w:lang w:val="en-GB"/>
    </w:rPr>
  </w:style>
  <w:style w:type="paragraph" w:customStyle="1" w:styleId="StyleHeading311pt">
    <w:name w:val="Style Heading 3 + 11 pt"/>
    <w:basedOn w:val="Heading3"/>
    <w:rsid w:val="0021427A"/>
    <w:pPr>
      <w:keepNext w:val="0"/>
      <w:numPr>
        <w:ilvl w:val="0"/>
        <w:numId w:val="0"/>
      </w:numPr>
      <w:spacing w:after="240" w:line="240" w:lineRule="auto"/>
    </w:pPr>
    <w:rPr>
      <w:rFonts w:cs="Arial"/>
      <w:b w:val="0"/>
      <w:color w:val="auto"/>
      <w:sz w:val="22"/>
      <w:szCs w:val="24"/>
    </w:rPr>
  </w:style>
  <w:style w:type="paragraph" w:customStyle="1" w:styleId="MRheading2">
    <w:name w:val="M&amp;R heading 2"/>
    <w:basedOn w:val="Normal"/>
    <w:rsid w:val="0021427A"/>
    <w:p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jc w:val="both"/>
      <w:outlineLvl w:val="1"/>
    </w:pPr>
    <w:rPr>
      <w:rFonts w:ascii="Arial" w:eastAsia="Times New Roman" w:hAnsi="Arial"/>
      <w:sz w:val="22"/>
      <w:szCs w:val="20"/>
      <w:bdr w:val="none" w:sz="0" w:space="0" w:color="auto"/>
      <w:lang w:val="en-GB" w:eastAsia="en-GB"/>
    </w:rPr>
  </w:style>
  <w:style w:type="table" w:styleId="TableGrid">
    <w:name w:val="Table Grid"/>
    <w:basedOn w:val="TableNormal"/>
    <w:uiPriority w:val="39"/>
    <w:rsid w:val="0034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rsid w:val="007D52B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bCs/>
      <w:bdr w:val="none" w:sz="0" w:space="0" w:color="auto"/>
      <w:lang w:val="en-GB"/>
    </w:rPr>
  </w:style>
  <w:style w:type="character" w:customStyle="1" w:styleId="BodyTextChar">
    <w:name w:val="Body Text Char"/>
    <w:basedOn w:val="DefaultParagraphFont"/>
    <w:link w:val="BodyText"/>
    <w:uiPriority w:val="99"/>
    <w:semiHidden/>
    <w:rsid w:val="007D52BD"/>
    <w:rPr>
      <w:rFonts w:ascii="Arial" w:eastAsia="Times New Roman" w:hAnsi="Arial"/>
      <w:b/>
      <w:bCs/>
      <w:sz w:val="24"/>
      <w:szCs w:val="24"/>
      <w:bdr w:val="none" w:sz="0" w:space="0" w:color="auto"/>
      <w:lang w:eastAsia="en-US"/>
    </w:rPr>
  </w:style>
  <w:style w:type="paragraph" w:styleId="Footer">
    <w:name w:val="footer"/>
    <w:basedOn w:val="Normal"/>
    <w:link w:val="FooterChar"/>
    <w:uiPriority w:val="99"/>
    <w:rsid w:val="007D52BD"/>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Arial" w:eastAsia="Times New Roman" w:hAnsi="Arial"/>
      <w:bdr w:val="none" w:sz="0" w:space="0" w:color="auto"/>
      <w:lang w:val="en-GB"/>
    </w:rPr>
  </w:style>
  <w:style w:type="character" w:customStyle="1" w:styleId="FooterChar">
    <w:name w:val="Footer Char"/>
    <w:basedOn w:val="DefaultParagraphFont"/>
    <w:link w:val="Footer"/>
    <w:uiPriority w:val="99"/>
    <w:rsid w:val="007D52BD"/>
    <w:rPr>
      <w:rFonts w:ascii="Arial" w:eastAsia="Times New Roman" w:hAnsi="Arial"/>
      <w:sz w:val="24"/>
      <w:szCs w:val="24"/>
      <w:bdr w:val="none" w:sz="0" w:space="0" w:color="auto"/>
      <w:lang w:eastAsia="en-US"/>
    </w:rPr>
  </w:style>
  <w:style w:type="paragraph" w:customStyle="1" w:styleId="H4">
    <w:name w:val="H4"/>
    <w:basedOn w:val="Normal"/>
    <w:next w:val="Normal"/>
    <w:rsid w:val="00D50B7C"/>
    <w:pPr>
      <w:keepNext/>
      <w:pBdr>
        <w:top w:val="none" w:sz="0" w:space="0" w:color="auto"/>
        <w:left w:val="none" w:sz="0" w:space="0" w:color="auto"/>
        <w:bottom w:val="none" w:sz="0" w:space="0" w:color="auto"/>
        <w:right w:val="none" w:sz="0" w:space="0" w:color="auto"/>
        <w:between w:val="none" w:sz="0" w:space="0" w:color="auto"/>
        <w:bar w:val="none" w:sz="0" w:color="auto"/>
      </w:pBdr>
      <w:spacing w:before="100" w:after="100"/>
      <w:outlineLvl w:val="4"/>
    </w:pPr>
    <w:rPr>
      <w:rFonts w:eastAsia="Times New Roman"/>
      <w:b/>
      <w:szCs w:val="20"/>
      <w:bdr w:val="none" w:sz="0" w:space="0" w:color="auto"/>
      <w:lang w:val="en-GB"/>
    </w:rPr>
  </w:style>
  <w:style w:type="paragraph" w:styleId="BodyTextIndent2">
    <w:name w:val="Body Text Indent 2"/>
    <w:basedOn w:val="Normal"/>
    <w:link w:val="BodyTextIndent2Char"/>
    <w:uiPriority w:val="99"/>
    <w:semiHidden/>
    <w:unhideWhenUsed/>
    <w:rsid w:val="009F7533"/>
    <w:pPr>
      <w:spacing w:after="120" w:line="480" w:lineRule="auto"/>
      <w:ind w:left="283"/>
    </w:pPr>
  </w:style>
  <w:style w:type="character" w:customStyle="1" w:styleId="BodyTextIndent2Char">
    <w:name w:val="Body Text Indent 2 Char"/>
    <w:basedOn w:val="DefaultParagraphFont"/>
    <w:link w:val="BodyTextIndent2"/>
    <w:uiPriority w:val="99"/>
    <w:semiHidden/>
    <w:rsid w:val="009F7533"/>
    <w:rPr>
      <w:sz w:val="24"/>
      <w:szCs w:val="24"/>
      <w:lang w:val="en-US" w:eastAsia="en-US"/>
    </w:rPr>
  </w:style>
  <w:style w:type="paragraph" w:styleId="BalloonText">
    <w:name w:val="Balloon Text"/>
    <w:basedOn w:val="Normal"/>
    <w:link w:val="BalloonTextChar"/>
    <w:uiPriority w:val="99"/>
    <w:semiHidden/>
    <w:unhideWhenUsed/>
    <w:rsid w:val="00CC21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1E3"/>
    <w:rPr>
      <w:rFonts w:ascii="Segoe UI" w:hAnsi="Segoe UI" w:cs="Segoe UI"/>
      <w:sz w:val="18"/>
      <w:szCs w:val="18"/>
      <w:lang w:val="en-US" w:eastAsia="en-US"/>
    </w:rPr>
  </w:style>
  <w:style w:type="paragraph" w:styleId="Header">
    <w:name w:val="header"/>
    <w:basedOn w:val="Normal"/>
    <w:link w:val="HeaderChar"/>
    <w:uiPriority w:val="99"/>
    <w:unhideWhenUsed/>
    <w:rsid w:val="00CC21E3"/>
    <w:pPr>
      <w:tabs>
        <w:tab w:val="center" w:pos="4513"/>
        <w:tab w:val="right" w:pos="9026"/>
      </w:tabs>
    </w:pPr>
  </w:style>
  <w:style w:type="character" w:customStyle="1" w:styleId="HeaderChar">
    <w:name w:val="Header Char"/>
    <w:basedOn w:val="DefaultParagraphFont"/>
    <w:link w:val="Header"/>
    <w:uiPriority w:val="99"/>
    <w:rsid w:val="00CC21E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clerk@gmccounc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ownclerk@gmccouncil.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3967</Words>
  <Characters>22617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TownClerk</dc:creator>
  <cp:lastModifiedBy>TownClerk</cp:lastModifiedBy>
  <cp:revision>6</cp:revision>
  <cp:lastPrinted>2018-03-14T10:25:00Z</cp:lastPrinted>
  <dcterms:created xsi:type="dcterms:W3CDTF">2018-02-22T14:22:00Z</dcterms:created>
  <dcterms:modified xsi:type="dcterms:W3CDTF">2018-03-14T10:27:00Z</dcterms:modified>
</cp:coreProperties>
</file>