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9B" w:rsidRDefault="00EA539B" w:rsidP="00842F53">
      <w:pPr>
        <w:pStyle w:val="Default"/>
        <w:ind w:left="709"/>
        <w:jc w:val="both"/>
        <w:rPr>
          <w:rFonts w:ascii="Arial Narrow" w:hAnsi="Arial Narrow"/>
        </w:rPr>
      </w:pPr>
      <w:r w:rsidRPr="00842F53">
        <w:rPr>
          <w:rFonts w:ascii="Arial Narrow" w:hAnsi="Arial Narrow"/>
        </w:rPr>
        <w:t xml:space="preserve">Tenderers </w:t>
      </w:r>
      <w:r w:rsidR="006C31D9">
        <w:rPr>
          <w:rFonts w:ascii="Arial Narrow" w:hAnsi="Arial Narrow"/>
        </w:rPr>
        <w:t xml:space="preserve">have an opportunity </w:t>
      </w:r>
      <w:r w:rsidRPr="00842F53">
        <w:rPr>
          <w:rFonts w:ascii="Arial Narrow" w:hAnsi="Arial Narrow"/>
        </w:rPr>
        <w:t>to tender for the supply of Non Half Hourly Electricity, Half Hourly Electricity and</w:t>
      </w:r>
      <w:r>
        <w:rPr>
          <w:rFonts w:ascii="Arial Narrow" w:hAnsi="Arial Narrow"/>
        </w:rPr>
        <w:t xml:space="preserve"> Gas for South </w:t>
      </w:r>
      <w:proofErr w:type="spellStart"/>
      <w:r>
        <w:rPr>
          <w:rFonts w:ascii="Arial Narrow" w:hAnsi="Arial Narrow"/>
        </w:rPr>
        <w:t>Ribble</w:t>
      </w:r>
      <w:proofErr w:type="spellEnd"/>
      <w:r>
        <w:rPr>
          <w:rFonts w:ascii="Arial Narrow" w:hAnsi="Arial Narrow"/>
        </w:rPr>
        <w:t xml:space="preserve"> Borough Council.</w:t>
      </w:r>
    </w:p>
    <w:p w:rsidR="00EA539B" w:rsidRDefault="00EA539B" w:rsidP="00842F53">
      <w:pPr>
        <w:pStyle w:val="Default"/>
        <w:ind w:left="709"/>
        <w:jc w:val="both"/>
        <w:rPr>
          <w:rFonts w:ascii="Arial Narrow" w:hAnsi="Arial Narrow"/>
        </w:rPr>
      </w:pPr>
    </w:p>
    <w:p w:rsidR="00842F53" w:rsidRDefault="00842F53" w:rsidP="00842F53">
      <w:pPr>
        <w:pStyle w:val="Default"/>
        <w:ind w:left="709"/>
        <w:jc w:val="both"/>
        <w:rPr>
          <w:rFonts w:ascii="Arial Narrow" w:hAnsi="Arial Narrow"/>
        </w:rPr>
      </w:pPr>
      <w:r w:rsidRPr="00842F53">
        <w:rPr>
          <w:rFonts w:ascii="Arial Narrow" w:hAnsi="Arial Narrow"/>
        </w:rPr>
        <w:t xml:space="preserve">All responses are to be addressed to </w:t>
      </w:r>
      <w:r>
        <w:rPr>
          <w:rFonts w:ascii="Arial Narrow" w:hAnsi="Arial Narrow"/>
        </w:rPr>
        <w:t>Resolve Energy Ltd</w:t>
      </w:r>
      <w:r w:rsidR="00EA539B">
        <w:rPr>
          <w:rFonts w:ascii="Arial Narrow" w:hAnsi="Arial Narrow"/>
        </w:rPr>
        <w:t xml:space="preserve"> by mail who are acting as agents on behalf South </w:t>
      </w:r>
      <w:proofErr w:type="spellStart"/>
      <w:r w:rsidR="00EA539B">
        <w:rPr>
          <w:rFonts w:ascii="Arial Narrow" w:hAnsi="Arial Narrow"/>
        </w:rPr>
        <w:t>Ribble</w:t>
      </w:r>
      <w:proofErr w:type="spellEnd"/>
      <w:r w:rsidR="00EA539B">
        <w:rPr>
          <w:rFonts w:ascii="Arial Narrow" w:hAnsi="Arial Narrow"/>
        </w:rPr>
        <w:t xml:space="preserve"> Borough Council</w:t>
      </w:r>
      <w:r w:rsidR="00BA6FCA">
        <w:rPr>
          <w:rFonts w:ascii="Arial Narrow" w:hAnsi="Arial Narrow"/>
        </w:rPr>
        <w:t xml:space="preserve">. </w:t>
      </w:r>
    </w:p>
    <w:p w:rsidR="00842F53" w:rsidRDefault="00842F53" w:rsidP="00842F53">
      <w:pPr>
        <w:pStyle w:val="Default"/>
        <w:ind w:left="709"/>
        <w:jc w:val="both"/>
        <w:rPr>
          <w:rFonts w:ascii="Arial Narrow" w:hAnsi="Arial Narrow"/>
        </w:rPr>
      </w:pPr>
    </w:p>
    <w:p w:rsidR="00842F53" w:rsidRDefault="00842F53" w:rsidP="00842F53">
      <w:pPr>
        <w:pStyle w:val="Default"/>
        <w:ind w:left="709"/>
        <w:jc w:val="both"/>
        <w:rPr>
          <w:rFonts w:ascii="Arial Narrow" w:hAnsi="Arial Narrow"/>
          <w:b/>
          <w:bCs/>
        </w:rPr>
      </w:pPr>
      <w:r w:rsidRPr="00842F53">
        <w:rPr>
          <w:rFonts w:ascii="Arial Narrow" w:hAnsi="Arial Narrow"/>
          <w:b/>
          <w:bCs/>
        </w:rPr>
        <w:t xml:space="preserve">Please note we do not accept tenders </w:t>
      </w:r>
      <w:r>
        <w:rPr>
          <w:rFonts w:ascii="Arial Narrow" w:hAnsi="Arial Narrow"/>
          <w:b/>
          <w:bCs/>
        </w:rPr>
        <w:t xml:space="preserve">returns </w:t>
      </w:r>
      <w:r w:rsidRPr="00842F53">
        <w:rPr>
          <w:rFonts w:ascii="Arial Narrow" w:hAnsi="Arial Narrow"/>
          <w:b/>
          <w:bCs/>
        </w:rPr>
        <w:t xml:space="preserve">by email. </w:t>
      </w:r>
    </w:p>
    <w:p w:rsidR="00842F53" w:rsidRDefault="00842F53" w:rsidP="00842F53">
      <w:pPr>
        <w:pStyle w:val="Default"/>
        <w:ind w:left="709"/>
        <w:jc w:val="both"/>
        <w:rPr>
          <w:rFonts w:ascii="Arial Narrow" w:hAnsi="Arial Narrow"/>
          <w:b/>
          <w:bCs/>
        </w:rPr>
      </w:pPr>
    </w:p>
    <w:p w:rsidR="00842F53" w:rsidRDefault="00842F53" w:rsidP="00842F53">
      <w:pPr>
        <w:pStyle w:val="Default"/>
        <w:ind w:left="709"/>
        <w:jc w:val="both"/>
        <w:rPr>
          <w:rFonts w:ascii="Arial Narrow" w:hAnsi="Arial Narrow"/>
          <w:i/>
          <w:iCs/>
        </w:rPr>
      </w:pPr>
      <w:r w:rsidRPr="00842F53">
        <w:rPr>
          <w:rFonts w:ascii="Arial Narrow" w:hAnsi="Arial Narrow"/>
        </w:rPr>
        <w:t xml:space="preserve">By mail to: FAO </w:t>
      </w:r>
      <w:r>
        <w:rPr>
          <w:rFonts w:ascii="Arial Narrow" w:hAnsi="Arial Narrow"/>
        </w:rPr>
        <w:t>Anthony Nightingale, Resolve Energy Ltd, Helix, 38 Edmund Street, Liverpool, L3 9NY</w:t>
      </w:r>
      <w:r w:rsidRPr="00842F53">
        <w:rPr>
          <w:rFonts w:ascii="Arial Narrow" w:hAnsi="Arial Narrow"/>
        </w:rPr>
        <w:t xml:space="preserve"> …and returned marked </w:t>
      </w:r>
      <w:r w:rsidRPr="00842F53">
        <w:rPr>
          <w:rFonts w:ascii="Arial Narrow" w:hAnsi="Arial Narrow"/>
          <w:i/>
          <w:iCs/>
        </w:rPr>
        <w:t xml:space="preserve">‘Private and Confidential Gas/Electric quotation - not to be opened until after 12.00 noon on </w:t>
      </w:r>
      <w:r w:rsidR="00E24E87">
        <w:rPr>
          <w:rFonts w:ascii="Arial Narrow" w:hAnsi="Arial Narrow"/>
          <w:i/>
          <w:iCs/>
        </w:rPr>
        <w:t>Thursday</w:t>
      </w:r>
      <w:r>
        <w:rPr>
          <w:rFonts w:ascii="Arial Narrow" w:hAnsi="Arial Narrow"/>
          <w:i/>
          <w:iCs/>
        </w:rPr>
        <w:t xml:space="preserve"> </w:t>
      </w:r>
      <w:r w:rsidR="00E24E87">
        <w:rPr>
          <w:rFonts w:ascii="Arial Narrow" w:hAnsi="Arial Narrow"/>
          <w:i/>
          <w:iCs/>
        </w:rPr>
        <w:t>8</w:t>
      </w:r>
      <w:r w:rsidRPr="00842F53">
        <w:rPr>
          <w:rFonts w:ascii="Arial Narrow" w:hAnsi="Arial Narrow"/>
          <w:i/>
          <w:iCs/>
        </w:rPr>
        <w:t xml:space="preserve">th </w:t>
      </w:r>
      <w:r>
        <w:rPr>
          <w:rFonts w:ascii="Arial Narrow" w:hAnsi="Arial Narrow"/>
          <w:i/>
          <w:iCs/>
        </w:rPr>
        <w:t xml:space="preserve">August </w:t>
      </w:r>
      <w:r w:rsidRPr="00842F53">
        <w:rPr>
          <w:rFonts w:ascii="Arial Narrow" w:hAnsi="Arial Narrow"/>
          <w:i/>
          <w:iCs/>
        </w:rPr>
        <w:t>2019</w:t>
      </w:r>
      <w:r w:rsidR="00BA6FCA">
        <w:rPr>
          <w:rFonts w:ascii="Arial Narrow" w:hAnsi="Arial Narrow"/>
          <w:i/>
          <w:iCs/>
        </w:rPr>
        <w:t>’</w:t>
      </w:r>
      <w:r w:rsidRPr="00842F53">
        <w:rPr>
          <w:rFonts w:ascii="Arial Narrow" w:hAnsi="Arial Narrow"/>
          <w:i/>
          <w:iCs/>
        </w:rPr>
        <w:t xml:space="preserve">. </w:t>
      </w:r>
    </w:p>
    <w:p w:rsidR="00842F53" w:rsidRDefault="00842F53" w:rsidP="00842F53">
      <w:pPr>
        <w:pStyle w:val="Default"/>
        <w:ind w:left="709"/>
        <w:jc w:val="both"/>
        <w:rPr>
          <w:rFonts w:ascii="Arial Narrow" w:hAnsi="Arial Narrow"/>
          <w:i/>
          <w:iCs/>
        </w:rPr>
      </w:pPr>
    </w:p>
    <w:p w:rsidR="00842F53" w:rsidRDefault="00842F53" w:rsidP="00842F53">
      <w:pPr>
        <w:pStyle w:val="Default"/>
        <w:ind w:left="709"/>
        <w:jc w:val="both"/>
        <w:rPr>
          <w:rFonts w:ascii="Arial Narrow" w:hAnsi="Arial Narrow"/>
        </w:rPr>
      </w:pPr>
      <w:r w:rsidRPr="00842F53">
        <w:rPr>
          <w:rFonts w:ascii="Arial Narrow" w:hAnsi="Arial Narrow"/>
        </w:rPr>
        <w:t xml:space="preserve">Please find attached the following information to assist in providing your quotations: </w:t>
      </w:r>
    </w:p>
    <w:p w:rsidR="00842F53" w:rsidRPr="00842F53" w:rsidRDefault="00842F53" w:rsidP="00842F53">
      <w:pPr>
        <w:pStyle w:val="Default"/>
        <w:ind w:left="709"/>
        <w:jc w:val="both"/>
        <w:rPr>
          <w:rFonts w:ascii="Arial Narrow" w:hAnsi="Arial Narrow"/>
        </w:rPr>
      </w:pPr>
    </w:p>
    <w:p w:rsidR="007530BB" w:rsidRPr="007530BB" w:rsidRDefault="00842F53" w:rsidP="007530BB">
      <w:pPr>
        <w:pStyle w:val="ListParagraph"/>
        <w:widowControl/>
        <w:numPr>
          <w:ilvl w:val="0"/>
          <w:numId w:val="12"/>
        </w:numPr>
        <w:adjustRightInd/>
        <w:spacing w:line="240" w:lineRule="auto"/>
        <w:textAlignment w:val="auto"/>
        <w:rPr>
          <w:rFonts w:ascii="Arial Narrow" w:hAnsi="Arial Narrow"/>
        </w:rPr>
      </w:pPr>
      <w:r w:rsidRPr="007530BB">
        <w:rPr>
          <w:rFonts w:ascii="Arial Narrow" w:hAnsi="Arial Narrow"/>
        </w:rPr>
        <w:t>Electric a</w:t>
      </w:r>
      <w:r w:rsidR="00F96DB5" w:rsidRPr="007530BB">
        <w:rPr>
          <w:rFonts w:ascii="Arial Narrow" w:hAnsi="Arial Narrow"/>
        </w:rPr>
        <w:t>nd Gas Annu</w:t>
      </w:r>
      <w:r w:rsidR="007530BB" w:rsidRPr="007530BB">
        <w:rPr>
          <w:rFonts w:ascii="Arial Narrow" w:hAnsi="Arial Narrow"/>
        </w:rPr>
        <w:t xml:space="preserve">al Usage Spreadsheet </w:t>
      </w:r>
    </w:p>
    <w:p w:rsidR="00842F53" w:rsidRPr="007530BB" w:rsidRDefault="00F96DB5" w:rsidP="007530BB">
      <w:pPr>
        <w:pStyle w:val="ListParagraph"/>
        <w:widowControl/>
        <w:numPr>
          <w:ilvl w:val="0"/>
          <w:numId w:val="12"/>
        </w:numPr>
        <w:adjustRightInd/>
        <w:spacing w:line="240" w:lineRule="auto"/>
        <w:textAlignment w:val="auto"/>
        <w:rPr>
          <w:rFonts w:ascii="Arial Narrow" w:eastAsiaTheme="minorHAnsi" w:hAnsi="Arial Narrow" w:cs="Calibri"/>
          <w:color w:val="000000"/>
          <w:sz w:val="24"/>
        </w:rPr>
      </w:pPr>
      <w:r w:rsidRPr="007530BB">
        <w:rPr>
          <w:rFonts w:ascii="Arial Narrow" w:eastAsiaTheme="minorHAnsi" w:hAnsi="Arial Narrow" w:cs="Calibri"/>
          <w:color w:val="000000"/>
          <w:sz w:val="24"/>
        </w:rPr>
        <w:t xml:space="preserve">UMS Certificate for MPAN 1630000878780 </w:t>
      </w:r>
    </w:p>
    <w:p w:rsidR="00842F53" w:rsidRPr="00842F53" w:rsidRDefault="00842F53" w:rsidP="007530BB">
      <w:pPr>
        <w:pStyle w:val="Default"/>
        <w:numPr>
          <w:ilvl w:val="0"/>
          <w:numId w:val="12"/>
        </w:numPr>
        <w:jc w:val="both"/>
        <w:rPr>
          <w:rFonts w:ascii="Arial Narrow" w:hAnsi="Arial Narrow"/>
        </w:rPr>
      </w:pPr>
      <w:r w:rsidRPr="00842F53">
        <w:rPr>
          <w:rFonts w:ascii="Arial Narrow" w:hAnsi="Arial Narrow"/>
        </w:rPr>
        <w:t>Quote Template (including tab</w:t>
      </w:r>
      <w:r w:rsidR="00DA31D1">
        <w:rPr>
          <w:rFonts w:ascii="Arial Narrow" w:hAnsi="Arial Narrow"/>
        </w:rPr>
        <w:t>s</w:t>
      </w:r>
      <w:r w:rsidRPr="00842F53">
        <w:rPr>
          <w:rFonts w:ascii="Arial Narrow" w:hAnsi="Arial Narrow"/>
        </w:rPr>
        <w:t xml:space="preserve"> for </w:t>
      </w:r>
      <w:r w:rsidR="00DA31D1">
        <w:rPr>
          <w:rFonts w:ascii="Arial Narrow" w:hAnsi="Arial Narrow"/>
        </w:rPr>
        <w:t>Non Half Hourly Electricity, Gas and Half Hourly Electricity</w:t>
      </w:r>
      <w:r w:rsidRPr="00842F53">
        <w:rPr>
          <w:rFonts w:ascii="Arial Narrow" w:hAnsi="Arial Narrow"/>
        </w:rPr>
        <w:t>).</w:t>
      </w:r>
    </w:p>
    <w:p w:rsidR="009D72AC" w:rsidRPr="00842F53" w:rsidRDefault="009D72AC" w:rsidP="009D72AC">
      <w:pPr>
        <w:rPr>
          <w:rFonts w:ascii="Arial Narrow" w:hAnsi="Arial Narrow"/>
          <w:sz w:val="24"/>
        </w:rPr>
      </w:pPr>
    </w:p>
    <w:p w:rsidR="009D72AC" w:rsidRPr="00EC63A2" w:rsidRDefault="006C31D9" w:rsidP="00DA31D1">
      <w:pPr>
        <w:spacing w:line="240" w:lineRule="auto"/>
        <w:ind w:firstLine="709"/>
        <w:rPr>
          <w:rFonts w:ascii="Arial Narrow" w:hAnsi="Arial Narrow"/>
          <w:sz w:val="24"/>
        </w:rPr>
      </w:pPr>
      <w:r w:rsidRPr="00EC63A2">
        <w:rPr>
          <w:rFonts w:ascii="Arial Narrow" w:hAnsi="Arial Narrow"/>
          <w:sz w:val="24"/>
        </w:rPr>
        <w:t>All tenderers are required to hold a 2</w:t>
      </w:r>
      <w:r w:rsidRPr="00EC63A2">
        <w:rPr>
          <w:rFonts w:ascii="Arial Narrow" w:hAnsi="Arial Narrow"/>
          <w:sz w:val="24"/>
          <w:vertAlign w:val="superscript"/>
        </w:rPr>
        <w:t>nd</w:t>
      </w:r>
      <w:r w:rsidRPr="00EC63A2">
        <w:rPr>
          <w:rFonts w:ascii="Arial Narrow" w:hAnsi="Arial Narrow"/>
          <w:sz w:val="24"/>
        </w:rPr>
        <w:t xml:space="preserve"> Tier Supply License as listed by OFGEM.</w:t>
      </w:r>
    </w:p>
    <w:p w:rsidR="009D72AC" w:rsidRPr="00842F53" w:rsidRDefault="009D72AC" w:rsidP="00EC63A2">
      <w:pPr>
        <w:pStyle w:val="ListParagraph"/>
        <w:rPr>
          <w:rFonts w:ascii="Arial Narrow" w:hAnsi="Arial Narrow"/>
          <w:sz w:val="24"/>
        </w:rPr>
      </w:pPr>
    </w:p>
    <w:p w:rsidR="009D72AC" w:rsidRPr="00EC63A2" w:rsidRDefault="009D72AC" w:rsidP="00DA31D1">
      <w:pPr>
        <w:spacing w:line="240" w:lineRule="auto"/>
        <w:ind w:firstLine="709"/>
        <w:rPr>
          <w:rFonts w:ascii="Arial Narrow" w:hAnsi="Arial Narrow"/>
          <w:sz w:val="24"/>
        </w:rPr>
      </w:pPr>
      <w:r w:rsidRPr="00EC63A2">
        <w:rPr>
          <w:rFonts w:ascii="Arial Narrow" w:hAnsi="Arial Narrow"/>
          <w:sz w:val="24"/>
        </w:rPr>
        <w:t xml:space="preserve">All tenders must be submitted in accordance </w:t>
      </w:r>
      <w:r w:rsidR="00016129" w:rsidRPr="00EC63A2">
        <w:rPr>
          <w:rFonts w:ascii="Arial Narrow" w:hAnsi="Arial Narrow"/>
          <w:sz w:val="24"/>
        </w:rPr>
        <w:t>as detailed.</w:t>
      </w:r>
    </w:p>
    <w:p w:rsidR="009D72AC" w:rsidRPr="00842F53" w:rsidRDefault="009D72AC" w:rsidP="00EC63A2">
      <w:pPr>
        <w:pStyle w:val="ListParagraph"/>
        <w:rPr>
          <w:rFonts w:ascii="Arial Narrow" w:hAnsi="Arial Narrow"/>
          <w:sz w:val="24"/>
        </w:rPr>
      </w:pPr>
    </w:p>
    <w:p w:rsidR="009D72AC" w:rsidRPr="00EC63A2" w:rsidRDefault="009D72AC" w:rsidP="00DA31D1">
      <w:pPr>
        <w:spacing w:line="240" w:lineRule="auto"/>
        <w:ind w:firstLine="709"/>
        <w:rPr>
          <w:rFonts w:ascii="Arial Narrow" w:hAnsi="Arial Narrow"/>
          <w:sz w:val="24"/>
        </w:rPr>
      </w:pPr>
      <w:r w:rsidRPr="00EC63A2">
        <w:rPr>
          <w:rFonts w:ascii="Arial Narrow" w:hAnsi="Arial Narrow"/>
          <w:sz w:val="24"/>
        </w:rPr>
        <w:t xml:space="preserve">The return date for this tender should be no later than </w:t>
      </w:r>
      <w:r w:rsidR="00E24E87">
        <w:rPr>
          <w:rFonts w:ascii="Arial Narrow" w:hAnsi="Arial Narrow"/>
          <w:sz w:val="24"/>
        </w:rPr>
        <w:t>Thursday</w:t>
      </w:r>
      <w:r w:rsidRPr="00EC63A2">
        <w:rPr>
          <w:rFonts w:ascii="Arial Narrow" w:hAnsi="Arial Narrow"/>
          <w:sz w:val="24"/>
        </w:rPr>
        <w:t xml:space="preserve"> </w:t>
      </w:r>
      <w:r w:rsidR="00E24E87">
        <w:rPr>
          <w:rFonts w:ascii="Arial Narrow" w:hAnsi="Arial Narrow"/>
          <w:sz w:val="24"/>
        </w:rPr>
        <w:t>8</w:t>
      </w:r>
      <w:r w:rsidRPr="00EC63A2">
        <w:rPr>
          <w:rFonts w:ascii="Arial Narrow" w:hAnsi="Arial Narrow"/>
          <w:sz w:val="24"/>
        </w:rPr>
        <w:t xml:space="preserve">th </w:t>
      </w:r>
      <w:r w:rsidR="005E06A4" w:rsidRPr="00EC63A2">
        <w:rPr>
          <w:rFonts w:ascii="Arial Narrow" w:hAnsi="Arial Narrow"/>
          <w:sz w:val="24"/>
        </w:rPr>
        <w:t>August</w:t>
      </w:r>
      <w:r w:rsidRPr="00EC63A2">
        <w:rPr>
          <w:rFonts w:ascii="Arial Narrow" w:hAnsi="Arial Narrow"/>
          <w:sz w:val="24"/>
        </w:rPr>
        <w:t xml:space="preserve"> 201</w:t>
      </w:r>
      <w:r w:rsidR="005E06A4" w:rsidRPr="00EC63A2">
        <w:rPr>
          <w:rFonts w:ascii="Arial Narrow" w:hAnsi="Arial Narrow"/>
          <w:sz w:val="24"/>
        </w:rPr>
        <w:t>9</w:t>
      </w:r>
      <w:r w:rsidRPr="00EC63A2">
        <w:rPr>
          <w:rFonts w:ascii="Arial Narrow" w:hAnsi="Arial Narrow"/>
          <w:sz w:val="24"/>
        </w:rPr>
        <w:t xml:space="preserve"> at 12:00Hrs </w:t>
      </w:r>
      <w:r w:rsidR="00D73049">
        <w:rPr>
          <w:rFonts w:ascii="Arial Narrow" w:hAnsi="Arial Narrow"/>
          <w:sz w:val="24"/>
        </w:rPr>
        <w:t>N</w:t>
      </w:r>
      <w:r w:rsidRPr="00EC63A2">
        <w:rPr>
          <w:rFonts w:ascii="Arial Narrow" w:hAnsi="Arial Narrow"/>
          <w:sz w:val="24"/>
        </w:rPr>
        <w:t>oon.</w:t>
      </w:r>
    </w:p>
    <w:p w:rsidR="009D72AC" w:rsidRPr="00842F53" w:rsidRDefault="009D72AC" w:rsidP="00EC63A2">
      <w:pPr>
        <w:pStyle w:val="ListParagraph"/>
        <w:rPr>
          <w:rFonts w:ascii="Arial Narrow" w:hAnsi="Arial Narrow"/>
          <w:sz w:val="24"/>
        </w:rPr>
      </w:pPr>
    </w:p>
    <w:p w:rsidR="009D72AC" w:rsidRPr="00EC63A2" w:rsidRDefault="00487F5F" w:rsidP="00E86C45">
      <w:pPr>
        <w:spacing w:line="240" w:lineRule="auto"/>
        <w:ind w:left="709"/>
        <w:rPr>
          <w:rFonts w:ascii="Arial Narrow" w:hAnsi="Arial Narrow"/>
          <w:sz w:val="24"/>
        </w:rPr>
      </w:pPr>
      <w:r w:rsidRPr="00EC63A2">
        <w:rPr>
          <w:rFonts w:ascii="Arial Narrow" w:hAnsi="Arial Narrow"/>
          <w:sz w:val="24"/>
        </w:rPr>
        <w:t>Any c</w:t>
      </w:r>
      <w:r w:rsidR="009D72AC" w:rsidRPr="00EC63A2">
        <w:rPr>
          <w:rFonts w:ascii="Arial Narrow" w:hAnsi="Arial Narrow"/>
          <w:sz w:val="24"/>
        </w:rPr>
        <w:t xml:space="preserve">larification regarding the tender </w:t>
      </w:r>
      <w:r w:rsidRPr="00EC63A2">
        <w:rPr>
          <w:rFonts w:ascii="Arial Narrow" w:hAnsi="Arial Narrow"/>
          <w:sz w:val="24"/>
        </w:rPr>
        <w:t xml:space="preserve">should be forwarded to </w:t>
      </w:r>
      <w:hyperlink r:id="rId7" w:history="1">
        <w:r w:rsidRPr="00EC63A2">
          <w:rPr>
            <w:rStyle w:val="Hyperlink"/>
            <w:rFonts w:ascii="Arial Narrow" w:hAnsi="Arial Narrow"/>
            <w:sz w:val="24"/>
          </w:rPr>
          <w:t>Anthony.Nightingale@resolveenergy.co.uk</w:t>
        </w:r>
      </w:hyperlink>
      <w:r w:rsidRPr="00EC63A2">
        <w:rPr>
          <w:rFonts w:ascii="Arial Narrow" w:hAnsi="Arial Narrow"/>
          <w:sz w:val="24"/>
        </w:rPr>
        <w:t xml:space="preserve"> and prior to </w:t>
      </w:r>
      <w:r w:rsidR="00C247C3">
        <w:rPr>
          <w:rFonts w:ascii="Arial Narrow" w:hAnsi="Arial Narrow"/>
          <w:sz w:val="24"/>
        </w:rPr>
        <w:t>Tuesday</w:t>
      </w:r>
      <w:r w:rsidR="005E06A4" w:rsidRPr="00EC63A2">
        <w:rPr>
          <w:rFonts w:ascii="Arial Narrow" w:hAnsi="Arial Narrow"/>
          <w:sz w:val="24"/>
        </w:rPr>
        <w:t xml:space="preserve"> </w:t>
      </w:r>
      <w:r w:rsidR="00C247C3">
        <w:rPr>
          <w:rFonts w:ascii="Arial Narrow" w:hAnsi="Arial Narrow"/>
          <w:sz w:val="24"/>
        </w:rPr>
        <w:t>6</w:t>
      </w:r>
      <w:r w:rsidR="009D72AC" w:rsidRPr="00EC63A2">
        <w:rPr>
          <w:rFonts w:ascii="Arial Narrow" w:hAnsi="Arial Narrow"/>
          <w:sz w:val="24"/>
        </w:rPr>
        <w:t>th August 201</w:t>
      </w:r>
      <w:r w:rsidR="005E06A4" w:rsidRPr="00EC63A2">
        <w:rPr>
          <w:rFonts w:ascii="Arial Narrow" w:hAnsi="Arial Narrow"/>
          <w:sz w:val="24"/>
        </w:rPr>
        <w:t>9</w:t>
      </w:r>
      <w:r w:rsidR="00E67684">
        <w:rPr>
          <w:rFonts w:ascii="Arial Narrow" w:hAnsi="Arial Narrow"/>
          <w:sz w:val="24"/>
        </w:rPr>
        <w:t xml:space="preserve"> at 12:00Hrs N</w:t>
      </w:r>
      <w:r w:rsidR="009D72AC" w:rsidRPr="00EC63A2">
        <w:rPr>
          <w:rFonts w:ascii="Arial Narrow" w:hAnsi="Arial Narrow"/>
          <w:sz w:val="24"/>
        </w:rPr>
        <w:t>oon.</w:t>
      </w:r>
    </w:p>
    <w:p w:rsidR="009D72AC" w:rsidRPr="00842F53" w:rsidRDefault="009D72AC" w:rsidP="00E86C45">
      <w:pPr>
        <w:pStyle w:val="Heading2"/>
        <w:numPr>
          <w:ilvl w:val="0"/>
          <w:numId w:val="0"/>
        </w:numPr>
        <w:spacing w:line="240" w:lineRule="auto"/>
        <w:ind w:left="360"/>
        <w:rPr>
          <w:rFonts w:ascii="Arial Narrow" w:hAnsi="Arial Narrow"/>
          <w:b w:val="0"/>
          <w:sz w:val="24"/>
        </w:rPr>
      </w:pPr>
      <w:r w:rsidRPr="00842F53">
        <w:rPr>
          <w:rFonts w:ascii="Arial Narrow" w:hAnsi="Arial Narrow"/>
          <w:b w:val="0"/>
          <w:sz w:val="24"/>
        </w:rPr>
        <w:t xml:space="preserve"> </w:t>
      </w:r>
    </w:p>
    <w:p w:rsidR="00CC655D" w:rsidRDefault="009D72AC" w:rsidP="00E86C45">
      <w:pPr>
        <w:spacing w:line="240" w:lineRule="auto"/>
        <w:ind w:left="709"/>
        <w:rPr>
          <w:rFonts w:ascii="Arial Narrow" w:hAnsi="Arial Narrow"/>
          <w:sz w:val="24"/>
        </w:rPr>
      </w:pPr>
      <w:r w:rsidRPr="00EC63A2">
        <w:rPr>
          <w:rFonts w:ascii="Arial Narrow" w:hAnsi="Arial Narrow"/>
          <w:sz w:val="24"/>
        </w:rPr>
        <w:t>The contracting authority (</w:t>
      </w:r>
      <w:r w:rsidR="005E06A4" w:rsidRPr="00EC63A2">
        <w:rPr>
          <w:rFonts w:ascii="Arial Narrow" w:hAnsi="Arial Narrow"/>
          <w:sz w:val="24"/>
        </w:rPr>
        <w:t xml:space="preserve">South </w:t>
      </w:r>
      <w:proofErr w:type="spellStart"/>
      <w:r w:rsidR="005E06A4" w:rsidRPr="00EC63A2">
        <w:rPr>
          <w:rFonts w:ascii="Arial Narrow" w:hAnsi="Arial Narrow"/>
          <w:sz w:val="24"/>
        </w:rPr>
        <w:t>Ribble</w:t>
      </w:r>
      <w:proofErr w:type="spellEnd"/>
      <w:r w:rsidR="005E06A4" w:rsidRPr="00EC63A2">
        <w:rPr>
          <w:rFonts w:ascii="Arial Narrow" w:hAnsi="Arial Narrow"/>
          <w:sz w:val="24"/>
        </w:rPr>
        <w:t xml:space="preserve"> Borough Council</w:t>
      </w:r>
      <w:r w:rsidRPr="00EC63A2">
        <w:rPr>
          <w:rFonts w:ascii="Arial Narrow" w:hAnsi="Arial Narrow"/>
          <w:sz w:val="24"/>
        </w:rPr>
        <w:t xml:space="preserve">) and </w:t>
      </w:r>
      <w:r w:rsidR="005E06A4" w:rsidRPr="00EC63A2">
        <w:rPr>
          <w:rFonts w:ascii="Arial Narrow" w:hAnsi="Arial Narrow"/>
          <w:sz w:val="24"/>
        </w:rPr>
        <w:t>Resolve Energy Ltd</w:t>
      </w:r>
      <w:r w:rsidRPr="00EC63A2">
        <w:rPr>
          <w:rFonts w:ascii="Arial Narrow" w:hAnsi="Arial Narrow"/>
          <w:sz w:val="24"/>
        </w:rPr>
        <w:t xml:space="preserve"> (acting </w:t>
      </w:r>
      <w:r w:rsidR="00DE7387">
        <w:rPr>
          <w:rFonts w:ascii="Arial Narrow" w:hAnsi="Arial Narrow"/>
          <w:sz w:val="24"/>
        </w:rPr>
        <w:t>as agent</w:t>
      </w:r>
      <w:r w:rsidR="00D4023D">
        <w:rPr>
          <w:rFonts w:ascii="Arial Narrow" w:hAnsi="Arial Narrow"/>
          <w:sz w:val="24"/>
        </w:rPr>
        <w:t>s</w:t>
      </w:r>
      <w:r w:rsidR="00DE7387">
        <w:rPr>
          <w:rFonts w:ascii="Arial Narrow" w:hAnsi="Arial Narrow"/>
          <w:sz w:val="24"/>
        </w:rPr>
        <w:t xml:space="preserve"> </w:t>
      </w:r>
      <w:r w:rsidRPr="00EC63A2">
        <w:rPr>
          <w:rFonts w:ascii="Arial Narrow" w:hAnsi="Arial Narrow"/>
          <w:sz w:val="24"/>
        </w:rPr>
        <w:t xml:space="preserve">on behalf of </w:t>
      </w:r>
      <w:r w:rsidR="005E06A4" w:rsidRPr="00EC63A2">
        <w:rPr>
          <w:rFonts w:ascii="Arial Narrow" w:hAnsi="Arial Narrow"/>
          <w:sz w:val="24"/>
        </w:rPr>
        <w:t xml:space="preserve">South </w:t>
      </w:r>
      <w:proofErr w:type="spellStart"/>
      <w:r w:rsidR="005E06A4" w:rsidRPr="00EC63A2">
        <w:rPr>
          <w:rFonts w:ascii="Arial Narrow" w:hAnsi="Arial Narrow"/>
          <w:sz w:val="24"/>
        </w:rPr>
        <w:t>Ribble</w:t>
      </w:r>
      <w:proofErr w:type="spellEnd"/>
      <w:r w:rsidR="005E06A4" w:rsidRPr="00EC63A2">
        <w:rPr>
          <w:rFonts w:ascii="Arial Narrow" w:hAnsi="Arial Narrow"/>
          <w:sz w:val="24"/>
        </w:rPr>
        <w:t xml:space="preserve"> Borough Council</w:t>
      </w:r>
      <w:r w:rsidRPr="00EC63A2">
        <w:rPr>
          <w:rFonts w:ascii="Arial Narrow" w:hAnsi="Arial Narrow"/>
          <w:sz w:val="24"/>
        </w:rPr>
        <w:t xml:space="preserve">) will seek to select </w:t>
      </w:r>
      <w:r w:rsidR="00BA6FCA">
        <w:rPr>
          <w:rFonts w:ascii="Arial Narrow" w:hAnsi="Arial Narrow"/>
          <w:sz w:val="24"/>
        </w:rPr>
        <w:t xml:space="preserve">a </w:t>
      </w:r>
      <w:r w:rsidRPr="00EC63A2">
        <w:rPr>
          <w:rFonts w:ascii="Arial Narrow" w:hAnsi="Arial Narrow"/>
          <w:sz w:val="24"/>
        </w:rPr>
        <w:t xml:space="preserve">preferred supplier </w:t>
      </w:r>
      <w:r w:rsidR="00CC655D">
        <w:rPr>
          <w:rFonts w:ascii="Arial Narrow" w:hAnsi="Arial Narrow"/>
          <w:sz w:val="24"/>
        </w:rPr>
        <w:t>based on the</w:t>
      </w:r>
      <w:r w:rsidRPr="00EC63A2">
        <w:rPr>
          <w:rFonts w:ascii="Arial Narrow" w:hAnsi="Arial Narrow"/>
          <w:sz w:val="24"/>
        </w:rPr>
        <w:t xml:space="preserve"> </w:t>
      </w:r>
      <w:r w:rsidR="00CC655D">
        <w:rPr>
          <w:rFonts w:ascii="Arial Narrow" w:hAnsi="Arial Narrow"/>
          <w:sz w:val="24"/>
        </w:rPr>
        <w:t xml:space="preserve">highest </w:t>
      </w:r>
      <w:r w:rsidRPr="00EC63A2">
        <w:rPr>
          <w:rFonts w:ascii="Arial Narrow" w:hAnsi="Arial Narrow"/>
          <w:sz w:val="24"/>
        </w:rPr>
        <w:t xml:space="preserve">score </w:t>
      </w:r>
      <w:r w:rsidR="00CC655D">
        <w:rPr>
          <w:rFonts w:ascii="Arial Narrow" w:hAnsi="Arial Narrow"/>
          <w:sz w:val="24"/>
        </w:rPr>
        <w:t>based on</w:t>
      </w:r>
      <w:r w:rsidR="00BA6FCA">
        <w:rPr>
          <w:rFonts w:ascii="Arial Narrow" w:hAnsi="Arial Narrow"/>
          <w:sz w:val="24"/>
        </w:rPr>
        <w:t xml:space="preserve"> price</w:t>
      </w:r>
      <w:r w:rsidR="00CC655D">
        <w:rPr>
          <w:rFonts w:ascii="Arial Narrow" w:hAnsi="Arial Narrow"/>
          <w:sz w:val="24"/>
        </w:rPr>
        <w:t>.</w:t>
      </w:r>
      <w:r w:rsidR="00BA6FCA">
        <w:rPr>
          <w:rFonts w:ascii="Arial Narrow" w:hAnsi="Arial Narrow"/>
          <w:sz w:val="24"/>
        </w:rPr>
        <w:t xml:space="preserve"> </w:t>
      </w:r>
    </w:p>
    <w:p w:rsidR="00CC655D" w:rsidRDefault="00CC655D" w:rsidP="00E86C45">
      <w:pPr>
        <w:spacing w:line="240" w:lineRule="auto"/>
        <w:ind w:left="709"/>
        <w:rPr>
          <w:rFonts w:ascii="Arial Narrow" w:hAnsi="Arial Narrow"/>
          <w:sz w:val="24"/>
        </w:rPr>
      </w:pPr>
    </w:p>
    <w:p w:rsidR="005E06A4" w:rsidRPr="00EC63A2" w:rsidRDefault="005E06A4" w:rsidP="00E86C45">
      <w:pPr>
        <w:spacing w:line="240" w:lineRule="auto"/>
        <w:ind w:left="709"/>
        <w:rPr>
          <w:rFonts w:ascii="Arial Narrow" w:hAnsi="Arial Narrow"/>
          <w:sz w:val="24"/>
        </w:rPr>
      </w:pPr>
      <w:r w:rsidRPr="00EC63A2">
        <w:rPr>
          <w:rFonts w:ascii="Arial Narrow" w:hAnsi="Arial Narrow"/>
          <w:sz w:val="24"/>
        </w:rPr>
        <w:t xml:space="preserve">The contracting authority are looking to select </w:t>
      </w:r>
      <w:r w:rsidR="00BA6FCA">
        <w:rPr>
          <w:rFonts w:ascii="Arial Narrow" w:hAnsi="Arial Narrow"/>
          <w:sz w:val="24"/>
        </w:rPr>
        <w:t xml:space="preserve">one </w:t>
      </w:r>
      <w:r w:rsidRPr="00EC63A2">
        <w:rPr>
          <w:rFonts w:ascii="Arial Narrow" w:hAnsi="Arial Narrow"/>
          <w:sz w:val="24"/>
        </w:rPr>
        <w:t>single supplier</w:t>
      </w:r>
      <w:r w:rsidR="00BA6FCA">
        <w:rPr>
          <w:rFonts w:ascii="Arial Narrow" w:hAnsi="Arial Narrow"/>
          <w:sz w:val="24"/>
        </w:rPr>
        <w:t xml:space="preserve"> to provide </w:t>
      </w:r>
      <w:r w:rsidRPr="00EC63A2">
        <w:rPr>
          <w:rFonts w:ascii="Arial Narrow" w:hAnsi="Arial Narrow"/>
          <w:sz w:val="24"/>
        </w:rPr>
        <w:t xml:space="preserve">Non Half Hourly Electricity, Half Hourly Electricity and Gas. </w:t>
      </w:r>
    </w:p>
    <w:p w:rsidR="009D72AC" w:rsidRPr="00842F53" w:rsidRDefault="009D72AC" w:rsidP="00EC63A2">
      <w:pPr>
        <w:spacing w:line="240" w:lineRule="auto"/>
        <w:ind w:left="142"/>
        <w:rPr>
          <w:rFonts w:ascii="Arial Narrow" w:hAnsi="Arial Narrow"/>
          <w:sz w:val="24"/>
        </w:rPr>
      </w:pPr>
    </w:p>
    <w:p w:rsidR="009D72AC" w:rsidRPr="00EC63A2" w:rsidRDefault="009D72AC" w:rsidP="00E86C45">
      <w:pPr>
        <w:spacing w:line="240" w:lineRule="auto"/>
        <w:ind w:left="709"/>
        <w:rPr>
          <w:rFonts w:ascii="Arial Narrow" w:hAnsi="Arial Narrow"/>
          <w:sz w:val="24"/>
        </w:rPr>
      </w:pPr>
      <w:r w:rsidRPr="00EC63A2">
        <w:rPr>
          <w:rFonts w:ascii="Arial Narrow" w:hAnsi="Arial Narrow"/>
          <w:sz w:val="24"/>
        </w:rPr>
        <w:t xml:space="preserve">It is expected that the Tenderers’ entire range of Services should be made available to </w:t>
      </w:r>
      <w:r w:rsidR="005E06A4" w:rsidRPr="00EC63A2">
        <w:rPr>
          <w:rFonts w:ascii="Arial Narrow" w:hAnsi="Arial Narrow"/>
          <w:sz w:val="24"/>
        </w:rPr>
        <w:t xml:space="preserve">South </w:t>
      </w:r>
      <w:proofErr w:type="spellStart"/>
      <w:r w:rsidR="005E06A4" w:rsidRPr="00EC63A2">
        <w:rPr>
          <w:rFonts w:ascii="Arial Narrow" w:hAnsi="Arial Narrow"/>
          <w:sz w:val="24"/>
        </w:rPr>
        <w:t>Ribble</w:t>
      </w:r>
      <w:proofErr w:type="spellEnd"/>
      <w:r w:rsidR="005E06A4" w:rsidRPr="00EC63A2">
        <w:rPr>
          <w:rFonts w:ascii="Arial Narrow" w:hAnsi="Arial Narrow"/>
          <w:sz w:val="24"/>
        </w:rPr>
        <w:t xml:space="preserve"> Borough Council</w:t>
      </w:r>
      <w:r w:rsidRPr="00EC63A2">
        <w:rPr>
          <w:rFonts w:ascii="Arial Narrow" w:hAnsi="Arial Narrow"/>
          <w:sz w:val="24"/>
        </w:rPr>
        <w:t xml:space="preserve"> should they be successful in being awarded </w:t>
      </w:r>
      <w:r w:rsidR="005E06A4" w:rsidRPr="00EC63A2">
        <w:rPr>
          <w:rFonts w:ascii="Arial Narrow" w:hAnsi="Arial Narrow"/>
          <w:sz w:val="24"/>
        </w:rPr>
        <w:t>the contract</w:t>
      </w:r>
      <w:r w:rsidRPr="00EC63A2">
        <w:rPr>
          <w:rFonts w:ascii="Arial Narrow" w:hAnsi="Arial Narrow"/>
          <w:sz w:val="24"/>
        </w:rPr>
        <w:t xml:space="preserve">. </w:t>
      </w:r>
    </w:p>
    <w:p w:rsidR="009D72AC" w:rsidRPr="00842F53" w:rsidRDefault="009D72AC" w:rsidP="00EC63A2">
      <w:pPr>
        <w:spacing w:line="240" w:lineRule="auto"/>
        <w:ind w:left="-567"/>
        <w:rPr>
          <w:rFonts w:ascii="Arial Narrow" w:hAnsi="Arial Narrow"/>
          <w:sz w:val="24"/>
        </w:rPr>
      </w:pPr>
    </w:p>
    <w:p w:rsidR="009D72AC" w:rsidRPr="00EC63A2" w:rsidRDefault="009D72AC" w:rsidP="00BA6FCA">
      <w:pPr>
        <w:spacing w:line="240" w:lineRule="auto"/>
        <w:ind w:firstLine="709"/>
        <w:rPr>
          <w:rFonts w:ascii="Arial Narrow" w:hAnsi="Arial Narrow"/>
          <w:sz w:val="24"/>
        </w:rPr>
      </w:pPr>
      <w:r w:rsidRPr="00EC63A2">
        <w:rPr>
          <w:rFonts w:ascii="Arial Narrow" w:hAnsi="Arial Narrow"/>
          <w:sz w:val="24"/>
        </w:rPr>
        <w:t xml:space="preserve">The Tender </w:t>
      </w:r>
      <w:r w:rsidR="00C70AC7">
        <w:rPr>
          <w:rFonts w:ascii="Arial Narrow" w:hAnsi="Arial Narrow"/>
          <w:sz w:val="24"/>
        </w:rPr>
        <w:t xml:space="preserve">Opportunity </w:t>
      </w:r>
      <w:r w:rsidRPr="00EC63A2">
        <w:rPr>
          <w:rFonts w:ascii="Arial Narrow" w:hAnsi="Arial Narrow"/>
          <w:sz w:val="24"/>
        </w:rPr>
        <w:t xml:space="preserve">requires responses within </w:t>
      </w:r>
      <w:r w:rsidR="00DF1F7C" w:rsidRPr="00EC63A2">
        <w:rPr>
          <w:rFonts w:ascii="Arial Narrow" w:hAnsi="Arial Narrow"/>
          <w:sz w:val="24"/>
        </w:rPr>
        <w:t>Quote Template</w:t>
      </w:r>
      <w:r w:rsidR="00C934FE">
        <w:rPr>
          <w:rFonts w:ascii="Arial Narrow" w:hAnsi="Arial Narrow"/>
          <w:sz w:val="24"/>
        </w:rPr>
        <w:t xml:space="preserve"> (within supporting documentation)</w:t>
      </w:r>
      <w:r w:rsidR="00DF1F7C" w:rsidRPr="00EC63A2">
        <w:rPr>
          <w:rFonts w:ascii="Arial Narrow" w:hAnsi="Arial Narrow"/>
          <w:sz w:val="24"/>
        </w:rPr>
        <w:t>.</w:t>
      </w:r>
    </w:p>
    <w:p w:rsidR="009D72AC" w:rsidRPr="00842F53" w:rsidRDefault="009D72AC" w:rsidP="00EC63A2">
      <w:pPr>
        <w:spacing w:line="240" w:lineRule="auto"/>
        <w:ind w:left="709"/>
        <w:rPr>
          <w:rFonts w:ascii="Arial Narrow" w:hAnsi="Arial Narrow"/>
          <w:sz w:val="24"/>
        </w:rPr>
      </w:pPr>
    </w:p>
    <w:p w:rsidR="009D72AC" w:rsidRPr="00C934FE" w:rsidRDefault="00C934FE" w:rsidP="00C934FE">
      <w:pPr>
        <w:spacing w:line="240" w:lineRule="auto"/>
        <w:ind w:left="709"/>
        <w:rPr>
          <w:rFonts w:ascii="Arial Narrow" w:hAnsi="Arial Narrow"/>
          <w:sz w:val="24"/>
        </w:rPr>
      </w:pPr>
      <w:r>
        <w:rPr>
          <w:rFonts w:ascii="Arial Narrow" w:hAnsi="Arial Narrow"/>
          <w:sz w:val="24"/>
        </w:rPr>
        <w:t>P</w:t>
      </w:r>
      <w:r w:rsidR="009D72AC" w:rsidRPr="00C934FE">
        <w:rPr>
          <w:rFonts w:ascii="Arial Narrow" w:hAnsi="Arial Narrow"/>
          <w:sz w:val="24"/>
        </w:rPr>
        <w:t xml:space="preserve">rice will account for </w:t>
      </w:r>
      <w:r w:rsidR="00DF1F7C" w:rsidRPr="00C934FE">
        <w:rPr>
          <w:rFonts w:ascii="Arial Narrow" w:hAnsi="Arial Narrow"/>
          <w:sz w:val="24"/>
        </w:rPr>
        <w:t>10</w:t>
      </w:r>
      <w:r w:rsidR="00B820BF">
        <w:rPr>
          <w:rFonts w:ascii="Arial Narrow" w:hAnsi="Arial Narrow"/>
          <w:sz w:val="24"/>
        </w:rPr>
        <w:t xml:space="preserve">0% of the overall score. </w:t>
      </w:r>
      <w:r w:rsidR="009D72AC" w:rsidRPr="00C934FE">
        <w:rPr>
          <w:rFonts w:ascii="Arial Narrow" w:hAnsi="Arial Narrow"/>
          <w:sz w:val="24"/>
        </w:rPr>
        <w:t>Tenderers must submit a formal quotation</w:t>
      </w:r>
      <w:r>
        <w:rPr>
          <w:rFonts w:ascii="Arial Narrow" w:hAnsi="Arial Narrow"/>
          <w:sz w:val="24"/>
        </w:rPr>
        <w:t xml:space="preserve"> </w:t>
      </w:r>
      <w:r w:rsidR="009D72AC" w:rsidRPr="00C934FE">
        <w:rPr>
          <w:rFonts w:ascii="Arial Narrow" w:hAnsi="Arial Narrow"/>
          <w:sz w:val="24"/>
        </w:rPr>
        <w:t xml:space="preserve">offer with associated contract paperwork and the applicable supplier terms and conditions.  </w:t>
      </w:r>
    </w:p>
    <w:p w:rsidR="009D72AC" w:rsidRPr="00842F53" w:rsidRDefault="009D72AC" w:rsidP="00C934FE">
      <w:pPr>
        <w:spacing w:line="240" w:lineRule="auto"/>
        <w:rPr>
          <w:rFonts w:ascii="Arial Narrow" w:hAnsi="Arial Narrow"/>
          <w:sz w:val="24"/>
        </w:rPr>
      </w:pPr>
    </w:p>
    <w:p w:rsidR="009D72AC" w:rsidRPr="00C934FE" w:rsidRDefault="00C934FE" w:rsidP="00C934FE">
      <w:pPr>
        <w:spacing w:line="240" w:lineRule="auto"/>
        <w:ind w:left="709"/>
        <w:rPr>
          <w:rFonts w:ascii="Arial Narrow" w:hAnsi="Arial Narrow"/>
          <w:sz w:val="24"/>
        </w:rPr>
      </w:pPr>
      <w:r>
        <w:rPr>
          <w:rFonts w:ascii="Arial Narrow" w:hAnsi="Arial Narrow"/>
          <w:sz w:val="24"/>
        </w:rPr>
        <w:t>100</w:t>
      </w:r>
      <w:r w:rsidR="009D72AC" w:rsidRPr="00C934FE">
        <w:rPr>
          <w:rFonts w:ascii="Arial Narrow" w:hAnsi="Arial Narrow"/>
          <w:sz w:val="24"/>
        </w:rPr>
        <w:t>% of price weighting marks will be awarded based upon an analysis of the Lowest price</w:t>
      </w:r>
      <w:r>
        <w:rPr>
          <w:rFonts w:ascii="Arial Narrow" w:hAnsi="Arial Narrow"/>
          <w:sz w:val="24"/>
        </w:rPr>
        <w:t xml:space="preserve"> for the combined cost of Non Half Hourly Electricity, Non Half Hourly Electricity and gas</w:t>
      </w:r>
      <w:r w:rsidR="009D72AC" w:rsidRPr="00C934FE">
        <w:rPr>
          <w:rFonts w:ascii="Arial Narrow" w:hAnsi="Arial Narrow"/>
          <w:sz w:val="24"/>
        </w:rPr>
        <w:t>. The tendered offers will be assessed against all other tenderers</w:t>
      </w:r>
      <w:r>
        <w:rPr>
          <w:rFonts w:ascii="Arial Narrow" w:hAnsi="Arial Narrow"/>
          <w:sz w:val="24"/>
        </w:rPr>
        <w:t>. T</w:t>
      </w:r>
      <w:r w:rsidR="009D72AC" w:rsidRPr="00C934FE">
        <w:rPr>
          <w:rFonts w:ascii="Arial Narrow" w:hAnsi="Arial Narrow"/>
          <w:sz w:val="24"/>
        </w:rPr>
        <w:t>he tenderer with the lowest price will receive the full pe</w:t>
      </w:r>
      <w:r>
        <w:rPr>
          <w:rFonts w:ascii="Arial Narrow" w:hAnsi="Arial Narrow"/>
          <w:sz w:val="24"/>
        </w:rPr>
        <w:t>rcentage price weighting points</w:t>
      </w:r>
      <w:r w:rsidR="009D72AC" w:rsidRPr="00C934FE">
        <w:rPr>
          <w:rFonts w:ascii="Arial Narrow" w:hAnsi="Arial Narrow"/>
          <w:sz w:val="24"/>
        </w:rPr>
        <w:t>.  All other bidders will receive a proportion of the percentage weighting depending upon the relative</w:t>
      </w:r>
      <w:r w:rsidR="00B820BF">
        <w:rPr>
          <w:rFonts w:ascii="Arial Narrow" w:hAnsi="Arial Narrow"/>
          <w:sz w:val="24"/>
        </w:rPr>
        <w:t xml:space="preserve"> </w:t>
      </w:r>
      <w:r w:rsidR="009D72AC" w:rsidRPr="00C934FE">
        <w:rPr>
          <w:rFonts w:ascii="Arial Narrow" w:hAnsi="Arial Narrow"/>
          <w:sz w:val="24"/>
        </w:rPr>
        <w:t>position of their tender</w:t>
      </w:r>
      <w:r w:rsidR="00B820BF">
        <w:rPr>
          <w:rFonts w:ascii="Arial Narrow" w:hAnsi="Arial Narrow"/>
          <w:sz w:val="24"/>
        </w:rPr>
        <w:t>.</w:t>
      </w:r>
      <w:r w:rsidR="009D72AC" w:rsidRPr="00C934FE">
        <w:rPr>
          <w:rFonts w:ascii="Arial Narrow" w:hAnsi="Arial Narrow"/>
          <w:sz w:val="24"/>
        </w:rPr>
        <w:t xml:space="preserve">  For example, where a bidder submits a price that is 10% more expensive than the </w:t>
      </w:r>
      <w:r w:rsidR="009D72AC" w:rsidRPr="00C934FE">
        <w:rPr>
          <w:rFonts w:ascii="Arial Narrow" w:hAnsi="Arial Narrow"/>
          <w:sz w:val="24"/>
        </w:rPr>
        <w:lastRenderedPageBreak/>
        <w:t>lowest price they will receive 10% fewer price weighting points than the lowest price.</w:t>
      </w:r>
    </w:p>
    <w:p w:rsidR="009D72AC" w:rsidRPr="00842F53" w:rsidRDefault="009D72AC" w:rsidP="00C934FE">
      <w:pPr>
        <w:spacing w:line="240" w:lineRule="auto"/>
        <w:rPr>
          <w:rFonts w:ascii="Arial Narrow" w:hAnsi="Arial Narrow"/>
          <w:sz w:val="24"/>
        </w:rPr>
      </w:pPr>
    </w:p>
    <w:p w:rsidR="009D72AC" w:rsidRPr="00C934FE" w:rsidRDefault="00B820BF" w:rsidP="00B820BF">
      <w:pPr>
        <w:spacing w:line="240" w:lineRule="auto"/>
        <w:ind w:firstLine="709"/>
        <w:rPr>
          <w:rFonts w:ascii="Arial Narrow" w:hAnsi="Arial Narrow"/>
          <w:sz w:val="24"/>
        </w:rPr>
      </w:pPr>
      <w:r>
        <w:rPr>
          <w:rFonts w:ascii="Arial Narrow" w:hAnsi="Arial Narrow"/>
          <w:sz w:val="24"/>
        </w:rPr>
        <w:t>T</w:t>
      </w:r>
      <w:r w:rsidR="009D72AC" w:rsidRPr="00C934FE">
        <w:rPr>
          <w:rFonts w:ascii="Arial Narrow" w:hAnsi="Arial Narrow"/>
          <w:sz w:val="24"/>
        </w:rPr>
        <w:t>enderers’ relative pricing scores will therefore be determined using the following formula:</w:t>
      </w:r>
    </w:p>
    <w:p w:rsidR="009D72AC" w:rsidRPr="00842F53" w:rsidRDefault="009D72AC" w:rsidP="00C934FE">
      <w:pPr>
        <w:pStyle w:val="ListParagraph"/>
        <w:spacing w:line="240" w:lineRule="auto"/>
        <w:ind w:left="709"/>
        <w:rPr>
          <w:rFonts w:ascii="Arial Narrow" w:hAnsi="Arial Narrow"/>
          <w:sz w:val="24"/>
        </w:rPr>
      </w:pPr>
    </w:p>
    <w:p w:rsidR="009D72AC" w:rsidRPr="00C934FE" w:rsidRDefault="009D72AC" w:rsidP="00B820BF">
      <w:pPr>
        <w:spacing w:line="240" w:lineRule="auto"/>
        <w:ind w:left="360" w:firstLine="349"/>
        <w:rPr>
          <w:rFonts w:ascii="Arial Narrow" w:hAnsi="Arial Narrow"/>
          <w:sz w:val="24"/>
        </w:rPr>
      </w:pPr>
      <w:r w:rsidRPr="00C934FE">
        <w:rPr>
          <w:rFonts w:ascii="Arial Narrow" w:hAnsi="Arial Narrow"/>
          <w:sz w:val="24"/>
        </w:rPr>
        <w:t>Lowest Price</w:t>
      </w:r>
    </w:p>
    <w:p w:rsidR="009D72AC" w:rsidRPr="00C934FE" w:rsidRDefault="009D72AC" w:rsidP="00B820BF">
      <w:pPr>
        <w:spacing w:line="240" w:lineRule="auto"/>
        <w:ind w:left="360" w:firstLine="349"/>
        <w:rPr>
          <w:rFonts w:ascii="Arial Narrow" w:hAnsi="Arial Narrow"/>
          <w:sz w:val="24"/>
        </w:rPr>
      </w:pPr>
      <w:r w:rsidRPr="00C934FE">
        <w:rPr>
          <w:rFonts w:ascii="Arial Narrow" w:hAnsi="Arial Narrow"/>
          <w:sz w:val="24"/>
        </w:rPr>
        <w:t xml:space="preserve">Part 1: Tenderers’ Percentage Difference from lowest bid                                                                                           </w:t>
      </w:r>
    </w:p>
    <w:p w:rsidR="009D72AC" w:rsidRPr="00842F53" w:rsidRDefault="009D72AC" w:rsidP="00C934FE">
      <w:pPr>
        <w:pStyle w:val="ListParagraph"/>
        <w:spacing w:line="240" w:lineRule="auto"/>
        <w:ind w:left="5959"/>
        <w:rPr>
          <w:rFonts w:ascii="Arial Narrow" w:hAnsi="Arial Narrow"/>
          <w:sz w:val="24"/>
        </w:rPr>
      </w:pPr>
    </w:p>
    <w:p w:rsidR="009D72AC" w:rsidRPr="00C934FE" w:rsidRDefault="009D72AC" w:rsidP="00B820BF">
      <w:pPr>
        <w:spacing w:line="240" w:lineRule="auto"/>
        <w:ind w:left="360" w:firstLine="349"/>
        <w:rPr>
          <w:rFonts w:ascii="Arial Narrow" w:hAnsi="Arial Narrow"/>
          <w:sz w:val="24"/>
        </w:rPr>
      </w:pPr>
      <w:r w:rsidRPr="00C934FE">
        <w:rPr>
          <w:rFonts w:ascii="Arial Narrow" w:hAnsi="Arial Narrow"/>
          <w:sz w:val="24"/>
        </w:rPr>
        <w:t xml:space="preserve">(Price to be scored - Lowest price) = Percentage Difference                               </w:t>
      </w:r>
    </w:p>
    <w:p w:rsidR="009D72AC" w:rsidRPr="00C934FE" w:rsidRDefault="009D72AC" w:rsidP="00C934FE">
      <w:pPr>
        <w:spacing w:line="240" w:lineRule="auto"/>
        <w:ind w:left="1980"/>
        <w:rPr>
          <w:rFonts w:ascii="Arial Narrow" w:hAnsi="Arial Narrow"/>
          <w:sz w:val="24"/>
        </w:rPr>
      </w:pPr>
      <w:r w:rsidRPr="00C934FE">
        <w:rPr>
          <w:rFonts w:ascii="Arial Narrow" w:hAnsi="Arial Narrow"/>
          <w:sz w:val="24"/>
        </w:rPr>
        <w:t xml:space="preserve">Lowest price                                                                       </w:t>
      </w:r>
    </w:p>
    <w:p w:rsidR="009D72AC" w:rsidRPr="00C934FE" w:rsidRDefault="009D72AC" w:rsidP="00B820BF">
      <w:pPr>
        <w:spacing w:line="240" w:lineRule="auto"/>
        <w:ind w:firstLine="720"/>
        <w:rPr>
          <w:rFonts w:ascii="Arial Narrow" w:hAnsi="Arial Narrow"/>
          <w:sz w:val="24"/>
        </w:rPr>
      </w:pPr>
      <w:r w:rsidRPr="00C934FE">
        <w:rPr>
          <w:rFonts w:ascii="Arial Narrow" w:hAnsi="Arial Narrow"/>
          <w:sz w:val="24"/>
        </w:rPr>
        <w:t xml:space="preserve">Tenderers’ Pricing Score                                                                                </w:t>
      </w:r>
    </w:p>
    <w:p w:rsidR="009D72AC" w:rsidRPr="00842F53" w:rsidRDefault="009D72AC" w:rsidP="00C934FE">
      <w:pPr>
        <w:pStyle w:val="ListParagraph"/>
        <w:spacing w:line="240" w:lineRule="auto"/>
        <w:ind w:left="5749"/>
        <w:rPr>
          <w:rFonts w:ascii="Arial Narrow" w:hAnsi="Arial Narrow"/>
          <w:sz w:val="24"/>
        </w:rPr>
      </w:pPr>
    </w:p>
    <w:p w:rsidR="009D72AC" w:rsidRPr="00C934FE" w:rsidRDefault="00CE1A31" w:rsidP="00B820BF">
      <w:pPr>
        <w:spacing w:line="240" w:lineRule="auto"/>
        <w:ind w:left="360" w:firstLine="360"/>
        <w:rPr>
          <w:rFonts w:ascii="Arial Narrow" w:hAnsi="Arial Narrow"/>
          <w:sz w:val="24"/>
        </w:rPr>
      </w:pPr>
      <w:r>
        <w:rPr>
          <w:rFonts w:ascii="Arial Narrow" w:hAnsi="Arial Narrow"/>
          <w:sz w:val="24"/>
        </w:rPr>
        <w:t>(Maximum Percentage Score = 10</w:t>
      </w:r>
      <w:r w:rsidR="009D72AC" w:rsidRPr="00C934FE">
        <w:rPr>
          <w:rFonts w:ascii="Arial Narrow" w:hAnsi="Arial Narrow"/>
          <w:sz w:val="24"/>
        </w:rPr>
        <w:t xml:space="preserve">0%) x (Percentage Difference - 1) = Tenderer Percentage Score                                                </w:t>
      </w:r>
    </w:p>
    <w:p w:rsidR="009D72AC" w:rsidRPr="00842F53" w:rsidRDefault="009D72AC" w:rsidP="00C934FE">
      <w:pPr>
        <w:pStyle w:val="ListParagraph"/>
        <w:spacing w:line="240" w:lineRule="auto"/>
        <w:ind w:left="2794"/>
        <w:rPr>
          <w:rFonts w:ascii="Arial Narrow" w:hAnsi="Arial Narrow"/>
          <w:sz w:val="24"/>
        </w:rPr>
      </w:pPr>
    </w:p>
    <w:p w:rsidR="009D72AC" w:rsidRPr="00C934FE" w:rsidRDefault="009D72AC" w:rsidP="00B820BF">
      <w:pPr>
        <w:spacing w:line="240" w:lineRule="auto"/>
        <w:ind w:left="720"/>
        <w:rPr>
          <w:rFonts w:ascii="Arial Narrow" w:hAnsi="Arial Narrow"/>
          <w:sz w:val="24"/>
        </w:rPr>
      </w:pPr>
      <w:r w:rsidRPr="00C934FE">
        <w:rPr>
          <w:rFonts w:ascii="Arial Narrow" w:hAnsi="Arial Narrow"/>
          <w:sz w:val="24"/>
        </w:rPr>
        <w:t>Please Note: If a te</w:t>
      </w:r>
      <w:r w:rsidR="00B820BF">
        <w:rPr>
          <w:rFonts w:ascii="Arial Narrow" w:hAnsi="Arial Narrow"/>
          <w:sz w:val="24"/>
        </w:rPr>
        <w:t xml:space="preserve">nderers’ price is greater than double </w:t>
      </w:r>
      <w:r w:rsidRPr="00C934FE">
        <w:rPr>
          <w:rFonts w:ascii="Arial Narrow" w:hAnsi="Arial Narrow"/>
          <w:sz w:val="24"/>
        </w:rPr>
        <w:t>of the lowest price then the tenderer will receive a zero price weighting score.</w:t>
      </w:r>
    </w:p>
    <w:p w:rsidR="009D72AC" w:rsidRPr="00842F53" w:rsidRDefault="009D72AC" w:rsidP="00C934FE">
      <w:pPr>
        <w:pStyle w:val="ListParagraph"/>
        <w:spacing w:line="240" w:lineRule="auto"/>
        <w:ind w:left="724"/>
        <w:rPr>
          <w:rFonts w:ascii="Arial Narrow" w:hAnsi="Arial Narrow"/>
          <w:sz w:val="24"/>
        </w:rPr>
      </w:pPr>
    </w:p>
    <w:p w:rsidR="009D72AC" w:rsidRPr="00842F53" w:rsidRDefault="009D72AC" w:rsidP="00B820BF">
      <w:pPr>
        <w:pStyle w:val="Heading3"/>
        <w:numPr>
          <w:ilvl w:val="0"/>
          <w:numId w:val="0"/>
        </w:numPr>
        <w:spacing w:line="240" w:lineRule="auto"/>
        <w:ind w:left="709"/>
        <w:rPr>
          <w:rFonts w:ascii="Arial Narrow" w:hAnsi="Arial Narrow" w:cs="Times New Roman"/>
          <w:b w:val="0"/>
          <w:sz w:val="24"/>
        </w:rPr>
      </w:pPr>
      <w:r w:rsidRPr="00842F53">
        <w:rPr>
          <w:rFonts w:ascii="Arial Narrow" w:hAnsi="Arial Narrow" w:cs="Times New Roman"/>
          <w:b w:val="0"/>
          <w:sz w:val="24"/>
        </w:rPr>
        <w:t xml:space="preserve">The Contract Authority does not bind itself to accept any Tender, but every effort will be made to reach a decision on the award of the contract before </w:t>
      </w:r>
      <w:r w:rsidR="00E06358">
        <w:rPr>
          <w:rFonts w:ascii="Arial Narrow" w:hAnsi="Arial Narrow" w:cs="Times New Roman"/>
          <w:b w:val="0"/>
          <w:sz w:val="24"/>
        </w:rPr>
        <w:t>9</w:t>
      </w:r>
      <w:r w:rsidRPr="00842F53">
        <w:rPr>
          <w:rFonts w:ascii="Arial Narrow" w:hAnsi="Arial Narrow" w:cs="Times New Roman"/>
          <w:b w:val="0"/>
          <w:sz w:val="24"/>
        </w:rPr>
        <w:t>th</w:t>
      </w:r>
      <w:r w:rsidR="00161466">
        <w:rPr>
          <w:rFonts w:ascii="Arial Narrow" w:hAnsi="Arial Narrow" w:cs="Times New Roman"/>
          <w:b w:val="0"/>
          <w:sz w:val="24"/>
        </w:rPr>
        <w:t xml:space="preserve"> August</w:t>
      </w:r>
      <w:r w:rsidRPr="00842F53">
        <w:rPr>
          <w:rFonts w:ascii="Arial Narrow" w:hAnsi="Arial Narrow" w:cs="Times New Roman"/>
          <w:b w:val="0"/>
          <w:sz w:val="24"/>
        </w:rPr>
        <w:t xml:space="preserve"> 201</w:t>
      </w:r>
      <w:r w:rsidR="00161466">
        <w:rPr>
          <w:rFonts w:ascii="Arial Narrow" w:hAnsi="Arial Narrow" w:cs="Times New Roman"/>
          <w:b w:val="0"/>
          <w:sz w:val="24"/>
        </w:rPr>
        <w:t>9</w:t>
      </w:r>
      <w:r w:rsidRPr="00842F53">
        <w:rPr>
          <w:rFonts w:ascii="Arial Narrow" w:hAnsi="Arial Narrow" w:cs="Times New Roman"/>
          <w:b w:val="0"/>
          <w:sz w:val="24"/>
        </w:rPr>
        <w:t>.  Tenderers should note that if the Contracting Authority either decides not to accept any tenders, or to abandon the procurement process at any stage, or fail to award, it will not be res</w:t>
      </w:r>
      <w:bookmarkStart w:id="0" w:name="_GoBack"/>
      <w:bookmarkEnd w:id="0"/>
      <w:r w:rsidRPr="00842F53">
        <w:rPr>
          <w:rFonts w:ascii="Arial Narrow" w:hAnsi="Arial Narrow" w:cs="Times New Roman"/>
          <w:b w:val="0"/>
          <w:sz w:val="24"/>
        </w:rPr>
        <w:t xml:space="preserve">ponsible for any costs which Tenderers may incur/have incurred as a consequence of the Contracting Authorities decision. </w:t>
      </w:r>
    </w:p>
    <w:p w:rsidR="009D72AC" w:rsidRPr="00842F53" w:rsidRDefault="009D72AC" w:rsidP="00C934FE">
      <w:pPr>
        <w:spacing w:line="240" w:lineRule="auto"/>
        <w:rPr>
          <w:rFonts w:ascii="Arial Narrow" w:hAnsi="Arial Narrow"/>
          <w:sz w:val="24"/>
        </w:rPr>
      </w:pPr>
    </w:p>
    <w:p w:rsidR="0081217B" w:rsidRDefault="009D72AC" w:rsidP="00B820BF">
      <w:pPr>
        <w:spacing w:line="240" w:lineRule="auto"/>
        <w:ind w:left="709"/>
        <w:rPr>
          <w:rFonts w:ascii="Arial Narrow" w:hAnsi="Arial Narrow"/>
          <w:sz w:val="24"/>
        </w:rPr>
      </w:pPr>
      <w:r w:rsidRPr="00C934FE">
        <w:rPr>
          <w:rFonts w:ascii="Arial Narrow" w:hAnsi="Arial Narrow"/>
          <w:sz w:val="24"/>
        </w:rPr>
        <w:t xml:space="preserve">All Tenderer prices must </w:t>
      </w:r>
      <w:r w:rsidR="0081217B">
        <w:rPr>
          <w:rFonts w:ascii="Arial Narrow" w:hAnsi="Arial Narrow"/>
          <w:sz w:val="24"/>
        </w:rPr>
        <w:t xml:space="preserve">provide both </w:t>
      </w:r>
      <w:r w:rsidRPr="00A83254">
        <w:rPr>
          <w:rFonts w:ascii="Arial Narrow" w:hAnsi="Arial Narrow"/>
          <w:b/>
          <w:sz w:val="24"/>
        </w:rPr>
        <w:t xml:space="preserve">24-month </w:t>
      </w:r>
      <w:r w:rsidR="00AD6C9E">
        <w:rPr>
          <w:rFonts w:ascii="Arial Narrow" w:hAnsi="Arial Narrow"/>
          <w:b/>
          <w:sz w:val="24"/>
        </w:rPr>
        <w:t xml:space="preserve">and </w:t>
      </w:r>
      <w:r w:rsidR="0081217B" w:rsidRPr="00A83254">
        <w:rPr>
          <w:rFonts w:ascii="Arial Narrow" w:hAnsi="Arial Narrow"/>
          <w:b/>
          <w:sz w:val="24"/>
        </w:rPr>
        <w:t xml:space="preserve">36-month fixed </w:t>
      </w:r>
      <w:r w:rsidRPr="00A83254">
        <w:rPr>
          <w:rFonts w:ascii="Arial Narrow" w:hAnsi="Arial Narrow"/>
          <w:b/>
          <w:sz w:val="24"/>
        </w:rPr>
        <w:t>all-inclusive</w:t>
      </w:r>
      <w:r w:rsidRPr="00C934FE">
        <w:rPr>
          <w:rFonts w:ascii="Arial Narrow" w:hAnsi="Arial Narrow"/>
          <w:sz w:val="24"/>
        </w:rPr>
        <w:t xml:space="preserve"> contract option</w:t>
      </w:r>
      <w:r w:rsidR="0081217B">
        <w:rPr>
          <w:rFonts w:ascii="Arial Narrow" w:hAnsi="Arial Narrow"/>
          <w:sz w:val="24"/>
        </w:rPr>
        <w:t>s</w:t>
      </w:r>
      <w:r w:rsidRPr="00C934FE">
        <w:rPr>
          <w:rFonts w:ascii="Arial Narrow" w:hAnsi="Arial Narrow"/>
          <w:sz w:val="24"/>
        </w:rPr>
        <w:t>, including all non-energy</w:t>
      </w:r>
      <w:r w:rsidR="0081217B">
        <w:rPr>
          <w:rFonts w:ascii="Arial Narrow" w:hAnsi="Arial Narrow"/>
          <w:sz w:val="24"/>
        </w:rPr>
        <w:t xml:space="preserve"> </w:t>
      </w:r>
      <w:r w:rsidRPr="00C934FE">
        <w:rPr>
          <w:rFonts w:ascii="Arial Narrow" w:hAnsi="Arial Narrow"/>
          <w:sz w:val="24"/>
        </w:rPr>
        <w:t xml:space="preserve">costs, use of system charges, transportation charges and other known taxes/levies and third-party costs, with the exception of VAT. </w:t>
      </w:r>
      <w:r w:rsidR="00C376C3">
        <w:rPr>
          <w:rFonts w:ascii="Arial Narrow" w:hAnsi="Arial Narrow"/>
          <w:sz w:val="24"/>
        </w:rPr>
        <w:t xml:space="preserve">The Contracting Authority </w:t>
      </w:r>
      <w:r w:rsidR="0074690F">
        <w:rPr>
          <w:rFonts w:ascii="Arial Narrow" w:hAnsi="Arial Narrow"/>
          <w:sz w:val="24"/>
        </w:rPr>
        <w:t>has the right to enter into an al</w:t>
      </w:r>
      <w:r w:rsidR="00C376C3">
        <w:rPr>
          <w:rFonts w:ascii="Arial Narrow" w:hAnsi="Arial Narrow"/>
          <w:sz w:val="24"/>
        </w:rPr>
        <w:t xml:space="preserve">ternative </w:t>
      </w:r>
      <w:r w:rsidR="009E4513">
        <w:rPr>
          <w:rFonts w:ascii="Arial Narrow" w:hAnsi="Arial Narrow"/>
          <w:sz w:val="24"/>
        </w:rPr>
        <w:t xml:space="preserve">term of contract period </w:t>
      </w:r>
      <w:r w:rsidR="00C376C3">
        <w:rPr>
          <w:rFonts w:ascii="Arial Narrow" w:hAnsi="Arial Narrow"/>
          <w:sz w:val="24"/>
        </w:rPr>
        <w:t>based on this exercise.</w:t>
      </w:r>
    </w:p>
    <w:p w:rsidR="0081217B" w:rsidRDefault="0081217B" w:rsidP="00B820BF">
      <w:pPr>
        <w:spacing w:line="240" w:lineRule="auto"/>
        <w:ind w:left="709"/>
        <w:rPr>
          <w:rFonts w:ascii="Arial Narrow" w:hAnsi="Arial Narrow"/>
          <w:sz w:val="24"/>
        </w:rPr>
      </w:pPr>
    </w:p>
    <w:p w:rsidR="009D72AC" w:rsidRPr="00842F53" w:rsidRDefault="009D72AC" w:rsidP="00295F75">
      <w:pPr>
        <w:pStyle w:val="Level2Number"/>
        <w:numPr>
          <w:ilvl w:val="0"/>
          <w:numId w:val="0"/>
        </w:numPr>
        <w:spacing w:line="240" w:lineRule="auto"/>
        <w:ind w:left="709"/>
        <w:rPr>
          <w:rFonts w:ascii="Arial Narrow" w:hAnsi="Arial Narrow"/>
          <w:sz w:val="24"/>
          <w:szCs w:val="24"/>
        </w:rPr>
      </w:pPr>
      <w:r w:rsidRPr="00842F53">
        <w:rPr>
          <w:rFonts w:ascii="Arial Narrow" w:hAnsi="Arial Narrow"/>
          <w:sz w:val="24"/>
          <w:szCs w:val="24"/>
        </w:rPr>
        <w:t>The Supplier acknowledges that, in entering th</w:t>
      </w:r>
      <w:r w:rsidR="00295F75">
        <w:rPr>
          <w:rFonts w:ascii="Arial Narrow" w:hAnsi="Arial Narrow"/>
          <w:sz w:val="24"/>
          <w:szCs w:val="24"/>
        </w:rPr>
        <w:t>e Tender Opportunity</w:t>
      </w:r>
      <w:r w:rsidRPr="00842F53">
        <w:rPr>
          <w:rFonts w:ascii="Arial Narrow" w:hAnsi="Arial Narrow"/>
          <w:sz w:val="24"/>
          <w:szCs w:val="24"/>
        </w:rPr>
        <w:t>, no form of exclusivity or volume guarantee has been granted by any Customer for the Supplies or Services and that each Customer is at all times entitled to enter into other contracts and arrangements with other suppliers for the provision of any or all supplies and services which are the same as or similar to the Supplies and Services.</w:t>
      </w:r>
    </w:p>
    <w:p w:rsidR="009D72AC" w:rsidRPr="00842F53" w:rsidRDefault="009D72AC" w:rsidP="00295F75">
      <w:pPr>
        <w:pStyle w:val="Level2Number"/>
        <w:numPr>
          <w:ilvl w:val="0"/>
          <w:numId w:val="0"/>
        </w:numPr>
        <w:spacing w:line="240" w:lineRule="auto"/>
        <w:ind w:left="709"/>
        <w:rPr>
          <w:rFonts w:ascii="Arial Narrow" w:hAnsi="Arial Narrow"/>
          <w:sz w:val="24"/>
          <w:szCs w:val="24"/>
        </w:rPr>
      </w:pPr>
      <w:r w:rsidRPr="00842F53">
        <w:rPr>
          <w:rFonts w:ascii="Arial Narrow" w:hAnsi="Arial Narrow"/>
          <w:sz w:val="24"/>
          <w:szCs w:val="24"/>
        </w:rPr>
        <w:t>The Authority shall not in any circumstances be liable to the Supplier or any Other Contracting Body for payment or otherwise in respect of any Supplies or Services provided by the Supplier to any Other Contracting Body.</w:t>
      </w:r>
    </w:p>
    <w:p w:rsidR="009D72AC" w:rsidRPr="00C934FE" w:rsidRDefault="009D72AC" w:rsidP="0064664B">
      <w:pPr>
        <w:spacing w:line="240" w:lineRule="auto"/>
        <w:ind w:left="720"/>
        <w:rPr>
          <w:rFonts w:ascii="Arial Narrow" w:hAnsi="Arial Narrow"/>
          <w:sz w:val="24"/>
        </w:rPr>
      </w:pPr>
      <w:r w:rsidRPr="00C934FE">
        <w:rPr>
          <w:rFonts w:ascii="Arial Narrow" w:hAnsi="Arial Narrow"/>
          <w:sz w:val="24"/>
        </w:rPr>
        <w:t xml:space="preserve">Tenderers should note that each </w:t>
      </w:r>
      <w:r w:rsidR="0064664B">
        <w:rPr>
          <w:rFonts w:ascii="Arial Narrow" w:hAnsi="Arial Narrow"/>
          <w:sz w:val="24"/>
        </w:rPr>
        <w:t>contract</w:t>
      </w:r>
      <w:r w:rsidRPr="00C934FE">
        <w:rPr>
          <w:rFonts w:ascii="Arial Narrow" w:hAnsi="Arial Narrow"/>
          <w:sz w:val="24"/>
        </w:rPr>
        <w:t xml:space="preserve"> will be supported by related services, and it is expected that Tenderers will offer such additional services to complement the </w:t>
      </w:r>
      <w:r w:rsidR="00DF1F7C" w:rsidRPr="00C934FE">
        <w:rPr>
          <w:rFonts w:ascii="Arial Narrow" w:hAnsi="Arial Narrow"/>
          <w:sz w:val="24"/>
        </w:rPr>
        <w:t>contract</w:t>
      </w:r>
      <w:r w:rsidRPr="00C934FE">
        <w:rPr>
          <w:rFonts w:ascii="Arial Narrow" w:hAnsi="Arial Narrow"/>
          <w:sz w:val="24"/>
        </w:rPr>
        <w:t xml:space="preserve"> where possible and appropriate, e.g. access to electronic management data, meter installation and planning. </w:t>
      </w:r>
    </w:p>
    <w:p w:rsidR="009D72AC" w:rsidRPr="00842F53" w:rsidRDefault="009D72AC" w:rsidP="00C934FE">
      <w:pPr>
        <w:spacing w:line="240" w:lineRule="auto"/>
        <w:rPr>
          <w:rFonts w:ascii="Arial Narrow" w:hAnsi="Arial Narrow"/>
          <w:sz w:val="24"/>
        </w:rPr>
      </w:pPr>
    </w:p>
    <w:p w:rsidR="009D72AC" w:rsidRPr="006D31EF" w:rsidRDefault="009D72AC" w:rsidP="006D31EF">
      <w:pPr>
        <w:spacing w:line="240" w:lineRule="auto"/>
        <w:ind w:left="720"/>
        <w:outlineLvl w:val="1"/>
        <w:rPr>
          <w:rFonts w:ascii="Arial Narrow" w:hAnsi="Arial Narrow"/>
          <w:sz w:val="24"/>
        </w:rPr>
      </w:pPr>
      <w:r w:rsidRPr="006D31EF">
        <w:rPr>
          <w:rFonts w:ascii="Arial Narrow" w:hAnsi="Arial Narrow"/>
          <w:sz w:val="24"/>
        </w:rPr>
        <w:t>The contracting authority requires the provision of management information</w:t>
      </w:r>
      <w:r w:rsidR="006D31EF" w:rsidRPr="006D31EF">
        <w:rPr>
          <w:rFonts w:ascii="Arial Narrow" w:hAnsi="Arial Narrow"/>
          <w:sz w:val="24"/>
        </w:rPr>
        <w:t xml:space="preserve"> to</w:t>
      </w:r>
      <w:r w:rsidRPr="006D31EF">
        <w:rPr>
          <w:rFonts w:ascii="Arial Narrow" w:hAnsi="Arial Narrow"/>
          <w:sz w:val="24"/>
        </w:rPr>
        <w:t xml:space="preserve"> provide reports/management information facilities as follows: </w:t>
      </w:r>
    </w:p>
    <w:p w:rsidR="009D72AC" w:rsidRPr="00842F53" w:rsidRDefault="009D72AC" w:rsidP="006D31EF">
      <w:pPr>
        <w:spacing w:line="240" w:lineRule="auto"/>
        <w:ind w:left="720"/>
        <w:outlineLvl w:val="1"/>
        <w:rPr>
          <w:rFonts w:ascii="Arial Narrow" w:hAnsi="Arial Narrow"/>
          <w:sz w:val="24"/>
        </w:rPr>
      </w:pPr>
    </w:p>
    <w:p w:rsidR="009D72AC" w:rsidRPr="006D31EF" w:rsidRDefault="009D72AC" w:rsidP="006D31EF">
      <w:pPr>
        <w:spacing w:line="240" w:lineRule="auto"/>
        <w:ind w:firstLine="720"/>
        <w:outlineLvl w:val="1"/>
        <w:rPr>
          <w:rFonts w:ascii="Arial Narrow" w:hAnsi="Arial Narrow"/>
          <w:sz w:val="24"/>
        </w:rPr>
      </w:pPr>
      <w:r w:rsidRPr="006D31EF">
        <w:rPr>
          <w:rFonts w:ascii="Arial Narrow" w:hAnsi="Arial Narrow"/>
          <w:sz w:val="24"/>
        </w:rPr>
        <w:t>An Added Value Digital Services such as an Electronic invoices and facility for electronic data retrieval.</w:t>
      </w:r>
    </w:p>
    <w:p w:rsidR="009D72AC" w:rsidRPr="00842F53" w:rsidRDefault="009D72AC" w:rsidP="00C934FE">
      <w:pPr>
        <w:spacing w:line="240" w:lineRule="auto"/>
        <w:outlineLvl w:val="1"/>
        <w:rPr>
          <w:rFonts w:ascii="Arial Narrow" w:hAnsi="Arial Narrow"/>
          <w:sz w:val="24"/>
        </w:rPr>
      </w:pPr>
    </w:p>
    <w:p w:rsidR="009D72AC" w:rsidRPr="00C934FE" w:rsidRDefault="009D72AC" w:rsidP="006D31EF">
      <w:pPr>
        <w:spacing w:line="240" w:lineRule="auto"/>
        <w:ind w:left="720"/>
        <w:outlineLvl w:val="1"/>
        <w:rPr>
          <w:rFonts w:ascii="Arial Narrow" w:hAnsi="Arial Narrow"/>
          <w:sz w:val="24"/>
        </w:rPr>
      </w:pPr>
      <w:r w:rsidRPr="00C934FE">
        <w:rPr>
          <w:rFonts w:ascii="Arial Narrow" w:hAnsi="Arial Narrow"/>
          <w:sz w:val="24"/>
        </w:rPr>
        <w:t>Tenderers</w:t>
      </w:r>
      <w:r w:rsidR="006D31EF">
        <w:rPr>
          <w:rFonts w:ascii="Arial Narrow" w:hAnsi="Arial Narrow"/>
          <w:sz w:val="24"/>
        </w:rPr>
        <w:t xml:space="preserve"> will be requ</w:t>
      </w:r>
      <w:r w:rsidR="005203AA">
        <w:rPr>
          <w:rFonts w:ascii="Arial Narrow" w:hAnsi="Arial Narrow"/>
          <w:sz w:val="24"/>
        </w:rPr>
        <w:t xml:space="preserve">ired to assist in South </w:t>
      </w:r>
      <w:proofErr w:type="spellStart"/>
      <w:r w:rsidR="005203AA">
        <w:rPr>
          <w:rFonts w:ascii="Arial Narrow" w:hAnsi="Arial Narrow"/>
          <w:sz w:val="24"/>
        </w:rPr>
        <w:t>Ribble</w:t>
      </w:r>
      <w:proofErr w:type="spellEnd"/>
      <w:r w:rsidR="005203AA">
        <w:rPr>
          <w:rFonts w:ascii="Arial Narrow" w:hAnsi="Arial Narrow"/>
          <w:sz w:val="24"/>
        </w:rPr>
        <w:t xml:space="preserve"> B</w:t>
      </w:r>
      <w:r w:rsidR="006D31EF">
        <w:rPr>
          <w:rFonts w:ascii="Arial Narrow" w:hAnsi="Arial Narrow"/>
          <w:sz w:val="24"/>
        </w:rPr>
        <w:t>orough Council</w:t>
      </w:r>
      <w:r w:rsidRPr="00C934FE">
        <w:rPr>
          <w:rFonts w:ascii="Arial Narrow" w:hAnsi="Arial Narrow"/>
          <w:sz w:val="24"/>
        </w:rPr>
        <w:t xml:space="preserve"> achieving their </w:t>
      </w:r>
      <w:r w:rsidR="00231797">
        <w:rPr>
          <w:rFonts w:ascii="Arial Narrow" w:hAnsi="Arial Narrow"/>
          <w:sz w:val="24"/>
        </w:rPr>
        <w:t xml:space="preserve">high </w:t>
      </w:r>
      <w:r w:rsidRPr="00C934FE">
        <w:rPr>
          <w:rFonts w:ascii="Arial Narrow" w:hAnsi="Arial Narrow"/>
          <w:sz w:val="24"/>
        </w:rPr>
        <w:t xml:space="preserve">environmental and sustainability objectives. </w:t>
      </w:r>
    </w:p>
    <w:p w:rsidR="009D72AC" w:rsidRPr="00842F53" w:rsidRDefault="009D72AC" w:rsidP="00C934FE">
      <w:pPr>
        <w:spacing w:line="240" w:lineRule="auto"/>
        <w:ind w:left="60"/>
        <w:outlineLvl w:val="1"/>
        <w:rPr>
          <w:rFonts w:ascii="Arial Narrow" w:hAnsi="Arial Narrow"/>
          <w:sz w:val="24"/>
        </w:rPr>
      </w:pPr>
    </w:p>
    <w:p w:rsidR="005E5E32" w:rsidRPr="00231797" w:rsidRDefault="00231797" w:rsidP="00766C97">
      <w:pPr>
        <w:spacing w:line="240" w:lineRule="auto"/>
        <w:ind w:left="720"/>
        <w:outlineLvl w:val="1"/>
        <w:rPr>
          <w:rFonts w:ascii="Arial Narrow" w:hAnsi="Arial Narrow"/>
          <w:sz w:val="24"/>
        </w:rPr>
      </w:pPr>
      <w:r w:rsidRPr="00231797">
        <w:rPr>
          <w:rFonts w:ascii="Arial Narrow" w:hAnsi="Arial Narrow"/>
          <w:sz w:val="24"/>
        </w:rPr>
        <w:t xml:space="preserve">Tenderers </w:t>
      </w:r>
      <w:r w:rsidR="002808FE">
        <w:rPr>
          <w:rFonts w:ascii="Arial Narrow" w:hAnsi="Arial Narrow"/>
          <w:sz w:val="24"/>
        </w:rPr>
        <w:t xml:space="preserve">will be required </w:t>
      </w:r>
      <w:r w:rsidRPr="00231797">
        <w:rPr>
          <w:rFonts w:ascii="Arial Narrow" w:hAnsi="Arial Narrow"/>
          <w:sz w:val="24"/>
        </w:rPr>
        <w:t xml:space="preserve">to consider </w:t>
      </w:r>
      <w:r>
        <w:rPr>
          <w:rFonts w:ascii="Arial Narrow" w:hAnsi="Arial Narrow"/>
          <w:sz w:val="24"/>
        </w:rPr>
        <w:t>the</w:t>
      </w:r>
      <w:r w:rsidRPr="00231797">
        <w:rPr>
          <w:rFonts w:ascii="Arial Narrow" w:hAnsi="Arial Narrow"/>
          <w:sz w:val="24"/>
        </w:rPr>
        <w:t xml:space="preserve"> inclusion of economic, environmental and social value criteria in </w:t>
      </w:r>
      <w:r w:rsidRPr="00231797">
        <w:rPr>
          <w:rFonts w:ascii="Arial Narrow" w:hAnsi="Arial Narrow"/>
          <w:sz w:val="24"/>
        </w:rPr>
        <w:lastRenderedPageBreak/>
        <w:t xml:space="preserve">contracts where appropriate, balancing local needs, environmental and social value factors with delivering value for money </w:t>
      </w:r>
      <w:r w:rsidR="009D72AC" w:rsidRPr="00231797">
        <w:rPr>
          <w:rFonts w:ascii="Arial Narrow" w:hAnsi="Arial Narrow"/>
          <w:sz w:val="24"/>
        </w:rPr>
        <w:t xml:space="preserve">achieve this, the successful Tenderer(s) must be able to deliver services with high environmental sustainability and carbon reducing credentials. </w:t>
      </w:r>
    </w:p>
    <w:sectPr w:rsidR="005E5E32" w:rsidRPr="00231797" w:rsidSect="00AC3794">
      <w:headerReference w:type="default" r:id="rId8"/>
      <w:footerReference w:type="default" r:id="rId9"/>
      <w:pgSz w:w="11908" w:h="16833"/>
      <w:pgMar w:top="993" w:right="851" w:bottom="1134" w:left="993"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6C3" w:rsidRDefault="00C376C3">
      <w:pPr>
        <w:spacing w:line="240" w:lineRule="auto"/>
      </w:pPr>
      <w:r>
        <w:separator/>
      </w:r>
    </w:p>
  </w:endnote>
  <w:endnote w:type="continuationSeparator" w:id="0">
    <w:p w:rsidR="00C376C3" w:rsidRDefault="00C37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5060201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x-none"/>
      </w:rPr>
      <w:id w:val="-80453785"/>
      <w:docPartObj>
        <w:docPartGallery w:val="Page Numbers (Bottom of Page)"/>
        <w:docPartUnique/>
      </w:docPartObj>
    </w:sdtPr>
    <w:sdtEndPr/>
    <w:sdtContent>
      <w:sdt>
        <w:sdtPr>
          <w:rPr>
            <w:lang w:val="x-none"/>
          </w:rPr>
          <w:id w:val="1406791729"/>
          <w:docPartObj>
            <w:docPartGallery w:val="Page Numbers (Top of Page)"/>
            <w:docPartUnique/>
          </w:docPartObj>
        </w:sdtPr>
        <w:sdtEndPr/>
        <w:sdtContent>
          <w:p w:rsidR="00C376C3" w:rsidRPr="004931FB" w:rsidRDefault="00C376C3" w:rsidP="00AC3794">
            <w:pPr>
              <w:jc w:val="center"/>
              <w:rPr>
                <w:sz w:val="20"/>
                <w:szCs w:val="20"/>
              </w:rPr>
            </w:pPr>
            <w:r w:rsidRPr="00EF3980">
              <w:rPr>
                <w:sz w:val="20"/>
                <w:szCs w:val="20"/>
              </w:rPr>
              <w:t xml:space="preserve">Page </w:t>
            </w:r>
            <w:r w:rsidRPr="00EF3980">
              <w:rPr>
                <w:b/>
                <w:bCs/>
                <w:sz w:val="20"/>
                <w:szCs w:val="20"/>
              </w:rPr>
              <w:fldChar w:fldCharType="begin"/>
            </w:r>
            <w:r w:rsidRPr="00EF3980">
              <w:rPr>
                <w:b/>
                <w:bCs/>
                <w:sz w:val="20"/>
                <w:szCs w:val="20"/>
              </w:rPr>
              <w:instrText xml:space="preserve"> PAGE </w:instrText>
            </w:r>
            <w:r w:rsidRPr="00EF3980">
              <w:rPr>
                <w:b/>
                <w:bCs/>
                <w:sz w:val="20"/>
                <w:szCs w:val="20"/>
              </w:rPr>
              <w:fldChar w:fldCharType="separate"/>
            </w:r>
            <w:r w:rsidR="00E06358">
              <w:rPr>
                <w:b/>
                <w:bCs/>
                <w:noProof/>
                <w:sz w:val="20"/>
                <w:szCs w:val="20"/>
              </w:rPr>
              <w:t>3</w:t>
            </w:r>
            <w:r w:rsidRPr="00EF3980">
              <w:rPr>
                <w:b/>
                <w:bCs/>
                <w:sz w:val="20"/>
                <w:szCs w:val="20"/>
              </w:rPr>
              <w:fldChar w:fldCharType="end"/>
            </w:r>
            <w:r w:rsidRPr="00EF3980">
              <w:rPr>
                <w:sz w:val="20"/>
                <w:szCs w:val="20"/>
              </w:rPr>
              <w:t xml:space="preserve"> of </w:t>
            </w:r>
            <w:r w:rsidRPr="00EF3980">
              <w:rPr>
                <w:b/>
                <w:bCs/>
                <w:sz w:val="20"/>
                <w:szCs w:val="20"/>
              </w:rPr>
              <w:fldChar w:fldCharType="begin"/>
            </w:r>
            <w:r w:rsidRPr="00EF3980">
              <w:rPr>
                <w:b/>
                <w:bCs/>
                <w:sz w:val="20"/>
                <w:szCs w:val="20"/>
              </w:rPr>
              <w:instrText xml:space="preserve"> NUMPAGES  </w:instrText>
            </w:r>
            <w:r w:rsidRPr="00EF3980">
              <w:rPr>
                <w:b/>
                <w:bCs/>
                <w:sz w:val="20"/>
                <w:szCs w:val="20"/>
              </w:rPr>
              <w:fldChar w:fldCharType="separate"/>
            </w:r>
            <w:r w:rsidR="00E06358">
              <w:rPr>
                <w:b/>
                <w:bCs/>
                <w:noProof/>
                <w:sz w:val="20"/>
                <w:szCs w:val="20"/>
              </w:rPr>
              <w:t>3</w:t>
            </w:r>
            <w:r w:rsidRPr="00EF3980">
              <w:rPr>
                <w:b/>
                <w:bCs/>
                <w:sz w:val="20"/>
                <w:szCs w:val="20"/>
              </w:rPr>
              <w:fldChar w:fldCharType="end"/>
            </w:r>
            <w:r>
              <w:rPr>
                <w:b/>
                <w:bCs/>
                <w:sz w:val="20"/>
                <w:szCs w:val="20"/>
              </w:rPr>
              <w:br/>
            </w:r>
          </w:p>
          <w:p w:rsidR="00C376C3" w:rsidRPr="00EF3980" w:rsidRDefault="00E06358" w:rsidP="00AC3794">
            <w:pPr>
              <w:pStyle w:val="Footer"/>
              <w:spacing w:line="240" w:lineRule="auto"/>
              <w:jc w:val="center"/>
              <w:rPr>
                <w:rFonts w:cs="Arial"/>
                <w:sz w:val="20"/>
                <w:szCs w:val="20"/>
                <w:lang w:val="en-GB"/>
              </w:rPr>
            </w:pPr>
          </w:p>
        </w:sdtContent>
      </w:sdt>
    </w:sdtContent>
  </w:sdt>
  <w:p w:rsidR="00C376C3" w:rsidRPr="00A07755" w:rsidRDefault="00C376C3" w:rsidP="00AC3794">
    <w:pPr>
      <w:pStyle w:val="Footer"/>
      <w:spacing w:line="240" w:lineRule="auto"/>
      <w:jc w:val="center"/>
      <w:rPr>
        <w:rFonts w:cs="Arial"/>
        <w:sz w:val="16"/>
        <w:szCs w:val="16"/>
        <w:lang w:val="en-GB"/>
      </w:rPr>
    </w:pPr>
  </w:p>
  <w:p w:rsidR="00C376C3" w:rsidRDefault="00C376C3"/>
  <w:p w:rsidR="00C376C3" w:rsidRDefault="00C376C3" w:rsidP="00AC379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6C3" w:rsidRDefault="00C376C3">
      <w:pPr>
        <w:spacing w:line="240" w:lineRule="auto"/>
      </w:pPr>
      <w:r>
        <w:separator/>
      </w:r>
    </w:p>
  </w:footnote>
  <w:footnote w:type="continuationSeparator" w:id="0">
    <w:p w:rsidR="00C376C3" w:rsidRDefault="00C376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C3" w:rsidRDefault="00C376C3" w:rsidP="00AC3794">
    <w:pPr>
      <w:pStyle w:val="Heading1"/>
      <w:spacing w:line="276" w:lineRule="auto"/>
      <w:jc w:val="both"/>
    </w:pPr>
  </w:p>
  <w:p w:rsidR="00C376C3" w:rsidRPr="005577E1" w:rsidRDefault="00C376C3" w:rsidP="00AC3794">
    <w:pPr>
      <w:pStyle w:val="Heading1"/>
      <w:spacing w:line="276" w:lineRule="auto"/>
      <w:jc w:val="both"/>
      <w:rPr>
        <w:rFonts w:ascii="Arial Narrow" w:hAnsi="Arial Narrow"/>
      </w:rPr>
    </w:pPr>
  </w:p>
  <w:p w:rsidR="00C376C3" w:rsidRPr="005577E1" w:rsidRDefault="00C376C3" w:rsidP="00AC3794">
    <w:pPr>
      <w:pStyle w:val="Heading1"/>
      <w:spacing w:line="276" w:lineRule="auto"/>
      <w:jc w:val="both"/>
      <w:rPr>
        <w:rFonts w:ascii="Arial Narrow" w:hAnsi="Arial Narrow"/>
      </w:rPr>
    </w:pPr>
    <w:r w:rsidRPr="005577E1">
      <w:rPr>
        <w:rFonts w:ascii="Arial Narrow" w:hAnsi="Arial Narrow"/>
      </w:rPr>
      <w:t>Tender Opportunity Notice</w:t>
    </w:r>
  </w:p>
  <w:p w:rsidR="00C376C3" w:rsidRDefault="00C376C3" w:rsidP="00AC379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142"/>
    <w:multiLevelType w:val="hybridMultilevel"/>
    <w:tmpl w:val="8B9422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772C4"/>
    <w:multiLevelType w:val="multilevel"/>
    <w:tmpl w:val="4C9419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B2022C"/>
    <w:multiLevelType w:val="hybridMultilevel"/>
    <w:tmpl w:val="05FE4F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EA233E7"/>
    <w:multiLevelType w:val="multilevel"/>
    <w:tmpl w:val="790AF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55819"/>
    <w:multiLevelType w:val="hybridMultilevel"/>
    <w:tmpl w:val="FF1EE3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9E2539E"/>
    <w:multiLevelType w:val="hybridMultilevel"/>
    <w:tmpl w:val="1ED2D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A53B42"/>
    <w:multiLevelType w:val="multilevel"/>
    <w:tmpl w:val="A0D47B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E276DF"/>
    <w:multiLevelType w:val="hybridMultilevel"/>
    <w:tmpl w:val="2D4E5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1119FB"/>
    <w:multiLevelType w:val="multilevel"/>
    <w:tmpl w:val="081EE3BA"/>
    <w:lvl w:ilvl="0">
      <w:start w:val="1"/>
      <w:numFmt w:val="decimal"/>
      <w:pStyle w:val="Heading2"/>
      <w:lvlText w:val="%1."/>
      <w:lvlJc w:val="left"/>
      <w:pPr>
        <w:ind w:left="2575"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tabs>
          <w:tab w:val="num" w:pos="1512"/>
        </w:tabs>
        <w:ind w:left="151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2304" w:hanging="504"/>
      </w:pPr>
      <w:rPr>
        <w:rFonts w:asciiTheme="minorHAnsi" w:hAnsiTheme="minorHAnsi" w:hint="default"/>
        <w:b w:val="0"/>
        <w:sz w:val="22"/>
      </w:rPr>
    </w:lvl>
    <w:lvl w:ilvl="3">
      <w:start w:val="1"/>
      <w:numFmt w:val="decimal"/>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9" w15:restartNumberingAfterBreak="0">
    <w:nsid w:val="5A244E79"/>
    <w:multiLevelType w:val="hybridMultilevel"/>
    <w:tmpl w:val="069E28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B4E0D35"/>
    <w:multiLevelType w:val="hybridMultilevel"/>
    <w:tmpl w:val="B32AC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047A24"/>
    <w:multiLevelType w:val="multilevel"/>
    <w:tmpl w:val="87ECF0D4"/>
    <w:lvl w:ilvl="0">
      <w:start w:val="1"/>
      <w:numFmt w:val="decimal"/>
      <w:pStyle w:val="Level1Heading"/>
      <w:lvlText w:val="%1."/>
      <w:lvlJc w:val="left"/>
      <w:pPr>
        <w:tabs>
          <w:tab w:val="num" w:pos="720"/>
        </w:tabs>
        <w:ind w:left="720" w:hanging="720"/>
      </w:pPr>
      <w:rPr>
        <w:b/>
        <w:i w:val="0"/>
      </w:rPr>
    </w:lvl>
    <w:lvl w:ilvl="1">
      <w:start w:val="1"/>
      <w:numFmt w:val="decimal"/>
      <w:pStyle w:val="Level2Number"/>
      <w:lvlText w:val="%1.%2"/>
      <w:lvlJc w:val="left"/>
      <w:pPr>
        <w:tabs>
          <w:tab w:val="num" w:pos="720"/>
        </w:tabs>
        <w:ind w:left="720" w:hanging="720"/>
      </w:pPr>
      <w:rPr>
        <w:rFonts w:ascii="Arial" w:hAnsi="Arial" w:cs="Arial" w:hint="default"/>
        <w:b w:val="0"/>
      </w:rPr>
    </w:lvl>
    <w:lvl w:ilvl="2">
      <w:start w:val="1"/>
      <w:numFmt w:val="decimal"/>
      <w:pStyle w:val="Level3Number"/>
      <w:lvlText w:val="%1.%2.%3"/>
      <w:lvlJc w:val="left"/>
      <w:pPr>
        <w:tabs>
          <w:tab w:val="num" w:pos="1440"/>
        </w:tabs>
        <w:ind w:left="1440" w:hanging="720"/>
      </w:pPr>
      <w:rPr>
        <w:rFonts w:ascii="Arial" w:hAnsi="Arial" w:cs="Arial" w:hint="default"/>
        <w:b w:val="0"/>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3600"/>
        </w:tabs>
        <w:ind w:left="3600" w:hanging="720"/>
      </w:pPr>
    </w:lvl>
    <w:lvl w:ilvl="6">
      <w:start w:val="1"/>
      <w:numFmt w:val="upperRoman"/>
      <w:pStyle w:val="Level7Number"/>
      <w:lvlText w:val="(%7)"/>
      <w:lvlJc w:val="left"/>
      <w:pPr>
        <w:tabs>
          <w:tab w:val="num" w:pos="4320"/>
        </w:tabs>
        <w:ind w:left="4320" w:hanging="720"/>
      </w:pPr>
    </w:lvl>
    <w:lvl w:ilvl="7">
      <w:start w:val="1"/>
      <w:numFmt w:val="lowerLetter"/>
      <w:pStyle w:val="Level8Number"/>
      <w:lvlText w:val="%8)"/>
      <w:lvlJc w:val="left"/>
      <w:pPr>
        <w:tabs>
          <w:tab w:val="num" w:pos="5040"/>
        </w:tabs>
        <w:ind w:left="5040" w:hanging="720"/>
      </w:pPr>
    </w:lvl>
    <w:lvl w:ilvl="8">
      <w:start w:val="1"/>
      <w:numFmt w:val="lowerRoman"/>
      <w:pStyle w:val="Level9Number"/>
      <w:lvlText w:val="%9)"/>
      <w:lvlJc w:val="left"/>
      <w:pPr>
        <w:tabs>
          <w:tab w:val="num" w:pos="5760"/>
        </w:tabs>
        <w:ind w:left="5760" w:hanging="720"/>
      </w:pPr>
    </w:lvl>
  </w:abstractNum>
  <w:num w:numId="1">
    <w:abstractNumId w:val="3"/>
  </w:num>
  <w:num w:numId="2">
    <w:abstractNumId w:val="8"/>
  </w:num>
  <w:num w:numId="3">
    <w:abstractNumId w:val="6"/>
  </w:num>
  <w:num w:numId="4">
    <w:abstractNumId w:val="2"/>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AC"/>
    <w:rsid w:val="00016129"/>
    <w:rsid w:val="00161466"/>
    <w:rsid w:val="00182A5E"/>
    <w:rsid w:val="00231797"/>
    <w:rsid w:val="002808FE"/>
    <w:rsid w:val="00295F75"/>
    <w:rsid w:val="002A0185"/>
    <w:rsid w:val="00487F5F"/>
    <w:rsid w:val="004A240A"/>
    <w:rsid w:val="005203AA"/>
    <w:rsid w:val="005577E1"/>
    <w:rsid w:val="005E06A4"/>
    <w:rsid w:val="005E5E32"/>
    <w:rsid w:val="0064664B"/>
    <w:rsid w:val="006C31D9"/>
    <w:rsid w:val="006D31EF"/>
    <w:rsid w:val="0074690F"/>
    <w:rsid w:val="007530BB"/>
    <w:rsid w:val="00766C97"/>
    <w:rsid w:val="0081217B"/>
    <w:rsid w:val="00842F53"/>
    <w:rsid w:val="009D72AC"/>
    <w:rsid w:val="009E4513"/>
    <w:rsid w:val="00A83254"/>
    <w:rsid w:val="00AC3794"/>
    <w:rsid w:val="00AD6C9E"/>
    <w:rsid w:val="00B820BF"/>
    <w:rsid w:val="00BA2C84"/>
    <w:rsid w:val="00BA6FCA"/>
    <w:rsid w:val="00C06CC4"/>
    <w:rsid w:val="00C247C3"/>
    <w:rsid w:val="00C376C3"/>
    <w:rsid w:val="00C70AC7"/>
    <w:rsid w:val="00C934FE"/>
    <w:rsid w:val="00CC655D"/>
    <w:rsid w:val="00CE1A31"/>
    <w:rsid w:val="00D4023D"/>
    <w:rsid w:val="00D73049"/>
    <w:rsid w:val="00DA31D1"/>
    <w:rsid w:val="00DC65C0"/>
    <w:rsid w:val="00DE7387"/>
    <w:rsid w:val="00DF1F7C"/>
    <w:rsid w:val="00E06358"/>
    <w:rsid w:val="00E24E87"/>
    <w:rsid w:val="00E524FA"/>
    <w:rsid w:val="00E67684"/>
    <w:rsid w:val="00E86C45"/>
    <w:rsid w:val="00EA539B"/>
    <w:rsid w:val="00EC63A2"/>
    <w:rsid w:val="00F96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0E9"/>
  <w15:chartTrackingRefBased/>
  <w15:docId w15:val="{520EED13-4C93-461D-B758-BD0E3A47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2AC"/>
    <w:pPr>
      <w:widowControl w:val="0"/>
      <w:adjustRightInd w:val="0"/>
      <w:spacing w:after="0" w:line="360" w:lineRule="atLeast"/>
      <w:jc w:val="both"/>
      <w:textAlignment w:val="baseline"/>
    </w:pPr>
    <w:rPr>
      <w:rFonts w:eastAsia="Times New Roman" w:cs="Times New Roman"/>
      <w:szCs w:val="24"/>
    </w:rPr>
  </w:style>
  <w:style w:type="paragraph" w:styleId="Heading1">
    <w:name w:val="heading 1"/>
    <w:basedOn w:val="Normal"/>
    <w:next w:val="Normal"/>
    <w:link w:val="Heading1Char"/>
    <w:autoRedefine/>
    <w:qFormat/>
    <w:rsid w:val="009D72AC"/>
    <w:pPr>
      <w:spacing w:line="360" w:lineRule="auto"/>
      <w:jc w:val="left"/>
      <w:outlineLvl w:val="0"/>
    </w:pPr>
    <w:rPr>
      <w:rFonts w:cs="Arial"/>
      <w:b/>
      <w:sz w:val="28"/>
      <w:szCs w:val="22"/>
    </w:rPr>
  </w:style>
  <w:style w:type="paragraph" w:styleId="Heading2">
    <w:name w:val="heading 2"/>
    <w:basedOn w:val="Header"/>
    <w:next w:val="Normal"/>
    <w:link w:val="Heading2Char"/>
    <w:qFormat/>
    <w:rsid w:val="009D72AC"/>
    <w:pPr>
      <w:numPr>
        <w:numId w:val="2"/>
      </w:numPr>
      <w:tabs>
        <w:tab w:val="clear" w:pos="4513"/>
        <w:tab w:val="clear" w:pos="9026"/>
      </w:tabs>
      <w:spacing w:line="276" w:lineRule="auto"/>
      <w:ind w:left="709" w:hanging="709"/>
      <w:outlineLvl w:val="1"/>
    </w:pPr>
    <w:rPr>
      <w:b/>
    </w:rPr>
  </w:style>
  <w:style w:type="paragraph" w:styleId="Heading3">
    <w:name w:val="heading 3"/>
    <w:basedOn w:val="Heading2"/>
    <w:next w:val="Normal"/>
    <w:link w:val="Heading3Char"/>
    <w:qFormat/>
    <w:rsid w:val="009D72AC"/>
    <w:pPr>
      <w:numPr>
        <w:ilvl w:val="1"/>
      </w:numPr>
      <w:ind w:left="709" w:hanging="709"/>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2AC"/>
    <w:rPr>
      <w:rFonts w:eastAsia="Times New Roman" w:cs="Arial"/>
      <w:b/>
      <w:sz w:val="28"/>
    </w:rPr>
  </w:style>
  <w:style w:type="character" w:customStyle="1" w:styleId="Heading2Char">
    <w:name w:val="Heading 2 Char"/>
    <w:basedOn w:val="DefaultParagraphFont"/>
    <w:link w:val="Heading2"/>
    <w:rsid w:val="009D72AC"/>
    <w:rPr>
      <w:rFonts w:eastAsia="Times New Roman" w:cs="Times New Roman"/>
      <w:b/>
      <w:szCs w:val="24"/>
    </w:rPr>
  </w:style>
  <w:style w:type="character" w:customStyle="1" w:styleId="Heading3Char">
    <w:name w:val="Heading 3 Char"/>
    <w:basedOn w:val="DefaultParagraphFont"/>
    <w:link w:val="Heading3"/>
    <w:rsid w:val="009D72AC"/>
    <w:rPr>
      <w:rFonts w:eastAsia="Times New Roman" w:cs="Arial"/>
      <w:b/>
      <w:szCs w:val="24"/>
    </w:rPr>
  </w:style>
  <w:style w:type="paragraph" w:styleId="Footer">
    <w:name w:val="footer"/>
    <w:basedOn w:val="Normal"/>
    <w:link w:val="FooterChar"/>
    <w:uiPriority w:val="99"/>
    <w:rsid w:val="009D72AC"/>
    <w:pPr>
      <w:tabs>
        <w:tab w:val="center" w:pos="4153"/>
        <w:tab w:val="right" w:pos="8306"/>
      </w:tabs>
    </w:pPr>
    <w:rPr>
      <w:lang w:val="x-none"/>
    </w:rPr>
  </w:style>
  <w:style w:type="character" w:customStyle="1" w:styleId="FooterChar">
    <w:name w:val="Footer Char"/>
    <w:basedOn w:val="DefaultParagraphFont"/>
    <w:link w:val="Footer"/>
    <w:uiPriority w:val="99"/>
    <w:rsid w:val="009D72AC"/>
    <w:rPr>
      <w:rFonts w:eastAsia="Times New Roman" w:cs="Times New Roman"/>
      <w:szCs w:val="24"/>
      <w:lang w:val="x-none"/>
    </w:rPr>
  </w:style>
  <w:style w:type="character" w:styleId="Hyperlink">
    <w:name w:val="Hyperlink"/>
    <w:uiPriority w:val="99"/>
    <w:rsid w:val="009D72AC"/>
    <w:rPr>
      <w:color w:val="0000FF"/>
      <w:u w:val="single"/>
    </w:rPr>
  </w:style>
  <w:style w:type="paragraph" w:styleId="ListParagraph">
    <w:name w:val="List Paragraph"/>
    <w:basedOn w:val="Normal"/>
    <w:uiPriority w:val="34"/>
    <w:qFormat/>
    <w:rsid w:val="009D72AC"/>
    <w:pPr>
      <w:ind w:left="720"/>
    </w:pPr>
  </w:style>
  <w:style w:type="paragraph" w:customStyle="1" w:styleId="Level1Heading">
    <w:name w:val="Level 1 Heading"/>
    <w:basedOn w:val="BodyText"/>
    <w:next w:val="Normal"/>
    <w:rsid w:val="009D72AC"/>
    <w:pPr>
      <w:keepNext/>
      <w:widowControl/>
      <w:numPr>
        <w:numId w:val="6"/>
      </w:numPr>
      <w:tabs>
        <w:tab w:val="clear" w:pos="720"/>
        <w:tab w:val="num" w:pos="360"/>
      </w:tabs>
      <w:adjustRightInd/>
      <w:spacing w:after="240" w:line="260" w:lineRule="atLeast"/>
      <w:ind w:left="0" w:firstLine="0"/>
      <w:textAlignment w:val="auto"/>
    </w:pPr>
    <w:rPr>
      <w:rFonts w:ascii="Arial Bold" w:hAnsi="Arial Bold"/>
      <w:b/>
      <w:sz w:val="20"/>
      <w:szCs w:val="20"/>
    </w:rPr>
  </w:style>
  <w:style w:type="paragraph" w:customStyle="1" w:styleId="Level2Number">
    <w:name w:val="Level 2 Number"/>
    <w:basedOn w:val="BodyText"/>
    <w:rsid w:val="009D72AC"/>
    <w:pPr>
      <w:widowControl/>
      <w:numPr>
        <w:ilvl w:val="1"/>
        <w:numId w:val="6"/>
      </w:numPr>
      <w:tabs>
        <w:tab w:val="clear" w:pos="720"/>
        <w:tab w:val="num" w:pos="360"/>
      </w:tabs>
      <w:adjustRightInd/>
      <w:spacing w:after="240" w:line="260" w:lineRule="atLeast"/>
      <w:ind w:left="0" w:firstLine="0"/>
      <w:textAlignment w:val="auto"/>
    </w:pPr>
    <w:rPr>
      <w:rFonts w:ascii="Arial" w:hAnsi="Arial"/>
      <w:sz w:val="20"/>
      <w:szCs w:val="20"/>
    </w:rPr>
  </w:style>
  <w:style w:type="paragraph" w:customStyle="1" w:styleId="Level3Number">
    <w:name w:val="Level 3 Number"/>
    <w:basedOn w:val="BodyText"/>
    <w:rsid w:val="009D72AC"/>
    <w:pPr>
      <w:widowControl/>
      <w:numPr>
        <w:ilvl w:val="2"/>
        <w:numId w:val="6"/>
      </w:numPr>
      <w:tabs>
        <w:tab w:val="clear" w:pos="1440"/>
        <w:tab w:val="num" w:pos="360"/>
      </w:tabs>
      <w:adjustRightInd/>
      <w:spacing w:after="240" w:line="260" w:lineRule="atLeast"/>
      <w:ind w:left="0" w:firstLine="0"/>
      <w:textAlignment w:val="auto"/>
    </w:pPr>
    <w:rPr>
      <w:rFonts w:ascii="Arial" w:hAnsi="Arial"/>
      <w:sz w:val="20"/>
      <w:szCs w:val="20"/>
    </w:rPr>
  </w:style>
  <w:style w:type="paragraph" w:customStyle="1" w:styleId="Level4Number">
    <w:name w:val="Level 4 Number"/>
    <w:basedOn w:val="Normal"/>
    <w:rsid w:val="009D72AC"/>
    <w:pPr>
      <w:widowControl/>
      <w:numPr>
        <w:ilvl w:val="3"/>
        <w:numId w:val="6"/>
      </w:numPr>
      <w:adjustRightInd/>
      <w:spacing w:after="240" w:line="260" w:lineRule="atLeast"/>
      <w:textAlignment w:val="auto"/>
    </w:pPr>
    <w:rPr>
      <w:rFonts w:ascii="Arial" w:hAnsi="Arial"/>
      <w:sz w:val="20"/>
      <w:szCs w:val="20"/>
    </w:rPr>
  </w:style>
  <w:style w:type="paragraph" w:customStyle="1" w:styleId="Level5Number">
    <w:name w:val="Level 5 Number"/>
    <w:basedOn w:val="BodyText"/>
    <w:rsid w:val="009D72AC"/>
    <w:pPr>
      <w:widowControl/>
      <w:numPr>
        <w:ilvl w:val="4"/>
        <w:numId w:val="6"/>
      </w:numPr>
      <w:tabs>
        <w:tab w:val="clear" w:pos="2880"/>
        <w:tab w:val="num" w:pos="360"/>
      </w:tabs>
      <w:adjustRightInd/>
      <w:spacing w:after="240" w:line="260" w:lineRule="atLeast"/>
      <w:ind w:left="0" w:firstLine="0"/>
      <w:textAlignment w:val="auto"/>
    </w:pPr>
    <w:rPr>
      <w:rFonts w:ascii="Arial" w:hAnsi="Arial"/>
      <w:sz w:val="20"/>
      <w:szCs w:val="20"/>
    </w:rPr>
  </w:style>
  <w:style w:type="paragraph" w:customStyle="1" w:styleId="Level6Number">
    <w:name w:val="Level 6 Number"/>
    <w:basedOn w:val="BodyText"/>
    <w:rsid w:val="009D72AC"/>
    <w:pPr>
      <w:widowControl/>
      <w:numPr>
        <w:ilvl w:val="5"/>
        <w:numId w:val="6"/>
      </w:numPr>
      <w:tabs>
        <w:tab w:val="clear" w:pos="3600"/>
        <w:tab w:val="num" w:pos="360"/>
      </w:tabs>
      <w:adjustRightInd/>
      <w:spacing w:after="240" w:line="260" w:lineRule="atLeast"/>
      <w:ind w:left="0" w:firstLine="0"/>
      <w:textAlignment w:val="auto"/>
    </w:pPr>
    <w:rPr>
      <w:rFonts w:ascii="Arial" w:hAnsi="Arial"/>
      <w:sz w:val="20"/>
      <w:szCs w:val="20"/>
    </w:rPr>
  </w:style>
  <w:style w:type="paragraph" w:customStyle="1" w:styleId="Level7Number">
    <w:name w:val="Level 7 Number"/>
    <w:basedOn w:val="BodyText"/>
    <w:rsid w:val="009D72AC"/>
    <w:pPr>
      <w:widowControl/>
      <w:numPr>
        <w:ilvl w:val="6"/>
        <w:numId w:val="6"/>
      </w:numPr>
      <w:tabs>
        <w:tab w:val="clear" w:pos="4320"/>
        <w:tab w:val="num" w:pos="360"/>
      </w:tabs>
      <w:adjustRightInd/>
      <w:spacing w:after="240" w:line="260" w:lineRule="atLeast"/>
      <w:ind w:left="0" w:firstLine="0"/>
      <w:textAlignment w:val="auto"/>
    </w:pPr>
    <w:rPr>
      <w:rFonts w:ascii="Arial" w:hAnsi="Arial"/>
      <w:sz w:val="20"/>
      <w:szCs w:val="20"/>
    </w:rPr>
  </w:style>
  <w:style w:type="paragraph" w:customStyle="1" w:styleId="Level8Number">
    <w:name w:val="Level 8 Number"/>
    <w:basedOn w:val="BodyText"/>
    <w:rsid w:val="009D72AC"/>
    <w:pPr>
      <w:widowControl/>
      <w:numPr>
        <w:ilvl w:val="7"/>
        <w:numId w:val="6"/>
      </w:numPr>
      <w:tabs>
        <w:tab w:val="clear" w:pos="5040"/>
        <w:tab w:val="num" w:pos="360"/>
      </w:tabs>
      <w:adjustRightInd/>
      <w:spacing w:after="240" w:line="260" w:lineRule="atLeast"/>
      <w:ind w:left="0" w:firstLine="0"/>
      <w:textAlignment w:val="auto"/>
    </w:pPr>
    <w:rPr>
      <w:rFonts w:ascii="Arial" w:hAnsi="Arial"/>
      <w:sz w:val="20"/>
      <w:szCs w:val="20"/>
    </w:rPr>
  </w:style>
  <w:style w:type="paragraph" w:customStyle="1" w:styleId="Level9Number">
    <w:name w:val="Level 9 Number"/>
    <w:basedOn w:val="BodyText"/>
    <w:rsid w:val="009D72AC"/>
    <w:pPr>
      <w:widowControl/>
      <w:numPr>
        <w:ilvl w:val="8"/>
        <w:numId w:val="6"/>
      </w:numPr>
      <w:tabs>
        <w:tab w:val="clear" w:pos="5760"/>
        <w:tab w:val="num" w:pos="360"/>
      </w:tabs>
      <w:adjustRightInd/>
      <w:spacing w:after="240" w:line="260" w:lineRule="atLeast"/>
      <w:ind w:left="0" w:firstLine="0"/>
      <w:textAlignment w:val="auto"/>
    </w:pPr>
    <w:rPr>
      <w:rFonts w:ascii="Arial" w:hAnsi="Arial"/>
      <w:sz w:val="20"/>
      <w:szCs w:val="20"/>
    </w:rPr>
  </w:style>
  <w:style w:type="paragraph" w:styleId="Header">
    <w:name w:val="header"/>
    <w:basedOn w:val="Normal"/>
    <w:link w:val="HeaderChar"/>
    <w:uiPriority w:val="99"/>
    <w:unhideWhenUsed/>
    <w:rsid w:val="009D72AC"/>
    <w:pPr>
      <w:tabs>
        <w:tab w:val="center" w:pos="4513"/>
        <w:tab w:val="right" w:pos="9026"/>
      </w:tabs>
      <w:spacing w:line="240" w:lineRule="auto"/>
    </w:pPr>
  </w:style>
  <w:style w:type="character" w:customStyle="1" w:styleId="HeaderChar">
    <w:name w:val="Header Char"/>
    <w:basedOn w:val="DefaultParagraphFont"/>
    <w:link w:val="Header"/>
    <w:uiPriority w:val="99"/>
    <w:rsid w:val="009D72AC"/>
    <w:rPr>
      <w:rFonts w:eastAsia="Times New Roman" w:cs="Times New Roman"/>
      <w:szCs w:val="24"/>
    </w:rPr>
  </w:style>
  <w:style w:type="paragraph" w:styleId="BodyText">
    <w:name w:val="Body Text"/>
    <w:basedOn w:val="Normal"/>
    <w:link w:val="BodyTextChar"/>
    <w:uiPriority w:val="99"/>
    <w:semiHidden/>
    <w:unhideWhenUsed/>
    <w:rsid w:val="009D72AC"/>
    <w:pPr>
      <w:spacing w:after="120"/>
    </w:pPr>
  </w:style>
  <w:style w:type="character" w:customStyle="1" w:styleId="BodyTextChar">
    <w:name w:val="Body Text Char"/>
    <w:basedOn w:val="DefaultParagraphFont"/>
    <w:link w:val="BodyText"/>
    <w:uiPriority w:val="99"/>
    <w:semiHidden/>
    <w:rsid w:val="009D72AC"/>
    <w:rPr>
      <w:rFonts w:eastAsia="Times New Roman" w:cs="Times New Roman"/>
      <w:szCs w:val="24"/>
    </w:rPr>
  </w:style>
  <w:style w:type="paragraph" w:customStyle="1" w:styleId="Default">
    <w:name w:val="Default"/>
    <w:rsid w:val="00842F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hony.Nightingale@resolveenerg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B089F112</Template>
  <TotalTime>147</TotalTime>
  <Pages>3</Pages>
  <Words>915</Words>
  <Characters>5219</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2019-07-29T07:58:00Z</dcterms:created>
  <dcterms:modified xsi:type="dcterms:W3CDTF">2019-07-30T13:26:00Z</dcterms:modified>
</cp:coreProperties>
</file>