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0736" w14:textId="77777777" w:rsidR="001A236D" w:rsidRPr="00637571" w:rsidRDefault="001A236D" w:rsidP="001A236D">
      <w:pPr>
        <w:pStyle w:val="Header"/>
        <w:tabs>
          <w:tab w:val="clear" w:pos="4320"/>
          <w:tab w:val="clear" w:pos="8640"/>
        </w:tabs>
        <w:ind w:right="-1156"/>
        <w:jc w:val="right"/>
        <w:rPr>
          <w:rFonts w:ascii="Arial" w:eastAsia="Times New Roman" w:hAnsi="Arial" w:cs="Arial"/>
          <w:szCs w:val="24"/>
        </w:rPr>
      </w:pPr>
    </w:p>
    <w:p w14:paraId="201D91BD" w14:textId="77777777" w:rsidR="001A236D" w:rsidRPr="00637571" w:rsidRDefault="001A236D" w:rsidP="001A236D">
      <w:pPr>
        <w:pStyle w:val="Header"/>
        <w:tabs>
          <w:tab w:val="clear" w:pos="4320"/>
          <w:tab w:val="clear" w:pos="8640"/>
        </w:tabs>
        <w:ind w:right="-1156"/>
        <w:jc w:val="right"/>
        <w:rPr>
          <w:rFonts w:ascii="Arial" w:eastAsia="Times New Roman" w:hAnsi="Arial" w:cs="Arial"/>
          <w:szCs w:val="24"/>
        </w:rPr>
      </w:pPr>
    </w:p>
    <w:tbl>
      <w:tblPr>
        <w:tblStyle w:val="M1Object"/>
        <w:tblW w:w="10276" w:type="dxa"/>
        <w:tblLayout w:type="fixed"/>
        <w:tblLook w:val="04A0" w:firstRow="1" w:lastRow="0" w:firstColumn="1" w:lastColumn="0" w:noHBand="0" w:noVBand="1"/>
        <w:tblDescription w:val="Title Subtitle"/>
      </w:tblPr>
      <w:tblGrid>
        <w:gridCol w:w="10276"/>
      </w:tblGrid>
      <w:tr w:rsidR="00DA548B" w:rsidRPr="00637571" w14:paraId="740E5780" w14:textId="77777777" w:rsidTr="00B66D75">
        <w:trPr>
          <w:cnfStyle w:val="100000000000" w:firstRow="1" w:lastRow="0" w:firstColumn="0" w:lastColumn="0" w:oddVBand="0" w:evenVBand="0" w:oddHBand="0" w:evenHBand="0" w:firstRowFirstColumn="0" w:firstRowLastColumn="0" w:lastRowFirstColumn="0" w:lastRowLastColumn="0"/>
          <w:trHeight w:hRule="exact" w:val="5812"/>
        </w:trPr>
        <w:tc>
          <w:tcPr>
            <w:tcW w:w="10276" w:type="dxa"/>
          </w:tcPr>
          <w:p w14:paraId="241AB299" w14:textId="3EF0D4C4" w:rsidR="00DA548B" w:rsidRPr="009A09B9" w:rsidRDefault="00DA548B" w:rsidP="009A09B9">
            <w:pPr>
              <w:pStyle w:val="Title"/>
              <w:jc w:val="center"/>
              <w:rPr>
                <w:rFonts w:ascii="Arial" w:hAnsi="Arial" w:cs="Arial"/>
                <w:color w:val="auto"/>
                <w:sz w:val="48"/>
                <w:szCs w:val="48"/>
              </w:rPr>
            </w:pPr>
            <w:r w:rsidRPr="009A09B9">
              <w:rPr>
                <w:rFonts w:ascii="Arial" w:hAnsi="Arial" w:cs="Arial"/>
                <w:color w:val="auto"/>
                <w:sz w:val="48"/>
                <w:szCs w:val="48"/>
              </w:rPr>
              <w:t xml:space="preserve">Title: </w:t>
            </w:r>
            <w:sdt>
              <w:sdtPr>
                <w:rPr>
                  <w:rFonts w:ascii="Arial" w:hAnsi="Arial" w:cs="Arial"/>
                  <w:color w:val="auto"/>
                  <w:sz w:val="48"/>
                  <w:szCs w:val="48"/>
                </w:rPr>
                <w:alias w:val="Title"/>
                <w:tag w:val=""/>
                <w:id w:val="-1924796063"/>
                <w:placeholder>
                  <w:docPart w:val="2687DE7256794E49BD6869FA8256720C"/>
                </w:placeholder>
                <w:dataBinding w:prefixMappings="xmlns:ns0='http://purl.org/dc/elements/1.1/' xmlns:ns1='http://schemas.openxmlformats.org/package/2006/metadata/core-properties' " w:xpath="/ns1:coreProperties[1]/ns0:title[1]" w:storeItemID="{6C3C8BC8-F283-45AE-878A-BAB7291924A1}"/>
                <w:text/>
              </w:sdtPr>
              <w:sdtEndPr/>
              <w:sdtContent>
                <w:r w:rsidR="003C5BA0" w:rsidRPr="009A09B9">
                  <w:rPr>
                    <w:rFonts w:ascii="Arial" w:hAnsi="Arial" w:cs="Arial"/>
                    <w:color w:val="auto"/>
                    <w:sz w:val="48"/>
                    <w:szCs w:val="48"/>
                  </w:rPr>
                  <w:t>Provision of Employee Benefits</w:t>
                </w:r>
              </w:sdtContent>
            </w:sdt>
          </w:p>
          <w:p w14:paraId="28402F8A" w14:textId="77777777" w:rsidR="00E424F5" w:rsidRPr="009A09B9" w:rsidRDefault="00E424F5" w:rsidP="009A09B9">
            <w:pPr>
              <w:pStyle w:val="Subtitle"/>
              <w:jc w:val="center"/>
              <w:rPr>
                <w:rFonts w:ascii="Arial" w:hAnsi="Arial" w:cs="Arial"/>
                <w:b/>
                <w:bCs/>
                <w:color w:val="auto"/>
                <w:szCs w:val="48"/>
              </w:rPr>
            </w:pPr>
          </w:p>
          <w:p w14:paraId="7AFE287E" w14:textId="583300D8" w:rsidR="00077AFB" w:rsidRPr="009A09B9" w:rsidRDefault="006360B5" w:rsidP="009A09B9">
            <w:pPr>
              <w:pStyle w:val="Subtitle"/>
              <w:jc w:val="center"/>
              <w:rPr>
                <w:rFonts w:ascii="Arial" w:hAnsi="Arial" w:cs="Arial"/>
                <w:b/>
                <w:bCs/>
                <w:color w:val="auto"/>
                <w:szCs w:val="48"/>
              </w:rPr>
            </w:pPr>
            <w:r w:rsidRPr="009A09B9">
              <w:rPr>
                <w:rFonts w:ascii="Arial" w:hAnsi="Arial" w:cs="Arial"/>
                <w:b/>
                <w:bCs/>
                <w:color w:val="auto"/>
                <w:szCs w:val="48"/>
              </w:rPr>
              <w:t>Reference</w:t>
            </w:r>
            <w:r w:rsidR="00770FD8" w:rsidRPr="009A09B9">
              <w:rPr>
                <w:rFonts w:ascii="Arial" w:hAnsi="Arial" w:cs="Arial"/>
                <w:b/>
                <w:bCs/>
                <w:color w:val="auto"/>
                <w:szCs w:val="48"/>
              </w:rPr>
              <w:t>: PS/</w:t>
            </w:r>
            <w:r w:rsidR="001D085E" w:rsidRPr="009A09B9">
              <w:rPr>
                <w:rFonts w:ascii="Arial" w:hAnsi="Arial" w:cs="Arial"/>
                <w:b/>
                <w:bCs/>
                <w:color w:val="auto"/>
                <w:szCs w:val="48"/>
              </w:rPr>
              <w:t>24/10</w:t>
            </w:r>
          </w:p>
          <w:p w14:paraId="7D710069" w14:textId="77777777" w:rsidR="00E424F5" w:rsidRPr="009A09B9" w:rsidRDefault="00E424F5" w:rsidP="009A09B9">
            <w:pPr>
              <w:pStyle w:val="Subtitle"/>
              <w:jc w:val="center"/>
              <w:rPr>
                <w:rFonts w:ascii="Arial" w:eastAsia="SimHei" w:hAnsi="Arial" w:cs="Arial"/>
                <w:color w:val="006853"/>
                <w:szCs w:val="48"/>
              </w:rPr>
            </w:pPr>
          </w:p>
          <w:p w14:paraId="63919723" w14:textId="37B4553B" w:rsidR="00DA548B" w:rsidRPr="009A09B9" w:rsidRDefault="00DA548B" w:rsidP="009A09B9">
            <w:pPr>
              <w:pStyle w:val="Subtitle"/>
              <w:jc w:val="center"/>
              <w:rPr>
                <w:rFonts w:ascii="Arial" w:eastAsia="SimHei" w:hAnsi="Arial" w:cs="Arial"/>
                <w:color w:val="006853"/>
                <w:szCs w:val="48"/>
              </w:rPr>
            </w:pPr>
            <w:r w:rsidRPr="009A09B9">
              <w:rPr>
                <w:rFonts w:ascii="Arial" w:eastAsia="SimHei" w:hAnsi="Arial" w:cs="Arial"/>
                <w:color w:val="006853"/>
                <w:szCs w:val="48"/>
              </w:rPr>
              <w:t>Invitation to Tender</w:t>
            </w:r>
          </w:p>
          <w:p w14:paraId="73F2760A" w14:textId="77777777" w:rsidR="003D3FEB" w:rsidRPr="009A09B9" w:rsidRDefault="003D3FEB" w:rsidP="009A09B9">
            <w:pPr>
              <w:jc w:val="center"/>
              <w:rPr>
                <w:rFonts w:ascii="Arial" w:hAnsi="Arial" w:cs="Arial"/>
                <w:sz w:val="48"/>
                <w:szCs w:val="48"/>
                <w:lang w:eastAsia="zh-CN"/>
              </w:rPr>
            </w:pPr>
          </w:p>
          <w:p w14:paraId="27EAAD65" w14:textId="77777777" w:rsidR="003D3FEB" w:rsidRPr="00637571" w:rsidRDefault="003D3FEB" w:rsidP="009A09B9">
            <w:pPr>
              <w:jc w:val="center"/>
              <w:rPr>
                <w:rFonts w:ascii="Arial" w:hAnsi="Arial" w:cs="Arial"/>
                <w:szCs w:val="24"/>
                <w:lang w:eastAsia="zh-CN"/>
              </w:rPr>
            </w:pPr>
          </w:p>
          <w:p w14:paraId="441F5D13" w14:textId="77777777" w:rsidR="003D3FEB" w:rsidRPr="00637571" w:rsidRDefault="003D3FEB" w:rsidP="009A09B9">
            <w:pPr>
              <w:jc w:val="center"/>
              <w:rPr>
                <w:rFonts w:ascii="Arial" w:hAnsi="Arial" w:cs="Arial"/>
                <w:szCs w:val="24"/>
                <w:lang w:eastAsia="zh-CN"/>
              </w:rPr>
            </w:pPr>
          </w:p>
          <w:p w14:paraId="4BD136DA" w14:textId="77777777" w:rsidR="003D3FEB" w:rsidRPr="00637571" w:rsidRDefault="003D3FEB" w:rsidP="009A09B9">
            <w:pPr>
              <w:jc w:val="center"/>
              <w:rPr>
                <w:rFonts w:ascii="Arial" w:hAnsi="Arial" w:cs="Arial"/>
                <w:szCs w:val="24"/>
                <w:lang w:eastAsia="zh-CN"/>
              </w:rPr>
            </w:pPr>
          </w:p>
          <w:p w14:paraId="004F11C7" w14:textId="77777777" w:rsidR="003D3FEB" w:rsidRPr="00637571" w:rsidRDefault="003D3FEB" w:rsidP="009A09B9">
            <w:pPr>
              <w:jc w:val="center"/>
              <w:rPr>
                <w:rFonts w:ascii="Arial" w:hAnsi="Arial" w:cs="Arial"/>
                <w:szCs w:val="24"/>
                <w:lang w:eastAsia="zh-CN"/>
              </w:rPr>
            </w:pPr>
          </w:p>
          <w:p w14:paraId="1826C848" w14:textId="77777777" w:rsidR="003D3FEB" w:rsidRPr="00637571" w:rsidRDefault="003D3FEB" w:rsidP="009A09B9">
            <w:pPr>
              <w:jc w:val="center"/>
              <w:rPr>
                <w:rFonts w:ascii="Arial" w:hAnsi="Arial" w:cs="Arial"/>
                <w:szCs w:val="24"/>
                <w:lang w:eastAsia="zh-CN"/>
              </w:rPr>
            </w:pPr>
          </w:p>
          <w:p w14:paraId="42F9DF9F" w14:textId="77777777" w:rsidR="003D3FEB" w:rsidRPr="00637571" w:rsidRDefault="003D3FEB" w:rsidP="009A09B9">
            <w:pPr>
              <w:jc w:val="center"/>
              <w:rPr>
                <w:rFonts w:ascii="Arial" w:hAnsi="Arial" w:cs="Arial"/>
                <w:szCs w:val="24"/>
                <w:lang w:eastAsia="zh-CN"/>
              </w:rPr>
            </w:pPr>
          </w:p>
          <w:p w14:paraId="5B060976" w14:textId="77777777" w:rsidR="003D3FEB" w:rsidRPr="00637571" w:rsidRDefault="003D3FEB" w:rsidP="009A09B9">
            <w:pPr>
              <w:jc w:val="center"/>
              <w:rPr>
                <w:rFonts w:ascii="Arial" w:hAnsi="Arial" w:cs="Arial"/>
                <w:szCs w:val="24"/>
                <w:lang w:eastAsia="zh-CN"/>
              </w:rPr>
            </w:pPr>
          </w:p>
          <w:p w14:paraId="7545B57B" w14:textId="77777777" w:rsidR="003D3FEB" w:rsidRPr="00637571" w:rsidRDefault="003D3FEB" w:rsidP="009A09B9">
            <w:pPr>
              <w:jc w:val="center"/>
              <w:rPr>
                <w:rFonts w:ascii="Arial" w:hAnsi="Arial" w:cs="Arial"/>
                <w:szCs w:val="24"/>
                <w:lang w:eastAsia="zh-CN"/>
              </w:rPr>
            </w:pPr>
          </w:p>
          <w:p w14:paraId="59A7614D" w14:textId="77777777" w:rsidR="003D3FEB" w:rsidRPr="00637571" w:rsidRDefault="003D3FEB" w:rsidP="009A09B9">
            <w:pPr>
              <w:jc w:val="center"/>
              <w:rPr>
                <w:rFonts w:ascii="Arial" w:hAnsi="Arial" w:cs="Arial"/>
                <w:szCs w:val="24"/>
                <w:lang w:eastAsia="zh-CN"/>
              </w:rPr>
            </w:pPr>
          </w:p>
          <w:p w14:paraId="6B685333" w14:textId="77777777" w:rsidR="003D3FEB" w:rsidRPr="00637571" w:rsidRDefault="003D3FEB" w:rsidP="009A09B9">
            <w:pPr>
              <w:jc w:val="center"/>
              <w:rPr>
                <w:rFonts w:ascii="Arial" w:hAnsi="Arial" w:cs="Arial"/>
                <w:szCs w:val="24"/>
                <w:lang w:eastAsia="zh-CN"/>
              </w:rPr>
            </w:pPr>
          </w:p>
          <w:p w14:paraId="49A0B1B6" w14:textId="77777777" w:rsidR="003D3FEB" w:rsidRPr="00637571" w:rsidRDefault="003D3FEB" w:rsidP="009A09B9">
            <w:pPr>
              <w:jc w:val="center"/>
              <w:rPr>
                <w:rFonts w:ascii="Arial" w:hAnsi="Arial" w:cs="Arial"/>
                <w:szCs w:val="24"/>
                <w:lang w:eastAsia="zh-CN"/>
              </w:rPr>
            </w:pPr>
          </w:p>
          <w:p w14:paraId="6F2559F0" w14:textId="77777777" w:rsidR="003D3FEB" w:rsidRPr="00637571" w:rsidRDefault="003D3FEB" w:rsidP="009A09B9">
            <w:pPr>
              <w:jc w:val="center"/>
              <w:rPr>
                <w:rFonts w:ascii="Arial" w:hAnsi="Arial" w:cs="Arial"/>
                <w:szCs w:val="24"/>
                <w:lang w:eastAsia="zh-CN"/>
              </w:rPr>
            </w:pPr>
          </w:p>
          <w:p w14:paraId="7F01C536" w14:textId="77777777" w:rsidR="003D3FEB" w:rsidRPr="00637571" w:rsidRDefault="003D3FEB" w:rsidP="009A09B9">
            <w:pPr>
              <w:jc w:val="center"/>
              <w:rPr>
                <w:rFonts w:ascii="Arial" w:hAnsi="Arial" w:cs="Arial"/>
                <w:szCs w:val="24"/>
                <w:lang w:eastAsia="zh-CN"/>
              </w:rPr>
            </w:pPr>
          </w:p>
          <w:p w14:paraId="203071AC" w14:textId="77777777" w:rsidR="003D3FEB" w:rsidRPr="00637571" w:rsidRDefault="003D3FEB" w:rsidP="009A09B9">
            <w:pPr>
              <w:jc w:val="center"/>
              <w:rPr>
                <w:rFonts w:ascii="Arial" w:hAnsi="Arial" w:cs="Arial"/>
                <w:szCs w:val="24"/>
                <w:lang w:eastAsia="zh-CN"/>
              </w:rPr>
            </w:pPr>
          </w:p>
          <w:p w14:paraId="7D85871B" w14:textId="77777777" w:rsidR="003D3FEB" w:rsidRPr="00637571" w:rsidRDefault="003D3FEB" w:rsidP="009A09B9">
            <w:pPr>
              <w:jc w:val="center"/>
              <w:rPr>
                <w:rFonts w:ascii="Arial" w:eastAsia="SimHei" w:hAnsi="Arial" w:cs="Arial"/>
                <w:color w:val="006853"/>
                <w:szCs w:val="24"/>
              </w:rPr>
            </w:pPr>
            <w:r w:rsidRPr="00637571">
              <w:rPr>
                <w:rFonts w:ascii="Arial" w:eastAsia="SimHei" w:hAnsi="Arial" w:cs="Arial"/>
                <w:color w:val="006853"/>
                <w:szCs w:val="24"/>
              </w:rPr>
              <w:t>Date: 03/06/25</w:t>
            </w:r>
          </w:p>
          <w:p w14:paraId="71FF8E98" w14:textId="069D1CC9" w:rsidR="003D3FEB" w:rsidRPr="00637571" w:rsidRDefault="003D3FEB" w:rsidP="009A09B9">
            <w:pPr>
              <w:jc w:val="center"/>
              <w:rPr>
                <w:rFonts w:ascii="Arial" w:hAnsi="Arial" w:cs="Arial"/>
                <w:szCs w:val="24"/>
                <w:lang w:eastAsia="zh-CN"/>
              </w:rPr>
            </w:pPr>
            <w:r w:rsidRPr="00637571">
              <w:rPr>
                <w:rFonts w:ascii="Arial" w:eastAsia="SimHei" w:hAnsi="Arial" w:cs="Arial"/>
                <w:color w:val="006853"/>
                <w:szCs w:val="24"/>
              </w:rPr>
              <w:t>Version Number: v0.2</w:t>
            </w:r>
          </w:p>
        </w:tc>
      </w:tr>
    </w:tbl>
    <w:p w14:paraId="77302C5E" w14:textId="77777777" w:rsidR="001C7D8C" w:rsidRPr="00637571" w:rsidRDefault="001C7D8C" w:rsidP="001A236D">
      <w:pPr>
        <w:rPr>
          <w:rFonts w:ascii="Arial" w:hAnsi="Arial" w:cs="Arial"/>
          <w:color w:val="FF0000"/>
          <w:szCs w:val="24"/>
        </w:rPr>
      </w:pPr>
    </w:p>
    <w:p w14:paraId="416FFD39" w14:textId="77777777" w:rsidR="00823E5A" w:rsidRPr="00637571" w:rsidRDefault="00823E5A">
      <w:pPr>
        <w:rPr>
          <w:rFonts w:ascii="Arial" w:hAnsi="Arial" w:cs="Arial"/>
          <w:szCs w:val="24"/>
        </w:rPr>
      </w:pPr>
    </w:p>
    <w:p w14:paraId="717879E4" w14:textId="77777777" w:rsidR="00823E5A" w:rsidRPr="00637571" w:rsidRDefault="00823E5A">
      <w:pPr>
        <w:rPr>
          <w:rFonts w:ascii="Arial" w:hAnsi="Arial" w:cs="Arial"/>
          <w:szCs w:val="24"/>
        </w:rPr>
      </w:pPr>
    </w:p>
    <w:p w14:paraId="4796600B" w14:textId="77777777" w:rsidR="00823E5A" w:rsidRPr="00637571" w:rsidRDefault="00823E5A">
      <w:pPr>
        <w:rPr>
          <w:rFonts w:ascii="Arial" w:hAnsi="Arial" w:cs="Arial"/>
          <w:szCs w:val="24"/>
        </w:rPr>
      </w:pPr>
    </w:p>
    <w:p w14:paraId="72B1EA17" w14:textId="77777777" w:rsidR="00823E5A" w:rsidRPr="00637571" w:rsidRDefault="00823E5A">
      <w:pPr>
        <w:rPr>
          <w:rFonts w:ascii="Arial" w:hAnsi="Arial" w:cs="Arial"/>
          <w:szCs w:val="24"/>
        </w:rPr>
      </w:pPr>
    </w:p>
    <w:p w14:paraId="5B66C721" w14:textId="77777777" w:rsidR="00823E5A" w:rsidRPr="00637571" w:rsidRDefault="00823E5A">
      <w:pPr>
        <w:rPr>
          <w:rFonts w:ascii="Arial" w:hAnsi="Arial" w:cs="Arial"/>
          <w:szCs w:val="24"/>
        </w:rPr>
      </w:pPr>
    </w:p>
    <w:p w14:paraId="35DACCBA" w14:textId="77777777" w:rsidR="00823E5A" w:rsidRPr="00637571" w:rsidRDefault="00823E5A">
      <w:pPr>
        <w:rPr>
          <w:rFonts w:ascii="Arial" w:hAnsi="Arial" w:cs="Arial"/>
          <w:szCs w:val="24"/>
        </w:rPr>
      </w:pPr>
    </w:p>
    <w:p w14:paraId="08961C66" w14:textId="77777777" w:rsidR="00823E5A" w:rsidRPr="00637571" w:rsidRDefault="00823E5A">
      <w:pPr>
        <w:rPr>
          <w:rFonts w:ascii="Arial" w:hAnsi="Arial" w:cs="Arial"/>
          <w:szCs w:val="24"/>
        </w:rPr>
      </w:pPr>
    </w:p>
    <w:p w14:paraId="11C5895D" w14:textId="77777777" w:rsidR="00823E5A" w:rsidRPr="00637571" w:rsidRDefault="00823E5A">
      <w:pPr>
        <w:rPr>
          <w:rFonts w:ascii="Arial" w:hAnsi="Arial" w:cs="Arial"/>
          <w:szCs w:val="24"/>
        </w:rPr>
      </w:pPr>
    </w:p>
    <w:p w14:paraId="6AC34909" w14:textId="77777777" w:rsidR="00823E5A" w:rsidRPr="00637571" w:rsidRDefault="00823E5A">
      <w:pPr>
        <w:rPr>
          <w:rFonts w:ascii="Arial" w:hAnsi="Arial" w:cs="Arial"/>
          <w:szCs w:val="24"/>
        </w:rPr>
      </w:pPr>
    </w:p>
    <w:p w14:paraId="46D2C53F" w14:textId="10F83F78" w:rsidR="003D785A" w:rsidRPr="009A09B9" w:rsidRDefault="003D785A" w:rsidP="003D785A">
      <w:pPr>
        <w:numPr>
          <w:ilvl w:val="1"/>
          <w:numId w:val="0"/>
        </w:numPr>
        <w:spacing w:line="560" w:lineRule="atLeast"/>
        <w:jc w:val="both"/>
        <w:rPr>
          <w:rFonts w:ascii="Arial" w:eastAsia="SimHei" w:hAnsi="Arial" w:cs="Arial"/>
          <w:iCs/>
          <w:color w:val="006853"/>
          <w:spacing w:val="15"/>
          <w:sz w:val="28"/>
          <w:szCs w:val="28"/>
          <w:lang w:eastAsia="zh-CN"/>
        </w:rPr>
      </w:pPr>
      <w:r w:rsidRPr="009A09B9">
        <w:rPr>
          <w:rFonts w:ascii="Arial" w:eastAsia="SimHei" w:hAnsi="Arial" w:cs="Arial"/>
          <w:iCs/>
          <w:color w:val="006853"/>
          <w:spacing w:val="15"/>
          <w:sz w:val="28"/>
          <w:szCs w:val="28"/>
          <w:lang w:eastAsia="zh-CN"/>
        </w:rPr>
        <w:t>RM6273 - Call-off Schedule 20 – Specification</w:t>
      </w:r>
    </w:p>
    <w:p w14:paraId="1EE5E984" w14:textId="77777777" w:rsidR="003D785A" w:rsidRPr="009A09B9" w:rsidRDefault="003D785A" w:rsidP="003D785A">
      <w:pPr>
        <w:spacing w:line="259" w:lineRule="auto"/>
        <w:rPr>
          <w:rFonts w:ascii="Arial" w:hAnsi="Arial" w:cs="Arial"/>
          <w:sz w:val="28"/>
          <w:szCs w:val="28"/>
        </w:rPr>
      </w:pPr>
      <w:r w:rsidRPr="009A09B9">
        <w:rPr>
          <w:rFonts w:ascii="Arial" w:eastAsia="Arial" w:hAnsi="Arial" w:cs="Arial"/>
          <w:b/>
          <w:sz w:val="28"/>
          <w:szCs w:val="28"/>
        </w:rPr>
        <w:t xml:space="preserve">Note to Tenderers: </w:t>
      </w:r>
      <w:r w:rsidRPr="009A09B9">
        <w:rPr>
          <w:rFonts w:ascii="Arial" w:hAnsi="Arial" w:cs="Arial"/>
          <w:sz w:val="28"/>
          <w:szCs w:val="28"/>
        </w:rPr>
        <w:t>the content of this Specification, will form Schedule 20 (Specification) of the Contract awarded pursuant to this procurement exercise.</w:t>
      </w:r>
    </w:p>
    <w:p w14:paraId="753C2871" w14:textId="77777777" w:rsidR="003D785A" w:rsidRPr="00637571" w:rsidRDefault="003D785A" w:rsidP="003D785A">
      <w:pPr>
        <w:rPr>
          <w:rFonts w:ascii="Arial" w:hAnsi="Arial" w:cs="Arial"/>
          <w:color w:val="FF0000"/>
          <w:szCs w:val="24"/>
        </w:rPr>
      </w:pPr>
    </w:p>
    <w:p w14:paraId="06BC2588" w14:textId="77777777" w:rsidR="00823E5A" w:rsidRPr="00637571" w:rsidRDefault="00823E5A">
      <w:pPr>
        <w:rPr>
          <w:rFonts w:ascii="Arial" w:hAnsi="Arial" w:cs="Arial"/>
          <w:szCs w:val="24"/>
        </w:rPr>
      </w:pPr>
    </w:p>
    <w:p w14:paraId="72F3EED3" w14:textId="77777777" w:rsidR="00823E5A" w:rsidRPr="00637571" w:rsidRDefault="00823E5A">
      <w:pPr>
        <w:rPr>
          <w:rFonts w:ascii="Arial" w:hAnsi="Arial" w:cs="Arial"/>
          <w:szCs w:val="24"/>
        </w:rPr>
      </w:pPr>
    </w:p>
    <w:p w14:paraId="024CBBBE" w14:textId="77777777" w:rsidR="00823E5A" w:rsidRPr="00637571" w:rsidRDefault="00823E5A">
      <w:pPr>
        <w:rPr>
          <w:rFonts w:ascii="Arial" w:hAnsi="Arial" w:cs="Arial"/>
          <w:szCs w:val="24"/>
        </w:rPr>
      </w:pPr>
    </w:p>
    <w:p w14:paraId="0FBCA5BD" w14:textId="77777777" w:rsidR="00823E5A" w:rsidRPr="00637571" w:rsidRDefault="00823E5A">
      <w:pPr>
        <w:rPr>
          <w:rFonts w:ascii="Arial" w:hAnsi="Arial" w:cs="Arial"/>
          <w:szCs w:val="24"/>
        </w:rPr>
      </w:pPr>
    </w:p>
    <w:p w14:paraId="4A561C33" w14:textId="77777777" w:rsidR="00823E5A" w:rsidRPr="00637571" w:rsidRDefault="00823E5A">
      <w:pPr>
        <w:rPr>
          <w:rFonts w:ascii="Arial" w:hAnsi="Arial" w:cs="Arial"/>
          <w:szCs w:val="24"/>
        </w:rPr>
      </w:pPr>
    </w:p>
    <w:p w14:paraId="1ADE2417" w14:textId="77777777" w:rsidR="00823E5A" w:rsidRPr="00637571" w:rsidRDefault="00823E5A">
      <w:pPr>
        <w:rPr>
          <w:rFonts w:ascii="Arial" w:hAnsi="Arial" w:cs="Arial"/>
          <w:szCs w:val="24"/>
        </w:rPr>
      </w:pPr>
    </w:p>
    <w:p w14:paraId="571B4F7C" w14:textId="638AFDC5" w:rsidR="00823E5A" w:rsidRPr="009A09B9" w:rsidRDefault="00823E5A" w:rsidP="00823E5A">
      <w:pPr>
        <w:rPr>
          <w:rFonts w:ascii="Arial" w:eastAsia="SimHei" w:hAnsi="Arial" w:cs="Arial"/>
          <w:color w:val="006853"/>
          <w:sz w:val="28"/>
          <w:szCs w:val="28"/>
        </w:rPr>
      </w:pPr>
      <w:r w:rsidRPr="009A09B9">
        <w:rPr>
          <w:rFonts w:ascii="Arial" w:eastAsia="SimHei" w:hAnsi="Arial" w:cs="Arial"/>
          <w:color w:val="006853"/>
          <w:sz w:val="28"/>
          <w:szCs w:val="28"/>
        </w:rPr>
        <w:t xml:space="preserve">Date: </w:t>
      </w:r>
      <w:r w:rsidR="00460374">
        <w:rPr>
          <w:rFonts w:ascii="Arial" w:eastAsia="SimHei" w:hAnsi="Arial" w:cs="Arial"/>
          <w:color w:val="006853"/>
          <w:sz w:val="28"/>
          <w:szCs w:val="28"/>
        </w:rPr>
        <w:t>01</w:t>
      </w:r>
      <w:r w:rsidRPr="009A09B9">
        <w:rPr>
          <w:rFonts w:ascii="Arial" w:eastAsia="SimHei" w:hAnsi="Arial" w:cs="Arial"/>
          <w:color w:val="006853"/>
          <w:sz w:val="28"/>
          <w:szCs w:val="28"/>
        </w:rPr>
        <w:t>/0</w:t>
      </w:r>
      <w:r w:rsidR="00460374">
        <w:rPr>
          <w:rFonts w:ascii="Arial" w:eastAsia="SimHei" w:hAnsi="Arial" w:cs="Arial"/>
          <w:color w:val="006853"/>
          <w:sz w:val="28"/>
          <w:szCs w:val="28"/>
        </w:rPr>
        <w:t>7</w:t>
      </w:r>
      <w:r w:rsidRPr="009A09B9">
        <w:rPr>
          <w:rFonts w:ascii="Arial" w:eastAsia="SimHei" w:hAnsi="Arial" w:cs="Arial"/>
          <w:color w:val="006853"/>
          <w:sz w:val="28"/>
          <w:szCs w:val="28"/>
        </w:rPr>
        <w:t>/25</w:t>
      </w:r>
    </w:p>
    <w:p w14:paraId="72371DE1" w14:textId="49AAA495" w:rsidR="00B92E18" w:rsidRDefault="00823E5A" w:rsidP="00823E5A">
      <w:pPr>
        <w:rPr>
          <w:rFonts w:ascii="Arial" w:eastAsia="SimHei" w:hAnsi="Arial" w:cs="Arial"/>
          <w:color w:val="006853"/>
          <w:sz w:val="28"/>
          <w:szCs w:val="28"/>
        </w:rPr>
      </w:pPr>
      <w:r w:rsidRPr="009A09B9">
        <w:rPr>
          <w:rFonts w:ascii="Arial" w:eastAsia="SimHei" w:hAnsi="Arial" w:cs="Arial"/>
          <w:color w:val="006853"/>
          <w:sz w:val="28"/>
          <w:szCs w:val="28"/>
        </w:rPr>
        <w:t>Version Number: V</w:t>
      </w:r>
      <w:r w:rsidR="000A6E63">
        <w:rPr>
          <w:rFonts w:ascii="Arial" w:eastAsia="SimHei" w:hAnsi="Arial" w:cs="Arial"/>
          <w:color w:val="006853"/>
          <w:sz w:val="28"/>
          <w:szCs w:val="28"/>
        </w:rPr>
        <w:t xml:space="preserve">1.0 </w:t>
      </w:r>
    </w:p>
    <w:p w14:paraId="60343C0E" w14:textId="77777777" w:rsidR="000A6E63" w:rsidRPr="00637571" w:rsidRDefault="000A6E63" w:rsidP="00823E5A">
      <w:pPr>
        <w:rPr>
          <w:rFonts w:ascii="Arial" w:hAnsi="Arial" w:cs="Arial"/>
          <w:szCs w:val="24"/>
        </w:rPr>
      </w:pPr>
    </w:p>
    <w:bookmarkStart w:id="0" w:name="_Toc177969165"/>
    <w:bookmarkStart w:id="1" w:name="_Toc180380664"/>
    <w:p w14:paraId="4E54D1B0" w14:textId="7D22ACDE" w:rsidR="009A09B9" w:rsidRDefault="003D01AE" w:rsidP="00B86CDC">
      <w:pPr>
        <w:pStyle w:val="TOC2"/>
        <w:rPr>
          <w:rFonts w:asciiTheme="minorHAnsi" w:eastAsiaTheme="minorEastAsia" w:hAnsiTheme="minorHAnsi" w:cstheme="minorBidi"/>
          <w:kern w:val="2"/>
          <w:sz w:val="22"/>
          <w:szCs w:val="22"/>
          <w:lang w:eastAsia="en-GB"/>
          <w14:ligatures w14:val="standardContextual"/>
        </w:rPr>
      </w:pPr>
      <w:r w:rsidRPr="00637571">
        <w:rPr>
          <w:szCs w:val="24"/>
        </w:rPr>
        <w:lastRenderedPageBreak/>
        <w:fldChar w:fldCharType="begin"/>
      </w:r>
      <w:r w:rsidRPr="00637571">
        <w:rPr>
          <w:szCs w:val="24"/>
        </w:rPr>
        <w:instrText xml:space="preserve"> TOC \o "1-3" \h \z \u </w:instrText>
      </w:r>
      <w:r w:rsidRPr="00637571">
        <w:rPr>
          <w:szCs w:val="24"/>
        </w:rPr>
        <w:fldChar w:fldCharType="separate"/>
      </w:r>
      <w:hyperlink w:anchor="_Toc201125261" w:history="1">
        <w:r w:rsidR="009A09B9" w:rsidRPr="00045F56">
          <w:rPr>
            <w:rStyle w:val="Hyperlink"/>
          </w:rPr>
          <w:t>1. Introduction</w:t>
        </w:r>
        <w:r w:rsidR="009A09B9">
          <w:rPr>
            <w:webHidden/>
          </w:rPr>
          <w:tab/>
        </w:r>
        <w:r w:rsidR="009A09B9">
          <w:rPr>
            <w:webHidden/>
          </w:rPr>
          <w:fldChar w:fldCharType="begin"/>
        </w:r>
        <w:r w:rsidR="009A09B9">
          <w:rPr>
            <w:webHidden/>
          </w:rPr>
          <w:instrText xml:space="preserve"> PAGEREF _Toc201125261 \h </w:instrText>
        </w:r>
        <w:r w:rsidR="009A09B9">
          <w:rPr>
            <w:webHidden/>
          </w:rPr>
        </w:r>
        <w:r w:rsidR="009A09B9">
          <w:rPr>
            <w:webHidden/>
          </w:rPr>
          <w:fldChar w:fldCharType="separate"/>
        </w:r>
        <w:r w:rsidR="009A09B9">
          <w:rPr>
            <w:webHidden/>
          </w:rPr>
          <w:t>3</w:t>
        </w:r>
        <w:r w:rsidR="009A09B9">
          <w:rPr>
            <w:webHidden/>
          </w:rPr>
          <w:fldChar w:fldCharType="end"/>
        </w:r>
      </w:hyperlink>
    </w:p>
    <w:p w14:paraId="26FD3444" w14:textId="714B68B7" w:rsidR="009A09B9" w:rsidRDefault="009A09B9" w:rsidP="00B86CDC">
      <w:pPr>
        <w:pStyle w:val="TOC2"/>
        <w:rPr>
          <w:rFonts w:asciiTheme="minorHAnsi" w:eastAsiaTheme="minorEastAsia" w:hAnsiTheme="minorHAnsi" w:cstheme="minorBidi"/>
          <w:kern w:val="2"/>
          <w:sz w:val="22"/>
          <w:szCs w:val="22"/>
          <w:lang w:eastAsia="en-GB"/>
          <w14:ligatures w14:val="standardContextual"/>
        </w:rPr>
      </w:pPr>
      <w:hyperlink w:anchor="_Toc201125262" w:history="1">
        <w:r w:rsidRPr="00045F56">
          <w:rPr>
            <w:rStyle w:val="Hyperlink"/>
          </w:rPr>
          <w:t>2. Background to the Requirement</w:t>
        </w:r>
        <w:r>
          <w:rPr>
            <w:webHidden/>
          </w:rPr>
          <w:tab/>
        </w:r>
        <w:r>
          <w:rPr>
            <w:webHidden/>
          </w:rPr>
          <w:fldChar w:fldCharType="begin"/>
        </w:r>
        <w:r>
          <w:rPr>
            <w:webHidden/>
          </w:rPr>
          <w:instrText xml:space="preserve"> PAGEREF _Toc201125262 \h </w:instrText>
        </w:r>
        <w:r>
          <w:rPr>
            <w:webHidden/>
          </w:rPr>
        </w:r>
        <w:r>
          <w:rPr>
            <w:webHidden/>
          </w:rPr>
          <w:fldChar w:fldCharType="separate"/>
        </w:r>
        <w:r>
          <w:rPr>
            <w:webHidden/>
          </w:rPr>
          <w:t>3</w:t>
        </w:r>
        <w:r>
          <w:rPr>
            <w:webHidden/>
          </w:rPr>
          <w:fldChar w:fldCharType="end"/>
        </w:r>
      </w:hyperlink>
    </w:p>
    <w:p w14:paraId="5ACADAAF" w14:textId="2D237A0E" w:rsidR="009A09B9" w:rsidRDefault="009A09B9" w:rsidP="00B86CDC">
      <w:pPr>
        <w:pStyle w:val="TOC2"/>
        <w:rPr>
          <w:rFonts w:asciiTheme="minorHAnsi" w:eastAsiaTheme="minorEastAsia" w:hAnsiTheme="minorHAnsi" w:cstheme="minorBidi"/>
          <w:kern w:val="2"/>
          <w:sz w:val="22"/>
          <w:szCs w:val="22"/>
          <w:lang w:eastAsia="en-GB"/>
          <w14:ligatures w14:val="standardContextual"/>
        </w:rPr>
      </w:pPr>
      <w:hyperlink w:anchor="_Toc201125263" w:history="1">
        <w:r w:rsidRPr="00045F56">
          <w:rPr>
            <w:rStyle w:val="Hyperlink"/>
          </w:rPr>
          <w:t>3. Procurement Timetable</w:t>
        </w:r>
        <w:r>
          <w:rPr>
            <w:webHidden/>
          </w:rPr>
          <w:tab/>
        </w:r>
        <w:r>
          <w:rPr>
            <w:webHidden/>
          </w:rPr>
          <w:fldChar w:fldCharType="begin"/>
        </w:r>
        <w:r>
          <w:rPr>
            <w:webHidden/>
          </w:rPr>
          <w:instrText xml:space="preserve"> PAGEREF _Toc201125263 \h </w:instrText>
        </w:r>
        <w:r>
          <w:rPr>
            <w:webHidden/>
          </w:rPr>
        </w:r>
        <w:r>
          <w:rPr>
            <w:webHidden/>
          </w:rPr>
          <w:fldChar w:fldCharType="separate"/>
        </w:r>
        <w:r>
          <w:rPr>
            <w:webHidden/>
          </w:rPr>
          <w:t>4</w:t>
        </w:r>
        <w:r>
          <w:rPr>
            <w:webHidden/>
          </w:rPr>
          <w:fldChar w:fldCharType="end"/>
        </w:r>
      </w:hyperlink>
    </w:p>
    <w:p w14:paraId="33345E71" w14:textId="4CDC27C6" w:rsidR="009A09B9" w:rsidRDefault="009A09B9" w:rsidP="00B86CDC">
      <w:pPr>
        <w:pStyle w:val="TOC2"/>
        <w:rPr>
          <w:rFonts w:asciiTheme="minorHAnsi" w:eastAsiaTheme="minorEastAsia" w:hAnsiTheme="minorHAnsi" w:cstheme="minorBidi"/>
          <w:kern w:val="2"/>
          <w:sz w:val="22"/>
          <w:szCs w:val="22"/>
          <w:lang w:eastAsia="en-GB"/>
          <w14:ligatures w14:val="standardContextual"/>
        </w:rPr>
      </w:pPr>
      <w:hyperlink w:anchor="_Toc201125264" w:history="1">
        <w:r w:rsidRPr="00045F56">
          <w:rPr>
            <w:rStyle w:val="Hyperlink"/>
          </w:rPr>
          <w:t>4. Scope</w:t>
        </w:r>
        <w:r>
          <w:rPr>
            <w:webHidden/>
          </w:rPr>
          <w:tab/>
        </w:r>
        <w:r>
          <w:rPr>
            <w:webHidden/>
          </w:rPr>
          <w:fldChar w:fldCharType="begin"/>
        </w:r>
        <w:r>
          <w:rPr>
            <w:webHidden/>
          </w:rPr>
          <w:instrText xml:space="preserve"> PAGEREF _Toc201125264 \h </w:instrText>
        </w:r>
        <w:r>
          <w:rPr>
            <w:webHidden/>
          </w:rPr>
        </w:r>
        <w:r>
          <w:rPr>
            <w:webHidden/>
          </w:rPr>
          <w:fldChar w:fldCharType="separate"/>
        </w:r>
        <w:r>
          <w:rPr>
            <w:webHidden/>
          </w:rPr>
          <w:t>4</w:t>
        </w:r>
        <w:r>
          <w:rPr>
            <w:webHidden/>
          </w:rPr>
          <w:fldChar w:fldCharType="end"/>
        </w:r>
      </w:hyperlink>
    </w:p>
    <w:p w14:paraId="7B17D9FB" w14:textId="437C0D30" w:rsidR="009A09B9" w:rsidRDefault="009A09B9" w:rsidP="00B86CDC">
      <w:pPr>
        <w:pStyle w:val="TOC2"/>
        <w:rPr>
          <w:rFonts w:asciiTheme="minorHAnsi" w:eastAsiaTheme="minorEastAsia" w:hAnsiTheme="minorHAnsi" w:cstheme="minorBidi"/>
          <w:kern w:val="2"/>
          <w:sz w:val="22"/>
          <w:szCs w:val="22"/>
          <w:lang w:eastAsia="en-GB"/>
          <w14:ligatures w14:val="standardContextual"/>
        </w:rPr>
      </w:pPr>
      <w:hyperlink w:anchor="_Toc201125265" w:history="1">
        <w:r w:rsidRPr="00045F56">
          <w:rPr>
            <w:rStyle w:val="Hyperlink"/>
          </w:rPr>
          <w:t>5. Implementation and Deliverables</w:t>
        </w:r>
        <w:r>
          <w:rPr>
            <w:webHidden/>
          </w:rPr>
          <w:tab/>
        </w:r>
        <w:r>
          <w:rPr>
            <w:webHidden/>
          </w:rPr>
          <w:fldChar w:fldCharType="begin"/>
        </w:r>
        <w:r>
          <w:rPr>
            <w:webHidden/>
          </w:rPr>
          <w:instrText xml:space="preserve"> PAGEREF _Toc201125265 \h </w:instrText>
        </w:r>
        <w:r>
          <w:rPr>
            <w:webHidden/>
          </w:rPr>
        </w:r>
        <w:r>
          <w:rPr>
            <w:webHidden/>
          </w:rPr>
          <w:fldChar w:fldCharType="separate"/>
        </w:r>
        <w:r>
          <w:rPr>
            <w:webHidden/>
          </w:rPr>
          <w:t>7</w:t>
        </w:r>
        <w:r>
          <w:rPr>
            <w:webHidden/>
          </w:rPr>
          <w:fldChar w:fldCharType="end"/>
        </w:r>
      </w:hyperlink>
    </w:p>
    <w:p w14:paraId="5D127695" w14:textId="2F992E1F" w:rsidR="009A09B9" w:rsidRDefault="009A09B9" w:rsidP="00B86CDC">
      <w:pPr>
        <w:pStyle w:val="TOC2"/>
        <w:rPr>
          <w:rFonts w:asciiTheme="minorHAnsi" w:eastAsiaTheme="minorEastAsia" w:hAnsiTheme="minorHAnsi" w:cstheme="minorBidi"/>
          <w:kern w:val="2"/>
          <w:sz w:val="22"/>
          <w:szCs w:val="22"/>
          <w:lang w:eastAsia="en-GB"/>
          <w14:ligatures w14:val="standardContextual"/>
        </w:rPr>
      </w:pPr>
      <w:hyperlink w:anchor="_Toc201125266" w:history="1">
        <w:r w:rsidRPr="00045F56">
          <w:rPr>
            <w:rStyle w:val="Hyperlink"/>
          </w:rPr>
          <w:t>6. Specifying Goods and / or Services</w:t>
        </w:r>
        <w:r>
          <w:rPr>
            <w:webHidden/>
          </w:rPr>
          <w:tab/>
        </w:r>
        <w:r>
          <w:rPr>
            <w:webHidden/>
          </w:rPr>
          <w:fldChar w:fldCharType="begin"/>
        </w:r>
        <w:r>
          <w:rPr>
            <w:webHidden/>
          </w:rPr>
          <w:instrText xml:space="preserve"> PAGEREF _Toc201125266 \h </w:instrText>
        </w:r>
        <w:r>
          <w:rPr>
            <w:webHidden/>
          </w:rPr>
        </w:r>
        <w:r>
          <w:rPr>
            <w:webHidden/>
          </w:rPr>
          <w:fldChar w:fldCharType="separate"/>
        </w:r>
        <w:r>
          <w:rPr>
            <w:webHidden/>
          </w:rPr>
          <w:t>8</w:t>
        </w:r>
        <w:r>
          <w:rPr>
            <w:webHidden/>
          </w:rPr>
          <w:fldChar w:fldCharType="end"/>
        </w:r>
      </w:hyperlink>
    </w:p>
    <w:p w14:paraId="285C0A79" w14:textId="50AC41B0" w:rsidR="009A09B9" w:rsidRDefault="009A09B9" w:rsidP="00B86CDC">
      <w:pPr>
        <w:pStyle w:val="TOC2"/>
        <w:rPr>
          <w:rFonts w:asciiTheme="minorHAnsi" w:eastAsiaTheme="minorEastAsia" w:hAnsiTheme="minorHAnsi" w:cstheme="minorBidi"/>
          <w:kern w:val="2"/>
          <w:sz w:val="22"/>
          <w:szCs w:val="22"/>
          <w:lang w:eastAsia="en-GB"/>
          <w14:ligatures w14:val="standardContextual"/>
        </w:rPr>
      </w:pPr>
      <w:hyperlink w:anchor="_Toc201125267" w:history="1">
        <w:r w:rsidRPr="00045F56">
          <w:rPr>
            <w:rStyle w:val="Hyperlink"/>
          </w:rPr>
          <w:t>7. Quality Assurance Requirements</w:t>
        </w:r>
        <w:r>
          <w:rPr>
            <w:webHidden/>
          </w:rPr>
          <w:tab/>
        </w:r>
        <w:r>
          <w:rPr>
            <w:webHidden/>
          </w:rPr>
          <w:fldChar w:fldCharType="begin"/>
        </w:r>
        <w:r>
          <w:rPr>
            <w:webHidden/>
          </w:rPr>
          <w:instrText xml:space="preserve"> PAGEREF _Toc201125267 \h </w:instrText>
        </w:r>
        <w:r>
          <w:rPr>
            <w:webHidden/>
          </w:rPr>
        </w:r>
        <w:r>
          <w:rPr>
            <w:webHidden/>
          </w:rPr>
          <w:fldChar w:fldCharType="separate"/>
        </w:r>
        <w:r>
          <w:rPr>
            <w:webHidden/>
          </w:rPr>
          <w:t>22</w:t>
        </w:r>
        <w:r>
          <w:rPr>
            <w:webHidden/>
          </w:rPr>
          <w:fldChar w:fldCharType="end"/>
        </w:r>
      </w:hyperlink>
    </w:p>
    <w:p w14:paraId="6E0A7D5A" w14:textId="4CC0661A" w:rsidR="009A09B9" w:rsidRDefault="009A09B9" w:rsidP="00B86CDC">
      <w:pPr>
        <w:pStyle w:val="TOC2"/>
        <w:rPr>
          <w:rFonts w:asciiTheme="minorHAnsi" w:eastAsiaTheme="minorEastAsia" w:hAnsiTheme="minorHAnsi" w:cstheme="minorBidi"/>
          <w:kern w:val="2"/>
          <w:sz w:val="22"/>
          <w:szCs w:val="22"/>
          <w:lang w:eastAsia="en-GB"/>
          <w14:ligatures w14:val="standardContextual"/>
        </w:rPr>
      </w:pPr>
      <w:hyperlink w:anchor="_Toc201125268" w:history="1">
        <w:r w:rsidRPr="00045F56">
          <w:rPr>
            <w:rStyle w:val="Hyperlink"/>
          </w:rPr>
          <w:t>8. Other Requirements</w:t>
        </w:r>
        <w:r>
          <w:rPr>
            <w:webHidden/>
          </w:rPr>
          <w:tab/>
        </w:r>
        <w:r>
          <w:rPr>
            <w:webHidden/>
          </w:rPr>
          <w:fldChar w:fldCharType="begin"/>
        </w:r>
        <w:r>
          <w:rPr>
            <w:webHidden/>
          </w:rPr>
          <w:instrText xml:space="preserve"> PAGEREF _Toc201125268 \h </w:instrText>
        </w:r>
        <w:r>
          <w:rPr>
            <w:webHidden/>
          </w:rPr>
        </w:r>
        <w:r>
          <w:rPr>
            <w:webHidden/>
          </w:rPr>
          <w:fldChar w:fldCharType="separate"/>
        </w:r>
        <w:r>
          <w:rPr>
            <w:webHidden/>
          </w:rPr>
          <w:t>22</w:t>
        </w:r>
        <w:r>
          <w:rPr>
            <w:webHidden/>
          </w:rPr>
          <w:fldChar w:fldCharType="end"/>
        </w:r>
      </w:hyperlink>
    </w:p>
    <w:p w14:paraId="2377C4C8" w14:textId="575D9EBD" w:rsidR="009A09B9" w:rsidRDefault="009A09B9" w:rsidP="00B86CDC">
      <w:pPr>
        <w:pStyle w:val="TOC2"/>
        <w:rPr>
          <w:rFonts w:asciiTheme="minorHAnsi" w:eastAsiaTheme="minorEastAsia" w:hAnsiTheme="minorHAnsi" w:cstheme="minorBidi"/>
          <w:kern w:val="2"/>
          <w:sz w:val="22"/>
          <w:szCs w:val="22"/>
          <w:lang w:eastAsia="en-GB"/>
          <w14:ligatures w14:val="standardContextual"/>
        </w:rPr>
      </w:pPr>
      <w:hyperlink w:anchor="_Toc201125269" w:history="1">
        <w:r w:rsidRPr="00045F56">
          <w:rPr>
            <w:rStyle w:val="Hyperlink"/>
          </w:rPr>
          <w:t>9. Management and Contract Administration</w:t>
        </w:r>
        <w:r>
          <w:rPr>
            <w:webHidden/>
          </w:rPr>
          <w:tab/>
        </w:r>
        <w:r>
          <w:rPr>
            <w:webHidden/>
          </w:rPr>
          <w:fldChar w:fldCharType="begin"/>
        </w:r>
        <w:r>
          <w:rPr>
            <w:webHidden/>
          </w:rPr>
          <w:instrText xml:space="preserve"> PAGEREF _Toc201125269 \h </w:instrText>
        </w:r>
        <w:r>
          <w:rPr>
            <w:webHidden/>
          </w:rPr>
        </w:r>
        <w:r>
          <w:rPr>
            <w:webHidden/>
          </w:rPr>
          <w:fldChar w:fldCharType="separate"/>
        </w:r>
        <w:r>
          <w:rPr>
            <w:webHidden/>
          </w:rPr>
          <w:t>30</w:t>
        </w:r>
        <w:r>
          <w:rPr>
            <w:webHidden/>
          </w:rPr>
          <w:fldChar w:fldCharType="end"/>
        </w:r>
      </w:hyperlink>
    </w:p>
    <w:p w14:paraId="44C4F377" w14:textId="2FCF32A3" w:rsidR="009A09B9" w:rsidRDefault="009A09B9" w:rsidP="00B86CDC">
      <w:pPr>
        <w:pStyle w:val="TOC2"/>
        <w:rPr>
          <w:rFonts w:asciiTheme="minorHAnsi" w:eastAsiaTheme="minorEastAsia" w:hAnsiTheme="minorHAnsi" w:cstheme="minorBidi"/>
          <w:kern w:val="2"/>
          <w:sz w:val="22"/>
          <w:szCs w:val="22"/>
          <w:lang w:eastAsia="en-GB"/>
          <w14:ligatures w14:val="standardContextual"/>
        </w:rPr>
      </w:pPr>
      <w:hyperlink w:anchor="_Toc201125270" w:history="1">
        <w:r w:rsidRPr="00045F56">
          <w:rPr>
            <w:rStyle w:val="Hyperlink"/>
          </w:rPr>
          <w:t>10. Training / Skills / Knowledge Transfer</w:t>
        </w:r>
        <w:r>
          <w:rPr>
            <w:webHidden/>
          </w:rPr>
          <w:tab/>
        </w:r>
        <w:r>
          <w:rPr>
            <w:webHidden/>
          </w:rPr>
          <w:fldChar w:fldCharType="begin"/>
        </w:r>
        <w:r>
          <w:rPr>
            <w:webHidden/>
          </w:rPr>
          <w:instrText xml:space="preserve"> PAGEREF _Toc201125270 \h </w:instrText>
        </w:r>
        <w:r>
          <w:rPr>
            <w:webHidden/>
          </w:rPr>
        </w:r>
        <w:r>
          <w:rPr>
            <w:webHidden/>
          </w:rPr>
          <w:fldChar w:fldCharType="separate"/>
        </w:r>
        <w:r>
          <w:rPr>
            <w:webHidden/>
          </w:rPr>
          <w:t>32</w:t>
        </w:r>
        <w:r>
          <w:rPr>
            <w:webHidden/>
          </w:rPr>
          <w:fldChar w:fldCharType="end"/>
        </w:r>
      </w:hyperlink>
    </w:p>
    <w:p w14:paraId="52BCE8A8" w14:textId="4C801D01" w:rsidR="009A09B9" w:rsidRDefault="009A09B9" w:rsidP="00B86CDC">
      <w:pPr>
        <w:pStyle w:val="TOC2"/>
        <w:rPr>
          <w:rFonts w:asciiTheme="minorHAnsi" w:eastAsiaTheme="minorEastAsia" w:hAnsiTheme="minorHAnsi" w:cstheme="minorBidi"/>
          <w:kern w:val="2"/>
          <w:sz w:val="22"/>
          <w:szCs w:val="22"/>
          <w:lang w:eastAsia="en-GB"/>
          <w14:ligatures w14:val="standardContextual"/>
        </w:rPr>
      </w:pPr>
      <w:hyperlink w:anchor="_Toc201125271" w:history="1">
        <w:r w:rsidRPr="00045F56">
          <w:rPr>
            <w:rStyle w:val="Hyperlink"/>
          </w:rPr>
          <w:t>11. Management Information and Reporting</w:t>
        </w:r>
        <w:r>
          <w:rPr>
            <w:webHidden/>
          </w:rPr>
          <w:tab/>
        </w:r>
        <w:r>
          <w:rPr>
            <w:webHidden/>
          </w:rPr>
          <w:fldChar w:fldCharType="begin"/>
        </w:r>
        <w:r>
          <w:rPr>
            <w:webHidden/>
          </w:rPr>
          <w:instrText xml:space="preserve"> PAGEREF _Toc201125271 \h </w:instrText>
        </w:r>
        <w:r>
          <w:rPr>
            <w:webHidden/>
          </w:rPr>
        </w:r>
        <w:r>
          <w:rPr>
            <w:webHidden/>
          </w:rPr>
          <w:fldChar w:fldCharType="separate"/>
        </w:r>
        <w:r>
          <w:rPr>
            <w:webHidden/>
          </w:rPr>
          <w:t>32</w:t>
        </w:r>
        <w:r>
          <w:rPr>
            <w:webHidden/>
          </w:rPr>
          <w:fldChar w:fldCharType="end"/>
        </w:r>
      </w:hyperlink>
    </w:p>
    <w:p w14:paraId="3436595C" w14:textId="038429CB" w:rsidR="009A09B9" w:rsidRPr="00665644" w:rsidRDefault="009A09B9" w:rsidP="00B86CDC">
      <w:pPr>
        <w:pStyle w:val="TOC2"/>
        <w:rPr>
          <w:rFonts w:asciiTheme="minorHAnsi" w:eastAsiaTheme="minorEastAsia" w:hAnsiTheme="minorHAnsi" w:cstheme="minorBidi"/>
          <w:kern w:val="2"/>
          <w:sz w:val="22"/>
          <w:szCs w:val="22"/>
          <w:lang w:eastAsia="en-GB"/>
          <w14:ligatures w14:val="standardContextual"/>
        </w:rPr>
      </w:pPr>
      <w:hyperlink w:anchor="_Toc201125272" w:history="1">
        <w:r w:rsidRPr="00665644">
          <w:rPr>
            <w:rStyle w:val="Hyperlink"/>
            <w:color w:val="auto"/>
            <w:u w:val="none"/>
          </w:rPr>
          <w:t>12. Arrangement for End of Contract</w:t>
        </w:r>
        <w:r w:rsidRPr="00665644">
          <w:rPr>
            <w:webHidden/>
          </w:rPr>
          <w:tab/>
        </w:r>
        <w:r w:rsidRPr="00665644">
          <w:rPr>
            <w:webHidden/>
          </w:rPr>
          <w:fldChar w:fldCharType="begin"/>
        </w:r>
        <w:r w:rsidRPr="00665644">
          <w:rPr>
            <w:webHidden/>
          </w:rPr>
          <w:instrText xml:space="preserve"> PAGEREF _Toc201125272 \h </w:instrText>
        </w:r>
        <w:r w:rsidRPr="00665644">
          <w:rPr>
            <w:webHidden/>
          </w:rPr>
        </w:r>
        <w:r w:rsidRPr="00665644">
          <w:rPr>
            <w:webHidden/>
          </w:rPr>
          <w:fldChar w:fldCharType="separate"/>
        </w:r>
        <w:r w:rsidRPr="00665644">
          <w:rPr>
            <w:webHidden/>
          </w:rPr>
          <w:t>3</w:t>
        </w:r>
        <w:r w:rsidRPr="00665644">
          <w:rPr>
            <w:webHidden/>
          </w:rPr>
          <w:fldChar w:fldCharType="end"/>
        </w:r>
      </w:hyperlink>
      <w:r w:rsidR="00665644" w:rsidRPr="00665644">
        <w:rPr>
          <w:rStyle w:val="Hyperlink"/>
          <w:color w:val="auto"/>
          <w:u w:val="none"/>
        </w:rPr>
        <w:t>5</w:t>
      </w:r>
    </w:p>
    <w:p w14:paraId="240F0094" w14:textId="010A7A25" w:rsidR="009A09B9" w:rsidRPr="00B86CDC" w:rsidRDefault="009A09B9" w:rsidP="00B86CDC">
      <w:pPr>
        <w:pStyle w:val="TOC2"/>
        <w:rPr>
          <w:rStyle w:val="Hyperlink"/>
          <w:color w:val="auto"/>
          <w:u w:val="none"/>
        </w:rPr>
      </w:pPr>
      <w:r w:rsidRPr="00B86CDC">
        <w:rPr>
          <w:rStyle w:val="Hyperlink"/>
          <w:color w:val="auto"/>
          <w:u w:val="none"/>
        </w:rPr>
        <w:t>13. Response Evaluation</w:t>
      </w:r>
      <w:r w:rsidRPr="00B86CDC">
        <w:rPr>
          <w:webHidden/>
        </w:rPr>
        <w:tab/>
      </w:r>
      <w:r w:rsidRPr="00B86CDC">
        <w:rPr>
          <w:webHidden/>
        </w:rPr>
        <w:fldChar w:fldCharType="begin"/>
      </w:r>
      <w:r w:rsidRPr="00B86CDC">
        <w:rPr>
          <w:webHidden/>
        </w:rPr>
        <w:instrText xml:space="preserve"> PAGEREF _Toc201125273 \h </w:instrText>
      </w:r>
      <w:r w:rsidRPr="00B86CDC">
        <w:rPr>
          <w:webHidden/>
        </w:rPr>
      </w:r>
      <w:r w:rsidRPr="00B86CDC">
        <w:rPr>
          <w:webHidden/>
        </w:rPr>
        <w:fldChar w:fldCharType="separate"/>
      </w:r>
      <w:r w:rsidRPr="00B86CDC">
        <w:rPr>
          <w:webHidden/>
        </w:rPr>
        <w:t>3</w:t>
      </w:r>
      <w:r w:rsidRPr="00B86CDC">
        <w:rPr>
          <w:webHidden/>
        </w:rPr>
        <w:fldChar w:fldCharType="end"/>
      </w:r>
      <w:r w:rsidR="00482E24">
        <w:rPr>
          <w:webHidden/>
        </w:rPr>
        <w:t>5</w:t>
      </w:r>
    </w:p>
    <w:p w14:paraId="61E3036C" w14:textId="77777777" w:rsidR="00AC3B4E" w:rsidRDefault="00AC3B4E" w:rsidP="00B86CDC">
      <w:pPr>
        <w:pStyle w:val="TOC2"/>
        <w:rPr>
          <w:rFonts w:asciiTheme="minorHAnsi" w:eastAsiaTheme="minorEastAsia" w:hAnsiTheme="minorHAnsi" w:cstheme="minorBidi"/>
          <w:kern w:val="2"/>
          <w:sz w:val="22"/>
          <w:szCs w:val="22"/>
          <w:lang w:eastAsia="en-GB"/>
          <w14:ligatures w14:val="standardContextual"/>
        </w:rPr>
      </w:pPr>
      <w:hyperlink w:anchor="_Toc201125274" w:history="1">
        <w:r w:rsidRPr="00045F56">
          <w:rPr>
            <w:rStyle w:val="Hyperlink"/>
          </w:rPr>
          <w:t>Annex 1 - Evaluation Criteria</w:t>
        </w:r>
        <w:r>
          <w:rPr>
            <w:webHidden/>
          </w:rPr>
          <w:tab/>
        </w:r>
        <w:r>
          <w:rPr>
            <w:webHidden/>
          </w:rPr>
          <w:fldChar w:fldCharType="begin"/>
        </w:r>
        <w:r>
          <w:rPr>
            <w:webHidden/>
          </w:rPr>
          <w:instrText xml:space="preserve"> PAGEREF _Toc201125274 \h </w:instrText>
        </w:r>
        <w:r>
          <w:rPr>
            <w:webHidden/>
          </w:rPr>
        </w:r>
        <w:r>
          <w:rPr>
            <w:webHidden/>
          </w:rPr>
          <w:fldChar w:fldCharType="separate"/>
        </w:r>
        <w:r>
          <w:rPr>
            <w:webHidden/>
          </w:rPr>
          <w:t>37</w:t>
        </w:r>
        <w:r>
          <w:rPr>
            <w:webHidden/>
          </w:rPr>
          <w:fldChar w:fldCharType="end"/>
        </w:r>
      </w:hyperlink>
    </w:p>
    <w:p w14:paraId="583A0021" w14:textId="42B8757E" w:rsidR="00AC3B4E" w:rsidRDefault="00AC3B4E" w:rsidP="00B86CDC">
      <w:pPr>
        <w:pStyle w:val="TOC2"/>
        <w:rPr>
          <w:rFonts w:asciiTheme="minorHAnsi" w:eastAsiaTheme="minorEastAsia" w:hAnsiTheme="minorHAnsi" w:cstheme="minorBidi"/>
          <w:kern w:val="2"/>
          <w:sz w:val="22"/>
          <w:szCs w:val="22"/>
          <w:lang w:eastAsia="en-GB"/>
          <w14:ligatures w14:val="standardContextual"/>
        </w:rPr>
      </w:pPr>
      <w:hyperlink w:anchor="_Toc201125273" w:history="1">
        <w:r w:rsidRPr="00045F56">
          <w:rPr>
            <w:rStyle w:val="Hyperlink"/>
          </w:rPr>
          <w:t>1</w:t>
        </w:r>
        <w:r>
          <w:rPr>
            <w:rStyle w:val="Hyperlink"/>
          </w:rPr>
          <w:t>4</w:t>
        </w:r>
        <w:r w:rsidRPr="00045F56">
          <w:rPr>
            <w:rStyle w:val="Hyperlink"/>
          </w:rPr>
          <w:t xml:space="preserve">. </w:t>
        </w:r>
        <w:r>
          <w:rPr>
            <w:rStyle w:val="Hyperlink"/>
          </w:rPr>
          <w:t xml:space="preserve">Points of Contact </w:t>
        </w:r>
        <w:r>
          <w:rPr>
            <w:webHidden/>
          </w:rPr>
          <w:tab/>
        </w:r>
      </w:hyperlink>
      <w:r w:rsidRPr="00AC3B4E">
        <w:rPr>
          <w:rStyle w:val="Hyperlink"/>
          <w:color w:val="auto"/>
          <w:u w:val="none"/>
        </w:rPr>
        <w:t>47</w:t>
      </w:r>
    </w:p>
    <w:p w14:paraId="760A2333" w14:textId="01285FC4" w:rsidR="00AC3B4E" w:rsidRDefault="00AC3B4E" w:rsidP="00B86CDC">
      <w:pPr>
        <w:pStyle w:val="TOC2"/>
        <w:rPr>
          <w:rFonts w:asciiTheme="minorHAnsi" w:eastAsiaTheme="minorEastAsia" w:hAnsiTheme="minorHAnsi" w:cstheme="minorBidi"/>
          <w:kern w:val="2"/>
          <w:sz w:val="22"/>
          <w:szCs w:val="22"/>
          <w:lang w:eastAsia="en-GB"/>
          <w14:ligatures w14:val="standardContextual"/>
        </w:rPr>
      </w:pPr>
      <w:hyperlink w:anchor="_Toc201125273" w:history="1">
        <w:r w:rsidRPr="00045F56">
          <w:rPr>
            <w:rStyle w:val="Hyperlink"/>
          </w:rPr>
          <w:t>1</w:t>
        </w:r>
        <w:r>
          <w:rPr>
            <w:rStyle w:val="Hyperlink"/>
          </w:rPr>
          <w:t>5</w:t>
        </w:r>
        <w:r w:rsidRPr="00045F56">
          <w:rPr>
            <w:rStyle w:val="Hyperlink"/>
          </w:rPr>
          <w:t xml:space="preserve">. </w:t>
        </w:r>
        <w:r>
          <w:rPr>
            <w:rStyle w:val="Hyperlink"/>
          </w:rPr>
          <w:t xml:space="preserve">Use of Buyer Brands, Logos and Trademarks </w:t>
        </w:r>
        <w:r>
          <w:rPr>
            <w:webHidden/>
          </w:rPr>
          <w:tab/>
        </w:r>
      </w:hyperlink>
      <w:r w:rsidRPr="00AC3B4E">
        <w:rPr>
          <w:rStyle w:val="Hyperlink"/>
          <w:color w:val="auto"/>
          <w:u w:val="none"/>
        </w:rPr>
        <w:t>47</w:t>
      </w:r>
    </w:p>
    <w:p w14:paraId="7DF5568E" w14:textId="27591E9D" w:rsidR="00AC3B4E" w:rsidRDefault="00AC3B4E" w:rsidP="00B86CDC">
      <w:pPr>
        <w:pStyle w:val="TOC2"/>
        <w:rPr>
          <w:rFonts w:asciiTheme="minorHAnsi" w:eastAsiaTheme="minorEastAsia" w:hAnsiTheme="minorHAnsi" w:cstheme="minorBidi"/>
          <w:kern w:val="2"/>
          <w:sz w:val="22"/>
          <w:szCs w:val="22"/>
          <w:lang w:eastAsia="en-GB"/>
          <w14:ligatures w14:val="standardContextual"/>
        </w:rPr>
      </w:pPr>
      <w:hyperlink w:anchor="_Toc201125273" w:history="1">
        <w:r w:rsidRPr="00045F56">
          <w:rPr>
            <w:rStyle w:val="Hyperlink"/>
          </w:rPr>
          <w:t>1</w:t>
        </w:r>
        <w:r>
          <w:rPr>
            <w:rStyle w:val="Hyperlink"/>
          </w:rPr>
          <w:t>6</w:t>
        </w:r>
        <w:r w:rsidRPr="00045F56">
          <w:rPr>
            <w:rStyle w:val="Hyperlink"/>
          </w:rPr>
          <w:t xml:space="preserve">. </w:t>
        </w:r>
        <w:r>
          <w:rPr>
            <w:rStyle w:val="Hyperlink"/>
          </w:rPr>
          <w:t xml:space="preserve">Continuous Improvement and Value for Money </w:t>
        </w:r>
        <w:r>
          <w:rPr>
            <w:webHidden/>
          </w:rPr>
          <w:tab/>
        </w:r>
      </w:hyperlink>
      <w:r w:rsidRPr="00AC3B4E">
        <w:rPr>
          <w:rStyle w:val="Hyperlink"/>
          <w:color w:val="auto"/>
          <w:u w:val="none"/>
        </w:rPr>
        <w:t>47</w:t>
      </w:r>
    </w:p>
    <w:p w14:paraId="20F82EE6" w14:textId="38678385" w:rsidR="00AC3B4E" w:rsidRDefault="00AC3B4E" w:rsidP="00B86CDC">
      <w:pPr>
        <w:pStyle w:val="TOC2"/>
        <w:rPr>
          <w:rFonts w:asciiTheme="minorHAnsi" w:eastAsiaTheme="minorEastAsia" w:hAnsiTheme="minorHAnsi" w:cstheme="minorBidi"/>
          <w:kern w:val="2"/>
          <w:sz w:val="22"/>
          <w:szCs w:val="22"/>
          <w:lang w:eastAsia="en-GB"/>
          <w14:ligatures w14:val="standardContextual"/>
        </w:rPr>
      </w:pPr>
      <w:hyperlink w:anchor="_Toc201125273" w:history="1">
        <w:r w:rsidRPr="00045F56">
          <w:rPr>
            <w:rStyle w:val="Hyperlink"/>
          </w:rPr>
          <w:t>1</w:t>
        </w:r>
        <w:r>
          <w:rPr>
            <w:rStyle w:val="Hyperlink"/>
          </w:rPr>
          <w:t>7</w:t>
        </w:r>
        <w:r w:rsidRPr="00045F56">
          <w:rPr>
            <w:rStyle w:val="Hyperlink"/>
          </w:rPr>
          <w:t xml:space="preserve">. </w:t>
        </w:r>
        <w:r>
          <w:rPr>
            <w:rStyle w:val="Hyperlink"/>
          </w:rPr>
          <w:t>Appendices</w:t>
        </w:r>
        <w:r>
          <w:rPr>
            <w:webHidden/>
          </w:rPr>
          <w:tab/>
        </w:r>
      </w:hyperlink>
      <w:r w:rsidRPr="00AC3B4E">
        <w:rPr>
          <w:rStyle w:val="Hyperlink"/>
          <w:color w:val="auto"/>
          <w:u w:val="none"/>
        </w:rPr>
        <w:t>4</w:t>
      </w:r>
      <w:r w:rsidR="00482E24">
        <w:rPr>
          <w:rStyle w:val="Hyperlink"/>
          <w:color w:val="auto"/>
          <w:u w:val="none"/>
        </w:rPr>
        <w:t>8</w:t>
      </w:r>
    </w:p>
    <w:p w14:paraId="0C63DA59" w14:textId="2F607000" w:rsidR="009A09B9" w:rsidRDefault="009A09B9" w:rsidP="00B86CDC">
      <w:pPr>
        <w:pStyle w:val="TOC2"/>
        <w:rPr>
          <w:rFonts w:asciiTheme="minorHAnsi" w:eastAsiaTheme="minorEastAsia" w:hAnsiTheme="minorHAnsi" w:cstheme="minorBidi"/>
          <w:kern w:val="2"/>
          <w:sz w:val="22"/>
          <w:szCs w:val="22"/>
          <w:lang w:eastAsia="en-GB"/>
          <w14:ligatures w14:val="standardContextual"/>
        </w:rPr>
      </w:pPr>
      <w:hyperlink w:anchor="_Toc201125275" w:history="1">
        <w:r w:rsidRPr="00045F56">
          <w:rPr>
            <w:rStyle w:val="Hyperlink"/>
          </w:rPr>
          <w:t>Appendix 1 – Equality Diversity and Inclusion Policy</w:t>
        </w:r>
        <w:r>
          <w:rPr>
            <w:webHidden/>
          </w:rPr>
          <w:tab/>
        </w:r>
        <w:r>
          <w:rPr>
            <w:webHidden/>
          </w:rPr>
          <w:fldChar w:fldCharType="begin"/>
        </w:r>
        <w:r>
          <w:rPr>
            <w:webHidden/>
          </w:rPr>
          <w:instrText xml:space="preserve"> PAGEREF _Toc201125275 \h </w:instrText>
        </w:r>
        <w:r>
          <w:rPr>
            <w:webHidden/>
          </w:rPr>
        </w:r>
        <w:r>
          <w:rPr>
            <w:webHidden/>
          </w:rPr>
          <w:fldChar w:fldCharType="separate"/>
        </w:r>
        <w:r>
          <w:rPr>
            <w:webHidden/>
          </w:rPr>
          <w:t>48</w:t>
        </w:r>
        <w:r>
          <w:rPr>
            <w:webHidden/>
          </w:rPr>
          <w:fldChar w:fldCharType="end"/>
        </w:r>
      </w:hyperlink>
    </w:p>
    <w:p w14:paraId="6DBC336A" w14:textId="4B115ED0" w:rsidR="009A09B9" w:rsidRDefault="009A09B9" w:rsidP="00B86CDC">
      <w:pPr>
        <w:pStyle w:val="TOC2"/>
        <w:rPr>
          <w:rFonts w:asciiTheme="minorHAnsi" w:eastAsiaTheme="minorEastAsia" w:hAnsiTheme="minorHAnsi" w:cstheme="minorBidi"/>
          <w:kern w:val="2"/>
          <w:sz w:val="22"/>
          <w:szCs w:val="22"/>
          <w:lang w:eastAsia="en-GB"/>
          <w14:ligatures w14:val="standardContextual"/>
        </w:rPr>
      </w:pPr>
      <w:hyperlink w:anchor="_Toc201125276" w:history="1">
        <w:r w:rsidRPr="00045F56">
          <w:rPr>
            <w:rStyle w:val="Hyperlink"/>
          </w:rPr>
          <w:t>Appendix 2 – DfT Counter Fraud Bribery and Corruption</w:t>
        </w:r>
        <w:r>
          <w:rPr>
            <w:webHidden/>
          </w:rPr>
          <w:tab/>
        </w:r>
        <w:r>
          <w:rPr>
            <w:webHidden/>
          </w:rPr>
          <w:fldChar w:fldCharType="begin"/>
        </w:r>
        <w:r>
          <w:rPr>
            <w:webHidden/>
          </w:rPr>
          <w:instrText xml:space="preserve"> PAGEREF _Toc201125276 \h </w:instrText>
        </w:r>
        <w:r>
          <w:rPr>
            <w:webHidden/>
          </w:rPr>
        </w:r>
        <w:r>
          <w:rPr>
            <w:webHidden/>
          </w:rPr>
          <w:fldChar w:fldCharType="separate"/>
        </w:r>
        <w:r>
          <w:rPr>
            <w:webHidden/>
          </w:rPr>
          <w:t>48</w:t>
        </w:r>
        <w:r>
          <w:rPr>
            <w:webHidden/>
          </w:rPr>
          <w:fldChar w:fldCharType="end"/>
        </w:r>
      </w:hyperlink>
    </w:p>
    <w:p w14:paraId="680D545A" w14:textId="69A70BA7" w:rsidR="009A09B9" w:rsidRDefault="009A09B9" w:rsidP="00B86CDC">
      <w:pPr>
        <w:pStyle w:val="TOC2"/>
        <w:rPr>
          <w:rStyle w:val="Hyperlink"/>
        </w:rPr>
      </w:pPr>
      <w:hyperlink w:anchor="_Toc201125277" w:history="1">
        <w:r w:rsidRPr="00045F56">
          <w:rPr>
            <w:rStyle w:val="Hyperlink"/>
          </w:rPr>
          <w:t>Appendix 3 – Invoicing Procedures</w:t>
        </w:r>
        <w:r>
          <w:rPr>
            <w:webHidden/>
          </w:rPr>
          <w:tab/>
        </w:r>
        <w:r>
          <w:rPr>
            <w:webHidden/>
          </w:rPr>
          <w:fldChar w:fldCharType="begin"/>
        </w:r>
        <w:r>
          <w:rPr>
            <w:webHidden/>
          </w:rPr>
          <w:instrText xml:space="preserve"> PAGEREF _Toc201125277 \h </w:instrText>
        </w:r>
        <w:r>
          <w:rPr>
            <w:webHidden/>
          </w:rPr>
        </w:r>
        <w:r>
          <w:rPr>
            <w:webHidden/>
          </w:rPr>
          <w:fldChar w:fldCharType="separate"/>
        </w:r>
        <w:r>
          <w:rPr>
            <w:webHidden/>
          </w:rPr>
          <w:t>48</w:t>
        </w:r>
        <w:r>
          <w:rPr>
            <w:webHidden/>
          </w:rPr>
          <w:fldChar w:fldCharType="end"/>
        </w:r>
      </w:hyperlink>
    </w:p>
    <w:p w14:paraId="47522CFF" w14:textId="5A85C7C5" w:rsidR="00AC3B4E" w:rsidRDefault="00AC3B4E" w:rsidP="00B86CDC">
      <w:pPr>
        <w:pStyle w:val="TOC2"/>
        <w:rPr>
          <w:rStyle w:val="Hyperlink"/>
        </w:rPr>
      </w:pPr>
      <w:hyperlink w:anchor="_Toc201125277" w:history="1">
        <w:r w:rsidRPr="00045F56">
          <w:rPr>
            <w:rStyle w:val="Hyperlink"/>
          </w:rPr>
          <w:t xml:space="preserve">Appendix </w:t>
        </w:r>
        <w:r>
          <w:rPr>
            <w:rStyle w:val="Hyperlink"/>
          </w:rPr>
          <w:t>4</w:t>
        </w:r>
        <w:r w:rsidRPr="00045F56">
          <w:rPr>
            <w:rStyle w:val="Hyperlink"/>
          </w:rPr>
          <w:t xml:space="preserve"> – </w:t>
        </w:r>
        <w:r>
          <w:rPr>
            <w:rStyle w:val="Hyperlink"/>
          </w:rPr>
          <w:t>Statement of Assurance Questionnaire</w:t>
        </w:r>
        <w:r>
          <w:rPr>
            <w:webHidden/>
          </w:rPr>
          <w:tab/>
        </w:r>
        <w:r>
          <w:rPr>
            <w:webHidden/>
          </w:rPr>
          <w:fldChar w:fldCharType="begin"/>
        </w:r>
        <w:r>
          <w:rPr>
            <w:webHidden/>
          </w:rPr>
          <w:instrText xml:space="preserve"> PAGEREF _Toc201125277 \h </w:instrText>
        </w:r>
        <w:r>
          <w:rPr>
            <w:webHidden/>
          </w:rPr>
        </w:r>
        <w:r>
          <w:rPr>
            <w:webHidden/>
          </w:rPr>
          <w:fldChar w:fldCharType="separate"/>
        </w:r>
        <w:r>
          <w:rPr>
            <w:webHidden/>
          </w:rPr>
          <w:t>48</w:t>
        </w:r>
        <w:r>
          <w:rPr>
            <w:webHidden/>
          </w:rPr>
          <w:fldChar w:fldCharType="end"/>
        </w:r>
      </w:hyperlink>
    </w:p>
    <w:p w14:paraId="09B6CD96" w14:textId="2E9E2133" w:rsidR="00AC3B4E" w:rsidRDefault="00AC3B4E" w:rsidP="00B86CDC">
      <w:pPr>
        <w:pStyle w:val="TOC2"/>
        <w:rPr>
          <w:rStyle w:val="Hyperlink"/>
        </w:rPr>
      </w:pPr>
      <w:r w:rsidRPr="00482E24">
        <w:t>Appendix 5 – Offshoring Questionnaire</w:t>
      </w:r>
      <w:r>
        <w:rPr>
          <w:webHidden/>
        </w:rPr>
        <w:tab/>
      </w:r>
      <w:r>
        <w:rPr>
          <w:webHidden/>
        </w:rPr>
        <w:fldChar w:fldCharType="begin"/>
      </w:r>
      <w:r>
        <w:rPr>
          <w:webHidden/>
        </w:rPr>
        <w:instrText xml:space="preserve"> PAGEREF _Toc201125277 \h </w:instrText>
      </w:r>
      <w:r>
        <w:rPr>
          <w:webHidden/>
        </w:rPr>
      </w:r>
      <w:r>
        <w:rPr>
          <w:webHidden/>
        </w:rPr>
        <w:fldChar w:fldCharType="separate"/>
      </w:r>
      <w:r>
        <w:rPr>
          <w:webHidden/>
        </w:rPr>
        <w:t>4</w:t>
      </w:r>
      <w:r>
        <w:rPr>
          <w:webHidden/>
        </w:rPr>
        <w:fldChar w:fldCharType="end"/>
      </w:r>
      <w:r w:rsidR="00482E24">
        <w:rPr>
          <w:webHidden/>
        </w:rPr>
        <w:t>9</w:t>
      </w:r>
    </w:p>
    <w:p w14:paraId="43ABADB8" w14:textId="0586A5F1" w:rsidR="00F420C8" w:rsidRPr="00DF70DB" w:rsidRDefault="00F420C8" w:rsidP="00B86CDC">
      <w:pPr>
        <w:pStyle w:val="TOC2"/>
      </w:pPr>
      <w:hyperlink w:anchor="_Toc201125277" w:history="1">
        <w:r w:rsidRPr="00045F56">
          <w:rPr>
            <w:rStyle w:val="Hyperlink"/>
          </w:rPr>
          <w:t xml:space="preserve">Appendix </w:t>
        </w:r>
        <w:r>
          <w:rPr>
            <w:rStyle w:val="Hyperlink"/>
          </w:rPr>
          <w:t>6</w:t>
        </w:r>
        <w:r w:rsidRPr="00045F56">
          <w:rPr>
            <w:rStyle w:val="Hyperlink"/>
          </w:rPr>
          <w:t xml:space="preserve"> – </w:t>
        </w:r>
        <w:r>
          <w:rPr>
            <w:rStyle w:val="Hyperlink"/>
          </w:rPr>
          <w:t xml:space="preserve">Armed Forces Covenant </w:t>
        </w:r>
        <w:r>
          <w:rPr>
            <w:webHidden/>
          </w:rPr>
          <w:tab/>
        </w:r>
      </w:hyperlink>
      <w:r w:rsidR="00482E24">
        <w:t>49</w:t>
      </w:r>
    </w:p>
    <w:p w14:paraId="1B868A08" w14:textId="391D1607" w:rsidR="00AC3B4E" w:rsidRDefault="00AC3B4E" w:rsidP="00B86CDC">
      <w:pPr>
        <w:pStyle w:val="TOC2"/>
        <w:rPr>
          <w:rStyle w:val="Hyperlink"/>
        </w:rPr>
      </w:pPr>
      <w:hyperlink w:anchor="_Toc201125277" w:history="1">
        <w:r w:rsidRPr="00DF70DB">
          <w:rPr>
            <w:rStyle w:val="Hyperlink"/>
            <w:color w:val="auto"/>
            <w:u w:val="none"/>
          </w:rPr>
          <w:t xml:space="preserve">Appendix </w:t>
        </w:r>
        <w:r w:rsidR="00F420C8" w:rsidRPr="00DF70DB">
          <w:rPr>
            <w:rStyle w:val="Hyperlink"/>
            <w:color w:val="auto"/>
            <w:u w:val="none"/>
          </w:rPr>
          <w:t>7</w:t>
        </w:r>
        <w:r w:rsidRPr="00DF70DB">
          <w:rPr>
            <w:rStyle w:val="Hyperlink"/>
            <w:color w:val="auto"/>
            <w:u w:val="none"/>
          </w:rPr>
          <w:t xml:space="preserve"> – Information to be provided by bidders</w:t>
        </w:r>
        <w:r w:rsidRPr="00DF70DB">
          <w:rPr>
            <w:webHidden/>
          </w:rPr>
          <w:tab/>
        </w:r>
      </w:hyperlink>
      <w:r w:rsidR="00482E24">
        <w:t>49</w:t>
      </w:r>
    </w:p>
    <w:p w14:paraId="0FC65907" w14:textId="77777777" w:rsidR="00AC3B4E" w:rsidRPr="00AC3B4E" w:rsidRDefault="00AC3B4E" w:rsidP="00AC3B4E"/>
    <w:p w14:paraId="5DFA0CE8" w14:textId="77777777" w:rsidR="00AC3B4E" w:rsidRPr="00AC3B4E" w:rsidRDefault="00AC3B4E" w:rsidP="00AC3B4E">
      <w:pPr>
        <w:rPr>
          <w:rFonts w:eastAsiaTheme="minorEastAsia"/>
        </w:rPr>
      </w:pPr>
    </w:p>
    <w:p w14:paraId="594FA2C1" w14:textId="32A00626" w:rsidR="00E14466" w:rsidRPr="00637571" w:rsidRDefault="003D01AE" w:rsidP="00E14466">
      <w:pPr>
        <w:rPr>
          <w:rFonts w:ascii="Arial" w:hAnsi="Arial" w:cs="Arial"/>
          <w:szCs w:val="24"/>
        </w:rPr>
      </w:pPr>
      <w:r w:rsidRPr="00637571">
        <w:rPr>
          <w:rFonts w:ascii="Arial" w:hAnsi="Arial" w:cs="Arial"/>
          <w:bCs/>
          <w:szCs w:val="24"/>
        </w:rPr>
        <w:fldChar w:fldCharType="end"/>
      </w:r>
    </w:p>
    <w:p w14:paraId="1F5CE638" w14:textId="77777777" w:rsidR="001A236D" w:rsidRPr="00637571" w:rsidRDefault="00237E4B" w:rsidP="00237E4B">
      <w:pPr>
        <w:pStyle w:val="Heading2"/>
        <w:tabs>
          <w:tab w:val="clear" w:pos="0"/>
          <w:tab w:val="left" w:pos="-180"/>
        </w:tabs>
        <w:ind w:hanging="180"/>
        <w:rPr>
          <w:rFonts w:cs="Arial"/>
          <w:sz w:val="24"/>
          <w:szCs w:val="24"/>
        </w:rPr>
      </w:pPr>
      <w:bookmarkStart w:id="2" w:name="_Toc201125261"/>
      <w:r w:rsidRPr="00637571">
        <w:rPr>
          <w:rFonts w:cs="Arial"/>
          <w:sz w:val="24"/>
          <w:szCs w:val="24"/>
        </w:rPr>
        <w:lastRenderedPageBreak/>
        <w:t xml:space="preserve">1. </w:t>
      </w:r>
      <w:r w:rsidR="001A236D" w:rsidRPr="00637571">
        <w:rPr>
          <w:rFonts w:cs="Arial"/>
          <w:sz w:val="24"/>
          <w:szCs w:val="24"/>
        </w:rPr>
        <w:t>Introduction</w:t>
      </w:r>
      <w:bookmarkEnd w:id="0"/>
      <w:bookmarkEnd w:id="1"/>
      <w:bookmarkEnd w:id="2"/>
    </w:p>
    <w:p w14:paraId="46379069" w14:textId="280D3288" w:rsidR="00174C86" w:rsidRPr="00637571" w:rsidRDefault="00174C86" w:rsidP="00683DE8">
      <w:pPr>
        <w:tabs>
          <w:tab w:val="left" w:pos="0"/>
        </w:tabs>
        <w:ind w:left="284"/>
        <w:rPr>
          <w:rFonts w:ascii="Arial" w:hAnsi="Arial" w:cs="Arial"/>
          <w:szCs w:val="24"/>
        </w:rPr>
      </w:pPr>
      <w:r w:rsidRPr="00637571">
        <w:rPr>
          <w:rFonts w:ascii="Arial" w:hAnsi="Arial" w:cs="Arial"/>
          <w:szCs w:val="24"/>
        </w:rPr>
        <w:t>As outlined in the Invitation to Tender (ITT), and in accordance with the terms and conditions of PS-24-10 Employee Benefits the Driver and Vehicle Licensing Agency (DVLA) (</w:t>
      </w:r>
      <w:r w:rsidRPr="00637571">
        <w:rPr>
          <w:rFonts w:ascii="Arial" w:hAnsi="Arial" w:cs="Arial"/>
          <w:b/>
          <w:bCs/>
          <w:szCs w:val="24"/>
        </w:rPr>
        <w:t>the Buyer</w:t>
      </w:r>
      <w:r w:rsidRPr="00637571">
        <w:rPr>
          <w:rFonts w:ascii="Arial" w:hAnsi="Arial" w:cs="Arial"/>
          <w:szCs w:val="24"/>
        </w:rPr>
        <w:t xml:space="preserve">) invites proposals for the following requirement. </w:t>
      </w:r>
    </w:p>
    <w:p w14:paraId="59AC1E1C" w14:textId="77777777" w:rsidR="00743949" w:rsidRPr="00637571" w:rsidRDefault="00743949" w:rsidP="00E14EED">
      <w:pPr>
        <w:tabs>
          <w:tab w:val="left" w:pos="-180"/>
        </w:tabs>
        <w:ind w:left="-180"/>
        <w:rPr>
          <w:rFonts w:ascii="Arial" w:hAnsi="Arial" w:cs="Arial"/>
          <w:szCs w:val="24"/>
        </w:rPr>
      </w:pPr>
    </w:p>
    <w:p w14:paraId="59AAF719" w14:textId="77777777" w:rsidR="001A236D" w:rsidRPr="00637571" w:rsidRDefault="00237E4B" w:rsidP="00237E4B">
      <w:pPr>
        <w:pStyle w:val="Heading2"/>
        <w:tabs>
          <w:tab w:val="clear" w:pos="0"/>
          <w:tab w:val="left" w:pos="-180"/>
        </w:tabs>
        <w:ind w:hanging="180"/>
        <w:rPr>
          <w:rFonts w:cs="Arial"/>
          <w:sz w:val="24"/>
          <w:szCs w:val="24"/>
        </w:rPr>
      </w:pPr>
      <w:bookmarkStart w:id="3" w:name="_Toc201125262"/>
      <w:r w:rsidRPr="00637571">
        <w:rPr>
          <w:rFonts w:cs="Arial"/>
          <w:sz w:val="24"/>
          <w:szCs w:val="24"/>
        </w:rPr>
        <w:t xml:space="preserve">2. </w:t>
      </w:r>
      <w:r w:rsidR="001A236D" w:rsidRPr="00637571">
        <w:rPr>
          <w:rFonts w:cs="Arial"/>
          <w:sz w:val="24"/>
          <w:szCs w:val="24"/>
        </w:rPr>
        <w:t>Background to the Requirement</w:t>
      </w:r>
      <w:bookmarkEnd w:id="3"/>
    </w:p>
    <w:p w14:paraId="6EED56E9" w14:textId="26BFBA0D" w:rsidR="00743949" w:rsidRPr="00637571" w:rsidRDefault="00735532" w:rsidP="00683DE8">
      <w:pPr>
        <w:ind w:left="284"/>
        <w:rPr>
          <w:rFonts w:ascii="Arial" w:hAnsi="Arial" w:cs="Arial"/>
          <w:szCs w:val="24"/>
        </w:rPr>
      </w:pPr>
      <w:r w:rsidRPr="00637571">
        <w:rPr>
          <w:rFonts w:ascii="Arial" w:eastAsia="STZhongsong" w:hAnsi="Arial" w:cs="Arial"/>
          <w:szCs w:val="24"/>
          <w:lang w:eastAsia="zh-CN"/>
        </w:rPr>
        <w:t xml:space="preserve">The </w:t>
      </w:r>
      <w:r w:rsidR="00E43C50" w:rsidRPr="00637571">
        <w:rPr>
          <w:rFonts w:ascii="Arial" w:eastAsia="STZhongsong" w:hAnsi="Arial" w:cs="Arial"/>
          <w:szCs w:val="24"/>
          <w:lang w:eastAsia="zh-CN"/>
        </w:rPr>
        <w:t>DVLA</w:t>
      </w:r>
      <w:r w:rsidRPr="00637571">
        <w:rPr>
          <w:rFonts w:ascii="Arial" w:eastAsia="STZhongsong" w:hAnsi="Arial" w:cs="Arial"/>
          <w:szCs w:val="24"/>
          <w:lang w:eastAsia="zh-CN"/>
        </w:rPr>
        <w:t xml:space="preserve"> </w:t>
      </w:r>
      <w:r w:rsidR="005E3488" w:rsidRPr="00637571">
        <w:rPr>
          <w:rFonts w:ascii="Arial" w:eastAsia="STZhongsong" w:hAnsi="Arial" w:cs="Arial"/>
          <w:szCs w:val="24"/>
          <w:lang w:eastAsia="zh-CN"/>
        </w:rPr>
        <w:t xml:space="preserve">is an Executive Agency of </w:t>
      </w:r>
      <w:r w:rsidR="004E4785" w:rsidRPr="00637571">
        <w:rPr>
          <w:rFonts w:ascii="Arial" w:eastAsia="STZhongsong" w:hAnsi="Arial" w:cs="Arial"/>
          <w:szCs w:val="24"/>
          <w:lang w:eastAsia="zh-CN"/>
        </w:rPr>
        <w:t xml:space="preserve">the </w:t>
      </w:r>
      <w:r w:rsidR="00B00D3E" w:rsidRPr="00637571">
        <w:rPr>
          <w:rFonts w:ascii="Arial" w:eastAsia="STZhongsong" w:hAnsi="Arial" w:cs="Arial"/>
          <w:szCs w:val="24"/>
          <w:lang w:eastAsia="zh-CN"/>
        </w:rPr>
        <w:t>Department for Transport (</w:t>
      </w:r>
      <w:r w:rsidR="005E3488" w:rsidRPr="00637571">
        <w:rPr>
          <w:rFonts w:ascii="Arial" w:eastAsia="STZhongsong" w:hAnsi="Arial" w:cs="Arial"/>
          <w:szCs w:val="24"/>
          <w:lang w:eastAsia="zh-CN"/>
        </w:rPr>
        <w:t>DfT</w:t>
      </w:r>
      <w:r w:rsidR="00B00D3E" w:rsidRPr="00637571">
        <w:rPr>
          <w:rFonts w:ascii="Arial" w:eastAsia="STZhongsong" w:hAnsi="Arial" w:cs="Arial"/>
          <w:szCs w:val="24"/>
          <w:lang w:eastAsia="zh-CN"/>
        </w:rPr>
        <w:t>)</w:t>
      </w:r>
      <w:r w:rsidR="005E3488" w:rsidRPr="00637571">
        <w:rPr>
          <w:rFonts w:ascii="Arial" w:eastAsia="STZhongsong" w:hAnsi="Arial" w:cs="Arial"/>
          <w:szCs w:val="24"/>
          <w:lang w:eastAsia="zh-CN"/>
        </w:rPr>
        <w:t>, based in Swansea</w:t>
      </w:r>
      <w:r w:rsidR="005A4D9F" w:rsidRPr="00637571">
        <w:rPr>
          <w:rFonts w:ascii="Arial" w:eastAsia="STZhongsong" w:hAnsi="Arial" w:cs="Arial"/>
          <w:szCs w:val="24"/>
          <w:lang w:eastAsia="zh-CN"/>
        </w:rPr>
        <w:t>.</w:t>
      </w:r>
      <w:r w:rsidR="005E3488" w:rsidRPr="00637571">
        <w:rPr>
          <w:rFonts w:ascii="Arial" w:eastAsia="STZhongsong" w:hAnsi="Arial" w:cs="Arial"/>
          <w:szCs w:val="24"/>
          <w:lang w:eastAsia="zh-CN"/>
        </w:rPr>
        <w:t xml:space="preserve"> The </w:t>
      </w:r>
      <w:r w:rsidR="008E02D6" w:rsidRPr="00637571">
        <w:rPr>
          <w:rFonts w:ascii="Arial" w:eastAsia="STZhongsong" w:hAnsi="Arial" w:cs="Arial"/>
          <w:szCs w:val="24"/>
          <w:lang w:eastAsia="zh-CN"/>
        </w:rPr>
        <w:t>DVLA’s</w:t>
      </w:r>
      <w:r w:rsidR="005E3488" w:rsidRPr="00637571">
        <w:rPr>
          <w:rFonts w:ascii="Arial" w:eastAsia="STZhongsong" w:hAnsi="Arial" w:cs="Arial"/>
          <w:szCs w:val="24"/>
          <w:lang w:eastAsia="zh-CN"/>
        </w:rPr>
        <w:t xml:space="preserve"> primary aims are to facilitate road safety and general law enforcement by maintaining accurate registers of drivers and vehicle keepers and to collect Vehicle Excise Duty (VED). </w:t>
      </w:r>
      <w:r w:rsidR="00743949" w:rsidRPr="00637571">
        <w:rPr>
          <w:rFonts w:ascii="Arial" w:hAnsi="Arial" w:cs="Arial"/>
          <w:szCs w:val="24"/>
        </w:rPr>
        <w:t>The Buyer plays a key role, working with the Police and other organisations, to keep road users safe by:</w:t>
      </w:r>
    </w:p>
    <w:p w14:paraId="222C0A47" w14:textId="77777777" w:rsidR="00743949" w:rsidRPr="00637571" w:rsidRDefault="00743949" w:rsidP="00683DE8">
      <w:pPr>
        <w:ind w:left="284"/>
        <w:rPr>
          <w:rFonts w:ascii="Arial" w:hAnsi="Arial" w:cs="Arial"/>
          <w:b/>
          <w:szCs w:val="24"/>
        </w:rPr>
      </w:pPr>
    </w:p>
    <w:p w14:paraId="0E931359" w14:textId="77777777" w:rsidR="00743949" w:rsidRPr="00637571" w:rsidRDefault="00743949" w:rsidP="00683DE8">
      <w:pPr>
        <w:ind w:left="284"/>
        <w:rPr>
          <w:rFonts w:ascii="Arial" w:hAnsi="Arial" w:cs="Arial"/>
          <w:szCs w:val="24"/>
        </w:rPr>
      </w:pPr>
      <w:r w:rsidRPr="00637571">
        <w:rPr>
          <w:rFonts w:ascii="Arial" w:hAnsi="Arial" w:cs="Arial"/>
          <w:szCs w:val="24"/>
        </w:rPr>
        <w:t>Maintaining over 52 million current driver records and 46 million current vehicle records, handling around 200 million customer interactions each year.</w:t>
      </w:r>
    </w:p>
    <w:p w14:paraId="3B59F0BC" w14:textId="77777777" w:rsidR="00743949" w:rsidRPr="00637571" w:rsidRDefault="00743949" w:rsidP="00683DE8">
      <w:pPr>
        <w:ind w:left="284"/>
        <w:rPr>
          <w:rFonts w:ascii="Arial" w:hAnsi="Arial" w:cs="Arial"/>
          <w:b/>
          <w:szCs w:val="24"/>
        </w:rPr>
      </w:pPr>
    </w:p>
    <w:p w14:paraId="04752701" w14:textId="77777777" w:rsidR="00743949" w:rsidRPr="00637571" w:rsidRDefault="00743949" w:rsidP="00683DE8">
      <w:pPr>
        <w:ind w:left="284"/>
        <w:rPr>
          <w:rFonts w:ascii="Arial" w:hAnsi="Arial" w:cs="Arial"/>
          <w:iCs/>
          <w:szCs w:val="24"/>
        </w:rPr>
      </w:pPr>
      <w:r w:rsidRPr="00637571">
        <w:rPr>
          <w:rFonts w:ascii="Arial" w:hAnsi="Arial" w:cs="Arial"/>
          <w:iCs/>
          <w:szCs w:val="24"/>
        </w:rPr>
        <w:t>Collecting nearly £7 billion a year in Vehicle Excise Duty (road tax).</w:t>
      </w:r>
    </w:p>
    <w:p w14:paraId="1D660883" w14:textId="77777777" w:rsidR="00743949" w:rsidRPr="00637571" w:rsidRDefault="00743949" w:rsidP="00683DE8">
      <w:pPr>
        <w:ind w:left="284"/>
        <w:rPr>
          <w:rFonts w:ascii="Arial" w:hAnsi="Arial" w:cs="Arial"/>
          <w:b/>
          <w:iCs/>
          <w:szCs w:val="24"/>
        </w:rPr>
      </w:pPr>
    </w:p>
    <w:p w14:paraId="6E615770" w14:textId="77777777" w:rsidR="00743949" w:rsidRPr="00637571" w:rsidRDefault="00743949" w:rsidP="00683DE8">
      <w:pPr>
        <w:ind w:left="284"/>
        <w:rPr>
          <w:rFonts w:ascii="Arial" w:hAnsi="Arial" w:cs="Arial"/>
          <w:iCs/>
          <w:szCs w:val="24"/>
        </w:rPr>
      </w:pPr>
      <w:r w:rsidRPr="00637571">
        <w:rPr>
          <w:rFonts w:ascii="Arial" w:hAnsi="Arial" w:cs="Arial"/>
          <w:iCs/>
          <w:szCs w:val="24"/>
        </w:rPr>
        <w:t>Supporting the police and intelligence authorities in dealing with crime.</w:t>
      </w:r>
    </w:p>
    <w:p w14:paraId="27645954" w14:textId="77777777" w:rsidR="00743949" w:rsidRPr="00637571" w:rsidRDefault="00743949" w:rsidP="00683DE8">
      <w:pPr>
        <w:ind w:left="284"/>
        <w:rPr>
          <w:rFonts w:ascii="Arial" w:hAnsi="Arial" w:cs="Arial"/>
          <w:b/>
          <w:iCs/>
          <w:szCs w:val="24"/>
        </w:rPr>
      </w:pPr>
    </w:p>
    <w:p w14:paraId="4FC3A5E2" w14:textId="77777777" w:rsidR="00743949" w:rsidRPr="00637571" w:rsidRDefault="00743949" w:rsidP="00683DE8">
      <w:pPr>
        <w:ind w:left="284"/>
        <w:rPr>
          <w:rFonts w:ascii="Arial" w:hAnsi="Arial" w:cs="Arial"/>
          <w:szCs w:val="24"/>
        </w:rPr>
      </w:pPr>
      <w:r w:rsidRPr="00637571">
        <w:rPr>
          <w:rFonts w:ascii="Arial" w:hAnsi="Arial" w:cs="Arial"/>
          <w:szCs w:val="24"/>
        </w:rPr>
        <w:t>The Buyer also:</w:t>
      </w:r>
    </w:p>
    <w:p w14:paraId="1FBFBC0D" w14:textId="77777777" w:rsidR="00743949" w:rsidRPr="00637571" w:rsidRDefault="00743949" w:rsidP="00683DE8">
      <w:pPr>
        <w:ind w:left="284"/>
        <w:rPr>
          <w:rFonts w:ascii="Arial" w:hAnsi="Arial" w:cs="Arial"/>
          <w:b/>
          <w:szCs w:val="24"/>
        </w:rPr>
      </w:pPr>
    </w:p>
    <w:p w14:paraId="199DF63F" w14:textId="77777777" w:rsidR="00743949" w:rsidRPr="00637571" w:rsidRDefault="00743949" w:rsidP="00683DE8">
      <w:pPr>
        <w:ind w:left="284"/>
        <w:rPr>
          <w:rFonts w:ascii="Arial" w:hAnsi="Arial" w:cs="Arial"/>
          <w:szCs w:val="24"/>
        </w:rPr>
      </w:pPr>
      <w:r w:rsidRPr="00637571">
        <w:rPr>
          <w:rFonts w:ascii="Arial" w:hAnsi="Arial" w:cs="Arial"/>
          <w:szCs w:val="24"/>
        </w:rPr>
        <w:t>Leads the way in Government in providing electronic service channels to its customers, drawing on public sector best practice to make such transactions easier and more secure.</w:t>
      </w:r>
    </w:p>
    <w:p w14:paraId="5BFC9937" w14:textId="77777777" w:rsidR="00743949" w:rsidRPr="00637571" w:rsidRDefault="00743949" w:rsidP="00683DE8">
      <w:pPr>
        <w:ind w:left="284"/>
        <w:rPr>
          <w:rFonts w:ascii="Arial" w:hAnsi="Arial" w:cs="Arial"/>
          <w:b/>
          <w:szCs w:val="24"/>
        </w:rPr>
      </w:pPr>
    </w:p>
    <w:p w14:paraId="048EB404" w14:textId="6D03D37C" w:rsidR="00743949" w:rsidRPr="00637571" w:rsidRDefault="00743949" w:rsidP="00683DE8">
      <w:pPr>
        <w:ind w:left="284"/>
        <w:rPr>
          <w:rFonts w:ascii="Arial" w:eastAsia="STZhongsong" w:hAnsi="Arial" w:cs="Arial"/>
          <w:szCs w:val="24"/>
          <w:lang w:eastAsia="zh-CN"/>
        </w:rPr>
      </w:pPr>
      <w:r w:rsidRPr="00637571">
        <w:rPr>
          <w:rFonts w:ascii="Arial" w:eastAsia="STZhongsong" w:hAnsi="Arial" w:cs="Arial"/>
          <w:szCs w:val="24"/>
          <w:lang w:eastAsia="zh-CN"/>
        </w:rPr>
        <w:t>Seeks out opportunities to work in partnership with industry representatives;</w:t>
      </w:r>
      <w:r w:rsidR="00720FAA" w:rsidRPr="00637571">
        <w:rPr>
          <w:rFonts w:ascii="Arial" w:eastAsia="STZhongsong" w:hAnsi="Arial" w:cs="Arial"/>
          <w:szCs w:val="24"/>
          <w:lang w:eastAsia="zh-CN"/>
        </w:rPr>
        <w:t xml:space="preserve"> and </w:t>
      </w:r>
    </w:p>
    <w:p w14:paraId="323C4F39" w14:textId="77777777" w:rsidR="00E94B74" w:rsidRPr="00637571" w:rsidRDefault="00E94B74" w:rsidP="00683DE8">
      <w:pPr>
        <w:ind w:left="284"/>
        <w:rPr>
          <w:rFonts w:ascii="Arial" w:eastAsia="STZhongsong" w:hAnsi="Arial" w:cs="Arial"/>
          <w:szCs w:val="24"/>
          <w:lang w:eastAsia="zh-CN"/>
        </w:rPr>
      </w:pPr>
    </w:p>
    <w:p w14:paraId="31C44363" w14:textId="026F25E1" w:rsidR="006E6976" w:rsidRPr="00637571" w:rsidRDefault="00743949" w:rsidP="00683DE8">
      <w:pPr>
        <w:tabs>
          <w:tab w:val="left" w:pos="-180"/>
        </w:tabs>
        <w:ind w:left="284"/>
        <w:rPr>
          <w:rFonts w:ascii="Arial" w:eastAsia="STZhongsong" w:hAnsi="Arial" w:cs="Arial"/>
          <w:szCs w:val="24"/>
          <w:lang w:eastAsia="zh-CN"/>
        </w:rPr>
      </w:pPr>
      <w:r w:rsidRPr="00637571">
        <w:rPr>
          <w:rFonts w:ascii="Arial" w:eastAsia="STZhongsong" w:hAnsi="Arial" w:cs="Arial"/>
          <w:szCs w:val="24"/>
          <w:lang w:eastAsia="zh-CN"/>
        </w:rPr>
        <w:t xml:space="preserve">contributes to the Government Sustainable Development (SD) agenda by reducing carbon emissions, energy use and waste. </w:t>
      </w:r>
    </w:p>
    <w:p w14:paraId="72858ED9" w14:textId="77777777" w:rsidR="00E31DB3" w:rsidRPr="00637571" w:rsidRDefault="00E31DB3" w:rsidP="00683DE8">
      <w:pPr>
        <w:tabs>
          <w:tab w:val="left" w:pos="-180"/>
        </w:tabs>
        <w:ind w:left="284"/>
        <w:rPr>
          <w:rFonts w:ascii="Arial" w:hAnsi="Arial" w:cs="Arial"/>
          <w:color w:val="0000FF"/>
          <w:szCs w:val="24"/>
        </w:rPr>
      </w:pPr>
    </w:p>
    <w:p w14:paraId="54D94D02" w14:textId="263D6225" w:rsidR="007B2521" w:rsidRPr="00637571" w:rsidRDefault="007B2521" w:rsidP="00683DE8">
      <w:pPr>
        <w:spacing w:after="240"/>
        <w:ind w:left="284"/>
        <w:rPr>
          <w:rFonts w:ascii="Arial" w:hAnsi="Arial" w:cs="Arial"/>
          <w:color w:val="0000FF"/>
          <w:szCs w:val="24"/>
          <w:u w:val="single"/>
        </w:rPr>
      </w:pPr>
      <w:r w:rsidRPr="00637571">
        <w:rPr>
          <w:rFonts w:ascii="Arial" w:hAnsi="Arial" w:cs="Arial"/>
          <w:szCs w:val="24"/>
        </w:rPr>
        <w:t xml:space="preserve">Further information about DVLA’s main objectives, activities and culture can be found in DVLA’s Strategic Plan 2021 – 2024 at </w:t>
      </w:r>
      <w:hyperlink w:history="1"/>
      <w:hyperlink r:id="rId8" w:history="1">
        <w:r w:rsidRPr="00637571">
          <w:rPr>
            <w:rFonts w:ascii="Arial" w:hAnsi="Arial" w:cs="Arial"/>
            <w:color w:val="0000FF"/>
            <w:szCs w:val="24"/>
            <w:u w:val="single"/>
          </w:rPr>
          <w:t>DVLA Strategic Plan 2021 to 2024 - GOV.UK (www.gov.uk)</w:t>
        </w:r>
      </w:hyperlink>
    </w:p>
    <w:p w14:paraId="6C5D4679" w14:textId="230C3178" w:rsidR="00D47CAC" w:rsidRPr="00637571" w:rsidRDefault="007B2521" w:rsidP="00683DE8">
      <w:pPr>
        <w:spacing w:after="240"/>
        <w:ind w:left="284"/>
        <w:rPr>
          <w:rFonts w:ascii="Arial" w:hAnsi="Arial" w:cs="Arial"/>
          <w:szCs w:val="24"/>
        </w:rPr>
      </w:pPr>
      <w:r w:rsidRPr="00637571">
        <w:rPr>
          <w:rFonts w:ascii="Arial" w:hAnsi="Arial" w:cs="Arial"/>
          <w:szCs w:val="24"/>
        </w:rPr>
        <w:t xml:space="preserve">The </w:t>
      </w:r>
      <w:r w:rsidR="00EE4C21" w:rsidRPr="00637571">
        <w:rPr>
          <w:rFonts w:ascii="Arial" w:hAnsi="Arial" w:cs="Arial"/>
          <w:szCs w:val="24"/>
        </w:rPr>
        <w:t xml:space="preserve">DVLA </w:t>
      </w:r>
      <w:r w:rsidRPr="00637571">
        <w:rPr>
          <w:rFonts w:ascii="Arial" w:hAnsi="Arial" w:cs="Arial"/>
          <w:szCs w:val="24"/>
        </w:rPr>
        <w:t xml:space="preserve">is seeking to award a contract to provide </w:t>
      </w:r>
      <w:r w:rsidR="00CC76D0" w:rsidRPr="00637571">
        <w:rPr>
          <w:rFonts w:ascii="Arial" w:hAnsi="Arial" w:cs="Arial"/>
          <w:szCs w:val="24"/>
        </w:rPr>
        <w:t>its employees with a suite of managed employee benefits</w:t>
      </w:r>
      <w:r w:rsidR="00C12863" w:rsidRPr="00637571">
        <w:rPr>
          <w:rFonts w:ascii="Arial" w:hAnsi="Arial" w:cs="Arial"/>
          <w:szCs w:val="24"/>
        </w:rPr>
        <w:t xml:space="preserve">. </w:t>
      </w:r>
      <w:r w:rsidR="00564CEF" w:rsidRPr="00637571">
        <w:rPr>
          <w:rFonts w:ascii="Arial" w:hAnsi="Arial" w:cs="Arial"/>
          <w:szCs w:val="24"/>
        </w:rPr>
        <w:t xml:space="preserve"> </w:t>
      </w:r>
      <w:r w:rsidR="00D47CAC" w:rsidRPr="00637571">
        <w:rPr>
          <w:rFonts w:ascii="Arial" w:eastAsia="STZhongsong" w:hAnsi="Arial" w:cs="Arial"/>
          <w:szCs w:val="24"/>
          <w:lang w:eastAsia="zh-CN"/>
        </w:rPr>
        <w:t>The</w:t>
      </w:r>
      <w:r w:rsidR="00C12863" w:rsidRPr="00637571">
        <w:rPr>
          <w:rFonts w:ascii="Arial" w:eastAsia="STZhongsong" w:hAnsi="Arial" w:cs="Arial"/>
          <w:szCs w:val="24"/>
          <w:lang w:eastAsia="zh-CN"/>
        </w:rPr>
        <w:t xml:space="preserve"> </w:t>
      </w:r>
      <w:r w:rsidR="00D47CAC" w:rsidRPr="00637571">
        <w:rPr>
          <w:rFonts w:ascii="Arial" w:eastAsia="STZhongsong" w:hAnsi="Arial" w:cs="Arial"/>
          <w:szCs w:val="24"/>
          <w:lang w:eastAsia="zh-CN"/>
        </w:rPr>
        <w:t xml:space="preserve">Pay &amp; Reward Team have responsibility for managing the </w:t>
      </w:r>
      <w:r w:rsidR="009531A9" w:rsidRPr="00637571">
        <w:rPr>
          <w:rFonts w:ascii="Arial" w:eastAsia="STZhongsong" w:hAnsi="Arial" w:cs="Arial"/>
          <w:szCs w:val="24"/>
          <w:lang w:eastAsia="zh-CN"/>
        </w:rPr>
        <w:t xml:space="preserve">service </w:t>
      </w:r>
      <w:r w:rsidR="00D47CAC" w:rsidRPr="00637571">
        <w:rPr>
          <w:rFonts w:ascii="Arial" w:eastAsia="STZhongsong" w:hAnsi="Arial" w:cs="Arial"/>
          <w:szCs w:val="24"/>
          <w:lang w:eastAsia="zh-CN"/>
        </w:rPr>
        <w:t xml:space="preserve">including any contracted benefits with external </w:t>
      </w:r>
      <w:r w:rsidR="00AA02A3" w:rsidRPr="00637571">
        <w:rPr>
          <w:rFonts w:ascii="Arial" w:eastAsia="STZhongsong" w:hAnsi="Arial" w:cs="Arial"/>
          <w:szCs w:val="24"/>
          <w:lang w:eastAsia="zh-CN"/>
        </w:rPr>
        <w:t>S</w:t>
      </w:r>
      <w:r w:rsidR="00D47CAC" w:rsidRPr="00637571">
        <w:rPr>
          <w:rFonts w:ascii="Arial" w:eastAsia="STZhongsong" w:hAnsi="Arial" w:cs="Arial"/>
          <w:szCs w:val="24"/>
          <w:lang w:eastAsia="zh-CN"/>
        </w:rPr>
        <w:t xml:space="preserve">uppliers and the associated budgets. </w:t>
      </w:r>
      <w:r w:rsidR="005505B4" w:rsidRPr="00637571">
        <w:rPr>
          <w:rFonts w:ascii="Arial" w:eastAsia="STZhongsong" w:hAnsi="Arial" w:cs="Arial"/>
          <w:szCs w:val="24"/>
          <w:lang w:eastAsia="zh-CN"/>
        </w:rPr>
        <w:t xml:space="preserve">The DVLA </w:t>
      </w:r>
      <w:r w:rsidR="00E95CEF" w:rsidRPr="00637571">
        <w:rPr>
          <w:rFonts w:ascii="Arial" w:eastAsia="STZhongsong" w:hAnsi="Arial" w:cs="Arial"/>
          <w:szCs w:val="24"/>
          <w:lang w:eastAsia="zh-CN"/>
        </w:rPr>
        <w:t xml:space="preserve">require a service </w:t>
      </w:r>
      <w:r w:rsidR="00D47CAC" w:rsidRPr="00637571">
        <w:rPr>
          <w:rFonts w:ascii="Arial" w:eastAsia="STZhongsong" w:hAnsi="Arial" w:cs="Arial"/>
          <w:szCs w:val="24"/>
          <w:lang w:eastAsia="zh-CN"/>
        </w:rPr>
        <w:t xml:space="preserve">that meets the needs and ambitions of </w:t>
      </w:r>
      <w:r w:rsidR="00E95CEF" w:rsidRPr="00637571">
        <w:rPr>
          <w:rFonts w:ascii="Arial" w:eastAsia="STZhongsong" w:hAnsi="Arial" w:cs="Arial"/>
          <w:szCs w:val="24"/>
          <w:lang w:eastAsia="zh-CN"/>
        </w:rPr>
        <w:t xml:space="preserve">its employees, </w:t>
      </w:r>
      <w:r w:rsidR="00D47CAC" w:rsidRPr="00637571">
        <w:rPr>
          <w:rFonts w:ascii="Arial" w:eastAsia="STZhongsong" w:hAnsi="Arial" w:cs="Arial"/>
          <w:szCs w:val="24"/>
          <w:lang w:eastAsia="zh-CN"/>
        </w:rPr>
        <w:t xml:space="preserve">both now and in the future. Within the </w:t>
      </w:r>
      <w:r w:rsidR="00637A5E" w:rsidRPr="00637571">
        <w:rPr>
          <w:rFonts w:ascii="Arial" w:eastAsia="STZhongsong" w:hAnsi="Arial" w:cs="Arial"/>
          <w:szCs w:val="24"/>
          <w:lang w:eastAsia="zh-CN"/>
        </w:rPr>
        <w:t>available budget,</w:t>
      </w:r>
      <w:r w:rsidR="001A0A20" w:rsidRPr="00637571">
        <w:rPr>
          <w:rFonts w:ascii="Arial" w:eastAsia="STZhongsong" w:hAnsi="Arial" w:cs="Arial"/>
          <w:szCs w:val="24"/>
          <w:lang w:eastAsia="zh-CN"/>
        </w:rPr>
        <w:t xml:space="preserve"> </w:t>
      </w:r>
      <w:r w:rsidR="00E95CEF" w:rsidRPr="00637571">
        <w:rPr>
          <w:rFonts w:ascii="Arial" w:eastAsia="STZhongsong" w:hAnsi="Arial" w:cs="Arial"/>
          <w:szCs w:val="24"/>
          <w:lang w:eastAsia="zh-CN"/>
        </w:rPr>
        <w:t xml:space="preserve">the DVLA </w:t>
      </w:r>
      <w:r w:rsidR="00D47CAC" w:rsidRPr="00637571">
        <w:rPr>
          <w:rFonts w:ascii="Arial" w:eastAsia="STZhongsong" w:hAnsi="Arial" w:cs="Arial"/>
          <w:szCs w:val="24"/>
          <w:lang w:eastAsia="zh-CN"/>
        </w:rPr>
        <w:t>ai</w:t>
      </w:r>
      <w:r w:rsidR="00106331" w:rsidRPr="00637571">
        <w:rPr>
          <w:rFonts w:ascii="Arial" w:eastAsia="STZhongsong" w:hAnsi="Arial" w:cs="Arial"/>
          <w:szCs w:val="24"/>
          <w:lang w:eastAsia="zh-CN"/>
        </w:rPr>
        <w:t>m t</w:t>
      </w:r>
      <w:r w:rsidR="00D47CAC" w:rsidRPr="00637571">
        <w:rPr>
          <w:rFonts w:ascii="Arial" w:eastAsia="STZhongsong" w:hAnsi="Arial" w:cs="Arial"/>
          <w:szCs w:val="24"/>
          <w:lang w:eastAsia="zh-CN"/>
        </w:rPr>
        <w:t xml:space="preserve">o </w:t>
      </w:r>
      <w:r w:rsidR="003C5BA0" w:rsidRPr="00637571">
        <w:rPr>
          <w:rFonts w:ascii="Arial" w:eastAsia="STZhongsong" w:hAnsi="Arial" w:cs="Arial"/>
          <w:szCs w:val="24"/>
          <w:lang w:eastAsia="zh-CN"/>
        </w:rPr>
        <w:t xml:space="preserve">procure a </w:t>
      </w:r>
      <w:r w:rsidR="00E95CEF" w:rsidRPr="00637571">
        <w:rPr>
          <w:rFonts w:ascii="Arial" w:eastAsia="STZhongsong" w:hAnsi="Arial" w:cs="Arial"/>
          <w:szCs w:val="24"/>
          <w:lang w:eastAsia="zh-CN"/>
        </w:rPr>
        <w:t xml:space="preserve">service which, </w:t>
      </w:r>
      <w:r w:rsidR="00D47CAC" w:rsidRPr="00637571">
        <w:rPr>
          <w:rFonts w:ascii="Arial" w:eastAsia="STZhongsong" w:hAnsi="Arial" w:cs="Arial"/>
          <w:szCs w:val="24"/>
          <w:lang w:eastAsia="zh-CN"/>
        </w:rPr>
        <w:t xml:space="preserve">in exchange for their employment, </w:t>
      </w:r>
      <w:r w:rsidR="001A45A4" w:rsidRPr="00637571">
        <w:rPr>
          <w:rFonts w:ascii="Arial" w:eastAsia="STZhongsong" w:hAnsi="Arial" w:cs="Arial"/>
          <w:szCs w:val="24"/>
          <w:lang w:eastAsia="zh-CN"/>
        </w:rPr>
        <w:t xml:space="preserve">employees </w:t>
      </w:r>
      <w:r w:rsidR="00D47CAC" w:rsidRPr="00637571">
        <w:rPr>
          <w:rFonts w:ascii="Arial" w:eastAsia="STZhongsong" w:hAnsi="Arial" w:cs="Arial"/>
          <w:szCs w:val="24"/>
          <w:lang w:eastAsia="zh-CN"/>
        </w:rPr>
        <w:t>can trust that the organisation will provide additional support for them through their benefits package.</w:t>
      </w:r>
      <w:r w:rsidR="0035751F" w:rsidRPr="00637571">
        <w:rPr>
          <w:rFonts w:ascii="Arial" w:eastAsia="STZhongsong" w:hAnsi="Arial" w:cs="Arial"/>
          <w:szCs w:val="24"/>
          <w:lang w:eastAsia="zh-CN"/>
        </w:rPr>
        <w:t xml:space="preserve"> </w:t>
      </w:r>
    </w:p>
    <w:p w14:paraId="485736AC" w14:textId="77777777" w:rsidR="007B2521" w:rsidRPr="00637571" w:rsidRDefault="007B2521" w:rsidP="00683DE8">
      <w:pPr>
        <w:tabs>
          <w:tab w:val="left" w:pos="-180"/>
        </w:tabs>
        <w:ind w:left="284"/>
        <w:rPr>
          <w:rFonts w:ascii="Arial" w:eastAsia="STZhongsong" w:hAnsi="Arial" w:cs="Arial"/>
          <w:szCs w:val="24"/>
          <w:lang w:eastAsia="zh-CN"/>
        </w:rPr>
      </w:pPr>
    </w:p>
    <w:p w14:paraId="14024052" w14:textId="77777777" w:rsidR="005D3BC1" w:rsidRPr="00637571" w:rsidRDefault="005D3BC1" w:rsidP="00683DE8">
      <w:pPr>
        <w:tabs>
          <w:tab w:val="left" w:pos="-180"/>
        </w:tabs>
        <w:ind w:left="284"/>
        <w:rPr>
          <w:rFonts w:ascii="Arial" w:eastAsia="STZhongsong" w:hAnsi="Arial" w:cs="Arial"/>
          <w:szCs w:val="24"/>
          <w:lang w:eastAsia="zh-CN"/>
        </w:rPr>
      </w:pPr>
    </w:p>
    <w:p w14:paraId="4D5FEC7E" w14:textId="01F7D8E3" w:rsidR="001A236D" w:rsidRPr="00637571" w:rsidRDefault="00237E4B" w:rsidP="00850192">
      <w:pPr>
        <w:pStyle w:val="Heading2"/>
        <w:tabs>
          <w:tab w:val="clear" w:pos="0"/>
          <w:tab w:val="left" w:pos="-180"/>
        </w:tabs>
        <w:spacing w:before="0"/>
        <w:ind w:hanging="181"/>
        <w:rPr>
          <w:rFonts w:cs="Arial"/>
          <w:sz w:val="24"/>
          <w:szCs w:val="24"/>
        </w:rPr>
      </w:pPr>
      <w:bookmarkStart w:id="4" w:name="_Toc253400957"/>
      <w:bookmarkStart w:id="5" w:name="_Toc201125263"/>
      <w:r w:rsidRPr="00637571">
        <w:rPr>
          <w:rFonts w:cs="Arial"/>
          <w:sz w:val="24"/>
          <w:szCs w:val="24"/>
        </w:rPr>
        <w:lastRenderedPageBreak/>
        <w:t>3.</w:t>
      </w:r>
      <w:r w:rsidRPr="00637571">
        <w:rPr>
          <w:rFonts w:cs="Arial"/>
          <w:b w:val="0"/>
          <w:sz w:val="24"/>
          <w:szCs w:val="24"/>
        </w:rPr>
        <w:t xml:space="preserve"> </w:t>
      </w:r>
      <w:r w:rsidR="001A236D" w:rsidRPr="00637571">
        <w:rPr>
          <w:rFonts w:cs="Arial"/>
          <w:sz w:val="24"/>
          <w:szCs w:val="24"/>
        </w:rPr>
        <w:t>Procurement Timetable</w:t>
      </w:r>
      <w:bookmarkEnd w:id="4"/>
      <w:bookmarkEnd w:id="5"/>
    </w:p>
    <w:p w14:paraId="077DF7C7" w14:textId="77777777" w:rsidR="00894CF9" w:rsidRPr="00637571" w:rsidRDefault="00894CF9" w:rsidP="005B53A7">
      <w:pPr>
        <w:pStyle w:val="Heading3"/>
        <w:numPr>
          <w:ilvl w:val="0"/>
          <w:numId w:val="0"/>
        </w:numPr>
        <w:rPr>
          <w:rFonts w:cs="Arial"/>
          <w:szCs w:val="24"/>
        </w:rPr>
      </w:pPr>
    </w:p>
    <w:tbl>
      <w:tblPr>
        <w:tblW w:w="4777" w:type="pct"/>
        <w:tblInd w:w="416" w:type="dxa"/>
        <w:tblCellMar>
          <w:left w:w="0" w:type="dxa"/>
          <w:right w:w="0" w:type="dxa"/>
        </w:tblCellMar>
        <w:tblLook w:val="04A0" w:firstRow="1" w:lastRow="0" w:firstColumn="1" w:lastColumn="0" w:noHBand="0" w:noVBand="1"/>
      </w:tblPr>
      <w:tblGrid>
        <w:gridCol w:w="4253"/>
        <w:gridCol w:w="4670"/>
      </w:tblGrid>
      <w:tr w:rsidR="0005556D" w:rsidRPr="00637571" w14:paraId="5D156299" w14:textId="77777777" w:rsidTr="00E81C79">
        <w:tc>
          <w:tcPr>
            <w:tcW w:w="2383" w:type="pct"/>
            <w:tcBorders>
              <w:top w:val="single" w:sz="8" w:space="0" w:color="000000"/>
              <w:left w:val="single" w:sz="8" w:space="0" w:color="000000"/>
              <w:bottom w:val="single" w:sz="8" w:space="0" w:color="000000"/>
              <w:right w:val="single" w:sz="8" w:space="0" w:color="000000"/>
            </w:tcBorders>
            <w:shd w:val="clear" w:color="auto" w:fill="B6DDE8" w:themeFill="accent5" w:themeFillTint="66"/>
            <w:tcMar>
              <w:top w:w="0" w:type="dxa"/>
              <w:left w:w="108" w:type="dxa"/>
              <w:bottom w:w="0" w:type="dxa"/>
              <w:right w:w="108" w:type="dxa"/>
            </w:tcMar>
            <w:hideMark/>
          </w:tcPr>
          <w:p w14:paraId="06D8B06A" w14:textId="77777777" w:rsidR="00AC247B" w:rsidRPr="00E81C79" w:rsidRDefault="00AC247B" w:rsidP="00BC68D3">
            <w:pPr>
              <w:pStyle w:val="Paragraph"/>
              <w:spacing w:after="240" w:line="240" w:lineRule="auto"/>
              <w:jc w:val="left"/>
              <w:rPr>
                <w:rFonts w:ascii="Arial" w:hAnsi="Arial"/>
                <w:color w:val="auto"/>
                <w:sz w:val="24"/>
                <w:szCs w:val="24"/>
              </w:rPr>
            </w:pPr>
            <w:r w:rsidRPr="00E81C79">
              <w:rPr>
                <w:rFonts w:ascii="Arial" w:hAnsi="Arial"/>
                <w:color w:val="auto"/>
                <w:sz w:val="24"/>
                <w:szCs w:val="24"/>
              </w:rPr>
              <w:t>Event</w:t>
            </w:r>
          </w:p>
        </w:tc>
        <w:tc>
          <w:tcPr>
            <w:tcW w:w="2617" w:type="pct"/>
            <w:tcBorders>
              <w:top w:val="single" w:sz="8" w:space="0" w:color="000000"/>
              <w:left w:val="nil"/>
              <w:bottom w:val="single" w:sz="8" w:space="0" w:color="000000"/>
              <w:right w:val="single" w:sz="8" w:space="0" w:color="000000"/>
            </w:tcBorders>
            <w:shd w:val="clear" w:color="auto" w:fill="B6DDE8" w:themeFill="accent5" w:themeFillTint="66"/>
            <w:tcMar>
              <w:top w:w="0" w:type="dxa"/>
              <w:left w:w="108" w:type="dxa"/>
              <w:bottom w:w="0" w:type="dxa"/>
              <w:right w:w="108" w:type="dxa"/>
            </w:tcMar>
            <w:hideMark/>
          </w:tcPr>
          <w:p w14:paraId="41F48815" w14:textId="77777777" w:rsidR="00AC247B" w:rsidRPr="00E81C79" w:rsidRDefault="00AC247B" w:rsidP="00BC68D3">
            <w:pPr>
              <w:pStyle w:val="Paragraph"/>
              <w:spacing w:after="240" w:line="240" w:lineRule="auto"/>
              <w:jc w:val="left"/>
              <w:rPr>
                <w:rFonts w:ascii="Arial" w:hAnsi="Arial"/>
                <w:color w:val="auto"/>
                <w:sz w:val="24"/>
                <w:szCs w:val="24"/>
              </w:rPr>
            </w:pPr>
            <w:r w:rsidRPr="00E81C79">
              <w:rPr>
                <w:rFonts w:ascii="Arial" w:hAnsi="Arial"/>
                <w:color w:val="auto"/>
                <w:sz w:val="24"/>
                <w:szCs w:val="24"/>
              </w:rPr>
              <w:t>Date</w:t>
            </w:r>
          </w:p>
        </w:tc>
      </w:tr>
      <w:tr w:rsidR="0005556D" w:rsidRPr="00637571" w14:paraId="71F5A3C3" w14:textId="77777777" w:rsidTr="00683DE8">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7460AD"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Issue of the ITT</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43AD7F33" w14:textId="07B8033C" w:rsidR="00AC247B" w:rsidRPr="00637571" w:rsidRDefault="006C44DC" w:rsidP="00BC68D3">
            <w:pPr>
              <w:pStyle w:val="Paragraph"/>
              <w:spacing w:after="240" w:line="240" w:lineRule="auto"/>
              <w:jc w:val="left"/>
              <w:rPr>
                <w:rFonts w:ascii="Arial" w:hAnsi="Arial"/>
                <w:color w:val="auto"/>
                <w:sz w:val="24"/>
                <w:szCs w:val="24"/>
              </w:rPr>
            </w:pPr>
            <w:r>
              <w:rPr>
                <w:rFonts w:ascii="Arial" w:hAnsi="Arial"/>
                <w:color w:val="auto"/>
                <w:sz w:val="24"/>
                <w:szCs w:val="24"/>
              </w:rPr>
              <w:t>1</w:t>
            </w:r>
            <w:r w:rsidRPr="006C44DC">
              <w:rPr>
                <w:rFonts w:ascii="Arial" w:hAnsi="Arial"/>
                <w:color w:val="auto"/>
                <w:sz w:val="24"/>
                <w:szCs w:val="24"/>
                <w:vertAlign w:val="superscript"/>
              </w:rPr>
              <w:t>st</w:t>
            </w:r>
            <w:r>
              <w:rPr>
                <w:rFonts w:ascii="Arial" w:hAnsi="Arial"/>
                <w:color w:val="auto"/>
                <w:sz w:val="24"/>
                <w:szCs w:val="24"/>
              </w:rPr>
              <w:t xml:space="preserve"> July 2025 </w:t>
            </w:r>
          </w:p>
        </w:tc>
      </w:tr>
      <w:tr w:rsidR="0005556D" w:rsidRPr="00637571" w14:paraId="481498BE" w14:textId="77777777" w:rsidTr="00683DE8">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9860AE"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 xml:space="preserve">Deadline for receipt of clarifications </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2BC1E255" w14:textId="68DF1985"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12</w:t>
            </w:r>
            <w:r w:rsidR="00FF1F83">
              <w:rPr>
                <w:rFonts w:ascii="Arial" w:hAnsi="Arial"/>
                <w:color w:val="auto"/>
                <w:sz w:val="24"/>
                <w:szCs w:val="24"/>
              </w:rPr>
              <w:t xml:space="preserve">:00 </w:t>
            </w:r>
            <w:r w:rsidRPr="00637571">
              <w:rPr>
                <w:rFonts w:ascii="Arial" w:hAnsi="Arial"/>
                <w:color w:val="auto"/>
                <w:sz w:val="24"/>
                <w:szCs w:val="24"/>
              </w:rPr>
              <w:t>pm 14</w:t>
            </w:r>
            <w:r w:rsidRPr="00637571">
              <w:rPr>
                <w:rFonts w:ascii="Arial" w:hAnsi="Arial"/>
                <w:color w:val="auto"/>
                <w:sz w:val="24"/>
                <w:szCs w:val="24"/>
                <w:vertAlign w:val="superscript"/>
              </w:rPr>
              <w:t>th</w:t>
            </w:r>
            <w:r w:rsidRPr="00637571">
              <w:rPr>
                <w:rFonts w:ascii="Arial" w:hAnsi="Arial"/>
                <w:color w:val="auto"/>
                <w:sz w:val="24"/>
                <w:szCs w:val="24"/>
              </w:rPr>
              <w:t xml:space="preserve"> July 2025 </w:t>
            </w:r>
          </w:p>
        </w:tc>
      </w:tr>
      <w:tr w:rsidR="0005556D" w:rsidRPr="00637571" w14:paraId="10E82E50" w14:textId="77777777" w:rsidTr="00683DE8">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347DE6"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 xml:space="preserve">Deadline for the publication of responses to ITT clarification questions </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4DCEC854"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18</w:t>
            </w:r>
            <w:r w:rsidRPr="00637571">
              <w:rPr>
                <w:rFonts w:ascii="Arial" w:hAnsi="Arial"/>
                <w:color w:val="auto"/>
                <w:sz w:val="24"/>
                <w:szCs w:val="24"/>
                <w:vertAlign w:val="superscript"/>
              </w:rPr>
              <w:t>th</w:t>
            </w:r>
            <w:r w:rsidRPr="00637571">
              <w:rPr>
                <w:rFonts w:ascii="Arial" w:hAnsi="Arial"/>
                <w:color w:val="auto"/>
                <w:sz w:val="24"/>
                <w:szCs w:val="24"/>
              </w:rPr>
              <w:t xml:space="preserve"> July 2025 </w:t>
            </w:r>
          </w:p>
        </w:tc>
      </w:tr>
      <w:tr w:rsidR="0005556D" w:rsidRPr="00637571" w14:paraId="1B1598CA" w14:textId="77777777" w:rsidTr="00683DE8">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4566D7"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 xml:space="preserve">Deadline for receipt of responses </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1F870D4A" w14:textId="04E58CA4"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17:00</w:t>
            </w:r>
            <w:r w:rsidR="00FF1F83">
              <w:rPr>
                <w:rFonts w:ascii="Arial" w:hAnsi="Arial"/>
                <w:color w:val="auto"/>
                <w:sz w:val="24"/>
                <w:szCs w:val="24"/>
              </w:rPr>
              <w:t xml:space="preserve"> pm </w:t>
            </w:r>
            <w:r w:rsidRPr="00637571">
              <w:rPr>
                <w:rFonts w:ascii="Arial" w:hAnsi="Arial"/>
                <w:color w:val="auto"/>
                <w:sz w:val="24"/>
                <w:szCs w:val="24"/>
              </w:rPr>
              <w:t>8</w:t>
            </w:r>
            <w:r w:rsidRPr="00637571">
              <w:rPr>
                <w:rFonts w:ascii="Arial" w:hAnsi="Arial"/>
                <w:color w:val="auto"/>
                <w:sz w:val="24"/>
                <w:szCs w:val="24"/>
                <w:vertAlign w:val="superscript"/>
              </w:rPr>
              <w:t>th</w:t>
            </w:r>
            <w:r w:rsidRPr="00637571">
              <w:rPr>
                <w:rFonts w:ascii="Arial" w:hAnsi="Arial"/>
                <w:color w:val="auto"/>
                <w:sz w:val="24"/>
                <w:szCs w:val="24"/>
              </w:rPr>
              <w:t xml:space="preserve"> August 2025 </w:t>
            </w:r>
          </w:p>
        </w:tc>
      </w:tr>
      <w:tr w:rsidR="0005556D" w:rsidRPr="00637571" w14:paraId="704E4663" w14:textId="77777777" w:rsidTr="00683DE8">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934D1C"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Evaluation of responses</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7C01E8D6"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11</w:t>
            </w:r>
            <w:r w:rsidRPr="00637571">
              <w:rPr>
                <w:rFonts w:ascii="Arial" w:hAnsi="Arial"/>
                <w:color w:val="auto"/>
                <w:sz w:val="24"/>
                <w:szCs w:val="24"/>
                <w:vertAlign w:val="superscript"/>
              </w:rPr>
              <w:t>th</w:t>
            </w:r>
            <w:r w:rsidRPr="00637571">
              <w:rPr>
                <w:rFonts w:ascii="Arial" w:hAnsi="Arial"/>
                <w:color w:val="auto"/>
                <w:sz w:val="24"/>
                <w:szCs w:val="24"/>
              </w:rPr>
              <w:t xml:space="preserve"> August – 15</w:t>
            </w:r>
            <w:r w:rsidRPr="00637571">
              <w:rPr>
                <w:rFonts w:ascii="Arial" w:hAnsi="Arial"/>
                <w:color w:val="auto"/>
                <w:sz w:val="24"/>
                <w:szCs w:val="24"/>
                <w:vertAlign w:val="superscript"/>
              </w:rPr>
              <w:t>th</w:t>
            </w:r>
            <w:r w:rsidRPr="00637571">
              <w:rPr>
                <w:rFonts w:ascii="Arial" w:hAnsi="Arial"/>
                <w:color w:val="auto"/>
                <w:sz w:val="24"/>
                <w:szCs w:val="24"/>
              </w:rPr>
              <w:t xml:space="preserve"> August 2025 </w:t>
            </w:r>
          </w:p>
        </w:tc>
      </w:tr>
      <w:tr w:rsidR="0005556D" w:rsidRPr="00637571" w14:paraId="3831FC0F" w14:textId="77777777" w:rsidTr="00683DE8">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EF2C7E"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 xml:space="preserve">Consensus of Evaluation </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438AA03C"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20</w:t>
            </w:r>
            <w:r w:rsidRPr="00637571">
              <w:rPr>
                <w:rFonts w:ascii="Arial" w:hAnsi="Arial"/>
                <w:color w:val="auto"/>
                <w:sz w:val="24"/>
                <w:szCs w:val="24"/>
                <w:vertAlign w:val="superscript"/>
              </w:rPr>
              <w:t>th</w:t>
            </w:r>
            <w:r w:rsidRPr="00637571">
              <w:rPr>
                <w:rFonts w:ascii="Arial" w:hAnsi="Arial"/>
                <w:color w:val="auto"/>
                <w:sz w:val="24"/>
                <w:szCs w:val="24"/>
              </w:rPr>
              <w:t xml:space="preserve"> August 2025</w:t>
            </w:r>
          </w:p>
        </w:tc>
      </w:tr>
      <w:tr w:rsidR="0005556D" w:rsidRPr="00637571" w14:paraId="7A8DE5BE" w14:textId="77777777" w:rsidTr="00683DE8">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09F9241" w14:textId="38D7F555"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Completion and Sign</w:t>
            </w:r>
            <w:r w:rsidR="00090658">
              <w:rPr>
                <w:rFonts w:ascii="Arial" w:hAnsi="Arial"/>
                <w:color w:val="auto"/>
                <w:sz w:val="24"/>
                <w:szCs w:val="24"/>
              </w:rPr>
              <w:t>-</w:t>
            </w:r>
            <w:r w:rsidRPr="00637571">
              <w:rPr>
                <w:rFonts w:ascii="Arial" w:hAnsi="Arial"/>
                <w:color w:val="auto"/>
                <w:sz w:val="24"/>
                <w:szCs w:val="24"/>
              </w:rPr>
              <w:t xml:space="preserve">off of Evaluation Report </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34BABA68"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25</w:t>
            </w:r>
            <w:r w:rsidRPr="00637571">
              <w:rPr>
                <w:rFonts w:ascii="Arial" w:hAnsi="Arial"/>
                <w:color w:val="auto"/>
                <w:sz w:val="24"/>
                <w:szCs w:val="24"/>
                <w:vertAlign w:val="superscript"/>
              </w:rPr>
              <w:t>th</w:t>
            </w:r>
            <w:r w:rsidRPr="00637571">
              <w:rPr>
                <w:rFonts w:ascii="Arial" w:hAnsi="Arial"/>
                <w:color w:val="auto"/>
                <w:sz w:val="24"/>
                <w:szCs w:val="24"/>
              </w:rPr>
              <w:t xml:space="preserve"> August 2025 – 29</w:t>
            </w:r>
            <w:r w:rsidRPr="00637571">
              <w:rPr>
                <w:rFonts w:ascii="Arial" w:hAnsi="Arial"/>
                <w:color w:val="auto"/>
                <w:sz w:val="24"/>
                <w:szCs w:val="24"/>
                <w:vertAlign w:val="superscript"/>
              </w:rPr>
              <w:t>th</w:t>
            </w:r>
            <w:r w:rsidRPr="00637571">
              <w:rPr>
                <w:rFonts w:ascii="Arial" w:hAnsi="Arial"/>
                <w:color w:val="auto"/>
                <w:sz w:val="24"/>
                <w:szCs w:val="24"/>
              </w:rPr>
              <w:t xml:space="preserve"> August 2025</w:t>
            </w:r>
          </w:p>
        </w:tc>
      </w:tr>
      <w:tr w:rsidR="0005556D" w:rsidRPr="00637571" w14:paraId="2B65B005" w14:textId="77777777" w:rsidTr="00683DE8">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B3B28B"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CLA Approval to award</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78D55689"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1</w:t>
            </w:r>
            <w:r w:rsidRPr="00637571">
              <w:rPr>
                <w:rFonts w:ascii="Arial" w:hAnsi="Arial"/>
                <w:color w:val="auto"/>
                <w:sz w:val="24"/>
                <w:szCs w:val="24"/>
                <w:vertAlign w:val="superscript"/>
              </w:rPr>
              <w:t>st</w:t>
            </w:r>
            <w:r w:rsidRPr="00637571">
              <w:rPr>
                <w:rFonts w:ascii="Arial" w:hAnsi="Arial"/>
                <w:color w:val="auto"/>
                <w:sz w:val="24"/>
                <w:szCs w:val="24"/>
              </w:rPr>
              <w:t xml:space="preserve"> September – 5</w:t>
            </w:r>
            <w:r w:rsidRPr="00637571">
              <w:rPr>
                <w:rFonts w:ascii="Arial" w:hAnsi="Arial"/>
                <w:color w:val="auto"/>
                <w:sz w:val="24"/>
                <w:szCs w:val="24"/>
                <w:vertAlign w:val="superscript"/>
              </w:rPr>
              <w:t>th</w:t>
            </w:r>
            <w:r w:rsidRPr="00637571">
              <w:rPr>
                <w:rFonts w:ascii="Arial" w:hAnsi="Arial"/>
                <w:color w:val="auto"/>
                <w:sz w:val="24"/>
                <w:szCs w:val="24"/>
              </w:rPr>
              <w:t xml:space="preserve"> September 2025</w:t>
            </w:r>
          </w:p>
        </w:tc>
      </w:tr>
      <w:tr w:rsidR="0005556D" w:rsidRPr="00637571" w14:paraId="2044A9FC" w14:textId="77777777" w:rsidTr="00683DE8">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1E792B"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Notification of contract award decision</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671B6027"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8</w:t>
            </w:r>
            <w:r w:rsidRPr="00637571">
              <w:rPr>
                <w:rFonts w:ascii="Arial" w:hAnsi="Arial"/>
                <w:color w:val="auto"/>
                <w:sz w:val="24"/>
                <w:szCs w:val="24"/>
                <w:vertAlign w:val="superscript"/>
              </w:rPr>
              <w:t>th</w:t>
            </w:r>
            <w:r w:rsidRPr="00637571">
              <w:rPr>
                <w:rFonts w:ascii="Arial" w:hAnsi="Arial"/>
                <w:color w:val="auto"/>
                <w:sz w:val="24"/>
                <w:szCs w:val="24"/>
              </w:rPr>
              <w:t xml:space="preserve"> September 2025</w:t>
            </w:r>
          </w:p>
        </w:tc>
      </w:tr>
      <w:tr w:rsidR="0005556D" w:rsidRPr="00637571" w14:paraId="189FE687" w14:textId="77777777" w:rsidTr="00683DE8">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39FF05" w14:textId="77777777" w:rsidR="00AC247B" w:rsidRPr="00637571" w:rsidRDefault="00AC247B" w:rsidP="00BC68D3">
            <w:pPr>
              <w:pStyle w:val="Paragraph"/>
              <w:spacing w:after="240" w:line="240" w:lineRule="auto"/>
              <w:jc w:val="left"/>
              <w:rPr>
                <w:rFonts w:ascii="Arial" w:hAnsi="Arial"/>
                <w:color w:val="auto"/>
                <w:sz w:val="24"/>
                <w:szCs w:val="24"/>
              </w:rPr>
            </w:pPr>
            <w:r w:rsidRPr="00090658">
              <w:rPr>
                <w:rFonts w:ascii="Arial" w:hAnsi="Arial"/>
                <w:color w:val="auto"/>
                <w:sz w:val="24"/>
                <w:szCs w:val="24"/>
              </w:rPr>
              <w:t xml:space="preserve">"Standstill" period </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1CF90775" w14:textId="3BCE4802"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Midnight at the end of 21</w:t>
            </w:r>
            <w:r w:rsidRPr="00637571">
              <w:rPr>
                <w:rFonts w:ascii="Arial" w:hAnsi="Arial"/>
                <w:color w:val="auto"/>
                <w:sz w:val="24"/>
                <w:szCs w:val="24"/>
                <w:vertAlign w:val="superscript"/>
              </w:rPr>
              <w:t>st</w:t>
            </w:r>
            <w:r w:rsidRPr="00637571">
              <w:rPr>
                <w:rFonts w:ascii="Arial" w:hAnsi="Arial"/>
                <w:color w:val="auto"/>
                <w:sz w:val="24"/>
                <w:szCs w:val="24"/>
              </w:rPr>
              <w:t xml:space="preserve"> </w:t>
            </w:r>
            <w:r w:rsidR="00EE6EFD">
              <w:rPr>
                <w:rFonts w:ascii="Arial" w:hAnsi="Arial"/>
                <w:color w:val="auto"/>
                <w:sz w:val="24"/>
                <w:szCs w:val="24"/>
              </w:rPr>
              <w:t>September</w:t>
            </w:r>
            <w:r w:rsidRPr="00637571">
              <w:rPr>
                <w:rFonts w:ascii="Arial" w:hAnsi="Arial"/>
                <w:color w:val="auto"/>
                <w:sz w:val="24"/>
                <w:szCs w:val="24"/>
              </w:rPr>
              <w:t xml:space="preserve"> 2025 </w:t>
            </w:r>
          </w:p>
        </w:tc>
      </w:tr>
      <w:tr w:rsidR="0005556D" w:rsidRPr="00637571" w14:paraId="56211BDE" w14:textId="77777777" w:rsidTr="00683DE8">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95B8669"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 xml:space="preserve">Confirmation of contract award </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57403AEB"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18</w:t>
            </w:r>
            <w:r w:rsidRPr="00637571">
              <w:rPr>
                <w:rFonts w:ascii="Arial" w:hAnsi="Arial"/>
                <w:color w:val="auto"/>
                <w:sz w:val="24"/>
                <w:szCs w:val="24"/>
                <w:vertAlign w:val="superscript"/>
              </w:rPr>
              <w:t>th</w:t>
            </w:r>
            <w:r w:rsidRPr="00637571">
              <w:rPr>
                <w:rFonts w:ascii="Arial" w:hAnsi="Arial"/>
                <w:color w:val="auto"/>
                <w:sz w:val="24"/>
                <w:szCs w:val="24"/>
              </w:rPr>
              <w:t xml:space="preserve"> September 2025</w:t>
            </w:r>
          </w:p>
        </w:tc>
      </w:tr>
      <w:tr w:rsidR="0005556D" w:rsidRPr="00637571" w14:paraId="32A067C9" w14:textId="77777777" w:rsidTr="00683DE8">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36ECF6"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Contract start date [and start of mobilisation period]</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092D86FE"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1</w:t>
            </w:r>
            <w:r w:rsidRPr="00637571">
              <w:rPr>
                <w:rFonts w:ascii="Arial" w:hAnsi="Arial"/>
                <w:color w:val="auto"/>
                <w:sz w:val="24"/>
                <w:szCs w:val="24"/>
                <w:vertAlign w:val="superscript"/>
              </w:rPr>
              <w:t>st</w:t>
            </w:r>
            <w:r w:rsidRPr="00637571">
              <w:rPr>
                <w:rFonts w:ascii="Arial" w:hAnsi="Arial"/>
                <w:color w:val="auto"/>
                <w:sz w:val="24"/>
                <w:szCs w:val="24"/>
              </w:rPr>
              <w:t xml:space="preserve"> October 2025</w:t>
            </w:r>
          </w:p>
        </w:tc>
      </w:tr>
      <w:tr w:rsidR="00AC247B" w:rsidRPr="00637571" w14:paraId="36C7C962" w14:textId="77777777" w:rsidTr="00683DE8">
        <w:tc>
          <w:tcPr>
            <w:tcW w:w="2383"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BA559F"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Target service commencement date</w:t>
            </w:r>
          </w:p>
        </w:tc>
        <w:tc>
          <w:tcPr>
            <w:tcW w:w="2617" w:type="pct"/>
            <w:tcBorders>
              <w:top w:val="nil"/>
              <w:left w:val="nil"/>
              <w:bottom w:val="single" w:sz="8" w:space="0" w:color="000000"/>
              <w:right w:val="single" w:sz="8" w:space="0" w:color="000000"/>
            </w:tcBorders>
            <w:tcMar>
              <w:top w:w="0" w:type="dxa"/>
              <w:left w:w="108" w:type="dxa"/>
              <w:bottom w:w="0" w:type="dxa"/>
              <w:right w:w="108" w:type="dxa"/>
            </w:tcMar>
            <w:hideMark/>
          </w:tcPr>
          <w:p w14:paraId="5D73992A" w14:textId="77777777" w:rsidR="00AC247B" w:rsidRPr="00637571" w:rsidRDefault="00AC247B" w:rsidP="00BC68D3">
            <w:pPr>
              <w:pStyle w:val="Paragraph"/>
              <w:spacing w:after="240" w:line="240" w:lineRule="auto"/>
              <w:jc w:val="left"/>
              <w:rPr>
                <w:rFonts w:ascii="Arial" w:hAnsi="Arial"/>
                <w:color w:val="auto"/>
                <w:sz w:val="24"/>
                <w:szCs w:val="24"/>
              </w:rPr>
            </w:pPr>
            <w:r w:rsidRPr="00637571">
              <w:rPr>
                <w:rFonts w:ascii="Arial" w:hAnsi="Arial"/>
                <w:color w:val="auto"/>
                <w:sz w:val="24"/>
                <w:szCs w:val="24"/>
              </w:rPr>
              <w:t>8</w:t>
            </w:r>
            <w:r w:rsidRPr="00637571">
              <w:rPr>
                <w:rFonts w:ascii="Arial" w:hAnsi="Arial"/>
                <w:color w:val="auto"/>
                <w:sz w:val="24"/>
                <w:szCs w:val="24"/>
                <w:vertAlign w:val="superscript"/>
              </w:rPr>
              <w:t>th</w:t>
            </w:r>
            <w:r w:rsidRPr="00637571">
              <w:rPr>
                <w:rFonts w:ascii="Arial" w:hAnsi="Arial"/>
                <w:color w:val="auto"/>
                <w:sz w:val="24"/>
                <w:szCs w:val="24"/>
              </w:rPr>
              <w:t xml:space="preserve"> December 2025</w:t>
            </w:r>
          </w:p>
        </w:tc>
      </w:tr>
    </w:tbl>
    <w:p w14:paraId="29858860" w14:textId="77777777" w:rsidR="00AC247B" w:rsidRPr="00637571" w:rsidRDefault="00AC247B" w:rsidP="00AC247B">
      <w:pPr>
        <w:tabs>
          <w:tab w:val="left" w:pos="-180"/>
        </w:tabs>
        <w:spacing w:before="120"/>
        <w:ind w:left="-142"/>
        <w:rPr>
          <w:rFonts w:ascii="Arial" w:hAnsi="Arial" w:cs="Arial"/>
          <w:szCs w:val="24"/>
          <w:highlight w:val="lightGray"/>
        </w:rPr>
      </w:pPr>
    </w:p>
    <w:p w14:paraId="20E24F74" w14:textId="77777777" w:rsidR="00AC247B" w:rsidRPr="00637571" w:rsidRDefault="00AC247B" w:rsidP="00683DE8">
      <w:pPr>
        <w:tabs>
          <w:tab w:val="left" w:pos="-180"/>
          <w:tab w:val="left" w:pos="284"/>
        </w:tabs>
        <w:spacing w:before="120"/>
        <w:ind w:left="284"/>
        <w:rPr>
          <w:rFonts w:ascii="Arial" w:hAnsi="Arial" w:cs="Arial"/>
          <w:szCs w:val="24"/>
        </w:rPr>
      </w:pPr>
      <w:r w:rsidRPr="00637571">
        <w:rPr>
          <w:rFonts w:ascii="Arial" w:hAnsi="Arial" w:cs="Arial"/>
          <w:szCs w:val="24"/>
        </w:rPr>
        <w:t>The Buyer reserves the right to amend the above Timetable. Any changes to the Timetable shall be notified to all tenderers as soon as practicable.</w:t>
      </w:r>
    </w:p>
    <w:p w14:paraId="250EEB63" w14:textId="77777777" w:rsidR="00AC247B" w:rsidRPr="00637571" w:rsidRDefault="00AC247B" w:rsidP="00AC247B">
      <w:pPr>
        <w:tabs>
          <w:tab w:val="left" w:pos="-180"/>
        </w:tabs>
        <w:ind w:hanging="180"/>
        <w:rPr>
          <w:rFonts w:ascii="Arial" w:hAnsi="Arial" w:cs="Arial"/>
          <w:szCs w:val="24"/>
          <w:highlight w:val="yellow"/>
        </w:rPr>
      </w:pPr>
    </w:p>
    <w:p w14:paraId="25E1F2AC" w14:textId="77777777" w:rsidR="000020A9" w:rsidRPr="00637571" w:rsidRDefault="000020A9" w:rsidP="00237E4B">
      <w:pPr>
        <w:tabs>
          <w:tab w:val="left" w:pos="-180"/>
        </w:tabs>
        <w:ind w:hanging="180"/>
        <w:rPr>
          <w:rFonts w:ascii="Arial" w:hAnsi="Arial" w:cs="Arial"/>
          <w:szCs w:val="24"/>
          <w:highlight w:val="yellow"/>
        </w:rPr>
      </w:pPr>
    </w:p>
    <w:p w14:paraId="50F00BB8" w14:textId="77777777" w:rsidR="001A236D" w:rsidRPr="00637571" w:rsidRDefault="00237E4B" w:rsidP="009F2C82">
      <w:pPr>
        <w:pStyle w:val="Heading2"/>
        <w:tabs>
          <w:tab w:val="clear" w:pos="0"/>
          <w:tab w:val="left" w:pos="-180"/>
        </w:tabs>
        <w:spacing w:before="0"/>
        <w:ind w:hanging="181"/>
        <w:rPr>
          <w:rFonts w:cs="Arial"/>
          <w:sz w:val="24"/>
          <w:szCs w:val="24"/>
        </w:rPr>
      </w:pPr>
      <w:bookmarkStart w:id="6" w:name="_Toc177969166"/>
      <w:bookmarkStart w:id="7" w:name="_Toc180380665"/>
      <w:bookmarkStart w:id="8" w:name="_Toc201125264"/>
      <w:r w:rsidRPr="00637571">
        <w:rPr>
          <w:rFonts w:cs="Arial"/>
          <w:sz w:val="24"/>
          <w:szCs w:val="24"/>
        </w:rPr>
        <w:t xml:space="preserve">4. </w:t>
      </w:r>
      <w:r w:rsidR="001A236D" w:rsidRPr="00637571">
        <w:rPr>
          <w:rFonts w:cs="Arial"/>
          <w:sz w:val="24"/>
          <w:szCs w:val="24"/>
        </w:rPr>
        <w:t>Scope</w:t>
      </w:r>
      <w:bookmarkStart w:id="9" w:name="_Toc177969167"/>
      <w:bookmarkStart w:id="10" w:name="_Toc180380666"/>
      <w:bookmarkEnd w:id="6"/>
      <w:bookmarkEnd w:id="7"/>
      <w:bookmarkEnd w:id="8"/>
    </w:p>
    <w:p w14:paraId="79DE7C75" w14:textId="14673461" w:rsidR="00F323BA" w:rsidRPr="00637571" w:rsidRDefault="00E11D10" w:rsidP="00683DE8">
      <w:pPr>
        <w:spacing w:after="240"/>
        <w:ind w:left="284"/>
        <w:rPr>
          <w:rFonts w:ascii="Arial" w:eastAsia="STZhongsong" w:hAnsi="Arial" w:cs="Arial"/>
          <w:szCs w:val="24"/>
          <w:lang w:eastAsia="zh-CN"/>
        </w:rPr>
      </w:pPr>
      <w:r w:rsidRPr="00637571">
        <w:rPr>
          <w:rFonts w:ascii="Arial" w:eastAsia="STZhongsong" w:hAnsi="Arial" w:cs="Arial"/>
          <w:szCs w:val="24"/>
          <w:lang w:eastAsia="zh-CN"/>
        </w:rPr>
        <w:t xml:space="preserve">Procured through </w:t>
      </w:r>
      <w:r w:rsidR="00471D8C" w:rsidRPr="00637571">
        <w:rPr>
          <w:rFonts w:ascii="Arial" w:eastAsia="STZhongsong" w:hAnsi="Arial" w:cs="Arial"/>
          <w:szCs w:val="24"/>
          <w:lang w:eastAsia="zh-CN"/>
        </w:rPr>
        <w:t>CCS Framework RM6</w:t>
      </w:r>
      <w:r w:rsidR="00A3144E" w:rsidRPr="00637571">
        <w:rPr>
          <w:rFonts w:ascii="Arial" w:eastAsia="STZhongsong" w:hAnsi="Arial" w:cs="Arial"/>
          <w:szCs w:val="24"/>
          <w:lang w:eastAsia="zh-CN"/>
        </w:rPr>
        <w:t>27</w:t>
      </w:r>
      <w:r w:rsidR="00471D8C" w:rsidRPr="00637571">
        <w:rPr>
          <w:rFonts w:ascii="Arial" w:eastAsia="STZhongsong" w:hAnsi="Arial" w:cs="Arial"/>
          <w:szCs w:val="24"/>
          <w:lang w:eastAsia="zh-CN"/>
        </w:rPr>
        <w:t>3</w:t>
      </w:r>
      <w:r w:rsidR="00A72AB5" w:rsidRPr="00637571">
        <w:rPr>
          <w:rFonts w:ascii="Arial" w:eastAsia="STZhongsong" w:hAnsi="Arial" w:cs="Arial"/>
          <w:szCs w:val="24"/>
          <w:lang w:eastAsia="zh-CN"/>
        </w:rPr>
        <w:t xml:space="preserve">, </w:t>
      </w:r>
      <w:r w:rsidRPr="00637571">
        <w:rPr>
          <w:rFonts w:ascii="Arial" w:eastAsia="STZhongsong" w:hAnsi="Arial" w:cs="Arial"/>
          <w:szCs w:val="24"/>
          <w:lang w:eastAsia="zh-CN"/>
        </w:rPr>
        <w:t>t</w:t>
      </w:r>
      <w:r w:rsidR="00F323BA" w:rsidRPr="00637571">
        <w:rPr>
          <w:rFonts w:ascii="Arial" w:eastAsia="STZhongsong" w:hAnsi="Arial" w:cs="Arial"/>
          <w:szCs w:val="24"/>
          <w:lang w:eastAsia="zh-CN"/>
        </w:rPr>
        <w:t xml:space="preserve">he DVLA currently boasts an attractive employee benefits package, with the following services available to employees:  </w:t>
      </w:r>
    </w:p>
    <w:p w14:paraId="67598006" w14:textId="77777777" w:rsidR="00F323BA" w:rsidRPr="00637571" w:rsidRDefault="00F323BA" w:rsidP="004D6CDA">
      <w:pPr>
        <w:pStyle w:val="ListParagraph"/>
        <w:numPr>
          <w:ilvl w:val="0"/>
          <w:numId w:val="19"/>
        </w:numPr>
        <w:ind w:left="284" w:firstLine="567"/>
        <w:rPr>
          <w:rFonts w:ascii="Arial" w:eastAsia="STZhongsong" w:hAnsi="Arial" w:cs="Arial"/>
          <w:sz w:val="24"/>
          <w:szCs w:val="24"/>
          <w:lang w:eastAsia="zh-CN"/>
        </w:rPr>
      </w:pPr>
      <w:r w:rsidRPr="00637571">
        <w:rPr>
          <w:rFonts w:ascii="Arial" w:eastAsia="STZhongsong" w:hAnsi="Arial" w:cs="Arial"/>
          <w:sz w:val="24"/>
          <w:szCs w:val="24"/>
          <w:lang w:eastAsia="zh-CN"/>
        </w:rPr>
        <w:t xml:space="preserve">An Employee Benefits Platform and App. </w:t>
      </w:r>
    </w:p>
    <w:p w14:paraId="6F915931" w14:textId="77777777" w:rsidR="00F323BA" w:rsidRPr="00637571" w:rsidRDefault="00F323BA" w:rsidP="004D6CDA">
      <w:pPr>
        <w:pStyle w:val="ListParagraph"/>
        <w:numPr>
          <w:ilvl w:val="0"/>
          <w:numId w:val="19"/>
        </w:numPr>
        <w:ind w:left="284" w:firstLine="567"/>
        <w:rPr>
          <w:rFonts w:ascii="Arial" w:eastAsia="STZhongsong" w:hAnsi="Arial" w:cs="Arial"/>
          <w:sz w:val="24"/>
          <w:szCs w:val="24"/>
          <w:lang w:eastAsia="zh-CN"/>
        </w:rPr>
      </w:pPr>
      <w:r w:rsidRPr="00637571">
        <w:rPr>
          <w:rFonts w:ascii="Arial" w:eastAsia="STZhongsong" w:hAnsi="Arial" w:cs="Arial"/>
          <w:sz w:val="24"/>
          <w:szCs w:val="24"/>
          <w:lang w:eastAsia="zh-CN"/>
        </w:rPr>
        <w:t xml:space="preserve">Employee Discounts &amp; Cashback. </w:t>
      </w:r>
    </w:p>
    <w:p w14:paraId="3617A609" w14:textId="77777777" w:rsidR="00F323BA" w:rsidRPr="00637571" w:rsidRDefault="00F323BA" w:rsidP="004D6CDA">
      <w:pPr>
        <w:pStyle w:val="ListParagraph"/>
        <w:numPr>
          <w:ilvl w:val="0"/>
          <w:numId w:val="19"/>
        </w:numPr>
        <w:ind w:left="284" w:firstLine="567"/>
        <w:rPr>
          <w:rFonts w:ascii="Arial" w:eastAsia="STZhongsong" w:hAnsi="Arial" w:cs="Arial"/>
          <w:sz w:val="24"/>
          <w:szCs w:val="24"/>
          <w:lang w:eastAsia="zh-CN"/>
        </w:rPr>
      </w:pPr>
      <w:r w:rsidRPr="00637571">
        <w:rPr>
          <w:rFonts w:ascii="Arial" w:eastAsia="STZhongsong" w:hAnsi="Arial" w:cs="Arial"/>
          <w:sz w:val="24"/>
          <w:szCs w:val="24"/>
          <w:lang w:eastAsia="zh-CN"/>
        </w:rPr>
        <w:t xml:space="preserve">A Reward and Recognition scheme. </w:t>
      </w:r>
    </w:p>
    <w:p w14:paraId="44497D36" w14:textId="77777777" w:rsidR="00F323BA" w:rsidRPr="00637571" w:rsidRDefault="00F323BA" w:rsidP="004D6CDA">
      <w:pPr>
        <w:pStyle w:val="ListParagraph"/>
        <w:numPr>
          <w:ilvl w:val="0"/>
          <w:numId w:val="19"/>
        </w:numPr>
        <w:ind w:left="284" w:firstLine="567"/>
        <w:rPr>
          <w:rFonts w:ascii="Arial" w:eastAsia="STZhongsong" w:hAnsi="Arial" w:cs="Arial"/>
          <w:sz w:val="24"/>
          <w:szCs w:val="24"/>
          <w:lang w:eastAsia="zh-CN"/>
        </w:rPr>
      </w:pPr>
      <w:r w:rsidRPr="00637571">
        <w:rPr>
          <w:rFonts w:ascii="Arial" w:eastAsia="STZhongsong" w:hAnsi="Arial" w:cs="Arial"/>
          <w:sz w:val="24"/>
          <w:szCs w:val="24"/>
          <w:lang w:eastAsia="zh-CN"/>
        </w:rPr>
        <w:t xml:space="preserve">A Cycle to Work Scheme (available as a Salary Sacrifice). </w:t>
      </w:r>
    </w:p>
    <w:p w14:paraId="52556791" w14:textId="77777777" w:rsidR="00F323BA" w:rsidRPr="00637571" w:rsidRDefault="00F323BA" w:rsidP="004D6CDA">
      <w:pPr>
        <w:pStyle w:val="ListParagraph"/>
        <w:numPr>
          <w:ilvl w:val="0"/>
          <w:numId w:val="19"/>
        </w:numPr>
        <w:ind w:left="284" w:firstLine="567"/>
        <w:rPr>
          <w:rFonts w:ascii="Arial" w:eastAsia="STZhongsong" w:hAnsi="Arial" w:cs="Arial"/>
          <w:sz w:val="24"/>
          <w:szCs w:val="24"/>
          <w:lang w:eastAsia="zh-CN"/>
        </w:rPr>
      </w:pPr>
      <w:r w:rsidRPr="00637571">
        <w:rPr>
          <w:rFonts w:ascii="Arial" w:eastAsia="STZhongsong" w:hAnsi="Arial" w:cs="Arial"/>
          <w:sz w:val="24"/>
          <w:szCs w:val="24"/>
          <w:lang w:eastAsia="zh-CN"/>
        </w:rPr>
        <w:lastRenderedPageBreak/>
        <w:t xml:space="preserve">Discounted Gym Memberships. </w:t>
      </w:r>
    </w:p>
    <w:p w14:paraId="3173158C" w14:textId="77777777" w:rsidR="00F323BA" w:rsidRPr="00637571" w:rsidRDefault="00F323BA" w:rsidP="004D6CDA">
      <w:pPr>
        <w:pStyle w:val="ListParagraph"/>
        <w:numPr>
          <w:ilvl w:val="0"/>
          <w:numId w:val="19"/>
        </w:numPr>
        <w:ind w:left="284" w:firstLine="567"/>
        <w:rPr>
          <w:rFonts w:ascii="Arial" w:eastAsia="STZhongsong" w:hAnsi="Arial" w:cs="Arial"/>
          <w:sz w:val="24"/>
          <w:szCs w:val="24"/>
          <w:lang w:eastAsia="zh-CN"/>
        </w:rPr>
      </w:pPr>
      <w:r w:rsidRPr="00637571">
        <w:rPr>
          <w:rFonts w:ascii="Arial" w:eastAsia="STZhongsong" w:hAnsi="Arial" w:cs="Arial"/>
          <w:sz w:val="24"/>
          <w:szCs w:val="24"/>
          <w:lang w:eastAsia="zh-CN"/>
        </w:rPr>
        <w:t xml:space="preserve">A Childcare Voucher Scheme (available as a Salary Sacrifice). </w:t>
      </w:r>
    </w:p>
    <w:p w14:paraId="270E569B" w14:textId="77777777" w:rsidR="00F323BA" w:rsidRPr="00637571" w:rsidRDefault="00F323BA" w:rsidP="004D6CDA">
      <w:pPr>
        <w:pStyle w:val="ListParagraph"/>
        <w:numPr>
          <w:ilvl w:val="0"/>
          <w:numId w:val="19"/>
        </w:numPr>
        <w:ind w:left="284" w:firstLine="567"/>
        <w:rPr>
          <w:rFonts w:ascii="Arial" w:eastAsia="STZhongsong" w:hAnsi="Arial" w:cs="Arial"/>
          <w:sz w:val="24"/>
          <w:szCs w:val="24"/>
          <w:lang w:eastAsia="zh-CN"/>
        </w:rPr>
      </w:pPr>
      <w:r w:rsidRPr="00637571">
        <w:rPr>
          <w:rFonts w:ascii="Arial" w:eastAsia="STZhongsong" w:hAnsi="Arial" w:cs="Arial"/>
          <w:sz w:val="24"/>
          <w:szCs w:val="24"/>
          <w:lang w:eastAsia="zh-CN"/>
        </w:rPr>
        <w:t xml:space="preserve">A Payroll Giving Scheme. </w:t>
      </w:r>
    </w:p>
    <w:p w14:paraId="6C1D3B5E" w14:textId="77777777" w:rsidR="00F323BA" w:rsidRPr="00637571" w:rsidRDefault="00F323BA" w:rsidP="00683DE8">
      <w:pPr>
        <w:ind w:left="284"/>
        <w:rPr>
          <w:rFonts w:ascii="Arial" w:eastAsia="STZhongsong" w:hAnsi="Arial" w:cs="Arial"/>
          <w:color w:val="00B0F0"/>
          <w:szCs w:val="24"/>
          <w:lang w:eastAsia="zh-CN"/>
        </w:rPr>
      </w:pPr>
    </w:p>
    <w:p w14:paraId="545EF8EB" w14:textId="77777777" w:rsidR="000646EF" w:rsidRPr="00637571" w:rsidRDefault="00F323BA" w:rsidP="00683DE8">
      <w:pPr>
        <w:ind w:left="284"/>
        <w:rPr>
          <w:rFonts w:ascii="Arial" w:eastAsia="STZhongsong" w:hAnsi="Arial" w:cs="Arial"/>
          <w:szCs w:val="24"/>
          <w:lang w:eastAsia="zh-CN"/>
        </w:rPr>
      </w:pPr>
      <w:r w:rsidRPr="00637571">
        <w:rPr>
          <w:rFonts w:ascii="Arial" w:eastAsia="STZhongsong" w:hAnsi="Arial" w:cs="Arial"/>
          <w:szCs w:val="24"/>
          <w:lang w:eastAsia="zh-CN"/>
        </w:rPr>
        <w:t>The current contract expires on 7</w:t>
      </w:r>
      <w:r w:rsidRPr="00637571">
        <w:rPr>
          <w:rFonts w:ascii="Arial" w:eastAsia="STZhongsong" w:hAnsi="Arial" w:cs="Arial"/>
          <w:szCs w:val="24"/>
          <w:vertAlign w:val="superscript"/>
          <w:lang w:eastAsia="zh-CN"/>
        </w:rPr>
        <w:t>th</w:t>
      </w:r>
      <w:r w:rsidRPr="00637571">
        <w:rPr>
          <w:rFonts w:ascii="Arial" w:eastAsia="STZhongsong" w:hAnsi="Arial" w:cs="Arial"/>
          <w:szCs w:val="24"/>
          <w:lang w:eastAsia="zh-CN"/>
        </w:rPr>
        <w:t xml:space="preserve"> December 2025. The DVLA require a new employee benefits contract from 8</w:t>
      </w:r>
      <w:r w:rsidRPr="00637571">
        <w:rPr>
          <w:rFonts w:ascii="Arial" w:eastAsia="STZhongsong" w:hAnsi="Arial" w:cs="Arial"/>
          <w:szCs w:val="24"/>
          <w:vertAlign w:val="superscript"/>
          <w:lang w:eastAsia="zh-CN"/>
        </w:rPr>
        <w:t>th</w:t>
      </w:r>
      <w:r w:rsidRPr="00637571">
        <w:rPr>
          <w:rFonts w:ascii="Arial" w:eastAsia="STZhongsong" w:hAnsi="Arial" w:cs="Arial"/>
          <w:szCs w:val="24"/>
          <w:lang w:eastAsia="zh-CN"/>
        </w:rPr>
        <w:t xml:space="preserve"> December 2025</w:t>
      </w:r>
      <w:r w:rsidR="006000BF" w:rsidRPr="00637571">
        <w:rPr>
          <w:rFonts w:ascii="Arial" w:eastAsia="STZhongsong" w:hAnsi="Arial" w:cs="Arial"/>
          <w:szCs w:val="24"/>
          <w:lang w:eastAsia="zh-CN"/>
        </w:rPr>
        <w:t xml:space="preserve"> and intend </w:t>
      </w:r>
      <w:r w:rsidR="004929D6" w:rsidRPr="00637571">
        <w:rPr>
          <w:rFonts w:ascii="Arial" w:eastAsia="STZhongsong" w:hAnsi="Arial" w:cs="Arial"/>
          <w:szCs w:val="24"/>
          <w:lang w:eastAsia="zh-CN"/>
        </w:rPr>
        <w:t xml:space="preserve">to provide </w:t>
      </w:r>
      <w:r w:rsidR="006509EF" w:rsidRPr="00637571">
        <w:rPr>
          <w:rFonts w:ascii="Arial" w:eastAsia="STZhongsong" w:hAnsi="Arial" w:cs="Arial"/>
          <w:szCs w:val="24"/>
          <w:lang w:eastAsia="zh-CN"/>
        </w:rPr>
        <w:t xml:space="preserve">its employees with </w:t>
      </w:r>
      <w:r w:rsidR="00876B46" w:rsidRPr="00637571">
        <w:rPr>
          <w:rFonts w:ascii="Arial" w:eastAsia="STZhongsong" w:hAnsi="Arial" w:cs="Arial"/>
          <w:szCs w:val="24"/>
          <w:lang w:eastAsia="zh-CN"/>
        </w:rPr>
        <w:t xml:space="preserve">a suite of </w:t>
      </w:r>
      <w:r w:rsidR="00A8045F" w:rsidRPr="00637571">
        <w:rPr>
          <w:rFonts w:ascii="Arial" w:eastAsia="STZhongsong" w:hAnsi="Arial" w:cs="Arial"/>
          <w:szCs w:val="24"/>
          <w:lang w:eastAsia="zh-CN"/>
        </w:rPr>
        <w:t xml:space="preserve">managed employee benefits </w:t>
      </w:r>
      <w:r w:rsidR="00707ECD" w:rsidRPr="00637571">
        <w:rPr>
          <w:rFonts w:ascii="Arial" w:eastAsia="STZhongsong" w:hAnsi="Arial" w:cs="Arial"/>
          <w:szCs w:val="24"/>
          <w:lang w:eastAsia="zh-CN"/>
        </w:rPr>
        <w:t xml:space="preserve">to </w:t>
      </w:r>
      <w:r w:rsidR="009D1BE5" w:rsidRPr="00637571">
        <w:rPr>
          <w:rFonts w:ascii="Arial" w:eastAsia="STZhongsong" w:hAnsi="Arial" w:cs="Arial"/>
          <w:szCs w:val="24"/>
          <w:lang w:eastAsia="zh-CN"/>
        </w:rPr>
        <w:t>include:</w:t>
      </w:r>
      <w:r w:rsidR="00707ECD" w:rsidRPr="00637571">
        <w:rPr>
          <w:rFonts w:ascii="Arial" w:eastAsia="STZhongsong" w:hAnsi="Arial" w:cs="Arial"/>
          <w:szCs w:val="24"/>
          <w:lang w:eastAsia="zh-CN"/>
        </w:rPr>
        <w:t xml:space="preserve"> - </w:t>
      </w:r>
      <w:bookmarkStart w:id="11" w:name="_Hlk199917278"/>
    </w:p>
    <w:p w14:paraId="1C065221" w14:textId="17D7FF04" w:rsidR="009D1BE5" w:rsidRPr="00637571" w:rsidRDefault="009D1BE5" w:rsidP="00683DE8">
      <w:pPr>
        <w:ind w:left="284"/>
        <w:rPr>
          <w:rFonts w:ascii="Arial" w:hAnsi="Arial" w:cs="Arial"/>
          <w:szCs w:val="24"/>
        </w:rPr>
      </w:pPr>
      <w:r w:rsidRPr="00637571">
        <w:rPr>
          <w:rFonts w:ascii="Arial" w:hAnsi="Arial" w:cs="Arial"/>
          <w:szCs w:val="24"/>
        </w:rPr>
        <w:t>.</w:t>
      </w:r>
    </w:p>
    <w:p w14:paraId="39897F0D" w14:textId="5F262369" w:rsidR="009D1BE5" w:rsidRPr="00637571" w:rsidRDefault="009D1BE5" w:rsidP="004D6CDA">
      <w:pPr>
        <w:pStyle w:val="ListParagraph"/>
        <w:numPr>
          <w:ilvl w:val="0"/>
          <w:numId w:val="22"/>
        </w:numPr>
        <w:tabs>
          <w:tab w:val="left" w:pos="-180"/>
        </w:tabs>
        <w:ind w:left="284" w:firstLine="567"/>
        <w:rPr>
          <w:rFonts w:ascii="Arial" w:hAnsi="Arial" w:cs="Arial"/>
          <w:sz w:val="24"/>
          <w:szCs w:val="24"/>
        </w:rPr>
      </w:pPr>
      <w:r w:rsidRPr="00637571">
        <w:rPr>
          <w:rFonts w:ascii="Arial" w:hAnsi="Arial" w:cs="Arial"/>
          <w:sz w:val="24"/>
          <w:szCs w:val="24"/>
        </w:rPr>
        <w:t>Employee Discounts and Cashback</w:t>
      </w:r>
    </w:p>
    <w:p w14:paraId="6ADBDF00" w14:textId="2C8BD90F" w:rsidR="009D1BE5" w:rsidRPr="00637571" w:rsidRDefault="009D1BE5" w:rsidP="004D6CDA">
      <w:pPr>
        <w:pStyle w:val="ListParagraph"/>
        <w:numPr>
          <w:ilvl w:val="0"/>
          <w:numId w:val="22"/>
        </w:numPr>
        <w:tabs>
          <w:tab w:val="left" w:pos="-180"/>
        </w:tabs>
        <w:ind w:left="284" w:firstLine="567"/>
        <w:rPr>
          <w:rFonts w:ascii="Arial" w:hAnsi="Arial" w:cs="Arial"/>
          <w:sz w:val="24"/>
          <w:szCs w:val="24"/>
        </w:rPr>
      </w:pPr>
      <w:r w:rsidRPr="00637571">
        <w:rPr>
          <w:rFonts w:ascii="Arial" w:hAnsi="Arial" w:cs="Arial"/>
          <w:sz w:val="24"/>
          <w:szCs w:val="24"/>
        </w:rPr>
        <w:t>A Reward and Recognition scheme.</w:t>
      </w:r>
    </w:p>
    <w:p w14:paraId="1006F592" w14:textId="0C12EDEB" w:rsidR="009D1BE5" w:rsidRPr="00637571" w:rsidRDefault="009D1BE5" w:rsidP="004D6CDA">
      <w:pPr>
        <w:pStyle w:val="ListParagraph"/>
        <w:numPr>
          <w:ilvl w:val="0"/>
          <w:numId w:val="22"/>
        </w:numPr>
        <w:tabs>
          <w:tab w:val="left" w:pos="-180"/>
        </w:tabs>
        <w:ind w:left="284" w:firstLine="567"/>
        <w:rPr>
          <w:rFonts w:ascii="Arial" w:hAnsi="Arial" w:cs="Arial"/>
          <w:sz w:val="24"/>
          <w:szCs w:val="24"/>
        </w:rPr>
      </w:pPr>
      <w:r w:rsidRPr="00637571">
        <w:rPr>
          <w:rFonts w:ascii="Arial" w:hAnsi="Arial" w:cs="Arial"/>
          <w:sz w:val="24"/>
          <w:szCs w:val="24"/>
        </w:rPr>
        <w:t>A Cycle to Work Scheme (available as a Salary Sacrifice).</w:t>
      </w:r>
    </w:p>
    <w:p w14:paraId="76078B2C" w14:textId="4D3DFF33" w:rsidR="009D1BE5" w:rsidRPr="00637571" w:rsidRDefault="009D1BE5" w:rsidP="004D6CDA">
      <w:pPr>
        <w:pStyle w:val="ListParagraph"/>
        <w:numPr>
          <w:ilvl w:val="0"/>
          <w:numId w:val="22"/>
        </w:numPr>
        <w:tabs>
          <w:tab w:val="left" w:pos="-180"/>
        </w:tabs>
        <w:ind w:left="284" w:firstLine="567"/>
        <w:rPr>
          <w:rFonts w:ascii="Arial" w:hAnsi="Arial" w:cs="Arial"/>
          <w:sz w:val="24"/>
          <w:szCs w:val="24"/>
        </w:rPr>
      </w:pPr>
      <w:r w:rsidRPr="00637571">
        <w:rPr>
          <w:rFonts w:ascii="Arial" w:hAnsi="Arial" w:cs="Arial"/>
          <w:sz w:val="24"/>
          <w:szCs w:val="24"/>
        </w:rPr>
        <w:t>Discounted Gym Memberships.</w:t>
      </w:r>
    </w:p>
    <w:p w14:paraId="1A730C79" w14:textId="5E743585" w:rsidR="009D1BE5" w:rsidRPr="00637571" w:rsidRDefault="009D1BE5" w:rsidP="004D6CDA">
      <w:pPr>
        <w:pStyle w:val="ListParagraph"/>
        <w:numPr>
          <w:ilvl w:val="0"/>
          <w:numId w:val="22"/>
        </w:numPr>
        <w:tabs>
          <w:tab w:val="left" w:pos="-180"/>
        </w:tabs>
        <w:ind w:left="284" w:firstLine="567"/>
        <w:rPr>
          <w:rFonts w:ascii="Arial" w:hAnsi="Arial" w:cs="Arial"/>
          <w:sz w:val="24"/>
          <w:szCs w:val="24"/>
        </w:rPr>
      </w:pPr>
      <w:r w:rsidRPr="00637571">
        <w:rPr>
          <w:rFonts w:ascii="Arial" w:hAnsi="Arial" w:cs="Arial"/>
          <w:sz w:val="24"/>
          <w:szCs w:val="24"/>
        </w:rPr>
        <w:t>A Childcare Voucher Scheme (available as a Salary Sacrifice).</w:t>
      </w:r>
    </w:p>
    <w:p w14:paraId="4AB2509A" w14:textId="2B362209" w:rsidR="009D1BE5" w:rsidRPr="00637571" w:rsidRDefault="009D1BE5" w:rsidP="004D6CDA">
      <w:pPr>
        <w:pStyle w:val="ListParagraph"/>
        <w:numPr>
          <w:ilvl w:val="0"/>
          <w:numId w:val="22"/>
        </w:numPr>
        <w:tabs>
          <w:tab w:val="left" w:pos="-180"/>
        </w:tabs>
        <w:ind w:left="284" w:firstLine="567"/>
        <w:rPr>
          <w:rFonts w:ascii="Arial" w:hAnsi="Arial" w:cs="Arial"/>
          <w:sz w:val="24"/>
          <w:szCs w:val="24"/>
        </w:rPr>
      </w:pPr>
      <w:r w:rsidRPr="00637571">
        <w:rPr>
          <w:rFonts w:ascii="Arial" w:hAnsi="Arial" w:cs="Arial"/>
          <w:sz w:val="24"/>
          <w:szCs w:val="24"/>
        </w:rPr>
        <w:t>A Payroll Giving Scheme.</w:t>
      </w:r>
    </w:p>
    <w:p w14:paraId="35CB0B33" w14:textId="1893F2CA" w:rsidR="009D1BE5" w:rsidRPr="00637571" w:rsidRDefault="009D1BE5" w:rsidP="004D6CDA">
      <w:pPr>
        <w:pStyle w:val="ListParagraph"/>
        <w:numPr>
          <w:ilvl w:val="0"/>
          <w:numId w:val="22"/>
        </w:numPr>
        <w:tabs>
          <w:tab w:val="left" w:pos="-180"/>
        </w:tabs>
        <w:ind w:left="284" w:firstLine="567"/>
        <w:rPr>
          <w:rFonts w:ascii="Arial" w:hAnsi="Arial" w:cs="Arial"/>
          <w:sz w:val="24"/>
          <w:szCs w:val="24"/>
        </w:rPr>
      </w:pPr>
      <w:r w:rsidRPr="00637571">
        <w:rPr>
          <w:rFonts w:ascii="Arial" w:hAnsi="Arial" w:cs="Arial"/>
          <w:sz w:val="24"/>
          <w:szCs w:val="24"/>
        </w:rPr>
        <w:t>Discounted Dental Insurance.</w:t>
      </w:r>
    </w:p>
    <w:p w14:paraId="4979628B" w14:textId="4573146C" w:rsidR="009D1BE5" w:rsidRPr="00637571" w:rsidRDefault="009D1BE5" w:rsidP="004D6CDA">
      <w:pPr>
        <w:pStyle w:val="ListParagraph"/>
        <w:numPr>
          <w:ilvl w:val="0"/>
          <w:numId w:val="22"/>
        </w:numPr>
        <w:tabs>
          <w:tab w:val="left" w:pos="-180"/>
        </w:tabs>
        <w:ind w:left="1418" w:hanging="567"/>
        <w:rPr>
          <w:rFonts w:ascii="Arial" w:hAnsi="Arial" w:cs="Arial"/>
          <w:sz w:val="24"/>
          <w:szCs w:val="24"/>
        </w:rPr>
      </w:pPr>
      <w:r w:rsidRPr="00637571">
        <w:rPr>
          <w:rFonts w:ascii="Arial" w:hAnsi="Arial" w:cs="Arial"/>
          <w:sz w:val="24"/>
          <w:szCs w:val="24"/>
        </w:rPr>
        <w:t xml:space="preserve">A Technology and Smart Tech Scheme (available as a net deduction </w:t>
      </w:r>
      <w:r w:rsidR="00B5326B">
        <w:rPr>
          <w:rFonts w:ascii="Arial" w:hAnsi="Arial" w:cs="Arial"/>
          <w:sz w:val="24"/>
          <w:szCs w:val="24"/>
        </w:rPr>
        <w:t xml:space="preserve">       </w:t>
      </w:r>
      <w:r w:rsidRPr="00637571">
        <w:rPr>
          <w:rFonts w:ascii="Arial" w:hAnsi="Arial" w:cs="Arial"/>
          <w:sz w:val="24"/>
          <w:szCs w:val="24"/>
        </w:rPr>
        <w:t>scheme)</w:t>
      </w:r>
    </w:p>
    <w:p w14:paraId="50C63F1E" w14:textId="22681157" w:rsidR="009D1BE5" w:rsidRPr="00637571" w:rsidRDefault="009D1BE5" w:rsidP="004D6CDA">
      <w:pPr>
        <w:pStyle w:val="ListParagraph"/>
        <w:numPr>
          <w:ilvl w:val="0"/>
          <w:numId w:val="22"/>
        </w:numPr>
        <w:tabs>
          <w:tab w:val="left" w:pos="-180"/>
        </w:tabs>
        <w:ind w:left="284" w:firstLine="567"/>
        <w:rPr>
          <w:rFonts w:ascii="Arial" w:hAnsi="Arial" w:cs="Arial"/>
          <w:sz w:val="24"/>
          <w:szCs w:val="24"/>
        </w:rPr>
      </w:pPr>
      <w:r w:rsidRPr="00637571">
        <w:rPr>
          <w:rFonts w:ascii="Arial" w:hAnsi="Arial" w:cs="Arial"/>
          <w:sz w:val="24"/>
          <w:szCs w:val="24"/>
        </w:rPr>
        <w:t>A Financial Wellbeing Scheme</w:t>
      </w:r>
    </w:p>
    <w:p w14:paraId="0393B37F" w14:textId="77777777" w:rsidR="00436292" w:rsidRPr="00637571" w:rsidRDefault="00436292" w:rsidP="004D6CDA">
      <w:pPr>
        <w:tabs>
          <w:tab w:val="left" w:pos="-180"/>
        </w:tabs>
        <w:ind w:left="284" w:firstLine="567"/>
        <w:rPr>
          <w:rFonts w:ascii="Arial" w:hAnsi="Arial" w:cs="Arial"/>
          <w:szCs w:val="24"/>
        </w:rPr>
      </w:pPr>
    </w:p>
    <w:bookmarkEnd w:id="11"/>
    <w:p w14:paraId="27DFC889" w14:textId="77777777" w:rsidR="00436292" w:rsidRPr="00637571" w:rsidRDefault="00436292" w:rsidP="00683DE8">
      <w:pPr>
        <w:tabs>
          <w:tab w:val="left" w:pos="-180"/>
        </w:tabs>
        <w:ind w:left="284"/>
        <w:rPr>
          <w:rFonts w:ascii="Arial" w:hAnsi="Arial" w:cs="Arial"/>
          <w:szCs w:val="24"/>
        </w:rPr>
      </w:pPr>
      <w:r w:rsidRPr="00637571">
        <w:rPr>
          <w:rFonts w:ascii="Arial" w:hAnsi="Arial" w:cs="Arial"/>
          <w:szCs w:val="24"/>
        </w:rPr>
        <w:t xml:space="preserve">This contract will be procured through a further competition under the CCS Employee </w:t>
      </w:r>
    </w:p>
    <w:p w14:paraId="248E3F4F" w14:textId="6B017218" w:rsidR="00436292" w:rsidRPr="00637571" w:rsidRDefault="00436292" w:rsidP="00683DE8">
      <w:pPr>
        <w:tabs>
          <w:tab w:val="left" w:pos="-180"/>
        </w:tabs>
        <w:ind w:left="284"/>
        <w:rPr>
          <w:rFonts w:ascii="Arial" w:hAnsi="Arial" w:cs="Arial"/>
          <w:szCs w:val="24"/>
        </w:rPr>
      </w:pPr>
      <w:r w:rsidRPr="00637571">
        <w:rPr>
          <w:rFonts w:ascii="Arial" w:hAnsi="Arial" w:cs="Arial"/>
          <w:szCs w:val="24"/>
        </w:rPr>
        <w:t>Benefits and Services framework RM6273</w:t>
      </w:r>
      <w:r w:rsidR="002525EC" w:rsidRPr="00637571">
        <w:rPr>
          <w:rFonts w:ascii="Arial" w:hAnsi="Arial" w:cs="Arial"/>
          <w:szCs w:val="24"/>
        </w:rPr>
        <w:t xml:space="preserve"> Lot 1 Managed Service. I</w:t>
      </w:r>
      <w:r w:rsidRPr="00637571">
        <w:rPr>
          <w:rFonts w:ascii="Arial" w:hAnsi="Arial" w:cs="Arial"/>
          <w:szCs w:val="24"/>
        </w:rPr>
        <w:t>t is anticipated that the service offering will largely align with the core provision of the framework.</w:t>
      </w:r>
      <w:r w:rsidR="00B52F1B" w:rsidRPr="00637571">
        <w:rPr>
          <w:rFonts w:ascii="Arial" w:hAnsi="Arial" w:cs="Arial"/>
          <w:szCs w:val="24"/>
        </w:rPr>
        <w:t xml:space="preserve"> </w:t>
      </w:r>
    </w:p>
    <w:p w14:paraId="52AD7D21" w14:textId="77777777" w:rsidR="005F6227" w:rsidRPr="00637571" w:rsidRDefault="005F6227" w:rsidP="00683DE8">
      <w:pPr>
        <w:ind w:left="284"/>
        <w:rPr>
          <w:rFonts w:ascii="Arial" w:eastAsia="STZhongsong" w:hAnsi="Arial" w:cs="Arial"/>
          <w:szCs w:val="24"/>
          <w:lang w:eastAsia="zh-CN"/>
        </w:rPr>
      </w:pPr>
    </w:p>
    <w:p w14:paraId="387B74CB" w14:textId="69D53473" w:rsidR="00F323BA" w:rsidRPr="00637571" w:rsidRDefault="00707ECD" w:rsidP="00683DE8">
      <w:pPr>
        <w:ind w:left="284"/>
        <w:rPr>
          <w:rFonts w:ascii="Arial" w:eastAsia="STZhongsong" w:hAnsi="Arial" w:cs="Arial"/>
          <w:szCs w:val="24"/>
          <w:lang w:eastAsia="zh-CN"/>
        </w:rPr>
      </w:pPr>
      <w:r w:rsidRPr="00637571">
        <w:rPr>
          <w:rFonts w:ascii="Arial" w:eastAsia="STZhongsong" w:hAnsi="Arial" w:cs="Arial"/>
          <w:szCs w:val="24"/>
          <w:lang w:eastAsia="zh-CN"/>
        </w:rPr>
        <w:t xml:space="preserve">The </w:t>
      </w:r>
      <w:r w:rsidR="00627089" w:rsidRPr="00637571">
        <w:rPr>
          <w:rFonts w:ascii="Arial" w:eastAsia="STZhongsong" w:hAnsi="Arial" w:cs="Arial"/>
          <w:szCs w:val="24"/>
          <w:lang w:eastAsia="zh-CN"/>
        </w:rPr>
        <w:t>rep</w:t>
      </w:r>
      <w:r w:rsidR="00F323BA" w:rsidRPr="00637571">
        <w:rPr>
          <w:rFonts w:ascii="Arial" w:eastAsia="STZhongsong" w:hAnsi="Arial" w:cs="Arial"/>
          <w:szCs w:val="24"/>
          <w:lang w:eastAsia="zh-CN"/>
        </w:rPr>
        <w:t>lacement contract shall, at minimum provide the same services as the existing contract</w:t>
      </w:r>
      <w:r w:rsidR="00162630" w:rsidRPr="00637571">
        <w:rPr>
          <w:rFonts w:ascii="Arial" w:eastAsia="STZhongsong" w:hAnsi="Arial" w:cs="Arial"/>
          <w:szCs w:val="24"/>
          <w:lang w:eastAsia="zh-CN"/>
        </w:rPr>
        <w:t>. H</w:t>
      </w:r>
      <w:r w:rsidR="00F323BA" w:rsidRPr="00637571">
        <w:rPr>
          <w:rFonts w:ascii="Arial" w:eastAsia="STZhongsong" w:hAnsi="Arial" w:cs="Arial"/>
          <w:szCs w:val="24"/>
          <w:lang w:eastAsia="zh-CN"/>
        </w:rPr>
        <w:t>owever</w:t>
      </w:r>
      <w:r w:rsidR="00162630" w:rsidRPr="00637571">
        <w:rPr>
          <w:rFonts w:ascii="Arial" w:eastAsia="STZhongsong" w:hAnsi="Arial" w:cs="Arial"/>
          <w:szCs w:val="24"/>
          <w:lang w:eastAsia="zh-CN"/>
        </w:rPr>
        <w:t xml:space="preserve">, </w:t>
      </w:r>
      <w:r w:rsidR="00F323BA" w:rsidRPr="00637571">
        <w:rPr>
          <w:rFonts w:ascii="Arial" w:eastAsia="STZhongsong" w:hAnsi="Arial" w:cs="Arial"/>
          <w:szCs w:val="24"/>
          <w:lang w:eastAsia="zh-CN"/>
        </w:rPr>
        <w:t xml:space="preserve">the DVLA are interested in offerings that augment or extend the current service. </w:t>
      </w:r>
      <w:r w:rsidR="003644D7" w:rsidRPr="00637571">
        <w:rPr>
          <w:rFonts w:ascii="Arial" w:eastAsia="STZhongsong" w:hAnsi="Arial" w:cs="Arial"/>
          <w:szCs w:val="24"/>
          <w:lang w:eastAsia="zh-CN"/>
        </w:rPr>
        <w:t xml:space="preserve">These </w:t>
      </w:r>
      <w:r w:rsidR="00162630" w:rsidRPr="00637571">
        <w:rPr>
          <w:rFonts w:ascii="Arial" w:eastAsia="STZhongsong" w:hAnsi="Arial" w:cs="Arial"/>
          <w:szCs w:val="24"/>
          <w:lang w:eastAsia="zh-CN"/>
        </w:rPr>
        <w:t>include:</w:t>
      </w:r>
      <w:r w:rsidR="003644D7" w:rsidRPr="00637571">
        <w:rPr>
          <w:rFonts w:ascii="Arial" w:eastAsia="STZhongsong" w:hAnsi="Arial" w:cs="Arial"/>
          <w:szCs w:val="24"/>
          <w:lang w:eastAsia="zh-CN"/>
        </w:rPr>
        <w:t xml:space="preserve"> - </w:t>
      </w:r>
      <w:r w:rsidR="003644D7" w:rsidRPr="00637571">
        <w:rPr>
          <w:rFonts w:ascii="Arial" w:eastAsia="STZhongsong" w:hAnsi="Arial" w:cs="Arial"/>
          <w:szCs w:val="24"/>
          <w:lang w:eastAsia="zh-CN"/>
        </w:rPr>
        <w:tab/>
      </w:r>
    </w:p>
    <w:p w14:paraId="416DBF64" w14:textId="77777777" w:rsidR="00B552A8" w:rsidRPr="00637571" w:rsidRDefault="00B552A8" w:rsidP="00683DE8">
      <w:pPr>
        <w:ind w:left="284"/>
        <w:rPr>
          <w:rFonts w:ascii="Arial" w:eastAsia="STZhongsong" w:hAnsi="Arial" w:cs="Arial"/>
          <w:szCs w:val="24"/>
          <w:lang w:eastAsia="zh-CN"/>
        </w:rPr>
      </w:pPr>
    </w:p>
    <w:p w14:paraId="46E7B316" w14:textId="65C12B98" w:rsidR="00B552A8" w:rsidRPr="00637571" w:rsidRDefault="00B552A8" w:rsidP="00B5326B">
      <w:pPr>
        <w:pStyle w:val="ListParagraph"/>
        <w:numPr>
          <w:ilvl w:val="0"/>
          <w:numId w:val="48"/>
        </w:numPr>
        <w:ind w:left="851" w:firstLine="0"/>
        <w:rPr>
          <w:rFonts w:ascii="Arial" w:eastAsia="STZhongsong" w:hAnsi="Arial" w:cs="Arial"/>
          <w:sz w:val="24"/>
          <w:szCs w:val="24"/>
          <w:lang w:eastAsia="zh-CN"/>
        </w:rPr>
      </w:pPr>
      <w:r w:rsidRPr="00637571">
        <w:rPr>
          <w:rFonts w:ascii="Arial" w:eastAsia="STZhongsong" w:hAnsi="Arial" w:cs="Arial"/>
          <w:sz w:val="24"/>
          <w:szCs w:val="24"/>
          <w:lang w:eastAsia="zh-CN"/>
        </w:rPr>
        <w:t>Free or subsidised mental health application subscriptions</w:t>
      </w:r>
    </w:p>
    <w:p w14:paraId="608DEC12" w14:textId="679663FB" w:rsidR="00B552A8" w:rsidRPr="00637571" w:rsidRDefault="00B552A8" w:rsidP="00B5326B">
      <w:pPr>
        <w:pStyle w:val="ListParagraph"/>
        <w:numPr>
          <w:ilvl w:val="0"/>
          <w:numId w:val="48"/>
        </w:numPr>
        <w:ind w:left="851" w:firstLine="0"/>
        <w:rPr>
          <w:rFonts w:ascii="Arial" w:eastAsia="STZhongsong" w:hAnsi="Arial" w:cs="Arial"/>
          <w:sz w:val="24"/>
          <w:szCs w:val="24"/>
          <w:lang w:eastAsia="zh-CN"/>
        </w:rPr>
      </w:pPr>
      <w:r w:rsidRPr="00637571">
        <w:rPr>
          <w:rFonts w:ascii="Arial" w:eastAsia="STZhongsong" w:hAnsi="Arial" w:cs="Arial"/>
          <w:sz w:val="24"/>
          <w:szCs w:val="24"/>
          <w:lang w:eastAsia="zh-CN"/>
        </w:rPr>
        <w:t xml:space="preserve">Discounts delivered via virtual gift cards or QR codes. </w:t>
      </w:r>
    </w:p>
    <w:p w14:paraId="3633C0A1" w14:textId="10FE38D4" w:rsidR="00B552A8" w:rsidRPr="00637571" w:rsidRDefault="00B552A8" w:rsidP="00B5326B">
      <w:pPr>
        <w:pStyle w:val="ListParagraph"/>
        <w:numPr>
          <w:ilvl w:val="0"/>
          <w:numId w:val="48"/>
        </w:numPr>
        <w:ind w:left="1418" w:hanging="567"/>
        <w:rPr>
          <w:rFonts w:ascii="Arial" w:eastAsia="STZhongsong" w:hAnsi="Arial" w:cs="Arial"/>
          <w:sz w:val="24"/>
          <w:szCs w:val="24"/>
          <w:lang w:eastAsia="zh-CN"/>
        </w:rPr>
      </w:pPr>
      <w:r w:rsidRPr="00637571">
        <w:rPr>
          <w:rFonts w:ascii="Arial" w:eastAsia="STZhongsong" w:hAnsi="Arial" w:cs="Arial"/>
          <w:sz w:val="24"/>
          <w:szCs w:val="24"/>
          <w:lang w:eastAsia="zh-CN"/>
        </w:rPr>
        <w:t xml:space="preserve">Medical Insurance, physical health, and </w:t>
      </w:r>
      <w:r w:rsidR="007F709E" w:rsidRPr="00637571">
        <w:rPr>
          <w:rFonts w:ascii="Arial" w:eastAsia="STZhongsong" w:hAnsi="Arial" w:cs="Arial"/>
          <w:sz w:val="24"/>
          <w:szCs w:val="24"/>
          <w:lang w:eastAsia="zh-CN"/>
        </w:rPr>
        <w:t>well-being</w:t>
      </w:r>
      <w:r w:rsidRPr="00637571">
        <w:rPr>
          <w:rFonts w:ascii="Arial" w:eastAsia="STZhongsong" w:hAnsi="Arial" w:cs="Arial"/>
          <w:sz w:val="24"/>
          <w:szCs w:val="24"/>
          <w:lang w:eastAsia="zh-CN"/>
        </w:rPr>
        <w:t xml:space="preserve"> options other than </w:t>
      </w:r>
      <w:r w:rsidR="00B5326B" w:rsidRPr="00637571">
        <w:rPr>
          <w:rFonts w:ascii="Arial" w:eastAsia="STZhongsong" w:hAnsi="Arial" w:cs="Arial"/>
          <w:sz w:val="24"/>
          <w:szCs w:val="24"/>
          <w:lang w:eastAsia="zh-CN"/>
        </w:rPr>
        <w:t>gym</w:t>
      </w:r>
      <w:r w:rsidR="00B5326B">
        <w:rPr>
          <w:rFonts w:ascii="Arial" w:eastAsia="STZhongsong" w:hAnsi="Arial" w:cs="Arial"/>
          <w:sz w:val="24"/>
          <w:szCs w:val="24"/>
          <w:lang w:eastAsia="zh-CN"/>
        </w:rPr>
        <w:t xml:space="preserve">     memberships</w:t>
      </w:r>
      <w:r w:rsidRPr="00637571">
        <w:rPr>
          <w:rFonts w:ascii="Arial" w:eastAsia="STZhongsong" w:hAnsi="Arial" w:cs="Arial"/>
          <w:sz w:val="24"/>
          <w:szCs w:val="24"/>
          <w:lang w:eastAsia="zh-CN"/>
        </w:rPr>
        <w:t xml:space="preserve">. </w:t>
      </w:r>
    </w:p>
    <w:p w14:paraId="5F14CED0" w14:textId="05C04FB0" w:rsidR="00B552A8" w:rsidRPr="00637571" w:rsidRDefault="00B552A8" w:rsidP="00B5326B">
      <w:pPr>
        <w:pStyle w:val="ListParagraph"/>
        <w:numPr>
          <w:ilvl w:val="0"/>
          <w:numId w:val="48"/>
        </w:numPr>
        <w:ind w:left="851" w:firstLine="0"/>
        <w:rPr>
          <w:rFonts w:ascii="Arial" w:eastAsia="STZhongsong" w:hAnsi="Arial" w:cs="Arial"/>
          <w:sz w:val="24"/>
          <w:szCs w:val="24"/>
          <w:lang w:eastAsia="zh-CN"/>
        </w:rPr>
      </w:pPr>
      <w:r w:rsidRPr="00637571">
        <w:rPr>
          <w:rFonts w:ascii="Arial" w:eastAsia="STZhongsong" w:hAnsi="Arial" w:cs="Arial"/>
          <w:sz w:val="24"/>
          <w:szCs w:val="24"/>
          <w:lang w:eastAsia="zh-CN"/>
        </w:rPr>
        <w:t xml:space="preserve">Orthodontic treatment options. </w:t>
      </w:r>
    </w:p>
    <w:p w14:paraId="33E7A863" w14:textId="11A4C339" w:rsidR="00B552A8" w:rsidRPr="00637571" w:rsidRDefault="00B552A8" w:rsidP="00B5326B">
      <w:pPr>
        <w:pStyle w:val="ListParagraph"/>
        <w:numPr>
          <w:ilvl w:val="0"/>
          <w:numId w:val="48"/>
        </w:numPr>
        <w:ind w:left="851" w:firstLine="0"/>
        <w:rPr>
          <w:rFonts w:ascii="Arial" w:eastAsia="STZhongsong" w:hAnsi="Arial" w:cs="Arial"/>
          <w:sz w:val="24"/>
          <w:szCs w:val="24"/>
          <w:lang w:eastAsia="zh-CN"/>
        </w:rPr>
      </w:pPr>
      <w:r w:rsidRPr="00637571">
        <w:rPr>
          <w:rFonts w:ascii="Arial" w:eastAsia="STZhongsong" w:hAnsi="Arial" w:cs="Arial"/>
          <w:sz w:val="24"/>
          <w:szCs w:val="24"/>
          <w:lang w:eastAsia="zh-CN"/>
        </w:rPr>
        <w:t>Environmentally friendly benefits; and</w:t>
      </w:r>
    </w:p>
    <w:p w14:paraId="1727DD29" w14:textId="4B8412E5" w:rsidR="00B552A8" w:rsidRPr="00637571" w:rsidRDefault="00B552A8" w:rsidP="00B5326B">
      <w:pPr>
        <w:pStyle w:val="ListParagraph"/>
        <w:numPr>
          <w:ilvl w:val="0"/>
          <w:numId w:val="48"/>
        </w:numPr>
        <w:ind w:left="851" w:firstLine="0"/>
        <w:rPr>
          <w:rFonts w:ascii="Arial" w:eastAsia="STZhongsong" w:hAnsi="Arial" w:cs="Arial"/>
          <w:sz w:val="24"/>
          <w:szCs w:val="24"/>
          <w:lang w:eastAsia="zh-CN"/>
        </w:rPr>
      </w:pPr>
      <w:r w:rsidRPr="00637571">
        <w:rPr>
          <w:rFonts w:ascii="Arial" w:eastAsia="STZhongsong" w:hAnsi="Arial" w:cs="Arial"/>
          <w:sz w:val="24"/>
          <w:szCs w:val="24"/>
          <w:lang w:eastAsia="zh-CN"/>
        </w:rPr>
        <w:t xml:space="preserve">Discounted/subsidised travel options. </w:t>
      </w:r>
    </w:p>
    <w:p w14:paraId="36637C02" w14:textId="5C4512F7" w:rsidR="00B552A8" w:rsidRPr="00637571" w:rsidRDefault="00B552A8" w:rsidP="00B5326B">
      <w:pPr>
        <w:pStyle w:val="ListParagraph"/>
        <w:numPr>
          <w:ilvl w:val="0"/>
          <w:numId w:val="48"/>
        </w:numPr>
        <w:ind w:left="851" w:firstLine="0"/>
        <w:rPr>
          <w:rFonts w:ascii="Arial" w:eastAsia="STZhongsong" w:hAnsi="Arial" w:cs="Arial"/>
          <w:sz w:val="24"/>
          <w:szCs w:val="24"/>
          <w:lang w:eastAsia="zh-CN"/>
        </w:rPr>
      </w:pPr>
      <w:r w:rsidRPr="00637571">
        <w:rPr>
          <w:rFonts w:ascii="Arial" w:eastAsia="STZhongsong" w:hAnsi="Arial" w:cs="Arial"/>
          <w:sz w:val="24"/>
          <w:szCs w:val="24"/>
          <w:lang w:eastAsia="zh-CN"/>
        </w:rPr>
        <w:t>Buying/selling Annual Leave Facility.</w:t>
      </w:r>
    </w:p>
    <w:p w14:paraId="3A9A95CF" w14:textId="77777777" w:rsidR="00627089" w:rsidRPr="00637571" w:rsidRDefault="00627089" w:rsidP="00683DE8">
      <w:pPr>
        <w:ind w:left="284"/>
        <w:rPr>
          <w:rFonts w:ascii="Arial" w:eastAsia="STZhongsong" w:hAnsi="Arial" w:cs="Arial"/>
          <w:szCs w:val="24"/>
          <w:lang w:eastAsia="zh-CN"/>
        </w:rPr>
      </w:pPr>
    </w:p>
    <w:p w14:paraId="53381DC6" w14:textId="2EA42085" w:rsidR="001D1246" w:rsidRPr="00637571" w:rsidRDefault="00710B8C" w:rsidP="00683DE8">
      <w:pPr>
        <w:tabs>
          <w:tab w:val="left" w:pos="-180"/>
        </w:tabs>
        <w:ind w:left="284"/>
        <w:rPr>
          <w:rFonts w:ascii="Arial" w:hAnsi="Arial" w:cs="Arial"/>
          <w:szCs w:val="24"/>
        </w:rPr>
      </w:pPr>
      <w:r w:rsidRPr="00637571">
        <w:rPr>
          <w:rFonts w:ascii="Arial" w:hAnsi="Arial" w:cs="Arial"/>
          <w:szCs w:val="24"/>
        </w:rPr>
        <w:t xml:space="preserve">The contract will be for an initial period of </w:t>
      </w:r>
      <w:r w:rsidR="00F86AE0" w:rsidRPr="00637571">
        <w:rPr>
          <w:rFonts w:ascii="Arial" w:hAnsi="Arial" w:cs="Arial"/>
          <w:szCs w:val="24"/>
        </w:rPr>
        <w:t xml:space="preserve">three </w:t>
      </w:r>
      <w:r w:rsidRPr="00637571">
        <w:rPr>
          <w:rFonts w:ascii="Arial" w:hAnsi="Arial" w:cs="Arial"/>
          <w:szCs w:val="24"/>
        </w:rPr>
        <w:t>years, with the option to extend for</w:t>
      </w:r>
      <w:r w:rsidR="00F86AE0" w:rsidRPr="00637571">
        <w:rPr>
          <w:rFonts w:ascii="Arial" w:hAnsi="Arial" w:cs="Arial"/>
          <w:szCs w:val="24"/>
        </w:rPr>
        <w:t xml:space="preserve"> a further year (3+1</w:t>
      </w:r>
      <w:r w:rsidR="00EF552C" w:rsidRPr="00637571">
        <w:rPr>
          <w:rFonts w:ascii="Arial" w:hAnsi="Arial" w:cs="Arial"/>
          <w:szCs w:val="24"/>
        </w:rPr>
        <w:t xml:space="preserve">). </w:t>
      </w:r>
      <w:r w:rsidR="001D1246" w:rsidRPr="00637571">
        <w:rPr>
          <w:rFonts w:ascii="Arial" w:hAnsi="Arial" w:cs="Arial"/>
          <w:szCs w:val="24"/>
        </w:rPr>
        <w:t xml:space="preserve">The successful </w:t>
      </w:r>
      <w:r w:rsidR="00B552A8" w:rsidRPr="00637571">
        <w:rPr>
          <w:rFonts w:ascii="Arial" w:hAnsi="Arial" w:cs="Arial"/>
          <w:szCs w:val="24"/>
        </w:rPr>
        <w:t>S</w:t>
      </w:r>
      <w:r w:rsidR="001D1246" w:rsidRPr="00637571">
        <w:rPr>
          <w:rFonts w:ascii="Arial" w:hAnsi="Arial" w:cs="Arial"/>
          <w:szCs w:val="24"/>
        </w:rPr>
        <w:t>upplier must be prepared to commence services upon expiration of our existing contract on 8</w:t>
      </w:r>
      <w:r w:rsidR="001D1246" w:rsidRPr="00637571">
        <w:rPr>
          <w:rFonts w:ascii="Arial" w:hAnsi="Arial" w:cs="Arial"/>
          <w:szCs w:val="24"/>
          <w:vertAlign w:val="superscript"/>
        </w:rPr>
        <w:t>th</w:t>
      </w:r>
      <w:r w:rsidR="001D1246" w:rsidRPr="00637571">
        <w:rPr>
          <w:rFonts w:ascii="Arial" w:hAnsi="Arial" w:cs="Arial"/>
          <w:szCs w:val="24"/>
        </w:rPr>
        <w:t xml:space="preserve"> December 2025.</w:t>
      </w:r>
    </w:p>
    <w:p w14:paraId="0730C8CC" w14:textId="77777777" w:rsidR="00E76D46" w:rsidRPr="00637571" w:rsidRDefault="00E76D46" w:rsidP="00683DE8">
      <w:pPr>
        <w:tabs>
          <w:tab w:val="left" w:pos="-180"/>
        </w:tabs>
        <w:ind w:left="284"/>
        <w:rPr>
          <w:rFonts w:ascii="Arial" w:hAnsi="Arial" w:cs="Arial"/>
          <w:szCs w:val="24"/>
        </w:rPr>
      </w:pPr>
    </w:p>
    <w:p w14:paraId="49A3876B" w14:textId="79998CB5" w:rsidR="00E76D46" w:rsidRPr="00637571" w:rsidRDefault="00E76D46" w:rsidP="00683DE8">
      <w:pPr>
        <w:tabs>
          <w:tab w:val="left" w:pos="-180"/>
        </w:tabs>
        <w:ind w:left="284"/>
        <w:rPr>
          <w:rFonts w:ascii="Arial" w:hAnsi="Arial" w:cs="Arial"/>
          <w:szCs w:val="24"/>
        </w:rPr>
      </w:pPr>
      <w:r w:rsidRPr="00637571">
        <w:rPr>
          <w:rFonts w:ascii="Arial" w:hAnsi="Arial" w:cs="Arial"/>
          <w:szCs w:val="24"/>
        </w:rPr>
        <w:t xml:space="preserve">To </w:t>
      </w:r>
      <w:r w:rsidR="005F7FA9" w:rsidRPr="00637571">
        <w:rPr>
          <w:rFonts w:ascii="Arial" w:hAnsi="Arial" w:cs="Arial"/>
          <w:szCs w:val="24"/>
        </w:rPr>
        <w:t xml:space="preserve">guarantee </w:t>
      </w:r>
      <w:r w:rsidRPr="00637571">
        <w:rPr>
          <w:rFonts w:ascii="Arial" w:hAnsi="Arial" w:cs="Arial"/>
          <w:szCs w:val="24"/>
        </w:rPr>
        <w:t>a smooth transition of service to a replacement provider, the DVLA inten</w:t>
      </w:r>
      <w:r w:rsidR="00C9611B" w:rsidRPr="00637571">
        <w:rPr>
          <w:rFonts w:ascii="Arial" w:hAnsi="Arial" w:cs="Arial"/>
          <w:szCs w:val="24"/>
        </w:rPr>
        <w:t xml:space="preserve">d </w:t>
      </w:r>
      <w:r w:rsidRPr="00637571">
        <w:rPr>
          <w:rFonts w:ascii="Arial" w:hAnsi="Arial" w:cs="Arial"/>
          <w:szCs w:val="24"/>
        </w:rPr>
        <w:t xml:space="preserve">to award the contract in </w:t>
      </w:r>
      <w:r w:rsidR="00776198" w:rsidRPr="00637571">
        <w:rPr>
          <w:rFonts w:ascii="Arial" w:hAnsi="Arial" w:cs="Arial"/>
          <w:szCs w:val="24"/>
        </w:rPr>
        <w:t xml:space="preserve">October </w:t>
      </w:r>
      <w:r w:rsidRPr="00637571">
        <w:rPr>
          <w:rFonts w:ascii="Arial" w:hAnsi="Arial" w:cs="Arial"/>
          <w:szCs w:val="24"/>
        </w:rPr>
        <w:t xml:space="preserve">2025. </w:t>
      </w:r>
      <w:r w:rsidR="00A64548" w:rsidRPr="00637571">
        <w:rPr>
          <w:rFonts w:ascii="Arial" w:hAnsi="Arial" w:cs="Arial"/>
          <w:szCs w:val="24"/>
        </w:rPr>
        <w:t xml:space="preserve">The successful </w:t>
      </w:r>
      <w:r w:rsidR="00B552A8" w:rsidRPr="00637571">
        <w:rPr>
          <w:rFonts w:ascii="Arial" w:hAnsi="Arial" w:cs="Arial"/>
          <w:szCs w:val="24"/>
        </w:rPr>
        <w:t>S</w:t>
      </w:r>
      <w:r w:rsidR="00A64548" w:rsidRPr="00637571">
        <w:rPr>
          <w:rFonts w:ascii="Arial" w:hAnsi="Arial" w:cs="Arial"/>
          <w:szCs w:val="24"/>
        </w:rPr>
        <w:t>upplier must be prepared to commence services upon expiration of our existing contract on 8</w:t>
      </w:r>
      <w:r w:rsidR="00A64548" w:rsidRPr="00637571">
        <w:rPr>
          <w:rFonts w:ascii="Arial" w:hAnsi="Arial" w:cs="Arial"/>
          <w:szCs w:val="24"/>
          <w:vertAlign w:val="superscript"/>
        </w:rPr>
        <w:t>th</w:t>
      </w:r>
      <w:r w:rsidR="00A64548" w:rsidRPr="00637571">
        <w:rPr>
          <w:rFonts w:ascii="Arial" w:hAnsi="Arial" w:cs="Arial"/>
          <w:szCs w:val="24"/>
        </w:rPr>
        <w:t xml:space="preserve"> December 2025. </w:t>
      </w:r>
      <w:r w:rsidRPr="00637571">
        <w:rPr>
          <w:rFonts w:ascii="Arial" w:hAnsi="Arial" w:cs="Arial"/>
          <w:szCs w:val="24"/>
        </w:rPr>
        <w:t>The successful Supplier shall work closely with the DVLA Pay and Reward team to ensure the service is properly implemented ahead of the go-live date of 8</w:t>
      </w:r>
      <w:r w:rsidRPr="00637571">
        <w:rPr>
          <w:rFonts w:ascii="Arial" w:hAnsi="Arial" w:cs="Arial"/>
          <w:szCs w:val="24"/>
          <w:vertAlign w:val="superscript"/>
        </w:rPr>
        <w:t>th</w:t>
      </w:r>
      <w:r w:rsidRPr="00637571">
        <w:rPr>
          <w:rFonts w:ascii="Arial" w:hAnsi="Arial" w:cs="Arial"/>
          <w:szCs w:val="24"/>
        </w:rPr>
        <w:t xml:space="preserve"> December 2025. </w:t>
      </w:r>
    </w:p>
    <w:p w14:paraId="2ADB0B2C" w14:textId="77777777" w:rsidR="001D1246" w:rsidRPr="00637571" w:rsidRDefault="001D1246" w:rsidP="00683DE8">
      <w:pPr>
        <w:tabs>
          <w:tab w:val="left" w:pos="-180"/>
        </w:tabs>
        <w:ind w:left="284"/>
        <w:rPr>
          <w:rFonts w:ascii="Arial" w:hAnsi="Arial" w:cs="Arial"/>
          <w:szCs w:val="24"/>
        </w:rPr>
      </w:pPr>
    </w:p>
    <w:p w14:paraId="6029CD5E" w14:textId="34FF5222" w:rsidR="00710B8C" w:rsidRPr="00637571" w:rsidRDefault="00710B8C" w:rsidP="00683DE8">
      <w:pPr>
        <w:tabs>
          <w:tab w:val="left" w:pos="-180"/>
        </w:tabs>
        <w:ind w:left="284"/>
        <w:rPr>
          <w:rFonts w:ascii="Arial" w:hAnsi="Arial" w:cs="Arial"/>
          <w:szCs w:val="24"/>
        </w:rPr>
      </w:pPr>
      <w:r w:rsidRPr="00637571">
        <w:rPr>
          <w:rFonts w:ascii="Arial" w:hAnsi="Arial" w:cs="Arial"/>
          <w:szCs w:val="24"/>
        </w:rPr>
        <w:lastRenderedPageBreak/>
        <w:t>The DVLA anticipates a maximum yearly spend of</w:t>
      </w:r>
      <w:r w:rsidR="001D1246" w:rsidRPr="00637571">
        <w:rPr>
          <w:rFonts w:ascii="Arial" w:hAnsi="Arial" w:cs="Arial"/>
          <w:szCs w:val="24"/>
        </w:rPr>
        <w:t xml:space="preserve"> </w:t>
      </w:r>
      <w:r w:rsidRPr="00637571">
        <w:rPr>
          <w:rFonts w:ascii="Arial" w:hAnsi="Arial" w:cs="Arial"/>
          <w:szCs w:val="24"/>
        </w:rPr>
        <w:t xml:space="preserve">£385,000. This figure incorporates both spend that is reclaimed from employees (through salary sacrifice and net pay deduction) and any management fees or rates applied by </w:t>
      </w:r>
      <w:r w:rsidR="00B552A8" w:rsidRPr="00637571">
        <w:rPr>
          <w:rFonts w:ascii="Arial" w:hAnsi="Arial" w:cs="Arial"/>
          <w:szCs w:val="24"/>
        </w:rPr>
        <w:t>S</w:t>
      </w:r>
      <w:r w:rsidRPr="00637571">
        <w:rPr>
          <w:rFonts w:ascii="Arial" w:hAnsi="Arial" w:cs="Arial"/>
          <w:szCs w:val="24"/>
        </w:rPr>
        <w:t>uppliers.</w:t>
      </w:r>
    </w:p>
    <w:p w14:paraId="3EB888C2" w14:textId="77777777" w:rsidR="00710B8C" w:rsidRPr="00637571" w:rsidRDefault="00710B8C" w:rsidP="008A4065">
      <w:pPr>
        <w:tabs>
          <w:tab w:val="left" w:pos="-180"/>
        </w:tabs>
        <w:ind w:left="-180"/>
        <w:rPr>
          <w:rFonts w:ascii="Arial" w:hAnsi="Arial" w:cs="Arial"/>
          <w:szCs w:val="24"/>
        </w:rPr>
      </w:pPr>
    </w:p>
    <w:p w14:paraId="24842629" w14:textId="3725E2D6" w:rsidR="00710B8C" w:rsidRPr="00637571" w:rsidRDefault="00710B8C" w:rsidP="00683DE8">
      <w:pPr>
        <w:tabs>
          <w:tab w:val="left" w:pos="284"/>
        </w:tabs>
        <w:ind w:left="284"/>
        <w:rPr>
          <w:rFonts w:ascii="Arial" w:hAnsi="Arial" w:cs="Arial"/>
          <w:szCs w:val="24"/>
        </w:rPr>
      </w:pPr>
      <w:r w:rsidRPr="00637571">
        <w:rPr>
          <w:rFonts w:ascii="Arial" w:hAnsi="Arial" w:cs="Arial"/>
          <w:szCs w:val="24"/>
        </w:rPr>
        <w:t xml:space="preserve">This maximum anticipated spend incorporates a broad margin for error. Actual spend will be subject to demand and use of the services by DVLA employees, which the </w:t>
      </w:r>
    </w:p>
    <w:p w14:paraId="7CB8C683" w14:textId="77777777" w:rsidR="00710B8C" w:rsidRDefault="00710B8C" w:rsidP="00683DE8">
      <w:pPr>
        <w:tabs>
          <w:tab w:val="left" w:pos="284"/>
        </w:tabs>
        <w:ind w:left="284"/>
        <w:rPr>
          <w:rFonts w:ascii="Arial" w:hAnsi="Arial" w:cs="Arial"/>
          <w:szCs w:val="24"/>
        </w:rPr>
      </w:pPr>
      <w:r w:rsidRPr="00637571">
        <w:rPr>
          <w:rFonts w:ascii="Arial" w:hAnsi="Arial" w:cs="Arial"/>
          <w:szCs w:val="24"/>
        </w:rPr>
        <w:t>DVLA do not make any commitment or guarantee to.</w:t>
      </w:r>
    </w:p>
    <w:p w14:paraId="42DC8F0D" w14:textId="77777777" w:rsidR="00333A93" w:rsidRDefault="00333A93" w:rsidP="00683DE8">
      <w:pPr>
        <w:tabs>
          <w:tab w:val="left" w:pos="284"/>
        </w:tabs>
        <w:ind w:left="284"/>
        <w:rPr>
          <w:rFonts w:ascii="Arial" w:hAnsi="Arial" w:cs="Arial"/>
          <w:szCs w:val="24"/>
        </w:rPr>
      </w:pPr>
    </w:p>
    <w:p w14:paraId="687315FE" w14:textId="274AE263" w:rsidR="00333A93" w:rsidRPr="00637571" w:rsidRDefault="00333A93" w:rsidP="00683DE8">
      <w:pPr>
        <w:tabs>
          <w:tab w:val="left" w:pos="284"/>
        </w:tabs>
        <w:ind w:left="284"/>
        <w:rPr>
          <w:rFonts w:ascii="Arial" w:hAnsi="Arial" w:cs="Arial"/>
          <w:szCs w:val="24"/>
        </w:rPr>
      </w:pPr>
      <w:r>
        <w:rPr>
          <w:rFonts w:ascii="Arial" w:hAnsi="Arial" w:cs="Arial"/>
          <w:szCs w:val="24"/>
        </w:rPr>
        <w:t xml:space="preserve">The indicative </w:t>
      </w:r>
      <w:r w:rsidRPr="00333A93">
        <w:rPr>
          <w:rFonts w:ascii="Arial" w:hAnsi="Arial" w:cs="Arial"/>
          <w:szCs w:val="24"/>
        </w:rPr>
        <w:t xml:space="preserve">figures used in the pricing schedule in </w:t>
      </w:r>
      <w:r w:rsidRPr="00333A93">
        <w:rPr>
          <w:rFonts w:ascii="Arial" w:eastAsia="Arial" w:hAnsi="Arial" w:cs="Arial"/>
          <w:bCs/>
          <w:color w:val="000000"/>
          <w:szCs w:val="24"/>
        </w:rPr>
        <w:t>Call-Off Schedule 5 (Pricing Details)</w:t>
      </w:r>
      <w:r w:rsidRPr="00333A93">
        <w:rPr>
          <w:rFonts w:ascii="Arial" w:eastAsia="Arial" w:hAnsi="Arial" w:cs="Arial"/>
          <w:b/>
          <w:color w:val="000000"/>
          <w:szCs w:val="24"/>
        </w:rPr>
        <w:t xml:space="preserve"> </w:t>
      </w:r>
      <w:r w:rsidRPr="00333A93">
        <w:rPr>
          <w:rFonts w:ascii="Arial" w:eastAsia="Arial" w:hAnsi="Arial" w:cs="Arial"/>
          <w:bCs/>
          <w:color w:val="000000"/>
          <w:szCs w:val="24"/>
        </w:rPr>
        <w:t xml:space="preserve">are provided in good faith to assist potential bidders in preparing a bid. However, </w:t>
      </w:r>
      <w:r w:rsidRPr="00333A93">
        <w:rPr>
          <w:rFonts w:ascii="Arial" w:hAnsi="Arial" w:cs="Arial"/>
          <w:szCs w:val="24"/>
        </w:rPr>
        <w:t>the DVLA does not represent or make any commitment or guarantee that future demand will align to these figures. Any bidders must make their own interpretation of the figures provided.</w:t>
      </w:r>
      <w:r>
        <w:rPr>
          <w:rFonts w:ascii="Arial" w:hAnsi="Arial" w:cs="Arial"/>
          <w:szCs w:val="24"/>
        </w:rPr>
        <w:t xml:space="preserve"> </w:t>
      </w:r>
    </w:p>
    <w:p w14:paraId="57A484B4" w14:textId="77777777" w:rsidR="00710B8C" w:rsidRPr="00637571" w:rsidRDefault="00710B8C" w:rsidP="00683DE8">
      <w:pPr>
        <w:tabs>
          <w:tab w:val="left" w:pos="284"/>
        </w:tabs>
        <w:ind w:left="284"/>
        <w:rPr>
          <w:rFonts w:ascii="Arial" w:hAnsi="Arial" w:cs="Arial"/>
          <w:szCs w:val="24"/>
        </w:rPr>
      </w:pPr>
    </w:p>
    <w:p w14:paraId="22F4FA51" w14:textId="6F4DC715" w:rsidR="00710B8C" w:rsidRPr="00637571" w:rsidRDefault="00710B8C" w:rsidP="00683DE8">
      <w:pPr>
        <w:tabs>
          <w:tab w:val="left" w:pos="284"/>
        </w:tabs>
        <w:ind w:left="284"/>
        <w:rPr>
          <w:rFonts w:ascii="Arial" w:hAnsi="Arial" w:cs="Arial"/>
          <w:szCs w:val="24"/>
        </w:rPr>
      </w:pPr>
      <w:r w:rsidRPr="00637571">
        <w:rPr>
          <w:rFonts w:ascii="Arial" w:hAnsi="Arial" w:cs="Arial"/>
          <w:szCs w:val="24"/>
        </w:rPr>
        <w:t xml:space="preserve">There is likely also to be significant direct spend by DVLA employees on discount products (e.g. vouchers). The DVLA does not, however, make any representation, </w:t>
      </w:r>
    </w:p>
    <w:p w14:paraId="2B33AE73" w14:textId="77777777" w:rsidR="00710B8C" w:rsidRPr="00637571" w:rsidRDefault="00710B8C" w:rsidP="00683DE8">
      <w:pPr>
        <w:tabs>
          <w:tab w:val="left" w:pos="284"/>
        </w:tabs>
        <w:ind w:left="284"/>
        <w:rPr>
          <w:rFonts w:ascii="Arial" w:hAnsi="Arial" w:cs="Arial"/>
          <w:szCs w:val="24"/>
        </w:rPr>
      </w:pPr>
      <w:r w:rsidRPr="00637571">
        <w:rPr>
          <w:rFonts w:ascii="Arial" w:hAnsi="Arial" w:cs="Arial"/>
          <w:szCs w:val="24"/>
        </w:rPr>
        <w:t>commitment or guarantee on future demand.</w:t>
      </w:r>
    </w:p>
    <w:p w14:paraId="2664930E" w14:textId="77777777" w:rsidR="00013BF5" w:rsidRPr="00637571" w:rsidRDefault="00013BF5" w:rsidP="00683DE8">
      <w:pPr>
        <w:tabs>
          <w:tab w:val="left" w:pos="284"/>
        </w:tabs>
        <w:ind w:left="284"/>
        <w:rPr>
          <w:rFonts w:ascii="Arial" w:eastAsia="STZhongsong" w:hAnsi="Arial" w:cs="Arial"/>
          <w:szCs w:val="24"/>
          <w:lang w:eastAsia="zh-CN"/>
        </w:rPr>
      </w:pPr>
    </w:p>
    <w:p w14:paraId="26F7CF3A" w14:textId="78C26843" w:rsidR="00BB173C" w:rsidRPr="00637571" w:rsidRDefault="00BB173C" w:rsidP="00683DE8">
      <w:pPr>
        <w:tabs>
          <w:tab w:val="left" w:pos="284"/>
        </w:tabs>
        <w:ind w:left="284"/>
        <w:rPr>
          <w:rFonts w:ascii="Arial" w:eastAsia="STZhongsong" w:hAnsi="Arial" w:cs="Arial"/>
          <w:szCs w:val="24"/>
          <w:lang w:eastAsia="zh-CN"/>
        </w:rPr>
      </w:pPr>
      <w:r w:rsidRPr="00637571">
        <w:rPr>
          <w:rFonts w:ascii="Arial" w:eastAsia="STZhongsong" w:hAnsi="Arial" w:cs="Arial"/>
          <w:szCs w:val="24"/>
          <w:lang w:eastAsia="zh-CN"/>
        </w:rPr>
        <w:t xml:space="preserve">It would be advantageous for </w:t>
      </w:r>
      <w:r w:rsidR="00BB11BF" w:rsidRPr="00637571">
        <w:rPr>
          <w:rFonts w:ascii="Arial" w:eastAsia="STZhongsong" w:hAnsi="Arial" w:cs="Arial"/>
          <w:szCs w:val="24"/>
          <w:lang w:eastAsia="zh-CN"/>
        </w:rPr>
        <w:t>the S</w:t>
      </w:r>
      <w:r w:rsidRPr="00637571">
        <w:rPr>
          <w:rFonts w:ascii="Arial" w:eastAsia="STZhongsong" w:hAnsi="Arial" w:cs="Arial"/>
          <w:szCs w:val="24"/>
          <w:lang w:eastAsia="zh-CN"/>
        </w:rPr>
        <w:t>upplier to demonstrate the ability to provide service</w:t>
      </w:r>
      <w:r w:rsidR="001F58D3" w:rsidRPr="00637571">
        <w:rPr>
          <w:rFonts w:ascii="Arial" w:eastAsia="STZhongsong" w:hAnsi="Arial" w:cs="Arial"/>
          <w:szCs w:val="24"/>
          <w:lang w:eastAsia="zh-CN"/>
        </w:rPr>
        <w:t>s</w:t>
      </w:r>
      <w:r w:rsidRPr="00637571">
        <w:rPr>
          <w:rFonts w:ascii="Arial" w:eastAsia="STZhongsong" w:hAnsi="Arial" w:cs="Arial"/>
          <w:szCs w:val="24"/>
          <w:lang w:eastAsia="zh-CN"/>
        </w:rPr>
        <w:t xml:space="preserve"> commensurate with the above, and any additional services they feel further </w:t>
      </w:r>
      <w:r w:rsidR="00E925C0" w:rsidRPr="00637571">
        <w:rPr>
          <w:rFonts w:ascii="Arial" w:eastAsia="STZhongsong" w:hAnsi="Arial" w:cs="Arial"/>
          <w:szCs w:val="24"/>
          <w:lang w:eastAsia="zh-CN"/>
        </w:rPr>
        <w:t>enhances o</w:t>
      </w:r>
      <w:r w:rsidRPr="00637571">
        <w:rPr>
          <w:rFonts w:ascii="Arial" w:eastAsia="STZhongsong" w:hAnsi="Arial" w:cs="Arial"/>
          <w:szCs w:val="24"/>
          <w:lang w:eastAsia="zh-CN"/>
        </w:rPr>
        <w:t xml:space="preserve">ur benefits offering.  </w:t>
      </w:r>
    </w:p>
    <w:p w14:paraId="0BD5B5D2" w14:textId="77777777" w:rsidR="00BB173C" w:rsidRPr="00637571" w:rsidRDefault="00BB173C" w:rsidP="00683DE8">
      <w:pPr>
        <w:tabs>
          <w:tab w:val="left" w:pos="284"/>
        </w:tabs>
        <w:ind w:left="284"/>
        <w:rPr>
          <w:rFonts w:ascii="Arial" w:eastAsia="STZhongsong" w:hAnsi="Arial" w:cs="Arial"/>
          <w:szCs w:val="24"/>
          <w:lang w:eastAsia="zh-CN"/>
        </w:rPr>
      </w:pPr>
    </w:p>
    <w:p w14:paraId="25FE01A0" w14:textId="65020FE9" w:rsidR="00BB173C" w:rsidRPr="00637571" w:rsidRDefault="00BB173C" w:rsidP="00683DE8">
      <w:pPr>
        <w:tabs>
          <w:tab w:val="left" w:pos="284"/>
        </w:tabs>
        <w:ind w:left="284"/>
        <w:rPr>
          <w:rFonts w:ascii="Arial" w:eastAsia="STZhongsong" w:hAnsi="Arial" w:cs="Arial"/>
          <w:szCs w:val="24"/>
          <w:lang w:eastAsia="zh-CN"/>
        </w:rPr>
      </w:pPr>
      <w:r w:rsidRPr="00637571">
        <w:rPr>
          <w:rFonts w:ascii="Arial" w:eastAsia="STZhongsong" w:hAnsi="Arial" w:cs="Arial"/>
          <w:szCs w:val="24"/>
          <w:lang w:eastAsia="zh-CN"/>
        </w:rPr>
        <w:t xml:space="preserve">Under PPN 06/20, contracting authorities are required to evaluate how </w:t>
      </w:r>
      <w:r w:rsidR="00B552A8" w:rsidRPr="00637571">
        <w:rPr>
          <w:rFonts w:ascii="Arial" w:eastAsia="STZhongsong" w:hAnsi="Arial" w:cs="Arial"/>
          <w:szCs w:val="24"/>
          <w:lang w:eastAsia="zh-CN"/>
        </w:rPr>
        <w:t>S</w:t>
      </w:r>
      <w:r w:rsidRPr="00637571">
        <w:rPr>
          <w:rFonts w:ascii="Arial" w:eastAsia="STZhongsong" w:hAnsi="Arial" w:cs="Arial"/>
          <w:szCs w:val="24"/>
          <w:lang w:eastAsia="zh-CN"/>
        </w:rPr>
        <w:t>uppliers</w:t>
      </w:r>
      <w:r w:rsidR="008F2924" w:rsidRPr="00637571">
        <w:rPr>
          <w:rFonts w:ascii="Arial" w:eastAsia="STZhongsong" w:hAnsi="Arial" w:cs="Arial"/>
          <w:szCs w:val="24"/>
          <w:lang w:eastAsia="zh-CN"/>
        </w:rPr>
        <w:t xml:space="preserve"> </w:t>
      </w:r>
      <w:r w:rsidRPr="00637571">
        <w:rPr>
          <w:rFonts w:ascii="Arial" w:eastAsia="STZhongsong" w:hAnsi="Arial" w:cs="Arial"/>
          <w:szCs w:val="24"/>
          <w:lang w:eastAsia="zh-CN"/>
        </w:rPr>
        <w:t xml:space="preserve">promote social value outside of the core deliverables of awarded contracts. In this </w:t>
      </w:r>
    </w:p>
    <w:p w14:paraId="07023D13" w14:textId="2A96D954" w:rsidR="00BB173C" w:rsidRPr="00637571" w:rsidRDefault="00BB173C" w:rsidP="00683DE8">
      <w:pPr>
        <w:tabs>
          <w:tab w:val="left" w:pos="284"/>
        </w:tabs>
        <w:ind w:left="284"/>
        <w:rPr>
          <w:rFonts w:ascii="Arial" w:eastAsia="STZhongsong" w:hAnsi="Arial" w:cs="Arial"/>
          <w:szCs w:val="24"/>
          <w:lang w:eastAsia="zh-CN"/>
        </w:rPr>
      </w:pPr>
      <w:r w:rsidRPr="00637571">
        <w:rPr>
          <w:rFonts w:ascii="Arial" w:eastAsia="STZhongsong" w:hAnsi="Arial" w:cs="Arial"/>
          <w:szCs w:val="24"/>
          <w:lang w:eastAsia="zh-CN"/>
        </w:rPr>
        <w:t>instance, we see particular benefit to proposals which deliver against the following priority:</w:t>
      </w:r>
    </w:p>
    <w:p w14:paraId="7BEDA7D0" w14:textId="77777777" w:rsidR="00BB173C" w:rsidRPr="00637571" w:rsidRDefault="00BB173C" w:rsidP="00683DE8">
      <w:pPr>
        <w:tabs>
          <w:tab w:val="left" w:pos="284"/>
        </w:tabs>
        <w:ind w:left="284"/>
        <w:rPr>
          <w:rFonts w:ascii="Arial" w:eastAsia="STZhongsong" w:hAnsi="Arial" w:cs="Arial"/>
          <w:szCs w:val="24"/>
          <w:lang w:eastAsia="zh-CN"/>
        </w:rPr>
      </w:pPr>
    </w:p>
    <w:p w14:paraId="674BD351" w14:textId="77777777" w:rsidR="00BB173C" w:rsidRPr="00637571" w:rsidRDefault="00BB173C" w:rsidP="00B5326B">
      <w:pPr>
        <w:pStyle w:val="ListParagraph"/>
        <w:numPr>
          <w:ilvl w:val="0"/>
          <w:numId w:val="21"/>
        </w:numPr>
        <w:tabs>
          <w:tab w:val="left" w:pos="851"/>
        </w:tabs>
        <w:ind w:left="851" w:firstLine="0"/>
        <w:rPr>
          <w:rFonts w:ascii="Arial" w:eastAsia="STZhongsong" w:hAnsi="Arial" w:cs="Arial"/>
          <w:sz w:val="24"/>
          <w:szCs w:val="24"/>
          <w:lang w:eastAsia="zh-CN"/>
        </w:rPr>
      </w:pPr>
      <w:r w:rsidRPr="00637571">
        <w:rPr>
          <w:rFonts w:ascii="Arial" w:eastAsia="STZhongsong" w:hAnsi="Arial" w:cs="Arial"/>
          <w:sz w:val="24"/>
          <w:szCs w:val="24"/>
          <w:lang w:eastAsia="zh-CN"/>
        </w:rPr>
        <w:t>Fighting Climate Change</w:t>
      </w:r>
    </w:p>
    <w:p w14:paraId="62F6B4E6" w14:textId="77777777" w:rsidR="00BB173C" w:rsidRPr="00637571" w:rsidRDefault="00BB173C" w:rsidP="00683DE8">
      <w:pPr>
        <w:tabs>
          <w:tab w:val="left" w:pos="284"/>
        </w:tabs>
        <w:ind w:left="284"/>
        <w:rPr>
          <w:rFonts w:ascii="Arial" w:eastAsia="STZhongsong" w:hAnsi="Arial" w:cs="Arial"/>
          <w:szCs w:val="24"/>
          <w:lang w:eastAsia="zh-CN"/>
        </w:rPr>
      </w:pPr>
    </w:p>
    <w:p w14:paraId="248D8DFE" w14:textId="6E777231" w:rsidR="00BB173C" w:rsidRPr="00637571" w:rsidRDefault="00BB173C" w:rsidP="00683DE8">
      <w:pPr>
        <w:tabs>
          <w:tab w:val="left" w:pos="284"/>
        </w:tabs>
        <w:ind w:left="284"/>
        <w:rPr>
          <w:rFonts w:ascii="Arial" w:eastAsia="STZhongsong" w:hAnsi="Arial" w:cs="Arial"/>
          <w:szCs w:val="24"/>
          <w:lang w:eastAsia="zh-CN"/>
        </w:rPr>
      </w:pPr>
      <w:r w:rsidRPr="00637571">
        <w:rPr>
          <w:rFonts w:ascii="Arial" w:eastAsia="STZhongsong" w:hAnsi="Arial" w:cs="Arial"/>
          <w:szCs w:val="24"/>
          <w:lang w:eastAsia="zh-CN"/>
        </w:rPr>
        <w:t xml:space="preserve">The DVLA is particularly interested in innovative social value proposals which provide contract-specific commitments and benefits (this may include specific application of </w:t>
      </w:r>
    </w:p>
    <w:p w14:paraId="71C28A21" w14:textId="47B3ABE5" w:rsidR="00BB173C" w:rsidRPr="00637571" w:rsidRDefault="00BB173C" w:rsidP="00683DE8">
      <w:pPr>
        <w:tabs>
          <w:tab w:val="left" w:pos="284"/>
        </w:tabs>
        <w:ind w:left="284"/>
        <w:rPr>
          <w:rFonts w:ascii="Arial" w:eastAsia="STZhongsong" w:hAnsi="Arial" w:cs="Arial"/>
          <w:szCs w:val="24"/>
          <w:lang w:eastAsia="zh-CN"/>
        </w:rPr>
      </w:pPr>
      <w:r w:rsidRPr="00637571">
        <w:rPr>
          <w:rFonts w:ascii="Arial" w:eastAsia="STZhongsong" w:hAnsi="Arial" w:cs="Arial"/>
          <w:szCs w:val="24"/>
          <w:lang w:eastAsia="zh-CN"/>
        </w:rPr>
        <w:t>an organisation’s background initiatives – but should not be limited to impacts which would be delivered by these initiatives independently of the contract award).</w:t>
      </w:r>
    </w:p>
    <w:p w14:paraId="4F39FD30" w14:textId="77777777" w:rsidR="00BB173C" w:rsidRPr="00637571" w:rsidRDefault="00BB173C" w:rsidP="00683DE8">
      <w:pPr>
        <w:tabs>
          <w:tab w:val="left" w:pos="284"/>
        </w:tabs>
        <w:ind w:left="284"/>
        <w:rPr>
          <w:rFonts w:ascii="Arial" w:eastAsia="STZhongsong" w:hAnsi="Arial" w:cs="Arial"/>
          <w:szCs w:val="24"/>
          <w:lang w:eastAsia="zh-CN"/>
        </w:rPr>
      </w:pPr>
    </w:p>
    <w:p w14:paraId="68A4DA65" w14:textId="679ED110" w:rsidR="003B2C87" w:rsidRPr="00637571" w:rsidRDefault="003B2C87" w:rsidP="00683DE8">
      <w:pPr>
        <w:tabs>
          <w:tab w:val="left" w:pos="284"/>
        </w:tabs>
        <w:ind w:left="284"/>
        <w:rPr>
          <w:rFonts w:ascii="Arial" w:hAnsi="Arial" w:cs="Arial"/>
          <w:szCs w:val="24"/>
        </w:rPr>
      </w:pPr>
      <w:r w:rsidRPr="00637571">
        <w:rPr>
          <w:rFonts w:ascii="Arial" w:hAnsi="Arial" w:cs="Arial"/>
          <w:szCs w:val="24"/>
        </w:rPr>
        <w:t xml:space="preserve">The Supplier shall provide the services outlined in </w:t>
      </w:r>
      <w:r w:rsidR="00AB5DBA" w:rsidRPr="00637571">
        <w:rPr>
          <w:rFonts w:ascii="Arial" w:hAnsi="Arial" w:cs="Arial"/>
          <w:szCs w:val="24"/>
        </w:rPr>
        <w:t>S</w:t>
      </w:r>
      <w:r w:rsidRPr="00637571">
        <w:rPr>
          <w:rFonts w:ascii="Arial" w:hAnsi="Arial" w:cs="Arial"/>
          <w:szCs w:val="24"/>
        </w:rPr>
        <w:t xml:space="preserve">ection 6 of this </w:t>
      </w:r>
      <w:r w:rsidR="00AB5DBA" w:rsidRPr="00637571">
        <w:rPr>
          <w:rFonts w:ascii="Arial" w:hAnsi="Arial" w:cs="Arial"/>
          <w:szCs w:val="24"/>
        </w:rPr>
        <w:t xml:space="preserve">Specification </w:t>
      </w:r>
      <w:r w:rsidRPr="00637571">
        <w:rPr>
          <w:rFonts w:ascii="Arial" w:hAnsi="Arial" w:cs="Arial"/>
          <w:szCs w:val="24"/>
        </w:rPr>
        <w:t>(Specifying Goods and / or Services). Once awarded, the Supplier shall endeavour to continuously improve its services</w:t>
      </w:r>
      <w:r w:rsidR="00B944C6" w:rsidRPr="00637571">
        <w:rPr>
          <w:rFonts w:ascii="Arial" w:hAnsi="Arial" w:cs="Arial"/>
          <w:szCs w:val="24"/>
        </w:rPr>
        <w:t>. T</w:t>
      </w:r>
      <w:r w:rsidRPr="00637571">
        <w:rPr>
          <w:rFonts w:ascii="Arial" w:hAnsi="Arial" w:cs="Arial"/>
          <w:szCs w:val="24"/>
        </w:rPr>
        <w:t xml:space="preserve">his may involve modification of the contract once live to add additional service areas (such as, but not limited to, those outlined in </w:t>
      </w:r>
      <w:r w:rsidR="00B944C6" w:rsidRPr="00637571">
        <w:rPr>
          <w:rFonts w:ascii="Arial" w:hAnsi="Arial" w:cs="Arial"/>
          <w:szCs w:val="24"/>
        </w:rPr>
        <w:t>S</w:t>
      </w:r>
      <w:r w:rsidRPr="00637571">
        <w:rPr>
          <w:rFonts w:ascii="Arial" w:hAnsi="Arial" w:cs="Arial"/>
          <w:szCs w:val="24"/>
        </w:rPr>
        <w:t>ection 6).</w:t>
      </w:r>
    </w:p>
    <w:p w14:paraId="175B3BA5" w14:textId="77777777" w:rsidR="003B2C87" w:rsidRPr="00637571" w:rsidRDefault="003B2C87" w:rsidP="00683DE8">
      <w:pPr>
        <w:tabs>
          <w:tab w:val="left" w:pos="284"/>
        </w:tabs>
        <w:ind w:left="284"/>
        <w:rPr>
          <w:rFonts w:ascii="Arial" w:hAnsi="Arial" w:cs="Arial"/>
          <w:szCs w:val="24"/>
        </w:rPr>
      </w:pPr>
    </w:p>
    <w:p w14:paraId="220BF273" w14:textId="77777777" w:rsidR="003B2C87" w:rsidRPr="00637571" w:rsidRDefault="003B2C87" w:rsidP="00683DE8">
      <w:pPr>
        <w:tabs>
          <w:tab w:val="left" w:pos="284"/>
        </w:tabs>
        <w:ind w:left="284"/>
        <w:rPr>
          <w:rFonts w:ascii="Arial" w:hAnsi="Arial" w:cs="Arial"/>
          <w:szCs w:val="24"/>
        </w:rPr>
      </w:pPr>
      <w:r w:rsidRPr="00637571">
        <w:rPr>
          <w:rFonts w:ascii="Arial" w:hAnsi="Arial" w:cs="Arial"/>
          <w:szCs w:val="24"/>
        </w:rPr>
        <w:t xml:space="preserve">The Supplier shall be responsible for the day-to-day management of the services, </w:t>
      </w:r>
    </w:p>
    <w:p w14:paraId="3F60E086" w14:textId="77777777" w:rsidR="003B2C87" w:rsidRPr="00637571" w:rsidRDefault="003B2C87" w:rsidP="00683DE8">
      <w:pPr>
        <w:tabs>
          <w:tab w:val="left" w:pos="284"/>
        </w:tabs>
        <w:ind w:left="284"/>
        <w:rPr>
          <w:rFonts w:ascii="Arial" w:hAnsi="Arial" w:cs="Arial"/>
          <w:szCs w:val="24"/>
        </w:rPr>
      </w:pPr>
      <w:r w:rsidRPr="00637571">
        <w:rPr>
          <w:rFonts w:ascii="Arial" w:hAnsi="Arial" w:cs="Arial"/>
          <w:szCs w:val="24"/>
        </w:rPr>
        <w:t xml:space="preserve">including providing a helpline and complaints-management process (with a robust </w:t>
      </w:r>
    </w:p>
    <w:p w14:paraId="029237BF" w14:textId="77777777" w:rsidR="003B2C87" w:rsidRPr="00637571" w:rsidRDefault="003B2C87" w:rsidP="00683DE8">
      <w:pPr>
        <w:tabs>
          <w:tab w:val="left" w:pos="284"/>
        </w:tabs>
        <w:ind w:left="284"/>
        <w:rPr>
          <w:rFonts w:ascii="Arial" w:hAnsi="Arial" w:cs="Arial"/>
          <w:szCs w:val="24"/>
        </w:rPr>
      </w:pPr>
      <w:r w:rsidRPr="00637571">
        <w:rPr>
          <w:rFonts w:ascii="Arial" w:hAnsi="Arial" w:cs="Arial"/>
          <w:szCs w:val="24"/>
        </w:rPr>
        <w:t>escalation process) to resolve queries from DVLA employees.</w:t>
      </w:r>
    </w:p>
    <w:p w14:paraId="3E713D4E" w14:textId="77777777" w:rsidR="003B2C87" w:rsidRPr="00637571" w:rsidRDefault="003B2C87" w:rsidP="00683DE8">
      <w:pPr>
        <w:tabs>
          <w:tab w:val="left" w:pos="284"/>
        </w:tabs>
        <w:ind w:left="284"/>
        <w:rPr>
          <w:rFonts w:ascii="Arial" w:hAnsi="Arial" w:cs="Arial"/>
          <w:szCs w:val="24"/>
        </w:rPr>
      </w:pPr>
    </w:p>
    <w:p w14:paraId="1949A58B" w14:textId="779A4CD0" w:rsidR="003B2C87" w:rsidRPr="00637571" w:rsidRDefault="003B2C87" w:rsidP="00683DE8">
      <w:pPr>
        <w:tabs>
          <w:tab w:val="left" w:pos="284"/>
        </w:tabs>
        <w:ind w:left="284"/>
        <w:rPr>
          <w:rFonts w:ascii="Arial" w:hAnsi="Arial" w:cs="Arial"/>
          <w:szCs w:val="24"/>
        </w:rPr>
      </w:pPr>
      <w:r w:rsidRPr="00637571">
        <w:rPr>
          <w:rFonts w:ascii="Arial" w:hAnsi="Arial" w:cs="Arial"/>
          <w:szCs w:val="24"/>
        </w:rPr>
        <w:t>The Supplier shall manage the service in accordance with the parameters of this</w:t>
      </w:r>
      <w:r w:rsidR="00CA2F3D" w:rsidRPr="00637571">
        <w:rPr>
          <w:rFonts w:ascii="Arial" w:hAnsi="Arial" w:cs="Arial"/>
          <w:szCs w:val="24"/>
        </w:rPr>
        <w:t xml:space="preserve"> Specification </w:t>
      </w:r>
      <w:r w:rsidRPr="00637571">
        <w:rPr>
          <w:rFonts w:ascii="Arial" w:hAnsi="Arial" w:cs="Arial"/>
          <w:szCs w:val="24"/>
        </w:rPr>
        <w:t>(and any variations or procedures agreed during the Contract’s Implementation or whilst the service is live).</w:t>
      </w:r>
    </w:p>
    <w:p w14:paraId="3960858F" w14:textId="77777777" w:rsidR="003B2C87" w:rsidRPr="00637571" w:rsidRDefault="003B2C87" w:rsidP="00683DE8">
      <w:pPr>
        <w:tabs>
          <w:tab w:val="left" w:pos="284"/>
        </w:tabs>
        <w:ind w:left="284"/>
        <w:rPr>
          <w:rFonts w:ascii="Arial" w:hAnsi="Arial" w:cs="Arial"/>
          <w:szCs w:val="24"/>
        </w:rPr>
      </w:pPr>
    </w:p>
    <w:p w14:paraId="33844283" w14:textId="03699615" w:rsidR="003B2C87" w:rsidRPr="00637571" w:rsidRDefault="003B2C87" w:rsidP="00683DE8">
      <w:pPr>
        <w:tabs>
          <w:tab w:val="left" w:pos="284"/>
        </w:tabs>
        <w:ind w:left="284"/>
        <w:rPr>
          <w:rFonts w:ascii="Arial" w:hAnsi="Arial" w:cs="Arial"/>
          <w:szCs w:val="24"/>
        </w:rPr>
      </w:pPr>
      <w:r w:rsidRPr="00637571">
        <w:rPr>
          <w:rFonts w:ascii="Arial" w:hAnsi="Arial" w:cs="Arial"/>
          <w:szCs w:val="24"/>
        </w:rPr>
        <w:t>The Supplier may engage several subcontractors to deliver each of the benefits</w:t>
      </w:r>
      <w:r w:rsidR="00993767" w:rsidRPr="00637571">
        <w:rPr>
          <w:rFonts w:ascii="Arial" w:hAnsi="Arial" w:cs="Arial"/>
          <w:szCs w:val="24"/>
        </w:rPr>
        <w:t xml:space="preserve">, </w:t>
      </w:r>
      <w:r w:rsidRPr="00637571">
        <w:rPr>
          <w:rFonts w:ascii="Arial" w:hAnsi="Arial" w:cs="Arial"/>
          <w:szCs w:val="24"/>
        </w:rPr>
        <w:t xml:space="preserve">but </w:t>
      </w:r>
    </w:p>
    <w:p w14:paraId="73F86BE9" w14:textId="4108A139" w:rsidR="003B2C87" w:rsidRPr="00637571" w:rsidRDefault="003B2C87" w:rsidP="00683DE8">
      <w:pPr>
        <w:tabs>
          <w:tab w:val="left" w:pos="284"/>
        </w:tabs>
        <w:ind w:left="284"/>
        <w:rPr>
          <w:rFonts w:ascii="Arial" w:hAnsi="Arial" w:cs="Arial"/>
          <w:szCs w:val="24"/>
        </w:rPr>
      </w:pPr>
      <w:r w:rsidRPr="00637571">
        <w:rPr>
          <w:rFonts w:ascii="Arial" w:hAnsi="Arial" w:cs="Arial"/>
          <w:szCs w:val="24"/>
        </w:rPr>
        <w:t xml:space="preserve">shall ensure </w:t>
      </w:r>
      <w:r w:rsidR="00383774" w:rsidRPr="00637571">
        <w:rPr>
          <w:rFonts w:ascii="Arial" w:hAnsi="Arial" w:cs="Arial"/>
          <w:szCs w:val="24"/>
        </w:rPr>
        <w:t xml:space="preserve">they </w:t>
      </w:r>
      <w:r w:rsidRPr="00637571">
        <w:rPr>
          <w:rFonts w:ascii="Arial" w:hAnsi="Arial" w:cs="Arial"/>
          <w:szCs w:val="24"/>
        </w:rPr>
        <w:t xml:space="preserve">adhere to </w:t>
      </w:r>
      <w:r w:rsidR="00383774" w:rsidRPr="00637571">
        <w:rPr>
          <w:rFonts w:ascii="Arial" w:hAnsi="Arial" w:cs="Arial"/>
          <w:szCs w:val="24"/>
        </w:rPr>
        <w:t xml:space="preserve">their </w:t>
      </w:r>
      <w:r w:rsidRPr="00637571">
        <w:rPr>
          <w:rFonts w:ascii="Arial" w:hAnsi="Arial" w:cs="Arial"/>
          <w:szCs w:val="24"/>
        </w:rPr>
        <w:t>responsibilities under</w:t>
      </w:r>
      <w:r w:rsidR="002A30CE" w:rsidRPr="00637571">
        <w:rPr>
          <w:rFonts w:ascii="Arial" w:hAnsi="Arial" w:cs="Arial"/>
          <w:szCs w:val="24"/>
        </w:rPr>
        <w:t xml:space="preserve"> </w:t>
      </w:r>
      <w:r w:rsidRPr="00637571">
        <w:rPr>
          <w:rFonts w:ascii="Arial" w:hAnsi="Arial" w:cs="Arial"/>
          <w:szCs w:val="24"/>
        </w:rPr>
        <w:t>Section 14.22 of the RM6</w:t>
      </w:r>
      <w:r w:rsidR="00A3144E" w:rsidRPr="00637571">
        <w:rPr>
          <w:rFonts w:ascii="Arial" w:hAnsi="Arial" w:cs="Arial"/>
          <w:szCs w:val="24"/>
        </w:rPr>
        <w:t>27</w:t>
      </w:r>
      <w:r w:rsidRPr="00637571">
        <w:rPr>
          <w:rFonts w:ascii="Arial" w:hAnsi="Arial" w:cs="Arial"/>
          <w:szCs w:val="24"/>
        </w:rPr>
        <w:t xml:space="preserve">3 </w:t>
      </w:r>
    </w:p>
    <w:p w14:paraId="04968CDF" w14:textId="6A317E66" w:rsidR="003B2C87" w:rsidRPr="00637571" w:rsidRDefault="003B2C87" w:rsidP="00683DE8">
      <w:pPr>
        <w:tabs>
          <w:tab w:val="left" w:pos="284"/>
        </w:tabs>
        <w:ind w:left="284"/>
        <w:rPr>
          <w:rFonts w:ascii="Arial" w:hAnsi="Arial" w:cs="Arial"/>
          <w:szCs w:val="24"/>
        </w:rPr>
      </w:pPr>
      <w:r w:rsidRPr="00637571">
        <w:rPr>
          <w:rFonts w:ascii="Arial" w:hAnsi="Arial" w:cs="Arial"/>
          <w:szCs w:val="24"/>
        </w:rPr>
        <w:lastRenderedPageBreak/>
        <w:t xml:space="preserve">Framework </w:t>
      </w:r>
      <w:r w:rsidR="0038293D" w:rsidRPr="00637571">
        <w:rPr>
          <w:rFonts w:ascii="Arial" w:hAnsi="Arial" w:cs="Arial"/>
          <w:szCs w:val="24"/>
        </w:rPr>
        <w:t xml:space="preserve">Schedule 1 </w:t>
      </w:r>
      <w:r w:rsidR="00E65328" w:rsidRPr="00637571">
        <w:rPr>
          <w:rFonts w:ascii="Arial" w:hAnsi="Arial" w:cs="Arial"/>
          <w:szCs w:val="24"/>
        </w:rPr>
        <w:t xml:space="preserve">- </w:t>
      </w:r>
      <w:r w:rsidRPr="00637571">
        <w:rPr>
          <w:rFonts w:ascii="Arial" w:hAnsi="Arial" w:cs="Arial"/>
          <w:szCs w:val="24"/>
        </w:rPr>
        <w:t xml:space="preserve">Specification (Supply Chain Management) and Joint Schedule 6 (Key Subcontractors), including ensuring due skill and care in the selection of any </w:t>
      </w:r>
      <w:r w:rsidR="003448D5" w:rsidRPr="00637571">
        <w:rPr>
          <w:rFonts w:ascii="Arial" w:hAnsi="Arial" w:cs="Arial"/>
          <w:szCs w:val="24"/>
        </w:rPr>
        <w:t>s</w:t>
      </w:r>
      <w:r w:rsidRPr="00637571">
        <w:rPr>
          <w:rFonts w:ascii="Arial" w:hAnsi="Arial" w:cs="Arial"/>
          <w:szCs w:val="24"/>
        </w:rPr>
        <w:t xml:space="preserve">ubcontractors and managing such relationships in accordance with Good Industry </w:t>
      </w:r>
    </w:p>
    <w:p w14:paraId="1EA70188" w14:textId="77777777" w:rsidR="003B2C87" w:rsidRPr="00637571" w:rsidRDefault="003B2C87" w:rsidP="00683DE8">
      <w:pPr>
        <w:tabs>
          <w:tab w:val="left" w:pos="284"/>
        </w:tabs>
        <w:ind w:left="284"/>
        <w:rPr>
          <w:rFonts w:ascii="Arial" w:hAnsi="Arial" w:cs="Arial"/>
          <w:szCs w:val="24"/>
        </w:rPr>
      </w:pPr>
      <w:r w:rsidRPr="00637571">
        <w:rPr>
          <w:rFonts w:ascii="Arial" w:hAnsi="Arial" w:cs="Arial"/>
          <w:szCs w:val="24"/>
        </w:rPr>
        <w:t xml:space="preserve">Practice.  </w:t>
      </w:r>
    </w:p>
    <w:p w14:paraId="07F292EE" w14:textId="77777777" w:rsidR="003B2C87" w:rsidRPr="00637571" w:rsidRDefault="003B2C87" w:rsidP="003B2C87">
      <w:pPr>
        <w:tabs>
          <w:tab w:val="left" w:pos="-180"/>
        </w:tabs>
        <w:ind w:left="-181"/>
        <w:rPr>
          <w:rFonts w:ascii="Arial" w:hAnsi="Arial" w:cs="Arial"/>
          <w:szCs w:val="24"/>
        </w:rPr>
      </w:pPr>
    </w:p>
    <w:p w14:paraId="71117A48" w14:textId="77777777" w:rsidR="001A236D" w:rsidRPr="00637571" w:rsidRDefault="00237E4B" w:rsidP="00237E4B">
      <w:pPr>
        <w:pStyle w:val="Heading2"/>
        <w:tabs>
          <w:tab w:val="clear" w:pos="0"/>
          <w:tab w:val="left" w:pos="-180"/>
          <w:tab w:val="num" w:pos="747"/>
          <w:tab w:val="num" w:pos="1080"/>
        </w:tabs>
        <w:ind w:left="-180"/>
        <w:rPr>
          <w:rFonts w:cs="Arial"/>
          <w:sz w:val="24"/>
          <w:szCs w:val="24"/>
        </w:rPr>
      </w:pPr>
      <w:bookmarkStart w:id="12" w:name="_Toc253400959"/>
      <w:bookmarkStart w:id="13" w:name="_Toc201125265"/>
      <w:r w:rsidRPr="00637571">
        <w:rPr>
          <w:rFonts w:cs="Arial"/>
          <w:sz w:val="24"/>
          <w:szCs w:val="24"/>
        </w:rPr>
        <w:t xml:space="preserve">5. </w:t>
      </w:r>
      <w:r w:rsidR="001A236D" w:rsidRPr="00637571">
        <w:rPr>
          <w:rFonts w:cs="Arial"/>
          <w:sz w:val="24"/>
          <w:szCs w:val="24"/>
        </w:rPr>
        <w:t>Implementation and Deliverables</w:t>
      </w:r>
      <w:bookmarkEnd w:id="12"/>
      <w:bookmarkEnd w:id="13"/>
    </w:p>
    <w:p w14:paraId="6A9D50DB" w14:textId="0B6983D5" w:rsidR="00ED181B" w:rsidRPr="00637571" w:rsidRDefault="00BA7844" w:rsidP="00683DE8">
      <w:pPr>
        <w:tabs>
          <w:tab w:val="left" w:pos="284"/>
        </w:tabs>
        <w:ind w:left="284"/>
        <w:rPr>
          <w:rFonts w:ascii="Arial" w:hAnsi="Arial" w:cs="Arial"/>
          <w:color w:val="00B0F0"/>
          <w:szCs w:val="24"/>
        </w:rPr>
      </w:pPr>
      <w:r w:rsidRPr="00637571">
        <w:rPr>
          <w:rFonts w:ascii="Arial" w:hAnsi="Arial" w:cs="Arial"/>
          <w:szCs w:val="24"/>
        </w:rPr>
        <w:t xml:space="preserve">The </w:t>
      </w:r>
      <w:r w:rsidR="007B5455" w:rsidRPr="00637571">
        <w:rPr>
          <w:rFonts w:ascii="Arial" w:hAnsi="Arial" w:cs="Arial"/>
          <w:szCs w:val="24"/>
        </w:rPr>
        <w:t>commencement date for the contract will be 8</w:t>
      </w:r>
      <w:r w:rsidR="007B5455" w:rsidRPr="00637571">
        <w:rPr>
          <w:rFonts w:ascii="Arial" w:hAnsi="Arial" w:cs="Arial"/>
          <w:szCs w:val="24"/>
          <w:vertAlign w:val="superscript"/>
        </w:rPr>
        <w:t>th</w:t>
      </w:r>
      <w:r w:rsidR="007B5455" w:rsidRPr="00637571">
        <w:rPr>
          <w:rFonts w:ascii="Arial" w:hAnsi="Arial" w:cs="Arial"/>
          <w:szCs w:val="24"/>
        </w:rPr>
        <w:t xml:space="preserve"> December 2025</w:t>
      </w:r>
      <w:r w:rsidR="00B23AF0" w:rsidRPr="00637571">
        <w:rPr>
          <w:rFonts w:ascii="Arial" w:hAnsi="Arial" w:cs="Arial"/>
          <w:szCs w:val="24"/>
        </w:rPr>
        <w:t xml:space="preserve"> and the duration will be for an </w:t>
      </w:r>
      <w:r w:rsidRPr="00637571">
        <w:rPr>
          <w:rFonts w:ascii="Arial" w:hAnsi="Arial" w:cs="Arial"/>
          <w:szCs w:val="24"/>
        </w:rPr>
        <w:t>initial period of t</w:t>
      </w:r>
      <w:r w:rsidR="00A00C02" w:rsidRPr="00637571">
        <w:rPr>
          <w:rFonts w:ascii="Arial" w:hAnsi="Arial" w:cs="Arial"/>
          <w:szCs w:val="24"/>
        </w:rPr>
        <w:t xml:space="preserve">hree </w:t>
      </w:r>
      <w:r w:rsidRPr="00637571">
        <w:rPr>
          <w:rFonts w:ascii="Arial" w:hAnsi="Arial" w:cs="Arial"/>
          <w:szCs w:val="24"/>
        </w:rPr>
        <w:t xml:space="preserve">years, with the option to extend for </w:t>
      </w:r>
      <w:r w:rsidR="00A00C02" w:rsidRPr="00637571">
        <w:rPr>
          <w:rFonts w:ascii="Arial" w:hAnsi="Arial" w:cs="Arial"/>
          <w:szCs w:val="24"/>
        </w:rPr>
        <w:t xml:space="preserve">a </w:t>
      </w:r>
      <w:r w:rsidRPr="00637571">
        <w:rPr>
          <w:rFonts w:ascii="Arial" w:hAnsi="Arial" w:cs="Arial"/>
          <w:szCs w:val="24"/>
        </w:rPr>
        <w:t>further year</w:t>
      </w:r>
      <w:r w:rsidR="00A00C02" w:rsidRPr="00637571">
        <w:rPr>
          <w:rFonts w:ascii="Arial" w:hAnsi="Arial" w:cs="Arial"/>
          <w:szCs w:val="24"/>
        </w:rPr>
        <w:t xml:space="preserve"> </w:t>
      </w:r>
      <w:r w:rsidR="00682C12" w:rsidRPr="00637571">
        <w:rPr>
          <w:rFonts w:ascii="Arial" w:hAnsi="Arial" w:cs="Arial"/>
          <w:szCs w:val="24"/>
        </w:rPr>
        <w:t>(</w:t>
      </w:r>
      <w:r w:rsidR="00A00C02" w:rsidRPr="00637571">
        <w:rPr>
          <w:rFonts w:ascii="Arial" w:hAnsi="Arial" w:cs="Arial"/>
          <w:szCs w:val="24"/>
        </w:rPr>
        <w:t>3</w:t>
      </w:r>
      <w:r w:rsidR="00682C12" w:rsidRPr="00637571">
        <w:rPr>
          <w:rFonts w:ascii="Arial" w:hAnsi="Arial" w:cs="Arial"/>
          <w:szCs w:val="24"/>
        </w:rPr>
        <w:t>+1</w:t>
      </w:r>
      <w:r w:rsidR="00A00C02" w:rsidRPr="00637571">
        <w:rPr>
          <w:rFonts w:ascii="Arial" w:hAnsi="Arial" w:cs="Arial"/>
          <w:szCs w:val="24"/>
        </w:rPr>
        <w:t xml:space="preserve">) </w:t>
      </w:r>
      <w:r w:rsidR="009B738A" w:rsidRPr="00637571">
        <w:rPr>
          <w:rFonts w:ascii="Arial" w:hAnsi="Arial" w:cs="Arial"/>
          <w:szCs w:val="24"/>
        </w:rPr>
        <w:t xml:space="preserve">to be determined </w:t>
      </w:r>
      <w:r w:rsidR="00235CA1" w:rsidRPr="00637571">
        <w:rPr>
          <w:rFonts w:ascii="Arial" w:hAnsi="Arial" w:cs="Arial"/>
          <w:szCs w:val="24"/>
        </w:rPr>
        <w:t xml:space="preserve">at the Contracting Authorities </w:t>
      </w:r>
      <w:r w:rsidR="004B2458" w:rsidRPr="00637571">
        <w:rPr>
          <w:rFonts w:ascii="Arial" w:hAnsi="Arial" w:cs="Arial"/>
          <w:szCs w:val="24"/>
        </w:rPr>
        <w:t xml:space="preserve">sole discretion. </w:t>
      </w:r>
      <w:r w:rsidR="0046510A" w:rsidRPr="00637571">
        <w:rPr>
          <w:rFonts w:ascii="Arial" w:hAnsi="Arial" w:cs="Arial"/>
          <w:szCs w:val="24"/>
        </w:rPr>
        <w:t xml:space="preserve">To enable this to occur </w:t>
      </w:r>
      <w:r w:rsidR="00650082" w:rsidRPr="00637571">
        <w:rPr>
          <w:rFonts w:ascii="Arial" w:hAnsi="Arial" w:cs="Arial"/>
          <w:szCs w:val="24"/>
        </w:rPr>
        <w:t xml:space="preserve">the Supplier and the DVLA Pay and Reward Team shall work closely together to agree </w:t>
      </w:r>
      <w:r w:rsidR="0030545D" w:rsidRPr="00637571">
        <w:rPr>
          <w:rFonts w:ascii="Arial" w:hAnsi="Arial" w:cs="Arial"/>
          <w:szCs w:val="24"/>
        </w:rPr>
        <w:t>and enact an implementation plan</w:t>
      </w:r>
      <w:r w:rsidR="00CB060F" w:rsidRPr="00637571">
        <w:rPr>
          <w:rFonts w:ascii="Arial" w:hAnsi="Arial" w:cs="Arial"/>
          <w:szCs w:val="24"/>
        </w:rPr>
        <w:t xml:space="preserve">. </w:t>
      </w:r>
      <w:bookmarkStart w:id="14" w:name="_Toc177969168"/>
      <w:bookmarkStart w:id="15" w:name="_Toc180380667"/>
      <w:bookmarkEnd w:id="9"/>
      <w:bookmarkEnd w:id="10"/>
      <w:r w:rsidR="00ED181B" w:rsidRPr="00637571">
        <w:rPr>
          <w:rFonts w:ascii="Arial" w:hAnsi="Arial" w:cs="Arial"/>
          <w:color w:val="00B0F0"/>
          <w:szCs w:val="24"/>
        </w:rPr>
        <w:t xml:space="preserve"> </w:t>
      </w:r>
    </w:p>
    <w:p w14:paraId="0A37B186" w14:textId="77777777" w:rsidR="00A23C40" w:rsidRPr="00637571" w:rsidRDefault="00A23C40" w:rsidP="00683DE8">
      <w:pPr>
        <w:tabs>
          <w:tab w:val="left" w:pos="284"/>
        </w:tabs>
        <w:ind w:left="284"/>
        <w:rPr>
          <w:rFonts w:ascii="Arial" w:hAnsi="Arial" w:cs="Arial"/>
          <w:bCs/>
          <w:color w:val="00B050"/>
          <w:szCs w:val="24"/>
        </w:rPr>
      </w:pPr>
    </w:p>
    <w:p w14:paraId="6F983A31" w14:textId="79286A74" w:rsidR="00A23C40" w:rsidRPr="00637571" w:rsidRDefault="00A23C40" w:rsidP="00683DE8">
      <w:pPr>
        <w:tabs>
          <w:tab w:val="left" w:pos="284"/>
        </w:tabs>
        <w:ind w:left="284"/>
        <w:rPr>
          <w:rFonts w:ascii="Arial" w:hAnsi="Arial" w:cs="Arial"/>
          <w:bCs/>
          <w:szCs w:val="24"/>
        </w:rPr>
      </w:pPr>
      <w:r w:rsidRPr="00637571">
        <w:rPr>
          <w:rFonts w:ascii="Arial" w:hAnsi="Arial" w:cs="Arial"/>
          <w:bCs/>
          <w:szCs w:val="24"/>
        </w:rPr>
        <w:t xml:space="preserve">The Supplier shall appoint a suitably skilled and experienced implementation team, with a named implementation manager, who shall work with the DVLA Pay &amp; Reward Team (and, where required, additional relevant members of the HR and IT teams, as identified by the DVLA during service implementation) daily to agree and deliver an implementation plan. </w:t>
      </w:r>
    </w:p>
    <w:p w14:paraId="3DFD4E48" w14:textId="77777777" w:rsidR="00A23C40" w:rsidRPr="00637571" w:rsidRDefault="00A23C40" w:rsidP="00683DE8">
      <w:pPr>
        <w:tabs>
          <w:tab w:val="left" w:pos="284"/>
        </w:tabs>
        <w:ind w:left="284"/>
        <w:rPr>
          <w:rFonts w:ascii="Arial" w:hAnsi="Arial" w:cs="Arial"/>
          <w:bCs/>
          <w:szCs w:val="24"/>
        </w:rPr>
      </w:pPr>
    </w:p>
    <w:p w14:paraId="39B0E9F6" w14:textId="77777777" w:rsidR="00A23C40" w:rsidRPr="00637571" w:rsidRDefault="00A23C40" w:rsidP="00683DE8">
      <w:pPr>
        <w:tabs>
          <w:tab w:val="left" w:pos="284"/>
        </w:tabs>
        <w:ind w:left="284"/>
        <w:rPr>
          <w:rFonts w:ascii="Arial" w:hAnsi="Arial" w:cs="Arial"/>
          <w:bCs/>
          <w:szCs w:val="24"/>
        </w:rPr>
      </w:pPr>
      <w:r w:rsidRPr="00637571">
        <w:rPr>
          <w:rFonts w:ascii="Arial" w:hAnsi="Arial" w:cs="Arial"/>
          <w:bCs/>
          <w:szCs w:val="24"/>
        </w:rPr>
        <w:t xml:space="preserve">The DVLA will provide the names of its Contract Managers at the point of award of </w:t>
      </w:r>
    </w:p>
    <w:p w14:paraId="530C58FC" w14:textId="77777777" w:rsidR="00A23C40" w:rsidRPr="00637571" w:rsidRDefault="00A23C40" w:rsidP="00683DE8">
      <w:pPr>
        <w:tabs>
          <w:tab w:val="left" w:pos="284"/>
        </w:tabs>
        <w:ind w:left="284"/>
        <w:rPr>
          <w:rFonts w:ascii="Arial" w:hAnsi="Arial" w:cs="Arial"/>
          <w:bCs/>
          <w:szCs w:val="24"/>
        </w:rPr>
      </w:pPr>
      <w:r w:rsidRPr="00637571">
        <w:rPr>
          <w:rFonts w:ascii="Arial" w:hAnsi="Arial" w:cs="Arial"/>
          <w:bCs/>
          <w:szCs w:val="24"/>
        </w:rPr>
        <w:t xml:space="preserve">this Call-Off Contract. </w:t>
      </w:r>
    </w:p>
    <w:p w14:paraId="0B4158C4" w14:textId="77777777" w:rsidR="00117A05" w:rsidRPr="00637571" w:rsidRDefault="00117A05" w:rsidP="00683DE8">
      <w:pPr>
        <w:tabs>
          <w:tab w:val="left" w:pos="284"/>
        </w:tabs>
        <w:ind w:left="284"/>
        <w:rPr>
          <w:rFonts w:ascii="Arial" w:hAnsi="Arial" w:cs="Arial"/>
          <w:bCs/>
          <w:szCs w:val="24"/>
        </w:rPr>
      </w:pPr>
    </w:p>
    <w:p w14:paraId="0B51F7EB" w14:textId="327996F7" w:rsidR="00A23C40" w:rsidRPr="00637571" w:rsidRDefault="00A23C40" w:rsidP="00683DE8">
      <w:pPr>
        <w:tabs>
          <w:tab w:val="left" w:pos="284"/>
        </w:tabs>
        <w:ind w:left="284"/>
        <w:rPr>
          <w:rFonts w:ascii="Arial" w:hAnsi="Arial" w:cs="Arial"/>
          <w:bCs/>
          <w:szCs w:val="24"/>
        </w:rPr>
      </w:pPr>
      <w:r w:rsidRPr="00637571">
        <w:rPr>
          <w:rFonts w:ascii="Arial" w:hAnsi="Arial" w:cs="Arial"/>
          <w:bCs/>
          <w:szCs w:val="24"/>
        </w:rPr>
        <w:t xml:space="preserve">The Supplier shall provide the name of the implementation manager to the DVLA within 5 working days of the award of this Call-Off Contract, as well as a </w:t>
      </w:r>
      <w:r w:rsidR="008E5FF8" w:rsidRPr="00637571">
        <w:rPr>
          <w:rFonts w:ascii="Arial" w:hAnsi="Arial" w:cs="Arial"/>
          <w:bCs/>
          <w:szCs w:val="24"/>
        </w:rPr>
        <w:t>S</w:t>
      </w:r>
      <w:r w:rsidRPr="00637571">
        <w:rPr>
          <w:rFonts w:ascii="Arial" w:hAnsi="Arial" w:cs="Arial"/>
          <w:bCs/>
          <w:szCs w:val="24"/>
        </w:rPr>
        <w:t xml:space="preserve">enior escalation point. </w:t>
      </w:r>
    </w:p>
    <w:p w14:paraId="62A0BC2C" w14:textId="77777777" w:rsidR="00A23C40" w:rsidRPr="00637571" w:rsidRDefault="00A23C40" w:rsidP="00683DE8">
      <w:pPr>
        <w:tabs>
          <w:tab w:val="left" w:pos="284"/>
        </w:tabs>
        <w:ind w:left="284"/>
        <w:rPr>
          <w:rFonts w:ascii="Arial" w:hAnsi="Arial" w:cs="Arial"/>
          <w:bCs/>
          <w:szCs w:val="24"/>
        </w:rPr>
      </w:pPr>
    </w:p>
    <w:p w14:paraId="4B5FE0F7" w14:textId="77777777" w:rsidR="00A23C40" w:rsidRPr="00637571" w:rsidRDefault="00A23C40" w:rsidP="00683DE8">
      <w:pPr>
        <w:tabs>
          <w:tab w:val="left" w:pos="284"/>
        </w:tabs>
        <w:ind w:left="284"/>
        <w:rPr>
          <w:rFonts w:ascii="Arial" w:hAnsi="Arial" w:cs="Arial"/>
          <w:bCs/>
          <w:szCs w:val="24"/>
        </w:rPr>
      </w:pPr>
      <w:r w:rsidRPr="00637571">
        <w:rPr>
          <w:rFonts w:ascii="Arial" w:hAnsi="Arial" w:cs="Arial"/>
          <w:bCs/>
          <w:szCs w:val="24"/>
        </w:rPr>
        <w:t xml:space="preserve">The implementation plan shall include, but need not be limited to: </w:t>
      </w:r>
    </w:p>
    <w:p w14:paraId="38463CAC" w14:textId="77777777" w:rsidR="00A23C40" w:rsidRPr="00637571" w:rsidRDefault="00A23C40" w:rsidP="00B5326B">
      <w:pPr>
        <w:tabs>
          <w:tab w:val="left" w:pos="284"/>
          <w:tab w:val="left" w:pos="709"/>
        </w:tabs>
        <w:ind w:left="284"/>
        <w:rPr>
          <w:rFonts w:ascii="Arial" w:hAnsi="Arial" w:cs="Arial"/>
          <w:bCs/>
          <w:szCs w:val="24"/>
        </w:rPr>
      </w:pPr>
    </w:p>
    <w:p w14:paraId="7F10B7D1" w14:textId="0AEE2455" w:rsidR="00A23C40" w:rsidRPr="00637571" w:rsidRDefault="00A23C40" w:rsidP="00917B05">
      <w:pPr>
        <w:pStyle w:val="ListParagraph"/>
        <w:numPr>
          <w:ilvl w:val="0"/>
          <w:numId w:val="20"/>
        </w:numPr>
        <w:ind w:left="1134" w:hanging="283"/>
        <w:rPr>
          <w:rFonts w:ascii="Arial" w:hAnsi="Arial" w:cs="Arial"/>
          <w:bCs/>
          <w:sz w:val="24"/>
          <w:szCs w:val="24"/>
        </w:rPr>
      </w:pPr>
      <w:r w:rsidRPr="00637571">
        <w:rPr>
          <w:rFonts w:ascii="Arial" w:hAnsi="Arial" w:cs="Arial"/>
          <w:bCs/>
          <w:sz w:val="24"/>
          <w:szCs w:val="24"/>
        </w:rPr>
        <w:t xml:space="preserve">Configuration of the Online Employee Benefits Platform (including </w:t>
      </w:r>
      <w:r w:rsidR="00B5326B">
        <w:rPr>
          <w:rFonts w:ascii="Arial" w:hAnsi="Arial" w:cs="Arial"/>
          <w:bCs/>
          <w:sz w:val="24"/>
          <w:szCs w:val="24"/>
        </w:rPr>
        <w:t xml:space="preserve"> </w:t>
      </w:r>
      <w:r w:rsidR="00917B05">
        <w:rPr>
          <w:rFonts w:ascii="Arial" w:hAnsi="Arial" w:cs="Arial"/>
          <w:bCs/>
          <w:sz w:val="24"/>
          <w:szCs w:val="24"/>
        </w:rPr>
        <w:t xml:space="preserve"> </w:t>
      </w:r>
      <w:r w:rsidRPr="00637571">
        <w:rPr>
          <w:rFonts w:ascii="Arial" w:hAnsi="Arial" w:cs="Arial"/>
          <w:bCs/>
          <w:sz w:val="24"/>
          <w:szCs w:val="24"/>
        </w:rPr>
        <w:t xml:space="preserve">employee registration and single-sign-in/log-on). </w:t>
      </w:r>
    </w:p>
    <w:p w14:paraId="302B1869" w14:textId="350F3D70" w:rsidR="00A23C40" w:rsidRPr="00917B05" w:rsidRDefault="00A23C40" w:rsidP="00294D8F">
      <w:pPr>
        <w:pStyle w:val="ListParagraph"/>
        <w:numPr>
          <w:ilvl w:val="0"/>
          <w:numId w:val="20"/>
        </w:numPr>
        <w:tabs>
          <w:tab w:val="left" w:pos="1134"/>
        </w:tabs>
        <w:ind w:left="1134" w:hanging="283"/>
        <w:rPr>
          <w:rFonts w:ascii="Arial" w:hAnsi="Arial" w:cs="Arial"/>
          <w:bCs/>
          <w:sz w:val="24"/>
          <w:szCs w:val="24"/>
        </w:rPr>
      </w:pPr>
      <w:r w:rsidRPr="00917B05">
        <w:rPr>
          <w:rFonts w:ascii="Arial" w:hAnsi="Arial" w:cs="Arial"/>
          <w:bCs/>
          <w:sz w:val="24"/>
          <w:szCs w:val="24"/>
        </w:rPr>
        <w:t xml:space="preserve">Testing the digital service with employees and iterating the service in line with employee needs. </w:t>
      </w:r>
    </w:p>
    <w:p w14:paraId="0054540F" w14:textId="77777777" w:rsidR="00A23C40" w:rsidRPr="00637571" w:rsidRDefault="00A23C40" w:rsidP="00917B05">
      <w:pPr>
        <w:pStyle w:val="ListParagraph"/>
        <w:numPr>
          <w:ilvl w:val="0"/>
          <w:numId w:val="20"/>
        </w:numPr>
        <w:tabs>
          <w:tab w:val="left" w:pos="1134"/>
        </w:tabs>
        <w:ind w:left="851" w:firstLine="0"/>
        <w:rPr>
          <w:rFonts w:ascii="Arial" w:hAnsi="Arial" w:cs="Arial"/>
          <w:bCs/>
          <w:sz w:val="24"/>
          <w:szCs w:val="24"/>
        </w:rPr>
      </w:pPr>
      <w:r w:rsidRPr="00637571">
        <w:rPr>
          <w:rFonts w:ascii="Arial" w:hAnsi="Arial" w:cs="Arial"/>
          <w:bCs/>
          <w:sz w:val="24"/>
          <w:szCs w:val="24"/>
        </w:rPr>
        <w:t xml:space="preserve">Implementation plans for each of the benefits. </w:t>
      </w:r>
    </w:p>
    <w:p w14:paraId="56991055" w14:textId="6BD3FBAA" w:rsidR="00A23C40" w:rsidRPr="00917B05" w:rsidRDefault="00A23C40" w:rsidP="00917B05">
      <w:pPr>
        <w:pStyle w:val="ListParagraph"/>
        <w:numPr>
          <w:ilvl w:val="0"/>
          <w:numId w:val="20"/>
        </w:numPr>
        <w:tabs>
          <w:tab w:val="left" w:pos="1134"/>
        </w:tabs>
        <w:ind w:left="1134" w:hanging="283"/>
        <w:rPr>
          <w:rFonts w:ascii="Arial" w:hAnsi="Arial" w:cs="Arial"/>
          <w:bCs/>
          <w:sz w:val="24"/>
          <w:szCs w:val="24"/>
        </w:rPr>
      </w:pPr>
      <w:r w:rsidRPr="00917B05">
        <w:rPr>
          <w:rFonts w:ascii="Arial" w:hAnsi="Arial" w:cs="Arial"/>
          <w:bCs/>
          <w:sz w:val="24"/>
          <w:szCs w:val="24"/>
        </w:rPr>
        <w:t xml:space="preserve">Clear user guidance on each of the benefits available and clear user guidance for the admin staff providing the final approvals and administration support from the DVLA side.  </w:t>
      </w:r>
    </w:p>
    <w:p w14:paraId="4914697D" w14:textId="22C31A19" w:rsidR="00A23C40" w:rsidRPr="00637571" w:rsidRDefault="00A23C40" w:rsidP="00917B05">
      <w:pPr>
        <w:pStyle w:val="ListParagraph"/>
        <w:numPr>
          <w:ilvl w:val="0"/>
          <w:numId w:val="20"/>
        </w:numPr>
        <w:tabs>
          <w:tab w:val="left" w:pos="1134"/>
        </w:tabs>
        <w:ind w:left="851" w:firstLine="0"/>
        <w:rPr>
          <w:rFonts w:ascii="Arial" w:hAnsi="Arial" w:cs="Arial"/>
          <w:b/>
          <w:i/>
          <w:iCs/>
          <w:sz w:val="24"/>
          <w:szCs w:val="24"/>
        </w:rPr>
      </w:pPr>
      <w:r w:rsidRPr="00637571">
        <w:rPr>
          <w:rFonts w:ascii="Arial" w:hAnsi="Arial" w:cs="Arial"/>
          <w:bCs/>
          <w:sz w:val="24"/>
          <w:szCs w:val="24"/>
        </w:rPr>
        <w:t xml:space="preserve">Data security requirements </w:t>
      </w:r>
    </w:p>
    <w:p w14:paraId="2F1FCDBB" w14:textId="77777777" w:rsidR="00A23C40" w:rsidRPr="00637571" w:rsidRDefault="00A23C40" w:rsidP="00917B05">
      <w:pPr>
        <w:pStyle w:val="ListParagraph"/>
        <w:numPr>
          <w:ilvl w:val="0"/>
          <w:numId w:val="20"/>
        </w:numPr>
        <w:tabs>
          <w:tab w:val="left" w:pos="1134"/>
        </w:tabs>
        <w:ind w:left="851" w:firstLine="0"/>
        <w:rPr>
          <w:rFonts w:ascii="Arial" w:hAnsi="Arial" w:cs="Arial"/>
          <w:bCs/>
          <w:sz w:val="24"/>
          <w:szCs w:val="24"/>
        </w:rPr>
      </w:pPr>
      <w:r w:rsidRPr="00637571">
        <w:rPr>
          <w:rFonts w:ascii="Arial" w:hAnsi="Arial" w:cs="Arial"/>
          <w:bCs/>
          <w:sz w:val="24"/>
          <w:szCs w:val="24"/>
        </w:rPr>
        <w:t xml:space="preserve">Customer onboarding and transition (including engagement with the DVLA’s </w:t>
      </w:r>
    </w:p>
    <w:p w14:paraId="7224594B" w14:textId="537B92A7" w:rsidR="00A23C40" w:rsidRPr="00637571" w:rsidRDefault="00917B05" w:rsidP="00917B05">
      <w:pPr>
        <w:pStyle w:val="ListParagraph"/>
        <w:tabs>
          <w:tab w:val="left" w:pos="1134"/>
        </w:tabs>
        <w:ind w:left="1134" w:hanging="283"/>
        <w:rPr>
          <w:rFonts w:ascii="Arial" w:hAnsi="Arial" w:cs="Arial"/>
          <w:bCs/>
          <w:sz w:val="24"/>
          <w:szCs w:val="24"/>
        </w:rPr>
      </w:pPr>
      <w:r>
        <w:rPr>
          <w:rFonts w:ascii="Arial" w:hAnsi="Arial" w:cs="Arial"/>
          <w:bCs/>
          <w:sz w:val="24"/>
          <w:szCs w:val="24"/>
        </w:rPr>
        <w:t xml:space="preserve">    </w:t>
      </w:r>
      <w:r w:rsidR="00A23C40" w:rsidRPr="00637571">
        <w:rPr>
          <w:rFonts w:ascii="Arial" w:hAnsi="Arial" w:cs="Arial"/>
          <w:bCs/>
          <w:sz w:val="24"/>
          <w:szCs w:val="24"/>
        </w:rPr>
        <w:t xml:space="preserve">payroll provider, </w:t>
      </w:r>
      <w:r w:rsidRPr="00637571">
        <w:rPr>
          <w:rFonts w:ascii="Arial" w:hAnsi="Arial" w:cs="Arial"/>
          <w:bCs/>
          <w:sz w:val="24"/>
          <w:szCs w:val="24"/>
        </w:rPr>
        <w:t>communications,</w:t>
      </w:r>
      <w:r w:rsidR="00A23C40" w:rsidRPr="00637571">
        <w:rPr>
          <w:rFonts w:ascii="Arial" w:hAnsi="Arial" w:cs="Arial"/>
          <w:bCs/>
          <w:sz w:val="24"/>
          <w:szCs w:val="24"/>
        </w:rPr>
        <w:t xml:space="preserve"> and security teams); and </w:t>
      </w:r>
    </w:p>
    <w:p w14:paraId="678F53A4" w14:textId="28E9992B" w:rsidR="00A23C40" w:rsidRPr="00637571" w:rsidRDefault="00A23C40" w:rsidP="00917B05">
      <w:pPr>
        <w:pStyle w:val="ListParagraph"/>
        <w:numPr>
          <w:ilvl w:val="0"/>
          <w:numId w:val="20"/>
        </w:numPr>
        <w:tabs>
          <w:tab w:val="left" w:pos="1134"/>
        </w:tabs>
        <w:ind w:left="1134" w:hanging="283"/>
        <w:rPr>
          <w:rFonts w:ascii="Arial" w:hAnsi="Arial" w:cs="Arial"/>
          <w:bCs/>
          <w:sz w:val="24"/>
          <w:szCs w:val="24"/>
        </w:rPr>
      </w:pPr>
      <w:r w:rsidRPr="00637571">
        <w:rPr>
          <w:rFonts w:ascii="Arial" w:hAnsi="Arial" w:cs="Arial"/>
          <w:bCs/>
          <w:sz w:val="24"/>
          <w:szCs w:val="24"/>
        </w:rPr>
        <w:t xml:space="preserve">Communication plan to promote and launch the service to </w:t>
      </w:r>
      <w:r w:rsidR="002C358C">
        <w:rPr>
          <w:rFonts w:ascii="Arial" w:hAnsi="Arial" w:cs="Arial"/>
          <w:bCs/>
          <w:sz w:val="24"/>
          <w:szCs w:val="24"/>
        </w:rPr>
        <w:t xml:space="preserve">DVLA </w:t>
      </w:r>
      <w:r w:rsidR="00917B05" w:rsidRPr="00637571">
        <w:rPr>
          <w:rFonts w:ascii="Arial" w:hAnsi="Arial" w:cs="Arial"/>
          <w:bCs/>
          <w:sz w:val="24"/>
          <w:szCs w:val="24"/>
        </w:rPr>
        <w:t xml:space="preserve">employees </w:t>
      </w:r>
      <w:r w:rsidR="00917B05">
        <w:rPr>
          <w:rFonts w:ascii="Arial" w:hAnsi="Arial" w:cs="Arial"/>
          <w:bCs/>
          <w:sz w:val="24"/>
          <w:szCs w:val="24"/>
        </w:rPr>
        <w:t>(</w:t>
      </w:r>
      <w:r w:rsidRPr="00637571">
        <w:rPr>
          <w:rFonts w:ascii="Arial" w:hAnsi="Arial" w:cs="Arial"/>
          <w:bCs/>
          <w:sz w:val="24"/>
          <w:szCs w:val="24"/>
        </w:rPr>
        <w:t xml:space="preserve">including promotional material). </w:t>
      </w:r>
    </w:p>
    <w:p w14:paraId="0088B8D6" w14:textId="77777777" w:rsidR="00A23C40" w:rsidRPr="00637571" w:rsidRDefault="00A23C40" w:rsidP="00917B05">
      <w:pPr>
        <w:tabs>
          <w:tab w:val="left" w:pos="284"/>
          <w:tab w:val="left" w:pos="1134"/>
        </w:tabs>
        <w:ind w:left="284"/>
        <w:rPr>
          <w:rFonts w:ascii="Arial" w:hAnsi="Arial" w:cs="Arial"/>
          <w:bCs/>
          <w:szCs w:val="24"/>
        </w:rPr>
      </w:pPr>
    </w:p>
    <w:p w14:paraId="18279FB1" w14:textId="77777777" w:rsidR="00A23C40" w:rsidRPr="00637571" w:rsidRDefault="00A23C40" w:rsidP="00683DE8">
      <w:pPr>
        <w:tabs>
          <w:tab w:val="left" w:pos="284"/>
        </w:tabs>
        <w:ind w:left="284"/>
        <w:rPr>
          <w:rFonts w:ascii="Arial" w:hAnsi="Arial" w:cs="Arial"/>
          <w:bCs/>
          <w:szCs w:val="24"/>
        </w:rPr>
      </w:pPr>
      <w:r w:rsidRPr="00637571">
        <w:rPr>
          <w:rFonts w:ascii="Arial" w:hAnsi="Arial" w:cs="Arial"/>
          <w:bCs/>
          <w:szCs w:val="24"/>
        </w:rPr>
        <w:t xml:space="preserve">The Supplier shall work with the DVLA’s incumbent (outgoing) Supplier to affect a </w:t>
      </w:r>
    </w:p>
    <w:p w14:paraId="43261AC0" w14:textId="77777777" w:rsidR="00A23C40" w:rsidRPr="00637571" w:rsidRDefault="00A23C40" w:rsidP="00683DE8">
      <w:pPr>
        <w:tabs>
          <w:tab w:val="left" w:pos="284"/>
        </w:tabs>
        <w:ind w:left="284"/>
        <w:rPr>
          <w:rFonts w:ascii="Arial" w:hAnsi="Arial" w:cs="Arial"/>
          <w:bCs/>
          <w:szCs w:val="24"/>
        </w:rPr>
      </w:pPr>
      <w:r w:rsidRPr="00637571">
        <w:rPr>
          <w:rFonts w:ascii="Arial" w:hAnsi="Arial" w:cs="Arial"/>
          <w:bCs/>
          <w:szCs w:val="24"/>
        </w:rPr>
        <w:t xml:space="preserve">systematic, planned and robust transfer of the services to ensure continuity. This </w:t>
      </w:r>
    </w:p>
    <w:p w14:paraId="657EA07F" w14:textId="335987F4" w:rsidR="00A23C40" w:rsidRPr="00637571" w:rsidRDefault="00A23C40" w:rsidP="00683DE8">
      <w:pPr>
        <w:tabs>
          <w:tab w:val="left" w:pos="284"/>
        </w:tabs>
        <w:ind w:left="284"/>
        <w:rPr>
          <w:rFonts w:ascii="Arial" w:hAnsi="Arial" w:cs="Arial"/>
          <w:bCs/>
          <w:szCs w:val="24"/>
        </w:rPr>
      </w:pPr>
      <w:r w:rsidRPr="00637571">
        <w:rPr>
          <w:rFonts w:ascii="Arial" w:hAnsi="Arial" w:cs="Arial"/>
          <w:bCs/>
          <w:szCs w:val="24"/>
        </w:rPr>
        <w:t xml:space="preserve">shall include the secured transfer of all relevant validated historic data and active profiles at no additional cost. </w:t>
      </w:r>
    </w:p>
    <w:p w14:paraId="45E002E0" w14:textId="77777777" w:rsidR="00A23C40" w:rsidRPr="00637571" w:rsidRDefault="00A23C40" w:rsidP="00683DE8">
      <w:pPr>
        <w:tabs>
          <w:tab w:val="left" w:pos="284"/>
        </w:tabs>
        <w:ind w:left="284"/>
        <w:rPr>
          <w:rFonts w:ascii="Arial" w:hAnsi="Arial" w:cs="Arial"/>
          <w:bCs/>
          <w:szCs w:val="24"/>
        </w:rPr>
      </w:pPr>
    </w:p>
    <w:p w14:paraId="3DDB23F1" w14:textId="77777777" w:rsidR="00A23C40" w:rsidRPr="00637571" w:rsidRDefault="00A23C40" w:rsidP="00683DE8">
      <w:pPr>
        <w:tabs>
          <w:tab w:val="left" w:pos="284"/>
        </w:tabs>
        <w:ind w:left="284"/>
        <w:rPr>
          <w:rFonts w:ascii="Arial" w:hAnsi="Arial" w:cs="Arial"/>
          <w:bCs/>
          <w:szCs w:val="24"/>
        </w:rPr>
      </w:pPr>
      <w:r w:rsidRPr="00637571">
        <w:rPr>
          <w:rFonts w:ascii="Arial" w:hAnsi="Arial" w:cs="Arial"/>
          <w:bCs/>
          <w:szCs w:val="24"/>
        </w:rPr>
        <w:t xml:space="preserve">The Supplier shall provide additional training and support upon demand, as </w:t>
      </w:r>
    </w:p>
    <w:p w14:paraId="6FE975AA" w14:textId="4FEB9073" w:rsidR="00CB060F" w:rsidRPr="00637571" w:rsidRDefault="00A23C40" w:rsidP="00683DE8">
      <w:pPr>
        <w:tabs>
          <w:tab w:val="left" w:pos="284"/>
        </w:tabs>
        <w:ind w:left="284"/>
        <w:rPr>
          <w:rFonts w:ascii="Arial" w:hAnsi="Arial" w:cs="Arial"/>
          <w:bCs/>
          <w:szCs w:val="24"/>
        </w:rPr>
      </w:pPr>
      <w:r w:rsidRPr="00637571">
        <w:rPr>
          <w:rFonts w:ascii="Arial" w:hAnsi="Arial" w:cs="Arial"/>
          <w:bCs/>
          <w:szCs w:val="24"/>
        </w:rPr>
        <w:lastRenderedPageBreak/>
        <w:t xml:space="preserve">specified in paragraphs 14.2.12 – 14.2.17 of the RM6273 </w:t>
      </w:r>
      <w:r w:rsidR="00CB060F" w:rsidRPr="00637571">
        <w:rPr>
          <w:rFonts w:ascii="Arial" w:hAnsi="Arial" w:cs="Arial"/>
          <w:bCs/>
          <w:szCs w:val="24"/>
        </w:rPr>
        <w:t>F</w:t>
      </w:r>
      <w:r w:rsidRPr="00637571">
        <w:rPr>
          <w:rFonts w:ascii="Arial" w:hAnsi="Arial" w:cs="Arial"/>
          <w:bCs/>
          <w:szCs w:val="24"/>
        </w:rPr>
        <w:t xml:space="preserve">ramework </w:t>
      </w:r>
      <w:r w:rsidR="00CB060F" w:rsidRPr="00637571">
        <w:rPr>
          <w:rFonts w:ascii="Arial" w:hAnsi="Arial" w:cs="Arial"/>
          <w:bCs/>
          <w:szCs w:val="24"/>
        </w:rPr>
        <w:t>Sp</w:t>
      </w:r>
      <w:r w:rsidRPr="00637571">
        <w:rPr>
          <w:rFonts w:ascii="Arial" w:hAnsi="Arial" w:cs="Arial"/>
          <w:bCs/>
          <w:szCs w:val="24"/>
        </w:rPr>
        <w:t>ecification</w:t>
      </w:r>
      <w:r w:rsidR="00CB060F" w:rsidRPr="00637571">
        <w:rPr>
          <w:rFonts w:ascii="Arial" w:hAnsi="Arial" w:cs="Arial"/>
          <w:bCs/>
          <w:szCs w:val="24"/>
        </w:rPr>
        <w:t xml:space="preserve"> (Mandatory Requirements).  </w:t>
      </w:r>
    </w:p>
    <w:p w14:paraId="35BA57EB" w14:textId="77777777" w:rsidR="00A23C40" w:rsidRPr="00637571" w:rsidRDefault="00A23C40" w:rsidP="00683DE8">
      <w:pPr>
        <w:tabs>
          <w:tab w:val="left" w:pos="284"/>
        </w:tabs>
        <w:ind w:left="284"/>
        <w:rPr>
          <w:rFonts w:ascii="Arial" w:hAnsi="Arial" w:cs="Arial"/>
          <w:bCs/>
          <w:szCs w:val="24"/>
        </w:rPr>
      </w:pPr>
      <w:r w:rsidRPr="00637571">
        <w:rPr>
          <w:rFonts w:ascii="Arial" w:hAnsi="Arial" w:cs="Arial"/>
          <w:bCs/>
          <w:szCs w:val="24"/>
        </w:rPr>
        <w:t xml:space="preserve"> </w:t>
      </w:r>
    </w:p>
    <w:p w14:paraId="04295B84" w14:textId="0C65AAE3" w:rsidR="00A23C40" w:rsidRPr="00637571" w:rsidRDefault="00A23C40" w:rsidP="00683DE8">
      <w:pPr>
        <w:tabs>
          <w:tab w:val="left" w:pos="284"/>
        </w:tabs>
        <w:ind w:left="284"/>
        <w:rPr>
          <w:rFonts w:ascii="Arial" w:hAnsi="Arial" w:cs="Arial"/>
          <w:bCs/>
          <w:szCs w:val="24"/>
        </w:rPr>
      </w:pPr>
      <w:r w:rsidRPr="00637571">
        <w:rPr>
          <w:rFonts w:ascii="Arial" w:hAnsi="Arial" w:cs="Arial"/>
          <w:bCs/>
          <w:szCs w:val="24"/>
        </w:rPr>
        <w:t xml:space="preserve">Where additional benefits are added to this Call-Off Contract, the Supplier shall work with the DVLA contract managers to agree and deliver a timed implementation plan for the benefits (incorporating appropriate communications to DVLA </w:t>
      </w:r>
    </w:p>
    <w:p w14:paraId="41A897FE" w14:textId="77777777" w:rsidR="00A23C40" w:rsidRPr="00637571" w:rsidRDefault="00A23C40" w:rsidP="00683DE8">
      <w:pPr>
        <w:tabs>
          <w:tab w:val="left" w:pos="284"/>
        </w:tabs>
        <w:ind w:left="284"/>
        <w:rPr>
          <w:rFonts w:ascii="Arial" w:hAnsi="Arial" w:cs="Arial"/>
          <w:bCs/>
          <w:szCs w:val="24"/>
        </w:rPr>
      </w:pPr>
      <w:r w:rsidRPr="00637571">
        <w:rPr>
          <w:rFonts w:ascii="Arial" w:hAnsi="Arial" w:cs="Arial"/>
          <w:bCs/>
          <w:szCs w:val="24"/>
        </w:rPr>
        <w:t xml:space="preserve">stakeholders). </w:t>
      </w:r>
    </w:p>
    <w:p w14:paraId="7BDBB839" w14:textId="77777777" w:rsidR="00A23C40" w:rsidRPr="00637571" w:rsidRDefault="00A23C40" w:rsidP="00683DE8">
      <w:pPr>
        <w:tabs>
          <w:tab w:val="left" w:pos="284"/>
        </w:tabs>
        <w:ind w:left="284"/>
        <w:rPr>
          <w:rFonts w:ascii="Arial" w:hAnsi="Arial" w:cs="Arial"/>
          <w:bCs/>
          <w:szCs w:val="24"/>
        </w:rPr>
      </w:pPr>
    </w:p>
    <w:p w14:paraId="0F1D9A09" w14:textId="1AA022D9" w:rsidR="00A23C40" w:rsidRPr="00637571" w:rsidRDefault="00A23C40" w:rsidP="00683DE8">
      <w:pPr>
        <w:tabs>
          <w:tab w:val="left" w:pos="284"/>
        </w:tabs>
        <w:ind w:left="284"/>
        <w:rPr>
          <w:rFonts w:ascii="Arial" w:hAnsi="Arial" w:cs="Arial"/>
          <w:bCs/>
          <w:szCs w:val="24"/>
        </w:rPr>
      </w:pPr>
      <w:r w:rsidRPr="00637571">
        <w:rPr>
          <w:rFonts w:ascii="Arial" w:hAnsi="Arial" w:cs="Arial"/>
          <w:bCs/>
          <w:szCs w:val="24"/>
        </w:rPr>
        <w:t>Bidders will be requested to provide a high-level draft implementation plan as part of their tender. This will form the basis for negotiation and agreement with the DVLA Contract Managers during the implementation phase of the Contract.</w:t>
      </w:r>
    </w:p>
    <w:p w14:paraId="10EC6C7E" w14:textId="77777777" w:rsidR="00A23C40" w:rsidRPr="00637571" w:rsidRDefault="00A23C40" w:rsidP="00D9494C">
      <w:pPr>
        <w:tabs>
          <w:tab w:val="left" w:pos="-180"/>
        </w:tabs>
        <w:ind w:left="-180"/>
        <w:rPr>
          <w:rFonts w:ascii="Arial" w:hAnsi="Arial" w:cs="Arial"/>
          <w:szCs w:val="24"/>
        </w:rPr>
      </w:pPr>
    </w:p>
    <w:p w14:paraId="5FD82FAF" w14:textId="77777777" w:rsidR="001A236D" w:rsidRPr="00637571" w:rsidRDefault="00237E4B" w:rsidP="00237E4B">
      <w:pPr>
        <w:pStyle w:val="Heading2"/>
        <w:tabs>
          <w:tab w:val="clear" w:pos="0"/>
          <w:tab w:val="left" w:pos="-180"/>
          <w:tab w:val="num" w:pos="747"/>
        </w:tabs>
        <w:ind w:left="-180"/>
        <w:rPr>
          <w:rFonts w:cs="Arial"/>
          <w:sz w:val="24"/>
          <w:szCs w:val="24"/>
        </w:rPr>
      </w:pPr>
      <w:bookmarkStart w:id="16" w:name="_Toc201125266"/>
      <w:r w:rsidRPr="00637571">
        <w:rPr>
          <w:rFonts w:cs="Arial"/>
          <w:sz w:val="24"/>
          <w:szCs w:val="24"/>
        </w:rPr>
        <w:t xml:space="preserve">6. </w:t>
      </w:r>
      <w:r w:rsidR="001A236D" w:rsidRPr="00637571">
        <w:rPr>
          <w:rFonts w:cs="Arial"/>
          <w:sz w:val="24"/>
          <w:szCs w:val="24"/>
        </w:rPr>
        <w:t>Specifying Goods and / or Services</w:t>
      </w:r>
      <w:bookmarkEnd w:id="14"/>
      <w:bookmarkEnd w:id="15"/>
      <w:bookmarkEnd w:id="16"/>
    </w:p>
    <w:p w14:paraId="616E0FE8"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We require the following services:</w:t>
      </w:r>
    </w:p>
    <w:p w14:paraId="56651DDB" w14:textId="77777777" w:rsidR="001A7D33" w:rsidRPr="00637571" w:rsidRDefault="001A7D33" w:rsidP="001A7D33">
      <w:pPr>
        <w:tabs>
          <w:tab w:val="left" w:pos="454"/>
          <w:tab w:val="left" w:pos="907"/>
        </w:tabs>
        <w:rPr>
          <w:rFonts w:ascii="Arial" w:hAnsi="Arial" w:cs="Arial"/>
          <w:bCs/>
          <w:szCs w:val="24"/>
        </w:rPr>
      </w:pPr>
    </w:p>
    <w:p w14:paraId="00374DF4" w14:textId="77777777" w:rsidR="001A7D33" w:rsidRPr="00637571" w:rsidRDefault="001A7D33" w:rsidP="001A7D33">
      <w:pPr>
        <w:tabs>
          <w:tab w:val="left" w:pos="454"/>
          <w:tab w:val="left" w:pos="907"/>
        </w:tabs>
        <w:rPr>
          <w:rFonts w:ascii="Arial" w:hAnsi="Arial" w:cs="Arial"/>
          <w:b/>
          <w:szCs w:val="24"/>
        </w:rPr>
      </w:pPr>
      <w:r w:rsidRPr="00637571">
        <w:rPr>
          <w:rFonts w:ascii="Arial" w:hAnsi="Arial" w:cs="Arial"/>
          <w:b/>
          <w:szCs w:val="24"/>
        </w:rPr>
        <w:t>Online Employee Benefits Platform and App</w:t>
      </w:r>
    </w:p>
    <w:p w14:paraId="64B632A0" w14:textId="77777777" w:rsidR="001A7D33" w:rsidRPr="00637571" w:rsidRDefault="001A7D33" w:rsidP="001A7D33">
      <w:pPr>
        <w:tabs>
          <w:tab w:val="left" w:pos="454"/>
          <w:tab w:val="left" w:pos="907"/>
        </w:tabs>
        <w:rPr>
          <w:rFonts w:ascii="Arial" w:hAnsi="Arial" w:cs="Arial"/>
          <w:b/>
          <w:szCs w:val="24"/>
        </w:rPr>
      </w:pPr>
    </w:p>
    <w:p w14:paraId="3CC10BAE"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provide and maintain an online Employee Benefits Platform </w:t>
      </w:r>
    </w:p>
    <w:p w14:paraId="54E9D51F"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providing access to the range of other benefits procured under this contract. The </w:t>
      </w:r>
    </w:p>
    <w:p w14:paraId="29A1E7F8"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platform shall solely permit employees to access the benefits included in the Call-Off </w:t>
      </w:r>
    </w:p>
    <w:p w14:paraId="434CE98A"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Contract (and any other DVLA-authorised benefits). </w:t>
      </w:r>
    </w:p>
    <w:p w14:paraId="78A821CE" w14:textId="77777777" w:rsidR="001A7D33" w:rsidRPr="00637571" w:rsidRDefault="001A7D33" w:rsidP="00683DE8">
      <w:pPr>
        <w:tabs>
          <w:tab w:val="left" w:pos="454"/>
          <w:tab w:val="left" w:pos="907"/>
        </w:tabs>
        <w:ind w:left="284"/>
        <w:rPr>
          <w:rFonts w:ascii="Arial" w:hAnsi="Arial" w:cs="Arial"/>
          <w:bCs/>
          <w:szCs w:val="24"/>
        </w:rPr>
      </w:pPr>
    </w:p>
    <w:p w14:paraId="6525D166" w14:textId="067DFB53"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provide an Online Employee Benefits Platform with a secure single sign on functionality to enable seamless access to </w:t>
      </w:r>
      <w:r w:rsidR="00D36DA9" w:rsidRPr="00637571">
        <w:rPr>
          <w:rFonts w:ascii="Arial" w:hAnsi="Arial" w:cs="Arial"/>
          <w:bCs/>
          <w:szCs w:val="24"/>
        </w:rPr>
        <w:t>all</w:t>
      </w:r>
      <w:r w:rsidRPr="00637571">
        <w:rPr>
          <w:rFonts w:ascii="Arial" w:hAnsi="Arial" w:cs="Arial"/>
          <w:bCs/>
          <w:szCs w:val="24"/>
        </w:rPr>
        <w:t xml:space="preserve"> the benefits for users. </w:t>
      </w:r>
    </w:p>
    <w:p w14:paraId="76DF0FBE" w14:textId="77777777" w:rsidR="001A7D33" w:rsidRPr="00637571" w:rsidRDefault="001A7D33" w:rsidP="00683DE8">
      <w:pPr>
        <w:tabs>
          <w:tab w:val="left" w:pos="454"/>
          <w:tab w:val="left" w:pos="907"/>
        </w:tabs>
        <w:ind w:left="284"/>
        <w:rPr>
          <w:rFonts w:ascii="Arial" w:hAnsi="Arial" w:cs="Arial"/>
          <w:bCs/>
          <w:szCs w:val="24"/>
        </w:rPr>
      </w:pPr>
    </w:p>
    <w:p w14:paraId="666BD61F"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The Employee Benefits Platform shall facilitate total reward statements and communications and marketing relating to the benefits provided by the Supplier.</w:t>
      </w:r>
    </w:p>
    <w:p w14:paraId="520244E4" w14:textId="77777777" w:rsidR="001A7D33" w:rsidRPr="00637571" w:rsidRDefault="001A7D33" w:rsidP="00683DE8">
      <w:pPr>
        <w:tabs>
          <w:tab w:val="left" w:pos="454"/>
          <w:tab w:val="left" w:pos="907"/>
        </w:tabs>
        <w:ind w:left="284"/>
        <w:rPr>
          <w:rFonts w:ascii="Arial" w:hAnsi="Arial" w:cs="Arial"/>
          <w:b/>
          <w:szCs w:val="24"/>
        </w:rPr>
      </w:pPr>
    </w:p>
    <w:p w14:paraId="3C19D2AB"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It is expected that the Platform is flexible, allowing for example additional benefits procured by DVLA outside of this contract to be added. The DVLA may request that a </w:t>
      </w:r>
    </w:p>
    <w:p w14:paraId="45B3BCEB"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link or description be placed on the online platform to promote these staff benefits. </w:t>
      </w:r>
    </w:p>
    <w:p w14:paraId="1B635233"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This shall be at no additional cost. </w:t>
      </w:r>
    </w:p>
    <w:p w14:paraId="4C55254D" w14:textId="77777777" w:rsidR="001A7D33" w:rsidRPr="00637571" w:rsidRDefault="001A7D33" w:rsidP="00683DE8">
      <w:pPr>
        <w:tabs>
          <w:tab w:val="left" w:pos="454"/>
          <w:tab w:val="left" w:pos="907"/>
        </w:tabs>
        <w:ind w:left="284"/>
        <w:rPr>
          <w:rFonts w:ascii="Arial" w:hAnsi="Arial" w:cs="Arial"/>
          <w:bCs/>
          <w:szCs w:val="24"/>
        </w:rPr>
      </w:pPr>
    </w:p>
    <w:p w14:paraId="7984CC57"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service shall be a user friendly and accessible interface for DVLA employees, </w:t>
      </w:r>
    </w:p>
    <w:p w14:paraId="76A02FD8"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complying with the Web Content Accessibility Guidelines (WCAG) 2.2. For example, </w:t>
      </w:r>
    </w:p>
    <w:p w14:paraId="7A58769D"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it shall be accessible to Users on all internet devices (whether work devices or </w:t>
      </w:r>
    </w:p>
    <w:p w14:paraId="2ECB5CB2"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personal) - and on both home and work networks. The Supplier shall provide employees with the option of accessing the Employee Benefits Platform via apps for </w:t>
      </w:r>
    </w:p>
    <w:p w14:paraId="4AAFF5A6"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both Apple and Android mobile devices, at no additional cost.  </w:t>
      </w:r>
    </w:p>
    <w:p w14:paraId="5B6FCB1A" w14:textId="77777777" w:rsidR="001A7D33" w:rsidRPr="00637571" w:rsidRDefault="001A7D33" w:rsidP="00683DE8">
      <w:pPr>
        <w:tabs>
          <w:tab w:val="left" w:pos="454"/>
          <w:tab w:val="left" w:pos="907"/>
        </w:tabs>
        <w:ind w:left="284"/>
        <w:rPr>
          <w:rFonts w:ascii="Arial" w:hAnsi="Arial" w:cs="Arial"/>
          <w:bCs/>
          <w:szCs w:val="24"/>
        </w:rPr>
      </w:pPr>
    </w:p>
    <w:p w14:paraId="37E9E8A3" w14:textId="4E14857D"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Platform shall comply with all DVLA policies and Industry Good Practice, including those set out in Section 8.  </w:t>
      </w:r>
    </w:p>
    <w:p w14:paraId="238E86AA" w14:textId="77777777" w:rsidR="001A7D33" w:rsidRPr="00637571" w:rsidRDefault="001A7D33" w:rsidP="00683DE8">
      <w:pPr>
        <w:tabs>
          <w:tab w:val="left" w:pos="454"/>
          <w:tab w:val="left" w:pos="907"/>
        </w:tabs>
        <w:ind w:left="284"/>
        <w:rPr>
          <w:rFonts w:ascii="Arial" w:hAnsi="Arial" w:cs="Arial"/>
          <w:bCs/>
          <w:szCs w:val="24"/>
        </w:rPr>
      </w:pPr>
    </w:p>
    <w:p w14:paraId="2DD0EC3E"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Platform shall be compatible with our data and reporting requirements, set out in </w:t>
      </w:r>
    </w:p>
    <w:p w14:paraId="4303E11D"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Section 8 of the specification. It should also have the capacity for the DVLA Pay &amp; Reward team to extract ad hoc report autonomously without assistance from the Supplier.   </w:t>
      </w:r>
    </w:p>
    <w:p w14:paraId="06DFE02B" w14:textId="77777777" w:rsidR="001A7D33" w:rsidRPr="00637571" w:rsidRDefault="001A7D33" w:rsidP="00683DE8">
      <w:pPr>
        <w:tabs>
          <w:tab w:val="left" w:pos="454"/>
          <w:tab w:val="left" w:pos="907"/>
        </w:tabs>
        <w:ind w:left="284"/>
        <w:rPr>
          <w:rFonts w:ascii="Arial" w:hAnsi="Arial" w:cs="Arial"/>
          <w:bCs/>
          <w:szCs w:val="24"/>
        </w:rPr>
      </w:pPr>
    </w:p>
    <w:p w14:paraId="55A781CD"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maintain and upgrade the Employee Benefits Platform for </w:t>
      </w:r>
    </w:p>
    <w:p w14:paraId="162B6772"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lastRenderedPageBreak/>
        <w:t xml:space="preserve">functionality and security purposes, including full User Acceptance Testing.  </w:t>
      </w:r>
    </w:p>
    <w:p w14:paraId="1A2C4F51" w14:textId="77777777" w:rsidR="001A7D33" w:rsidRPr="00637571" w:rsidRDefault="001A7D33" w:rsidP="00683DE8">
      <w:pPr>
        <w:tabs>
          <w:tab w:val="left" w:pos="454"/>
          <w:tab w:val="left" w:pos="907"/>
        </w:tabs>
        <w:ind w:left="284"/>
        <w:rPr>
          <w:rFonts w:ascii="Arial" w:hAnsi="Arial" w:cs="Arial"/>
          <w:bCs/>
          <w:szCs w:val="24"/>
        </w:rPr>
      </w:pPr>
    </w:p>
    <w:p w14:paraId="30EB942B"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Where a service requires DVLA employees to enter into a credit or loan agreement, </w:t>
      </w:r>
    </w:p>
    <w:p w14:paraId="58A002DF"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DVLA shall inform its employees of this requirement prior to their use of the </w:t>
      </w:r>
    </w:p>
    <w:p w14:paraId="0D9B0945"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Employee Benefits Platform. To support the DVLA in discharging this responsibility, </w:t>
      </w:r>
    </w:p>
    <w:p w14:paraId="0FBF50E5" w14:textId="1961A94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w:t>
      </w:r>
      <w:r w:rsidR="00B552A8" w:rsidRPr="00637571">
        <w:rPr>
          <w:rFonts w:ascii="Arial" w:hAnsi="Arial" w:cs="Arial"/>
          <w:bCs/>
          <w:szCs w:val="24"/>
        </w:rPr>
        <w:t>S</w:t>
      </w:r>
      <w:r w:rsidRPr="00637571">
        <w:rPr>
          <w:rFonts w:ascii="Arial" w:hAnsi="Arial" w:cs="Arial"/>
          <w:bCs/>
          <w:szCs w:val="24"/>
        </w:rPr>
        <w:t xml:space="preserve">upplier must include information about the necessity of </w:t>
      </w:r>
      <w:r w:rsidR="00DC7E0C" w:rsidRPr="00637571">
        <w:rPr>
          <w:rFonts w:ascii="Arial" w:hAnsi="Arial" w:cs="Arial"/>
          <w:bCs/>
          <w:szCs w:val="24"/>
        </w:rPr>
        <w:t>entering</w:t>
      </w:r>
      <w:r w:rsidRPr="00637571">
        <w:rPr>
          <w:rFonts w:ascii="Arial" w:hAnsi="Arial" w:cs="Arial"/>
          <w:bCs/>
          <w:szCs w:val="24"/>
        </w:rPr>
        <w:t xml:space="preserve"> a credit or </w:t>
      </w:r>
    </w:p>
    <w:p w14:paraId="398F16D7"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loan agreement in plain English and clearly viewable on the Employee Benefits </w:t>
      </w:r>
    </w:p>
    <w:p w14:paraId="2AB450D2" w14:textId="00DA340A"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Platform, including access to a draft of the agreement, ensuring that employees are fully aware of this before proceeding to request the service through the Employee Benefits Platform. </w:t>
      </w:r>
    </w:p>
    <w:p w14:paraId="628D6101" w14:textId="77777777" w:rsidR="001A7D33" w:rsidRPr="00637571" w:rsidRDefault="001A7D33" w:rsidP="00683DE8">
      <w:pPr>
        <w:tabs>
          <w:tab w:val="left" w:pos="454"/>
          <w:tab w:val="left" w:pos="907"/>
        </w:tabs>
        <w:ind w:left="284"/>
        <w:rPr>
          <w:rFonts w:ascii="Arial" w:hAnsi="Arial" w:cs="Arial"/>
          <w:bCs/>
          <w:szCs w:val="24"/>
        </w:rPr>
      </w:pPr>
    </w:p>
    <w:p w14:paraId="64CF3F99"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full range of responsibilities associated with the Online Employee Benefits </w:t>
      </w:r>
    </w:p>
    <w:p w14:paraId="7DC7C16C" w14:textId="78577654"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Platform Service is available in Section 3 of the RM6273 </w:t>
      </w:r>
      <w:r w:rsidR="00D86FF6" w:rsidRPr="00637571">
        <w:rPr>
          <w:rFonts w:ascii="Arial" w:hAnsi="Arial" w:cs="Arial"/>
          <w:bCs/>
          <w:szCs w:val="24"/>
        </w:rPr>
        <w:t>F</w:t>
      </w:r>
      <w:r w:rsidRPr="00637571">
        <w:rPr>
          <w:rFonts w:ascii="Arial" w:hAnsi="Arial" w:cs="Arial"/>
          <w:bCs/>
          <w:szCs w:val="24"/>
        </w:rPr>
        <w:t xml:space="preserve">ramework </w:t>
      </w:r>
      <w:r w:rsidR="00D86FF6" w:rsidRPr="00637571">
        <w:rPr>
          <w:rFonts w:ascii="Arial" w:hAnsi="Arial" w:cs="Arial"/>
          <w:bCs/>
          <w:szCs w:val="24"/>
        </w:rPr>
        <w:t>S</w:t>
      </w:r>
      <w:r w:rsidRPr="00637571">
        <w:rPr>
          <w:rFonts w:ascii="Arial" w:hAnsi="Arial" w:cs="Arial"/>
          <w:bCs/>
          <w:szCs w:val="24"/>
        </w:rPr>
        <w:t>pecification</w:t>
      </w:r>
      <w:r w:rsidR="00C1727F" w:rsidRPr="00637571">
        <w:rPr>
          <w:rFonts w:ascii="Arial" w:hAnsi="Arial" w:cs="Arial"/>
          <w:bCs/>
          <w:szCs w:val="24"/>
        </w:rPr>
        <w:t xml:space="preserve"> </w:t>
      </w:r>
      <w:r w:rsidR="00BB4ECE" w:rsidRPr="00637571">
        <w:rPr>
          <w:rFonts w:ascii="Arial" w:hAnsi="Arial" w:cs="Arial"/>
          <w:bCs/>
          <w:szCs w:val="24"/>
        </w:rPr>
        <w:t>(</w:t>
      </w:r>
      <w:r w:rsidRPr="00637571">
        <w:rPr>
          <w:rFonts w:ascii="Arial" w:hAnsi="Arial" w:cs="Arial"/>
          <w:bCs/>
          <w:szCs w:val="24"/>
        </w:rPr>
        <w:t xml:space="preserve">The </w:t>
      </w:r>
    </w:p>
    <w:p w14:paraId="73543B33" w14:textId="50C7D480"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Online Employee Benefits Platform</w:t>
      </w:r>
      <w:r w:rsidR="00BB4ECE" w:rsidRPr="00637571">
        <w:rPr>
          <w:rFonts w:ascii="Arial" w:hAnsi="Arial" w:cs="Arial"/>
          <w:bCs/>
          <w:szCs w:val="24"/>
        </w:rPr>
        <w:t xml:space="preserve">). </w:t>
      </w:r>
    </w:p>
    <w:p w14:paraId="28E8920F" w14:textId="77777777" w:rsidR="00D86FF6" w:rsidRPr="00637571" w:rsidRDefault="00D86FF6" w:rsidP="00683DE8">
      <w:pPr>
        <w:tabs>
          <w:tab w:val="left" w:pos="454"/>
          <w:tab w:val="left" w:pos="907"/>
        </w:tabs>
        <w:ind w:left="284"/>
        <w:rPr>
          <w:rFonts w:ascii="Arial" w:hAnsi="Arial" w:cs="Arial"/>
          <w:bCs/>
          <w:szCs w:val="24"/>
        </w:rPr>
      </w:pPr>
    </w:p>
    <w:p w14:paraId="0170142F"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Please note that the following details relating to the Employee Benefits Platform </w:t>
      </w:r>
    </w:p>
    <w:p w14:paraId="43C2FDE8"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will be confirmed by the DVLA during the implementation of the contract: </w:t>
      </w:r>
    </w:p>
    <w:p w14:paraId="2A9374EA" w14:textId="77777777" w:rsidR="001A7D33" w:rsidRPr="00637571" w:rsidRDefault="001A7D33" w:rsidP="00683DE8">
      <w:pPr>
        <w:tabs>
          <w:tab w:val="left" w:pos="454"/>
          <w:tab w:val="left" w:pos="907"/>
        </w:tabs>
        <w:ind w:left="284"/>
        <w:rPr>
          <w:rFonts w:ascii="Arial" w:hAnsi="Arial" w:cs="Arial"/>
          <w:bCs/>
          <w:szCs w:val="24"/>
        </w:rPr>
      </w:pPr>
    </w:p>
    <w:p w14:paraId="75F90CD2" w14:textId="7903264B" w:rsidR="001A7D33" w:rsidRPr="00637571" w:rsidRDefault="001A7D33" w:rsidP="00B5326B">
      <w:pPr>
        <w:pStyle w:val="ListParagraph"/>
        <w:numPr>
          <w:ilvl w:val="0"/>
          <w:numId w:val="23"/>
        </w:numPr>
        <w:tabs>
          <w:tab w:val="left" w:pos="454"/>
          <w:tab w:val="left" w:pos="907"/>
        </w:tabs>
        <w:ind w:left="851" w:firstLine="0"/>
        <w:rPr>
          <w:rFonts w:ascii="Arial" w:hAnsi="Arial" w:cs="Arial"/>
          <w:bCs/>
          <w:sz w:val="24"/>
          <w:szCs w:val="24"/>
        </w:rPr>
      </w:pPr>
      <w:r w:rsidRPr="00637571">
        <w:rPr>
          <w:rFonts w:ascii="Arial" w:hAnsi="Arial" w:cs="Arial"/>
          <w:bCs/>
          <w:sz w:val="24"/>
          <w:szCs w:val="24"/>
        </w:rPr>
        <w:t>The approach to Single</w:t>
      </w:r>
      <w:r w:rsidR="002E62F4">
        <w:rPr>
          <w:rFonts w:ascii="Arial" w:hAnsi="Arial" w:cs="Arial"/>
          <w:bCs/>
          <w:sz w:val="24"/>
          <w:szCs w:val="24"/>
        </w:rPr>
        <w:t xml:space="preserve"> </w:t>
      </w:r>
      <w:r w:rsidRPr="00637571">
        <w:rPr>
          <w:rFonts w:ascii="Arial" w:hAnsi="Arial" w:cs="Arial"/>
          <w:bCs/>
          <w:sz w:val="24"/>
          <w:szCs w:val="24"/>
        </w:rPr>
        <w:t>Sign</w:t>
      </w:r>
      <w:r w:rsidR="002E62F4">
        <w:rPr>
          <w:rFonts w:ascii="Arial" w:hAnsi="Arial" w:cs="Arial"/>
          <w:bCs/>
          <w:sz w:val="24"/>
          <w:szCs w:val="24"/>
        </w:rPr>
        <w:t>-</w:t>
      </w:r>
      <w:r w:rsidRPr="00637571">
        <w:rPr>
          <w:rFonts w:ascii="Arial" w:hAnsi="Arial" w:cs="Arial"/>
          <w:bCs/>
          <w:sz w:val="24"/>
          <w:szCs w:val="24"/>
        </w:rPr>
        <w:t xml:space="preserve">On to the Platform. </w:t>
      </w:r>
    </w:p>
    <w:p w14:paraId="6E6DCFFE" w14:textId="77777777" w:rsidR="001A7D33" w:rsidRPr="00637571" w:rsidRDefault="001A7D33" w:rsidP="00B5326B">
      <w:pPr>
        <w:pStyle w:val="ListParagraph"/>
        <w:numPr>
          <w:ilvl w:val="0"/>
          <w:numId w:val="23"/>
        </w:numPr>
        <w:tabs>
          <w:tab w:val="left" w:pos="454"/>
          <w:tab w:val="left" w:pos="907"/>
        </w:tabs>
        <w:ind w:left="851" w:firstLine="0"/>
        <w:rPr>
          <w:rFonts w:ascii="Arial" w:hAnsi="Arial" w:cs="Arial"/>
          <w:bCs/>
          <w:sz w:val="24"/>
          <w:szCs w:val="24"/>
        </w:rPr>
      </w:pPr>
      <w:r w:rsidRPr="00637571">
        <w:rPr>
          <w:rFonts w:ascii="Arial" w:hAnsi="Arial" w:cs="Arial"/>
          <w:bCs/>
          <w:sz w:val="24"/>
          <w:szCs w:val="24"/>
        </w:rPr>
        <w:t xml:space="preserve">DVLA systems which may interface with the Employee Benefits Platform. </w:t>
      </w:r>
    </w:p>
    <w:p w14:paraId="05D13F49" w14:textId="77777777" w:rsidR="001A7D33" w:rsidRPr="00637571" w:rsidRDefault="001A7D33" w:rsidP="00B5326B">
      <w:pPr>
        <w:pStyle w:val="ListParagraph"/>
        <w:numPr>
          <w:ilvl w:val="0"/>
          <w:numId w:val="23"/>
        </w:numPr>
        <w:tabs>
          <w:tab w:val="left" w:pos="454"/>
          <w:tab w:val="left" w:pos="907"/>
        </w:tabs>
        <w:ind w:left="851" w:firstLine="0"/>
        <w:rPr>
          <w:rFonts w:ascii="Arial" w:hAnsi="Arial" w:cs="Arial"/>
          <w:bCs/>
          <w:sz w:val="24"/>
          <w:szCs w:val="24"/>
        </w:rPr>
      </w:pPr>
      <w:r w:rsidRPr="00637571">
        <w:rPr>
          <w:rFonts w:ascii="Arial" w:hAnsi="Arial" w:cs="Arial"/>
          <w:bCs/>
          <w:sz w:val="24"/>
          <w:szCs w:val="24"/>
        </w:rPr>
        <w:t xml:space="preserve">Personnel who require permissions to access/edit user details. </w:t>
      </w:r>
    </w:p>
    <w:p w14:paraId="4775784F" w14:textId="77777777" w:rsidR="001A7D33" w:rsidRPr="00637571" w:rsidRDefault="001A7D33" w:rsidP="00B5326B">
      <w:pPr>
        <w:pStyle w:val="ListParagraph"/>
        <w:numPr>
          <w:ilvl w:val="0"/>
          <w:numId w:val="23"/>
        </w:numPr>
        <w:tabs>
          <w:tab w:val="left" w:pos="454"/>
          <w:tab w:val="left" w:pos="907"/>
        </w:tabs>
        <w:ind w:left="851" w:firstLine="0"/>
        <w:rPr>
          <w:rFonts w:ascii="Arial" w:hAnsi="Arial" w:cs="Arial"/>
          <w:bCs/>
          <w:sz w:val="24"/>
          <w:szCs w:val="24"/>
        </w:rPr>
      </w:pPr>
      <w:r w:rsidRPr="00637571">
        <w:rPr>
          <w:rFonts w:ascii="Arial" w:hAnsi="Arial" w:cs="Arial"/>
          <w:bCs/>
          <w:sz w:val="24"/>
          <w:szCs w:val="24"/>
        </w:rPr>
        <w:t xml:space="preserve">The details of policies which service users must comply with. </w:t>
      </w:r>
    </w:p>
    <w:p w14:paraId="00954FA9" w14:textId="77777777" w:rsidR="001A7D33" w:rsidRPr="00637571" w:rsidRDefault="001A7D33" w:rsidP="00B5326B">
      <w:pPr>
        <w:pStyle w:val="ListParagraph"/>
        <w:numPr>
          <w:ilvl w:val="0"/>
          <w:numId w:val="23"/>
        </w:numPr>
        <w:tabs>
          <w:tab w:val="left" w:pos="454"/>
          <w:tab w:val="left" w:pos="907"/>
        </w:tabs>
        <w:ind w:left="851" w:firstLine="0"/>
        <w:rPr>
          <w:rFonts w:ascii="Arial" w:hAnsi="Arial" w:cs="Arial"/>
          <w:bCs/>
          <w:sz w:val="24"/>
          <w:szCs w:val="24"/>
        </w:rPr>
      </w:pPr>
      <w:r w:rsidRPr="00637571">
        <w:rPr>
          <w:rFonts w:ascii="Arial" w:hAnsi="Arial" w:cs="Arial"/>
          <w:bCs/>
          <w:sz w:val="24"/>
          <w:szCs w:val="24"/>
        </w:rPr>
        <w:t>The structure of the reporting requirement for DVLA.</w:t>
      </w:r>
    </w:p>
    <w:p w14:paraId="7B1DBB84" w14:textId="77777777" w:rsidR="001A7D33" w:rsidRPr="00637571" w:rsidRDefault="001A7D33" w:rsidP="00683DE8">
      <w:pPr>
        <w:tabs>
          <w:tab w:val="left" w:pos="454"/>
          <w:tab w:val="left" w:pos="907"/>
        </w:tabs>
        <w:ind w:left="284"/>
        <w:rPr>
          <w:rFonts w:ascii="Arial" w:hAnsi="Arial" w:cs="Arial"/>
          <w:bCs/>
          <w:szCs w:val="24"/>
        </w:rPr>
      </w:pPr>
    </w:p>
    <w:p w14:paraId="3EAFAED7" w14:textId="77777777" w:rsidR="001A7D33" w:rsidRPr="00637571" w:rsidRDefault="001A7D33" w:rsidP="00683DE8">
      <w:pPr>
        <w:tabs>
          <w:tab w:val="left" w:pos="454"/>
          <w:tab w:val="left" w:pos="907"/>
        </w:tabs>
        <w:ind w:left="284"/>
        <w:rPr>
          <w:rFonts w:ascii="Arial" w:hAnsi="Arial" w:cs="Arial"/>
          <w:b/>
          <w:szCs w:val="24"/>
        </w:rPr>
      </w:pPr>
      <w:r w:rsidRPr="00637571">
        <w:rPr>
          <w:rFonts w:ascii="Arial" w:hAnsi="Arial" w:cs="Arial"/>
          <w:b/>
          <w:szCs w:val="24"/>
        </w:rPr>
        <w:t xml:space="preserve">Employee Discounts &amp; Cashback </w:t>
      </w:r>
    </w:p>
    <w:p w14:paraId="74D34518" w14:textId="77777777" w:rsidR="001A7D33" w:rsidRPr="00637571" w:rsidRDefault="001A7D33" w:rsidP="00683DE8">
      <w:pPr>
        <w:tabs>
          <w:tab w:val="left" w:pos="454"/>
          <w:tab w:val="left" w:pos="907"/>
        </w:tabs>
        <w:ind w:left="284"/>
        <w:rPr>
          <w:rFonts w:ascii="Arial" w:hAnsi="Arial" w:cs="Arial"/>
          <w:b/>
          <w:szCs w:val="24"/>
        </w:rPr>
      </w:pPr>
    </w:p>
    <w:p w14:paraId="680EA580" w14:textId="7B9E5A0F"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administer, </w:t>
      </w:r>
      <w:r w:rsidR="00E20C04" w:rsidRPr="00637571">
        <w:rPr>
          <w:rFonts w:ascii="Arial" w:hAnsi="Arial" w:cs="Arial"/>
          <w:bCs/>
          <w:szCs w:val="24"/>
        </w:rPr>
        <w:t>maintain,</w:t>
      </w:r>
      <w:r w:rsidRPr="00637571">
        <w:rPr>
          <w:rFonts w:ascii="Arial" w:hAnsi="Arial" w:cs="Arial"/>
          <w:bCs/>
          <w:szCs w:val="24"/>
        </w:rPr>
        <w:t xml:space="preserve"> and develop an Employee Discounts </w:t>
      </w:r>
    </w:p>
    <w:p w14:paraId="55A4CB9F" w14:textId="08E0FAAB"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Scheme and Cashback Scheme, giving DVLA employees access to a comprehensive range of sustainable and competitive discounts on goods and services.</w:t>
      </w:r>
    </w:p>
    <w:p w14:paraId="2E24713F" w14:textId="77777777" w:rsidR="001A7D33" w:rsidRPr="00637571" w:rsidRDefault="001A7D33" w:rsidP="00683DE8">
      <w:pPr>
        <w:tabs>
          <w:tab w:val="left" w:pos="454"/>
          <w:tab w:val="left" w:pos="907"/>
        </w:tabs>
        <w:ind w:left="284"/>
        <w:rPr>
          <w:rFonts w:ascii="Arial" w:hAnsi="Arial" w:cs="Arial"/>
          <w:bCs/>
          <w:szCs w:val="24"/>
        </w:rPr>
      </w:pPr>
    </w:p>
    <w:p w14:paraId="5EF7174D" w14:textId="0BDF6759"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w:t>
      </w:r>
      <w:r w:rsidR="00B552A8" w:rsidRPr="00637571">
        <w:rPr>
          <w:rFonts w:ascii="Arial" w:hAnsi="Arial" w:cs="Arial"/>
          <w:bCs/>
          <w:szCs w:val="24"/>
        </w:rPr>
        <w:t>S</w:t>
      </w:r>
      <w:r w:rsidRPr="00637571">
        <w:rPr>
          <w:rFonts w:ascii="Arial" w:hAnsi="Arial" w:cs="Arial"/>
          <w:bCs/>
          <w:szCs w:val="24"/>
        </w:rPr>
        <w:t xml:space="preserve">upplier will record and manage any cashback that an employee has earned online in dedicated accounts for employees that enables employees to use the funds against purchases on the site or to transfer the funds into their own personal bank account at any time. </w:t>
      </w:r>
    </w:p>
    <w:p w14:paraId="4845CBC6" w14:textId="77777777" w:rsidR="001A7D33" w:rsidRPr="00637571" w:rsidRDefault="001A7D33" w:rsidP="00683DE8">
      <w:pPr>
        <w:tabs>
          <w:tab w:val="left" w:pos="454"/>
          <w:tab w:val="left" w:pos="907"/>
        </w:tabs>
        <w:ind w:left="284"/>
        <w:rPr>
          <w:rFonts w:ascii="Arial" w:hAnsi="Arial" w:cs="Arial"/>
          <w:bCs/>
          <w:szCs w:val="24"/>
        </w:rPr>
      </w:pPr>
    </w:p>
    <w:p w14:paraId="38A74CDD"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service should provide meaningful discounts at the highest available discount %, representing both branded high street names and local offers. The Supplier shall be responsible for sourcing and providing discounts on an ongoing basis across the United Kingdom (including Scotland, Wales, and Northern Ireland) and investigating requests for </w:t>
      </w:r>
      <w:proofErr w:type="gramStart"/>
      <w:r w:rsidRPr="00637571">
        <w:rPr>
          <w:rFonts w:ascii="Arial" w:hAnsi="Arial" w:cs="Arial"/>
          <w:bCs/>
          <w:szCs w:val="24"/>
        </w:rPr>
        <w:t>particular local</w:t>
      </w:r>
      <w:proofErr w:type="gramEnd"/>
      <w:r w:rsidRPr="00637571">
        <w:rPr>
          <w:rFonts w:ascii="Arial" w:hAnsi="Arial" w:cs="Arial"/>
          <w:bCs/>
          <w:szCs w:val="24"/>
        </w:rPr>
        <w:t xml:space="preserve"> or regional discounts from the DVLA or its employees in remote locations. More information on the diverse employee base is available in paragraph 2.1. </w:t>
      </w:r>
    </w:p>
    <w:p w14:paraId="053C7D46" w14:textId="77777777" w:rsidR="001A7D33" w:rsidRPr="00637571" w:rsidRDefault="001A7D33" w:rsidP="00683DE8">
      <w:pPr>
        <w:tabs>
          <w:tab w:val="left" w:pos="454"/>
          <w:tab w:val="left" w:pos="907"/>
        </w:tabs>
        <w:ind w:left="284"/>
        <w:rPr>
          <w:rFonts w:ascii="Arial" w:hAnsi="Arial" w:cs="Arial"/>
          <w:bCs/>
          <w:szCs w:val="24"/>
        </w:rPr>
      </w:pPr>
    </w:p>
    <w:p w14:paraId="6DBC5158" w14:textId="4D31A22E"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also provide a range of special offers, including seasonal offers that are of better value than the usual discount offer. </w:t>
      </w:r>
    </w:p>
    <w:p w14:paraId="6C899261" w14:textId="77777777" w:rsidR="001A7D33" w:rsidRPr="00637571" w:rsidRDefault="001A7D33" w:rsidP="00683DE8">
      <w:pPr>
        <w:tabs>
          <w:tab w:val="left" w:pos="454"/>
          <w:tab w:val="left" w:pos="907"/>
        </w:tabs>
        <w:ind w:left="284"/>
        <w:rPr>
          <w:rFonts w:ascii="Arial" w:hAnsi="Arial" w:cs="Arial"/>
          <w:bCs/>
          <w:szCs w:val="24"/>
        </w:rPr>
      </w:pPr>
    </w:p>
    <w:p w14:paraId="3F25C01C" w14:textId="3D8F9B95"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lastRenderedPageBreak/>
        <w:t xml:space="preserve">For the full range of responsibilities associated with this service, please see Section 4 of the </w:t>
      </w:r>
      <w:r w:rsidR="00D9752A" w:rsidRPr="00637571">
        <w:rPr>
          <w:rFonts w:ascii="Arial" w:hAnsi="Arial" w:cs="Arial"/>
          <w:bCs/>
          <w:szCs w:val="24"/>
        </w:rPr>
        <w:t>RM6273 Framework Schedule 1 - Specification</w:t>
      </w:r>
      <w:r w:rsidRPr="00637571">
        <w:rPr>
          <w:rFonts w:ascii="Arial" w:hAnsi="Arial" w:cs="Arial"/>
          <w:bCs/>
          <w:szCs w:val="24"/>
        </w:rPr>
        <w:t xml:space="preserve"> (Employee Discounts Scheme). For </w:t>
      </w:r>
    </w:p>
    <w:p w14:paraId="2647DA19"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example, the Supplier must: </w:t>
      </w:r>
    </w:p>
    <w:p w14:paraId="2D86C873" w14:textId="77777777" w:rsidR="001A7D33" w:rsidRDefault="001A7D33" w:rsidP="00B5326B">
      <w:pPr>
        <w:pStyle w:val="ListParagraph"/>
        <w:tabs>
          <w:tab w:val="left" w:pos="454"/>
          <w:tab w:val="left" w:pos="907"/>
        </w:tabs>
        <w:ind w:left="1004"/>
        <w:rPr>
          <w:rFonts w:ascii="Arial" w:hAnsi="Arial" w:cs="Arial"/>
          <w:bCs/>
          <w:szCs w:val="24"/>
        </w:rPr>
      </w:pPr>
    </w:p>
    <w:p w14:paraId="26C4B5AD" w14:textId="77777777" w:rsidR="001A7D33" w:rsidRPr="00637571" w:rsidRDefault="001A7D33" w:rsidP="00B5326B">
      <w:pPr>
        <w:pStyle w:val="ListParagraph"/>
        <w:numPr>
          <w:ilvl w:val="0"/>
          <w:numId w:val="24"/>
        </w:numPr>
        <w:tabs>
          <w:tab w:val="left" w:pos="454"/>
          <w:tab w:val="left" w:pos="709"/>
          <w:tab w:val="left" w:pos="1134"/>
        </w:tabs>
        <w:ind w:left="851" w:firstLine="0"/>
        <w:rPr>
          <w:rFonts w:ascii="Arial" w:hAnsi="Arial" w:cs="Arial"/>
          <w:bCs/>
          <w:sz w:val="24"/>
          <w:szCs w:val="24"/>
        </w:rPr>
      </w:pPr>
      <w:r w:rsidRPr="00637571">
        <w:rPr>
          <w:rFonts w:ascii="Arial" w:hAnsi="Arial" w:cs="Arial"/>
          <w:bCs/>
          <w:sz w:val="24"/>
          <w:szCs w:val="24"/>
        </w:rPr>
        <w:t xml:space="preserve">Provide its service through a fully automated system (including a web page </w:t>
      </w:r>
    </w:p>
    <w:p w14:paraId="6C053B84" w14:textId="5D618CA6" w:rsidR="001A7D33" w:rsidRPr="00637571" w:rsidRDefault="00B5326B" w:rsidP="00B5326B">
      <w:pPr>
        <w:pStyle w:val="ListParagraph"/>
        <w:tabs>
          <w:tab w:val="left" w:pos="454"/>
          <w:tab w:val="left" w:pos="709"/>
          <w:tab w:val="left" w:pos="1134"/>
        </w:tabs>
        <w:ind w:left="1134" w:hanging="283"/>
        <w:rPr>
          <w:rFonts w:ascii="Arial" w:hAnsi="Arial" w:cs="Arial"/>
          <w:bCs/>
          <w:sz w:val="24"/>
          <w:szCs w:val="24"/>
        </w:rPr>
      </w:pPr>
      <w:r>
        <w:rPr>
          <w:rFonts w:ascii="Arial" w:hAnsi="Arial" w:cs="Arial"/>
          <w:bCs/>
          <w:sz w:val="24"/>
          <w:szCs w:val="24"/>
        </w:rPr>
        <w:t xml:space="preserve">    </w:t>
      </w:r>
      <w:r w:rsidR="001A7D33" w:rsidRPr="00637571">
        <w:rPr>
          <w:rFonts w:ascii="Arial" w:hAnsi="Arial" w:cs="Arial"/>
          <w:bCs/>
          <w:sz w:val="24"/>
          <w:szCs w:val="24"/>
        </w:rPr>
        <w:t xml:space="preserve">enabling online ordering). Employees shall be able to pay for discounts using debit and credit cards, </w:t>
      </w:r>
      <w:proofErr w:type="spellStart"/>
      <w:r w:rsidR="001A7D33" w:rsidRPr="00637571">
        <w:rPr>
          <w:rFonts w:ascii="Arial" w:hAnsi="Arial" w:cs="Arial"/>
          <w:bCs/>
          <w:sz w:val="24"/>
          <w:szCs w:val="24"/>
        </w:rPr>
        <w:t>ApplePay</w:t>
      </w:r>
      <w:proofErr w:type="spellEnd"/>
      <w:r w:rsidR="001A7D33" w:rsidRPr="00637571">
        <w:rPr>
          <w:rFonts w:ascii="Arial" w:hAnsi="Arial" w:cs="Arial"/>
          <w:bCs/>
          <w:sz w:val="24"/>
          <w:szCs w:val="24"/>
        </w:rPr>
        <w:t xml:space="preserve"> and Android equivalent, and PayPal – and </w:t>
      </w:r>
    </w:p>
    <w:p w14:paraId="036481BB" w14:textId="67ACD6C8" w:rsidR="001A7D33" w:rsidRPr="00637571" w:rsidRDefault="00B5326B" w:rsidP="00B5326B">
      <w:pPr>
        <w:pStyle w:val="ListParagraph"/>
        <w:tabs>
          <w:tab w:val="left" w:pos="454"/>
          <w:tab w:val="left" w:pos="709"/>
          <w:tab w:val="left" w:pos="1134"/>
        </w:tabs>
        <w:ind w:left="1134" w:hanging="283"/>
        <w:rPr>
          <w:rFonts w:ascii="Arial" w:hAnsi="Arial" w:cs="Arial"/>
          <w:bCs/>
          <w:sz w:val="24"/>
          <w:szCs w:val="24"/>
        </w:rPr>
      </w:pPr>
      <w:r>
        <w:rPr>
          <w:rFonts w:ascii="Arial" w:hAnsi="Arial" w:cs="Arial"/>
          <w:bCs/>
          <w:sz w:val="24"/>
          <w:szCs w:val="24"/>
        </w:rPr>
        <w:t xml:space="preserve">    </w:t>
      </w:r>
      <w:r w:rsidR="001A7D33" w:rsidRPr="00637571">
        <w:rPr>
          <w:rFonts w:ascii="Arial" w:hAnsi="Arial" w:cs="Arial"/>
          <w:bCs/>
          <w:sz w:val="24"/>
          <w:szCs w:val="24"/>
        </w:rPr>
        <w:t xml:space="preserve">any transaction fees associated with credit card payments shall be clearly shown to the employee against each purchase prior to completion of the </w:t>
      </w:r>
    </w:p>
    <w:p w14:paraId="41D193F0" w14:textId="60BC1838" w:rsidR="001A7D33" w:rsidRPr="00637571" w:rsidRDefault="00B5326B" w:rsidP="00B5326B">
      <w:pPr>
        <w:pStyle w:val="ListParagraph"/>
        <w:tabs>
          <w:tab w:val="left" w:pos="454"/>
          <w:tab w:val="left" w:pos="709"/>
          <w:tab w:val="left" w:pos="1134"/>
        </w:tabs>
        <w:ind w:left="1134" w:hanging="283"/>
        <w:rPr>
          <w:rFonts w:ascii="Arial" w:hAnsi="Arial" w:cs="Arial"/>
          <w:bCs/>
          <w:sz w:val="24"/>
          <w:szCs w:val="24"/>
        </w:rPr>
      </w:pPr>
      <w:r>
        <w:rPr>
          <w:rFonts w:ascii="Arial" w:hAnsi="Arial" w:cs="Arial"/>
          <w:bCs/>
          <w:sz w:val="24"/>
          <w:szCs w:val="24"/>
        </w:rPr>
        <w:t xml:space="preserve">    </w:t>
      </w:r>
      <w:r w:rsidR="001A7D33" w:rsidRPr="00637571">
        <w:rPr>
          <w:rFonts w:ascii="Arial" w:hAnsi="Arial" w:cs="Arial"/>
          <w:bCs/>
          <w:sz w:val="24"/>
          <w:szCs w:val="24"/>
        </w:rPr>
        <w:t xml:space="preserve">transaction. </w:t>
      </w:r>
    </w:p>
    <w:p w14:paraId="4DB283EC" w14:textId="4094BE8D" w:rsidR="001A7D33" w:rsidRPr="00637571" w:rsidRDefault="001A7D33" w:rsidP="00B5326B">
      <w:pPr>
        <w:pStyle w:val="ListParagraph"/>
        <w:numPr>
          <w:ilvl w:val="0"/>
          <w:numId w:val="24"/>
        </w:numPr>
        <w:tabs>
          <w:tab w:val="left" w:pos="454"/>
          <w:tab w:val="left" w:pos="709"/>
          <w:tab w:val="left" w:pos="1134"/>
        </w:tabs>
        <w:ind w:left="1134" w:hanging="283"/>
        <w:rPr>
          <w:rFonts w:ascii="Arial" w:hAnsi="Arial" w:cs="Arial"/>
          <w:bCs/>
          <w:sz w:val="24"/>
          <w:szCs w:val="24"/>
        </w:rPr>
      </w:pPr>
      <w:r w:rsidRPr="00637571">
        <w:rPr>
          <w:rFonts w:ascii="Arial" w:hAnsi="Arial" w:cs="Arial"/>
          <w:bCs/>
          <w:sz w:val="24"/>
          <w:szCs w:val="24"/>
        </w:rPr>
        <w:t xml:space="preserve">Ensure that the discounts offered are competitive compared with similar Employee Benefits Schemes in the market. </w:t>
      </w:r>
    </w:p>
    <w:p w14:paraId="4608B04D" w14:textId="50E6EF15" w:rsidR="001A7D33" w:rsidRPr="002E62F4" w:rsidRDefault="001A7D33" w:rsidP="003B595E">
      <w:pPr>
        <w:pStyle w:val="ListParagraph"/>
        <w:numPr>
          <w:ilvl w:val="0"/>
          <w:numId w:val="24"/>
        </w:numPr>
        <w:tabs>
          <w:tab w:val="left" w:pos="454"/>
          <w:tab w:val="left" w:pos="709"/>
          <w:tab w:val="left" w:pos="1134"/>
        </w:tabs>
        <w:ind w:left="1134" w:hanging="283"/>
        <w:rPr>
          <w:rFonts w:ascii="Arial" w:hAnsi="Arial" w:cs="Arial"/>
          <w:bCs/>
          <w:sz w:val="24"/>
          <w:szCs w:val="24"/>
        </w:rPr>
      </w:pPr>
      <w:r w:rsidRPr="002E62F4">
        <w:rPr>
          <w:rFonts w:ascii="Arial" w:hAnsi="Arial" w:cs="Arial"/>
          <w:bCs/>
          <w:sz w:val="24"/>
          <w:szCs w:val="24"/>
        </w:rPr>
        <w:t xml:space="preserve">Adhere to the DVLA’s policies on benefits – which may require the Supplier </w:t>
      </w:r>
      <w:r w:rsidR="00B5326B" w:rsidRPr="002E62F4">
        <w:rPr>
          <w:rFonts w:ascii="Arial" w:hAnsi="Arial" w:cs="Arial"/>
          <w:bCs/>
          <w:sz w:val="24"/>
          <w:szCs w:val="24"/>
        </w:rPr>
        <w:t xml:space="preserve">  </w:t>
      </w:r>
      <w:r w:rsidRPr="002E62F4">
        <w:rPr>
          <w:rFonts w:ascii="Arial" w:hAnsi="Arial" w:cs="Arial"/>
          <w:bCs/>
          <w:sz w:val="24"/>
          <w:szCs w:val="24"/>
        </w:rPr>
        <w:t xml:space="preserve">to restrict the range of benefits offered (e.g. from refraining to advertise alcohol or tobacco). </w:t>
      </w:r>
    </w:p>
    <w:p w14:paraId="4606A08F" w14:textId="5EC5B92A" w:rsidR="001A7D33" w:rsidRPr="00637571" w:rsidRDefault="001A7D33" w:rsidP="00B5326B">
      <w:pPr>
        <w:pStyle w:val="ListParagraph"/>
        <w:numPr>
          <w:ilvl w:val="0"/>
          <w:numId w:val="24"/>
        </w:numPr>
        <w:tabs>
          <w:tab w:val="left" w:pos="454"/>
          <w:tab w:val="left" w:pos="1134"/>
        </w:tabs>
        <w:ind w:left="1134" w:hanging="283"/>
        <w:rPr>
          <w:rFonts w:ascii="Arial" w:hAnsi="Arial" w:cs="Arial"/>
          <w:bCs/>
          <w:sz w:val="24"/>
          <w:szCs w:val="24"/>
        </w:rPr>
      </w:pPr>
      <w:r w:rsidRPr="00637571">
        <w:rPr>
          <w:rFonts w:ascii="Arial" w:hAnsi="Arial" w:cs="Arial"/>
          <w:bCs/>
          <w:sz w:val="24"/>
          <w:szCs w:val="24"/>
        </w:rPr>
        <w:t xml:space="preserve">Communicate with the DVLA before removing any existing </w:t>
      </w:r>
      <w:proofErr w:type="gramStart"/>
      <w:r w:rsidRPr="00637571">
        <w:rPr>
          <w:rFonts w:ascii="Arial" w:hAnsi="Arial" w:cs="Arial"/>
          <w:bCs/>
          <w:sz w:val="24"/>
          <w:szCs w:val="24"/>
        </w:rPr>
        <w:t>offer, or</w:t>
      </w:r>
      <w:proofErr w:type="gramEnd"/>
      <w:r w:rsidRPr="00637571">
        <w:rPr>
          <w:rFonts w:ascii="Arial" w:hAnsi="Arial" w:cs="Arial"/>
          <w:bCs/>
          <w:sz w:val="24"/>
          <w:szCs w:val="24"/>
        </w:rPr>
        <w:t xml:space="preserve"> before </w:t>
      </w:r>
      <w:r w:rsidR="00B5326B">
        <w:rPr>
          <w:rFonts w:ascii="Arial" w:hAnsi="Arial" w:cs="Arial"/>
          <w:bCs/>
          <w:sz w:val="24"/>
          <w:szCs w:val="24"/>
        </w:rPr>
        <w:t xml:space="preserve">     </w:t>
      </w:r>
      <w:r w:rsidRPr="00637571">
        <w:rPr>
          <w:rFonts w:ascii="Arial" w:hAnsi="Arial" w:cs="Arial"/>
          <w:bCs/>
          <w:sz w:val="24"/>
          <w:szCs w:val="24"/>
        </w:rPr>
        <w:t>including any new offers.</w:t>
      </w:r>
    </w:p>
    <w:p w14:paraId="1D192DB4" w14:textId="77777777" w:rsidR="001A7D33" w:rsidRPr="00637571" w:rsidRDefault="001A7D33" w:rsidP="00B5326B">
      <w:pPr>
        <w:tabs>
          <w:tab w:val="left" w:pos="454"/>
          <w:tab w:val="left" w:pos="709"/>
          <w:tab w:val="left" w:pos="907"/>
        </w:tabs>
        <w:ind w:left="851"/>
        <w:rPr>
          <w:rFonts w:ascii="Arial" w:hAnsi="Arial" w:cs="Arial"/>
          <w:bCs/>
          <w:szCs w:val="24"/>
        </w:rPr>
      </w:pPr>
    </w:p>
    <w:p w14:paraId="69FB100E" w14:textId="77777777" w:rsidR="001A7D33" w:rsidRPr="00637571" w:rsidRDefault="001A7D33" w:rsidP="00683DE8">
      <w:pPr>
        <w:tabs>
          <w:tab w:val="left" w:pos="454"/>
          <w:tab w:val="left" w:pos="907"/>
        </w:tabs>
        <w:ind w:left="284"/>
        <w:rPr>
          <w:rFonts w:ascii="Arial" w:hAnsi="Arial" w:cs="Arial"/>
          <w:b/>
          <w:szCs w:val="24"/>
        </w:rPr>
      </w:pPr>
      <w:r w:rsidRPr="00637571">
        <w:rPr>
          <w:rFonts w:ascii="Arial" w:hAnsi="Arial" w:cs="Arial"/>
          <w:b/>
          <w:szCs w:val="24"/>
        </w:rPr>
        <w:t>Reward and Recognition Scheme</w:t>
      </w:r>
    </w:p>
    <w:p w14:paraId="5FA3D5BB" w14:textId="77777777" w:rsidR="001A7D33" w:rsidRPr="00637571" w:rsidRDefault="001A7D33" w:rsidP="00683DE8">
      <w:pPr>
        <w:tabs>
          <w:tab w:val="left" w:pos="454"/>
          <w:tab w:val="left" w:pos="907"/>
        </w:tabs>
        <w:ind w:left="284"/>
        <w:rPr>
          <w:rFonts w:ascii="Arial" w:hAnsi="Arial" w:cs="Arial"/>
          <w:b/>
          <w:szCs w:val="24"/>
        </w:rPr>
      </w:pPr>
    </w:p>
    <w:p w14:paraId="032E6484" w14:textId="34866992"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provide a Reward and Recognition Scheme, allowing nominated employees to select from a range of rewards. </w:t>
      </w:r>
    </w:p>
    <w:p w14:paraId="25D2D520" w14:textId="77777777" w:rsidR="001A7D33" w:rsidRPr="00637571" w:rsidRDefault="001A7D33" w:rsidP="00683DE8">
      <w:pPr>
        <w:tabs>
          <w:tab w:val="left" w:pos="454"/>
          <w:tab w:val="left" w:pos="907"/>
        </w:tabs>
        <w:ind w:left="284"/>
        <w:rPr>
          <w:rFonts w:ascii="Arial" w:hAnsi="Arial" w:cs="Arial"/>
          <w:bCs/>
          <w:szCs w:val="24"/>
        </w:rPr>
      </w:pPr>
    </w:p>
    <w:p w14:paraId="2446F6CF"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Reward and Recognition Scheme shall provide DVLA and its employees with </w:t>
      </w:r>
    </w:p>
    <w:p w14:paraId="517726EF"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a range of multi-choice, branded, high quality reward options (including loyalty, </w:t>
      </w:r>
    </w:p>
    <w:p w14:paraId="0F7ED0FC" w14:textId="0FB5D41A"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reward and recognition vouchers and E-gift cards). Vouchers and gift cards shall be redeemable at a sufficiently wide range of retailers to appeal to the diverse employee base of the DVLA. These retailers shall include branded high street names. If </w:t>
      </w:r>
    </w:p>
    <w:p w14:paraId="728A95BB" w14:textId="362803EB"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requested by DVLA during its Call-Off, the Supplier shall incorporate options to redeem gift cards at local outlets (either sourced by the DVLA or by the Supplier). </w:t>
      </w:r>
    </w:p>
    <w:p w14:paraId="499F1A8C" w14:textId="77777777" w:rsidR="001A7D33" w:rsidRPr="00637571" w:rsidRDefault="001A7D33" w:rsidP="00683DE8">
      <w:pPr>
        <w:tabs>
          <w:tab w:val="left" w:pos="454"/>
          <w:tab w:val="left" w:pos="907"/>
        </w:tabs>
        <w:ind w:left="284"/>
        <w:rPr>
          <w:rFonts w:ascii="Arial" w:hAnsi="Arial" w:cs="Arial"/>
          <w:bCs/>
          <w:szCs w:val="24"/>
        </w:rPr>
      </w:pPr>
    </w:p>
    <w:p w14:paraId="46E71F42" w14:textId="12443829"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All vouchers and gift cards must be available to employees in all formats provided by retailers (e.g. in physical form and as e-vouchers). It would be highly desirable if gift cards were available to be downloaded to Apple Wallet and an Android equivalent.</w:t>
      </w:r>
    </w:p>
    <w:p w14:paraId="2BA7113A" w14:textId="77777777" w:rsidR="001A7D33" w:rsidRPr="00637571" w:rsidRDefault="001A7D33" w:rsidP="00683DE8">
      <w:pPr>
        <w:tabs>
          <w:tab w:val="left" w:pos="454"/>
          <w:tab w:val="left" w:pos="907"/>
        </w:tabs>
        <w:ind w:left="284"/>
        <w:rPr>
          <w:rFonts w:ascii="Arial" w:hAnsi="Arial" w:cs="Arial"/>
          <w:bCs/>
          <w:szCs w:val="24"/>
        </w:rPr>
      </w:pPr>
    </w:p>
    <w:p w14:paraId="6EBA1406" w14:textId="491211F5"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Reward and Recognition Scheme shall also include options for non-financial social recognition (e.g. thank-you cards, peer-to-peer recognition allowing any </w:t>
      </w:r>
    </w:p>
    <w:p w14:paraId="739F2416"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employee to share experiences, award achievements and extend congratulations to </w:t>
      </w:r>
    </w:p>
    <w:p w14:paraId="3B384E36"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colleagues), DVLA administrators to provide final approval. </w:t>
      </w:r>
    </w:p>
    <w:p w14:paraId="7A1D4EF2" w14:textId="77777777" w:rsidR="001A7D33" w:rsidRPr="00637571" w:rsidRDefault="001A7D33" w:rsidP="00683DE8">
      <w:pPr>
        <w:tabs>
          <w:tab w:val="left" w:pos="454"/>
          <w:tab w:val="left" w:pos="907"/>
        </w:tabs>
        <w:ind w:left="284"/>
        <w:rPr>
          <w:rFonts w:ascii="Arial" w:hAnsi="Arial" w:cs="Arial"/>
          <w:bCs/>
          <w:szCs w:val="24"/>
        </w:rPr>
      </w:pPr>
    </w:p>
    <w:p w14:paraId="516A983E"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provide the option for set DVLA administrators to place, review, </w:t>
      </w:r>
    </w:p>
    <w:p w14:paraId="015F65F5"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and approve/reject single and/or bulk-orders for reward and recognition vouchers, to </w:t>
      </w:r>
    </w:p>
    <w:p w14:paraId="43D71CE7"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be sent to DVLA-nominated addresses. In accordance with DVLA policy, there will be a spend-limit on said orders and administrators shall have varying levels of authorisation to make bulk-orders – to be agreed with the DVLA during the implementation of this Call-Off Contract. </w:t>
      </w:r>
    </w:p>
    <w:p w14:paraId="2E7CACE7" w14:textId="77777777" w:rsidR="001A7D33" w:rsidRPr="00637571" w:rsidRDefault="001A7D33" w:rsidP="00683DE8">
      <w:pPr>
        <w:tabs>
          <w:tab w:val="left" w:pos="454"/>
          <w:tab w:val="left" w:pos="907"/>
        </w:tabs>
        <w:ind w:left="284"/>
        <w:rPr>
          <w:rFonts w:ascii="Arial" w:hAnsi="Arial" w:cs="Arial"/>
          <w:bCs/>
          <w:szCs w:val="24"/>
        </w:rPr>
      </w:pPr>
    </w:p>
    <w:p w14:paraId="619B9D11" w14:textId="29E26BDA"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The DVLA would also like the option to amend or delete non-redeemed vouchers at minimal or no additional cost.</w:t>
      </w:r>
    </w:p>
    <w:p w14:paraId="29E58067" w14:textId="77777777" w:rsidR="001A7D33" w:rsidRPr="00637571" w:rsidRDefault="001A7D33" w:rsidP="00683DE8">
      <w:pPr>
        <w:tabs>
          <w:tab w:val="left" w:pos="454"/>
          <w:tab w:val="left" w:pos="907"/>
        </w:tabs>
        <w:ind w:left="284"/>
        <w:rPr>
          <w:rFonts w:ascii="Arial" w:hAnsi="Arial" w:cs="Arial"/>
          <w:bCs/>
          <w:szCs w:val="24"/>
        </w:rPr>
      </w:pPr>
    </w:p>
    <w:p w14:paraId="647BADFB"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It would be desirable if employees could ’split’ rewards, redeeming them against </w:t>
      </w:r>
    </w:p>
    <w:p w14:paraId="77CE69B8"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multiple retailers rather than in a single transaction.</w:t>
      </w:r>
    </w:p>
    <w:p w14:paraId="44BABB7E" w14:textId="77777777" w:rsidR="001A7D33" w:rsidRPr="00637571" w:rsidRDefault="001A7D33" w:rsidP="00683DE8">
      <w:pPr>
        <w:tabs>
          <w:tab w:val="left" w:pos="454"/>
          <w:tab w:val="left" w:pos="907"/>
        </w:tabs>
        <w:ind w:left="284"/>
        <w:rPr>
          <w:rFonts w:ascii="Arial" w:hAnsi="Arial" w:cs="Arial"/>
          <w:bCs/>
          <w:szCs w:val="24"/>
        </w:rPr>
      </w:pPr>
    </w:p>
    <w:p w14:paraId="03EDD124" w14:textId="62D2957E" w:rsidR="001A7D33"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For the full range of responsibilities associated with this service, please see Section 5 of the RM6273 </w:t>
      </w:r>
      <w:r w:rsidR="00DA592C" w:rsidRPr="00637571">
        <w:rPr>
          <w:rFonts w:ascii="Arial" w:hAnsi="Arial" w:cs="Arial"/>
          <w:bCs/>
          <w:szCs w:val="24"/>
        </w:rPr>
        <w:t>F</w:t>
      </w:r>
      <w:r w:rsidRPr="00637571">
        <w:rPr>
          <w:rFonts w:ascii="Arial" w:hAnsi="Arial" w:cs="Arial"/>
          <w:bCs/>
          <w:szCs w:val="24"/>
        </w:rPr>
        <w:t xml:space="preserve">ramework </w:t>
      </w:r>
      <w:r w:rsidR="00810A8D" w:rsidRPr="00637571">
        <w:rPr>
          <w:rFonts w:ascii="Arial" w:hAnsi="Arial" w:cs="Arial"/>
          <w:bCs/>
          <w:szCs w:val="24"/>
        </w:rPr>
        <w:t xml:space="preserve">Schedule 1 </w:t>
      </w:r>
      <w:r w:rsidR="00D9752A" w:rsidRPr="00637571">
        <w:rPr>
          <w:rFonts w:ascii="Arial" w:hAnsi="Arial" w:cs="Arial"/>
          <w:bCs/>
          <w:szCs w:val="24"/>
        </w:rPr>
        <w:t xml:space="preserve">- </w:t>
      </w:r>
      <w:r w:rsidR="00DA592C" w:rsidRPr="00637571">
        <w:rPr>
          <w:rFonts w:ascii="Arial" w:hAnsi="Arial" w:cs="Arial"/>
          <w:bCs/>
          <w:szCs w:val="24"/>
        </w:rPr>
        <w:t>S</w:t>
      </w:r>
      <w:r w:rsidRPr="00637571">
        <w:rPr>
          <w:rFonts w:ascii="Arial" w:hAnsi="Arial" w:cs="Arial"/>
          <w:bCs/>
          <w:szCs w:val="24"/>
        </w:rPr>
        <w:t xml:space="preserve">pecification (Reward and Recognition Scheme). </w:t>
      </w:r>
    </w:p>
    <w:p w14:paraId="7D1D1805" w14:textId="77777777" w:rsidR="00231788" w:rsidRPr="00637571" w:rsidRDefault="00231788" w:rsidP="00683DE8">
      <w:pPr>
        <w:tabs>
          <w:tab w:val="left" w:pos="454"/>
          <w:tab w:val="left" w:pos="907"/>
        </w:tabs>
        <w:ind w:left="284"/>
        <w:rPr>
          <w:rFonts w:ascii="Arial" w:hAnsi="Arial" w:cs="Arial"/>
          <w:bCs/>
          <w:szCs w:val="24"/>
        </w:rPr>
      </w:pPr>
    </w:p>
    <w:p w14:paraId="557D070D"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For example, the Supplier must: </w:t>
      </w:r>
    </w:p>
    <w:p w14:paraId="388467AC" w14:textId="77777777" w:rsidR="001A7D33" w:rsidRPr="00637571" w:rsidRDefault="001A7D33" w:rsidP="00683DE8">
      <w:pPr>
        <w:tabs>
          <w:tab w:val="left" w:pos="454"/>
          <w:tab w:val="left" w:pos="907"/>
        </w:tabs>
        <w:ind w:left="284"/>
        <w:rPr>
          <w:rFonts w:ascii="Arial" w:hAnsi="Arial" w:cs="Arial"/>
          <w:bCs/>
          <w:szCs w:val="24"/>
        </w:rPr>
      </w:pPr>
    </w:p>
    <w:p w14:paraId="4A8A052E" w14:textId="77777777" w:rsidR="001A7D33" w:rsidRPr="00637571" w:rsidRDefault="001A7D33" w:rsidP="00416CD7">
      <w:pPr>
        <w:pStyle w:val="ListParagraph"/>
        <w:numPr>
          <w:ilvl w:val="0"/>
          <w:numId w:val="25"/>
        </w:numPr>
        <w:tabs>
          <w:tab w:val="left" w:pos="454"/>
          <w:tab w:val="left" w:pos="907"/>
        </w:tabs>
        <w:ind w:left="1134" w:hanging="283"/>
        <w:rPr>
          <w:rFonts w:ascii="Arial" w:hAnsi="Arial" w:cs="Arial"/>
          <w:bCs/>
          <w:sz w:val="24"/>
          <w:szCs w:val="24"/>
        </w:rPr>
      </w:pPr>
      <w:r w:rsidRPr="00637571">
        <w:rPr>
          <w:rFonts w:ascii="Arial" w:hAnsi="Arial" w:cs="Arial"/>
          <w:bCs/>
          <w:sz w:val="24"/>
          <w:szCs w:val="24"/>
        </w:rPr>
        <w:t xml:space="preserve">Ensure that the system meets the authorisation and invoicing requirements of </w:t>
      </w:r>
    </w:p>
    <w:p w14:paraId="2BF58B6E" w14:textId="1D3CD57C" w:rsidR="001A7D33" w:rsidRPr="00637571" w:rsidRDefault="00416CD7" w:rsidP="00416CD7">
      <w:pPr>
        <w:pStyle w:val="ListParagraph"/>
        <w:tabs>
          <w:tab w:val="left" w:pos="454"/>
          <w:tab w:val="left" w:pos="907"/>
        </w:tabs>
        <w:ind w:left="993" w:hanging="283"/>
        <w:rPr>
          <w:rFonts w:ascii="Arial" w:hAnsi="Arial" w:cs="Arial"/>
          <w:bCs/>
          <w:sz w:val="24"/>
          <w:szCs w:val="24"/>
        </w:rPr>
      </w:pPr>
      <w:r>
        <w:rPr>
          <w:rFonts w:ascii="Arial" w:hAnsi="Arial" w:cs="Arial"/>
          <w:bCs/>
          <w:sz w:val="24"/>
          <w:szCs w:val="24"/>
        </w:rPr>
        <w:t xml:space="preserve">       </w:t>
      </w:r>
      <w:r w:rsidR="001A7D33" w:rsidRPr="00637571">
        <w:rPr>
          <w:rFonts w:ascii="Arial" w:hAnsi="Arial" w:cs="Arial"/>
          <w:bCs/>
          <w:sz w:val="24"/>
          <w:szCs w:val="24"/>
        </w:rPr>
        <w:t>the DVLA (working closely with the HR Pay &amp; Reward team to deliver this).</w:t>
      </w:r>
    </w:p>
    <w:p w14:paraId="41F0F634" w14:textId="48A0BCA0" w:rsidR="001A7D33" w:rsidRPr="00416CD7" w:rsidRDefault="001A7D33" w:rsidP="0076122E">
      <w:pPr>
        <w:pStyle w:val="ListParagraph"/>
        <w:numPr>
          <w:ilvl w:val="0"/>
          <w:numId w:val="25"/>
        </w:numPr>
        <w:tabs>
          <w:tab w:val="left" w:pos="454"/>
          <w:tab w:val="left" w:pos="907"/>
        </w:tabs>
        <w:ind w:left="1134" w:hanging="283"/>
        <w:rPr>
          <w:rFonts w:ascii="Arial" w:hAnsi="Arial" w:cs="Arial"/>
          <w:bCs/>
          <w:sz w:val="24"/>
          <w:szCs w:val="24"/>
        </w:rPr>
      </w:pPr>
      <w:r w:rsidRPr="00416CD7">
        <w:rPr>
          <w:rFonts w:ascii="Arial" w:hAnsi="Arial" w:cs="Arial"/>
          <w:bCs/>
          <w:sz w:val="24"/>
          <w:szCs w:val="24"/>
        </w:rPr>
        <w:t>Ensure that rewards are valid for a 12-month period from the date of the reward</w:t>
      </w:r>
      <w:r w:rsidR="00416CD7" w:rsidRPr="00416CD7">
        <w:rPr>
          <w:rFonts w:ascii="Arial" w:hAnsi="Arial" w:cs="Arial"/>
          <w:bCs/>
          <w:sz w:val="24"/>
          <w:szCs w:val="24"/>
        </w:rPr>
        <w:t xml:space="preserve"> </w:t>
      </w:r>
      <w:r w:rsidRPr="00416CD7">
        <w:rPr>
          <w:rFonts w:ascii="Arial" w:hAnsi="Arial" w:cs="Arial"/>
          <w:bCs/>
          <w:sz w:val="24"/>
          <w:szCs w:val="24"/>
        </w:rPr>
        <w:t xml:space="preserve">notification to the employee, to the date that it is redeemed by placing an order for a voucher or gift card. </w:t>
      </w:r>
    </w:p>
    <w:p w14:paraId="35FB06B0" w14:textId="36D0A4FF" w:rsidR="001A7D33" w:rsidRPr="00416CD7" w:rsidRDefault="001A7D33" w:rsidP="00CC529D">
      <w:pPr>
        <w:pStyle w:val="ListParagraph"/>
        <w:numPr>
          <w:ilvl w:val="0"/>
          <w:numId w:val="25"/>
        </w:numPr>
        <w:tabs>
          <w:tab w:val="left" w:pos="454"/>
          <w:tab w:val="left" w:pos="907"/>
        </w:tabs>
        <w:ind w:left="1134" w:hanging="283"/>
        <w:rPr>
          <w:rFonts w:ascii="Arial" w:hAnsi="Arial" w:cs="Arial"/>
          <w:bCs/>
          <w:sz w:val="24"/>
          <w:szCs w:val="24"/>
        </w:rPr>
      </w:pPr>
      <w:r w:rsidRPr="00416CD7">
        <w:rPr>
          <w:rFonts w:ascii="Arial" w:hAnsi="Arial" w:cs="Arial"/>
          <w:bCs/>
          <w:sz w:val="24"/>
          <w:szCs w:val="24"/>
        </w:rPr>
        <w:t xml:space="preserve">Make clear to employees the period of validity of any award, and of any subsequent voucher or gift card against which it is redeemed. </w:t>
      </w:r>
    </w:p>
    <w:p w14:paraId="77835033" w14:textId="489ED95A" w:rsidR="001A7D33" w:rsidRPr="00416CD7" w:rsidRDefault="001A7D33" w:rsidP="00B576B5">
      <w:pPr>
        <w:pStyle w:val="ListParagraph"/>
        <w:numPr>
          <w:ilvl w:val="0"/>
          <w:numId w:val="25"/>
        </w:numPr>
        <w:tabs>
          <w:tab w:val="left" w:pos="454"/>
          <w:tab w:val="left" w:pos="907"/>
        </w:tabs>
        <w:ind w:left="1134" w:hanging="283"/>
        <w:rPr>
          <w:rFonts w:ascii="Arial" w:hAnsi="Arial" w:cs="Arial"/>
          <w:bCs/>
          <w:sz w:val="24"/>
          <w:szCs w:val="24"/>
        </w:rPr>
      </w:pPr>
      <w:r w:rsidRPr="00416CD7">
        <w:rPr>
          <w:rFonts w:ascii="Arial" w:hAnsi="Arial" w:cs="Arial"/>
          <w:bCs/>
          <w:sz w:val="24"/>
          <w:szCs w:val="24"/>
        </w:rPr>
        <w:t xml:space="preserve">Ensure that no party may order themselves a Reward and Recognition award or gift card. </w:t>
      </w:r>
    </w:p>
    <w:p w14:paraId="04972D19" w14:textId="1EFA5BFA" w:rsidR="001A7D33" w:rsidRPr="00416CD7" w:rsidRDefault="001A7D33" w:rsidP="00632428">
      <w:pPr>
        <w:pStyle w:val="ListParagraph"/>
        <w:numPr>
          <w:ilvl w:val="0"/>
          <w:numId w:val="25"/>
        </w:numPr>
        <w:tabs>
          <w:tab w:val="left" w:pos="454"/>
          <w:tab w:val="left" w:pos="907"/>
        </w:tabs>
        <w:ind w:left="1134" w:hanging="283"/>
        <w:rPr>
          <w:rFonts w:ascii="Arial" w:hAnsi="Arial" w:cs="Arial"/>
          <w:bCs/>
          <w:sz w:val="24"/>
          <w:szCs w:val="24"/>
        </w:rPr>
      </w:pPr>
      <w:r w:rsidRPr="00416CD7">
        <w:rPr>
          <w:rFonts w:ascii="Arial" w:hAnsi="Arial" w:cs="Arial"/>
          <w:bCs/>
          <w:sz w:val="24"/>
          <w:szCs w:val="24"/>
        </w:rPr>
        <w:t xml:space="preserve">Have procedures to provide replacement vouchers and gift cards at no extra cost where the voucher has not been received by the employee, </w:t>
      </w:r>
      <w:proofErr w:type="gramStart"/>
      <w:r w:rsidRPr="00416CD7">
        <w:rPr>
          <w:rFonts w:ascii="Arial" w:hAnsi="Arial" w:cs="Arial"/>
          <w:bCs/>
          <w:sz w:val="24"/>
          <w:szCs w:val="24"/>
        </w:rPr>
        <w:t>as long as</w:t>
      </w:r>
      <w:proofErr w:type="gramEnd"/>
      <w:r w:rsidRPr="00416CD7">
        <w:rPr>
          <w:rFonts w:ascii="Arial" w:hAnsi="Arial" w:cs="Arial"/>
          <w:bCs/>
          <w:sz w:val="24"/>
          <w:szCs w:val="24"/>
        </w:rPr>
        <w:t xml:space="preserve"> the voucher or gift card has not been redeemed. </w:t>
      </w:r>
    </w:p>
    <w:p w14:paraId="28861A8F" w14:textId="01A0B628" w:rsidR="001A7D33" w:rsidRPr="00416CD7" w:rsidRDefault="001A7D33" w:rsidP="0053021D">
      <w:pPr>
        <w:pStyle w:val="ListParagraph"/>
        <w:numPr>
          <w:ilvl w:val="0"/>
          <w:numId w:val="25"/>
        </w:numPr>
        <w:tabs>
          <w:tab w:val="left" w:pos="454"/>
          <w:tab w:val="left" w:pos="907"/>
        </w:tabs>
        <w:ind w:left="1134" w:hanging="283"/>
        <w:rPr>
          <w:rFonts w:ascii="Arial" w:hAnsi="Arial" w:cs="Arial"/>
          <w:bCs/>
          <w:sz w:val="24"/>
          <w:szCs w:val="24"/>
        </w:rPr>
      </w:pPr>
      <w:r w:rsidRPr="00416CD7">
        <w:rPr>
          <w:rFonts w:ascii="Arial" w:hAnsi="Arial" w:cs="Arial"/>
          <w:bCs/>
          <w:sz w:val="24"/>
          <w:szCs w:val="24"/>
        </w:rPr>
        <w:t xml:space="preserve">Provide the option for the DVLA to cancel orders for recognition vouchers and gift cards prior to issue at nil cost to the DVLA </w:t>
      </w:r>
    </w:p>
    <w:p w14:paraId="3DF3F89A" w14:textId="74F7DC8C" w:rsidR="001A7D33" w:rsidRPr="00416CD7" w:rsidRDefault="001A7D33" w:rsidP="00014C13">
      <w:pPr>
        <w:pStyle w:val="ListParagraph"/>
        <w:numPr>
          <w:ilvl w:val="0"/>
          <w:numId w:val="25"/>
        </w:numPr>
        <w:tabs>
          <w:tab w:val="left" w:pos="454"/>
          <w:tab w:val="left" w:pos="907"/>
        </w:tabs>
        <w:ind w:left="1134" w:hanging="283"/>
        <w:rPr>
          <w:rFonts w:ascii="Arial" w:hAnsi="Arial" w:cs="Arial"/>
          <w:bCs/>
          <w:sz w:val="24"/>
          <w:szCs w:val="24"/>
        </w:rPr>
      </w:pPr>
      <w:r w:rsidRPr="00416CD7">
        <w:rPr>
          <w:rFonts w:ascii="Arial" w:hAnsi="Arial" w:cs="Arial"/>
          <w:bCs/>
          <w:sz w:val="24"/>
          <w:szCs w:val="24"/>
        </w:rPr>
        <w:t>Notify the DVLA immediately and in advance should the organisational account be put on hold. The Supplier shall provide sufficient notice (minimum five working days) before the account is put on hold to enable the DVLA to resolve any issues and minimise disruption.</w:t>
      </w:r>
    </w:p>
    <w:p w14:paraId="5394F7D9" w14:textId="77777777" w:rsidR="001A7D33" w:rsidRPr="00637571" w:rsidRDefault="001A7D33" w:rsidP="00683DE8">
      <w:pPr>
        <w:pStyle w:val="ListParagraph"/>
        <w:tabs>
          <w:tab w:val="left" w:pos="454"/>
          <w:tab w:val="left" w:pos="907"/>
        </w:tabs>
        <w:ind w:left="284"/>
        <w:rPr>
          <w:rFonts w:ascii="Arial" w:hAnsi="Arial" w:cs="Arial"/>
          <w:bCs/>
          <w:sz w:val="24"/>
          <w:szCs w:val="24"/>
        </w:rPr>
      </w:pPr>
    </w:p>
    <w:p w14:paraId="14F519C0" w14:textId="77777777" w:rsidR="001A7D33" w:rsidRPr="00637571" w:rsidRDefault="001A7D33" w:rsidP="00683DE8">
      <w:pPr>
        <w:tabs>
          <w:tab w:val="left" w:pos="454"/>
          <w:tab w:val="left" w:pos="907"/>
        </w:tabs>
        <w:ind w:left="284"/>
        <w:rPr>
          <w:rFonts w:ascii="Arial" w:hAnsi="Arial" w:cs="Arial"/>
          <w:b/>
          <w:szCs w:val="24"/>
        </w:rPr>
      </w:pPr>
      <w:r w:rsidRPr="00637571">
        <w:rPr>
          <w:rFonts w:ascii="Arial" w:hAnsi="Arial" w:cs="Arial"/>
          <w:b/>
          <w:szCs w:val="24"/>
        </w:rPr>
        <w:t>Cycle to Work Salary Sacrifice Scheme</w:t>
      </w:r>
    </w:p>
    <w:p w14:paraId="19E98D08" w14:textId="77777777" w:rsidR="001A7D33" w:rsidRPr="00637571" w:rsidRDefault="001A7D33" w:rsidP="00683DE8">
      <w:pPr>
        <w:tabs>
          <w:tab w:val="left" w:pos="454"/>
          <w:tab w:val="left" w:pos="907"/>
        </w:tabs>
        <w:ind w:left="284"/>
        <w:rPr>
          <w:rFonts w:ascii="Arial" w:hAnsi="Arial" w:cs="Arial"/>
          <w:b/>
          <w:szCs w:val="24"/>
        </w:rPr>
      </w:pPr>
    </w:p>
    <w:p w14:paraId="2FD41AD0"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The Supplier shall provide an HMRC approved Cycle to Work Salary Sacrifice Scheme. The Cycle to Work Scheme shall provide employees with the ability to hire cycles and cycle safety equipment from at least 2 different providers through approved cycle outlets nationwide. It would be advantageous for the Supplier to communicate and/or promote information relating to cyclists’ safety.</w:t>
      </w:r>
    </w:p>
    <w:p w14:paraId="77156C29" w14:textId="77777777" w:rsidR="001A7D33" w:rsidRPr="00637571" w:rsidRDefault="001A7D33" w:rsidP="00683DE8">
      <w:pPr>
        <w:tabs>
          <w:tab w:val="left" w:pos="454"/>
          <w:tab w:val="left" w:pos="907"/>
        </w:tabs>
        <w:ind w:left="284"/>
        <w:rPr>
          <w:rFonts w:ascii="Arial" w:hAnsi="Arial" w:cs="Arial"/>
          <w:bCs/>
          <w:szCs w:val="24"/>
        </w:rPr>
      </w:pPr>
    </w:p>
    <w:p w14:paraId="0BE34F7E"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The Cycle to Work Scheme shall offer selection from a full range of cycles, including electric, road, mountain, folding and hybrid cycles (but excluding children’s bicycles). The Supplier shall ensure consistent, competitive pricing across all outlets. All equipment shall be accompanied by a minimum of a three-year warranty.</w:t>
      </w:r>
    </w:p>
    <w:p w14:paraId="2A6D4C26"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 </w:t>
      </w:r>
    </w:p>
    <w:p w14:paraId="3E0F0A33"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ensure that the length of period of the equipment loan is flexible, </w:t>
      </w:r>
    </w:p>
    <w:p w14:paraId="62070970"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as specified by the DVLA (this is likely to include options ranging from 12 to 24-month equipment loans). The DVLA will agree the scheme limit maximum during implementation of this Call-Off Contract with the option to adjust this throughout the contract.</w:t>
      </w:r>
    </w:p>
    <w:p w14:paraId="4301EF65" w14:textId="77777777" w:rsidR="001A7D33" w:rsidRPr="00637571" w:rsidRDefault="001A7D33" w:rsidP="00683DE8">
      <w:pPr>
        <w:tabs>
          <w:tab w:val="left" w:pos="454"/>
          <w:tab w:val="left" w:pos="907"/>
        </w:tabs>
        <w:ind w:left="284"/>
        <w:rPr>
          <w:rFonts w:ascii="Arial" w:hAnsi="Arial" w:cs="Arial"/>
          <w:bCs/>
          <w:szCs w:val="24"/>
        </w:rPr>
      </w:pPr>
    </w:p>
    <w:p w14:paraId="3C49CA23"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facilitate the option of adding independent local cycle outlets to </w:t>
      </w:r>
    </w:p>
    <w:p w14:paraId="75DC6F63"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the scheme upon request from the DVLA.</w:t>
      </w:r>
    </w:p>
    <w:p w14:paraId="24AA1E88"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lastRenderedPageBreak/>
        <w:t xml:space="preserve"> </w:t>
      </w:r>
    </w:p>
    <w:p w14:paraId="2D61FABC"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Cycle to Work Scheme shall be administered through deduction from </w:t>
      </w:r>
    </w:p>
    <w:p w14:paraId="22DCC209"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employee’s earnings, known as a salary sacrifice. Administration of the Salary </w:t>
      </w:r>
    </w:p>
    <w:p w14:paraId="1EC5119C" w14:textId="03B15B29"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Sacrifice shall conform to paragraph 14.6 of the RM6273 </w:t>
      </w:r>
      <w:r w:rsidR="00B95605" w:rsidRPr="00637571">
        <w:rPr>
          <w:rFonts w:ascii="Arial" w:hAnsi="Arial" w:cs="Arial"/>
          <w:bCs/>
          <w:szCs w:val="24"/>
        </w:rPr>
        <w:t xml:space="preserve">Framework Schedule 1 - Specification </w:t>
      </w:r>
      <w:r w:rsidRPr="00637571">
        <w:rPr>
          <w:rFonts w:ascii="Arial" w:hAnsi="Arial" w:cs="Arial"/>
          <w:bCs/>
          <w:szCs w:val="24"/>
        </w:rPr>
        <w:t xml:space="preserve">(Salary Sacrifice). </w:t>
      </w:r>
    </w:p>
    <w:p w14:paraId="09416079" w14:textId="77777777" w:rsidR="001A7D33" w:rsidRPr="00637571" w:rsidRDefault="001A7D33" w:rsidP="00683DE8">
      <w:pPr>
        <w:tabs>
          <w:tab w:val="left" w:pos="454"/>
          <w:tab w:val="left" w:pos="907"/>
        </w:tabs>
        <w:ind w:left="284"/>
        <w:rPr>
          <w:rFonts w:ascii="Arial" w:hAnsi="Arial" w:cs="Arial"/>
          <w:bCs/>
          <w:szCs w:val="24"/>
        </w:rPr>
      </w:pPr>
    </w:p>
    <w:p w14:paraId="2C1EAA6B"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provide monthly payment schedules and MI for the DVLA’s </w:t>
      </w:r>
    </w:p>
    <w:p w14:paraId="2F7CA802"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payroll provider through the DVLA Administrator to enable any deductions or </w:t>
      </w:r>
    </w:p>
    <w:p w14:paraId="5C462619"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amendments to net pay to be made. Timings of information being provided is key and </w:t>
      </w:r>
    </w:p>
    <w:p w14:paraId="0A3070F7"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will be discussed with the Supplier as part of implementation. See the Service Levels </w:t>
      </w:r>
    </w:p>
    <w:p w14:paraId="7F6A6C13"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and Performance section for more details. </w:t>
      </w:r>
    </w:p>
    <w:p w14:paraId="30C10585" w14:textId="77777777" w:rsidR="001A7D33" w:rsidRPr="00637571" w:rsidRDefault="001A7D33" w:rsidP="00683DE8">
      <w:pPr>
        <w:tabs>
          <w:tab w:val="left" w:pos="454"/>
          <w:tab w:val="left" w:pos="907"/>
        </w:tabs>
        <w:ind w:left="284"/>
        <w:rPr>
          <w:rFonts w:ascii="Arial" w:hAnsi="Arial" w:cs="Arial"/>
          <w:bCs/>
          <w:szCs w:val="24"/>
        </w:rPr>
      </w:pPr>
    </w:p>
    <w:p w14:paraId="77FD9974"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have in place processes and checks to ensure compliance with </w:t>
      </w:r>
    </w:p>
    <w:p w14:paraId="56F4E4AF"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National Minimum Wage/National Living Wage and Lower Earnings Levels. It would </w:t>
      </w:r>
    </w:p>
    <w:p w14:paraId="0BF5FCFF"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be advantageous for the Supplier to implement a tool onto their Employee Benefits </w:t>
      </w:r>
    </w:p>
    <w:p w14:paraId="76F779EE"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Platform which would allow employees to view their entitlement to make a salary </w:t>
      </w:r>
    </w:p>
    <w:p w14:paraId="0F0DA19D"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sacrifice (e.g. a calculator allowing them to enter their current salary). </w:t>
      </w:r>
    </w:p>
    <w:p w14:paraId="18FDCB25" w14:textId="77777777" w:rsidR="001A7D33" w:rsidRPr="00637571" w:rsidRDefault="001A7D33" w:rsidP="00683DE8">
      <w:pPr>
        <w:tabs>
          <w:tab w:val="left" w:pos="454"/>
          <w:tab w:val="left" w:pos="907"/>
        </w:tabs>
        <w:ind w:left="284"/>
        <w:rPr>
          <w:rFonts w:ascii="Arial" w:hAnsi="Arial" w:cs="Arial"/>
          <w:bCs/>
          <w:szCs w:val="24"/>
        </w:rPr>
      </w:pPr>
    </w:p>
    <w:p w14:paraId="5B670C61"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For the full range of responsibilities associated with this service, please see </w:t>
      </w:r>
    </w:p>
    <w:p w14:paraId="5EC94053" w14:textId="5F1BB3CD"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Section 6 of the </w:t>
      </w:r>
      <w:r w:rsidR="00620C07" w:rsidRPr="00637571">
        <w:rPr>
          <w:rFonts w:ascii="Arial" w:hAnsi="Arial" w:cs="Arial"/>
          <w:bCs/>
          <w:szCs w:val="24"/>
        </w:rPr>
        <w:t xml:space="preserve">RM6273 Framework Schedule 1 – Specification </w:t>
      </w:r>
      <w:r w:rsidRPr="00637571">
        <w:rPr>
          <w:rFonts w:ascii="Arial" w:hAnsi="Arial" w:cs="Arial"/>
          <w:bCs/>
          <w:szCs w:val="24"/>
        </w:rPr>
        <w:t xml:space="preserve">(Cycle to Work Scheme). For example, the Supplier must: </w:t>
      </w:r>
    </w:p>
    <w:p w14:paraId="69B586C4" w14:textId="77777777" w:rsidR="001A7D33" w:rsidRPr="00637571" w:rsidRDefault="001A7D33" w:rsidP="00683DE8">
      <w:pPr>
        <w:tabs>
          <w:tab w:val="left" w:pos="454"/>
          <w:tab w:val="left" w:pos="907"/>
        </w:tabs>
        <w:ind w:left="284"/>
        <w:rPr>
          <w:rFonts w:ascii="Arial" w:hAnsi="Arial" w:cs="Arial"/>
          <w:bCs/>
          <w:szCs w:val="24"/>
        </w:rPr>
      </w:pPr>
    </w:p>
    <w:p w14:paraId="48F0C62F" w14:textId="150E9F02" w:rsidR="00231788" w:rsidRPr="00231788" w:rsidRDefault="001A7D33" w:rsidP="00231788">
      <w:pPr>
        <w:pStyle w:val="ListParagraph"/>
        <w:numPr>
          <w:ilvl w:val="0"/>
          <w:numId w:val="26"/>
        </w:numPr>
        <w:tabs>
          <w:tab w:val="left" w:pos="454"/>
          <w:tab w:val="left" w:pos="1134"/>
        </w:tabs>
        <w:ind w:left="851" w:firstLine="0"/>
        <w:rPr>
          <w:rFonts w:ascii="Arial" w:hAnsi="Arial" w:cs="Arial"/>
          <w:bCs/>
          <w:sz w:val="24"/>
          <w:szCs w:val="24"/>
          <w:u w:val="single"/>
        </w:rPr>
      </w:pPr>
      <w:r w:rsidRPr="00637571">
        <w:rPr>
          <w:rFonts w:ascii="Arial" w:hAnsi="Arial" w:cs="Arial"/>
          <w:bCs/>
          <w:sz w:val="24"/>
          <w:szCs w:val="24"/>
        </w:rPr>
        <w:t xml:space="preserve">Ensure that the scheme adheres to </w:t>
      </w:r>
      <w:r w:rsidR="00231788" w:rsidRPr="00637571">
        <w:rPr>
          <w:rFonts w:ascii="Arial" w:hAnsi="Arial" w:cs="Arial"/>
          <w:bCs/>
          <w:sz w:val="24"/>
          <w:szCs w:val="24"/>
        </w:rPr>
        <w:t>the</w:t>
      </w:r>
      <w:r w:rsidR="00231788">
        <w:rPr>
          <w:rFonts w:ascii="Arial" w:hAnsi="Arial" w:cs="Arial"/>
          <w:bCs/>
          <w:sz w:val="24"/>
          <w:szCs w:val="24"/>
        </w:rPr>
        <w:t xml:space="preserve">: - </w:t>
      </w:r>
    </w:p>
    <w:p w14:paraId="1BADB31E" w14:textId="1E3075E4" w:rsidR="00231788" w:rsidRPr="00231788" w:rsidRDefault="00231788" w:rsidP="00231788">
      <w:pPr>
        <w:tabs>
          <w:tab w:val="left" w:pos="454"/>
          <w:tab w:val="left" w:pos="907"/>
        </w:tabs>
        <w:ind w:left="1134"/>
        <w:rPr>
          <w:rFonts w:ascii="Arial" w:hAnsi="Arial" w:cs="Arial"/>
          <w:bCs/>
          <w:szCs w:val="24"/>
          <w:u w:val="single"/>
        </w:rPr>
      </w:pPr>
      <w:hyperlink r:id="rId9" w:history="1">
        <w:r w:rsidRPr="00231788">
          <w:rPr>
            <w:rStyle w:val="Hyperlink"/>
            <w:rFonts w:ascii="Arial" w:hAnsi="Arial" w:cs="Arial"/>
            <w:bCs/>
            <w:color w:val="auto"/>
            <w:szCs w:val="24"/>
          </w:rPr>
          <w:t>Department for Transport Cycle to Work policy</w:t>
        </w:r>
      </w:hyperlink>
    </w:p>
    <w:p w14:paraId="510FE4FE" w14:textId="77777777" w:rsidR="001A7D33" w:rsidRPr="00637571" w:rsidRDefault="001A7D33" w:rsidP="00231788">
      <w:pPr>
        <w:pStyle w:val="ListParagraph"/>
        <w:numPr>
          <w:ilvl w:val="0"/>
          <w:numId w:val="26"/>
        </w:numPr>
        <w:tabs>
          <w:tab w:val="left" w:pos="454"/>
          <w:tab w:val="left" w:pos="1134"/>
        </w:tabs>
        <w:ind w:left="851" w:firstLine="0"/>
        <w:rPr>
          <w:rFonts w:ascii="Arial" w:hAnsi="Arial" w:cs="Arial"/>
          <w:bCs/>
          <w:sz w:val="24"/>
          <w:szCs w:val="24"/>
        </w:rPr>
      </w:pPr>
      <w:r w:rsidRPr="00637571">
        <w:rPr>
          <w:rFonts w:ascii="Arial" w:hAnsi="Arial" w:cs="Arial"/>
          <w:bCs/>
          <w:sz w:val="24"/>
          <w:szCs w:val="24"/>
        </w:rPr>
        <w:t xml:space="preserve">Ensure that all equipment complies with relevant safety standards and the </w:t>
      </w:r>
    </w:p>
    <w:p w14:paraId="07C6D3F6" w14:textId="5826467F" w:rsidR="001A7D33" w:rsidRPr="00637571" w:rsidRDefault="00231788" w:rsidP="00231788">
      <w:pPr>
        <w:pStyle w:val="ListParagraph"/>
        <w:tabs>
          <w:tab w:val="left" w:pos="454"/>
          <w:tab w:val="left" w:pos="1134"/>
        </w:tabs>
        <w:ind w:left="1134"/>
        <w:rPr>
          <w:rFonts w:ascii="Arial" w:hAnsi="Arial" w:cs="Arial"/>
          <w:bCs/>
          <w:sz w:val="24"/>
          <w:szCs w:val="24"/>
        </w:rPr>
      </w:pPr>
      <w:r>
        <w:rPr>
          <w:rFonts w:ascii="Arial" w:hAnsi="Arial" w:cs="Arial"/>
          <w:bCs/>
          <w:sz w:val="24"/>
          <w:szCs w:val="24"/>
        </w:rPr>
        <w:t>e</w:t>
      </w:r>
      <w:r w:rsidR="001A7D33" w:rsidRPr="00637571">
        <w:rPr>
          <w:rFonts w:ascii="Arial" w:hAnsi="Arial" w:cs="Arial"/>
          <w:bCs/>
          <w:sz w:val="24"/>
          <w:szCs w:val="24"/>
        </w:rPr>
        <w:t xml:space="preserve">quipment enables the DVLA to be able to meet its requirements under </w:t>
      </w:r>
      <w:r>
        <w:rPr>
          <w:rFonts w:ascii="Arial" w:hAnsi="Arial" w:cs="Arial"/>
          <w:bCs/>
          <w:sz w:val="24"/>
          <w:szCs w:val="24"/>
        </w:rPr>
        <w:t xml:space="preserve">       t</w:t>
      </w:r>
      <w:r w:rsidR="001A7D33" w:rsidRPr="00637571">
        <w:rPr>
          <w:rFonts w:ascii="Arial" w:hAnsi="Arial" w:cs="Arial"/>
          <w:bCs/>
          <w:sz w:val="24"/>
          <w:szCs w:val="24"/>
        </w:rPr>
        <w:t xml:space="preserve">he Equalities Act 2010. </w:t>
      </w:r>
    </w:p>
    <w:p w14:paraId="2A09844A" w14:textId="2C244736" w:rsidR="001A7D33" w:rsidRPr="00231788" w:rsidRDefault="001A7D33" w:rsidP="00231788">
      <w:pPr>
        <w:pStyle w:val="ListParagraph"/>
        <w:numPr>
          <w:ilvl w:val="0"/>
          <w:numId w:val="26"/>
        </w:numPr>
        <w:tabs>
          <w:tab w:val="left" w:pos="454"/>
          <w:tab w:val="left" w:pos="1134"/>
        </w:tabs>
        <w:ind w:left="1134" w:hanging="283"/>
        <w:rPr>
          <w:rFonts w:ascii="Arial" w:hAnsi="Arial" w:cs="Arial"/>
          <w:bCs/>
          <w:sz w:val="24"/>
          <w:szCs w:val="24"/>
        </w:rPr>
      </w:pPr>
      <w:r w:rsidRPr="00231788">
        <w:rPr>
          <w:rFonts w:ascii="Arial" w:hAnsi="Arial" w:cs="Arial"/>
          <w:bCs/>
          <w:sz w:val="24"/>
          <w:szCs w:val="24"/>
        </w:rPr>
        <w:t xml:space="preserve">Provide all administration, including the collation and processing of applications and orders to the scheme, the arrangement of delivery of </w:t>
      </w:r>
    </w:p>
    <w:p w14:paraId="005C8D71" w14:textId="302FBBAA" w:rsidR="001A7D33" w:rsidRPr="00637571" w:rsidRDefault="0005016C" w:rsidP="00231788">
      <w:pPr>
        <w:pStyle w:val="ListParagraph"/>
        <w:tabs>
          <w:tab w:val="left" w:pos="454"/>
          <w:tab w:val="left" w:pos="1134"/>
        </w:tabs>
        <w:ind w:left="1134" w:hanging="283"/>
        <w:rPr>
          <w:rFonts w:ascii="Arial" w:hAnsi="Arial" w:cs="Arial"/>
          <w:bCs/>
          <w:sz w:val="24"/>
          <w:szCs w:val="24"/>
        </w:rPr>
      </w:pPr>
      <w:r>
        <w:rPr>
          <w:rFonts w:ascii="Arial" w:hAnsi="Arial" w:cs="Arial"/>
          <w:bCs/>
          <w:sz w:val="24"/>
          <w:szCs w:val="24"/>
        </w:rPr>
        <w:t xml:space="preserve">    </w:t>
      </w:r>
      <w:r w:rsidR="001A7D33" w:rsidRPr="00637571">
        <w:rPr>
          <w:rFonts w:ascii="Arial" w:hAnsi="Arial" w:cs="Arial"/>
          <w:bCs/>
          <w:sz w:val="24"/>
          <w:szCs w:val="24"/>
        </w:rPr>
        <w:t xml:space="preserve">equipment to employee homes and any potential collection of cycle equipment at the end of the scheme. </w:t>
      </w:r>
    </w:p>
    <w:p w14:paraId="28C07239" w14:textId="7A839C35" w:rsidR="001A7D33" w:rsidRPr="0005016C" w:rsidRDefault="001A7D33" w:rsidP="0005016C">
      <w:pPr>
        <w:pStyle w:val="ListParagraph"/>
        <w:numPr>
          <w:ilvl w:val="0"/>
          <w:numId w:val="26"/>
        </w:numPr>
        <w:tabs>
          <w:tab w:val="left" w:pos="454"/>
          <w:tab w:val="left" w:pos="1134"/>
        </w:tabs>
        <w:ind w:left="1134" w:hanging="283"/>
        <w:rPr>
          <w:rFonts w:ascii="Arial" w:hAnsi="Arial" w:cs="Arial"/>
          <w:bCs/>
          <w:sz w:val="24"/>
          <w:szCs w:val="24"/>
        </w:rPr>
      </w:pPr>
      <w:r w:rsidRPr="0005016C">
        <w:rPr>
          <w:rFonts w:ascii="Arial" w:hAnsi="Arial" w:cs="Arial"/>
          <w:bCs/>
          <w:sz w:val="24"/>
          <w:szCs w:val="24"/>
        </w:rPr>
        <w:t>Ensure they are aware of any new and current legislation on Salary Sacrifice and advise Buyers of its impact on the scheme.</w:t>
      </w:r>
    </w:p>
    <w:p w14:paraId="79EAAA47" w14:textId="77777777" w:rsidR="001A7D33" w:rsidRPr="00637571" w:rsidRDefault="001A7D33" w:rsidP="0005016C">
      <w:pPr>
        <w:tabs>
          <w:tab w:val="left" w:pos="454"/>
          <w:tab w:val="left" w:pos="907"/>
        </w:tabs>
        <w:ind w:left="1134"/>
        <w:rPr>
          <w:rFonts w:ascii="Arial" w:hAnsi="Arial" w:cs="Arial"/>
          <w:bCs/>
          <w:szCs w:val="24"/>
        </w:rPr>
      </w:pPr>
    </w:p>
    <w:p w14:paraId="3A936120" w14:textId="77777777" w:rsidR="001A7D33" w:rsidRPr="00637571" w:rsidRDefault="001A7D33" w:rsidP="00683DE8">
      <w:pPr>
        <w:tabs>
          <w:tab w:val="left" w:pos="454"/>
          <w:tab w:val="left" w:pos="907"/>
        </w:tabs>
        <w:ind w:left="284"/>
        <w:rPr>
          <w:rFonts w:ascii="Arial" w:hAnsi="Arial" w:cs="Arial"/>
          <w:b/>
          <w:szCs w:val="24"/>
        </w:rPr>
      </w:pPr>
      <w:r w:rsidRPr="00637571">
        <w:rPr>
          <w:rFonts w:ascii="Arial" w:hAnsi="Arial" w:cs="Arial"/>
          <w:b/>
          <w:szCs w:val="24"/>
        </w:rPr>
        <w:t>Discounted Gym Memberships</w:t>
      </w:r>
    </w:p>
    <w:p w14:paraId="4301E1DD" w14:textId="77777777" w:rsidR="001A7D33" w:rsidRPr="00637571" w:rsidRDefault="001A7D33" w:rsidP="00683DE8">
      <w:pPr>
        <w:tabs>
          <w:tab w:val="left" w:pos="454"/>
          <w:tab w:val="left" w:pos="907"/>
        </w:tabs>
        <w:ind w:left="284"/>
        <w:rPr>
          <w:rFonts w:ascii="Arial" w:hAnsi="Arial" w:cs="Arial"/>
          <w:b/>
          <w:szCs w:val="24"/>
        </w:rPr>
      </w:pPr>
    </w:p>
    <w:p w14:paraId="3A42C1F0"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provide discounted memberships to gyms and leisure centres, </w:t>
      </w:r>
    </w:p>
    <w:p w14:paraId="3FD61E4D" w14:textId="29A0CEE5"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as well as discounts on exercise and fitness classes. These discounts shall include both national chains and local providers (e.g. high street brands and independent </w:t>
      </w:r>
    </w:p>
    <w:p w14:paraId="145557E7"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providers). </w:t>
      </w:r>
    </w:p>
    <w:p w14:paraId="2919E9EC" w14:textId="77777777" w:rsidR="001A7D33" w:rsidRPr="00637571" w:rsidRDefault="001A7D33" w:rsidP="00683DE8">
      <w:pPr>
        <w:tabs>
          <w:tab w:val="left" w:pos="454"/>
          <w:tab w:val="left" w:pos="907"/>
        </w:tabs>
        <w:ind w:left="284"/>
        <w:rPr>
          <w:rFonts w:ascii="Arial" w:hAnsi="Arial" w:cs="Arial"/>
          <w:bCs/>
          <w:szCs w:val="24"/>
        </w:rPr>
      </w:pPr>
    </w:p>
    <w:p w14:paraId="5FFD12C8" w14:textId="57AB8A05"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will provide options for employees to use this scheme as a benefit as an employee discount option. </w:t>
      </w:r>
    </w:p>
    <w:p w14:paraId="0AC66AE3" w14:textId="77777777" w:rsidR="001A7D33" w:rsidRPr="00637571" w:rsidRDefault="001A7D33" w:rsidP="00683DE8">
      <w:pPr>
        <w:tabs>
          <w:tab w:val="left" w:pos="454"/>
          <w:tab w:val="left" w:pos="907"/>
        </w:tabs>
        <w:ind w:left="284"/>
        <w:rPr>
          <w:rFonts w:ascii="Arial" w:hAnsi="Arial" w:cs="Arial"/>
          <w:bCs/>
          <w:szCs w:val="24"/>
        </w:rPr>
      </w:pPr>
    </w:p>
    <w:p w14:paraId="2E396917" w14:textId="6358F31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Although the Supplier may list a range of membership options, employees shall always have the option of selecting a standard/basic membership from any provider – and shall in no event be restricted to choices between enhanced/premium membership options with any provider. </w:t>
      </w:r>
    </w:p>
    <w:p w14:paraId="6B81522C" w14:textId="77777777" w:rsidR="001A7D33" w:rsidRPr="00637571" w:rsidRDefault="001A7D33" w:rsidP="00683DE8">
      <w:pPr>
        <w:tabs>
          <w:tab w:val="left" w:pos="454"/>
          <w:tab w:val="left" w:pos="907"/>
        </w:tabs>
        <w:ind w:left="284"/>
        <w:rPr>
          <w:rFonts w:ascii="Arial" w:hAnsi="Arial" w:cs="Arial"/>
          <w:bCs/>
          <w:szCs w:val="24"/>
        </w:rPr>
      </w:pPr>
    </w:p>
    <w:p w14:paraId="67771865" w14:textId="7C947B31"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lastRenderedPageBreak/>
        <w:t xml:space="preserve">Based upon interest within DVLA staff, it may be of benefit for a Supplier to offer memberships or credit-based schemes that cover fitness and wellness classes (as </w:t>
      </w:r>
    </w:p>
    <w:p w14:paraId="5EEFCDA1"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well as gym access). </w:t>
      </w:r>
    </w:p>
    <w:p w14:paraId="30B08BC1" w14:textId="77777777" w:rsidR="001A7D33" w:rsidRPr="00637571" w:rsidRDefault="001A7D33" w:rsidP="00683DE8">
      <w:pPr>
        <w:tabs>
          <w:tab w:val="left" w:pos="454"/>
          <w:tab w:val="left" w:pos="907"/>
        </w:tabs>
        <w:ind w:left="284"/>
        <w:rPr>
          <w:rFonts w:ascii="Arial" w:hAnsi="Arial" w:cs="Arial"/>
          <w:bCs/>
          <w:szCs w:val="24"/>
        </w:rPr>
      </w:pPr>
    </w:p>
    <w:p w14:paraId="441E6484" w14:textId="1BDBE5D1"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inform the DVLA of any new gym locations, class options or providers added to the scheme. The Supplier shall be responsible for onboarding new gyms and leisure centres and take recommendations from the DVLA for new gyms and leisure centres.  </w:t>
      </w:r>
    </w:p>
    <w:p w14:paraId="5D02E708" w14:textId="77777777" w:rsidR="001A7D33" w:rsidRPr="00637571" w:rsidRDefault="001A7D33" w:rsidP="00683DE8">
      <w:pPr>
        <w:tabs>
          <w:tab w:val="left" w:pos="454"/>
          <w:tab w:val="left" w:pos="907"/>
        </w:tabs>
        <w:ind w:left="284"/>
        <w:rPr>
          <w:rFonts w:ascii="Arial" w:hAnsi="Arial" w:cs="Arial"/>
          <w:bCs/>
          <w:szCs w:val="24"/>
        </w:rPr>
      </w:pPr>
    </w:p>
    <w:p w14:paraId="4DBDEABC" w14:textId="497E5B90"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For the full range of responsibilities associated with this service, please see Section 8 of the </w:t>
      </w:r>
      <w:r w:rsidR="00B6197F" w:rsidRPr="00637571">
        <w:rPr>
          <w:rFonts w:ascii="Arial" w:hAnsi="Arial" w:cs="Arial"/>
          <w:bCs/>
          <w:szCs w:val="24"/>
        </w:rPr>
        <w:t xml:space="preserve">RM6273 Framework Schedule 1 – Specification </w:t>
      </w:r>
      <w:r w:rsidRPr="00637571">
        <w:rPr>
          <w:rFonts w:ascii="Arial" w:hAnsi="Arial" w:cs="Arial"/>
          <w:bCs/>
          <w:szCs w:val="24"/>
        </w:rPr>
        <w:t xml:space="preserve">(Wellbeing Products). For example, the Supplier must: </w:t>
      </w:r>
    </w:p>
    <w:p w14:paraId="75A06F16" w14:textId="77777777" w:rsidR="00B6197F" w:rsidRPr="00637571" w:rsidRDefault="00B6197F" w:rsidP="00683DE8">
      <w:pPr>
        <w:tabs>
          <w:tab w:val="left" w:pos="454"/>
          <w:tab w:val="left" w:pos="907"/>
        </w:tabs>
        <w:ind w:left="284"/>
        <w:rPr>
          <w:rFonts w:ascii="Arial" w:hAnsi="Arial" w:cs="Arial"/>
          <w:bCs/>
          <w:szCs w:val="24"/>
        </w:rPr>
      </w:pPr>
    </w:p>
    <w:p w14:paraId="68511AA4" w14:textId="0A0F42AF" w:rsidR="001A7D33" w:rsidRPr="00637571" w:rsidRDefault="001A7D33" w:rsidP="00683DE8">
      <w:pPr>
        <w:pStyle w:val="ListParagraph"/>
        <w:numPr>
          <w:ilvl w:val="0"/>
          <w:numId w:val="27"/>
        </w:numPr>
        <w:tabs>
          <w:tab w:val="left" w:pos="454"/>
          <w:tab w:val="left" w:pos="907"/>
        </w:tabs>
        <w:ind w:left="284" w:firstLine="0"/>
        <w:rPr>
          <w:rFonts w:ascii="Arial" w:hAnsi="Arial" w:cs="Arial"/>
          <w:bCs/>
          <w:sz w:val="24"/>
          <w:szCs w:val="24"/>
        </w:rPr>
      </w:pPr>
      <w:r w:rsidRPr="00637571">
        <w:rPr>
          <w:rFonts w:ascii="Arial" w:hAnsi="Arial" w:cs="Arial"/>
          <w:bCs/>
          <w:sz w:val="24"/>
          <w:szCs w:val="24"/>
        </w:rPr>
        <w:t xml:space="preserve">Offer this service through a single platform and fully automated system, which shall provide clear and easy comparison of membership options (including </w:t>
      </w:r>
    </w:p>
    <w:p w14:paraId="0A77EA36" w14:textId="77777777" w:rsidR="001A7D33" w:rsidRPr="00637571" w:rsidRDefault="001A7D33" w:rsidP="00683DE8">
      <w:pPr>
        <w:pStyle w:val="ListParagraph"/>
        <w:tabs>
          <w:tab w:val="left" w:pos="454"/>
          <w:tab w:val="left" w:pos="907"/>
        </w:tabs>
        <w:ind w:left="284"/>
        <w:rPr>
          <w:rFonts w:ascii="Arial" w:hAnsi="Arial" w:cs="Arial"/>
          <w:bCs/>
          <w:sz w:val="24"/>
          <w:szCs w:val="24"/>
        </w:rPr>
      </w:pPr>
      <w:r w:rsidRPr="00637571">
        <w:rPr>
          <w:rFonts w:ascii="Arial" w:hAnsi="Arial" w:cs="Arial"/>
          <w:bCs/>
          <w:sz w:val="24"/>
          <w:szCs w:val="24"/>
        </w:rPr>
        <w:t xml:space="preserve">information about location, fees for different levels of membership and </w:t>
      </w:r>
    </w:p>
    <w:p w14:paraId="3560CAEC" w14:textId="77777777" w:rsidR="001A7D33" w:rsidRPr="00637571" w:rsidRDefault="001A7D33" w:rsidP="00683DE8">
      <w:pPr>
        <w:pStyle w:val="ListParagraph"/>
        <w:tabs>
          <w:tab w:val="left" w:pos="454"/>
          <w:tab w:val="left" w:pos="907"/>
        </w:tabs>
        <w:ind w:left="284"/>
        <w:rPr>
          <w:rFonts w:ascii="Arial" w:hAnsi="Arial" w:cs="Arial"/>
          <w:bCs/>
          <w:sz w:val="24"/>
          <w:szCs w:val="24"/>
        </w:rPr>
      </w:pPr>
      <w:r w:rsidRPr="00637571">
        <w:rPr>
          <w:rFonts w:ascii="Arial" w:hAnsi="Arial" w:cs="Arial"/>
          <w:bCs/>
          <w:sz w:val="24"/>
          <w:szCs w:val="24"/>
        </w:rPr>
        <w:t>savings).</w:t>
      </w:r>
    </w:p>
    <w:p w14:paraId="5D558724" w14:textId="77777777" w:rsidR="001A7D33" w:rsidRPr="00637571" w:rsidRDefault="001A7D33" w:rsidP="001A7D33">
      <w:pPr>
        <w:tabs>
          <w:tab w:val="left" w:pos="454"/>
          <w:tab w:val="left" w:pos="907"/>
        </w:tabs>
        <w:rPr>
          <w:rFonts w:ascii="Arial" w:hAnsi="Arial" w:cs="Arial"/>
          <w:bCs/>
          <w:szCs w:val="24"/>
        </w:rPr>
      </w:pPr>
    </w:p>
    <w:p w14:paraId="352E4DE4" w14:textId="77777777" w:rsidR="001A7D33" w:rsidRPr="00637571" w:rsidRDefault="001A7D33" w:rsidP="001A7D33">
      <w:pPr>
        <w:tabs>
          <w:tab w:val="left" w:pos="454"/>
          <w:tab w:val="left" w:pos="907"/>
        </w:tabs>
        <w:rPr>
          <w:rFonts w:ascii="Arial" w:hAnsi="Arial" w:cs="Arial"/>
          <w:b/>
          <w:szCs w:val="24"/>
        </w:rPr>
      </w:pPr>
      <w:r w:rsidRPr="00637571">
        <w:rPr>
          <w:rFonts w:ascii="Arial" w:hAnsi="Arial" w:cs="Arial"/>
          <w:b/>
          <w:szCs w:val="24"/>
        </w:rPr>
        <w:t>Childcare Voucher Scheme</w:t>
      </w:r>
    </w:p>
    <w:p w14:paraId="4C6EE730" w14:textId="77777777" w:rsidR="001A7D33" w:rsidRPr="00637571" w:rsidRDefault="001A7D33" w:rsidP="001A7D33">
      <w:pPr>
        <w:tabs>
          <w:tab w:val="left" w:pos="454"/>
          <w:tab w:val="left" w:pos="907"/>
        </w:tabs>
        <w:rPr>
          <w:rFonts w:ascii="Arial" w:hAnsi="Arial" w:cs="Arial"/>
          <w:b/>
          <w:szCs w:val="24"/>
        </w:rPr>
      </w:pPr>
    </w:p>
    <w:p w14:paraId="7D64D19A" w14:textId="5834F6B3"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Childcare Voucher Scheme allows employees to use Salary Sacrifice to vary their contract of employment, giving up part of their salary in return for childcare vouchers. The childcare vouchers can then be used to purchase childcare with approved childcare providers nationwide. </w:t>
      </w:r>
    </w:p>
    <w:p w14:paraId="1FC9F862" w14:textId="77777777" w:rsidR="001A7D33" w:rsidRPr="00637571" w:rsidRDefault="001A7D33" w:rsidP="00683DE8">
      <w:pPr>
        <w:tabs>
          <w:tab w:val="left" w:pos="454"/>
          <w:tab w:val="left" w:pos="907"/>
        </w:tabs>
        <w:ind w:left="284"/>
        <w:rPr>
          <w:rFonts w:ascii="Arial" w:hAnsi="Arial" w:cs="Arial"/>
          <w:bCs/>
          <w:szCs w:val="24"/>
        </w:rPr>
      </w:pPr>
    </w:p>
    <w:p w14:paraId="224A8FC2"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Childcare Voucher Scheme closed to new entrants on 4 October 2018. The </w:t>
      </w:r>
    </w:p>
    <w:p w14:paraId="5B031D66" w14:textId="3CEB185E"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Supplier shall, however, provide continuity of the voucher scheme service to users registered under the current scheme (so long as they continue to be eligible – as </w:t>
      </w:r>
    </w:p>
    <w:p w14:paraId="089007DF" w14:textId="4BFD6DBA"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outlined in paragraphs 10.1.4 – 10.1.8 of the </w:t>
      </w:r>
      <w:r w:rsidR="008D6A1E" w:rsidRPr="00637571">
        <w:rPr>
          <w:rFonts w:ascii="Arial" w:hAnsi="Arial" w:cs="Arial"/>
          <w:bCs/>
          <w:szCs w:val="24"/>
        </w:rPr>
        <w:t xml:space="preserve">RM6273 Framework Schedule 1 – Specification </w:t>
      </w:r>
      <w:r w:rsidR="003E3C6D" w:rsidRPr="00637571">
        <w:rPr>
          <w:rFonts w:ascii="Arial" w:hAnsi="Arial" w:cs="Arial"/>
          <w:bCs/>
          <w:szCs w:val="24"/>
        </w:rPr>
        <w:t xml:space="preserve">(Childcare Voucher Scheme). </w:t>
      </w:r>
    </w:p>
    <w:p w14:paraId="1BA8EE1F" w14:textId="77777777" w:rsidR="003E3C6D" w:rsidRPr="00637571" w:rsidRDefault="003E3C6D" w:rsidP="00683DE8">
      <w:pPr>
        <w:tabs>
          <w:tab w:val="left" w:pos="454"/>
          <w:tab w:val="left" w:pos="907"/>
        </w:tabs>
        <w:ind w:left="284"/>
        <w:rPr>
          <w:rFonts w:ascii="Arial" w:hAnsi="Arial" w:cs="Arial"/>
          <w:bCs/>
          <w:szCs w:val="24"/>
        </w:rPr>
      </w:pPr>
    </w:p>
    <w:p w14:paraId="5B64C0A7" w14:textId="0BA50FFD"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provide eligible users with childcare vouchers covering all types of childcare provision. It would be highly advantageous for employees to be provided with flexibility to vary the value of vouchers that they receive (and associated salary sacrifice deductions) </w:t>
      </w:r>
      <w:proofErr w:type="gramStart"/>
      <w:r w:rsidRPr="00637571">
        <w:rPr>
          <w:rFonts w:ascii="Arial" w:hAnsi="Arial" w:cs="Arial"/>
          <w:bCs/>
          <w:szCs w:val="24"/>
        </w:rPr>
        <w:t>on a monthly basis</w:t>
      </w:r>
      <w:proofErr w:type="gramEnd"/>
      <w:r w:rsidRPr="00637571">
        <w:rPr>
          <w:rFonts w:ascii="Arial" w:hAnsi="Arial" w:cs="Arial"/>
          <w:bCs/>
          <w:szCs w:val="24"/>
        </w:rPr>
        <w:t xml:space="preserve"> to accommodate changes in their childcare </w:t>
      </w:r>
      <w:r w:rsidR="00FB4C89" w:rsidRPr="00637571">
        <w:rPr>
          <w:rFonts w:ascii="Arial" w:hAnsi="Arial" w:cs="Arial"/>
          <w:bCs/>
          <w:szCs w:val="24"/>
        </w:rPr>
        <w:t>r</w:t>
      </w:r>
      <w:r w:rsidRPr="00637571">
        <w:rPr>
          <w:rFonts w:ascii="Arial" w:hAnsi="Arial" w:cs="Arial"/>
          <w:bCs/>
          <w:szCs w:val="24"/>
        </w:rPr>
        <w:t xml:space="preserve">equirements. </w:t>
      </w:r>
    </w:p>
    <w:p w14:paraId="433FB7BC" w14:textId="77777777" w:rsidR="001A7D33" w:rsidRPr="00637571" w:rsidRDefault="001A7D33" w:rsidP="00683DE8">
      <w:pPr>
        <w:tabs>
          <w:tab w:val="left" w:pos="454"/>
          <w:tab w:val="left" w:pos="907"/>
        </w:tabs>
        <w:ind w:left="284"/>
        <w:rPr>
          <w:rFonts w:ascii="Arial" w:hAnsi="Arial" w:cs="Arial"/>
          <w:bCs/>
          <w:szCs w:val="24"/>
        </w:rPr>
      </w:pPr>
    </w:p>
    <w:p w14:paraId="28E2532B" w14:textId="4C80A761"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The Supplier may be required to carry out earnings assessments for employees on the Childcare Voucher Scheme on a yearly and/or monthly basis to ensure that any minimum wage criteria are met. The frequency of these assessments shall be specified by the DVLA during contract implementation. As a minimum the Supplier will be required to prompt DVLA Pay and Reward Team that a Basic Earnings Assessment is required at the beginning of each financial year.</w:t>
      </w:r>
    </w:p>
    <w:p w14:paraId="0D9D541E" w14:textId="77777777" w:rsidR="001A7D33" w:rsidRPr="00637571" w:rsidRDefault="001A7D33" w:rsidP="00683DE8">
      <w:pPr>
        <w:tabs>
          <w:tab w:val="left" w:pos="454"/>
          <w:tab w:val="left" w:pos="907"/>
        </w:tabs>
        <w:ind w:left="284"/>
        <w:rPr>
          <w:rFonts w:ascii="Arial" w:hAnsi="Arial" w:cs="Arial"/>
          <w:bCs/>
          <w:szCs w:val="24"/>
        </w:rPr>
      </w:pPr>
    </w:p>
    <w:p w14:paraId="67B0BEEA"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have in place processes and checks to ensure compliance with </w:t>
      </w:r>
    </w:p>
    <w:p w14:paraId="029903CF"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National Minimum Wage/National Living Wage and Lower Earnings Levels. It would </w:t>
      </w:r>
    </w:p>
    <w:p w14:paraId="4333C5C9"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be advantageous for the Supplier to implement a tool onto their Employee Benefits </w:t>
      </w:r>
    </w:p>
    <w:p w14:paraId="5099D224" w14:textId="12D572A9"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Platform which would allow employees to view their entitlement to make a salary</w:t>
      </w:r>
      <w:r w:rsidR="00FB4C89" w:rsidRPr="00637571">
        <w:rPr>
          <w:rFonts w:ascii="Arial" w:hAnsi="Arial" w:cs="Arial"/>
          <w:bCs/>
          <w:szCs w:val="24"/>
        </w:rPr>
        <w:t xml:space="preserve"> </w:t>
      </w:r>
      <w:r w:rsidRPr="00637571">
        <w:rPr>
          <w:rFonts w:ascii="Arial" w:hAnsi="Arial" w:cs="Arial"/>
          <w:bCs/>
          <w:szCs w:val="24"/>
        </w:rPr>
        <w:t xml:space="preserve">sacrifice (e.g. a calculator allowing them to enter their current salary). </w:t>
      </w:r>
    </w:p>
    <w:p w14:paraId="381F8F83" w14:textId="77777777" w:rsidR="001A7D33" w:rsidRPr="00637571" w:rsidRDefault="001A7D33" w:rsidP="00683DE8">
      <w:pPr>
        <w:tabs>
          <w:tab w:val="left" w:pos="454"/>
          <w:tab w:val="left" w:pos="907"/>
        </w:tabs>
        <w:ind w:left="284"/>
        <w:rPr>
          <w:rFonts w:ascii="Arial" w:hAnsi="Arial" w:cs="Arial"/>
          <w:bCs/>
          <w:szCs w:val="24"/>
        </w:rPr>
      </w:pPr>
    </w:p>
    <w:p w14:paraId="5535F2C3" w14:textId="304EF9F5"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lastRenderedPageBreak/>
        <w:t xml:space="preserve">The Supplier shall answer queries from DVLA employees regarding any changes in circumstances that may affect scheme eligibility. </w:t>
      </w:r>
    </w:p>
    <w:p w14:paraId="11AF1209" w14:textId="77777777" w:rsidR="001A7D33" w:rsidRPr="00637571" w:rsidRDefault="001A7D33" w:rsidP="00683DE8">
      <w:pPr>
        <w:tabs>
          <w:tab w:val="left" w:pos="454"/>
          <w:tab w:val="left" w:pos="907"/>
        </w:tabs>
        <w:ind w:left="284"/>
        <w:rPr>
          <w:rFonts w:ascii="Arial" w:hAnsi="Arial" w:cs="Arial"/>
          <w:bCs/>
          <w:szCs w:val="24"/>
        </w:rPr>
      </w:pPr>
    </w:p>
    <w:p w14:paraId="0453AC07"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provide monthly payment schedules and MI for the DVLA’s </w:t>
      </w:r>
    </w:p>
    <w:p w14:paraId="18FB4A55"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payroll provider through the DVLA administrator to enable any deductions or </w:t>
      </w:r>
    </w:p>
    <w:p w14:paraId="7B5F64C9"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amendments to net pay to be made. Timings of information being provided is key and </w:t>
      </w:r>
    </w:p>
    <w:p w14:paraId="15AA5EEB"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will be discussed with the Supplier as part of implementation. See the Service Levels Agreement section for more details. </w:t>
      </w:r>
    </w:p>
    <w:p w14:paraId="4408266D" w14:textId="77777777" w:rsidR="001A7D33" w:rsidRPr="00637571" w:rsidRDefault="001A7D33" w:rsidP="00683DE8">
      <w:pPr>
        <w:tabs>
          <w:tab w:val="left" w:pos="454"/>
          <w:tab w:val="left" w:pos="907"/>
        </w:tabs>
        <w:ind w:left="284"/>
        <w:rPr>
          <w:rFonts w:ascii="Arial" w:hAnsi="Arial" w:cs="Arial"/>
          <w:bCs/>
          <w:szCs w:val="24"/>
        </w:rPr>
      </w:pPr>
    </w:p>
    <w:p w14:paraId="3E43A921" w14:textId="07FFADBE"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For the full range of responsibilities associated with this service, please refer to Section 10 of the</w:t>
      </w:r>
      <w:r w:rsidR="008728F3" w:rsidRPr="00637571">
        <w:rPr>
          <w:rFonts w:ascii="Arial" w:hAnsi="Arial" w:cs="Arial"/>
          <w:bCs/>
          <w:szCs w:val="24"/>
        </w:rPr>
        <w:t xml:space="preserve"> RM6273 Framework Schedule 1 – Specification </w:t>
      </w:r>
      <w:r w:rsidRPr="00637571">
        <w:rPr>
          <w:rFonts w:ascii="Arial" w:hAnsi="Arial" w:cs="Arial"/>
          <w:bCs/>
          <w:szCs w:val="24"/>
        </w:rPr>
        <w:t xml:space="preserve">(Childcare Voucher Scheme). For example, the Supplier must: </w:t>
      </w:r>
    </w:p>
    <w:p w14:paraId="329C169B" w14:textId="77777777" w:rsidR="008728F3" w:rsidRPr="00637571" w:rsidRDefault="008728F3" w:rsidP="00683DE8">
      <w:pPr>
        <w:tabs>
          <w:tab w:val="left" w:pos="454"/>
          <w:tab w:val="left" w:pos="907"/>
        </w:tabs>
        <w:ind w:left="284"/>
        <w:rPr>
          <w:rFonts w:ascii="Arial" w:hAnsi="Arial" w:cs="Arial"/>
          <w:bCs/>
          <w:szCs w:val="24"/>
        </w:rPr>
      </w:pPr>
    </w:p>
    <w:p w14:paraId="026229ED" w14:textId="71A9A5A4" w:rsidR="001A7D33" w:rsidRPr="00637571" w:rsidRDefault="001A7D33" w:rsidP="00DB0D1B">
      <w:pPr>
        <w:pStyle w:val="ListParagraph"/>
        <w:numPr>
          <w:ilvl w:val="0"/>
          <w:numId w:val="28"/>
        </w:numPr>
        <w:tabs>
          <w:tab w:val="left" w:pos="454"/>
          <w:tab w:val="left" w:pos="907"/>
        </w:tabs>
        <w:ind w:left="1134" w:hanging="283"/>
        <w:rPr>
          <w:rFonts w:ascii="Arial" w:hAnsi="Arial" w:cs="Arial"/>
          <w:bCs/>
          <w:sz w:val="24"/>
          <w:szCs w:val="24"/>
        </w:rPr>
      </w:pPr>
      <w:r w:rsidRPr="00637571">
        <w:rPr>
          <w:rFonts w:ascii="Arial" w:hAnsi="Arial" w:cs="Arial"/>
          <w:bCs/>
          <w:sz w:val="24"/>
          <w:szCs w:val="24"/>
        </w:rPr>
        <w:t xml:space="preserve">Provide childcare vouchers to any eligible employees, including employees transferring from the DVLA’s existing employee benefits contract. </w:t>
      </w:r>
    </w:p>
    <w:p w14:paraId="1047FAAD" w14:textId="35DF8AF9" w:rsidR="001A7D33" w:rsidRPr="00637571" w:rsidRDefault="001A7D33" w:rsidP="00DB0D1B">
      <w:pPr>
        <w:pStyle w:val="ListParagraph"/>
        <w:numPr>
          <w:ilvl w:val="0"/>
          <w:numId w:val="28"/>
        </w:numPr>
        <w:tabs>
          <w:tab w:val="left" w:pos="454"/>
          <w:tab w:val="left" w:pos="907"/>
        </w:tabs>
        <w:ind w:left="1134" w:hanging="283"/>
        <w:rPr>
          <w:rFonts w:ascii="Arial" w:hAnsi="Arial" w:cs="Arial"/>
          <w:bCs/>
          <w:sz w:val="24"/>
          <w:szCs w:val="24"/>
        </w:rPr>
      </w:pPr>
      <w:r w:rsidRPr="00637571">
        <w:rPr>
          <w:rFonts w:ascii="Arial" w:hAnsi="Arial" w:cs="Arial"/>
          <w:bCs/>
          <w:sz w:val="24"/>
          <w:szCs w:val="24"/>
        </w:rPr>
        <w:t xml:space="preserve">Provide an end-to-end processing system for issuing the vouchers and take full responsibility for all stages of processing once in receipt of a request. </w:t>
      </w:r>
    </w:p>
    <w:p w14:paraId="71101313" w14:textId="2D051A2A" w:rsidR="001A7D33" w:rsidRPr="00DB0D1B" w:rsidRDefault="001A7D33" w:rsidP="00D129D6">
      <w:pPr>
        <w:pStyle w:val="ListParagraph"/>
        <w:numPr>
          <w:ilvl w:val="0"/>
          <w:numId w:val="28"/>
        </w:numPr>
        <w:tabs>
          <w:tab w:val="left" w:pos="454"/>
          <w:tab w:val="left" w:pos="907"/>
        </w:tabs>
        <w:ind w:left="1134" w:hanging="283"/>
        <w:rPr>
          <w:rFonts w:ascii="Arial" w:hAnsi="Arial" w:cs="Arial"/>
          <w:bCs/>
          <w:sz w:val="24"/>
          <w:szCs w:val="24"/>
        </w:rPr>
      </w:pPr>
      <w:r w:rsidRPr="00DB0D1B">
        <w:rPr>
          <w:rFonts w:ascii="Arial" w:hAnsi="Arial" w:cs="Arial"/>
          <w:bCs/>
          <w:sz w:val="24"/>
          <w:szCs w:val="24"/>
        </w:rPr>
        <w:t xml:space="preserve">Notify the DVLA’s nominated payroll contacts by the agreed date each month, providing them with an alphabetical list by surname of new employees joining the scheme who have joined through a </w:t>
      </w:r>
      <w:r w:rsidR="008A149E" w:rsidRPr="00DB0D1B">
        <w:rPr>
          <w:rFonts w:ascii="Arial" w:hAnsi="Arial" w:cs="Arial"/>
          <w:bCs/>
          <w:sz w:val="24"/>
          <w:szCs w:val="24"/>
        </w:rPr>
        <w:t>Coop</w:t>
      </w:r>
      <w:r w:rsidRPr="00DB0D1B">
        <w:rPr>
          <w:rFonts w:ascii="Arial" w:hAnsi="Arial" w:cs="Arial"/>
          <w:bCs/>
          <w:sz w:val="24"/>
          <w:szCs w:val="24"/>
        </w:rPr>
        <w:t xml:space="preserve">/TUPE, including pay numbers, employees’ first and last names, addresses, National Insurance numbers, the value of the Salary Sacrifices they are eligible for each month and the effective start dates. </w:t>
      </w:r>
    </w:p>
    <w:p w14:paraId="5BB2945A" w14:textId="6C6F99EF" w:rsidR="001A7D33" w:rsidRPr="00DB0D1B" w:rsidRDefault="001A7D33" w:rsidP="00674C63">
      <w:pPr>
        <w:pStyle w:val="ListParagraph"/>
        <w:numPr>
          <w:ilvl w:val="0"/>
          <w:numId w:val="28"/>
        </w:numPr>
        <w:tabs>
          <w:tab w:val="left" w:pos="454"/>
          <w:tab w:val="left" w:pos="907"/>
        </w:tabs>
        <w:ind w:left="1134" w:hanging="283"/>
        <w:rPr>
          <w:rFonts w:ascii="Arial" w:hAnsi="Arial" w:cs="Arial"/>
          <w:bCs/>
          <w:sz w:val="24"/>
          <w:szCs w:val="24"/>
        </w:rPr>
      </w:pPr>
      <w:r w:rsidRPr="00DB0D1B">
        <w:rPr>
          <w:rFonts w:ascii="Arial" w:hAnsi="Arial" w:cs="Arial"/>
          <w:bCs/>
          <w:sz w:val="24"/>
          <w:szCs w:val="24"/>
        </w:rPr>
        <w:t xml:space="preserve">After receiving a request from an employee to withdraw from the scheme, make the necessary changes to enable exit and refund any monies quickly and efficiently (i.e. within a 2-month period of notification). </w:t>
      </w:r>
    </w:p>
    <w:p w14:paraId="2226E675" w14:textId="513CAC46" w:rsidR="001A7D33" w:rsidRPr="00637571" w:rsidRDefault="001A7D33" w:rsidP="00DB0D1B">
      <w:pPr>
        <w:pStyle w:val="ListParagraph"/>
        <w:numPr>
          <w:ilvl w:val="0"/>
          <w:numId w:val="28"/>
        </w:numPr>
        <w:tabs>
          <w:tab w:val="left" w:pos="454"/>
          <w:tab w:val="left" w:pos="907"/>
        </w:tabs>
        <w:ind w:left="1134" w:hanging="283"/>
        <w:rPr>
          <w:rFonts w:ascii="Arial" w:hAnsi="Arial" w:cs="Arial"/>
          <w:bCs/>
          <w:sz w:val="24"/>
          <w:szCs w:val="24"/>
        </w:rPr>
      </w:pPr>
      <w:r w:rsidRPr="00637571">
        <w:rPr>
          <w:rFonts w:ascii="Arial" w:hAnsi="Arial" w:cs="Arial"/>
          <w:bCs/>
          <w:sz w:val="24"/>
          <w:szCs w:val="24"/>
        </w:rPr>
        <w:t>Implement provisions for the DVLA to regain uncashed overpayment when</w:t>
      </w:r>
      <w:r w:rsidR="008728F3" w:rsidRPr="00637571">
        <w:rPr>
          <w:rFonts w:ascii="Arial" w:hAnsi="Arial" w:cs="Arial"/>
          <w:bCs/>
          <w:sz w:val="24"/>
          <w:szCs w:val="24"/>
        </w:rPr>
        <w:t xml:space="preserve"> </w:t>
      </w:r>
      <w:r w:rsidRPr="00637571">
        <w:rPr>
          <w:rFonts w:ascii="Arial" w:hAnsi="Arial" w:cs="Arial"/>
          <w:bCs/>
          <w:sz w:val="24"/>
          <w:szCs w:val="24"/>
        </w:rPr>
        <w:t xml:space="preserve">employees leave the DVLA’s employment. </w:t>
      </w:r>
    </w:p>
    <w:p w14:paraId="3957E114" w14:textId="26DC9FEE" w:rsidR="001A7D33" w:rsidRPr="00DB0D1B" w:rsidRDefault="001A7D33" w:rsidP="00185035">
      <w:pPr>
        <w:pStyle w:val="ListParagraph"/>
        <w:numPr>
          <w:ilvl w:val="0"/>
          <w:numId w:val="28"/>
        </w:numPr>
        <w:tabs>
          <w:tab w:val="left" w:pos="454"/>
          <w:tab w:val="left" w:pos="907"/>
        </w:tabs>
        <w:ind w:left="1134" w:hanging="283"/>
        <w:rPr>
          <w:rFonts w:ascii="Arial" w:hAnsi="Arial" w:cs="Arial"/>
          <w:bCs/>
          <w:sz w:val="24"/>
          <w:szCs w:val="24"/>
        </w:rPr>
      </w:pPr>
      <w:r w:rsidRPr="00DB0D1B">
        <w:rPr>
          <w:rFonts w:ascii="Arial" w:hAnsi="Arial" w:cs="Arial"/>
          <w:bCs/>
          <w:sz w:val="24"/>
          <w:szCs w:val="24"/>
        </w:rPr>
        <w:t xml:space="preserve">Notify the DVLA Pay &amp; Reward team as soon as possible when any employee leaves the scheme. If an employee leaves the scheme to join the government tax-free childcare scheme, then the Supplier shall ensure that the employee can no longer select childcare vouchers as a benefit. </w:t>
      </w:r>
    </w:p>
    <w:p w14:paraId="7B629BCC" w14:textId="4915C7BE" w:rsidR="001A7D33" w:rsidRPr="00637571" w:rsidRDefault="001A7D33" w:rsidP="00DB0D1B">
      <w:pPr>
        <w:pStyle w:val="ListParagraph"/>
        <w:numPr>
          <w:ilvl w:val="0"/>
          <w:numId w:val="28"/>
        </w:numPr>
        <w:tabs>
          <w:tab w:val="left" w:pos="454"/>
          <w:tab w:val="left" w:pos="907"/>
        </w:tabs>
        <w:ind w:left="1134" w:hanging="283"/>
        <w:rPr>
          <w:rFonts w:ascii="Arial" w:hAnsi="Arial" w:cs="Arial"/>
          <w:bCs/>
          <w:sz w:val="24"/>
          <w:szCs w:val="24"/>
        </w:rPr>
      </w:pPr>
      <w:r w:rsidRPr="00637571">
        <w:rPr>
          <w:rFonts w:ascii="Arial" w:hAnsi="Arial" w:cs="Arial"/>
          <w:bCs/>
          <w:sz w:val="24"/>
          <w:szCs w:val="24"/>
        </w:rPr>
        <w:t>Ensure they are aware of any new and current legislation on Salary Sacrifice</w:t>
      </w:r>
      <w:r w:rsidR="00DB0D1B">
        <w:rPr>
          <w:rFonts w:ascii="Arial" w:hAnsi="Arial" w:cs="Arial"/>
          <w:bCs/>
          <w:sz w:val="24"/>
          <w:szCs w:val="24"/>
        </w:rPr>
        <w:t xml:space="preserve"> </w:t>
      </w:r>
    </w:p>
    <w:p w14:paraId="10FFD1A8" w14:textId="2A147265" w:rsidR="001A7D33" w:rsidRPr="00637571" w:rsidRDefault="00DB0D1B" w:rsidP="00DB0D1B">
      <w:pPr>
        <w:pStyle w:val="ListParagraph"/>
        <w:tabs>
          <w:tab w:val="left" w:pos="454"/>
          <w:tab w:val="left" w:pos="907"/>
        </w:tabs>
        <w:ind w:left="1134" w:hanging="283"/>
        <w:rPr>
          <w:rFonts w:ascii="Arial" w:hAnsi="Arial" w:cs="Arial"/>
          <w:bCs/>
          <w:sz w:val="24"/>
          <w:szCs w:val="24"/>
        </w:rPr>
      </w:pPr>
      <w:r>
        <w:rPr>
          <w:rFonts w:ascii="Arial" w:hAnsi="Arial" w:cs="Arial"/>
          <w:bCs/>
          <w:sz w:val="24"/>
          <w:szCs w:val="24"/>
        </w:rPr>
        <w:t xml:space="preserve">    </w:t>
      </w:r>
      <w:r w:rsidR="001A7D33" w:rsidRPr="00637571">
        <w:rPr>
          <w:rFonts w:ascii="Arial" w:hAnsi="Arial" w:cs="Arial"/>
          <w:bCs/>
          <w:sz w:val="24"/>
          <w:szCs w:val="24"/>
        </w:rPr>
        <w:t>and advise the DVLA of its impact on the scheme.</w:t>
      </w:r>
    </w:p>
    <w:p w14:paraId="411AC6EA" w14:textId="77777777" w:rsidR="001A7D33" w:rsidRPr="00637571" w:rsidRDefault="001A7D33" w:rsidP="00DB0D1B">
      <w:pPr>
        <w:tabs>
          <w:tab w:val="left" w:pos="454"/>
          <w:tab w:val="left" w:pos="907"/>
        </w:tabs>
        <w:ind w:left="1134" w:hanging="283"/>
        <w:rPr>
          <w:rFonts w:ascii="Arial" w:hAnsi="Arial" w:cs="Arial"/>
          <w:bCs/>
          <w:szCs w:val="24"/>
        </w:rPr>
      </w:pPr>
    </w:p>
    <w:p w14:paraId="3B4DD148" w14:textId="77777777" w:rsidR="001A7D33" w:rsidRPr="00637571" w:rsidRDefault="001A7D33" w:rsidP="001A7D33">
      <w:pPr>
        <w:tabs>
          <w:tab w:val="left" w:pos="454"/>
          <w:tab w:val="left" w:pos="907"/>
        </w:tabs>
        <w:rPr>
          <w:rFonts w:ascii="Arial" w:hAnsi="Arial" w:cs="Arial"/>
          <w:b/>
          <w:szCs w:val="24"/>
        </w:rPr>
      </w:pPr>
      <w:r w:rsidRPr="00637571">
        <w:rPr>
          <w:rFonts w:ascii="Arial" w:hAnsi="Arial" w:cs="Arial"/>
          <w:b/>
          <w:szCs w:val="24"/>
        </w:rPr>
        <w:t xml:space="preserve">Payroll Giving Scheme </w:t>
      </w:r>
    </w:p>
    <w:p w14:paraId="33627B91" w14:textId="77777777" w:rsidR="001A7D33" w:rsidRPr="00637571" w:rsidRDefault="001A7D33" w:rsidP="001A7D33">
      <w:pPr>
        <w:tabs>
          <w:tab w:val="left" w:pos="454"/>
          <w:tab w:val="left" w:pos="907"/>
        </w:tabs>
        <w:rPr>
          <w:rFonts w:ascii="Arial" w:hAnsi="Arial" w:cs="Arial"/>
          <w:bCs/>
          <w:szCs w:val="24"/>
        </w:rPr>
      </w:pPr>
    </w:p>
    <w:p w14:paraId="69DB5B5B" w14:textId="4C7F61BC"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provide an HMRC-approved Payroll Giving Scheme to allow employees to give money to UK-registered charities of their choice from their gross </w:t>
      </w:r>
    </w:p>
    <w:p w14:paraId="1F4CAE97"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pay at no cost or fees to DVLA.</w:t>
      </w:r>
    </w:p>
    <w:p w14:paraId="5BD2AC59" w14:textId="77777777" w:rsidR="001A7D33" w:rsidRPr="00637571" w:rsidRDefault="001A7D33" w:rsidP="00683DE8">
      <w:pPr>
        <w:tabs>
          <w:tab w:val="left" w:pos="454"/>
          <w:tab w:val="left" w:pos="907"/>
        </w:tabs>
        <w:ind w:left="284"/>
        <w:rPr>
          <w:rFonts w:ascii="Arial" w:hAnsi="Arial" w:cs="Arial"/>
          <w:bCs/>
          <w:szCs w:val="24"/>
        </w:rPr>
      </w:pPr>
    </w:p>
    <w:p w14:paraId="4D8EB4F9" w14:textId="5DBD8430"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Payroll Giving Scheme must be administered by an approved payroll-giving agency, as listed on HMRC’s website. </w:t>
      </w:r>
    </w:p>
    <w:p w14:paraId="76C19350" w14:textId="77777777" w:rsidR="001A7D33" w:rsidRPr="00637571" w:rsidRDefault="001A7D33" w:rsidP="00683DE8">
      <w:pPr>
        <w:tabs>
          <w:tab w:val="left" w:pos="454"/>
          <w:tab w:val="left" w:pos="907"/>
        </w:tabs>
        <w:ind w:left="284"/>
        <w:rPr>
          <w:rFonts w:ascii="Arial" w:hAnsi="Arial" w:cs="Arial"/>
          <w:bCs/>
          <w:color w:val="00B0F0"/>
          <w:szCs w:val="24"/>
        </w:rPr>
      </w:pPr>
    </w:p>
    <w:p w14:paraId="7CFD194B" w14:textId="0E2A92BC"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will ensure that the DVLA’s involvement in operating this service is minimised – interacting directly with the DVLA’s employees to enable them to enrol </w:t>
      </w:r>
    </w:p>
    <w:p w14:paraId="14C0409E"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and make donations using the service seamlessly. </w:t>
      </w:r>
    </w:p>
    <w:p w14:paraId="2E7BB64E" w14:textId="77777777" w:rsidR="001A7D33" w:rsidRPr="00637571" w:rsidRDefault="001A7D33" w:rsidP="00683DE8">
      <w:pPr>
        <w:tabs>
          <w:tab w:val="left" w:pos="454"/>
          <w:tab w:val="left" w:pos="907"/>
        </w:tabs>
        <w:ind w:left="284"/>
        <w:rPr>
          <w:rFonts w:ascii="Arial" w:hAnsi="Arial" w:cs="Arial"/>
          <w:bCs/>
          <w:szCs w:val="24"/>
        </w:rPr>
      </w:pPr>
    </w:p>
    <w:p w14:paraId="5B0D9E0F"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provide monthly payment schedules and MI to the DVLA’s </w:t>
      </w:r>
    </w:p>
    <w:p w14:paraId="3475897B"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payroll provider to enable any deductions or amendments to net pay to be made. </w:t>
      </w:r>
    </w:p>
    <w:p w14:paraId="44AD611B" w14:textId="5C7350A5"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lastRenderedPageBreak/>
        <w:t xml:space="preserve">Timings of information being provided is key and will be discussed with the Supplier as part of implementation. See the Service Levels section for more details.  </w:t>
      </w:r>
    </w:p>
    <w:p w14:paraId="4A73239F" w14:textId="77777777" w:rsidR="001A7D33" w:rsidRPr="00637571" w:rsidRDefault="001A7D33" w:rsidP="001A7D33">
      <w:pPr>
        <w:tabs>
          <w:tab w:val="left" w:pos="454"/>
          <w:tab w:val="left" w:pos="907"/>
        </w:tabs>
        <w:rPr>
          <w:rFonts w:ascii="Arial" w:hAnsi="Arial" w:cs="Arial"/>
          <w:bCs/>
          <w:szCs w:val="24"/>
        </w:rPr>
      </w:pPr>
    </w:p>
    <w:p w14:paraId="492F5218" w14:textId="7539CDBB"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For the full range of responsibilities associated with this service, please refer to Section 12 of the </w:t>
      </w:r>
      <w:r w:rsidR="002C3D0E" w:rsidRPr="00637571">
        <w:rPr>
          <w:rFonts w:ascii="Arial" w:hAnsi="Arial" w:cs="Arial"/>
          <w:bCs/>
          <w:szCs w:val="24"/>
        </w:rPr>
        <w:t xml:space="preserve">RM6273 Framework Schedule 1 – Specification </w:t>
      </w:r>
      <w:r w:rsidRPr="00637571">
        <w:rPr>
          <w:rFonts w:ascii="Arial" w:hAnsi="Arial" w:cs="Arial"/>
          <w:bCs/>
          <w:szCs w:val="24"/>
        </w:rPr>
        <w:t xml:space="preserve">(Payroll Giving Scheme). For example, the Supplier must: </w:t>
      </w:r>
    </w:p>
    <w:p w14:paraId="79152B0B" w14:textId="77777777" w:rsidR="002C3D0E" w:rsidRPr="00637571" w:rsidRDefault="002C3D0E" w:rsidP="00683DE8">
      <w:pPr>
        <w:tabs>
          <w:tab w:val="left" w:pos="454"/>
          <w:tab w:val="left" w:pos="907"/>
        </w:tabs>
        <w:ind w:left="284"/>
        <w:rPr>
          <w:rFonts w:ascii="Arial" w:hAnsi="Arial" w:cs="Arial"/>
          <w:bCs/>
          <w:szCs w:val="24"/>
        </w:rPr>
      </w:pPr>
    </w:p>
    <w:p w14:paraId="73CA765A" w14:textId="241DBFCD" w:rsidR="001A7D33" w:rsidRPr="00637571" w:rsidRDefault="001A7D33" w:rsidP="00A95C73">
      <w:pPr>
        <w:pStyle w:val="ListParagraph"/>
        <w:numPr>
          <w:ilvl w:val="0"/>
          <w:numId w:val="29"/>
        </w:numPr>
        <w:tabs>
          <w:tab w:val="left" w:pos="454"/>
          <w:tab w:val="left" w:pos="907"/>
        </w:tabs>
        <w:ind w:left="1134" w:hanging="283"/>
        <w:rPr>
          <w:rFonts w:ascii="Arial" w:hAnsi="Arial" w:cs="Arial"/>
          <w:bCs/>
          <w:sz w:val="24"/>
          <w:szCs w:val="24"/>
        </w:rPr>
      </w:pPr>
      <w:r w:rsidRPr="00637571">
        <w:rPr>
          <w:rFonts w:ascii="Arial" w:hAnsi="Arial" w:cs="Arial"/>
          <w:bCs/>
          <w:sz w:val="24"/>
          <w:szCs w:val="24"/>
        </w:rPr>
        <w:t xml:space="preserve">Manage the transition of service from any incumbent provider, should there be a change in the payroll-giving provider. </w:t>
      </w:r>
    </w:p>
    <w:p w14:paraId="392B573A" w14:textId="77777777" w:rsidR="001A7D33" w:rsidRPr="00637571" w:rsidRDefault="001A7D33" w:rsidP="00A95C73">
      <w:pPr>
        <w:pStyle w:val="ListParagraph"/>
        <w:numPr>
          <w:ilvl w:val="0"/>
          <w:numId w:val="29"/>
        </w:numPr>
        <w:tabs>
          <w:tab w:val="left" w:pos="454"/>
          <w:tab w:val="left" w:pos="907"/>
        </w:tabs>
        <w:ind w:left="1134" w:hanging="283"/>
        <w:rPr>
          <w:rFonts w:ascii="Arial" w:hAnsi="Arial" w:cs="Arial"/>
          <w:bCs/>
          <w:sz w:val="24"/>
          <w:szCs w:val="24"/>
        </w:rPr>
      </w:pPr>
      <w:r w:rsidRPr="00637571">
        <w:rPr>
          <w:rFonts w:ascii="Arial" w:hAnsi="Arial" w:cs="Arial"/>
          <w:bCs/>
          <w:sz w:val="24"/>
          <w:szCs w:val="24"/>
        </w:rPr>
        <w:t xml:space="preserve">Ensure that they and any provider act within HMRC guidelines. </w:t>
      </w:r>
    </w:p>
    <w:p w14:paraId="418D2BF0" w14:textId="7AE873B2" w:rsidR="001A7D33" w:rsidRPr="00A95C73" w:rsidRDefault="001A7D33" w:rsidP="008B5A17">
      <w:pPr>
        <w:pStyle w:val="ListParagraph"/>
        <w:numPr>
          <w:ilvl w:val="0"/>
          <w:numId w:val="29"/>
        </w:numPr>
        <w:tabs>
          <w:tab w:val="left" w:pos="454"/>
          <w:tab w:val="left" w:pos="907"/>
        </w:tabs>
        <w:ind w:left="1135" w:hanging="284"/>
        <w:rPr>
          <w:rFonts w:ascii="Arial" w:hAnsi="Arial" w:cs="Arial"/>
          <w:bCs/>
          <w:sz w:val="24"/>
          <w:szCs w:val="24"/>
        </w:rPr>
      </w:pPr>
      <w:r w:rsidRPr="00A95C73">
        <w:rPr>
          <w:rFonts w:ascii="Arial" w:hAnsi="Arial" w:cs="Arial"/>
          <w:bCs/>
          <w:sz w:val="24"/>
          <w:szCs w:val="24"/>
        </w:rPr>
        <w:t xml:space="preserve">Ensure that all transactions are accurate (i.e. that only specified charities receive money – and that the monetary value matches what has been specified by employees of the DVLA). </w:t>
      </w:r>
    </w:p>
    <w:p w14:paraId="5FDB75DF" w14:textId="77777777" w:rsidR="001A7D33" w:rsidRPr="00637571" w:rsidRDefault="001A7D33" w:rsidP="00A95C73">
      <w:pPr>
        <w:tabs>
          <w:tab w:val="left" w:pos="454"/>
          <w:tab w:val="left" w:pos="907"/>
        </w:tabs>
        <w:ind w:left="1134" w:hanging="283"/>
        <w:rPr>
          <w:rFonts w:ascii="Arial" w:hAnsi="Arial" w:cs="Arial"/>
          <w:bCs/>
          <w:szCs w:val="24"/>
        </w:rPr>
      </w:pPr>
    </w:p>
    <w:p w14:paraId="0145C422" w14:textId="77777777" w:rsidR="001A7D33" w:rsidRPr="00637571" w:rsidRDefault="001A7D33" w:rsidP="001A7D33">
      <w:pPr>
        <w:tabs>
          <w:tab w:val="left" w:pos="454"/>
          <w:tab w:val="left" w:pos="907"/>
        </w:tabs>
        <w:rPr>
          <w:rFonts w:ascii="Arial" w:hAnsi="Arial" w:cs="Arial"/>
          <w:b/>
          <w:szCs w:val="24"/>
        </w:rPr>
      </w:pPr>
      <w:r w:rsidRPr="00637571">
        <w:rPr>
          <w:rFonts w:ascii="Arial" w:hAnsi="Arial" w:cs="Arial"/>
          <w:b/>
          <w:szCs w:val="24"/>
        </w:rPr>
        <w:t xml:space="preserve">Dental Insurance </w:t>
      </w:r>
    </w:p>
    <w:p w14:paraId="6C81F0D7" w14:textId="77777777" w:rsidR="001A7D33" w:rsidRPr="00637571" w:rsidRDefault="001A7D33" w:rsidP="001A7D33">
      <w:pPr>
        <w:tabs>
          <w:tab w:val="left" w:pos="454"/>
          <w:tab w:val="left" w:pos="907"/>
        </w:tabs>
        <w:rPr>
          <w:rFonts w:ascii="Arial" w:hAnsi="Arial" w:cs="Arial"/>
          <w:b/>
          <w:szCs w:val="24"/>
        </w:rPr>
      </w:pPr>
    </w:p>
    <w:p w14:paraId="5DEF3FBB" w14:textId="2F09229D"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provide a Dental Insurance scheme which supports employees with (full or partial) reimbursement of the cost of minor and major dental care, such </w:t>
      </w:r>
    </w:p>
    <w:p w14:paraId="3E6CDE46"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as check-ups, hygienist visits, fillings, crowns and, if available, dental implants. The </w:t>
      </w:r>
    </w:p>
    <w:p w14:paraId="7197E823"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scheme shall additionally provide comprehensive cover for oral cancer. </w:t>
      </w:r>
    </w:p>
    <w:p w14:paraId="6BB17635" w14:textId="77777777" w:rsidR="001A7D33" w:rsidRPr="00637571" w:rsidRDefault="001A7D33" w:rsidP="00683DE8">
      <w:pPr>
        <w:tabs>
          <w:tab w:val="left" w:pos="454"/>
          <w:tab w:val="left" w:pos="907"/>
        </w:tabs>
        <w:ind w:left="284"/>
        <w:rPr>
          <w:rFonts w:ascii="Arial" w:hAnsi="Arial" w:cs="Arial"/>
          <w:bCs/>
          <w:szCs w:val="24"/>
        </w:rPr>
      </w:pPr>
    </w:p>
    <w:p w14:paraId="1210B3E3"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provide employees with a choice between different levels of </w:t>
      </w:r>
    </w:p>
    <w:p w14:paraId="25D1BCD8"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policy cover and shall include options to include partners and family members under </w:t>
      </w:r>
    </w:p>
    <w:p w14:paraId="64AAAE7F" w14:textId="4B893A5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an employee’s policy. This cover should provide Worldwide cover – freedom to visit any dentist, child orthodontic cover for insured children, sports injury cover, accident &amp; injury cover, 100% of NHS dental charges reimbursed, anaesthetics paid per visit up to the policy limits, cover for mouthguards and sports guards and mouth cancer cover. </w:t>
      </w:r>
    </w:p>
    <w:p w14:paraId="02F5338E" w14:textId="77777777" w:rsidR="001A7D33" w:rsidRPr="00637571" w:rsidRDefault="001A7D33" w:rsidP="00683DE8">
      <w:pPr>
        <w:tabs>
          <w:tab w:val="left" w:pos="454"/>
          <w:tab w:val="left" w:pos="907"/>
        </w:tabs>
        <w:ind w:left="284"/>
        <w:rPr>
          <w:rFonts w:ascii="Arial" w:hAnsi="Arial" w:cs="Arial"/>
          <w:bCs/>
          <w:szCs w:val="24"/>
        </w:rPr>
      </w:pPr>
    </w:p>
    <w:p w14:paraId="65B629ED" w14:textId="63B5881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For the full range of responsibilities associated with this service, please see Section 13 </w:t>
      </w:r>
      <w:r w:rsidR="00301674" w:rsidRPr="00637571">
        <w:rPr>
          <w:rFonts w:ascii="Arial" w:hAnsi="Arial" w:cs="Arial"/>
          <w:bCs/>
          <w:szCs w:val="24"/>
        </w:rPr>
        <w:t xml:space="preserve">of the RM6273 Framework Schedule 1 – Specification </w:t>
      </w:r>
      <w:r w:rsidRPr="00637571">
        <w:rPr>
          <w:rFonts w:ascii="Arial" w:hAnsi="Arial" w:cs="Arial"/>
          <w:bCs/>
          <w:szCs w:val="24"/>
        </w:rPr>
        <w:t xml:space="preserve">(Dental Insurance). </w:t>
      </w:r>
    </w:p>
    <w:p w14:paraId="1873651B" w14:textId="77777777" w:rsidR="001A7D33" w:rsidRPr="00637571" w:rsidRDefault="001A7D33" w:rsidP="001A7D33">
      <w:pPr>
        <w:tabs>
          <w:tab w:val="left" w:pos="454"/>
          <w:tab w:val="left" w:pos="907"/>
        </w:tabs>
        <w:rPr>
          <w:rFonts w:ascii="Arial" w:hAnsi="Arial" w:cs="Arial"/>
          <w:bCs/>
          <w:szCs w:val="24"/>
        </w:rPr>
      </w:pPr>
    </w:p>
    <w:p w14:paraId="1DFA87E4" w14:textId="77777777" w:rsidR="001A7D33" w:rsidRPr="00637571" w:rsidRDefault="001A7D33" w:rsidP="001A7D33">
      <w:pPr>
        <w:tabs>
          <w:tab w:val="left" w:pos="454"/>
          <w:tab w:val="left" w:pos="907"/>
        </w:tabs>
        <w:rPr>
          <w:rFonts w:ascii="Arial" w:hAnsi="Arial" w:cs="Arial"/>
          <w:b/>
          <w:szCs w:val="24"/>
        </w:rPr>
      </w:pPr>
      <w:r w:rsidRPr="00637571">
        <w:rPr>
          <w:rFonts w:ascii="Arial" w:hAnsi="Arial" w:cs="Arial"/>
          <w:b/>
          <w:szCs w:val="24"/>
        </w:rPr>
        <w:t xml:space="preserve">Technology and Smartphone Discount Scheme </w:t>
      </w:r>
    </w:p>
    <w:p w14:paraId="2F3BE974" w14:textId="77777777" w:rsidR="001A7D33" w:rsidRPr="00637571" w:rsidRDefault="001A7D33" w:rsidP="001A7D33">
      <w:pPr>
        <w:tabs>
          <w:tab w:val="left" w:pos="454"/>
          <w:tab w:val="left" w:pos="907"/>
        </w:tabs>
        <w:rPr>
          <w:rFonts w:ascii="Arial" w:hAnsi="Arial" w:cs="Arial"/>
          <w:bCs/>
          <w:szCs w:val="24"/>
        </w:rPr>
      </w:pPr>
    </w:p>
    <w:p w14:paraId="2877E6C0"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provide employees with consumer Technology and Smartphone discounts on the most up to date consumer Technology from leading manufacturers through retail outlets. This includes providing a facility for employees to discuss their technology and smartphone and White Goods needs and the options available, including specification details and suitability of the equipment to meet their needs.  </w:t>
      </w:r>
    </w:p>
    <w:p w14:paraId="1ADC24E6" w14:textId="77777777" w:rsidR="001A7D33" w:rsidRPr="00637571" w:rsidRDefault="001A7D33" w:rsidP="00683DE8">
      <w:pPr>
        <w:tabs>
          <w:tab w:val="left" w:pos="454"/>
          <w:tab w:val="left" w:pos="907"/>
        </w:tabs>
        <w:ind w:left="284"/>
        <w:rPr>
          <w:rFonts w:ascii="Arial" w:hAnsi="Arial" w:cs="Arial"/>
          <w:bCs/>
          <w:szCs w:val="24"/>
        </w:rPr>
      </w:pPr>
    </w:p>
    <w:p w14:paraId="0A805A88"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The scheme shall provide the option for employees to use the scheme through a Net Pay Deduction option, ensuring agreement wording is compliant to National Minimum Wage calculation exemptions.</w:t>
      </w:r>
    </w:p>
    <w:p w14:paraId="791DD81D"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 </w:t>
      </w:r>
    </w:p>
    <w:p w14:paraId="08F8C008"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scheme should be available directly through the platform to ease access to </w:t>
      </w:r>
    </w:p>
    <w:p w14:paraId="49EBB12C"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scheme. </w:t>
      </w:r>
    </w:p>
    <w:p w14:paraId="71F8BCA6" w14:textId="77777777" w:rsidR="001A7D33" w:rsidRPr="00637571" w:rsidRDefault="001A7D33" w:rsidP="00683DE8">
      <w:pPr>
        <w:tabs>
          <w:tab w:val="left" w:pos="454"/>
          <w:tab w:val="left" w:pos="907"/>
        </w:tabs>
        <w:ind w:left="284"/>
        <w:rPr>
          <w:rFonts w:ascii="Arial" w:hAnsi="Arial" w:cs="Arial"/>
          <w:bCs/>
          <w:szCs w:val="24"/>
        </w:rPr>
      </w:pPr>
    </w:p>
    <w:p w14:paraId="6E6A1A12" w14:textId="60E9F814"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DVLA would like to explore flexibility in the length of the contract to potentially allow employees to make the best use of the scheme (e.g. options to choose 6, 12, </w:t>
      </w:r>
      <w:r w:rsidR="006572D3">
        <w:rPr>
          <w:rFonts w:ascii="Arial" w:hAnsi="Arial" w:cs="Arial"/>
          <w:bCs/>
          <w:szCs w:val="24"/>
        </w:rPr>
        <w:lastRenderedPageBreak/>
        <w:t>1</w:t>
      </w:r>
      <w:r w:rsidRPr="00637571">
        <w:rPr>
          <w:rFonts w:ascii="Arial" w:hAnsi="Arial" w:cs="Arial"/>
          <w:bCs/>
          <w:szCs w:val="24"/>
        </w:rPr>
        <w:t xml:space="preserve">8 or 24 months to repay for the procured goods). Contract length options will be set by DVLA and discussed as part of implementation. </w:t>
      </w:r>
    </w:p>
    <w:p w14:paraId="777728C9" w14:textId="77777777" w:rsidR="001A7D33" w:rsidRPr="00637571" w:rsidRDefault="001A7D33" w:rsidP="001A7D33">
      <w:pPr>
        <w:tabs>
          <w:tab w:val="left" w:pos="454"/>
          <w:tab w:val="left" w:pos="907"/>
        </w:tabs>
        <w:rPr>
          <w:rFonts w:ascii="Arial" w:hAnsi="Arial" w:cs="Arial"/>
          <w:bCs/>
          <w:szCs w:val="24"/>
        </w:rPr>
      </w:pPr>
    </w:p>
    <w:p w14:paraId="316497CA"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Supplier shall provide monthly payment schedules and MI to the DVLA’s </w:t>
      </w:r>
    </w:p>
    <w:p w14:paraId="7B1FE217"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Pay and Reward Team to enable any deductions or amendments to net pay to be made. Timings of information being provided is key and will be discussed with the Supplier as part of implementation. See the Service Levels section for more details.  </w:t>
      </w:r>
    </w:p>
    <w:p w14:paraId="11319806" w14:textId="77777777" w:rsidR="001A7D33" w:rsidRPr="00637571" w:rsidRDefault="001A7D33" w:rsidP="00683DE8">
      <w:pPr>
        <w:tabs>
          <w:tab w:val="left" w:pos="454"/>
          <w:tab w:val="left" w:pos="907"/>
        </w:tabs>
        <w:ind w:left="284"/>
        <w:rPr>
          <w:rFonts w:ascii="Arial" w:hAnsi="Arial" w:cs="Arial"/>
          <w:bCs/>
          <w:szCs w:val="24"/>
        </w:rPr>
      </w:pPr>
    </w:p>
    <w:p w14:paraId="36A1E7D6"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For the full range of responsibilities associated with this service, please see </w:t>
      </w:r>
    </w:p>
    <w:p w14:paraId="686DA16A" w14:textId="20503B01"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Section 11 of the </w:t>
      </w:r>
      <w:r w:rsidR="00875198" w:rsidRPr="00637571">
        <w:rPr>
          <w:rFonts w:ascii="Arial" w:hAnsi="Arial" w:cs="Arial"/>
          <w:bCs/>
          <w:szCs w:val="24"/>
        </w:rPr>
        <w:t xml:space="preserve">RM6273 Framework Schedule 1 – Specification </w:t>
      </w:r>
      <w:r w:rsidRPr="00637571">
        <w:rPr>
          <w:rFonts w:ascii="Arial" w:hAnsi="Arial" w:cs="Arial"/>
          <w:bCs/>
          <w:szCs w:val="24"/>
        </w:rPr>
        <w:t>(Technology and Smartphone Scheme).</w:t>
      </w:r>
    </w:p>
    <w:p w14:paraId="50D64FF9" w14:textId="77777777" w:rsidR="001A7D33" w:rsidRPr="00637571" w:rsidRDefault="001A7D33" w:rsidP="00683DE8">
      <w:pPr>
        <w:tabs>
          <w:tab w:val="left" w:pos="454"/>
          <w:tab w:val="left" w:pos="907"/>
        </w:tabs>
        <w:ind w:left="284"/>
        <w:rPr>
          <w:rFonts w:ascii="Arial" w:hAnsi="Arial" w:cs="Arial"/>
          <w:bCs/>
          <w:szCs w:val="24"/>
        </w:rPr>
      </w:pPr>
    </w:p>
    <w:p w14:paraId="48C6F5F2" w14:textId="77777777" w:rsidR="001A7D33" w:rsidRPr="00637571" w:rsidRDefault="001A7D33" w:rsidP="001A7D33">
      <w:pPr>
        <w:tabs>
          <w:tab w:val="left" w:pos="454"/>
          <w:tab w:val="left" w:pos="907"/>
        </w:tabs>
        <w:rPr>
          <w:rFonts w:ascii="Arial" w:hAnsi="Arial" w:cs="Arial"/>
          <w:b/>
          <w:szCs w:val="24"/>
        </w:rPr>
      </w:pPr>
      <w:r w:rsidRPr="00637571">
        <w:rPr>
          <w:rFonts w:ascii="Arial" w:hAnsi="Arial" w:cs="Arial"/>
          <w:b/>
          <w:szCs w:val="24"/>
        </w:rPr>
        <w:t>Financial Wellbeing Scheme</w:t>
      </w:r>
    </w:p>
    <w:p w14:paraId="13D633BC" w14:textId="77777777" w:rsidR="001A7D33" w:rsidRPr="00637571" w:rsidRDefault="001A7D33" w:rsidP="001A7D33">
      <w:pPr>
        <w:tabs>
          <w:tab w:val="left" w:pos="454"/>
          <w:tab w:val="left" w:pos="907"/>
        </w:tabs>
        <w:rPr>
          <w:rFonts w:ascii="Arial" w:hAnsi="Arial" w:cs="Arial"/>
          <w:b/>
          <w:szCs w:val="24"/>
        </w:rPr>
      </w:pPr>
    </w:p>
    <w:p w14:paraId="1B8B7F94" w14:textId="6D0AC81E"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w:t>
      </w:r>
      <w:r w:rsidR="00B552A8" w:rsidRPr="00637571">
        <w:rPr>
          <w:rFonts w:ascii="Arial" w:hAnsi="Arial" w:cs="Arial"/>
          <w:bCs/>
          <w:szCs w:val="24"/>
        </w:rPr>
        <w:t>S</w:t>
      </w:r>
      <w:r w:rsidRPr="00637571">
        <w:rPr>
          <w:rFonts w:ascii="Arial" w:hAnsi="Arial" w:cs="Arial"/>
          <w:bCs/>
          <w:szCs w:val="24"/>
        </w:rPr>
        <w:t>upplier shall provide an online financial education service for staff to access through the portal and this should include a range of products and services to improve employees’ financial wellbeing.</w:t>
      </w:r>
    </w:p>
    <w:p w14:paraId="51AA00CB" w14:textId="77777777" w:rsidR="001A7D33" w:rsidRPr="00637571" w:rsidRDefault="001A7D33" w:rsidP="00683DE8">
      <w:pPr>
        <w:tabs>
          <w:tab w:val="left" w:pos="454"/>
          <w:tab w:val="left" w:pos="907"/>
        </w:tabs>
        <w:ind w:left="284"/>
        <w:rPr>
          <w:rFonts w:ascii="Arial" w:hAnsi="Arial" w:cs="Arial"/>
          <w:bCs/>
          <w:szCs w:val="24"/>
        </w:rPr>
      </w:pPr>
    </w:p>
    <w:p w14:paraId="090EA096" w14:textId="2333E3BB"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For the full range of responsibilities associated with this service, please refer to Section 9 of the </w:t>
      </w:r>
      <w:r w:rsidR="003943FC" w:rsidRPr="00637571">
        <w:rPr>
          <w:rFonts w:ascii="Arial" w:hAnsi="Arial" w:cs="Arial"/>
          <w:bCs/>
          <w:szCs w:val="24"/>
        </w:rPr>
        <w:t xml:space="preserve">RM6273 Framework Schedule 1 – Specification </w:t>
      </w:r>
      <w:r w:rsidRPr="00637571">
        <w:rPr>
          <w:rFonts w:ascii="Arial" w:hAnsi="Arial" w:cs="Arial"/>
          <w:bCs/>
          <w:szCs w:val="24"/>
        </w:rPr>
        <w:t>(Financial Wellbeing Scheme). For example, the Supplier must:</w:t>
      </w:r>
      <w:r w:rsidR="003943FC" w:rsidRPr="00637571">
        <w:rPr>
          <w:rFonts w:ascii="Arial" w:hAnsi="Arial" w:cs="Arial"/>
          <w:bCs/>
          <w:szCs w:val="24"/>
        </w:rPr>
        <w:t xml:space="preserve"> </w:t>
      </w:r>
    </w:p>
    <w:p w14:paraId="1133577D" w14:textId="77777777" w:rsidR="001A7D33" w:rsidRPr="00637571" w:rsidRDefault="001A7D33" w:rsidP="00683DE8">
      <w:pPr>
        <w:tabs>
          <w:tab w:val="left" w:pos="454"/>
          <w:tab w:val="left" w:pos="907"/>
        </w:tabs>
        <w:ind w:left="284"/>
        <w:rPr>
          <w:rFonts w:ascii="Arial" w:hAnsi="Arial" w:cs="Arial"/>
          <w:bCs/>
          <w:szCs w:val="24"/>
        </w:rPr>
      </w:pPr>
    </w:p>
    <w:p w14:paraId="79B01B55" w14:textId="77777777" w:rsidR="001A7D33" w:rsidRPr="00637571" w:rsidRDefault="001A7D33" w:rsidP="00A95C73">
      <w:pPr>
        <w:pStyle w:val="ListParagraph"/>
        <w:numPr>
          <w:ilvl w:val="0"/>
          <w:numId w:val="30"/>
        </w:numPr>
        <w:tabs>
          <w:tab w:val="left" w:pos="454"/>
          <w:tab w:val="left" w:pos="907"/>
        </w:tabs>
        <w:ind w:left="1134" w:hanging="283"/>
        <w:rPr>
          <w:rFonts w:ascii="Arial" w:hAnsi="Arial" w:cs="Arial"/>
          <w:bCs/>
          <w:sz w:val="24"/>
          <w:szCs w:val="24"/>
        </w:rPr>
      </w:pPr>
      <w:r w:rsidRPr="00637571">
        <w:rPr>
          <w:rFonts w:ascii="Arial" w:hAnsi="Arial" w:cs="Arial"/>
          <w:bCs/>
          <w:sz w:val="24"/>
          <w:szCs w:val="24"/>
        </w:rPr>
        <w:t>Provide financial education and signposting only. Financial advice is out of scope of this agreement.</w:t>
      </w:r>
    </w:p>
    <w:p w14:paraId="74158107" w14:textId="77777777" w:rsidR="001A7D33" w:rsidRPr="00637571" w:rsidRDefault="001A7D33" w:rsidP="00A95C73">
      <w:pPr>
        <w:pStyle w:val="ListParagraph"/>
        <w:numPr>
          <w:ilvl w:val="0"/>
          <w:numId w:val="30"/>
        </w:numPr>
        <w:tabs>
          <w:tab w:val="left" w:pos="454"/>
          <w:tab w:val="left" w:pos="907"/>
        </w:tabs>
        <w:ind w:left="1134" w:hanging="283"/>
        <w:rPr>
          <w:rFonts w:ascii="Arial" w:hAnsi="Arial" w:cs="Arial"/>
          <w:bCs/>
          <w:sz w:val="24"/>
          <w:szCs w:val="24"/>
        </w:rPr>
      </w:pPr>
      <w:r w:rsidRPr="00637571">
        <w:rPr>
          <w:rFonts w:ascii="Arial" w:hAnsi="Arial" w:cs="Arial"/>
          <w:bCs/>
          <w:sz w:val="24"/>
          <w:szCs w:val="24"/>
        </w:rPr>
        <w:t>Ensure that DVLA do not underwrite or take any liability for any borrowing, savings or investment products provided under this contract. It will need to be clear to all employees that DVLA shall not take any liability or responsibility for any guidance or products provided.</w:t>
      </w:r>
    </w:p>
    <w:p w14:paraId="7803D669" w14:textId="77777777" w:rsidR="001A7D33" w:rsidRPr="00637571" w:rsidRDefault="001A7D33" w:rsidP="00A95C73">
      <w:pPr>
        <w:pStyle w:val="ListParagraph"/>
        <w:numPr>
          <w:ilvl w:val="0"/>
          <w:numId w:val="30"/>
        </w:numPr>
        <w:tabs>
          <w:tab w:val="left" w:pos="454"/>
          <w:tab w:val="left" w:pos="907"/>
        </w:tabs>
        <w:ind w:left="1134" w:hanging="283"/>
        <w:rPr>
          <w:rFonts w:ascii="Arial" w:hAnsi="Arial" w:cs="Arial"/>
          <w:bCs/>
          <w:sz w:val="24"/>
          <w:szCs w:val="24"/>
        </w:rPr>
      </w:pPr>
      <w:r w:rsidRPr="00637571">
        <w:rPr>
          <w:rFonts w:ascii="Arial" w:hAnsi="Arial" w:cs="Arial"/>
          <w:bCs/>
          <w:sz w:val="24"/>
          <w:szCs w:val="24"/>
        </w:rPr>
        <w:t>Ensure that any provider of financial wellbeing products and services under this agreement is registered and regulated by the Financial Conduct Authority, as well as the Information Commissioner’s Office under the Data Protection Act.</w:t>
      </w:r>
    </w:p>
    <w:p w14:paraId="46457780" w14:textId="77777777" w:rsidR="001A7D33" w:rsidRPr="00637571" w:rsidRDefault="001A7D33" w:rsidP="00683DE8">
      <w:pPr>
        <w:tabs>
          <w:tab w:val="left" w:pos="454"/>
          <w:tab w:val="left" w:pos="907"/>
        </w:tabs>
        <w:ind w:left="284"/>
        <w:rPr>
          <w:rFonts w:ascii="Arial" w:hAnsi="Arial" w:cs="Arial"/>
          <w:bCs/>
          <w:szCs w:val="24"/>
        </w:rPr>
      </w:pPr>
    </w:p>
    <w:p w14:paraId="72063EFE" w14:textId="77777777" w:rsidR="001A7D33" w:rsidRPr="00637571" w:rsidRDefault="001A7D33" w:rsidP="001A7D33">
      <w:pPr>
        <w:tabs>
          <w:tab w:val="left" w:pos="454"/>
          <w:tab w:val="left" w:pos="907"/>
        </w:tabs>
        <w:rPr>
          <w:rFonts w:ascii="Arial" w:hAnsi="Arial" w:cs="Arial"/>
          <w:b/>
          <w:szCs w:val="24"/>
        </w:rPr>
      </w:pPr>
      <w:r w:rsidRPr="00637571">
        <w:rPr>
          <w:rFonts w:ascii="Arial" w:hAnsi="Arial" w:cs="Arial"/>
          <w:b/>
          <w:szCs w:val="24"/>
        </w:rPr>
        <w:t>Additional Services</w:t>
      </w:r>
    </w:p>
    <w:p w14:paraId="74AB79C6" w14:textId="77777777" w:rsidR="001A7D33" w:rsidRPr="00637571" w:rsidRDefault="001A7D33" w:rsidP="001A7D33">
      <w:pPr>
        <w:tabs>
          <w:tab w:val="left" w:pos="454"/>
          <w:tab w:val="left" w:pos="907"/>
        </w:tabs>
        <w:rPr>
          <w:rFonts w:ascii="Arial" w:hAnsi="Arial" w:cs="Arial"/>
          <w:b/>
          <w:szCs w:val="24"/>
        </w:rPr>
      </w:pPr>
    </w:p>
    <w:p w14:paraId="7A7B5E44" w14:textId="6C0023EF"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DVLA would be interested in exploring additional services that the Supplier can offer as part of their service, particularly where these services do not involve additional upfront costs. Interest would be in: </w:t>
      </w:r>
    </w:p>
    <w:p w14:paraId="69DC51BC" w14:textId="77777777" w:rsidR="001A7D33" w:rsidRPr="00637571" w:rsidRDefault="001A7D33" w:rsidP="00683DE8">
      <w:pPr>
        <w:tabs>
          <w:tab w:val="left" w:pos="454"/>
          <w:tab w:val="left" w:pos="907"/>
        </w:tabs>
        <w:ind w:left="284"/>
        <w:rPr>
          <w:rFonts w:ascii="Arial" w:hAnsi="Arial" w:cs="Arial"/>
          <w:bCs/>
          <w:szCs w:val="24"/>
        </w:rPr>
      </w:pPr>
    </w:p>
    <w:p w14:paraId="44387D07" w14:textId="77777777" w:rsidR="001A7D33" w:rsidRPr="00637571" w:rsidRDefault="001A7D33" w:rsidP="00A95C73">
      <w:pPr>
        <w:pStyle w:val="ListParagraph"/>
        <w:numPr>
          <w:ilvl w:val="0"/>
          <w:numId w:val="31"/>
        </w:numPr>
        <w:tabs>
          <w:tab w:val="left" w:pos="454"/>
          <w:tab w:val="left" w:pos="907"/>
        </w:tabs>
        <w:ind w:left="1134" w:hanging="283"/>
        <w:rPr>
          <w:rFonts w:ascii="Arial" w:hAnsi="Arial" w:cs="Arial"/>
          <w:bCs/>
          <w:sz w:val="24"/>
          <w:szCs w:val="24"/>
        </w:rPr>
      </w:pPr>
      <w:r w:rsidRPr="00637571">
        <w:rPr>
          <w:rFonts w:ascii="Arial" w:hAnsi="Arial" w:cs="Arial"/>
          <w:bCs/>
          <w:sz w:val="24"/>
          <w:szCs w:val="24"/>
        </w:rPr>
        <w:t xml:space="preserve">Free or subsidised mental health application subscriptions. </w:t>
      </w:r>
    </w:p>
    <w:p w14:paraId="46214651" w14:textId="77777777" w:rsidR="001A7D33" w:rsidRPr="00637571" w:rsidRDefault="001A7D33" w:rsidP="00A95C73">
      <w:pPr>
        <w:pStyle w:val="ListParagraph"/>
        <w:numPr>
          <w:ilvl w:val="0"/>
          <w:numId w:val="31"/>
        </w:numPr>
        <w:tabs>
          <w:tab w:val="left" w:pos="454"/>
          <w:tab w:val="left" w:pos="907"/>
        </w:tabs>
        <w:ind w:left="1134" w:hanging="283"/>
        <w:rPr>
          <w:rFonts w:ascii="Arial" w:hAnsi="Arial" w:cs="Arial"/>
          <w:bCs/>
          <w:sz w:val="24"/>
          <w:szCs w:val="24"/>
        </w:rPr>
      </w:pPr>
      <w:r w:rsidRPr="00637571">
        <w:rPr>
          <w:rFonts w:ascii="Arial" w:hAnsi="Arial" w:cs="Arial"/>
          <w:bCs/>
          <w:sz w:val="24"/>
          <w:szCs w:val="24"/>
        </w:rPr>
        <w:t xml:space="preserve">Multiple ‘annual’ benefits windows. </w:t>
      </w:r>
    </w:p>
    <w:p w14:paraId="059363ED" w14:textId="77777777" w:rsidR="001A7D33" w:rsidRPr="00637571" w:rsidRDefault="001A7D33" w:rsidP="00A95C73">
      <w:pPr>
        <w:pStyle w:val="ListParagraph"/>
        <w:numPr>
          <w:ilvl w:val="0"/>
          <w:numId w:val="31"/>
        </w:numPr>
        <w:tabs>
          <w:tab w:val="left" w:pos="454"/>
          <w:tab w:val="left" w:pos="907"/>
        </w:tabs>
        <w:ind w:left="1134" w:hanging="283"/>
        <w:rPr>
          <w:rFonts w:ascii="Arial" w:hAnsi="Arial" w:cs="Arial"/>
          <w:bCs/>
          <w:sz w:val="24"/>
          <w:szCs w:val="24"/>
        </w:rPr>
      </w:pPr>
      <w:r w:rsidRPr="00637571">
        <w:rPr>
          <w:rFonts w:ascii="Arial" w:hAnsi="Arial" w:cs="Arial"/>
          <w:bCs/>
          <w:sz w:val="24"/>
          <w:szCs w:val="24"/>
        </w:rPr>
        <w:t xml:space="preserve">Discounts delivered via physical gift cards, e-gift cards, or QR codes. </w:t>
      </w:r>
    </w:p>
    <w:p w14:paraId="026D2E0E" w14:textId="77777777" w:rsidR="001A7D33" w:rsidRPr="00637571" w:rsidRDefault="001A7D33" w:rsidP="00A95C73">
      <w:pPr>
        <w:pStyle w:val="ListParagraph"/>
        <w:numPr>
          <w:ilvl w:val="0"/>
          <w:numId w:val="31"/>
        </w:numPr>
        <w:tabs>
          <w:tab w:val="left" w:pos="454"/>
          <w:tab w:val="left" w:pos="907"/>
        </w:tabs>
        <w:ind w:left="1134" w:hanging="283"/>
        <w:rPr>
          <w:rFonts w:ascii="Arial" w:hAnsi="Arial" w:cs="Arial"/>
          <w:bCs/>
          <w:sz w:val="24"/>
          <w:szCs w:val="24"/>
        </w:rPr>
      </w:pPr>
      <w:r w:rsidRPr="00637571">
        <w:rPr>
          <w:rFonts w:ascii="Arial" w:hAnsi="Arial" w:cs="Arial"/>
          <w:bCs/>
          <w:sz w:val="24"/>
          <w:szCs w:val="24"/>
        </w:rPr>
        <w:t xml:space="preserve">Greater saving opportunities on living expenses. </w:t>
      </w:r>
    </w:p>
    <w:p w14:paraId="73B0C00F" w14:textId="08DD87F7" w:rsidR="001A7D33" w:rsidRPr="00A95C73" w:rsidRDefault="001A7D33" w:rsidP="00CE3E46">
      <w:pPr>
        <w:pStyle w:val="ListParagraph"/>
        <w:numPr>
          <w:ilvl w:val="0"/>
          <w:numId w:val="31"/>
        </w:numPr>
        <w:tabs>
          <w:tab w:val="left" w:pos="454"/>
          <w:tab w:val="left" w:pos="907"/>
        </w:tabs>
        <w:ind w:left="1134" w:hanging="283"/>
        <w:rPr>
          <w:rFonts w:ascii="Arial" w:hAnsi="Arial" w:cs="Arial"/>
          <w:bCs/>
          <w:sz w:val="24"/>
          <w:szCs w:val="24"/>
        </w:rPr>
      </w:pPr>
      <w:r w:rsidRPr="00A95C73">
        <w:rPr>
          <w:rFonts w:ascii="Arial" w:hAnsi="Arial" w:cs="Arial"/>
          <w:bCs/>
          <w:sz w:val="24"/>
          <w:szCs w:val="24"/>
        </w:rPr>
        <w:t xml:space="preserve">Medical insurance, physical health and wellbeing options other than gym memberships (e.g. class passes), and orthodontic treatment options </w:t>
      </w:r>
      <w:r w:rsidR="00A95C73">
        <w:rPr>
          <w:rFonts w:ascii="Arial" w:hAnsi="Arial" w:cs="Arial"/>
          <w:bCs/>
          <w:sz w:val="24"/>
          <w:szCs w:val="24"/>
        </w:rPr>
        <w:t>(</w:t>
      </w:r>
      <w:r w:rsidRPr="00A95C73">
        <w:rPr>
          <w:rFonts w:ascii="Arial" w:hAnsi="Arial" w:cs="Arial"/>
          <w:bCs/>
          <w:sz w:val="24"/>
          <w:szCs w:val="24"/>
        </w:rPr>
        <w:t xml:space="preserve">delivered via policy or discount scheme). </w:t>
      </w:r>
    </w:p>
    <w:p w14:paraId="42210E6C" w14:textId="77777777" w:rsidR="001A7D33" w:rsidRPr="00637571" w:rsidRDefault="001A7D33" w:rsidP="00A95C73">
      <w:pPr>
        <w:pStyle w:val="ListParagraph"/>
        <w:numPr>
          <w:ilvl w:val="0"/>
          <w:numId w:val="31"/>
        </w:numPr>
        <w:tabs>
          <w:tab w:val="left" w:pos="454"/>
          <w:tab w:val="left" w:pos="907"/>
        </w:tabs>
        <w:ind w:left="1134" w:hanging="283"/>
        <w:rPr>
          <w:rFonts w:ascii="Arial" w:hAnsi="Arial" w:cs="Arial"/>
          <w:bCs/>
          <w:sz w:val="24"/>
          <w:szCs w:val="24"/>
        </w:rPr>
      </w:pPr>
      <w:r w:rsidRPr="00637571">
        <w:rPr>
          <w:rFonts w:ascii="Arial" w:hAnsi="Arial" w:cs="Arial"/>
          <w:bCs/>
          <w:sz w:val="24"/>
          <w:szCs w:val="24"/>
        </w:rPr>
        <w:t xml:space="preserve">Discounted/subsidised travel options. </w:t>
      </w:r>
    </w:p>
    <w:p w14:paraId="09332F30" w14:textId="77777777" w:rsidR="001A7D33" w:rsidRPr="00637571" w:rsidRDefault="001A7D33" w:rsidP="00A95C73">
      <w:pPr>
        <w:pStyle w:val="ListParagraph"/>
        <w:numPr>
          <w:ilvl w:val="0"/>
          <w:numId w:val="31"/>
        </w:numPr>
        <w:tabs>
          <w:tab w:val="left" w:pos="454"/>
          <w:tab w:val="left" w:pos="907"/>
        </w:tabs>
        <w:ind w:left="1134" w:hanging="283"/>
        <w:rPr>
          <w:rFonts w:ascii="Arial" w:hAnsi="Arial" w:cs="Arial"/>
          <w:bCs/>
          <w:sz w:val="24"/>
          <w:szCs w:val="24"/>
        </w:rPr>
      </w:pPr>
      <w:r w:rsidRPr="00637571">
        <w:rPr>
          <w:rFonts w:ascii="Arial" w:hAnsi="Arial" w:cs="Arial"/>
          <w:bCs/>
          <w:sz w:val="24"/>
          <w:szCs w:val="24"/>
        </w:rPr>
        <w:t>Buying/Selling Annual Leave Scheme</w:t>
      </w:r>
    </w:p>
    <w:p w14:paraId="0BA5F1C6" w14:textId="77777777" w:rsidR="001A7D33" w:rsidRPr="00637571" w:rsidRDefault="001A7D33" w:rsidP="00683DE8">
      <w:pPr>
        <w:tabs>
          <w:tab w:val="left" w:pos="454"/>
          <w:tab w:val="left" w:pos="907"/>
        </w:tabs>
        <w:ind w:left="284"/>
        <w:rPr>
          <w:rFonts w:ascii="Arial" w:hAnsi="Arial" w:cs="Arial"/>
          <w:bCs/>
          <w:szCs w:val="24"/>
        </w:rPr>
      </w:pPr>
    </w:p>
    <w:p w14:paraId="7838E848"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lastRenderedPageBreak/>
        <w:t xml:space="preserve">DVLA reserves the right to add or remove any employee benefit scheme throughout </w:t>
      </w:r>
    </w:p>
    <w:p w14:paraId="3A340A91"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the term of the Call-Off Contract. </w:t>
      </w:r>
    </w:p>
    <w:p w14:paraId="7986329E" w14:textId="77777777" w:rsidR="001A7D33" w:rsidRPr="00637571" w:rsidRDefault="001A7D33" w:rsidP="001A7D33">
      <w:pPr>
        <w:tabs>
          <w:tab w:val="left" w:pos="454"/>
          <w:tab w:val="left" w:pos="907"/>
        </w:tabs>
        <w:rPr>
          <w:rFonts w:ascii="Arial" w:hAnsi="Arial" w:cs="Arial"/>
          <w:bCs/>
          <w:szCs w:val="24"/>
        </w:rPr>
      </w:pPr>
    </w:p>
    <w:p w14:paraId="30A34C5A" w14:textId="078A8A21"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When introducing a new benefit, the Supplier shall engage with the DVLA to design and agree the service specification and price in accordance with the variation of </w:t>
      </w:r>
    </w:p>
    <w:p w14:paraId="4D37010E" w14:textId="2EF68692"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Agreement process. The Supplier will be expected to provide detailed process maps and be responsible for developing an implementation plan to be discussed and </w:t>
      </w:r>
    </w:p>
    <w:p w14:paraId="5230667A"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agreed with the DVLA prior to introducing the new benefit. </w:t>
      </w:r>
    </w:p>
    <w:p w14:paraId="25D841D8" w14:textId="77777777" w:rsidR="001A7D33" w:rsidRPr="00637571" w:rsidRDefault="001A7D33" w:rsidP="00683DE8">
      <w:pPr>
        <w:tabs>
          <w:tab w:val="left" w:pos="454"/>
          <w:tab w:val="left" w:pos="907"/>
        </w:tabs>
        <w:ind w:left="284"/>
        <w:rPr>
          <w:rFonts w:ascii="Arial" w:hAnsi="Arial" w:cs="Arial"/>
          <w:bCs/>
          <w:szCs w:val="24"/>
        </w:rPr>
      </w:pPr>
    </w:p>
    <w:p w14:paraId="7462C80B" w14:textId="2B3A3DE0"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CCS framework RM6273 includes options for </w:t>
      </w:r>
      <w:r w:rsidR="00B552A8" w:rsidRPr="00637571">
        <w:rPr>
          <w:rFonts w:ascii="Arial" w:hAnsi="Arial" w:cs="Arial"/>
          <w:bCs/>
          <w:szCs w:val="24"/>
        </w:rPr>
        <w:t>S</w:t>
      </w:r>
      <w:r w:rsidRPr="00637571">
        <w:rPr>
          <w:rFonts w:ascii="Arial" w:hAnsi="Arial" w:cs="Arial"/>
          <w:bCs/>
          <w:szCs w:val="24"/>
        </w:rPr>
        <w:t xml:space="preserve">uppliers to provide a Green Car </w:t>
      </w:r>
    </w:p>
    <w:p w14:paraId="0CA14044"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Scheme. Although the DVLA do not plan to implement these services when procuring </w:t>
      </w:r>
    </w:p>
    <w:p w14:paraId="212B2455"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this contract, the DVLA does reserve the option to amend its contract later to </w:t>
      </w:r>
    </w:p>
    <w:p w14:paraId="0F1D8A21"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incorporate such services (</w:t>
      </w:r>
      <w:proofErr w:type="gramStart"/>
      <w:r w:rsidRPr="00637571">
        <w:rPr>
          <w:rFonts w:ascii="Arial" w:hAnsi="Arial" w:cs="Arial"/>
          <w:bCs/>
          <w:szCs w:val="24"/>
        </w:rPr>
        <w:t>provided that</w:t>
      </w:r>
      <w:proofErr w:type="gramEnd"/>
      <w:r w:rsidRPr="00637571">
        <w:rPr>
          <w:rFonts w:ascii="Arial" w:hAnsi="Arial" w:cs="Arial"/>
          <w:bCs/>
          <w:szCs w:val="24"/>
        </w:rPr>
        <w:t xml:space="preserve"> they meet the parameters of the RM6273 </w:t>
      </w:r>
    </w:p>
    <w:p w14:paraId="7B48BEC5"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Framework Specification). Any additional services will be incorporated using the </w:t>
      </w:r>
    </w:p>
    <w:p w14:paraId="30CB80E8" w14:textId="0D135AA9"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change control procedure outlined in </w:t>
      </w:r>
      <w:r w:rsidR="00DB5BE2" w:rsidRPr="00637571">
        <w:rPr>
          <w:rFonts w:ascii="Arial" w:hAnsi="Arial" w:cs="Arial"/>
          <w:bCs/>
          <w:szCs w:val="24"/>
        </w:rPr>
        <w:t xml:space="preserve">Section </w:t>
      </w:r>
      <w:r w:rsidRPr="00637571">
        <w:rPr>
          <w:rFonts w:ascii="Arial" w:hAnsi="Arial" w:cs="Arial"/>
          <w:bCs/>
          <w:szCs w:val="24"/>
        </w:rPr>
        <w:t>24 of the</w:t>
      </w:r>
      <w:r w:rsidR="00DB5BE2" w:rsidRPr="00637571">
        <w:rPr>
          <w:rFonts w:ascii="Arial" w:hAnsi="Arial" w:cs="Arial"/>
          <w:bCs/>
          <w:szCs w:val="24"/>
        </w:rPr>
        <w:t xml:space="preserve"> RM6273 Framework </w:t>
      </w:r>
      <w:r w:rsidR="00586611" w:rsidRPr="00637571">
        <w:rPr>
          <w:rFonts w:ascii="Arial" w:hAnsi="Arial" w:cs="Arial"/>
          <w:bCs/>
          <w:szCs w:val="24"/>
        </w:rPr>
        <w:t>Core Terms</w:t>
      </w:r>
      <w:r w:rsidR="00951981" w:rsidRPr="00637571">
        <w:rPr>
          <w:rFonts w:ascii="Arial" w:hAnsi="Arial" w:cs="Arial"/>
          <w:bCs/>
          <w:szCs w:val="24"/>
        </w:rPr>
        <w:t xml:space="preserve"> v3.0.11. </w:t>
      </w:r>
    </w:p>
    <w:p w14:paraId="0A1D0925" w14:textId="77777777" w:rsidR="001A7D33" w:rsidRPr="00637571" w:rsidRDefault="001A7D33" w:rsidP="001A7D33">
      <w:pPr>
        <w:tabs>
          <w:tab w:val="left" w:pos="454"/>
          <w:tab w:val="left" w:pos="907"/>
        </w:tabs>
        <w:rPr>
          <w:rFonts w:ascii="Arial" w:hAnsi="Arial" w:cs="Arial"/>
          <w:bCs/>
          <w:szCs w:val="24"/>
        </w:rPr>
      </w:pPr>
    </w:p>
    <w:p w14:paraId="16F48126" w14:textId="77777777" w:rsidR="001A7D33" w:rsidRPr="00637571" w:rsidRDefault="001A7D33" w:rsidP="001A7D33">
      <w:pPr>
        <w:tabs>
          <w:tab w:val="left" w:pos="454"/>
          <w:tab w:val="left" w:pos="907"/>
        </w:tabs>
        <w:rPr>
          <w:rFonts w:ascii="Arial" w:hAnsi="Arial" w:cs="Arial"/>
          <w:b/>
          <w:szCs w:val="24"/>
        </w:rPr>
      </w:pPr>
      <w:r w:rsidRPr="00637571">
        <w:rPr>
          <w:rFonts w:ascii="Arial" w:hAnsi="Arial" w:cs="Arial"/>
          <w:b/>
          <w:szCs w:val="24"/>
        </w:rPr>
        <w:t xml:space="preserve">Green Car Scheme </w:t>
      </w:r>
    </w:p>
    <w:p w14:paraId="3D0B44D4" w14:textId="77777777" w:rsidR="001A7D33" w:rsidRPr="00637571" w:rsidRDefault="001A7D33" w:rsidP="001A7D33">
      <w:pPr>
        <w:tabs>
          <w:tab w:val="left" w:pos="454"/>
          <w:tab w:val="left" w:pos="907"/>
        </w:tabs>
        <w:rPr>
          <w:rFonts w:ascii="Arial" w:hAnsi="Arial" w:cs="Arial"/>
          <w:b/>
          <w:szCs w:val="24"/>
        </w:rPr>
      </w:pPr>
    </w:p>
    <w:p w14:paraId="745C516E"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If requested by the DVLA, the Supplier shall implement a Green Car Scheme that </w:t>
      </w:r>
    </w:p>
    <w:p w14:paraId="14ACCFB1"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provides access to the Public Sector Discounts available from car manufacturers. </w:t>
      </w:r>
    </w:p>
    <w:p w14:paraId="44A86DFA"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This shall include car insurance, servicing, maintenance, repair and breakdown </w:t>
      </w:r>
    </w:p>
    <w:p w14:paraId="0C8FDDE6" w14:textId="77777777"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 xml:space="preserve">cover. If requested, the services and responsibilities shall align with those described </w:t>
      </w:r>
    </w:p>
    <w:p w14:paraId="06407E60" w14:textId="5429DC29" w:rsidR="001A7D33" w:rsidRPr="00637571" w:rsidRDefault="001A7D33" w:rsidP="00683DE8">
      <w:pPr>
        <w:tabs>
          <w:tab w:val="left" w:pos="454"/>
          <w:tab w:val="left" w:pos="907"/>
        </w:tabs>
        <w:ind w:left="284"/>
        <w:rPr>
          <w:rFonts w:ascii="Arial" w:hAnsi="Arial" w:cs="Arial"/>
          <w:bCs/>
          <w:szCs w:val="24"/>
        </w:rPr>
      </w:pPr>
      <w:r w:rsidRPr="00637571">
        <w:rPr>
          <w:rFonts w:ascii="Arial" w:hAnsi="Arial" w:cs="Arial"/>
          <w:bCs/>
          <w:szCs w:val="24"/>
        </w:rPr>
        <w:t>in Section 7 of the</w:t>
      </w:r>
      <w:r w:rsidR="000C43F7" w:rsidRPr="00637571">
        <w:rPr>
          <w:rFonts w:ascii="Arial" w:hAnsi="Arial" w:cs="Arial"/>
          <w:bCs/>
          <w:szCs w:val="24"/>
        </w:rPr>
        <w:t xml:space="preserve"> RM6273 Framework Schedule 1 – Specification </w:t>
      </w:r>
      <w:r w:rsidRPr="00637571">
        <w:rPr>
          <w:rFonts w:ascii="Arial" w:hAnsi="Arial" w:cs="Arial"/>
          <w:bCs/>
          <w:szCs w:val="24"/>
        </w:rPr>
        <w:t>(Green Car Scheme).</w:t>
      </w:r>
    </w:p>
    <w:p w14:paraId="6357BC9B" w14:textId="77777777" w:rsidR="000C43F7" w:rsidRPr="00637571" w:rsidRDefault="000C43F7" w:rsidP="00683DE8">
      <w:pPr>
        <w:tabs>
          <w:tab w:val="left" w:pos="454"/>
          <w:tab w:val="left" w:pos="907"/>
        </w:tabs>
        <w:ind w:left="284"/>
        <w:rPr>
          <w:rFonts w:ascii="Arial" w:hAnsi="Arial" w:cs="Arial"/>
          <w:bCs/>
          <w:szCs w:val="24"/>
        </w:rPr>
      </w:pPr>
    </w:p>
    <w:p w14:paraId="3C75465F" w14:textId="59719F90" w:rsidR="001D1B02" w:rsidRPr="00637571" w:rsidRDefault="001D1B02" w:rsidP="004D6CDA">
      <w:pPr>
        <w:tabs>
          <w:tab w:val="left" w:pos="-180"/>
        </w:tabs>
        <w:spacing w:after="120"/>
        <w:ind w:left="-181"/>
        <w:rPr>
          <w:rFonts w:ascii="Arial" w:hAnsi="Arial" w:cs="Arial"/>
          <w:b/>
          <w:szCs w:val="24"/>
          <w:highlight w:val="yellow"/>
        </w:rPr>
      </w:pPr>
      <w:r w:rsidRPr="00637571">
        <w:rPr>
          <w:rFonts w:ascii="Arial" w:hAnsi="Arial" w:cs="Arial"/>
          <w:b/>
          <w:szCs w:val="24"/>
        </w:rPr>
        <w:t>6.1 Service Level Agreement (SLA) and Key Performance Indicators (KPIs)</w:t>
      </w:r>
    </w:p>
    <w:p w14:paraId="5B809895" w14:textId="17E473AC" w:rsidR="00C3798A" w:rsidRPr="00637571" w:rsidRDefault="00C3798A" w:rsidP="009410FB">
      <w:pPr>
        <w:rPr>
          <w:rFonts w:ascii="Arial" w:hAnsi="Arial" w:cs="Arial"/>
          <w:bCs/>
          <w:szCs w:val="24"/>
        </w:rPr>
      </w:pPr>
    </w:p>
    <w:p w14:paraId="23FF3BDB" w14:textId="58C6E66B" w:rsidR="00D203FA" w:rsidRPr="00637571" w:rsidRDefault="00FB43A4" w:rsidP="00683DE8">
      <w:pPr>
        <w:tabs>
          <w:tab w:val="left" w:pos="284"/>
        </w:tabs>
        <w:spacing w:after="120"/>
        <w:ind w:left="284"/>
        <w:rPr>
          <w:rFonts w:ascii="Arial" w:hAnsi="Arial" w:cs="Arial"/>
          <w:bCs/>
          <w:szCs w:val="24"/>
        </w:rPr>
      </w:pPr>
      <w:r w:rsidRPr="00637571">
        <w:rPr>
          <w:rFonts w:ascii="Arial" w:hAnsi="Arial" w:cs="Arial"/>
          <w:bCs/>
          <w:szCs w:val="24"/>
        </w:rPr>
        <w:t xml:space="preserve">The details of the SLA and KPIs applicable to this requirement are outlined in </w:t>
      </w:r>
      <w:r w:rsidR="00790077" w:rsidRPr="00637571">
        <w:rPr>
          <w:rFonts w:ascii="Arial" w:hAnsi="Arial" w:cs="Arial"/>
          <w:bCs/>
          <w:szCs w:val="24"/>
        </w:rPr>
        <w:t xml:space="preserve">Call </w:t>
      </w:r>
      <w:r w:rsidR="0002122D" w:rsidRPr="00637571">
        <w:rPr>
          <w:rFonts w:ascii="Arial" w:hAnsi="Arial" w:cs="Arial"/>
          <w:bCs/>
          <w:szCs w:val="24"/>
        </w:rPr>
        <w:t xml:space="preserve">Off </w:t>
      </w:r>
      <w:r w:rsidR="00B125D7" w:rsidRPr="00637571">
        <w:rPr>
          <w:rFonts w:ascii="Arial" w:hAnsi="Arial" w:cs="Arial"/>
          <w:bCs/>
          <w:szCs w:val="24"/>
        </w:rPr>
        <w:t>S</w:t>
      </w:r>
      <w:r w:rsidRPr="00637571">
        <w:rPr>
          <w:rFonts w:ascii="Arial" w:hAnsi="Arial" w:cs="Arial"/>
          <w:bCs/>
          <w:szCs w:val="24"/>
        </w:rPr>
        <w:t>chedule 1</w:t>
      </w:r>
      <w:r w:rsidR="00B125D7" w:rsidRPr="00637571">
        <w:rPr>
          <w:rFonts w:ascii="Arial" w:hAnsi="Arial" w:cs="Arial"/>
          <w:bCs/>
          <w:szCs w:val="24"/>
        </w:rPr>
        <w:t>4</w:t>
      </w:r>
      <w:r w:rsidRPr="00637571">
        <w:rPr>
          <w:rFonts w:ascii="Arial" w:hAnsi="Arial" w:cs="Arial"/>
          <w:bCs/>
          <w:szCs w:val="24"/>
        </w:rPr>
        <w:t xml:space="preserve"> Service Levels</w:t>
      </w:r>
      <w:r w:rsidR="00790077" w:rsidRPr="00637571">
        <w:rPr>
          <w:rFonts w:ascii="Arial" w:hAnsi="Arial" w:cs="Arial"/>
          <w:bCs/>
          <w:szCs w:val="24"/>
        </w:rPr>
        <w:t xml:space="preserve">, </w:t>
      </w:r>
      <w:r w:rsidR="00AC7F9D" w:rsidRPr="00637571">
        <w:rPr>
          <w:rFonts w:ascii="Arial" w:hAnsi="Arial" w:cs="Arial"/>
          <w:bCs/>
          <w:szCs w:val="24"/>
        </w:rPr>
        <w:t xml:space="preserve">and </w:t>
      </w:r>
      <w:r w:rsidR="00894CF9" w:rsidRPr="00637571">
        <w:rPr>
          <w:rFonts w:ascii="Arial" w:hAnsi="Arial" w:cs="Arial"/>
          <w:bCs/>
          <w:szCs w:val="24"/>
        </w:rPr>
        <w:t xml:space="preserve">can also be found in </w:t>
      </w:r>
      <w:r w:rsidR="00AC7F9D" w:rsidRPr="00637571">
        <w:rPr>
          <w:rFonts w:ascii="Arial" w:hAnsi="Arial" w:cs="Arial"/>
          <w:bCs/>
          <w:szCs w:val="24"/>
        </w:rPr>
        <w:t xml:space="preserve">the table below: - </w:t>
      </w:r>
    </w:p>
    <w:p w14:paraId="631C0D42" w14:textId="77777777" w:rsidR="00E67ACC" w:rsidRPr="00637571" w:rsidRDefault="00E67ACC" w:rsidP="00F72A93">
      <w:pPr>
        <w:tabs>
          <w:tab w:val="left" w:pos="-180"/>
        </w:tabs>
        <w:spacing w:after="120"/>
        <w:rPr>
          <w:rFonts w:ascii="Arial" w:hAnsi="Arial" w:cs="Arial"/>
          <w:bCs/>
          <w:szCs w:val="24"/>
        </w:rPr>
      </w:pPr>
    </w:p>
    <w:tbl>
      <w:tblPr>
        <w:tblStyle w:val="TableGrid"/>
        <w:tblW w:w="9639" w:type="dxa"/>
        <w:tblInd w:w="-5" w:type="dxa"/>
        <w:tblLook w:val="04A0" w:firstRow="1" w:lastRow="0" w:firstColumn="1" w:lastColumn="0" w:noHBand="0" w:noVBand="1"/>
      </w:tblPr>
      <w:tblGrid>
        <w:gridCol w:w="9639"/>
      </w:tblGrid>
      <w:tr w:rsidR="00BF5D69" w:rsidRPr="00637571" w14:paraId="032F45F2" w14:textId="0B1C2189" w:rsidTr="00BF5D69">
        <w:trPr>
          <w:trHeight w:val="544"/>
        </w:trPr>
        <w:tc>
          <w:tcPr>
            <w:tcW w:w="9639" w:type="dxa"/>
            <w:shd w:val="clear" w:color="auto" w:fill="B6DDE8" w:themeFill="accent5" w:themeFillTint="66"/>
          </w:tcPr>
          <w:p w14:paraId="7401C6A9" w14:textId="10F4D1D3" w:rsidR="00BF5D69" w:rsidRPr="00637571" w:rsidRDefault="00BF5D69" w:rsidP="00F72A93">
            <w:pPr>
              <w:shd w:val="clear" w:color="auto" w:fill="B6DDE8" w:themeFill="accent5" w:themeFillTint="66"/>
              <w:tabs>
                <w:tab w:val="left" w:pos="-180"/>
              </w:tabs>
              <w:spacing w:after="120"/>
              <w:ind w:left="-181"/>
              <w:jc w:val="center"/>
              <w:rPr>
                <w:rFonts w:ascii="Arial" w:hAnsi="Arial" w:cs="Arial"/>
                <w:bCs/>
                <w:szCs w:val="24"/>
              </w:rPr>
            </w:pPr>
            <w:bookmarkStart w:id="17" w:name="_Hlk200011834"/>
            <w:r w:rsidRPr="00637571">
              <w:rPr>
                <w:rFonts w:ascii="Arial" w:hAnsi="Arial" w:cs="Arial"/>
                <w:b/>
                <w:szCs w:val="24"/>
              </w:rPr>
              <w:t>Service Level Agreement (SLA) and Key Performance Indicators (KPIs)</w:t>
            </w:r>
          </w:p>
        </w:tc>
      </w:tr>
    </w:tbl>
    <w:tbl>
      <w:tblPr>
        <w:tblW w:w="9600" w:type="dxa"/>
        <w:tblLook w:val="04A0" w:firstRow="1" w:lastRow="0" w:firstColumn="1" w:lastColumn="0" w:noHBand="0" w:noVBand="1"/>
      </w:tblPr>
      <w:tblGrid>
        <w:gridCol w:w="1694"/>
        <w:gridCol w:w="3307"/>
        <w:gridCol w:w="973"/>
        <w:gridCol w:w="979"/>
        <w:gridCol w:w="1441"/>
        <w:gridCol w:w="1206"/>
      </w:tblGrid>
      <w:tr w:rsidR="00F72A93" w:rsidRPr="00F72A93" w14:paraId="58A58E0D" w14:textId="77777777" w:rsidTr="00F72A93">
        <w:trPr>
          <w:trHeight w:val="620"/>
        </w:trPr>
        <w:tc>
          <w:tcPr>
            <w:tcW w:w="169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bottom"/>
            <w:hideMark/>
          </w:tcPr>
          <w:bookmarkEnd w:id="17"/>
          <w:p w14:paraId="01EE2A9A" w14:textId="77777777" w:rsidR="00F72A93" w:rsidRPr="00F72A93" w:rsidRDefault="00F72A93" w:rsidP="00F72A93">
            <w:pPr>
              <w:shd w:val="clear" w:color="auto" w:fill="B6DDE8" w:themeFill="accent5" w:themeFillTint="66"/>
              <w:rPr>
                <w:rFonts w:ascii="Arial" w:hAnsi="Arial" w:cs="Arial"/>
                <w:color w:val="000000"/>
                <w:szCs w:val="24"/>
                <w:lang w:eastAsia="en-GB"/>
              </w:rPr>
            </w:pPr>
            <w:r w:rsidRPr="00F72A93">
              <w:rPr>
                <w:rFonts w:ascii="Arial" w:hAnsi="Arial" w:cs="Arial"/>
                <w:color w:val="000000"/>
                <w:szCs w:val="24"/>
                <w:lang w:eastAsia="en-GB"/>
              </w:rPr>
              <w:t>Deliverable</w:t>
            </w:r>
          </w:p>
        </w:tc>
        <w:tc>
          <w:tcPr>
            <w:tcW w:w="3307" w:type="dxa"/>
            <w:tcBorders>
              <w:top w:val="single" w:sz="4" w:space="0" w:color="auto"/>
              <w:left w:val="nil"/>
              <w:bottom w:val="single" w:sz="4" w:space="0" w:color="auto"/>
              <w:right w:val="single" w:sz="4" w:space="0" w:color="auto"/>
            </w:tcBorders>
            <w:shd w:val="clear" w:color="auto" w:fill="B6DDE8" w:themeFill="accent5" w:themeFillTint="66"/>
            <w:vAlign w:val="bottom"/>
            <w:hideMark/>
          </w:tcPr>
          <w:p w14:paraId="28E4F711" w14:textId="77777777" w:rsidR="00F72A93" w:rsidRPr="00F72A93" w:rsidRDefault="00F72A93" w:rsidP="00F72A93">
            <w:pPr>
              <w:shd w:val="clear" w:color="auto" w:fill="B6DDE8" w:themeFill="accent5" w:themeFillTint="66"/>
              <w:rPr>
                <w:rFonts w:ascii="Arial" w:hAnsi="Arial" w:cs="Arial"/>
                <w:color w:val="000000"/>
                <w:szCs w:val="24"/>
                <w:lang w:eastAsia="en-GB"/>
              </w:rPr>
            </w:pPr>
            <w:r w:rsidRPr="00F72A93">
              <w:rPr>
                <w:rFonts w:ascii="Arial" w:hAnsi="Arial" w:cs="Arial"/>
                <w:color w:val="000000"/>
                <w:szCs w:val="24"/>
                <w:lang w:eastAsia="en-GB"/>
              </w:rPr>
              <w:t>Description</w:t>
            </w:r>
          </w:p>
        </w:tc>
        <w:tc>
          <w:tcPr>
            <w:tcW w:w="973"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72E70597" w14:textId="77777777" w:rsidR="00F72A93" w:rsidRPr="00F72A93" w:rsidRDefault="00F72A93" w:rsidP="00F72A93">
            <w:pPr>
              <w:shd w:val="clear" w:color="auto" w:fill="B6DDE8" w:themeFill="accent5" w:themeFillTint="66"/>
              <w:jc w:val="center"/>
              <w:rPr>
                <w:rFonts w:ascii="Arial" w:hAnsi="Arial" w:cs="Arial"/>
                <w:color w:val="000000"/>
                <w:szCs w:val="24"/>
                <w:lang w:eastAsia="en-GB"/>
              </w:rPr>
            </w:pPr>
            <w:r w:rsidRPr="00F72A93">
              <w:rPr>
                <w:rFonts w:ascii="Arial" w:hAnsi="Arial" w:cs="Arial"/>
                <w:color w:val="000000"/>
                <w:szCs w:val="24"/>
                <w:lang w:eastAsia="en-GB"/>
              </w:rPr>
              <w:t>Target</w:t>
            </w:r>
          </w:p>
        </w:tc>
        <w:tc>
          <w:tcPr>
            <w:tcW w:w="979"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23CE6E77" w14:textId="77777777" w:rsidR="00F72A93" w:rsidRPr="00F72A93" w:rsidRDefault="00F72A93" w:rsidP="00F72A93">
            <w:pPr>
              <w:shd w:val="clear" w:color="auto" w:fill="B6DDE8" w:themeFill="accent5" w:themeFillTint="66"/>
              <w:jc w:val="center"/>
              <w:rPr>
                <w:rFonts w:ascii="Arial" w:hAnsi="Arial" w:cs="Arial"/>
                <w:color w:val="000000"/>
                <w:szCs w:val="24"/>
                <w:lang w:eastAsia="en-GB"/>
              </w:rPr>
            </w:pPr>
            <w:r w:rsidRPr="00F72A93">
              <w:rPr>
                <w:rFonts w:ascii="Arial" w:hAnsi="Arial" w:cs="Arial"/>
                <w:color w:val="000000"/>
                <w:szCs w:val="24"/>
                <w:lang w:eastAsia="en-GB"/>
              </w:rPr>
              <w:t>SL Fail RED</w:t>
            </w:r>
          </w:p>
        </w:tc>
        <w:tc>
          <w:tcPr>
            <w:tcW w:w="1441"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41708167" w14:textId="77777777" w:rsidR="00F72A93" w:rsidRPr="00F72A93" w:rsidRDefault="00F72A93" w:rsidP="00F72A93">
            <w:pPr>
              <w:shd w:val="clear" w:color="auto" w:fill="B6DDE8" w:themeFill="accent5" w:themeFillTint="66"/>
              <w:jc w:val="center"/>
              <w:rPr>
                <w:rFonts w:ascii="Arial" w:hAnsi="Arial" w:cs="Arial"/>
                <w:color w:val="000000"/>
                <w:szCs w:val="24"/>
                <w:lang w:eastAsia="en-GB"/>
              </w:rPr>
            </w:pPr>
            <w:r w:rsidRPr="00F72A93">
              <w:rPr>
                <w:rFonts w:ascii="Arial" w:hAnsi="Arial" w:cs="Arial"/>
                <w:color w:val="000000"/>
                <w:szCs w:val="24"/>
                <w:lang w:eastAsia="en-GB"/>
              </w:rPr>
              <w:t>SL AMBER</w:t>
            </w:r>
          </w:p>
        </w:tc>
        <w:tc>
          <w:tcPr>
            <w:tcW w:w="1206" w:type="dxa"/>
            <w:tcBorders>
              <w:top w:val="single" w:sz="4" w:space="0" w:color="auto"/>
              <w:left w:val="nil"/>
              <w:bottom w:val="single" w:sz="4" w:space="0" w:color="auto"/>
              <w:right w:val="single" w:sz="4" w:space="0" w:color="auto"/>
            </w:tcBorders>
            <w:shd w:val="clear" w:color="auto" w:fill="B6DDE8" w:themeFill="accent5" w:themeFillTint="66"/>
            <w:vAlign w:val="center"/>
            <w:hideMark/>
          </w:tcPr>
          <w:p w14:paraId="142132C6" w14:textId="77777777" w:rsidR="00F72A93" w:rsidRPr="00F72A93" w:rsidRDefault="00F72A93" w:rsidP="00F72A93">
            <w:pPr>
              <w:shd w:val="clear" w:color="auto" w:fill="B6DDE8" w:themeFill="accent5" w:themeFillTint="66"/>
              <w:jc w:val="center"/>
              <w:rPr>
                <w:rFonts w:ascii="Arial" w:hAnsi="Arial" w:cs="Arial"/>
                <w:color w:val="000000"/>
                <w:szCs w:val="24"/>
                <w:lang w:eastAsia="en-GB"/>
              </w:rPr>
            </w:pPr>
            <w:r w:rsidRPr="00F72A93">
              <w:rPr>
                <w:rFonts w:ascii="Arial" w:hAnsi="Arial" w:cs="Arial"/>
                <w:color w:val="000000"/>
                <w:szCs w:val="24"/>
                <w:lang w:eastAsia="en-GB"/>
              </w:rPr>
              <w:t>SL Pass GREEN</w:t>
            </w:r>
          </w:p>
        </w:tc>
      </w:tr>
      <w:tr w:rsidR="00F72A93" w:rsidRPr="00F72A93" w14:paraId="3EB76C2B" w14:textId="77777777" w:rsidTr="00F72A93">
        <w:trPr>
          <w:trHeight w:val="2130"/>
        </w:trPr>
        <w:tc>
          <w:tcPr>
            <w:tcW w:w="1694" w:type="dxa"/>
            <w:tcBorders>
              <w:top w:val="nil"/>
              <w:left w:val="single" w:sz="4" w:space="0" w:color="auto"/>
              <w:bottom w:val="single" w:sz="4" w:space="0" w:color="auto"/>
              <w:right w:val="single" w:sz="4" w:space="0" w:color="auto"/>
            </w:tcBorders>
            <w:shd w:val="clear" w:color="auto" w:fill="auto"/>
            <w:vAlign w:val="center"/>
            <w:hideMark/>
          </w:tcPr>
          <w:p w14:paraId="6247646F" w14:textId="77777777" w:rsidR="00F72A93" w:rsidRPr="00F72A93" w:rsidRDefault="00F72A93" w:rsidP="00F72A93">
            <w:pPr>
              <w:jc w:val="center"/>
              <w:rPr>
                <w:rFonts w:ascii="Arial" w:hAnsi="Arial" w:cs="Arial"/>
                <w:b/>
                <w:bCs/>
                <w:color w:val="000000"/>
                <w:sz w:val="20"/>
                <w:lang w:eastAsia="en-GB"/>
              </w:rPr>
            </w:pPr>
            <w:r w:rsidRPr="00F72A93">
              <w:rPr>
                <w:rFonts w:ascii="Arial" w:hAnsi="Arial" w:cs="Arial"/>
                <w:b/>
                <w:bCs/>
                <w:color w:val="000000"/>
                <w:sz w:val="20"/>
                <w:lang w:eastAsia="en-GB"/>
              </w:rPr>
              <w:t>Provision of Implementation Plan</w:t>
            </w:r>
          </w:p>
        </w:tc>
        <w:tc>
          <w:tcPr>
            <w:tcW w:w="3307" w:type="dxa"/>
            <w:tcBorders>
              <w:top w:val="nil"/>
              <w:left w:val="nil"/>
              <w:bottom w:val="single" w:sz="4" w:space="0" w:color="auto"/>
              <w:right w:val="single" w:sz="4" w:space="0" w:color="auto"/>
            </w:tcBorders>
            <w:shd w:val="clear" w:color="auto" w:fill="auto"/>
            <w:hideMark/>
          </w:tcPr>
          <w:p w14:paraId="67E4DCC0"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1. Within 6 weeks of contract award, Implementation Plan to be submitted to the Contracting Authority to demonstrate activity to be undertaken to deliver the solution, including key dates.</w:t>
            </w:r>
          </w:p>
        </w:tc>
        <w:tc>
          <w:tcPr>
            <w:tcW w:w="973" w:type="dxa"/>
            <w:tcBorders>
              <w:top w:val="nil"/>
              <w:left w:val="nil"/>
              <w:bottom w:val="single" w:sz="4" w:space="0" w:color="auto"/>
              <w:right w:val="single" w:sz="4" w:space="0" w:color="auto"/>
            </w:tcBorders>
            <w:shd w:val="clear" w:color="auto" w:fill="auto"/>
            <w:vAlign w:val="center"/>
            <w:hideMark/>
          </w:tcPr>
          <w:p w14:paraId="51F59734"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55B67D7B"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&lt;100%</w:t>
            </w:r>
          </w:p>
        </w:tc>
        <w:tc>
          <w:tcPr>
            <w:tcW w:w="1441" w:type="dxa"/>
            <w:tcBorders>
              <w:top w:val="nil"/>
              <w:left w:val="nil"/>
              <w:bottom w:val="single" w:sz="4" w:space="0" w:color="auto"/>
              <w:right w:val="single" w:sz="4" w:space="0" w:color="auto"/>
            </w:tcBorders>
            <w:shd w:val="clear" w:color="auto" w:fill="auto"/>
            <w:vAlign w:val="center"/>
            <w:hideMark/>
          </w:tcPr>
          <w:p w14:paraId="54F8BE7C"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N/A</w:t>
            </w:r>
          </w:p>
        </w:tc>
        <w:tc>
          <w:tcPr>
            <w:tcW w:w="1206" w:type="dxa"/>
            <w:tcBorders>
              <w:top w:val="nil"/>
              <w:left w:val="nil"/>
              <w:bottom w:val="single" w:sz="4" w:space="0" w:color="auto"/>
              <w:right w:val="single" w:sz="4" w:space="0" w:color="auto"/>
            </w:tcBorders>
            <w:shd w:val="clear" w:color="auto" w:fill="auto"/>
            <w:vAlign w:val="center"/>
            <w:hideMark/>
          </w:tcPr>
          <w:p w14:paraId="65B07CFA"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2BBFC15A" w14:textId="77777777" w:rsidTr="00F72A93">
        <w:trPr>
          <w:trHeight w:val="930"/>
        </w:trPr>
        <w:tc>
          <w:tcPr>
            <w:tcW w:w="1694" w:type="dxa"/>
            <w:vMerge w:val="restart"/>
            <w:tcBorders>
              <w:top w:val="nil"/>
              <w:left w:val="single" w:sz="4" w:space="0" w:color="auto"/>
              <w:bottom w:val="single" w:sz="4" w:space="0" w:color="auto"/>
              <w:right w:val="single" w:sz="4" w:space="0" w:color="auto"/>
            </w:tcBorders>
            <w:shd w:val="clear" w:color="auto" w:fill="auto"/>
            <w:vAlign w:val="center"/>
            <w:hideMark/>
          </w:tcPr>
          <w:p w14:paraId="1DBD964C" w14:textId="77777777" w:rsidR="00F72A93" w:rsidRPr="00F72A93" w:rsidRDefault="00F72A93" w:rsidP="00F72A93">
            <w:pPr>
              <w:jc w:val="center"/>
              <w:rPr>
                <w:rFonts w:ascii="Arial" w:hAnsi="Arial" w:cs="Arial"/>
                <w:b/>
                <w:bCs/>
                <w:color w:val="000000"/>
                <w:sz w:val="20"/>
                <w:lang w:eastAsia="en-GB"/>
              </w:rPr>
            </w:pPr>
            <w:r w:rsidRPr="00F72A93">
              <w:rPr>
                <w:rFonts w:ascii="Arial" w:hAnsi="Arial" w:cs="Arial"/>
                <w:b/>
                <w:bCs/>
                <w:color w:val="000000"/>
                <w:sz w:val="20"/>
                <w:lang w:eastAsia="en-GB"/>
              </w:rPr>
              <w:t xml:space="preserve">Benefits Platform </w:t>
            </w:r>
          </w:p>
        </w:tc>
        <w:tc>
          <w:tcPr>
            <w:tcW w:w="3307" w:type="dxa"/>
            <w:tcBorders>
              <w:top w:val="nil"/>
              <w:left w:val="nil"/>
              <w:bottom w:val="single" w:sz="4" w:space="0" w:color="auto"/>
              <w:right w:val="single" w:sz="4" w:space="0" w:color="auto"/>
            </w:tcBorders>
            <w:shd w:val="clear" w:color="auto" w:fill="auto"/>
            <w:hideMark/>
          </w:tcPr>
          <w:p w14:paraId="0D3BB1F0"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1. The platform must be available 24/7, 365/366 days a year. </w:t>
            </w:r>
          </w:p>
        </w:tc>
        <w:tc>
          <w:tcPr>
            <w:tcW w:w="973" w:type="dxa"/>
            <w:tcBorders>
              <w:top w:val="nil"/>
              <w:left w:val="nil"/>
              <w:bottom w:val="single" w:sz="4" w:space="0" w:color="auto"/>
              <w:right w:val="single" w:sz="4" w:space="0" w:color="auto"/>
            </w:tcBorders>
            <w:shd w:val="clear" w:color="auto" w:fill="auto"/>
            <w:vAlign w:val="center"/>
            <w:hideMark/>
          </w:tcPr>
          <w:p w14:paraId="4625ECE0"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37FD190E"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&lt;98%</w:t>
            </w:r>
          </w:p>
        </w:tc>
        <w:tc>
          <w:tcPr>
            <w:tcW w:w="1441" w:type="dxa"/>
            <w:tcBorders>
              <w:top w:val="nil"/>
              <w:left w:val="nil"/>
              <w:bottom w:val="single" w:sz="4" w:space="0" w:color="auto"/>
              <w:right w:val="single" w:sz="4" w:space="0" w:color="auto"/>
            </w:tcBorders>
            <w:shd w:val="clear" w:color="auto" w:fill="auto"/>
            <w:vAlign w:val="center"/>
            <w:hideMark/>
          </w:tcPr>
          <w:p w14:paraId="03B6F319"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&gt;=98% and &lt;100%</w:t>
            </w:r>
          </w:p>
        </w:tc>
        <w:tc>
          <w:tcPr>
            <w:tcW w:w="1206" w:type="dxa"/>
            <w:tcBorders>
              <w:top w:val="nil"/>
              <w:left w:val="nil"/>
              <w:bottom w:val="single" w:sz="4" w:space="0" w:color="auto"/>
              <w:right w:val="single" w:sz="4" w:space="0" w:color="auto"/>
            </w:tcBorders>
            <w:shd w:val="clear" w:color="auto" w:fill="auto"/>
            <w:vAlign w:val="center"/>
            <w:hideMark/>
          </w:tcPr>
          <w:p w14:paraId="1C98C4B9"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4F11B6C1" w14:textId="77777777" w:rsidTr="00F72A93">
        <w:trPr>
          <w:trHeight w:val="1550"/>
        </w:trPr>
        <w:tc>
          <w:tcPr>
            <w:tcW w:w="1694" w:type="dxa"/>
            <w:vMerge/>
            <w:tcBorders>
              <w:top w:val="nil"/>
              <w:left w:val="single" w:sz="4" w:space="0" w:color="auto"/>
              <w:bottom w:val="single" w:sz="4" w:space="0" w:color="auto"/>
              <w:right w:val="single" w:sz="4" w:space="0" w:color="auto"/>
            </w:tcBorders>
            <w:vAlign w:val="center"/>
            <w:hideMark/>
          </w:tcPr>
          <w:p w14:paraId="766972DB"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4668419B"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2. The Supplier must give notification of planned maintenance two weeks prior. If the Supplier requires involvement from the DVLA, notice must be given two weeks prior. </w:t>
            </w:r>
          </w:p>
        </w:tc>
        <w:tc>
          <w:tcPr>
            <w:tcW w:w="973" w:type="dxa"/>
            <w:tcBorders>
              <w:top w:val="nil"/>
              <w:left w:val="nil"/>
              <w:bottom w:val="single" w:sz="4" w:space="0" w:color="auto"/>
              <w:right w:val="single" w:sz="4" w:space="0" w:color="auto"/>
            </w:tcBorders>
            <w:shd w:val="clear" w:color="auto" w:fill="auto"/>
            <w:vAlign w:val="center"/>
            <w:hideMark/>
          </w:tcPr>
          <w:p w14:paraId="28A9AF80"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10BE9353"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&lt;98%</w:t>
            </w:r>
          </w:p>
        </w:tc>
        <w:tc>
          <w:tcPr>
            <w:tcW w:w="1441" w:type="dxa"/>
            <w:tcBorders>
              <w:top w:val="nil"/>
              <w:left w:val="nil"/>
              <w:bottom w:val="single" w:sz="4" w:space="0" w:color="auto"/>
              <w:right w:val="single" w:sz="4" w:space="0" w:color="auto"/>
            </w:tcBorders>
            <w:shd w:val="clear" w:color="auto" w:fill="auto"/>
            <w:vAlign w:val="center"/>
            <w:hideMark/>
          </w:tcPr>
          <w:p w14:paraId="7A26981D"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&gt;=98% and &lt;100%</w:t>
            </w:r>
          </w:p>
        </w:tc>
        <w:tc>
          <w:tcPr>
            <w:tcW w:w="1206" w:type="dxa"/>
            <w:tcBorders>
              <w:top w:val="nil"/>
              <w:left w:val="nil"/>
              <w:bottom w:val="single" w:sz="4" w:space="0" w:color="auto"/>
              <w:right w:val="single" w:sz="4" w:space="0" w:color="auto"/>
            </w:tcBorders>
            <w:shd w:val="clear" w:color="auto" w:fill="auto"/>
            <w:vAlign w:val="center"/>
            <w:hideMark/>
          </w:tcPr>
          <w:p w14:paraId="35A67CE2"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4F369414" w14:textId="77777777" w:rsidTr="00F72A93">
        <w:trPr>
          <w:trHeight w:val="1550"/>
        </w:trPr>
        <w:tc>
          <w:tcPr>
            <w:tcW w:w="1694" w:type="dxa"/>
            <w:vMerge/>
            <w:tcBorders>
              <w:top w:val="nil"/>
              <w:left w:val="single" w:sz="4" w:space="0" w:color="auto"/>
              <w:bottom w:val="single" w:sz="4" w:space="0" w:color="auto"/>
              <w:right w:val="single" w:sz="4" w:space="0" w:color="auto"/>
            </w:tcBorders>
            <w:vAlign w:val="center"/>
            <w:hideMark/>
          </w:tcPr>
          <w:p w14:paraId="759CDCFB"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1DD68558"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3. The Supplier shall ensure that new users, leavers and any changes to accesses are actioned within a time scale agreed during the contract’s implementation. </w:t>
            </w:r>
          </w:p>
        </w:tc>
        <w:tc>
          <w:tcPr>
            <w:tcW w:w="973" w:type="dxa"/>
            <w:tcBorders>
              <w:top w:val="nil"/>
              <w:left w:val="nil"/>
              <w:bottom w:val="single" w:sz="4" w:space="0" w:color="auto"/>
              <w:right w:val="single" w:sz="4" w:space="0" w:color="auto"/>
            </w:tcBorders>
            <w:shd w:val="clear" w:color="auto" w:fill="auto"/>
            <w:vAlign w:val="center"/>
            <w:hideMark/>
          </w:tcPr>
          <w:p w14:paraId="49C633B2"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53BA0C61"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&lt;98%</w:t>
            </w:r>
          </w:p>
        </w:tc>
        <w:tc>
          <w:tcPr>
            <w:tcW w:w="1441" w:type="dxa"/>
            <w:tcBorders>
              <w:top w:val="nil"/>
              <w:left w:val="nil"/>
              <w:bottom w:val="single" w:sz="4" w:space="0" w:color="auto"/>
              <w:right w:val="single" w:sz="4" w:space="0" w:color="auto"/>
            </w:tcBorders>
            <w:shd w:val="clear" w:color="auto" w:fill="auto"/>
            <w:vAlign w:val="center"/>
            <w:hideMark/>
          </w:tcPr>
          <w:p w14:paraId="2379C17A"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&gt;=98% and &lt;100%</w:t>
            </w:r>
          </w:p>
        </w:tc>
        <w:tc>
          <w:tcPr>
            <w:tcW w:w="1206" w:type="dxa"/>
            <w:tcBorders>
              <w:top w:val="nil"/>
              <w:left w:val="nil"/>
              <w:bottom w:val="single" w:sz="4" w:space="0" w:color="auto"/>
              <w:right w:val="single" w:sz="4" w:space="0" w:color="auto"/>
            </w:tcBorders>
            <w:shd w:val="clear" w:color="auto" w:fill="auto"/>
            <w:vAlign w:val="center"/>
            <w:hideMark/>
          </w:tcPr>
          <w:p w14:paraId="11002FCD"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44FAE806" w14:textId="77777777" w:rsidTr="00F72A93">
        <w:trPr>
          <w:trHeight w:val="1550"/>
        </w:trPr>
        <w:tc>
          <w:tcPr>
            <w:tcW w:w="1694" w:type="dxa"/>
            <w:vMerge/>
            <w:tcBorders>
              <w:top w:val="nil"/>
              <w:left w:val="single" w:sz="4" w:space="0" w:color="auto"/>
              <w:bottom w:val="single" w:sz="4" w:space="0" w:color="auto"/>
              <w:right w:val="single" w:sz="4" w:space="0" w:color="auto"/>
            </w:tcBorders>
            <w:vAlign w:val="center"/>
            <w:hideMark/>
          </w:tcPr>
          <w:p w14:paraId="7BDB9D7A"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333545D6"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4. The Supplier, must agree a meaningful escalation route for any ad hoc requests raised by the DVLA Pay and Reward team (this to be agreed in exceptional circumstances) </w:t>
            </w:r>
          </w:p>
        </w:tc>
        <w:tc>
          <w:tcPr>
            <w:tcW w:w="973" w:type="dxa"/>
            <w:tcBorders>
              <w:top w:val="nil"/>
              <w:left w:val="nil"/>
              <w:bottom w:val="single" w:sz="4" w:space="0" w:color="auto"/>
              <w:right w:val="single" w:sz="4" w:space="0" w:color="auto"/>
            </w:tcBorders>
            <w:shd w:val="clear" w:color="auto" w:fill="auto"/>
            <w:vAlign w:val="center"/>
            <w:hideMark/>
          </w:tcPr>
          <w:p w14:paraId="1DC4E79B"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25F5D604"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&lt;98%</w:t>
            </w:r>
          </w:p>
        </w:tc>
        <w:tc>
          <w:tcPr>
            <w:tcW w:w="1441" w:type="dxa"/>
            <w:tcBorders>
              <w:top w:val="nil"/>
              <w:left w:val="nil"/>
              <w:bottom w:val="single" w:sz="4" w:space="0" w:color="auto"/>
              <w:right w:val="single" w:sz="4" w:space="0" w:color="auto"/>
            </w:tcBorders>
            <w:shd w:val="clear" w:color="auto" w:fill="auto"/>
            <w:vAlign w:val="center"/>
            <w:hideMark/>
          </w:tcPr>
          <w:p w14:paraId="63200D79"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&gt;=98% and &lt;100%</w:t>
            </w:r>
          </w:p>
        </w:tc>
        <w:tc>
          <w:tcPr>
            <w:tcW w:w="1206" w:type="dxa"/>
            <w:tcBorders>
              <w:top w:val="nil"/>
              <w:left w:val="nil"/>
              <w:bottom w:val="single" w:sz="4" w:space="0" w:color="auto"/>
              <w:right w:val="single" w:sz="4" w:space="0" w:color="auto"/>
            </w:tcBorders>
            <w:shd w:val="clear" w:color="auto" w:fill="auto"/>
            <w:vAlign w:val="center"/>
            <w:hideMark/>
          </w:tcPr>
          <w:p w14:paraId="5FB1D9BC"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072C2321" w14:textId="77777777" w:rsidTr="00F72A93">
        <w:trPr>
          <w:trHeight w:val="1550"/>
        </w:trPr>
        <w:tc>
          <w:tcPr>
            <w:tcW w:w="1694" w:type="dxa"/>
            <w:vMerge/>
            <w:tcBorders>
              <w:top w:val="nil"/>
              <w:left w:val="single" w:sz="4" w:space="0" w:color="auto"/>
              <w:bottom w:val="single" w:sz="4" w:space="0" w:color="auto"/>
              <w:right w:val="single" w:sz="4" w:space="0" w:color="auto"/>
            </w:tcBorders>
            <w:vAlign w:val="center"/>
            <w:hideMark/>
          </w:tcPr>
          <w:p w14:paraId="68A40924"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77FF978C"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5. The Supplier must inform DVLA Pay &amp; Reward in a timely manner (within six hours) following notification/occurrence of any unscheduled platform maintenance.</w:t>
            </w:r>
          </w:p>
        </w:tc>
        <w:tc>
          <w:tcPr>
            <w:tcW w:w="973" w:type="dxa"/>
            <w:tcBorders>
              <w:top w:val="nil"/>
              <w:left w:val="nil"/>
              <w:bottom w:val="single" w:sz="4" w:space="0" w:color="auto"/>
              <w:right w:val="single" w:sz="4" w:space="0" w:color="auto"/>
            </w:tcBorders>
            <w:shd w:val="clear" w:color="auto" w:fill="auto"/>
            <w:vAlign w:val="center"/>
            <w:hideMark/>
          </w:tcPr>
          <w:p w14:paraId="2365BE29"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113CFEBE"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&lt;97%</w:t>
            </w:r>
          </w:p>
        </w:tc>
        <w:tc>
          <w:tcPr>
            <w:tcW w:w="1441" w:type="dxa"/>
            <w:tcBorders>
              <w:top w:val="nil"/>
              <w:left w:val="nil"/>
              <w:bottom w:val="single" w:sz="4" w:space="0" w:color="auto"/>
              <w:right w:val="single" w:sz="4" w:space="0" w:color="auto"/>
            </w:tcBorders>
            <w:shd w:val="clear" w:color="auto" w:fill="auto"/>
            <w:vAlign w:val="center"/>
            <w:hideMark/>
          </w:tcPr>
          <w:p w14:paraId="6C057C50"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&gt;=97% and &lt;100%</w:t>
            </w:r>
          </w:p>
        </w:tc>
        <w:tc>
          <w:tcPr>
            <w:tcW w:w="1206" w:type="dxa"/>
            <w:tcBorders>
              <w:top w:val="nil"/>
              <w:left w:val="nil"/>
              <w:bottom w:val="single" w:sz="4" w:space="0" w:color="auto"/>
              <w:right w:val="single" w:sz="4" w:space="0" w:color="auto"/>
            </w:tcBorders>
            <w:shd w:val="clear" w:color="auto" w:fill="auto"/>
            <w:vAlign w:val="center"/>
            <w:hideMark/>
          </w:tcPr>
          <w:p w14:paraId="297EF93B"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18CC8C61" w14:textId="77777777" w:rsidTr="00F72A93">
        <w:trPr>
          <w:trHeight w:val="620"/>
        </w:trPr>
        <w:tc>
          <w:tcPr>
            <w:tcW w:w="1694" w:type="dxa"/>
            <w:vMerge w:val="restart"/>
            <w:tcBorders>
              <w:top w:val="nil"/>
              <w:left w:val="single" w:sz="4" w:space="0" w:color="auto"/>
              <w:bottom w:val="single" w:sz="4" w:space="0" w:color="auto"/>
              <w:right w:val="single" w:sz="4" w:space="0" w:color="auto"/>
            </w:tcBorders>
            <w:shd w:val="clear" w:color="auto" w:fill="auto"/>
            <w:vAlign w:val="center"/>
            <w:hideMark/>
          </w:tcPr>
          <w:p w14:paraId="434C6289" w14:textId="77777777" w:rsidR="00F72A93" w:rsidRPr="00F72A93" w:rsidRDefault="00F72A93" w:rsidP="00F72A93">
            <w:pPr>
              <w:jc w:val="center"/>
              <w:rPr>
                <w:rFonts w:ascii="Arial" w:hAnsi="Arial" w:cs="Arial"/>
                <w:b/>
                <w:bCs/>
                <w:color w:val="000000"/>
                <w:sz w:val="20"/>
                <w:lang w:eastAsia="en-GB"/>
              </w:rPr>
            </w:pPr>
            <w:r w:rsidRPr="00F72A93">
              <w:rPr>
                <w:rFonts w:ascii="Arial" w:hAnsi="Arial" w:cs="Arial"/>
                <w:b/>
                <w:bCs/>
                <w:color w:val="000000"/>
                <w:sz w:val="20"/>
                <w:lang w:eastAsia="en-GB"/>
              </w:rPr>
              <w:t>Discounts</w:t>
            </w:r>
          </w:p>
        </w:tc>
        <w:tc>
          <w:tcPr>
            <w:tcW w:w="3307" w:type="dxa"/>
            <w:tcBorders>
              <w:top w:val="nil"/>
              <w:left w:val="nil"/>
              <w:bottom w:val="single" w:sz="4" w:space="0" w:color="auto"/>
              <w:right w:val="single" w:sz="4" w:space="0" w:color="auto"/>
            </w:tcBorders>
            <w:shd w:val="clear" w:color="auto" w:fill="auto"/>
            <w:hideMark/>
          </w:tcPr>
          <w:p w14:paraId="646CE86D"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1. The portal must be available 24/7, 365/366 days a year. </w:t>
            </w:r>
          </w:p>
        </w:tc>
        <w:tc>
          <w:tcPr>
            <w:tcW w:w="973" w:type="dxa"/>
            <w:tcBorders>
              <w:top w:val="nil"/>
              <w:left w:val="nil"/>
              <w:bottom w:val="single" w:sz="4" w:space="0" w:color="auto"/>
              <w:right w:val="single" w:sz="4" w:space="0" w:color="auto"/>
            </w:tcBorders>
            <w:shd w:val="clear" w:color="auto" w:fill="auto"/>
            <w:vAlign w:val="center"/>
            <w:hideMark/>
          </w:tcPr>
          <w:p w14:paraId="411D8274"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2422625A"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&lt;98%</w:t>
            </w:r>
          </w:p>
        </w:tc>
        <w:tc>
          <w:tcPr>
            <w:tcW w:w="1441" w:type="dxa"/>
            <w:tcBorders>
              <w:top w:val="nil"/>
              <w:left w:val="nil"/>
              <w:bottom w:val="single" w:sz="4" w:space="0" w:color="auto"/>
              <w:right w:val="single" w:sz="4" w:space="0" w:color="auto"/>
            </w:tcBorders>
            <w:shd w:val="clear" w:color="auto" w:fill="auto"/>
            <w:vAlign w:val="center"/>
            <w:hideMark/>
          </w:tcPr>
          <w:p w14:paraId="5623D1BD"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&gt;=98% and &lt;100%</w:t>
            </w:r>
          </w:p>
        </w:tc>
        <w:tc>
          <w:tcPr>
            <w:tcW w:w="1206" w:type="dxa"/>
            <w:tcBorders>
              <w:top w:val="nil"/>
              <w:left w:val="nil"/>
              <w:bottom w:val="single" w:sz="4" w:space="0" w:color="auto"/>
              <w:right w:val="single" w:sz="4" w:space="0" w:color="auto"/>
            </w:tcBorders>
            <w:shd w:val="clear" w:color="auto" w:fill="auto"/>
            <w:vAlign w:val="center"/>
            <w:hideMark/>
          </w:tcPr>
          <w:p w14:paraId="37321E98"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438A2861" w14:textId="77777777" w:rsidTr="00F72A93">
        <w:trPr>
          <w:trHeight w:val="930"/>
        </w:trPr>
        <w:tc>
          <w:tcPr>
            <w:tcW w:w="1694" w:type="dxa"/>
            <w:vMerge/>
            <w:tcBorders>
              <w:top w:val="nil"/>
              <w:left w:val="single" w:sz="4" w:space="0" w:color="auto"/>
              <w:bottom w:val="single" w:sz="4" w:space="0" w:color="auto"/>
              <w:right w:val="single" w:sz="4" w:space="0" w:color="auto"/>
            </w:tcBorders>
            <w:vAlign w:val="center"/>
            <w:hideMark/>
          </w:tcPr>
          <w:p w14:paraId="7A3232F0"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72D908E3"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2. All requests for cash-back to reach employee bank accounts within 10 working days of the request.</w:t>
            </w:r>
          </w:p>
        </w:tc>
        <w:tc>
          <w:tcPr>
            <w:tcW w:w="973" w:type="dxa"/>
            <w:tcBorders>
              <w:top w:val="nil"/>
              <w:left w:val="nil"/>
              <w:bottom w:val="single" w:sz="4" w:space="0" w:color="auto"/>
              <w:right w:val="single" w:sz="4" w:space="0" w:color="auto"/>
            </w:tcBorders>
            <w:shd w:val="clear" w:color="auto" w:fill="auto"/>
            <w:vAlign w:val="center"/>
            <w:hideMark/>
          </w:tcPr>
          <w:p w14:paraId="0B36D54B"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98%</w:t>
            </w:r>
          </w:p>
        </w:tc>
        <w:tc>
          <w:tcPr>
            <w:tcW w:w="979" w:type="dxa"/>
            <w:tcBorders>
              <w:top w:val="nil"/>
              <w:left w:val="nil"/>
              <w:bottom w:val="single" w:sz="4" w:space="0" w:color="auto"/>
              <w:right w:val="single" w:sz="4" w:space="0" w:color="auto"/>
            </w:tcBorders>
            <w:shd w:val="clear" w:color="auto" w:fill="auto"/>
            <w:vAlign w:val="center"/>
            <w:hideMark/>
          </w:tcPr>
          <w:p w14:paraId="51A15637"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&lt;96%</w:t>
            </w:r>
          </w:p>
        </w:tc>
        <w:tc>
          <w:tcPr>
            <w:tcW w:w="1441" w:type="dxa"/>
            <w:tcBorders>
              <w:top w:val="nil"/>
              <w:left w:val="nil"/>
              <w:bottom w:val="single" w:sz="4" w:space="0" w:color="auto"/>
              <w:right w:val="single" w:sz="4" w:space="0" w:color="auto"/>
            </w:tcBorders>
            <w:shd w:val="clear" w:color="auto" w:fill="auto"/>
            <w:vAlign w:val="center"/>
            <w:hideMark/>
          </w:tcPr>
          <w:p w14:paraId="3575701F"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&gt;=96% and &lt;98%</w:t>
            </w:r>
          </w:p>
        </w:tc>
        <w:tc>
          <w:tcPr>
            <w:tcW w:w="1206" w:type="dxa"/>
            <w:tcBorders>
              <w:top w:val="nil"/>
              <w:left w:val="nil"/>
              <w:bottom w:val="single" w:sz="4" w:space="0" w:color="auto"/>
              <w:right w:val="single" w:sz="4" w:space="0" w:color="auto"/>
            </w:tcBorders>
            <w:shd w:val="clear" w:color="auto" w:fill="auto"/>
            <w:vAlign w:val="center"/>
            <w:hideMark/>
          </w:tcPr>
          <w:p w14:paraId="755B1D91"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98%</w:t>
            </w:r>
          </w:p>
        </w:tc>
      </w:tr>
      <w:tr w:rsidR="00F72A93" w:rsidRPr="00F72A93" w14:paraId="6D414715" w14:textId="77777777" w:rsidTr="00F72A93">
        <w:trPr>
          <w:trHeight w:val="1240"/>
        </w:trPr>
        <w:tc>
          <w:tcPr>
            <w:tcW w:w="1694" w:type="dxa"/>
            <w:vMerge w:val="restart"/>
            <w:tcBorders>
              <w:top w:val="nil"/>
              <w:left w:val="single" w:sz="4" w:space="0" w:color="auto"/>
              <w:bottom w:val="single" w:sz="4" w:space="0" w:color="auto"/>
              <w:right w:val="single" w:sz="4" w:space="0" w:color="auto"/>
            </w:tcBorders>
            <w:shd w:val="clear" w:color="auto" w:fill="auto"/>
            <w:vAlign w:val="center"/>
            <w:hideMark/>
          </w:tcPr>
          <w:p w14:paraId="263BEFE0" w14:textId="77777777" w:rsidR="00F72A93" w:rsidRPr="00F72A93" w:rsidRDefault="00F72A93" w:rsidP="00F72A93">
            <w:pPr>
              <w:jc w:val="center"/>
              <w:rPr>
                <w:rFonts w:ascii="Arial" w:hAnsi="Arial" w:cs="Arial"/>
                <w:b/>
                <w:bCs/>
                <w:color w:val="000000"/>
                <w:sz w:val="20"/>
                <w:lang w:eastAsia="en-GB"/>
              </w:rPr>
            </w:pPr>
            <w:r w:rsidRPr="00F72A93">
              <w:rPr>
                <w:rFonts w:ascii="Arial" w:hAnsi="Arial" w:cs="Arial"/>
                <w:b/>
                <w:bCs/>
                <w:color w:val="000000"/>
                <w:sz w:val="20"/>
                <w:lang w:eastAsia="en-GB"/>
              </w:rPr>
              <w:t>Reward and Recognition</w:t>
            </w:r>
          </w:p>
        </w:tc>
        <w:tc>
          <w:tcPr>
            <w:tcW w:w="3307" w:type="dxa"/>
            <w:tcBorders>
              <w:top w:val="nil"/>
              <w:left w:val="nil"/>
              <w:bottom w:val="single" w:sz="4" w:space="0" w:color="auto"/>
              <w:right w:val="single" w:sz="4" w:space="0" w:color="auto"/>
            </w:tcBorders>
            <w:shd w:val="clear" w:color="auto" w:fill="auto"/>
            <w:hideMark/>
          </w:tcPr>
          <w:p w14:paraId="646E27A9"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1.The Supplier shall resolve all cases of lost, stolen or cancelled orders within 14 working days of queries being raised. </w:t>
            </w:r>
          </w:p>
        </w:tc>
        <w:tc>
          <w:tcPr>
            <w:tcW w:w="973" w:type="dxa"/>
            <w:tcBorders>
              <w:top w:val="nil"/>
              <w:left w:val="nil"/>
              <w:bottom w:val="single" w:sz="4" w:space="0" w:color="auto"/>
              <w:right w:val="single" w:sz="4" w:space="0" w:color="auto"/>
            </w:tcBorders>
            <w:shd w:val="clear" w:color="auto" w:fill="auto"/>
            <w:vAlign w:val="center"/>
            <w:hideMark/>
          </w:tcPr>
          <w:p w14:paraId="70F45C94"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69907FF7"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&lt;97%</w:t>
            </w:r>
          </w:p>
        </w:tc>
        <w:tc>
          <w:tcPr>
            <w:tcW w:w="1441" w:type="dxa"/>
            <w:tcBorders>
              <w:top w:val="nil"/>
              <w:left w:val="nil"/>
              <w:bottom w:val="single" w:sz="4" w:space="0" w:color="auto"/>
              <w:right w:val="single" w:sz="4" w:space="0" w:color="auto"/>
            </w:tcBorders>
            <w:shd w:val="clear" w:color="auto" w:fill="auto"/>
            <w:vAlign w:val="center"/>
            <w:hideMark/>
          </w:tcPr>
          <w:p w14:paraId="678A1DA4"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&gt;=97% and &lt;100%</w:t>
            </w:r>
          </w:p>
        </w:tc>
        <w:tc>
          <w:tcPr>
            <w:tcW w:w="1206" w:type="dxa"/>
            <w:tcBorders>
              <w:top w:val="nil"/>
              <w:left w:val="nil"/>
              <w:bottom w:val="single" w:sz="4" w:space="0" w:color="auto"/>
              <w:right w:val="single" w:sz="4" w:space="0" w:color="auto"/>
            </w:tcBorders>
            <w:shd w:val="clear" w:color="auto" w:fill="auto"/>
            <w:vAlign w:val="center"/>
            <w:hideMark/>
          </w:tcPr>
          <w:p w14:paraId="38A00089"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02600BCC" w14:textId="77777777" w:rsidTr="00F72A93">
        <w:trPr>
          <w:trHeight w:val="1240"/>
        </w:trPr>
        <w:tc>
          <w:tcPr>
            <w:tcW w:w="1694" w:type="dxa"/>
            <w:vMerge/>
            <w:tcBorders>
              <w:top w:val="nil"/>
              <w:left w:val="single" w:sz="4" w:space="0" w:color="auto"/>
              <w:bottom w:val="single" w:sz="4" w:space="0" w:color="auto"/>
              <w:right w:val="single" w:sz="4" w:space="0" w:color="auto"/>
            </w:tcBorders>
            <w:vAlign w:val="center"/>
            <w:hideMark/>
          </w:tcPr>
          <w:p w14:paraId="7C50DD1F"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453FEF10"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2. The Supplier must report to DVLA any lost or stolen orders that they become aware of within 72 hours, and order cancellations within 24 hours. </w:t>
            </w:r>
          </w:p>
        </w:tc>
        <w:tc>
          <w:tcPr>
            <w:tcW w:w="973" w:type="dxa"/>
            <w:tcBorders>
              <w:top w:val="nil"/>
              <w:left w:val="nil"/>
              <w:bottom w:val="single" w:sz="4" w:space="0" w:color="auto"/>
              <w:right w:val="single" w:sz="4" w:space="0" w:color="auto"/>
            </w:tcBorders>
            <w:shd w:val="clear" w:color="auto" w:fill="auto"/>
            <w:vAlign w:val="center"/>
            <w:hideMark/>
          </w:tcPr>
          <w:p w14:paraId="40C31BF1"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98%</w:t>
            </w:r>
          </w:p>
        </w:tc>
        <w:tc>
          <w:tcPr>
            <w:tcW w:w="979" w:type="dxa"/>
            <w:tcBorders>
              <w:top w:val="nil"/>
              <w:left w:val="nil"/>
              <w:bottom w:val="single" w:sz="4" w:space="0" w:color="auto"/>
              <w:right w:val="single" w:sz="4" w:space="0" w:color="auto"/>
            </w:tcBorders>
            <w:shd w:val="clear" w:color="auto" w:fill="auto"/>
            <w:vAlign w:val="center"/>
            <w:hideMark/>
          </w:tcPr>
          <w:p w14:paraId="1813D24E"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&lt;96%</w:t>
            </w:r>
          </w:p>
        </w:tc>
        <w:tc>
          <w:tcPr>
            <w:tcW w:w="1441" w:type="dxa"/>
            <w:tcBorders>
              <w:top w:val="nil"/>
              <w:left w:val="nil"/>
              <w:bottom w:val="single" w:sz="4" w:space="0" w:color="auto"/>
              <w:right w:val="single" w:sz="4" w:space="0" w:color="auto"/>
            </w:tcBorders>
            <w:shd w:val="clear" w:color="auto" w:fill="auto"/>
            <w:vAlign w:val="center"/>
            <w:hideMark/>
          </w:tcPr>
          <w:p w14:paraId="4B77C770"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&gt;=96% and &lt;98%</w:t>
            </w:r>
          </w:p>
        </w:tc>
        <w:tc>
          <w:tcPr>
            <w:tcW w:w="1206" w:type="dxa"/>
            <w:tcBorders>
              <w:top w:val="nil"/>
              <w:left w:val="nil"/>
              <w:bottom w:val="single" w:sz="4" w:space="0" w:color="auto"/>
              <w:right w:val="single" w:sz="4" w:space="0" w:color="auto"/>
            </w:tcBorders>
            <w:shd w:val="clear" w:color="auto" w:fill="auto"/>
            <w:vAlign w:val="center"/>
            <w:hideMark/>
          </w:tcPr>
          <w:p w14:paraId="4D2AEA01"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98%</w:t>
            </w:r>
          </w:p>
        </w:tc>
      </w:tr>
      <w:tr w:rsidR="00F72A93" w:rsidRPr="00F72A93" w14:paraId="1537241D" w14:textId="77777777" w:rsidTr="00F72A93">
        <w:trPr>
          <w:trHeight w:val="1550"/>
        </w:trPr>
        <w:tc>
          <w:tcPr>
            <w:tcW w:w="1694" w:type="dxa"/>
            <w:vMerge/>
            <w:tcBorders>
              <w:top w:val="nil"/>
              <w:left w:val="single" w:sz="4" w:space="0" w:color="auto"/>
              <w:bottom w:val="single" w:sz="4" w:space="0" w:color="auto"/>
              <w:right w:val="single" w:sz="4" w:space="0" w:color="auto"/>
            </w:tcBorders>
            <w:vAlign w:val="center"/>
            <w:hideMark/>
          </w:tcPr>
          <w:p w14:paraId="39B14602"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60D79DB5"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3. The Supplier shall redeem (bulk and single) orders for recognition vouchers daily. Call-Off Schedule 20 (Call-Off Specification) Provision of Employee Benefits to the DVLA RM6273 </w:t>
            </w:r>
          </w:p>
        </w:tc>
        <w:tc>
          <w:tcPr>
            <w:tcW w:w="973" w:type="dxa"/>
            <w:tcBorders>
              <w:top w:val="nil"/>
              <w:left w:val="nil"/>
              <w:bottom w:val="single" w:sz="4" w:space="0" w:color="auto"/>
              <w:right w:val="single" w:sz="4" w:space="0" w:color="auto"/>
            </w:tcBorders>
            <w:shd w:val="clear" w:color="auto" w:fill="auto"/>
            <w:vAlign w:val="center"/>
            <w:hideMark/>
          </w:tcPr>
          <w:p w14:paraId="4ACA1793"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98%</w:t>
            </w:r>
          </w:p>
        </w:tc>
        <w:tc>
          <w:tcPr>
            <w:tcW w:w="979" w:type="dxa"/>
            <w:tcBorders>
              <w:top w:val="nil"/>
              <w:left w:val="nil"/>
              <w:bottom w:val="single" w:sz="4" w:space="0" w:color="auto"/>
              <w:right w:val="single" w:sz="4" w:space="0" w:color="auto"/>
            </w:tcBorders>
            <w:shd w:val="clear" w:color="auto" w:fill="auto"/>
            <w:vAlign w:val="center"/>
            <w:hideMark/>
          </w:tcPr>
          <w:p w14:paraId="45F72EAE"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&lt;96%</w:t>
            </w:r>
          </w:p>
        </w:tc>
        <w:tc>
          <w:tcPr>
            <w:tcW w:w="1441" w:type="dxa"/>
            <w:tcBorders>
              <w:top w:val="nil"/>
              <w:left w:val="nil"/>
              <w:bottom w:val="single" w:sz="4" w:space="0" w:color="auto"/>
              <w:right w:val="single" w:sz="4" w:space="0" w:color="auto"/>
            </w:tcBorders>
            <w:shd w:val="clear" w:color="auto" w:fill="auto"/>
            <w:vAlign w:val="center"/>
            <w:hideMark/>
          </w:tcPr>
          <w:p w14:paraId="36C69F9B"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&gt;=96% and &lt;98%</w:t>
            </w:r>
          </w:p>
        </w:tc>
        <w:tc>
          <w:tcPr>
            <w:tcW w:w="1206" w:type="dxa"/>
            <w:tcBorders>
              <w:top w:val="nil"/>
              <w:left w:val="nil"/>
              <w:bottom w:val="single" w:sz="4" w:space="0" w:color="auto"/>
              <w:right w:val="single" w:sz="4" w:space="0" w:color="auto"/>
            </w:tcBorders>
            <w:shd w:val="clear" w:color="auto" w:fill="auto"/>
            <w:vAlign w:val="center"/>
            <w:hideMark/>
          </w:tcPr>
          <w:p w14:paraId="7CE5C157"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98%</w:t>
            </w:r>
          </w:p>
        </w:tc>
      </w:tr>
      <w:tr w:rsidR="00F72A93" w:rsidRPr="00F72A93" w14:paraId="019F2ED5" w14:textId="77777777" w:rsidTr="00F72A93">
        <w:trPr>
          <w:trHeight w:val="1550"/>
        </w:trPr>
        <w:tc>
          <w:tcPr>
            <w:tcW w:w="1694" w:type="dxa"/>
            <w:vMerge w:val="restart"/>
            <w:tcBorders>
              <w:top w:val="nil"/>
              <w:left w:val="single" w:sz="4" w:space="0" w:color="auto"/>
              <w:bottom w:val="single" w:sz="4" w:space="0" w:color="000000"/>
              <w:right w:val="single" w:sz="4" w:space="0" w:color="auto"/>
            </w:tcBorders>
            <w:shd w:val="clear" w:color="auto" w:fill="auto"/>
            <w:vAlign w:val="center"/>
            <w:hideMark/>
          </w:tcPr>
          <w:p w14:paraId="7F712999" w14:textId="77777777" w:rsidR="00F72A93" w:rsidRPr="00F72A93" w:rsidRDefault="00F72A93" w:rsidP="00F72A93">
            <w:pPr>
              <w:jc w:val="center"/>
              <w:rPr>
                <w:rFonts w:ascii="Arial" w:hAnsi="Arial" w:cs="Arial"/>
                <w:b/>
                <w:bCs/>
                <w:color w:val="000000"/>
                <w:sz w:val="20"/>
                <w:lang w:eastAsia="en-GB"/>
              </w:rPr>
            </w:pPr>
            <w:r w:rsidRPr="00F72A93">
              <w:rPr>
                <w:rFonts w:ascii="Arial" w:hAnsi="Arial" w:cs="Arial"/>
                <w:b/>
                <w:bCs/>
                <w:color w:val="000000"/>
                <w:sz w:val="20"/>
                <w:lang w:eastAsia="en-GB"/>
              </w:rPr>
              <w:t>Cycle to Work</w:t>
            </w:r>
          </w:p>
        </w:tc>
        <w:tc>
          <w:tcPr>
            <w:tcW w:w="3307" w:type="dxa"/>
            <w:tcBorders>
              <w:top w:val="nil"/>
              <w:left w:val="nil"/>
              <w:bottom w:val="single" w:sz="4" w:space="0" w:color="auto"/>
              <w:right w:val="single" w:sz="4" w:space="0" w:color="auto"/>
            </w:tcBorders>
            <w:shd w:val="clear" w:color="auto" w:fill="auto"/>
            <w:hideMark/>
          </w:tcPr>
          <w:p w14:paraId="3355D436"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1. The Supplier shall ensure that vouchers for cycles are provided directly to employees within a time scale agreed during the contract’s implementation.</w:t>
            </w:r>
          </w:p>
        </w:tc>
        <w:tc>
          <w:tcPr>
            <w:tcW w:w="973" w:type="dxa"/>
            <w:tcBorders>
              <w:top w:val="nil"/>
              <w:left w:val="nil"/>
              <w:bottom w:val="single" w:sz="4" w:space="0" w:color="auto"/>
              <w:right w:val="single" w:sz="4" w:space="0" w:color="auto"/>
            </w:tcBorders>
            <w:shd w:val="clear" w:color="auto" w:fill="auto"/>
            <w:vAlign w:val="center"/>
            <w:hideMark/>
          </w:tcPr>
          <w:p w14:paraId="7EBAD861"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98%</w:t>
            </w:r>
          </w:p>
        </w:tc>
        <w:tc>
          <w:tcPr>
            <w:tcW w:w="979" w:type="dxa"/>
            <w:tcBorders>
              <w:top w:val="nil"/>
              <w:left w:val="nil"/>
              <w:bottom w:val="single" w:sz="4" w:space="0" w:color="auto"/>
              <w:right w:val="single" w:sz="4" w:space="0" w:color="auto"/>
            </w:tcBorders>
            <w:shd w:val="clear" w:color="auto" w:fill="auto"/>
            <w:vAlign w:val="center"/>
            <w:hideMark/>
          </w:tcPr>
          <w:p w14:paraId="610C0D5A"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&lt;96%</w:t>
            </w:r>
          </w:p>
        </w:tc>
        <w:tc>
          <w:tcPr>
            <w:tcW w:w="1441" w:type="dxa"/>
            <w:tcBorders>
              <w:top w:val="nil"/>
              <w:left w:val="nil"/>
              <w:bottom w:val="single" w:sz="4" w:space="0" w:color="auto"/>
              <w:right w:val="single" w:sz="4" w:space="0" w:color="auto"/>
            </w:tcBorders>
            <w:shd w:val="clear" w:color="auto" w:fill="auto"/>
            <w:vAlign w:val="center"/>
            <w:hideMark/>
          </w:tcPr>
          <w:p w14:paraId="26692950"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&gt;=96% and &lt;98%</w:t>
            </w:r>
          </w:p>
        </w:tc>
        <w:tc>
          <w:tcPr>
            <w:tcW w:w="1206" w:type="dxa"/>
            <w:tcBorders>
              <w:top w:val="nil"/>
              <w:left w:val="nil"/>
              <w:bottom w:val="single" w:sz="4" w:space="0" w:color="auto"/>
              <w:right w:val="single" w:sz="4" w:space="0" w:color="auto"/>
            </w:tcBorders>
            <w:shd w:val="clear" w:color="auto" w:fill="auto"/>
            <w:vAlign w:val="center"/>
            <w:hideMark/>
          </w:tcPr>
          <w:p w14:paraId="2B629FF4"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98%</w:t>
            </w:r>
          </w:p>
        </w:tc>
      </w:tr>
      <w:tr w:rsidR="00F72A93" w:rsidRPr="00F72A93" w14:paraId="48C59D70" w14:textId="77777777" w:rsidTr="00F72A93">
        <w:trPr>
          <w:trHeight w:val="2170"/>
        </w:trPr>
        <w:tc>
          <w:tcPr>
            <w:tcW w:w="1694" w:type="dxa"/>
            <w:vMerge/>
            <w:tcBorders>
              <w:top w:val="nil"/>
              <w:left w:val="single" w:sz="4" w:space="0" w:color="auto"/>
              <w:bottom w:val="single" w:sz="4" w:space="0" w:color="000000"/>
              <w:right w:val="single" w:sz="4" w:space="0" w:color="auto"/>
            </w:tcBorders>
            <w:vAlign w:val="center"/>
            <w:hideMark/>
          </w:tcPr>
          <w:p w14:paraId="52D45707"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371B837B"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2. The Supplier shall refund the buyer within 72 hours where the merchant has confirmed receipt of a return or a cancelled order. This shall also apply to goods which are faulty and confirmed by the merchant to be unable to be replaced. </w:t>
            </w:r>
          </w:p>
        </w:tc>
        <w:tc>
          <w:tcPr>
            <w:tcW w:w="973" w:type="dxa"/>
            <w:tcBorders>
              <w:top w:val="nil"/>
              <w:left w:val="nil"/>
              <w:bottom w:val="single" w:sz="4" w:space="0" w:color="auto"/>
              <w:right w:val="single" w:sz="4" w:space="0" w:color="auto"/>
            </w:tcBorders>
            <w:shd w:val="clear" w:color="auto" w:fill="auto"/>
            <w:vAlign w:val="center"/>
            <w:hideMark/>
          </w:tcPr>
          <w:p w14:paraId="358FE61E"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95%</w:t>
            </w:r>
          </w:p>
        </w:tc>
        <w:tc>
          <w:tcPr>
            <w:tcW w:w="979" w:type="dxa"/>
            <w:tcBorders>
              <w:top w:val="nil"/>
              <w:left w:val="nil"/>
              <w:bottom w:val="single" w:sz="4" w:space="0" w:color="auto"/>
              <w:right w:val="single" w:sz="4" w:space="0" w:color="auto"/>
            </w:tcBorders>
            <w:shd w:val="clear" w:color="auto" w:fill="auto"/>
            <w:vAlign w:val="center"/>
            <w:hideMark/>
          </w:tcPr>
          <w:p w14:paraId="6C7BDDF8"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&lt;93%</w:t>
            </w:r>
          </w:p>
        </w:tc>
        <w:tc>
          <w:tcPr>
            <w:tcW w:w="1441" w:type="dxa"/>
            <w:tcBorders>
              <w:top w:val="nil"/>
              <w:left w:val="nil"/>
              <w:bottom w:val="single" w:sz="4" w:space="0" w:color="auto"/>
              <w:right w:val="single" w:sz="4" w:space="0" w:color="auto"/>
            </w:tcBorders>
            <w:shd w:val="clear" w:color="auto" w:fill="auto"/>
            <w:vAlign w:val="center"/>
            <w:hideMark/>
          </w:tcPr>
          <w:p w14:paraId="66FF6176"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&gt;=93% and &lt;95%</w:t>
            </w:r>
          </w:p>
        </w:tc>
        <w:tc>
          <w:tcPr>
            <w:tcW w:w="1206" w:type="dxa"/>
            <w:tcBorders>
              <w:top w:val="nil"/>
              <w:left w:val="nil"/>
              <w:bottom w:val="single" w:sz="4" w:space="0" w:color="auto"/>
              <w:right w:val="single" w:sz="4" w:space="0" w:color="auto"/>
            </w:tcBorders>
            <w:shd w:val="clear" w:color="auto" w:fill="auto"/>
            <w:vAlign w:val="center"/>
            <w:hideMark/>
          </w:tcPr>
          <w:p w14:paraId="6E4ADB22"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95%</w:t>
            </w:r>
          </w:p>
        </w:tc>
      </w:tr>
      <w:tr w:rsidR="00F72A93" w:rsidRPr="00F72A93" w14:paraId="40978D70" w14:textId="77777777" w:rsidTr="00F72A93">
        <w:trPr>
          <w:trHeight w:val="1860"/>
        </w:trPr>
        <w:tc>
          <w:tcPr>
            <w:tcW w:w="1694" w:type="dxa"/>
            <w:vMerge/>
            <w:tcBorders>
              <w:top w:val="nil"/>
              <w:left w:val="single" w:sz="4" w:space="0" w:color="auto"/>
              <w:bottom w:val="single" w:sz="4" w:space="0" w:color="000000"/>
              <w:right w:val="single" w:sz="4" w:space="0" w:color="auto"/>
            </w:tcBorders>
            <w:vAlign w:val="center"/>
            <w:hideMark/>
          </w:tcPr>
          <w:p w14:paraId="6035B5B7"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07891A21"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3. The Supplier must provide monthly MI to DVLA Pay &amp; Reward Team to enable deductions or amendments in the next available payroll. During the contract implementation a timescale will be agreed. </w:t>
            </w:r>
          </w:p>
        </w:tc>
        <w:tc>
          <w:tcPr>
            <w:tcW w:w="973" w:type="dxa"/>
            <w:tcBorders>
              <w:top w:val="nil"/>
              <w:left w:val="nil"/>
              <w:bottom w:val="single" w:sz="4" w:space="0" w:color="auto"/>
              <w:right w:val="single" w:sz="4" w:space="0" w:color="auto"/>
            </w:tcBorders>
            <w:shd w:val="clear" w:color="auto" w:fill="auto"/>
            <w:vAlign w:val="center"/>
            <w:hideMark/>
          </w:tcPr>
          <w:p w14:paraId="31BC2600"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1A0AA8D1"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&lt;100%</w:t>
            </w:r>
          </w:p>
        </w:tc>
        <w:tc>
          <w:tcPr>
            <w:tcW w:w="1441" w:type="dxa"/>
            <w:tcBorders>
              <w:top w:val="nil"/>
              <w:left w:val="nil"/>
              <w:bottom w:val="single" w:sz="4" w:space="0" w:color="auto"/>
              <w:right w:val="single" w:sz="4" w:space="0" w:color="auto"/>
            </w:tcBorders>
            <w:shd w:val="clear" w:color="auto" w:fill="auto"/>
            <w:vAlign w:val="center"/>
            <w:hideMark/>
          </w:tcPr>
          <w:p w14:paraId="25FB1319"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 </w:t>
            </w:r>
          </w:p>
        </w:tc>
        <w:tc>
          <w:tcPr>
            <w:tcW w:w="1206" w:type="dxa"/>
            <w:tcBorders>
              <w:top w:val="nil"/>
              <w:left w:val="nil"/>
              <w:bottom w:val="single" w:sz="4" w:space="0" w:color="auto"/>
              <w:right w:val="single" w:sz="4" w:space="0" w:color="auto"/>
            </w:tcBorders>
            <w:shd w:val="clear" w:color="auto" w:fill="auto"/>
            <w:vAlign w:val="center"/>
            <w:hideMark/>
          </w:tcPr>
          <w:p w14:paraId="2C187043"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7E96BC2C" w14:textId="77777777" w:rsidTr="00F72A93">
        <w:trPr>
          <w:trHeight w:val="1550"/>
        </w:trPr>
        <w:tc>
          <w:tcPr>
            <w:tcW w:w="1694" w:type="dxa"/>
            <w:vMerge/>
            <w:tcBorders>
              <w:top w:val="nil"/>
              <w:left w:val="single" w:sz="4" w:space="0" w:color="auto"/>
              <w:bottom w:val="single" w:sz="4" w:space="0" w:color="000000"/>
              <w:right w:val="single" w:sz="4" w:space="0" w:color="auto"/>
            </w:tcBorders>
            <w:vAlign w:val="center"/>
            <w:hideMark/>
          </w:tcPr>
          <w:p w14:paraId="1119C606"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24CEA0D5"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4. The Supplier must provide invoices for the agreed amounts on monthly basis using the provided PO number and comply with the timescales agreed at implementation.</w:t>
            </w:r>
          </w:p>
        </w:tc>
        <w:tc>
          <w:tcPr>
            <w:tcW w:w="973" w:type="dxa"/>
            <w:tcBorders>
              <w:top w:val="nil"/>
              <w:left w:val="nil"/>
              <w:bottom w:val="single" w:sz="4" w:space="0" w:color="auto"/>
              <w:right w:val="single" w:sz="4" w:space="0" w:color="auto"/>
            </w:tcBorders>
            <w:shd w:val="clear" w:color="auto" w:fill="auto"/>
            <w:vAlign w:val="center"/>
            <w:hideMark/>
          </w:tcPr>
          <w:p w14:paraId="25FCDE40"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70E7130A"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&lt;98%</w:t>
            </w:r>
          </w:p>
        </w:tc>
        <w:tc>
          <w:tcPr>
            <w:tcW w:w="1441" w:type="dxa"/>
            <w:tcBorders>
              <w:top w:val="nil"/>
              <w:left w:val="nil"/>
              <w:bottom w:val="single" w:sz="4" w:space="0" w:color="auto"/>
              <w:right w:val="single" w:sz="4" w:space="0" w:color="auto"/>
            </w:tcBorders>
            <w:shd w:val="clear" w:color="auto" w:fill="auto"/>
            <w:vAlign w:val="center"/>
            <w:hideMark/>
          </w:tcPr>
          <w:p w14:paraId="6BD26602"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&gt;=98% and &lt;100%</w:t>
            </w:r>
          </w:p>
        </w:tc>
        <w:tc>
          <w:tcPr>
            <w:tcW w:w="1206" w:type="dxa"/>
            <w:tcBorders>
              <w:top w:val="nil"/>
              <w:left w:val="nil"/>
              <w:bottom w:val="single" w:sz="4" w:space="0" w:color="auto"/>
              <w:right w:val="single" w:sz="4" w:space="0" w:color="auto"/>
            </w:tcBorders>
            <w:shd w:val="clear" w:color="auto" w:fill="auto"/>
            <w:vAlign w:val="center"/>
            <w:hideMark/>
          </w:tcPr>
          <w:p w14:paraId="01A052D7"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475E95D3" w14:textId="77777777" w:rsidTr="00F72A93">
        <w:trPr>
          <w:trHeight w:val="1550"/>
        </w:trPr>
        <w:tc>
          <w:tcPr>
            <w:tcW w:w="1694" w:type="dxa"/>
            <w:vMerge w:val="restart"/>
            <w:tcBorders>
              <w:top w:val="nil"/>
              <w:left w:val="single" w:sz="4" w:space="0" w:color="auto"/>
              <w:bottom w:val="single" w:sz="4" w:space="0" w:color="000000"/>
              <w:right w:val="single" w:sz="4" w:space="0" w:color="auto"/>
            </w:tcBorders>
            <w:shd w:val="clear" w:color="auto" w:fill="auto"/>
            <w:vAlign w:val="center"/>
            <w:hideMark/>
          </w:tcPr>
          <w:p w14:paraId="77BDDB6B" w14:textId="77777777" w:rsidR="00F72A93" w:rsidRPr="00F72A93" w:rsidRDefault="00F72A93" w:rsidP="00F72A93">
            <w:pPr>
              <w:jc w:val="center"/>
              <w:rPr>
                <w:rFonts w:ascii="Arial" w:hAnsi="Arial" w:cs="Arial"/>
                <w:b/>
                <w:bCs/>
                <w:color w:val="000000"/>
                <w:sz w:val="20"/>
                <w:lang w:eastAsia="en-GB"/>
              </w:rPr>
            </w:pPr>
            <w:r w:rsidRPr="00F72A93">
              <w:rPr>
                <w:rFonts w:ascii="Arial" w:hAnsi="Arial" w:cs="Arial"/>
                <w:b/>
                <w:bCs/>
                <w:color w:val="000000"/>
                <w:sz w:val="20"/>
                <w:lang w:eastAsia="en-GB"/>
              </w:rPr>
              <w:t>Gym Memberships</w:t>
            </w:r>
          </w:p>
        </w:tc>
        <w:tc>
          <w:tcPr>
            <w:tcW w:w="3307" w:type="dxa"/>
            <w:tcBorders>
              <w:top w:val="nil"/>
              <w:left w:val="nil"/>
              <w:bottom w:val="single" w:sz="4" w:space="0" w:color="auto"/>
              <w:right w:val="single" w:sz="4" w:space="0" w:color="auto"/>
            </w:tcBorders>
            <w:shd w:val="clear" w:color="auto" w:fill="auto"/>
            <w:hideMark/>
          </w:tcPr>
          <w:p w14:paraId="499791C7"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1. The Supplier shall issue reminders to the employees when annual membership becomes due for renewal no later than two months before the due date. </w:t>
            </w:r>
          </w:p>
        </w:tc>
        <w:tc>
          <w:tcPr>
            <w:tcW w:w="973" w:type="dxa"/>
            <w:tcBorders>
              <w:top w:val="nil"/>
              <w:left w:val="nil"/>
              <w:bottom w:val="single" w:sz="4" w:space="0" w:color="auto"/>
              <w:right w:val="single" w:sz="4" w:space="0" w:color="auto"/>
            </w:tcBorders>
            <w:shd w:val="clear" w:color="auto" w:fill="auto"/>
            <w:vAlign w:val="center"/>
            <w:hideMark/>
          </w:tcPr>
          <w:p w14:paraId="56C06D83"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2F361BD9"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&lt;98%</w:t>
            </w:r>
          </w:p>
        </w:tc>
        <w:tc>
          <w:tcPr>
            <w:tcW w:w="1441" w:type="dxa"/>
            <w:tcBorders>
              <w:top w:val="nil"/>
              <w:left w:val="nil"/>
              <w:bottom w:val="single" w:sz="4" w:space="0" w:color="auto"/>
              <w:right w:val="single" w:sz="4" w:space="0" w:color="auto"/>
            </w:tcBorders>
            <w:shd w:val="clear" w:color="auto" w:fill="auto"/>
            <w:vAlign w:val="center"/>
            <w:hideMark/>
          </w:tcPr>
          <w:p w14:paraId="49D724D4"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&gt;=98% and &lt;100%</w:t>
            </w:r>
          </w:p>
        </w:tc>
        <w:tc>
          <w:tcPr>
            <w:tcW w:w="1206" w:type="dxa"/>
            <w:tcBorders>
              <w:top w:val="nil"/>
              <w:left w:val="nil"/>
              <w:bottom w:val="single" w:sz="4" w:space="0" w:color="auto"/>
              <w:right w:val="single" w:sz="4" w:space="0" w:color="auto"/>
            </w:tcBorders>
            <w:shd w:val="clear" w:color="auto" w:fill="auto"/>
            <w:vAlign w:val="center"/>
            <w:hideMark/>
          </w:tcPr>
          <w:p w14:paraId="5DACC06A"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7B61818F" w14:textId="77777777" w:rsidTr="00F72A93">
        <w:trPr>
          <w:trHeight w:val="580"/>
        </w:trPr>
        <w:tc>
          <w:tcPr>
            <w:tcW w:w="1694" w:type="dxa"/>
            <w:vMerge/>
            <w:tcBorders>
              <w:top w:val="nil"/>
              <w:left w:val="single" w:sz="4" w:space="0" w:color="auto"/>
              <w:bottom w:val="single" w:sz="4" w:space="0" w:color="000000"/>
              <w:right w:val="single" w:sz="4" w:space="0" w:color="auto"/>
            </w:tcBorders>
            <w:vAlign w:val="center"/>
            <w:hideMark/>
          </w:tcPr>
          <w:p w14:paraId="12A68809"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19BD8695"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2. The Supplier to refund membership within two months where closures have taken place and there is no appropriate alternative</w:t>
            </w:r>
          </w:p>
        </w:tc>
        <w:tc>
          <w:tcPr>
            <w:tcW w:w="973" w:type="dxa"/>
            <w:tcBorders>
              <w:top w:val="nil"/>
              <w:left w:val="nil"/>
              <w:bottom w:val="single" w:sz="4" w:space="0" w:color="auto"/>
              <w:right w:val="single" w:sz="4" w:space="0" w:color="auto"/>
            </w:tcBorders>
            <w:shd w:val="clear" w:color="auto" w:fill="auto"/>
            <w:vAlign w:val="center"/>
            <w:hideMark/>
          </w:tcPr>
          <w:p w14:paraId="16E0B648"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95%</w:t>
            </w:r>
          </w:p>
        </w:tc>
        <w:tc>
          <w:tcPr>
            <w:tcW w:w="979" w:type="dxa"/>
            <w:tcBorders>
              <w:top w:val="nil"/>
              <w:left w:val="nil"/>
              <w:bottom w:val="single" w:sz="4" w:space="0" w:color="auto"/>
              <w:right w:val="single" w:sz="4" w:space="0" w:color="auto"/>
            </w:tcBorders>
            <w:shd w:val="clear" w:color="auto" w:fill="auto"/>
            <w:vAlign w:val="center"/>
            <w:hideMark/>
          </w:tcPr>
          <w:p w14:paraId="45BDABD1"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&lt;93%</w:t>
            </w:r>
          </w:p>
        </w:tc>
        <w:tc>
          <w:tcPr>
            <w:tcW w:w="1441" w:type="dxa"/>
            <w:tcBorders>
              <w:top w:val="nil"/>
              <w:left w:val="nil"/>
              <w:bottom w:val="single" w:sz="4" w:space="0" w:color="auto"/>
              <w:right w:val="single" w:sz="4" w:space="0" w:color="auto"/>
            </w:tcBorders>
            <w:shd w:val="clear" w:color="auto" w:fill="auto"/>
            <w:vAlign w:val="center"/>
            <w:hideMark/>
          </w:tcPr>
          <w:p w14:paraId="18754B97"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&gt;=93% and &lt;95%</w:t>
            </w:r>
          </w:p>
        </w:tc>
        <w:tc>
          <w:tcPr>
            <w:tcW w:w="1206" w:type="dxa"/>
            <w:tcBorders>
              <w:top w:val="nil"/>
              <w:left w:val="nil"/>
              <w:bottom w:val="single" w:sz="4" w:space="0" w:color="auto"/>
              <w:right w:val="single" w:sz="4" w:space="0" w:color="auto"/>
            </w:tcBorders>
            <w:shd w:val="clear" w:color="auto" w:fill="auto"/>
            <w:vAlign w:val="center"/>
            <w:hideMark/>
          </w:tcPr>
          <w:p w14:paraId="66E1B173"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95%</w:t>
            </w:r>
          </w:p>
        </w:tc>
      </w:tr>
      <w:tr w:rsidR="00F72A93" w:rsidRPr="00F72A93" w14:paraId="040C4285" w14:textId="77777777" w:rsidTr="00F72A93">
        <w:trPr>
          <w:trHeight w:val="1550"/>
        </w:trPr>
        <w:tc>
          <w:tcPr>
            <w:tcW w:w="1694" w:type="dxa"/>
            <w:vMerge w:val="restart"/>
            <w:tcBorders>
              <w:top w:val="nil"/>
              <w:left w:val="single" w:sz="4" w:space="0" w:color="auto"/>
              <w:bottom w:val="single" w:sz="4" w:space="0" w:color="auto"/>
              <w:right w:val="single" w:sz="4" w:space="0" w:color="auto"/>
            </w:tcBorders>
            <w:shd w:val="clear" w:color="auto" w:fill="auto"/>
            <w:vAlign w:val="center"/>
            <w:hideMark/>
          </w:tcPr>
          <w:p w14:paraId="66B443A8" w14:textId="77777777" w:rsidR="00F72A93" w:rsidRPr="00F72A93" w:rsidRDefault="00F72A93" w:rsidP="00F72A93">
            <w:pPr>
              <w:jc w:val="center"/>
              <w:rPr>
                <w:rFonts w:ascii="Arial" w:hAnsi="Arial" w:cs="Arial"/>
                <w:b/>
                <w:bCs/>
                <w:color w:val="000000"/>
                <w:sz w:val="20"/>
                <w:lang w:eastAsia="en-GB"/>
              </w:rPr>
            </w:pPr>
            <w:r w:rsidRPr="00F72A93">
              <w:rPr>
                <w:rFonts w:ascii="Arial" w:hAnsi="Arial" w:cs="Arial"/>
                <w:b/>
                <w:bCs/>
                <w:color w:val="000000"/>
                <w:sz w:val="20"/>
                <w:lang w:eastAsia="en-GB"/>
              </w:rPr>
              <w:lastRenderedPageBreak/>
              <w:t>Childcare Vouchers</w:t>
            </w:r>
          </w:p>
        </w:tc>
        <w:tc>
          <w:tcPr>
            <w:tcW w:w="3307" w:type="dxa"/>
            <w:tcBorders>
              <w:top w:val="nil"/>
              <w:left w:val="nil"/>
              <w:bottom w:val="single" w:sz="4" w:space="0" w:color="auto"/>
              <w:right w:val="single" w:sz="4" w:space="0" w:color="auto"/>
            </w:tcBorders>
            <w:shd w:val="clear" w:color="auto" w:fill="auto"/>
            <w:hideMark/>
          </w:tcPr>
          <w:p w14:paraId="2C9475D9"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1. Upon an employee’s exit from the scheme, refund any monies for unused vouchers quickly and efficiently (i.e. within a two-month period of notification). </w:t>
            </w:r>
          </w:p>
        </w:tc>
        <w:tc>
          <w:tcPr>
            <w:tcW w:w="973" w:type="dxa"/>
            <w:tcBorders>
              <w:top w:val="nil"/>
              <w:left w:val="nil"/>
              <w:bottom w:val="single" w:sz="4" w:space="0" w:color="auto"/>
              <w:right w:val="single" w:sz="4" w:space="0" w:color="auto"/>
            </w:tcBorders>
            <w:shd w:val="clear" w:color="auto" w:fill="auto"/>
            <w:vAlign w:val="center"/>
            <w:hideMark/>
          </w:tcPr>
          <w:p w14:paraId="5679DC4C"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1C0540FA"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&lt;98%</w:t>
            </w:r>
          </w:p>
        </w:tc>
        <w:tc>
          <w:tcPr>
            <w:tcW w:w="1441" w:type="dxa"/>
            <w:tcBorders>
              <w:top w:val="nil"/>
              <w:left w:val="nil"/>
              <w:bottom w:val="single" w:sz="4" w:space="0" w:color="auto"/>
              <w:right w:val="single" w:sz="4" w:space="0" w:color="auto"/>
            </w:tcBorders>
            <w:shd w:val="clear" w:color="auto" w:fill="auto"/>
            <w:vAlign w:val="center"/>
            <w:hideMark/>
          </w:tcPr>
          <w:p w14:paraId="109A89D8"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&gt;=98% and &lt;100%</w:t>
            </w:r>
          </w:p>
        </w:tc>
        <w:tc>
          <w:tcPr>
            <w:tcW w:w="1206" w:type="dxa"/>
            <w:tcBorders>
              <w:top w:val="nil"/>
              <w:left w:val="nil"/>
              <w:bottom w:val="single" w:sz="4" w:space="0" w:color="auto"/>
              <w:right w:val="single" w:sz="4" w:space="0" w:color="auto"/>
            </w:tcBorders>
            <w:shd w:val="clear" w:color="auto" w:fill="auto"/>
            <w:vAlign w:val="center"/>
            <w:hideMark/>
          </w:tcPr>
          <w:p w14:paraId="13A6E0D7"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275F7FCE" w14:textId="77777777" w:rsidTr="00F72A93">
        <w:trPr>
          <w:trHeight w:val="1240"/>
        </w:trPr>
        <w:tc>
          <w:tcPr>
            <w:tcW w:w="1694" w:type="dxa"/>
            <w:vMerge/>
            <w:tcBorders>
              <w:top w:val="nil"/>
              <w:left w:val="single" w:sz="4" w:space="0" w:color="auto"/>
              <w:bottom w:val="single" w:sz="4" w:space="0" w:color="auto"/>
              <w:right w:val="single" w:sz="4" w:space="0" w:color="auto"/>
            </w:tcBorders>
            <w:vAlign w:val="center"/>
            <w:hideMark/>
          </w:tcPr>
          <w:p w14:paraId="65609472"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452BD918"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2. The Supplier shall make the invoice available for payment within a time scale agreed during the contract’s implementation. </w:t>
            </w:r>
          </w:p>
        </w:tc>
        <w:tc>
          <w:tcPr>
            <w:tcW w:w="973" w:type="dxa"/>
            <w:tcBorders>
              <w:top w:val="nil"/>
              <w:left w:val="nil"/>
              <w:bottom w:val="single" w:sz="4" w:space="0" w:color="auto"/>
              <w:right w:val="single" w:sz="4" w:space="0" w:color="auto"/>
            </w:tcBorders>
            <w:shd w:val="clear" w:color="auto" w:fill="auto"/>
            <w:vAlign w:val="center"/>
            <w:hideMark/>
          </w:tcPr>
          <w:p w14:paraId="3E3434FA"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73E12AB1"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&lt;98%</w:t>
            </w:r>
          </w:p>
        </w:tc>
        <w:tc>
          <w:tcPr>
            <w:tcW w:w="1441" w:type="dxa"/>
            <w:tcBorders>
              <w:top w:val="nil"/>
              <w:left w:val="nil"/>
              <w:bottom w:val="single" w:sz="4" w:space="0" w:color="auto"/>
              <w:right w:val="single" w:sz="4" w:space="0" w:color="auto"/>
            </w:tcBorders>
            <w:shd w:val="clear" w:color="auto" w:fill="auto"/>
            <w:vAlign w:val="center"/>
            <w:hideMark/>
          </w:tcPr>
          <w:p w14:paraId="202FBA45"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&gt;=98% and &lt;100%</w:t>
            </w:r>
          </w:p>
        </w:tc>
        <w:tc>
          <w:tcPr>
            <w:tcW w:w="1206" w:type="dxa"/>
            <w:tcBorders>
              <w:top w:val="nil"/>
              <w:left w:val="nil"/>
              <w:bottom w:val="single" w:sz="4" w:space="0" w:color="auto"/>
              <w:right w:val="single" w:sz="4" w:space="0" w:color="auto"/>
            </w:tcBorders>
            <w:shd w:val="clear" w:color="auto" w:fill="auto"/>
            <w:vAlign w:val="center"/>
            <w:hideMark/>
          </w:tcPr>
          <w:p w14:paraId="6209A72E"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7705F748" w14:textId="77777777" w:rsidTr="00F72A93">
        <w:trPr>
          <w:trHeight w:val="1550"/>
        </w:trPr>
        <w:tc>
          <w:tcPr>
            <w:tcW w:w="1694" w:type="dxa"/>
            <w:vMerge/>
            <w:tcBorders>
              <w:top w:val="nil"/>
              <w:left w:val="single" w:sz="4" w:space="0" w:color="auto"/>
              <w:bottom w:val="single" w:sz="4" w:space="0" w:color="auto"/>
              <w:right w:val="single" w:sz="4" w:space="0" w:color="auto"/>
            </w:tcBorders>
            <w:vAlign w:val="center"/>
            <w:hideMark/>
          </w:tcPr>
          <w:p w14:paraId="15B6D17D"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218F5F1C"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3. MI detailing the subscribed employees and the monthly deduction for payroll purposes must be provided on monthly basis and must comply with agreed time scales.</w:t>
            </w:r>
          </w:p>
        </w:tc>
        <w:tc>
          <w:tcPr>
            <w:tcW w:w="973" w:type="dxa"/>
            <w:tcBorders>
              <w:top w:val="nil"/>
              <w:left w:val="nil"/>
              <w:bottom w:val="single" w:sz="4" w:space="0" w:color="auto"/>
              <w:right w:val="single" w:sz="4" w:space="0" w:color="auto"/>
            </w:tcBorders>
            <w:shd w:val="clear" w:color="auto" w:fill="auto"/>
            <w:vAlign w:val="center"/>
            <w:hideMark/>
          </w:tcPr>
          <w:p w14:paraId="14407F94"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096B1268"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&lt;100%</w:t>
            </w:r>
          </w:p>
        </w:tc>
        <w:tc>
          <w:tcPr>
            <w:tcW w:w="1441" w:type="dxa"/>
            <w:tcBorders>
              <w:top w:val="nil"/>
              <w:left w:val="nil"/>
              <w:bottom w:val="single" w:sz="4" w:space="0" w:color="auto"/>
              <w:right w:val="single" w:sz="4" w:space="0" w:color="auto"/>
            </w:tcBorders>
            <w:shd w:val="clear" w:color="auto" w:fill="auto"/>
            <w:vAlign w:val="center"/>
            <w:hideMark/>
          </w:tcPr>
          <w:p w14:paraId="6BADD7C0"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 </w:t>
            </w:r>
          </w:p>
        </w:tc>
        <w:tc>
          <w:tcPr>
            <w:tcW w:w="1206" w:type="dxa"/>
            <w:tcBorders>
              <w:top w:val="nil"/>
              <w:left w:val="nil"/>
              <w:bottom w:val="single" w:sz="4" w:space="0" w:color="auto"/>
              <w:right w:val="single" w:sz="4" w:space="0" w:color="auto"/>
            </w:tcBorders>
            <w:shd w:val="clear" w:color="auto" w:fill="auto"/>
            <w:vAlign w:val="center"/>
            <w:hideMark/>
          </w:tcPr>
          <w:p w14:paraId="073AD4E5"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3D337816" w14:textId="77777777" w:rsidTr="00F72A93">
        <w:trPr>
          <w:trHeight w:val="1240"/>
        </w:trPr>
        <w:tc>
          <w:tcPr>
            <w:tcW w:w="1694" w:type="dxa"/>
            <w:vMerge w:val="restart"/>
            <w:tcBorders>
              <w:top w:val="nil"/>
              <w:left w:val="single" w:sz="4" w:space="0" w:color="auto"/>
              <w:bottom w:val="single" w:sz="4" w:space="0" w:color="auto"/>
              <w:right w:val="single" w:sz="4" w:space="0" w:color="auto"/>
            </w:tcBorders>
            <w:shd w:val="clear" w:color="auto" w:fill="auto"/>
            <w:vAlign w:val="center"/>
            <w:hideMark/>
          </w:tcPr>
          <w:p w14:paraId="3AEC77CC" w14:textId="77777777" w:rsidR="00F72A93" w:rsidRPr="00F72A93" w:rsidRDefault="00F72A93" w:rsidP="00F72A93">
            <w:pPr>
              <w:jc w:val="center"/>
              <w:rPr>
                <w:rFonts w:ascii="Arial" w:hAnsi="Arial" w:cs="Arial"/>
                <w:b/>
                <w:bCs/>
                <w:color w:val="000000"/>
                <w:sz w:val="20"/>
                <w:lang w:eastAsia="en-GB"/>
              </w:rPr>
            </w:pPr>
            <w:r w:rsidRPr="00F72A93">
              <w:rPr>
                <w:rFonts w:ascii="Arial" w:hAnsi="Arial" w:cs="Arial"/>
                <w:b/>
                <w:bCs/>
                <w:color w:val="000000"/>
                <w:sz w:val="20"/>
                <w:lang w:eastAsia="en-GB"/>
              </w:rPr>
              <w:t>Payroll Giving</w:t>
            </w:r>
          </w:p>
        </w:tc>
        <w:tc>
          <w:tcPr>
            <w:tcW w:w="3307" w:type="dxa"/>
            <w:tcBorders>
              <w:top w:val="nil"/>
              <w:left w:val="nil"/>
              <w:bottom w:val="single" w:sz="4" w:space="0" w:color="auto"/>
              <w:right w:val="single" w:sz="4" w:space="0" w:color="auto"/>
            </w:tcBorders>
            <w:shd w:val="clear" w:color="auto" w:fill="auto"/>
            <w:hideMark/>
          </w:tcPr>
          <w:p w14:paraId="1CBCA3A7"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1. The Supplier shall make the invoice available for payment within a time scale agreed during the contract’s implementation. </w:t>
            </w:r>
          </w:p>
        </w:tc>
        <w:tc>
          <w:tcPr>
            <w:tcW w:w="973" w:type="dxa"/>
            <w:tcBorders>
              <w:top w:val="nil"/>
              <w:left w:val="nil"/>
              <w:bottom w:val="single" w:sz="4" w:space="0" w:color="auto"/>
              <w:right w:val="single" w:sz="4" w:space="0" w:color="auto"/>
            </w:tcBorders>
            <w:shd w:val="clear" w:color="auto" w:fill="auto"/>
            <w:vAlign w:val="center"/>
            <w:hideMark/>
          </w:tcPr>
          <w:p w14:paraId="0BDF0FA5"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0767D57B"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&lt;98%</w:t>
            </w:r>
          </w:p>
        </w:tc>
        <w:tc>
          <w:tcPr>
            <w:tcW w:w="1441" w:type="dxa"/>
            <w:tcBorders>
              <w:top w:val="nil"/>
              <w:left w:val="nil"/>
              <w:bottom w:val="single" w:sz="4" w:space="0" w:color="auto"/>
              <w:right w:val="single" w:sz="4" w:space="0" w:color="auto"/>
            </w:tcBorders>
            <w:shd w:val="clear" w:color="auto" w:fill="auto"/>
            <w:vAlign w:val="center"/>
            <w:hideMark/>
          </w:tcPr>
          <w:p w14:paraId="35758D6D"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&gt;=98% and &lt;100%</w:t>
            </w:r>
          </w:p>
        </w:tc>
        <w:tc>
          <w:tcPr>
            <w:tcW w:w="1206" w:type="dxa"/>
            <w:tcBorders>
              <w:top w:val="nil"/>
              <w:left w:val="nil"/>
              <w:bottom w:val="single" w:sz="4" w:space="0" w:color="auto"/>
              <w:right w:val="single" w:sz="4" w:space="0" w:color="auto"/>
            </w:tcBorders>
            <w:shd w:val="clear" w:color="auto" w:fill="auto"/>
            <w:vAlign w:val="center"/>
            <w:hideMark/>
          </w:tcPr>
          <w:p w14:paraId="79BF5BD8"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64EE53DF" w14:textId="77777777" w:rsidTr="00F72A93">
        <w:trPr>
          <w:trHeight w:val="1550"/>
        </w:trPr>
        <w:tc>
          <w:tcPr>
            <w:tcW w:w="1694" w:type="dxa"/>
            <w:vMerge/>
            <w:tcBorders>
              <w:top w:val="nil"/>
              <w:left w:val="single" w:sz="4" w:space="0" w:color="auto"/>
              <w:bottom w:val="single" w:sz="4" w:space="0" w:color="auto"/>
              <w:right w:val="single" w:sz="4" w:space="0" w:color="auto"/>
            </w:tcBorders>
            <w:vAlign w:val="center"/>
            <w:hideMark/>
          </w:tcPr>
          <w:p w14:paraId="7A92BF54"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6AC2E376"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2. The Supplier must provide the relevant payroll related MI to the Pay and Reward team on monthly basis meeting the timescales agreed at implementation.</w:t>
            </w:r>
          </w:p>
        </w:tc>
        <w:tc>
          <w:tcPr>
            <w:tcW w:w="973" w:type="dxa"/>
            <w:tcBorders>
              <w:top w:val="nil"/>
              <w:left w:val="nil"/>
              <w:bottom w:val="single" w:sz="4" w:space="0" w:color="auto"/>
              <w:right w:val="single" w:sz="4" w:space="0" w:color="auto"/>
            </w:tcBorders>
            <w:shd w:val="clear" w:color="auto" w:fill="auto"/>
            <w:vAlign w:val="center"/>
            <w:hideMark/>
          </w:tcPr>
          <w:p w14:paraId="519D2013"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13E45C8F"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&lt;100%</w:t>
            </w:r>
          </w:p>
        </w:tc>
        <w:tc>
          <w:tcPr>
            <w:tcW w:w="1441" w:type="dxa"/>
            <w:tcBorders>
              <w:top w:val="nil"/>
              <w:left w:val="nil"/>
              <w:bottom w:val="single" w:sz="4" w:space="0" w:color="auto"/>
              <w:right w:val="single" w:sz="4" w:space="0" w:color="auto"/>
            </w:tcBorders>
            <w:shd w:val="clear" w:color="auto" w:fill="auto"/>
            <w:vAlign w:val="center"/>
            <w:hideMark/>
          </w:tcPr>
          <w:p w14:paraId="3ABFA3C1"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 </w:t>
            </w:r>
          </w:p>
        </w:tc>
        <w:tc>
          <w:tcPr>
            <w:tcW w:w="1206" w:type="dxa"/>
            <w:tcBorders>
              <w:top w:val="nil"/>
              <w:left w:val="nil"/>
              <w:bottom w:val="single" w:sz="4" w:space="0" w:color="auto"/>
              <w:right w:val="single" w:sz="4" w:space="0" w:color="auto"/>
            </w:tcBorders>
            <w:shd w:val="clear" w:color="auto" w:fill="auto"/>
            <w:vAlign w:val="center"/>
            <w:hideMark/>
          </w:tcPr>
          <w:p w14:paraId="64F9F9BA"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43A35CC2" w14:textId="77777777" w:rsidTr="00F72A93">
        <w:trPr>
          <w:trHeight w:val="1550"/>
        </w:trPr>
        <w:tc>
          <w:tcPr>
            <w:tcW w:w="1694" w:type="dxa"/>
            <w:tcBorders>
              <w:top w:val="nil"/>
              <w:left w:val="single" w:sz="4" w:space="0" w:color="auto"/>
              <w:bottom w:val="single" w:sz="4" w:space="0" w:color="auto"/>
              <w:right w:val="single" w:sz="4" w:space="0" w:color="auto"/>
            </w:tcBorders>
            <w:shd w:val="clear" w:color="auto" w:fill="auto"/>
            <w:vAlign w:val="center"/>
            <w:hideMark/>
          </w:tcPr>
          <w:p w14:paraId="26148328" w14:textId="77777777" w:rsidR="00F72A93" w:rsidRPr="00F72A93" w:rsidRDefault="00F72A93" w:rsidP="00F72A93">
            <w:pPr>
              <w:jc w:val="center"/>
              <w:rPr>
                <w:rFonts w:ascii="Arial" w:hAnsi="Arial" w:cs="Arial"/>
                <w:b/>
                <w:bCs/>
                <w:color w:val="000000"/>
                <w:sz w:val="20"/>
                <w:lang w:eastAsia="en-GB"/>
              </w:rPr>
            </w:pPr>
            <w:r w:rsidRPr="00F72A93">
              <w:rPr>
                <w:rFonts w:ascii="Arial" w:hAnsi="Arial" w:cs="Arial"/>
                <w:b/>
                <w:bCs/>
                <w:color w:val="000000"/>
                <w:sz w:val="20"/>
                <w:lang w:eastAsia="en-GB"/>
              </w:rPr>
              <w:t>Dental Insurance</w:t>
            </w:r>
          </w:p>
        </w:tc>
        <w:tc>
          <w:tcPr>
            <w:tcW w:w="3307" w:type="dxa"/>
            <w:tcBorders>
              <w:top w:val="nil"/>
              <w:left w:val="nil"/>
              <w:bottom w:val="single" w:sz="4" w:space="0" w:color="auto"/>
              <w:right w:val="single" w:sz="4" w:space="0" w:color="auto"/>
            </w:tcBorders>
            <w:shd w:val="clear" w:color="auto" w:fill="auto"/>
            <w:hideMark/>
          </w:tcPr>
          <w:p w14:paraId="7BF853A5"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1. The Supplier shall issue reminders to the employees when annual membership becomes due for renewal no later than two months before the due date.</w:t>
            </w:r>
          </w:p>
        </w:tc>
        <w:tc>
          <w:tcPr>
            <w:tcW w:w="973" w:type="dxa"/>
            <w:tcBorders>
              <w:top w:val="nil"/>
              <w:left w:val="nil"/>
              <w:bottom w:val="single" w:sz="4" w:space="0" w:color="auto"/>
              <w:right w:val="single" w:sz="4" w:space="0" w:color="auto"/>
            </w:tcBorders>
            <w:shd w:val="clear" w:color="auto" w:fill="auto"/>
            <w:vAlign w:val="center"/>
            <w:hideMark/>
          </w:tcPr>
          <w:p w14:paraId="00ADD10A"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273915EC"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&lt;98%</w:t>
            </w:r>
          </w:p>
        </w:tc>
        <w:tc>
          <w:tcPr>
            <w:tcW w:w="1441" w:type="dxa"/>
            <w:tcBorders>
              <w:top w:val="nil"/>
              <w:left w:val="nil"/>
              <w:bottom w:val="single" w:sz="4" w:space="0" w:color="auto"/>
              <w:right w:val="single" w:sz="4" w:space="0" w:color="auto"/>
            </w:tcBorders>
            <w:shd w:val="clear" w:color="auto" w:fill="auto"/>
            <w:vAlign w:val="center"/>
            <w:hideMark/>
          </w:tcPr>
          <w:p w14:paraId="540AB56F"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&gt;=98% and &lt;100%</w:t>
            </w:r>
          </w:p>
        </w:tc>
        <w:tc>
          <w:tcPr>
            <w:tcW w:w="1206" w:type="dxa"/>
            <w:tcBorders>
              <w:top w:val="nil"/>
              <w:left w:val="nil"/>
              <w:bottom w:val="single" w:sz="4" w:space="0" w:color="auto"/>
              <w:right w:val="single" w:sz="4" w:space="0" w:color="auto"/>
            </w:tcBorders>
            <w:shd w:val="clear" w:color="auto" w:fill="auto"/>
            <w:vAlign w:val="center"/>
            <w:hideMark/>
          </w:tcPr>
          <w:p w14:paraId="39DF393B"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7C6210A6" w14:textId="77777777" w:rsidTr="00F72A93">
        <w:trPr>
          <w:trHeight w:val="1240"/>
        </w:trPr>
        <w:tc>
          <w:tcPr>
            <w:tcW w:w="1694" w:type="dxa"/>
            <w:vMerge w:val="restart"/>
            <w:tcBorders>
              <w:top w:val="nil"/>
              <w:left w:val="single" w:sz="4" w:space="0" w:color="auto"/>
              <w:bottom w:val="single" w:sz="4" w:space="0" w:color="auto"/>
              <w:right w:val="single" w:sz="4" w:space="0" w:color="auto"/>
            </w:tcBorders>
            <w:shd w:val="clear" w:color="auto" w:fill="auto"/>
            <w:vAlign w:val="center"/>
            <w:hideMark/>
          </w:tcPr>
          <w:p w14:paraId="6D2A4D86" w14:textId="77777777" w:rsidR="00F72A93" w:rsidRPr="00F72A93" w:rsidRDefault="00F72A93" w:rsidP="00F72A93">
            <w:pPr>
              <w:jc w:val="center"/>
              <w:rPr>
                <w:rFonts w:ascii="Arial" w:hAnsi="Arial" w:cs="Arial"/>
                <w:b/>
                <w:bCs/>
                <w:color w:val="000000"/>
                <w:sz w:val="20"/>
                <w:lang w:eastAsia="en-GB"/>
              </w:rPr>
            </w:pPr>
            <w:r w:rsidRPr="00F72A93">
              <w:rPr>
                <w:rFonts w:ascii="Arial" w:hAnsi="Arial" w:cs="Arial"/>
                <w:b/>
                <w:bCs/>
                <w:color w:val="000000"/>
                <w:sz w:val="20"/>
                <w:lang w:eastAsia="en-GB"/>
              </w:rPr>
              <w:t>Technology and Smartphone Discounts</w:t>
            </w:r>
          </w:p>
        </w:tc>
        <w:tc>
          <w:tcPr>
            <w:tcW w:w="3307" w:type="dxa"/>
            <w:tcBorders>
              <w:top w:val="nil"/>
              <w:left w:val="nil"/>
              <w:bottom w:val="single" w:sz="4" w:space="0" w:color="auto"/>
              <w:right w:val="single" w:sz="4" w:space="0" w:color="auto"/>
            </w:tcBorders>
            <w:shd w:val="clear" w:color="auto" w:fill="auto"/>
            <w:hideMark/>
          </w:tcPr>
          <w:p w14:paraId="0AECFFB9"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1. The Supplier shall make the invoice available for payment within a time scale agreed during the contract’s implementation. </w:t>
            </w:r>
          </w:p>
        </w:tc>
        <w:tc>
          <w:tcPr>
            <w:tcW w:w="973" w:type="dxa"/>
            <w:tcBorders>
              <w:top w:val="nil"/>
              <w:left w:val="nil"/>
              <w:bottom w:val="single" w:sz="4" w:space="0" w:color="auto"/>
              <w:right w:val="single" w:sz="4" w:space="0" w:color="auto"/>
            </w:tcBorders>
            <w:shd w:val="clear" w:color="auto" w:fill="auto"/>
            <w:vAlign w:val="center"/>
            <w:hideMark/>
          </w:tcPr>
          <w:p w14:paraId="411B215E"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48DBDFBA"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&lt;98%</w:t>
            </w:r>
          </w:p>
        </w:tc>
        <w:tc>
          <w:tcPr>
            <w:tcW w:w="1441" w:type="dxa"/>
            <w:tcBorders>
              <w:top w:val="nil"/>
              <w:left w:val="nil"/>
              <w:bottom w:val="single" w:sz="4" w:space="0" w:color="auto"/>
              <w:right w:val="single" w:sz="4" w:space="0" w:color="auto"/>
            </w:tcBorders>
            <w:shd w:val="clear" w:color="auto" w:fill="auto"/>
            <w:vAlign w:val="center"/>
            <w:hideMark/>
          </w:tcPr>
          <w:p w14:paraId="3622AE79"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&gt;=98% and &lt;100%</w:t>
            </w:r>
          </w:p>
        </w:tc>
        <w:tc>
          <w:tcPr>
            <w:tcW w:w="1206" w:type="dxa"/>
            <w:tcBorders>
              <w:top w:val="nil"/>
              <w:left w:val="nil"/>
              <w:bottom w:val="single" w:sz="4" w:space="0" w:color="auto"/>
              <w:right w:val="single" w:sz="4" w:space="0" w:color="auto"/>
            </w:tcBorders>
            <w:shd w:val="clear" w:color="auto" w:fill="auto"/>
            <w:vAlign w:val="center"/>
            <w:hideMark/>
          </w:tcPr>
          <w:p w14:paraId="6B8C31DE"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3AFE1E95" w14:textId="77777777" w:rsidTr="00F72A93">
        <w:trPr>
          <w:trHeight w:val="1240"/>
        </w:trPr>
        <w:tc>
          <w:tcPr>
            <w:tcW w:w="1694" w:type="dxa"/>
            <w:vMerge/>
            <w:tcBorders>
              <w:top w:val="nil"/>
              <w:left w:val="single" w:sz="4" w:space="0" w:color="auto"/>
              <w:bottom w:val="single" w:sz="4" w:space="0" w:color="auto"/>
              <w:right w:val="single" w:sz="4" w:space="0" w:color="auto"/>
            </w:tcBorders>
            <w:vAlign w:val="center"/>
            <w:hideMark/>
          </w:tcPr>
          <w:p w14:paraId="5925AC03"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1544C4BC"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2. The Supplier must provide a payroll relevant MI report to Pay and Reward team on monthly basis meeting the time scales agreed at implementation.</w:t>
            </w:r>
          </w:p>
        </w:tc>
        <w:tc>
          <w:tcPr>
            <w:tcW w:w="973" w:type="dxa"/>
            <w:tcBorders>
              <w:top w:val="nil"/>
              <w:left w:val="nil"/>
              <w:bottom w:val="single" w:sz="4" w:space="0" w:color="auto"/>
              <w:right w:val="single" w:sz="4" w:space="0" w:color="auto"/>
            </w:tcBorders>
            <w:shd w:val="clear" w:color="auto" w:fill="auto"/>
            <w:vAlign w:val="center"/>
            <w:hideMark/>
          </w:tcPr>
          <w:p w14:paraId="0A3C2B61"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4158DBDD"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&lt;100%</w:t>
            </w:r>
          </w:p>
        </w:tc>
        <w:tc>
          <w:tcPr>
            <w:tcW w:w="1441" w:type="dxa"/>
            <w:tcBorders>
              <w:top w:val="nil"/>
              <w:left w:val="nil"/>
              <w:bottom w:val="single" w:sz="4" w:space="0" w:color="auto"/>
              <w:right w:val="single" w:sz="4" w:space="0" w:color="auto"/>
            </w:tcBorders>
            <w:shd w:val="clear" w:color="auto" w:fill="auto"/>
            <w:vAlign w:val="center"/>
            <w:hideMark/>
          </w:tcPr>
          <w:p w14:paraId="08F78CE6"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 </w:t>
            </w:r>
          </w:p>
        </w:tc>
        <w:tc>
          <w:tcPr>
            <w:tcW w:w="1206" w:type="dxa"/>
            <w:tcBorders>
              <w:top w:val="nil"/>
              <w:left w:val="nil"/>
              <w:bottom w:val="single" w:sz="4" w:space="0" w:color="auto"/>
              <w:right w:val="single" w:sz="4" w:space="0" w:color="auto"/>
            </w:tcBorders>
            <w:shd w:val="clear" w:color="auto" w:fill="auto"/>
            <w:vAlign w:val="center"/>
            <w:hideMark/>
          </w:tcPr>
          <w:p w14:paraId="1BE4FE57"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19FF201D" w14:textId="77777777" w:rsidTr="00F72A93">
        <w:trPr>
          <w:trHeight w:val="4030"/>
        </w:trPr>
        <w:tc>
          <w:tcPr>
            <w:tcW w:w="1694" w:type="dxa"/>
            <w:tcBorders>
              <w:top w:val="nil"/>
              <w:left w:val="single" w:sz="4" w:space="0" w:color="auto"/>
              <w:bottom w:val="single" w:sz="4" w:space="0" w:color="auto"/>
              <w:right w:val="single" w:sz="4" w:space="0" w:color="auto"/>
            </w:tcBorders>
            <w:shd w:val="clear" w:color="auto" w:fill="auto"/>
            <w:vAlign w:val="center"/>
            <w:hideMark/>
          </w:tcPr>
          <w:p w14:paraId="41E7FED7" w14:textId="77777777" w:rsidR="00F72A93" w:rsidRPr="00F72A93" w:rsidRDefault="00F72A93" w:rsidP="00F72A93">
            <w:pPr>
              <w:jc w:val="center"/>
              <w:rPr>
                <w:rFonts w:ascii="Arial" w:hAnsi="Arial" w:cs="Arial"/>
                <w:b/>
                <w:bCs/>
                <w:color w:val="000000"/>
                <w:sz w:val="20"/>
                <w:lang w:eastAsia="en-GB"/>
              </w:rPr>
            </w:pPr>
            <w:r w:rsidRPr="00F72A93">
              <w:rPr>
                <w:rFonts w:ascii="Arial" w:hAnsi="Arial" w:cs="Arial"/>
                <w:b/>
                <w:bCs/>
                <w:color w:val="000000"/>
                <w:sz w:val="20"/>
                <w:lang w:eastAsia="en-GB"/>
              </w:rPr>
              <w:lastRenderedPageBreak/>
              <w:t>Complaints</w:t>
            </w:r>
          </w:p>
        </w:tc>
        <w:tc>
          <w:tcPr>
            <w:tcW w:w="3307" w:type="dxa"/>
            <w:tcBorders>
              <w:top w:val="nil"/>
              <w:left w:val="nil"/>
              <w:bottom w:val="single" w:sz="4" w:space="0" w:color="auto"/>
              <w:right w:val="single" w:sz="4" w:space="0" w:color="auto"/>
            </w:tcBorders>
            <w:shd w:val="clear" w:color="auto" w:fill="auto"/>
            <w:hideMark/>
          </w:tcPr>
          <w:p w14:paraId="7C28473B"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1. The Supplier shall acknowledge complaints made by Buyers Personnel i.e. verbal, formal or informal and written within one (1) Working Day of the details of the complaint being received by the Supplier. Thereafter, updates on how the Supplier is proactively working to seek a resolution to the complaint shall be made by the Supplier to the Buyer at intervals of five (5) working days, until a satisfactory resolution has been agreed which is mutually acceptable to both parties.</w:t>
            </w:r>
          </w:p>
        </w:tc>
        <w:tc>
          <w:tcPr>
            <w:tcW w:w="973" w:type="dxa"/>
            <w:tcBorders>
              <w:top w:val="nil"/>
              <w:left w:val="nil"/>
              <w:bottom w:val="single" w:sz="4" w:space="0" w:color="auto"/>
              <w:right w:val="single" w:sz="4" w:space="0" w:color="auto"/>
            </w:tcBorders>
            <w:shd w:val="clear" w:color="auto" w:fill="auto"/>
            <w:vAlign w:val="center"/>
            <w:hideMark/>
          </w:tcPr>
          <w:p w14:paraId="3041AD6D"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95%</w:t>
            </w:r>
          </w:p>
        </w:tc>
        <w:tc>
          <w:tcPr>
            <w:tcW w:w="979" w:type="dxa"/>
            <w:tcBorders>
              <w:top w:val="nil"/>
              <w:left w:val="nil"/>
              <w:bottom w:val="single" w:sz="4" w:space="0" w:color="auto"/>
              <w:right w:val="single" w:sz="4" w:space="0" w:color="auto"/>
            </w:tcBorders>
            <w:shd w:val="clear" w:color="auto" w:fill="auto"/>
            <w:vAlign w:val="center"/>
            <w:hideMark/>
          </w:tcPr>
          <w:p w14:paraId="62A70656"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&lt;93%</w:t>
            </w:r>
          </w:p>
        </w:tc>
        <w:tc>
          <w:tcPr>
            <w:tcW w:w="1441" w:type="dxa"/>
            <w:tcBorders>
              <w:top w:val="nil"/>
              <w:left w:val="nil"/>
              <w:bottom w:val="single" w:sz="4" w:space="0" w:color="auto"/>
              <w:right w:val="single" w:sz="4" w:space="0" w:color="auto"/>
            </w:tcBorders>
            <w:shd w:val="clear" w:color="auto" w:fill="auto"/>
            <w:vAlign w:val="center"/>
            <w:hideMark/>
          </w:tcPr>
          <w:p w14:paraId="3CAB05FB"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&gt;=93% and &lt;95%</w:t>
            </w:r>
          </w:p>
        </w:tc>
        <w:tc>
          <w:tcPr>
            <w:tcW w:w="1206" w:type="dxa"/>
            <w:tcBorders>
              <w:top w:val="nil"/>
              <w:left w:val="nil"/>
              <w:bottom w:val="single" w:sz="4" w:space="0" w:color="auto"/>
              <w:right w:val="single" w:sz="4" w:space="0" w:color="auto"/>
            </w:tcBorders>
            <w:shd w:val="clear" w:color="auto" w:fill="auto"/>
            <w:vAlign w:val="center"/>
            <w:hideMark/>
          </w:tcPr>
          <w:p w14:paraId="081147E0"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95%</w:t>
            </w:r>
          </w:p>
        </w:tc>
      </w:tr>
      <w:tr w:rsidR="00F72A93" w:rsidRPr="00F72A93" w14:paraId="364EE336" w14:textId="77777777" w:rsidTr="00F72A93">
        <w:trPr>
          <w:trHeight w:val="1240"/>
        </w:trPr>
        <w:tc>
          <w:tcPr>
            <w:tcW w:w="1694" w:type="dxa"/>
            <w:vMerge w:val="restart"/>
            <w:tcBorders>
              <w:top w:val="nil"/>
              <w:left w:val="single" w:sz="4" w:space="0" w:color="auto"/>
              <w:bottom w:val="single" w:sz="4" w:space="0" w:color="000000"/>
              <w:right w:val="single" w:sz="4" w:space="0" w:color="auto"/>
            </w:tcBorders>
            <w:shd w:val="clear" w:color="auto" w:fill="auto"/>
            <w:vAlign w:val="center"/>
            <w:hideMark/>
          </w:tcPr>
          <w:p w14:paraId="6B7FB3CD" w14:textId="77777777" w:rsidR="00F72A93" w:rsidRPr="00F72A93" w:rsidRDefault="00F72A93" w:rsidP="00F72A93">
            <w:pPr>
              <w:jc w:val="center"/>
              <w:rPr>
                <w:rFonts w:ascii="Arial" w:hAnsi="Arial" w:cs="Arial"/>
                <w:b/>
                <w:bCs/>
                <w:color w:val="000000"/>
                <w:sz w:val="20"/>
                <w:lang w:eastAsia="en-GB"/>
              </w:rPr>
            </w:pPr>
            <w:r w:rsidRPr="00F72A93">
              <w:rPr>
                <w:rFonts w:ascii="Arial" w:hAnsi="Arial" w:cs="Arial"/>
                <w:b/>
                <w:bCs/>
                <w:color w:val="000000"/>
                <w:sz w:val="20"/>
                <w:lang w:eastAsia="en-GB"/>
              </w:rPr>
              <w:t>Service Management</w:t>
            </w:r>
          </w:p>
        </w:tc>
        <w:tc>
          <w:tcPr>
            <w:tcW w:w="3307" w:type="dxa"/>
            <w:tcBorders>
              <w:top w:val="nil"/>
              <w:left w:val="nil"/>
              <w:bottom w:val="single" w:sz="4" w:space="0" w:color="auto"/>
              <w:right w:val="single" w:sz="4" w:space="0" w:color="auto"/>
            </w:tcBorders>
            <w:shd w:val="clear" w:color="auto" w:fill="auto"/>
            <w:hideMark/>
          </w:tcPr>
          <w:p w14:paraId="1D21B350"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1. All emails shall be triaged and provided with an informative response (i.e. a resolution, or sign posting and timeline to resolution) within 24 hours. </w:t>
            </w:r>
          </w:p>
        </w:tc>
        <w:tc>
          <w:tcPr>
            <w:tcW w:w="973" w:type="dxa"/>
            <w:tcBorders>
              <w:top w:val="nil"/>
              <w:left w:val="nil"/>
              <w:bottom w:val="single" w:sz="4" w:space="0" w:color="auto"/>
              <w:right w:val="single" w:sz="4" w:space="0" w:color="auto"/>
            </w:tcBorders>
            <w:shd w:val="clear" w:color="auto" w:fill="auto"/>
            <w:vAlign w:val="center"/>
            <w:hideMark/>
          </w:tcPr>
          <w:p w14:paraId="30E8D702"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6F8D447C"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&lt;98%</w:t>
            </w:r>
          </w:p>
        </w:tc>
        <w:tc>
          <w:tcPr>
            <w:tcW w:w="1441" w:type="dxa"/>
            <w:tcBorders>
              <w:top w:val="nil"/>
              <w:left w:val="nil"/>
              <w:bottom w:val="single" w:sz="4" w:space="0" w:color="auto"/>
              <w:right w:val="single" w:sz="4" w:space="0" w:color="auto"/>
            </w:tcBorders>
            <w:shd w:val="clear" w:color="auto" w:fill="auto"/>
            <w:vAlign w:val="center"/>
            <w:hideMark/>
          </w:tcPr>
          <w:p w14:paraId="1989444E"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&gt;=98% and &lt;100%</w:t>
            </w:r>
          </w:p>
        </w:tc>
        <w:tc>
          <w:tcPr>
            <w:tcW w:w="1206" w:type="dxa"/>
            <w:tcBorders>
              <w:top w:val="nil"/>
              <w:left w:val="nil"/>
              <w:bottom w:val="single" w:sz="4" w:space="0" w:color="auto"/>
              <w:right w:val="single" w:sz="4" w:space="0" w:color="auto"/>
            </w:tcBorders>
            <w:shd w:val="clear" w:color="auto" w:fill="auto"/>
            <w:vAlign w:val="center"/>
            <w:hideMark/>
          </w:tcPr>
          <w:p w14:paraId="420E3688"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59174758" w14:textId="77777777" w:rsidTr="00F72A93">
        <w:trPr>
          <w:trHeight w:val="1240"/>
        </w:trPr>
        <w:tc>
          <w:tcPr>
            <w:tcW w:w="1694" w:type="dxa"/>
            <w:vMerge/>
            <w:tcBorders>
              <w:top w:val="nil"/>
              <w:left w:val="single" w:sz="4" w:space="0" w:color="auto"/>
              <w:bottom w:val="single" w:sz="4" w:space="0" w:color="000000"/>
              <w:right w:val="single" w:sz="4" w:space="0" w:color="auto"/>
            </w:tcBorders>
            <w:vAlign w:val="center"/>
            <w:hideMark/>
          </w:tcPr>
          <w:p w14:paraId="0B6F665D"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4BB6A5CC"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2. Requests and queries (receive in writing, by email, phone or another route) should be resolved within five working days. </w:t>
            </w:r>
          </w:p>
        </w:tc>
        <w:tc>
          <w:tcPr>
            <w:tcW w:w="973" w:type="dxa"/>
            <w:tcBorders>
              <w:top w:val="nil"/>
              <w:left w:val="nil"/>
              <w:bottom w:val="single" w:sz="4" w:space="0" w:color="auto"/>
              <w:right w:val="single" w:sz="4" w:space="0" w:color="auto"/>
            </w:tcBorders>
            <w:shd w:val="clear" w:color="auto" w:fill="auto"/>
            <w:vAlign w:val="center"/>
            <w:hideMark/>
          </w:tcPr>
          <w:p w14:paraId="39035CCD"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510BE835"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&lt;98%</w:t>
            </w:r>
          </w:p>
        </w:tc>
        <w:tc>
          <w:tcPr>
            <w:tcW w:w="1441" w:type="dxa"/>
            <w:tcBorders>
              <w:top w:val="nil"/>
              <w:left w:val="nil"/>
              <w:bottom w:val="single" w:sz="4" w:space="0" w:color="auto"/>
              <w:right w:val="single" w:sz="4" w:space="0" w:color="auto"/>
            </w:tcBorders>
            <w:shd w:val="clear" w:color="auto" w:fill="auto"/>
            <w:vAlign w:val="center"/>
            <w:hideMark/>
          </w:tcPr>
          <w:p w14:paraId="50D81AE3"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&gt;=98% and &lt;100%</w:t>
            </w:r>
          </w:p>
        </w:tc>
        <w:tc>
          <w:tcPr>
            <w:tcW w:w="1206" w:type="dxa"/>
            <w:tcBorders>
              <w:top w:val="nil"/>
              <w:left w:val="nil"/>
              <w:bottom w:val="single" w:sz="4" w:space="0" w:color="auto"/>
              <w:right w:val="single" w:sz="4" w:space="0" w:color="auto"/>
            </w:tcBorders>
            <w:shd w:val="clear" w:color="auto" w:fill="auto"/>
            <w:vAlign w:val="center"/>
            <w:hideMark/>
          </w:tcPr>
          <w:p w14:paraId="0D8C43F2"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0A36207D" w14:textId="77777777" w:rsidTr="00F72A93">
        <w:trPr>
          <w:trHeight w:val="1240"/>
        </w:trPr>
        <w:tc>
          <w:tcPr>
            <w:tcW w:w="1694" w:type="dxa"/>
            <w:vMerge/>
            <w:tcBorders>
              <w:top w:val="nil"/>
              <w:left w:val="single" w:sz="4" w:space="0" w:color="auto"/>
              <w:bottom w:val="single" w:sz="4" w:space="0" w:color="000000"/>
              <w:right w:val="single" w:sz="4" w:space="0" w:color="auto"/>
            </w:tcBorders>
            <w:vAlign w:val="center"/>
            <w:hideMark/>
          </w:tcPr>
          <w:p w14:paraId="6D18F027"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70C20BAA"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 xml:space="preserve">3. When issues are identified with supply of any benefits, the Supplier shall provide information to the DVLA Pay &amp; Reward within two working days. </w:t>
            </w:r>
          </w:p>
        </w:tc>
        <w:tc>
          <w:tcPr>
            <w:tcW w:w="973" w:type="dxa"/>
            <w:tcBorders>
              <w:top w:val="nil"/>
              <w:left w:val="nil"/>
              <w:bottom w:val="single" w:sz="4" w:space="0" w:color="auto"/>
              <w:right w:val="single" w:sz="4" w:space="0" w:color="auto"/>
            </w:tcBorders>
            <w:shd w:val="clear" w:color="auto" w:fill="auto"/>
            <w:vAlign w:val="center"/>
            <w:hideMark/>
          </w:tcPr>
          <w:p w14:paraId="5F467091"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2C59559A"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&lt;98%</w:t>
            </w:r>
          </w:p>
        </w:tc>
        <w:tc>
          <w:tcPr>
            <w:tcW w:w="1441" w:type="dxa"/>
            <w:tcBorders>
              <w:top w:val="nil"/>
              <w:left w:val="nil"/>
              <w:bottom w:val="single" w:sz="4" w:space="0" w:color="auto"/>
              <w:right w:val="single" w:sz="4" w:space="0" w:color="auto"/>
            </w:tcBorders>
            <w:shd w:val="clear" w:color="auto" w:fill="auto"/>
            <w:vAlign w:val="center"/>
            <w:hideMark/>
          </w:tcPr>
          <w:p w14:paraId="7A35B023"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&gt;=98% and &lt;100%</w:t>
            </w:r>
          </w:p>
        </w:tc>
        <w:tc>
          <w:tcPr>
            <w:tcW w:w="1206" w:type="dxa"/>
            <w:tcBorders>
              <w:top w:val="nil"/>
              <w:left w:val="nil"/>
              <w:bottom w:val="single" w:sz="4" w:space="0" w:color="auto"/>
              <w:right w:val="single" w:sz="4" w:space="0" w:color="auto"/>
            </w:tcBorders>
            <w:shd w:val="clear" w:color="auto" w:fill="auto"/>
            <w:vAlign w:val="center"/>
            <w:hideMark/>
          </w:tcPr>
          <w:p w14:paraId="78B31B95"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r w:rsidR="00F72A93" w:rsidRPr="00F72A93" w14:paraId="06D5B3BD" w14:textId="77777777" w:rsidTr="00F72A93">
        <w:trPr>
          <w:trHeight w:val="1860"/>
        </w:trPr>
        <w:tc>
          <w:tcPr>
            <w:tcW w:w="1694" w:type="dxa"/>
            <w:vMerge/>
            <w:tcBorders>
              <w:top w:val="nil"/>
              <w:left w:val="single" w:sz="4" w:space="0" w:color="auto"/>
              <w:bottom w:val="single" w:sz="4" w:space="0" w:color="000000"/>
              <w:right w:val="single" w:sz="4" w:space="0" w:color="auto"/>
            </w:tcBorders>
            <w:vAlign w:val="center"/>
            <w:hideMark/>
          </w:tcPr>
          <w:p w14:paraId="59890A8A" w14:textId="77777777" w:rsidR="00F72A93" w:rsidRPr="00F72A93" w:rsidRDefault="00F72A93" w:rsidP="00F72A93">
            <w:pPr>
              <w:rPr>
                <w:rFonts w:ascii="Arial" w:hAnsi="Arial" w:cs="Arial"/>
                <w:b/>
                <w:bCs/>
                <w:color w:val="000000"/>
                <w:sz w:val="20"/>
                <w:lang w:eastAsia="en-GB"/>
              </w:rPr>
            </w:pPr>
          </w:p>
        </w:tc>
        <w:tc>
          <w:tcPr>
            <w:tcW w:w="3307" w:type="dxa"/>
            <w:tcBorders>
              <w:top w:val="nil"/>
              <w:left w:val="nil"/>
              <w:bottom w:val="single" w:sz="4" w:space="0" w:color="auto"/>
              <w:right w:val="single" w:sz="4" w:space="0" w:color="auto"/>
            </w:tcBorders>
            <w:shd w:val="clear" w:color="auto" w:fill="auto"/>
            <w:hideMark/>
          </w:tcPr>
          <w:p w14:paraId="796633A2" w14:textId="77777777" w:rsidR="00F72A93" w:rsidRPr="00F72A93" w:rsidRDefault="00F72A93" w:rsidP="00F72A93">
            <w:pPr>
              <w:rPr>
                <w:rFonts w:ascii="Arial" w:hAnsi="Arial" w:cs="Arial"/>
                <w:color w:val="000000"/>
                <w:szCs w:val="24"/>
                <w:lang w:eastAsia="en-GB"/>
              </w:rPr>
            </w:pPr>
            <w:r w:rsidRPr="00F72A93">
              <w:rPr>
                <w:rFonts w:ascii="Arial" w:hAnsi="Arial" w:cs="Arial"/>
                <w:color w:val="000000"/>
                <w:szCs w:val="24"/>
                <w:lang w:eastAsia="en-GB"/>
              </w:rPr>
              <w:t>4. An escalation route must be agreed to allow the Pay and Reward team a direct contact with a customer support manager to resolve any escalated queries or report an urgent query for assistance.</w:t>
            </w:r>
          </w:p>
        </w:tc>
        <w:tc>
          <w:tcPr>
            <w:tcW w:w="973" w:type="dxa"/>
            <w:tcBorders>
              <w:top w:val="nil"/>
              <w:left w:val="nil"/>
              <w:bottom w:val="single" w:sz="4" w:space="0" w:color="auto"/>
              <w:right w:val="single" w:sz="4" w:space="0" w:color="auto"/>
            </w:tcBorders>
            <w:shd w:val="clear" w:color="auto" w:fill="auto"/>
            <w:vAlign w:val="center"/>
            <w:hideMark/>
          </w:tcPr>
          <w:p w14:paraId="60D7D672"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c>
          <w:tcPr>
            <w:tcW w:w="979" w:type="dxa"/>
            <w:tcBorders>
              <w:top w:val="nil"/>
              <w:left w:val="nil"/>
              <w:bottom w:val="single" w:sz="4" w:space="0" w:color="auto"/>
              <w:right w:val="single" w:sz="4" w:space="0" w:color="auto"/>
            </w:tcBorders>
            <w:shd w:val="clear" w:color="auto" w:fill="auto"/>
            <w:vAlign w:val="center"/>
            <w:hideMark/>
          </w:tcPr>
          <w:p w14:paraId="534AB259"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&lt;100%</w:t>
            </w:r>
          </w:p>
        </w:tc>
        <w:tc>
          <w:tcPr>
            <w:tcW w:w="1441" w:type="dxa"/>
            <w:tcBorders>
              <w:top w:val="nil"/>
              <w:left w:val="nil"/>
              <w:bottom w:val="single" w:sz="4" w:space="0" w:color="auto"/>
              <w:right w:val="single" w:sz="4" w:space="0" w:color="auto"/>
            </w:tcBorders>
            <w:shd w:val="clear" w:color="auto" w:fill="auto"/>
            <w:vAlign w:val="center"/>
            <w:hideMark/>
          </w:tcPr>
          <w:p w14:paraId="73A8DF7D"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 </w:t>
            </w:r>
          </w:p>
        </w:tc>
        <w:tc>
          <w:tcPr>
            <w:tcW w:w="1206" w:type="dxa"/>
            <w:tcBorders>
              <w:top w:val="nil"/>
              <w:left w:val="nil"/>
              <w:bottom w:val="single" w:sz="4" w:space="0" w:color="auto"/>
              <w:right w:val="single" w:sz="4" w:space="0" w:color="auto"/>
            </w:tcBorders>
            <w:shd w:val="clear" w:color="auto" w:fill="auto"/>
            <w:vAlign w:val="center"/>
            <w:hideMark/>
          </w:tcPr>
          <w:p w14:paraId="3092B27A" w14:textId="77777777" w:rsidR="00F72A93" w:rsidRPr="00F72A93" w:rsidRDefault="00F72A93" w:rsidP="00F72A93">
            <w:pPr>
              <w:jc w:val="center"/>
              <w:rPr>
                <w:rFonts w:ascii="Arial" w:hAnsi="Arial" w:cs="Arial"/>
                <w:color w:val="000000"/>
                <w:szCs w:val="24"/>
                <w:lang w:eastAsia="en-GB"/>
              </w:rPr>
            </w:pPr>
            <w:r w:rsidRPr="00F72A93">
              <w:rPr>
                <w:rFonts w:ascii="Arial" w:hAnsi="Arial" w:cs="Arial"/>
                <w:color w:val="000000"/>
                <w:szCs w:val="24"/>
                <w:lang w:eastAsia="en-GB"/>
              </w:rPr>
              <w:t>100%</w:t>
            </w:r>
          </w:p>
        </w:tc>
      </w:tr>
    </w:tbl>
    <w:p w14:paraId="532971F1" w14:textId="77777777" w:rsidR="00C3798A" w:rsidRPr="00637571" w:rsidRDefault="00C3798A" w:rsidP="001D1B02">
      <w:pPr>
        <w:tabs>
          <w:tab w:val="left" w:pos="-180"/>
        </w:tabs>
        <w:spacing w:after="120"/>
        <w:ind w:left="-181"/>
        <w:rPr>
          <w:rFonts w:ascii="Arial" w:hAnsi="Arial" w:cs="Arial"/>
          <w:b/>
          <w:szCs w:val="24"/>
          <w:highlight w:val="lightGray"/>
        </w:rPr>
      </w:pPr>
    </w:p>
    <w:p w14:paraId="146D5941" w14:textId="7EAAD2BD" w:rsidR="00F16D43" w:rsidRPr="00637571" w:rsidRDefault="003B029F" w:rsidP="000046BD">
      <w:pPr>
        <w:tabs>
          <w:tab w:val="left" w:pos="-180"/>
        </w:tabs>
        <w:spacing w:after="120"/>
        <w:ind w:left="-181"/>
        <w:rPr>
          <w:rFonts w:ascii="Arial" w:hAnsi="Arial" w:cs="Arial"/>
          <w:b/>
          <w:color w:val="FF0000"/>
          <w:szCs w:val="24"/>
        </w:rPr>
      </w:pPr>
      <w:r w:rsidRPr="00637571">
        <w:rPr>
          <w:rFonts w:ascii="Arial" w:hAnsi="Arial" w:cs="Arial"/>
          <w:b/>
          <w:szCs w:val="24"/>
        </w:rPr>
        <w:t>6.</w:t>
      </w:r>
      <w:r w:rsidR="000873D1" w:rsidRPr="00637571">
        <w:rPr>
          <w:rFonts w:ascii="Arial" w:hAnsi="Arial" w:cs="Arial"/>
          <w:b/>
          <w:szCs w:val="24"/>
        </w:rPr>
        <w:t>2</w:t>
      </w:r>
      <w:r w:rsidRPr="00637571">
        <w:rPr>
          <w:rFonts w:ascii="Arial" w:hAnsi="Arial" w:cs="Arial"/>
          <w:b/>
          <w:szCs w:val="24"/>
        </w:rPr>
        <w:t xml:space="preserve"> </w:t>
      </w:r>
      <w:r w:rsidR="0070600A" w:rsidRPr="00637571">
        <w:rPr>
          <w:rFonts w:ascii="Arial" w:hAnsi="Arial" w:cs="Arial"/>
          <w:b/>
          <w:szCs w:val="24"/>
        </w:rPr>
        <w:t>Social Value Considerations</w:t>
      </w:r>
    </w:p>
    <w:p w14:paraId="7FAC54B1" w14:textId="1139F693" w:rsidR="00122A87" w:rsidRPr="00637571" w:rsidRDefault="00122A87" w:rsidP="00171330">
      <w:pPr>
        <w:tabs>
          <w:tab w:val="left" w:pos="-180"/>
        </w:tabs>
        <w:ind w:left="-180"/>
        <w:rPr>
          <w:rFonts w:ascii="Arial" w:hAnsi="Arial" w:cs="Arial"/>
          <w:b/>
          <w:color w:val="FF0000"/>
          <w:szCs w:val="24"/>
        </w:rPr>
      </w:pPr>
    </w:p>
    <w:p w14:paraId="3DA66D1D" w14:textId="53652F87" w:rsidR="008B772A" w:rsidRPr="00637571" w:rsidRDefault="00BD4691" w:rsidP="00D334A3">
      <w:pPr>
        <w:tabs>
          <w:tab w:val="left" w:pos="284"/>
        </w:tabs>
        <w:ind w:left="284"/>
        <w:rPr>
          <w:rFonts w:ascii="Arial" w:eastAsia="Calibri" w:hAnsi="Arial" w:cs="Arial"/>
          <w:iCs/>
          <w:szCs w:val="24"/>
          <w:lang w:eastAsia="en-GB"/>
        </w:rPr>
      </w:pPr>
      <w:bookmarkStart w:id="18" w:name="_Hlk87971088"/>
      <w:r w:rsidRPr="00637571">
        <w:rPr>
          <w:rFonts w:ascii="Arial" w:eastAsia="Calibri" w:hAnsi="Arial" w:cs="Arial"/>
          <w:iCs/>
          <w:szCs w:val="24"/>
          <w:lang w:eastAsia="en-GB"/>
        </w:rPr>
        <w:t>The Social Value Act (2012) require</w:t>
      </w:r>
      <w:r w:rsidR="00BC7CC7" w:rsidRPr="00637571">
        <w:rPr>
          <w:rFonts w:ascii="Arial" w:eastAsia="Calibri" w:hAnsi="Arial" w:cs="Arial"/>
          <w:iCs/>
          <w:szCs w:val="24"/>
          <w:lang w:eastAsia="en-GB"/>
        </w:rPr>
        <w:t>s</w:t>
      </w:r>
      <w:r w:rsidRPr="00637571">
        <w:rPr>
          <w:rFonts w:ascii="Arial" w:eastAsia="Calibri" w:hAnsi="Arial" w:cs="Arial"/>
          <w:iCs/>
          <w:szCs w:val="24"/>
          <w:lang w:eastAsia="en-GB"/>
        </w:rPr>
        <w:t xml:space="preserve"> contracting authorities to consider social</w:t>
      </w:r>
      <w:r w:rsidR="00131FA2" w:rsidRPr="00637571">
        <w:rPr>
          <w:rFonts w:ascii="Arial" w:eastAsia="Calibri" w:hAnsi="Arial" w:cs="Arial"/>
          <w:iCs/>
          <w:szCs w:val="24"/>
          <w:lang w:eastAsia="en-GB"/>
        </w:rPr>
        <w:t xml:space="preserve"> </w:t>
      </w:r>
      <w:r w:rsidRPr="00637571">
        <w:rPr>
          <w:rFonts w:ascii="Arial" w:eastAsia="Calibri" w:hAnsi="Arial" w:cs="Arial"/>
          <w:iCs/>
          <w:szCs w:val="24"/>
          <w:lang w:eastAsia="en-GB"/>
        </w:rPr>
        <w:t xml:space="preserve">value when procuring services, by </w:t>
      </w:r>
      <w:proofErr w:type="gramStart"/>
      <w:r w:rsidRPr="00637571">
        <w:rPr>
          <w:rFonts w:ascii="Arial" w:eastAsia="Calibri" w:hAnsi="Arial" w:cs="Arial"/>
          <w:iCs/>
          <w:szCs w:val="24"/>
          <w:lang w:eastAsia="en-GB"/>
        </w:rPr>
        <w:t>taking into account</w:t>
      </w:r>
      <w:proofErr w:type="gramEnd"/>
      <w:r w:rsidRPr="00637571">
        <w:rPr>
          <w:rFonts w:ascii="Arial" w:eastAsia="Calibri" w:hAnsi="Arial" w:cs="Arial"/>
          <w:iCs/>
          <w:szCs w:val="24"/>
          <w:lang w:eastAsia="en-GB"/>
        </w:rPr>
        <w:t xml:space="preserve"> the additional social benefits that can be achieved in the delivery of its contracts. </w:t>
      </w:r>
      <w:r w:rsidR="008B772A" w:rsidRPr="00637571">
        <w:rPr>
          <w:rFonts w:ascii="Arial" w:hAnsi="Arial" w:cs="Arial"/>
          <w:color w:val="0B0C0C"/>
          <w:szCs w:val="24"/>
          <w:shd w:val="clear" w:color="auto" w:fill="FFFFFF"/>
        </w:rPr>
        <w:t xml:space="preserve"> </w:t>
      </w:r>
      <w:r w:rsidR="008B772A" w:rsidRPr="00637571">
        <w:rPr>
          <w:rFonts w:ascii="Arial" w:eastAsia="Calibri" w:hAnsi="Arial" w:cs="Arial"/>
          <w:iCs/>
          <w:szCs w:val="24"/>
          <w:lang w:eastAsia="en-GB"/>
        </w:rPr>
        <w:t xml:space="preserve">It has been identified that </w:t>
      </w:r>
      <w:hyperlink r:id="rId10" w:history="1">
        <w:r w:rsidR="00131FA2" w:rsidRPr="00637571">
          <w:rPr>
            <w:rFonts w:ascii="Arial" w:hAnsi="Arial" w:cs="Arial"/>
            <w:b/>
            <w:bCs/>
            <w:color w:val="0000FF"/>
            <w:szCs w:val="24"/>
            <w:u w:val="single"/>
            <w:lang w:eastAsia="en-GB"/>
          </w:rPr>
          <w:t xml:space="preserve">PPN 06/20 – </w:t>
        </w:r>
        <w:r w:rsidR="00131FA2" w:rsidRPr="00637571">
          <w:rPr>
            <w:rFonts w:ascii="Arial" w:hAnsi="Arial" w:cs="Arial"/>
            <w:b/>
            <w:bCs/>
            <w:color w:val="0000FF"/>
            <w:szCs w:val="24"/>
            <w:u w:val="single"/>
            <w:lang w:eastAsia="en-GB"/>
          </w:rPr>
          <w:lastRenderedPageBreak/>
          <w:t>taking account of social value in the award of central government contracts</w:t>
        </w:r>
      </w:hyperlink>
      <w:r w:rsidR="00131FA2" w:rsidRPr="00637571">
        <w:rPr>
          <w:rFonts w:ascii="Arial" w:hAnsi="Arial" w:cs="Arial"/>
          <w:b/>
          <w:bCs/>
          <w:color w:val="0000FF"/>
          <w:szCs w:val="24"/>
          <w:u w:val="single"/>
          <w:lang w:eastAsia="en-GB"/>
        </w:rPr>
        <w:t xml:space="preserve"> </w:t>
      </w:r>
      <w:r w:rsidR="00B13CBE" w:rsidRPr="00637571">
        <w:rPr>
          <w:rFonts w:ascii="Arial" w:eastAsia="Calibri" w:hAnsi="Arial" w:cs="Arial"/>
          <w:iCs/>
          <w:szCs w:val="24"/>
          <w:lang w:eastAsia="en-GB"/>
        </w:rPr>
        <w:t>applies to this procurement</w:t>
      </w:r>
      <w:r w:rsidR="008B772A" w:rsidRPr="00637571">
        <w:rPr>
          <w:rFonts w:ascii="Arial" w:eastAsia="Calibri" w:hAnsi="Arial" w:cs="Arial"/>
          <w:iCs/>
          <w:szCs w:val="24"/>
          <w:lang w:eastAsia="en-GB"/>
        </w:rPr>
        <w:t xml:space="preserve">. </w:t>
      </w:r>
    </w:p>
    <w:p w14:paraId="6FCD969E" w14:textId="77777777" w:rsidR="005C2BEF" w:rsidRPr="00637571" w:rsidRDefault="005C2BEF" w:rsidP="00D334A3">
      <w:pPr>
        <w:tabs>
          <w:tab w:val="left" w:pos="284"/>
        </w:tabs>
        <w:ind w:left="284"/>
        <w:rPr>
          <w:rFonts w:ascii="Arial" w:eastAsia="Calibri" w:hAnsi="Arial" w:cs="Arial"/>
          <w:iCs/>
          <w:szCs w:val="24"/>
          <w:lang w:eastAsia="en-GB"/>
        </w:rPr>
      </w:pPr>
    </w:p>
    <w:p w14:paraId="7226ED9C" w14:textId="4E8B33E7" w:rsidR="00BD4691" w:rsidRPr="00637571" w:rsidRDefault="008B772A" w:rsidP="00D334A3">
      <w:pPr>
        <w:tabs>
          <w:tab w:val="left" w:pos="284"/>
        </w:tabs>
        <w:ind w:left="284"/>
        <w:rPr>
          <w:rFonts w:ascii="Arial" w:eastAsia="Calibri" w:hAnsi="Arial" w:cs="Arial"/>
          <w:iCs/>
          <w:szCs w:val="24"/>
          <w:lang w:eastAsia="en-GB"/>
        </w:rPr>
      </w:pPr>
      <w:r w:rsidRPr="00637571">
        <w:rPr>
          <w:rFonts w:ascii="Arial" w:eastAsia="Calibri" w:hAnsi="Arial" w:cs="Arial"/>
          <w:iCs/>
          <w:szCs w:val="24"/>
          <w:lang w:eastAsia="en-GB"/>
        </w:rPr>
        <w:t>Using policy outcomes aligned with Government’s priorities, a weighting of</w:t>
      </w:r>
      <w:r w:rsidR="00261E3C" w:rsidRPr="00637571">
        <w:rPr>
          <w:rFonts w:ascii="Arial" w:eastAsia="Calibri" w:hAnsi="Arial" w:cs="Arial"/>
          <w:iCs/>
          <w:szCs w:val="24"/>
          <w:lang w:eastAsia="en-GB"/>
        </w:rPr>
        <w:t xml:space="preserve"> 10% </w:t>
      </w:r>
      <w:r w:rsidRPr="00637571">
        <w:rPr>
          <w:rFonts w:ascii="Arial" w:eastAsia="Calibri" w:hAnsi="Arial" w:cs="Arial"/>
          <w:iCs/>
          <w:szCs w:val="24"/>
          <w:lang w:eastAsia="en-GB"/>
        </w:rPr>
        <w:t>of the overall score for this requirement is</w:t>
      </w:r>
      <w:r w:rsidRPr="00637571">
        <w:rPr>
          <w:rFonts w:ascii="Arial" w:eastAsia="Calibri" w:hAnsi="Arial" w:cs="Arial"/>
          <w:b/>
          <w:bCs/>
          <w:iCs/>
          <w:szCs w:val="24"/>
          <w:lang w:eastAsia="en-GB"/>
        </w:rPr>
        <w:t xml:space="preserve"> </w:t>
      </w:r>
      <w:r w:rsidRPr="00637571">
        <w:rPr>
          <w:rFonts w:ascii="Arial" w:eastAsia="Calibri" w:hAnsi="Arial" w:cs="Arial"/>
          <w:iCs/>
          <w:szCs w:val="24"/>
          <w:lang w:eastAsia="en-GB"/>
        </w:rPr>
        <w:t>dedicated to social value criteria.</w:t>
      </w:r>
      <w:r w:rsidR="00BD4691" w:rsidRPr="00637571">
        <w:rPr>
          <w:rFonts w:ascii="Arial" w:eastAsia="Calibri" w:hAnsi="Arial" w:cs="Arial"/>
          <w:iCs/>
          <w:szCs w:val="24"/>
          <w:lang w:eastAsia="en-GB"/>
        </w:rPr>
        <w:t xml:space="preserve"> </w:t>
      </w:r>
    </w:p>
    <w:p w14:paraId="5A7660B2" w14:textId="77777777" w:rsidR="00BD4691" w:rsidRPr="00637571" w:rsidRDefault="00BD4691" w:rsidP="00D334A3">
      <w:pPr>
        <w:tabs>
          <w:tab w:val="left" w:pos="284"/>
        </w:tabs>
        <w:ind w:left="284"/>
        <w:rPr>
          <w:rFonts w:ascii="Arial" w:eastAsia="Calibri" w:hAnsi="Arial" w:cs="Arial"/>
          <w:iCs/>
          <w:szCs w:val="24"/>
          <w:lang w:eastAsia="en-GB"/>
        </w:rPr>
      </w:pPr>
    </w:p>
    <w:p w14:paraId="09DC4BFF" w14:textId="50B21F34" w:rsidR="00122A87" w:rsidRPr="00637571" w:rsidRDefault="00BD4691" w:rsidP="00D334A3">
      <w:pPr>
        <w:tabs>
          <w:tab w:val="left" w:pos="284"/>
        </w:tabs>
        <w:ind w:left="284"/>
        <w:rPr>
          <w:rFonts w:ascii="Arial" w:eastAsia="Calibri" w:hAnsi="Arial" w:cs="Arial"/>
          <w:iCs/>
          <w:szCs w:val="24"/>
          <w:lang w:eastAsia="en-GB"/>
        </w:rPr>
      </w:pPr>
      <w:r w:rsidRPr="00637571">
        <w:rPr>
          <w:rFonts w:ascii="Arial" w:eastAsia="Calibri" w:hAnsi="Arial" w:cs="Arial"/>
          <w:iCs/>
          <w:szCs w:val="24"/>
          <w:lang w:eastAsia="en-GB"/>
        </w:rPr>
        <w:t>The social value theme</w:t>
      </w:r>
      <w:r w:rsidR="00B13CBE" w:rsidRPr="00637571">
        <w:rPr>
          <w:rFonts w:ascii="Arial" w:eastAsia="Calibri" w:hAnsi="Arial" w:cs="Arial"/>
          <w:iCs/>
          <w:szCs w:val="24"/>
          <w:lang w:eastAsia="en-GB"/>
        </w:rPr>
        <w:t>(s)</w:t>
      </w:r>
      <w:r w:rsidRPr="00637571">
        <w:rPr>
          <w:rFonts w:ascii="Arial" w:eastAsia="Calibri" w:hAnsi="Arial" w:cs="Arial"/>
          <w:iCs/>
          <w:szCs w:val="24"/>
          <w:lang w:eastAsia="en-GB"/>
        </w:rPr>
        <w:t xml:space="preserve"> for this requirement is</w:t>
      </w:r>
      <w:r w:rsidR="00B13CBE" w:rsidRPr="00637571">
        <w:rPr>
          <w:rFonts w:ascii="Arial" w:eastAsia="Calibri" w:hAnsi="Arial" w:cs="Arial"/>
          <w:iCs/>
          <w:szCs w:val="24"/>
          <w:lang w:eastAsia="en-GB"/>
        </w:rPr>
        <w:t>/are</w:t>
      </w:r>
      <w:r w:rsidRPr="00637571">
        <w:rPr>
          <w:rFonts w:ascii="Arial" w:eastAsia="Calibri" w:hAnsi="Arial" w:cs="Arial"/>
          <w:iCs/>
          <w:szCs w:val="24"/>
          <w:lang w:eastAsia="en-GB"/>
        </w:rPr>
        <w:t xml:space="preserve"> </w:t>
      </w:r>
      <w:r w:rsidR="00E466A2" w:rsidRPr="00637571">
        <w:rPr>
          <w:rFonts w:ascii="Arial" w:eastAsia="Calibri" w:hAnsi="Arial" w:cs="Arial"/>
          <w:iCs/>
          <w:szCs w:val="24"/>
          <w:lang w:eastAsia="en-GB"/>
        </w:rPr>
        <w:t>set out below</w:t>
      </w:r>
      <w:r w:rsidRPr="00637571">
        <w:rPr>
          <w:rFonts w:ascii="Arial" w:eastAsia="Calibri" w:hAnsi="Arial" w:cs="Arial"/>
          <w:iCs/>
          <w:szCs w:val="24"/>
          <w:lang w:eastAsia="en-GB"/>
        </w:rPr>
        <w:t xml:space="preserve">, which requires Tenderers to demonstrate how, in the delivery of this contract, they can assist the </w:t>
      </w:r>
      <w:r w:rsidR="00141578" w:rsidRPr="00637571">
        <w:rPr>
          <w:rFonts w:ascii="Arial" w:eastAsia="Calibri" w:hAnsi="Arial" w:cs="Arial"/>
          <w:iCs/>
          <w:szCs w:val="24"/>
          <w:lang w:eastAsia="en-GB"/>
        </w:rPr>
        <w:t xml:space="preserve">Buyer </w:t>
      </w:r>
      <w:r w:rsidRPr="00637571">
        <w:rPr>
          <w:rFonts w:ascii="Arial" w:eastAsia="Calibri" w:hAnsi="Arial" w:cs="Arial"/>
          <w:iCs/>
          <w:szCs w:val="24"/>
          <w:lang w:eastAsia="en-GB"/>
        </w:rPr>
        <w:t>in delivering the policy outcome</w:t>
      </w:r>
      <w:r w:rsidR="00B13CBE" w:rsidRPr="00637571">
        <w:rPr>
          <w:rFonts w:ascii="Arial" w:eastAsia="Calibri" w:hAnsi="Arial" w:cs="Arial"/>
          <w:iCs/>
          <w:szCs w:val="24"/>
          <w:lang w:eastAsia="en-GB"/>
        </w:rPr>
        <w:t>(s)</w:t>
      </w:r>
      <w:r w:rsidRPr="00637571">
        <w:rPr>
          <w:rFonts w:ascii="Arial" w:eastAsia="Calibri" w:hAnsi="Arial" w:cs="Arial"/>
          <w:iCs/>
          <w:szCs w:val="24"/>
          <w:lang w:eastAsia="en-GB"/>
        </w:rPr>
        <w:t xml:space="preserve"> </w:t>
      </w:r>
      <w:r w:rsidR="00E466A2" w:rsidRPr="00637571">
        <w:rPr>
          <w:rFonts w:ascii="Arial" w:eastAsia="Calibri" w:hAnsi="Arial" w:cs="Arial"/>
          <w:iCs/>
          <w:szCs w:val="24"/>
          <w:lang w:eastAsia="en-GB"/>
        </w:rPr>
        <w:t>shown</w:t>
      </w:r>
      <w:r w:rsidR="00122A87" w:rsidRPr="00637571">
        <w:rPr>
          <w:rFonts w:ascii="Arial" w:eastAsia="Calibri" w:hAnsi="Arial" w:cs="Arial"/>
          <w:iCs/>
          <w:szCs w:val="24"/>
          <w:lang w:eastAsia="en-GB"/>
        </w:rPr>
        <w:t>:</w:t>
      </w:r>
    </w:p>
    <w:p w14:paraId="7E9D70B2" w14:textId="77777777" w:rsidR="00C23EA4" w:rsidRPr="00637571" w:rsidRDefault="00C23EA4" w:rsidP="00BD4691">
      <w:pPr>
        <w:tabs>
          <w:tab w:val="left" w:pos="-180"/>
        </w:tabs>
        <w:ind w:left="-180"/>
        <w:rPr>
          <w:rFonts w:ascii="Arial" w:eastAsia="Calibri" w:hAnsi="Arial" w:cs="Arial"/>
          <w:b/>
          <w:bCs/>
          <w:iCs/>
          <w:szCs w:val="24"/>
          <w:lang w:eastAsia="en-GB"/>
        </w:rPr>
      </w:pPr>
    </w:p>
    <w:tbl>
      <w:tblPr>
        <w:tblStyle w:val="TableGrid"/>
        <w:tblW w:w="0" w:type="auto"/>
        <w:tblInd w:w="279" w:type="dxa"/>
        <w:tblLook w:val="04A0" w:firstRow="1" w:lastRow="0" w:firstColumn="1" w:lastColumn="0" w:noHBand="0" w:noVBand="1"/>
      </w:tblPr>
      <w:tblGrid>
        <w:gridCol w:w="1276"/>
        <w:gridCol w:w="2297"/>
        <w:gridCol w:w="5477"/>
      </w:tblGrid>
      <w:tr w:rsidR="00E466A2" w:rsidRPr="00637571" w14:paraId="10C9E739" w14:textId="77777777" w:rsidTr="00E81C79">
        <w:tc>
          <w:tcPr>
            <w:tcW w:w="1276" w:type="dxa"/>
            <w:shd w:val="clear" w:color="auto" w:fill="B6DDE8" w:themeFill="accent5" w:themeFillTint="66"/>
          </w:tcPr>
          <w:p w14:paraId="1C645430" w14:textId="77777777" w:rsidR="00E466A2" w:rsidRPr="00637571" w:rsidRDefault="00E466A2" w:rsidP="000A2D94">
            <w:pPr>
              <w:rPr>
                <w:rFonts w:ascii="Arial" w:hAnsi="Arial" w:cs="Arial"/>
                <w:b/>
                <w:szCs w:val="24"/>
              </w:rPr>
            </w:pPr>
            <w:r w:rsidRPr="00637571">
              <w:rPr>
                <w:rFonts w:ascii="Arial" w:hAnsi="Arial" w:cs="Arial"/>
                <w:b/>
                <w:szCs w:val="24"/>
              </w:rPr>
              <w:t>Theme</w:t>
            </w:r>
          </w:p>
        </w:tc>
        <w:tc>
          <w:tcPr>
            <w:tcW w:w="2297" w:type="dxa"/>
            <w:shd w:val="clear" w:color="auto" w:fill="B6DDE8" w:themeFill="accent5" w:themeFillTint="66"/>
          </w:tcPr>
          <w:p w14:paraId="4FFE7FEB" w14:textId="77777777" w:rsidR="00E466A2" w:rsidRPr="00637571" w:rsidRDefault="00E466A2" w:rsidP="000A2D94">
            <w:pPr>
              <w:rPr>
                <w:rFonts w:ascii="Arial" w:hAnsi="Arial" w:cs="Arial"/>
                <w:b/>
                <w:szCs w:val="24"/>
              </w:rPr>
            </w:pPr>
            <w:r w:rsidRPr="00637571">
              <w:rPr>
                <w:rFonts w:ascii="Arial" w:hAnsi="Arial" w:cs="Arial"/>
                <w:b/>
                <w:szCs w:val="24"/>
              </w:rPr>
              <w:t xml:space="preserve">Policy Outcome </w:t>
            </w:r>
          </w:p>
        </w:tc>
        <w:tc>
          <w:tcPr>
            <w:tcW w:w="5477" w:type="dxa"/>
            <w:shd w:val="clear" w:color="auto" w:fill="B6DDE8" w:themeFill="accent5" w:themeFillTint="66"/>
          </w:tcPr>
          <w:p w14:paraId="717E2E7A" w14:textId="77777777" w:rsidR="00E466A2" w:rsidRPr="00637571" w:rsidRDefault="00E466A2" w:rsidP="000A2D94">
            <w:pPr>
              <w:rPr>
                <w:rFonts w:ascii="Arial" w:hAnsi="Arial" w:cs="Arial"/>
                <w:b/>
                <w:szCs w:val="24"/>
              </w:rPr>
            </w:pPr>
            <w:r w:rsidRPr="00637571">
              <w:rPr>
                <w:rFonts w:ascii="Arial" w:hAnsi="Arial" w:cs="Arial"/>
                <w:b/>
                <w:szCs w:val="24"/>
              </w:rPr>
              <w:t>Delivery Objective – What good looks like</w:t>
            </w:r>
          </w:p>
        </w:tc>
      </w:tr>
      <w:tr w:rsidR="00E466A2" w:rsidRPr="00637571" w14:paraId="30FF6057" w14:textId="77777777" w:rsidTr="00A95C73">
        <w:tc>
          <w:tcPr>
            <w:tcW w:w="1276" w:type="dxa"/>
          </w:tcPr>
          <w:p w14:paraId="2CB83493" w14:textId="578C6E72" w:rsidR="00E466A2" w:rsidRPr="00637571" w:rsidRDefault="000A281D" w:rsidP="000A2D94">
            <w:pPr>
              <w:rPr>
                <w:rFonts w:ascii="Arial" w:hAnsi="Arial" w:cs="Arial"/>
                <w:szCs w:val="24"/>
              </w:rPr>
            </w:pPr>
            <w:r w:rsidRPr="00637571">
              <w:rPr>
                <w:rFonts w:ascii="Arial" w:hAnsi="Arial" w:cs="Arial"/>
                <w:szCs w:val="24"/>
              </w:rPr>
              <w:t>Fighting Climate Change</w:t>
            </w:r>
          </w:p>
        </w:tc>
        <w:tc>
          <w:tcPr>
            <w:tcW w:w="2297" w:type="dxa"/>
          </w:tcPr>
          <w:p w14:paraId="31C5AE17" w14:textId="03A42365" w:rsidR="00E466A2" w:rsidRPr="00637571" w:rsidRDefault="00932FB3" w:rsidP="000A2D94">
            <w:pPr>
              <w:rPr>
                <w:rFonts w:ascii="Arial" w:hAnsi="Arial" w:cs="Arial"/>
                <w:szCs w:val="24"/>
              </w:rPr>
            </w:pPr>
            <w:r w:rsidRPr="00637571">
              <w:rPr>
                <w:rFonts w:ascii="Arial" w:hAnsi="Arial" w:cs="Arial"/>
                <w:szCs w:val="24"/>
              </w:rPr>
              <w:t>Effective stewardship of the environmen</w:t>
            </w:r>
            <w:r w:rsidR="00692C4B" w:rsidRPr="00637571">
              <w:rPr>
                <w:rFonts w:ascii="Arial" w:hAnsi="Arial" w:cs="Arial"/>
                <w:szCs w:val="24"/>
              </w:rPr>
              <w:t>t</w:t>
            </w:r>
          </w:p>
        </w:tc>
        <w:tc>
          <w:tcPr>
            <w:tcW w:w="5477" w:type="dxa"/>
          </w:tcPr>
          <w:p w14:paraId="07B47529" w14:textId="57DF79D7" w:rsidR="00E466A2" w:rsidRPr="00637571" w:rsidRDefault="00932FB3" w:rsidP="000A2D94">
            <w:pPr>
              <w:rPr>
                <w:rFonts w:ascii="Arial" w:hAnsi="Arial" w:cs="Arial"/>
                <w:szCs w:val="24"/>
              </w:rPr>
            </w:pPr>
            <w:r w:rsidRPr="00637571">
              <w:rPr>
                <w:rFonts w:ascii="Arial" w:hAnsi="Arial" w:cs="Arial"/>
                <w:szCs w:val="24"/>
              </w:rPr>
              <w:t xml:space="preserve">Activities that: - Deliver additional environmental benefits in the performance of the contract including working towards net zero greenhouse gas emissions. - Influence staff, </w:t>
            </w:r>
            <w:r w:rsidR="001605A4" w:rsidRPr="00637571">
              <w:rPr>
                <w:rFonts w:ascii="Arial" w:hAnsi="Arial" w:cs="Arial"/>
                <w:szCs w:val="24"/>
              </w:rPr>
              <w:t>S</w:t>
            </w:r>
            <w:r w:rsidRPr="00637571">
              <w:rPr>
                <w:rFonts w:ascii="Arial" w:hAnsi="Arial" w:cs="Arial"/>
                <w:szCs w:val="24"/>
              </w:rPr>
              <w:t>uppliers, customers and communities through the delivery of the contract to support environmental protection and improvement.</w:t>
            </w:r>
          </w:p>
        </w:tc>
      </w:tr>
    </w:tbl>
    <w:p w14:paraId="00D59290" w14:textId="77777777" w:rsidR="00E466A2" w:rsidRPr="00637571" w:rsidRDefault="00E466A2" w:rsidP="00BD4691">
      <w:pPr>
        <w:tabs>
          <w:tab w:val="left" w:pos="-180"/>
        </w:tabs>
        <w:ind w:left="-180"/>
        <w:rPr>
          <w:rFonts w:ascii="Arial" w:eastAsia="Calibri" w:hAnsi="Arial" w:cs="Arial"/>
          <w:iCs/>
          <w:szCs w:val="24"/>
          <w:lang w:eastAsia="en-GB"/>
        </w:rPr>
      </w:pPr>
    </w:p>
    <w:p w14:paraId="2B862791" w14:textId="78E13AA9" w:rsidR="00E466A2" w:rsidRPr="00637571" w:rsidRDefault="00E466A2" w:rsidP="00D334A3">
      <w:pPr>
        <w:tabs>
          <w:tab w:val="left" w:pos="284"/>
        </w:tabs>
        <w:ind w:left="284"/>
        <w:rPr>
          <w:rFonts w:ascii="Arial" w:hAnsi="Arial" w:cs="Arial"/>
          <w:szCs w:val="24"/>
        </w:rPr>
      </w:pPr>
      <w:r w:rsidRPr="00637571">
        <w:rPr>
          <w:rFonts w:ascii="Arial" w:hAnsi="Arial" w:cs="Arial"/>
          <w:szCs w:val="24"/>
        </w:rPr>
        <w:t xml:space="preserve">The successful </w:t>
      </w:r>
      <w:r w:rsidR="000C59BF" w:rsidRPr="00637571">
        <w:rPr>
          <w:rFonts w:ascii="Arial" w:hAnsi="Arial" w:cs="Arial"/>
          <w:szCs w:val="24"/>
        </w:rPr>
        <w:t>S</w:t>
      </w:r>
      <w:r w:rsidRPr="00637571">
        <w:rPr>
          <w:rFonts w:ascii="Arial" w:hAnsi="Arial" w:cs="Arial"/>
          <w:szCs w:val="24"/>
        </w:rPr>
        <w:t>upplier will</w:t>
      </w:r>
      <w:r w:rsidR="00A22A15" w:rsidRPr="00637571">
        <w:rPr>
          <w:rFonts w:ascii="Arial" w:hAnsi="Arial" w:cs="Arial"/>
          <w:szCs w:val="24"/>
        </w:rPr>
        <w:t xml:space="preserve"> be expected to</w:t>
      </w:r>
      <w:r w:rsidRPr="00637571">
        <w:rPr>
          <w:rFonts w:ascii="Arial" w:hAnsi="Arial" w:cs="Arial"/>
          <w:szCs w:val="24"/>
        </w:rPr>
        <w:t xml:space="preserve"> demonstrate how they deliver social benefits that support </w:t>
      </w:r>
      <w:r w:rsidR="00A22A15" w:rsidRPr="00637571">
        <w:rPr>
          <w:rFonts w:ascii="Arial" w:hAnsi="Arial" w:cs="Arial"/>
          <w:szCs w:val="24"/>
        </w:rPr>
        <w:t xml:space="preserve">the </w:t>
      </w:r>
      <w:r w:rsidRPr="00637571">
        <w:rPr>
          <w:rFonts w:ascii="Arial" w:hAnsi="Arial" w:cs="Arial"/>
          <w:szCs w:val="24"/>
        </w:rPr>
        <w:t>key social outcomes highlighted in the table above.</w:t>
      </w:r>
    </w:p>
    <w:p w14:paraId="003D72C5" w14:textId="77777777" w:rsidR="00B772BD" w:rsidRPr="00637571" w:rsidRDefault="00B772BD" w:rsidP="00D334A3">
      <w:pPr>
        <w:tabs>
          <w:tab w:val="left" w:pos="284"/>
        </w:tabs>
        <w:ind w:left="284"/>
        <w:rPr>
          <w:rFonts w:ascii="Arial" w:eastAsia="Calibri" w:hAnsi="Arial" w:cs="Arial"/>
          <w:iCs/>
          <w:szCs w:val="24"/>
          <w:lang w:eastAsia="en-GB"/>
        </w:rPr>
      </w:pPr>
    </w:p>
    <w:bookmarkEnd w:id="18"/>
    <w:p w14:paraId="1D735219" w14:textId="41163912" w:rsidR="00171330" w:rsidRPr="00637571" w:rsidRDefault="003B029F" w:rsidP="00EE3B69">
      <w:pPr>
        <w:tabs>
          <w:tab w:val="left" w:pos="-180"/>
        </w:tabs>
        <w:spacing w:after="120"/>
        <w:ind w:left="-181"/>
        <w:rPr>
          <w:rFonts w:ascii="Arial" w:hAnsi="Arial" w:cs="Arial"/>
          <w:b/>
          <w:szCs w:val="24"/>
        </w:rPr>
      </w:pPr>
      <w:r w:rsidRPr="00637571">
        <w:rPr>
          <w:rFonts w:ascii="Arial" w:hAnsi="Arial" w:cs="Arial"/>
          <w:b/>
          <w:szCs w:val="24"/>
        </w:rPr>
        <w:t>6.</w:t>
      </w:r>
      <w:r w:rsidR="001D1B02" w:rsidRPr="00637571">
        <w:rPr>
          <w:rFonts w:ascii="Arial" w:hAnsi="Arial" w:cs="Arial"/>
          <w:b/>
          <w:szCs w:val="24"/>
        </w:rPr>
        <w:t>4</w:t>
      </w:r>
      <w:r w:rsidRPr="00637571">
        <w:rPr>
          <w:rFonts w:ascii="Arial" w:hAnsi="Arial" w:cs="Arial"/>
          <w:b/>
          <w:szCs w:val="24"/>
        </w:rPr>
        <w:t xml:space="preserve"> </w:t>
      </w:r>
      <w:r w:rsidR="0070600A" w:rsidRPr="00637571">
        <w:rPr>
          <w:rFonts w:ascii="Arial" w:hAnsi="Arial" w:cs="Arial"/>
          <w:b/>
          <w:szCs w:val="24"/>
        </w:rPr>
        <w:t>Modern Slavery Considerations</w:t>
      </w:r>
    </w:p>
    <w:p w14:paraId="6E026A29" w14:textId="77777777" w:rsidR="00B772BD" w:rsidRPr="00637571" w:rsidRDefault="00B772BD" w:rsidP="00136AFE">
      <w:pPr>
        <w:tabs>
          <w:tab w:val="left" w:pos="-180"/>
        </w:tabs>
        <w:ind w:left="-180"/>
        <w:rPr>
          <w:rFonts w:ascii="Arial" w:hAnsi="Arial" w:cs="Arial"/>
          <w:b/>
          <w:szCs w:val="24"/>
        </w:rPr>
      </w:pPr>
    </w:p>
    <w:p w14:paraId="37044C68" w14:textId="77777777" w:rsidR="00B772BD" w:rsidRPr="00637571" w:rsidRDefault="003B029F" w:rsidP="00D448F9">
      <w:pPr>
        <w:tabs>
          <w:tab w:val="left" w:pos="-180"/>
        </w:tabs>
        <w:ind w:left="180"/>
        <w:rPr>
          <w:rFonts w:ascii="Arial" w:hAnsi="Arial" w:cs="Arial"/>
          <w:szCs w:val="24"/>
        </w:rPr>
      </w:pPr>
      <w:r w:rsidRPr="00637571">
        <w:rPr>
          <w:rFonts w:ascii="Arial" w:hAnsi="Arial" w:cs="Arial"/>
          <w:b/>
          <w:szCs w:val="24"/>
        </w:rPr>
        <w:t>6.</w:t>
      </w:r>
      <w:r w:rsidR="001D1B02" w:rsidRPr="00637571">
        <w:rPr>
          <w:rFonts w:ascii="Arial" w:hAnsi="Arial" w:cs="Arial"/>
          <w:b/>
          <w:szCs w:val="24"/>
        </w:rPr>
        <w:t>4</w:t>
      </w:r>
      <w:r w:rsidRPr="00637571">
        <w:rPr>
          <w:rFonts w:ascii="Arial" w:hAnsi="Arial" w:cs="Arial"/>
          <w:b/>
          <w:szCs w:val="24"/>
        </w:rPr>
        <w:t xml:space="preserve">.1 </w:t>
      </w:r>
      <w:r w:rsidR="00136AFE" w:rsidRPr="00637571">
        <w:rPr>
          <w:rFonts w:ascii="Arial" w:hAnsi="Arial" w:cs="Arial"/>
          <w:b/>
          <w:szCs w:val="24"/>
        </w:rPr>
        <w:t xml:space="preserve">Modern Slavery Assessment Tool (MSAT) </w:t>
      </w:r>
    </w:p>
    <w:p w14:paraId="242966A1" w14:textId="77777777" w:rsidR="00D14902" w:rsidRPr="00637571" w:rsidRDefault="00D14902" w:rsidP="00D14902">
      <w:pPr>
        <w:tabs>
          <w:tab w:val="left" w:pos="-180"/>
        </w:tabs>
        <w:ind w:left="180"/>
        <w:rPr>
          <w:rFonts w:ascii="Arial" w:hAnsi="Arial" w:cs="Arial"/>
          <w:szCs w:val="24"/>
        </w:rPr>
      </w:pPr>
    </w:p>
    <w:p w14:paraId="47F2EF26" w14:textId="18C8BF8C" w:rsidR="00B772BD" w:rsidRPr="00637571" w:rsidRDefault="00B772BD" w:rsidP="00D334A3">
      <w:pPr>
        <w:pStyle w:val="ListParagraph"/>
        <w:tabs>
          <w:tab w:val="left" w:pos="-180"/>
        </w:tabs>
        <w:ind w:left="284"/>
        <w:rPr>
          <w:rFonts w:ascii="Arial" w:hAnsi="Arial" w:cs="Arial"/>
          <w:sz w:val="24"/>
          <w:szCs w:val="24"/>
        </w:rPr>
      </w:pPr>
      <w:r w:rsidRPr="00637571">
        <w:rPr>
          <w:rFonts w:ascii="Arial" w:hAnsi="Arial" w:cs="Arial"/>
          <w:sz w:val="24"/>
          <w:szCs w:val="24"/>
        </w:rPr>
        <w:t xml:space="preserve">As part of an initial assessment of the risk of modern slavery, the Buyer has identified this requirement as Low risk. The Buyer may re-assess the risk during the </w:t>
      </w:r>
      <w:r w:rsidR="00677658" w:rsidRPr="00637571">
        <w:rPr>
          <w:rFonts w:ascii="Arial" w:hAnsi="Arial" w:cs="Arial"/>
          <w:sz w:val="24"/>
          <w:szCs w:val="24"/>
        </w:rPr>
        <w:t>period of the contract</w:t>
      </w:r>
      <w:r w:rsidRPr="00637571">
        <w:rPr>
          <w:rFonts w:ascii="Arial" w:hAnsi="Arial" w:cs="Arial"/>
          <w:sz w:val="24"/>
          <w:szCs w:val="24"/>
        </w:rPr>
        <w:t>, depending on circumstances (e.g. contract variation, change o</w:t>
      </w:r>
      <w:r w:rsidR="00677658" w:rsidRPr="00637571">
        <w:rPr>
          <w:rFonts w:ascii="Arial" w:hAnsi="Arial" w:cs="Arial"/>
          <w:sz w:val="24"/>
          <w:szCs w:val="24"/>
        </w:rPr>
        <w:t>f</w:t>
      </w:r>
      <w:r w:rsidRPr="00637571">
        <w:rPr>
          <w:rFonts w:ascii="Arial" w:hAnsi="Arial" w:cs="Arial"/>
          <w:sz w:val="24"/>
          <w:szCs w:val="24"/>
        </w:rPr>
        <w:t xml:space="preserve"> subcontractor or audit etc.). If a re-assessment results in a High or Medium risk of modern slavery, at any point during the contract, the successful tenderer will be </w:t>
      </w:r>
      <w:r w:rsidR="00677658" w:rsidRPr="00637571">
        <w:rPr>
          <w:rFonts w:ascii="Arial" w:hAnsi="Arial" w:cs="Arial"/>
          <w:sz w:val="24"/>
          <w:szCs w:val="24"/>
        </w:rPr>
        <w:t>required</w:t>
      </w:r>
      <w:r w:rsidRPr="00637571">
        <w:rPr>
          <w:rFonts w:ascii="Arial" w:hAnsi="Arial" w:cs="Arial"/>
          <w:sz w:val="24"/>
          <w:szCs w:val="24"/>
        </w:rPr>
        <w:t xml:space="preserve"> to complete the Modern Slavery Assessment Tool (MSAT) as outlined below.</w:t>
      </w:r>
    </w:p>
    <w:p w14:paraId="3EC4BF4C" w14:textId="77777777" w:rsidR="00B772BD" w:rsidRPr="00637571" w:rsidRDefault="00B772BD" w:rsidP="00D334A3">
      <w:pPr>
        <w:pStyle w:val="ListParagraph"/>
        <w:tabs>
          <w:tab w:val="left" w:pos="-180"/>
        </w:tabs>
        <w:ind w:left="284"/>
        <w:rPr>
          <w:rFonts w:ascii="Arial" w:hAnsi="Arial" w:cs="Arial"/>
          <w:sz w:val="24"/>
          <w:szCs w:val="24"/>
        </w:rPr>
      </w:pPr>
    </w:p>
    <w:p w14:paraId="2DCE524E" w14:textId="6E93500E" w:rsidR="00BB4DAC" w:rsidRPr="00637571" w:rsidRDefault="00BB4DAC" w:rsidP="00D334A3">
      <w:pPr>
        <w:pStyle w:val="ListParagraph"/>
        <w:tabs>
          <w:tab w:val="left" w:pos="-180"/>
        </w:tabs>
        <w:ind w:left="284"/>
        <w:rPr>
          <w:rFonts w:ascii="Arial" w:hAnsi="Arial" w:cs="Arial"/>
          <w:iCs/>
          <w:sz w:val="24"/>
          <w:szCs w:val="24"/>
        </w:rPr>
      </w:pPr>
      <w:r w:rsidRPr="00637571">
        <w:rPr>
          <w:rFonts w:ascii="Arial" w:hAnsi="Arial" w:cs="Arial"/>
          <w:iCs/>
          <w:sz w:val="24"/>
          <w:szCs w:val="24"/>
        </w:rPr>
        <w:t xml:space="preserve">The MSAT is a modern slavery risk identification and management tool. This tool has been designed to help public sector organisations work in partnership with </w:t>
      </w:r>
      <w:r w:rsidR="001605A4" w:rsidRPr="00637571">
        <w:rPr>
          <w:rFonts w:ascii="Arial" w:hAnsi="Arial" w:cs="Arial"/>
          <w:iCs/>
          <w:sz w:val="24"/>
          <w:szCs w:val="24"/>
        </w:rPr>
        <w:t>S</w:t>
      </w:r>
      <w:r w:rsidR="00874C87" w:rsidRPr="00637571">
        <w:rPr>
          <w:rFonts w:ascii="Arial" w:hAnsi="Arial" w:cs="Arial"/>
          <w:iCs/>
          <w:sz w:val="24"/>
          <w:szCs w:val="24"/>
        </w:rPr>
        <w:t>upplier</w:t>
      </w:r>
      <w:r w:rsidRPr="00637571">
        <w:rPr>
          <w:rFonts w:ascii="Arial" w:hAnsi="Arial" w:cs="Arial"/>
          <w:iCs/>
          <w:sz w:val="24"/>
          <w:szCs w:val="24"/>
        </w:rPr>
        <w:t xml:space="preserve">s to improve protections and reduce the risk of exploitation of workers in their supply chains. It also aims to help public sector organisations understand where there may be risks of modern slavery in the supply chains of </w:t>
      </w:r>
      <w:r w:rsidR="007710C5" w:rsidRPr="00637571">
        <w:rPr>
          <w:rFonts w:ascii="Arial" w:hAnsi="Arial" w:cs="Arial"/>
          <w:iCs/>
          <w:sz w:val="24"/>
          <w:szCs w:val="24"/>
        </w:rPr>
        <w:t>Goods/Services</w:t>
      </w:r>
      <w:r w:rsidRPr="00637571">
        <w:rPr>
          <w:rFonts w:ascii="Arial" w:hAnsi="Arial" w:cs="Arial"/>
          <w:iCs/>
          <w:sz w:val="24"/>
          <w:szCs w:val="24"/>
        </w:rPr>
        <w:t xml:space="preserve"> they have procured. </w:t>
      </w:r>
    </w:p>
    <w:p w14:paraId="5F384BDB" w14:textId="01C6D503" w:rsidR="00BA6940" w:rsidRPr="00637571" w:rsidRDefault="00BA6940" w:rsidP="003B029F">
      <w:pPr>
        <w:pStyle w:val="ListParagraph"/>
        <w:tabs>
          <w:tab w:val="left" w:pos="-180"/>
        </w:tabs>
        <w:ind w:left="540"/>
        <w:rPr>
          <w:rFonts w:ascii="Arial" w:hAnsi="Arial" w:cs="Arial"/>
          <w:iCs/>
          <w:sz w:val="24"/>
          <w:szCs w:val="24"/>
        </w:rPr>
      </w:pPr>
    </w:p>
    <w:p w14:paraId="0DC30261" w14:textId="02E0BA8F" w:rsidR="00920CD3" w:rsidRPr="00637571" w:rsidRDefault="00B772BD" w:rsidP="00D334A3">
      <w:pPr>
        <w:pStyle w:val="ListParagraph"/>
        <w:tabs>
          <w:tab w:val="left" w:pos="-180"/>
        </w:tabs>
        <w:ind w:left="284"/>
        <w:rPr>
          <w:rFonts w:ascii="Arial" w:hAnsi="Arial" w:cs="Arial"/>
          <w:iCs/>
          <w:sz w:val="24"/>
          <w:szCs w:val="24"/>
        </w:rPr>
      </w:pPr>
      <w:r w:rsidRPr="00637571">
        <w:rPr>
          <w:rFonts w:ascii="Arial" w:hAnsi="Arial" w:cs="Arial"/>
          <w:iCs/>
          <w:sz w:val="24"/>
          <w:szCs w:val="24"/>
        </w:rPr>
        <w:t>Where the risk of modern slavery is assessed as High or Medium risk</w:t>
      </w:r>
      <w:r w:rsidR="00136AFE" w:rsidRPr="00637571">
        <w:rPr>
          <w:rFonts w:ascii="Arial" w:hAnsi="Arial" w:cs="Arial"/>
          <w:iCs/>
          <w:sz w:val="24"/>
          <w:szCs w:val="24"/>
        </w:rPr>
        <w:t xml:space="preserve"> the successful tenderer, as part of the contract, </w:t>
      </w:r>
      <w:r w:rsidR="006F5746" w:rsidRPr="00637571">
        <w:rPr>
          <w:rFonts w:ascii="Arial" w:hAnsi="Arial" w:cs="Arial"/>
          <w:iCs/>
          <w:sz w:val="24"/>
          <w:szCs w:val="24"/>
        </w:rPr>
        <w:t>may be requested</w:t>
      </w:r>
      <w:r w:rsidR="00136AFE" w:rsidRPr="00637571">
        <w:rPr>
          <w:rFonts w:ascii="Arial" w:hAnsi="Arial" w:cs="Arial"/>
          <w:iCs/>
          <w:sz w:val="24"/>
          <w:szCs w:val="24"/>
        </w:rPr>
        <w:t xml:space="preserve"> to complete the MSAT and, where appropriate, work with the </w:t>
      </w:r>
      <w:r w:rsidR="00141578" w:rsidRPr="00637571">
        <w:rPr>
          <w:rFonts w:ascii="Arial" w:hAnsi="Arial" w:cs="Arial"/>
          <w:iCs/>
          <w:sz w:val="24"/>
          <w:szCs w:val="24"/>
        </w:rPr>
        <w:t xml:space="preserve">Buyer </w:t>
      </w:r>
      <w:r w:rsidR="00136AFE" w:rsidRPr="00637571">
        <w:rPr>
          <w:rFonts w:ascii="Arial" w:hAnsi="Arial" w:cs="Arial"/>
          <w:iCs/>
          <w:sz w:val="24"/>
          <w:szCs w:val="24"/>
        </w:rPr>
        <w:t>in resolving any issues identified.</w:t>
      </w:r>
      <w:r w:rsidR="00376F96" w:rsidRPr="00637571">
        <w:rPr>
          <w:rFonts w:ascii="Arial" w:hAnsi="Arial" w:cs="Arial"/>
          <w:iCs/>
          <w:sz w:val="24"/>
          <w:szCs w:val="24"/>
        </w:rPr>
        <w:t xml:space="preserve"> </w:t>
      </w:r>
      <w:r w:rsidR="00920CD3" w:rsidRPr="00637571">
        <w:rPr>
          <w:rFonts w:ascii="Arial" w:hAnsi="Arial" w:cs="Arial"/>
          <w:iCs/>
          <w:sz w:val="24"/>
          <w:szCs w:val="24"/>
        </w:rPr>
        <w:t xml:space="preserve">Suppliers who have previously completed the MSAT for another Government body may share their results with the </w:t>
      </w:r>
      <w:r w:rsidR="00141578" w:rsidRPr="00637571">
        <w:rPr>
          <w:rFonts w:ascii="Arial" w:hAnsi="Arial" w:cs="Arial"/>
          <w:iCs/>
          <w:sz w:val="24"/>
          <w:szCs w:val="24"/>
        </w:rPr>
        <w:t>Buyer</w:t>
      </w:r>
      <w:r w:rsidR="00920CD3" w:rsidRPr="00637571">
        <w:rPr>
          <w:rFonts w:ascii="Arial" w:hAnsi="Arial" w:cs="Arial"/>
          <w:iCs/>
          <w:sz w:val="24"/>
          <w:szCs w:val="24"/>
        </w:rPr>
        <w:t xml:space="preserve">. </w:t>
      </w:r>
    </w:p>
    <w:p w14:paraId="0D3EF358" w14:textId="2B6E1469" w:rsidR="00920CD3" w:rsidRPr="00637571" w:rsidRDefault="00920CD3" w:rsidP="00D334A3">
      <w:pPr>
        <w:pStyle w:val="ListParagraph"/>
        <w:tabs>
          <w:tab w:val="left" w:pos="-180"/>
        </w:tabs>
        <w:ind w:left="284"/>
        <w:rPr>
          <w:rFonts w:ascii="Arial" w:hAnsi="Arial" w:cs="Arial"/>
          <w:iCs/>
          <w:sz w:val="24"/>
          <w:szCs w:val="24"/>
        </w:rPr>
      </w:pPr>
    </w:p>
    <w:p w14:paraId="430A41F9" w14:textId="000E7EED" w:rsidR="00BA6940" w:rsidRPr="00637571" w:rsidRDefault="003248B3" w:rsidP="00D334A3">
      <w:pPr>
        <w:pStyle w:val="ListParagraph"/>
        <w:tabs>
          <w:tab w:val="left" w:pos="-180"/>
        </w:tabs>
        <w:ind w:left="284"/>
        <w:rPr>
          <w:rFonts w:ascii="Arial" w:hAnsi="Arial" w:cs="Arial"/>
          <w:iCs/>
          <w:sz w:val="24"/>
          <w:szCs w:val="24"/>
        </w:rPr>
      </w:pPr>
      <w:r w:rsidRPr="00637571">
        <w:rPr>
          <w:rFonts w:ascii="Arial" w:hAnsi="Arial" w:cs="Arial"/>
          <w:iCs/>
          <w:sz w:val="24"/>
          <w:szCs w:val="24"/>
        </w:rPr>
        <w:t>When applicable, the</w:t>
      </w:r>
      <w:r w:rsidR="006F5746" w:rsidRPr="00637571">
        <w:rPr>
          <w:rFonts w:ascii="Arial" w:hAnsi="Arial" w:cs="Arial"/>
          <w:iCs/>
          <w:sz w:val="24"/>
          <w:szCs w:val="24"/>
        </w:rPr>
        <w:t xml:space="preserve"> requirement to complete and assess the MSAT </w:t>
      </w:r>
      <w:r w:rsidR="00BA6940" w:rsidRPr="00637571">
        <w:rPr>
          <w:rFonts w:ascii="Arial" w:hAnsi="Arial" w:cs="Arial"/>
          <w:iCs/>
          <w:sz w:val="24"/>
          <w:szCs w:val="24"/>
        </w:rPr>
        <w:t xml:space="preserve">at appropriate intervals </w:t>
      </w:r>
      <w:r w:rsidR="00920CD3" w:rsidRPr="00637571">
        <w:rPr>
          <w:rFonts w:ascii="Arial" w:hAnsi="Arial" w:cs="Arial"/>
          <w:iCs/>
          <w:sz w:val="24"/>
          <w:szCs w:val="24"/>
        </w:rPr>
        <w:t xml:space="preserve">throughout the lifecycle of the contract </w:t>
      </w:r>
      <w:r w:rsidR="006F5746" w:rsidRPr="00637571">
        <w:rPr>
          <w:rFonts w:ascii="Arial" w:hAnsi="Arial" w:cs="Arial"/>
          <w:iCs/>
          <w:sz w:val="24"/>
          <w:szCs w:val="24"/>
        </w:rPr>
        <w:t xml:space="preserve">may also form part of the Contract Management </w:t>
      </w:r>
      <w:r w:rsidR="00BA6940" w:rsidRPr="00637571">
        <w:rPr>
          <w:rFonts w:ascii="Arial" w:hAnsi="Arial" w:cs="Arial"/>
          <w:iCs/>
          <w:sz w:val="24"/>
          <w:szCs w:val="24"/>
        </w:rPr>
        <w:t xml:space="preserve">process. </w:t>
      </w:r>
    </w:p>
    <w:p w14:paraId="7B91C079" w14:textId="3C193AE3" w:rsidR="00BA6940" w:rsidRPr="00637571" w:rsidRDefault="00BA6940" w:rsidP="00D334A3">
      <w:pPr>
        <w:pStyle w:val="ListParagraph"/>
        <w:tabs>
          <w:tab w:val="left" w:pos="-180"/>
        </w:tabs>
        <w:ind w:left="284"/>
        <w:rPr>
          <w:rFonts w:ascii="Arial" w:hAnsi="Arial" w:cs="Arial"/>
          <w:iCs/>
          <w:sz w:val="24"/>
          <w:szCs w:val="24"/>
        </w:rPr>
      </w:pPr>
    </w:p>
    <w:p w14:paraId="2191EC0D" w14:textId="1D93077C" w:rsidR="00D511AB" w:rsidRPr="00637571" w:rsidRDefault="00D511AB" w:rsidP="00D334A3">
      <w:pPr>
        <w:pStyle w:val="ListParagraph"/>
        <w:tabs>
          <w:tab w:val="left" w:pos="-180"/>
        </w:tabs>
        <w:ind w:left="284"/>
        <w:rPr>
          <w:rFonts w:ascii="Arial" w:hAnsi="Arial" w:cs="Arial"/>
          <w:iCs/>
          <w:sz w:val="24"/>
          <w:szCs w:val="24"/>
        </w:rPr>
      </w:pPr>
      <w:r w:rsidRPr="00637571">
        <w:rPr>
          <w:rFonts w:ascii="Arial" w:hAnsi="Arial" w:cs="Arial"/>
          <w:iCs/>
          <w:sz w:val="24"/>
          <w:szCs w:val="24"/>
        </w:rPr>
        <w:t xml:space="preserve">In addition to completing the MSAT, and depending on the outcome of this assessment, it may be necessary for the </w:t>
      </w:r>
      <w:r w:rsidR="00141578" w:rsidRPr="00637571">
        <w:rPr>
          <w:rFonts w:ascii="Arial" w:hAnsi="Arial" w:cs="Arial"/>
          <w:iCs/>
          <w:sz w:val="24"/>
          <w:szCs w:val="24"/>
        </w:rPr>
        <w:t xml:space="preserve">Buyer </w:t>
      </w:r>
      <w:r w:rsidR="00A068CE" w:rsidRPr="00637571">
        <w:rPr>
          <w:rFonts w:ascii="Arial" w:hAnsi="Arial" w:cs="Arial"/>
          <w:iCs/>
          <w:sz w:val="24"/>
          <w:szCs w:val="24"/>
        </w:rPr>
        <w:t xml:space="preserve">to work with the </w:t>
      </w:r>
      <w:r w:rsidR="001605A4" w:rsidRPr="00637571">
        <w:rPr>
          <w:rFonts w:ascii="Arial" w:hAnsi="Arial" w:cs="Arial"/>
          <w:iCs/>
          <w:sz w:val="24"/>
          <w:szCs w:val="24"/>
        </w:rPr>
        <w:t>successful S</w:t>
      </w:r>
      <w:r w:rsidR="00874C87" w:rsidRPr="00637571">
        <w:rPr>
          <w:rFonts w:ascii="Arial" w:hAnsi="Arial" w:cs="Arial"/>
          <w:iCs/>
          <w:sz w:val="24"/>
          <w:szCs w:val="24"/>
        </w:rPr>
        <w:t>upplier</w:t>
      </w:r>
      <w:r w:rsidRPr="00637571">
        <w:rPr>
          <w:rFonts w:ascii="Arial" w:hAnsi="Arial" w:cs="Arial"/>
          <w:iCs/>
          <w:sz w:val="24"/>
          <w:szCs w:val="24"/>
        </w:rPr>
        <w:t xml:space="preserve"> to undertake a supply chain mapping exercise to have a more informed position of any modern slavery risks within the wider supply chain beyond first tier/prime </w:t>
      </w:r>
      <w:r w:rsidR="001605A4" w:rsidRPr="00637571">
        <w:rPr>
          <w:rFonts w:ascii="Arial" w:hAnsi="Arial" w:cs="Arial"/>
          <w:iCs/>
          <w:sz w:val="24"/>
          <w:szCs w:val="24"/>
        </w:rPr>
        <w:t>S</w:t>
      </w:r>
      <w:r w:rsidR="00874C87" w:rsidRPr="00637571">
        <w:rPr>
          <w:rFonts w:ascii="Arial" w:hAnsi="Arial" w:cs="Arial"/>
          <w:iCs/>
          <w:sz w:val="24"/>
          <w:szCs w:val="24"/>
        </w:rPr>
        <w:t>upplier</w:t>
      </w:r>
      <w:r w:rsidRPr="00637571">
        <w:rPr>
          <w:rFonts w:ascii="Arial" w:hAnsi="Arial" w:cs="Arial"/>
          <w:iCs/>
          <w:sz w:val="24"/>
          <w:szCs w:val="24"/>
        </w:rPr>
        <w:t xml:space="preserve">. Such an exercise may also cover wider compliance with all relevant social, ethical and legal requirements of first tier/prime </w:t>
      </w:r>
      <w:r w:rsidR="00874C87" w:rsidRPr="00637571">
        <w:rPr>
          <w:rFonts w:ascii="Arial" w:hAnsi="Arial" w:cs="Arial"/>
          <w:iCs/>
          <w:sz w:val="24"/>
          <w:szCs w:val="24"/>
        </w:rPr>
        <w:t>Supplier</w:t>
      </w:r>
      <w:r w:rsidRPr="00637571">
        <w:rPr>
          <w:rFonts w:ascii="Arial" w:hAnsi="Arial" w:cs="Arial"/>
          <w:iCs/>
          <w:sz w:val="24"/>
          <w:szCs w:val="24"/>
        </w:rPr>
        <w:t>s and their supply chain.</w:t>
      </w:r>
    </w:p>
    <w:p w14:paraId="76197F91" w14:textId="63D970F0" w:rsidR="00D511AB" w:rsidRPr="00637571" w:rsidRDefault="00D511AB" w:rsidP="00D334A3">
      <w:pPr>
        <w:pStyle w:val="ListParagraph"/>
        <w:tabs>
          <w:tab w:val="left" w:pos="-180"/>
        </w:tabs>
        <w:ind w:left="284"/>
        <w:rPr>
          <w:rFonts w:ascii="Arial" w:hAnsi="Arial" w:cs="Arial"/>
          <w:iCs/>
          <w:sz w:val="24"/>
          <w:szCs w:val="24"/>
        </w:rPr>
      </w:pPr>
    </w:p>
    <w:p w14:paraId="4B3FDD81" w14:textId="31871788" w:rsidR="00136AFE" w:rsidRPr="00637571" w:rsidRDefault="00BA6940" w:rsidP="00D334A3">
      <w:pPr>
        <w:pStyle w:val="ListParagraph"/>
        <w:tabs>
          <w:tab w:val="left" w:pos="-180"/>
        </w:tabs>
        <w:ind w:left="284"/>
        <w:rPr>
          <w:rFonts w:ascii="Arial" w:hAnsi="Arial" w:cs="Arial"/>
          <w:iCs/>
          <w:sz w:val="24"/>
          <w:szCs w:val="24"/>
        </w:rPr>
      </w:pPr>
      <w:r w:rsidRPr="00637571">
        <w:rPr>
          <w:rFonts w:ascii="Arial" w:hAnsi="Arial" w:cs="Arial"/>
          <w:iCs/>
          <w:sz w:val="24"/>
          <w:szCs w:val="24"/>
        </w:rPr>
        <w:t>For further information on the MSAT</w:t>
      </w:r>
      <w:r w:rsidR="00253F00" w:rsidRPr="00637571">
        <w:rPr>
          <w:rFonts w:ascii="Arial" w:hAnsi="Arial" w:cs="Arial"/>
          <w:iCs/>
          <w:sz w:val="24"/>
          <w:szCs w:val="24"/>
        </w:rPr>
        <w:t xml:space="preserve"> and registration process</w:t>
      </w:r>
      <w:r w:rsidRPr="00637571">
        <w:rPr>
          <w:rFonts w:ascii="Arial" w:hAnsi="Arial" w:cs="Arial"/>
          <w:iCs/>
          <w:sz w:val="24"/>
          <w:szCs w:val="24"/>
        </w:rPr>
        <w:t xml:space="preserve">, please </w:t>
      </w:r>
      <w:r w:rsidR="00C274A5" w:rsidRPr="00637571">
        <w:rPr>
          <w:rFonts w:ascii="Arial" w:hAnsi="Arial" w:cs="Arial"/>
          <w:iCs/>
          <w:sz w:val="24"/>
          <w:szCs w:val="24"/>
        </w:rPr>
        <w:t>visit</w:t>
      </w:r>
      <w:r w:rsidRPr="00637571">
        <w:rPr>
          <w:rFonts w:ascii="Arial" w:hAnsi="Arial" w:cs="Arial"/>
          <w:iCs/>
          <w:sz w:val="24"/>
          <w:szCs w:val="24"/>
        </w:rPr>
        <w:t>:</w:t>
      </w:r>
    </w:p>
    <w:p w14:paraId="6C217334" w14:textId="732D2731" w:rsidR="00BB4DAC" w:rsidRPr="00637571" w:rsidRDefault="00BB4DAC" w:rsidP="00D334A3">
      <w:pPr>
        <w:pStyle w:val="ListParagraph"/>
        <w:tabs>
          <w:tab w:val="left" w:pos="-180"/>
        </w:tabs>
        <w:ind w:left="284"/>
        <w:rPr>
          <w:rFonts w:ascii="Arial" w:hAnsi="Arial" w:cs="Arial"/>
          <w:b/>
          <w:sz w:val="24"/>
          <w:szCs w:val="24"/>
        </w:rPr>
      </w:pPr>
      <w:hyperlink r:id="rId11" w:history="1">
        <w:r w:rsidRPr="00637571">
          <w:rPr>
            <w:rStyle w:val="Hyperlink"/>
            <w:rFonts w:ascii="Arial" w:hAnsi="Arial" w:cs="Arial"/>
            <w:sz w:val="24"/>
            <w:szCs w:val="24"/>
          </w:rPr>
          <w:t>https://supplierregistration.cabinetoffice.gov.uk/msat</w:t>
        </w:r>
      </w:hyperlink>
    </w:p>
    <w:p w14:paraId="71E89678" w14:textId="17937460" w:rsidR="00A27801" w:rsidRPr="00637571" w:rsidRDefault="00A27801" w:rsidP="00D334A3">
      <w:pPr>
        <w:ind w:left="284"/>
        <w:rPr>
          <w:rFonts w:ascii="Arial" w:hAnsi="Arial" w:cs="Arial"/>
          <w:b/>
          <w:szCs w:val="24"/>
          <w:highlight w:val="yellow"/>
        </w:rPr>
      </w:pPr>
    </w:p>
    <w:p w14:paraId="0B98D758" w14:textId="77777777" w:rsidR="004A00DE" w:rsidRPr="00637571" w:rsidRDefault="004A00DE" w:rsidP="004A00DE">
      <w:pPr>
        <w:tabs>
          <w:tab w:val="left" w:pos="-180"/>
        </w:tabs>
        <w:ind w:left="-180"/>
        <w:rPr>
          <w:rFonts w:ascii="Arial" w:hAnsi="Arial" w:cs="Arial"/>
          <w:szCs w:val="24"/>
          <w:highlight w:val="lightGray"/>
        </w:rPr>
      </w:pPr>
      <w:bookmarkStart w:id="19" w:name="_Toc177969172"/>
      <w:bookmarkStart w:id="20" w:name="_Toc180380671"/>
    </w:p>
    <w:p w14:paraId="0CDDE049" w14:textId="2D7E753A" w:rsidR="001A236D" w:rsidRPr="00637571" w:rsidRDefault="00237E4B" w:rsidP="00850192">
      <w:pPr>
        <w:pStyle w:val="Heading2"/>
        <w:tabs>
          <w:tab w:val="clear" w:pos="0"/>
          <w:tab w:val="left" w:pos="-180"/>
        </w:tabs>
        <w:spacing w:before="0"/>
        <w:ind w:hanging="181"/>
        <w:rPr>
          <w:rFonts w:cs="Arial"/>
          <w:sz w:val="24"/>
          <w:szCs w:val="24"/>
        </w:rPr>
      </w:pPr>
      <w:bookmarkStart w:id="21" w:name="_Toc201125267"/>
      <w:r w:rsidRPr="00637571">
        <w:rPr>
          <w:rFonts w:cs="Arial"/>
          <w:sz w:val="24"/>
          <w:szCs w:val="24"/>
        </w:rPr>
        <w:t xml:space="preserve">7. </w:t>
      </w:r>
      <w:r w:rsidR="001A236D" w:rsidRPr="00637571">
        <w:rPr>
          <w:rFonts w:cs="Arial"/>
          <w:sz w:val="24"/>
          <w:szCs w:val="24"/>
        </w:rPr>
        <w:t>Quality Assurance Requirements</w:t>
      </w:r>
      <w:bookmarkEnd w:id="19"/>
      <w:bookmarkEnd w:id="20"/>
      <w:bookmarkEnd w:id="21"/>
      <w:r w:rsidR="001A236D" w:rsidRPr="00637571">
        <w:rPr>
          <w:rFonts w:cs="Arial"/>
          <w:sz w:val="24"/>
          <w:szCs w:val="24"/>
        </w:rPr>
        <w:t xml:space="preserve"> </w:t>
      </w:r>
      <w:r w:rsidR="001A236D" w:rsidRPr="00637571">
        <w:rPr>
          <w:rFonts w:cs="Arial"/>
          <w:sz w:val="24"/>
          <w:szCs w:val="24"/>
        </w:rPr>
        <w:tab/>
      </w:r>
    </w:p>
    <w:p w14:paraId="527438D7" w14:textId="0C05BF98" w:rsidR="00474BFD" w:rsidRPr="00637571" w:rsidRDefault="00474BFD" w:rsidP="00D334A3">
      <w:pPr>
        <w:ind w:left="284"/>
        <w:rPr>
          <w:rFonts w:ascii="Arial" w:hAnsi="Arial" w:cs="Arial"/>
          <w:szCs w:val="24"/>
        </w:rPr>
      </w:pPr>
      <w:r w:rsidRPr="00637571">
        <w:rPr>
          <w:rFonts w:ascii="Arial" w:hAnsi="Arial" w:cs="Arial"/>
          <w:szCs w:val="24"/>
        </w:rPr>
        <w:t xml:space="preserve">The Supplier shall ensure that adequate and appropriate resources are always available to ensure that service levels are not compromised during times of peak demand (for example, purchase of reward and recognition vouchers peaks at the end of each quarter, especially the end of the calendar and financial years). </w:t>
      </w:r>
    </w:p>
    <w:p w14:paraId="4FB57136" w14:textId="77777777" w:rsidR="00474BFD" w:rsidRPr="00637571" w:rsidRDefault="00474BFD" w:rsidP="00D334A3">
      <w:pPr>
        <w:ind w:left="284"/>
        <w:rPr>
          <w:rFonts w:ascii="Arial" w:hAnsi="Arial" w:cs="Arial"/>
          <w:szCs w:val="24"/>
        </w:rPr>
      </w:pPr>
    </w:p>
    <w:p w14:paraId="09DDC126" w14:textId="70177D36" w:rsidR="00474BFD" w:rsidRPr="00637571" w:rsidRDefault="00474BFD" w:rsidP="00D334A3">
      <w:pPr>
        <w:ind w:left="284"/>
        <w:rPr>
          <w:rFonts w:ascii="Arial" w:hAnsi="Arial" w:cs="Arial"/>
          <w:szCs w:val="24"/>
        </w:rPr>
      </w:pPr>
      <w:r w:rsidRPr="00637571">
        <w:rPr>
          <w:rFonts w:ascii="Arial" w:hAnsi="Arial" w:cs="Arial"/>
          <w:szCs w:val="24"/>
        </w:rPr>
        <w:t xml:space="preserve">The Supplier’s service must be fully compliant with the Public Sector Bodies Accessibility Regulations – and the Supplier must have regard to the diverse employee base of the DVLA when implementing and configuring the benefits. </w:t>
      </w:r>
    </w:p>
    <w:p w14:paraId="1B4785CE" w14:textId="77777777" w:rsidR="00474BFD" w:rsidRPr="00637571" w:rsidRDefault="00474BFD" w:rsidP="00D334A3">
      <w:pPr>
        <w:ind w:left="284"/>
        <w:rPr>
          <w:rFonts w:ascii="Arial" w:hAnsi="Arial" w:cs="Arial"/>
          <w:color w:val="00B0F0"/>
          <w:szCs w:val="24"/>
        </w:rPr>
      </w:pPr>
    </w:p>
    <w:p w14:paraId="45E889CA" w14:textId="6F17109F" w:rsidR="00DD7131" w:rsidRPr="00637571" w:rsidRDefault="00474BFD" w:rsidP="00D334A3">
      <w:pPr>
        <w:ind w:left="284"/>
        <w:rPr>
          <w:rFonts w:ascii="Arial" w:hAnsi="Arial" w:cs="Arial"/>
          <w:szCs w:val="24"/>
        </w:rPr>
      </w:pPr>
      <w:r w:rsidRPr="00637571">
        <w:rPr>
          <w:rFonts w:ascii="Arial" w:hAnsi="Arial" w:cs="Arial"/>
          <w:szCs w:val="24"/>
        </w:rPr>
        <w:t xml:space="preserve">As per Section 14.13 of the </w:t>
      </w:r>
      <w:r w:rsidR="00DD7131" w:rsidRPr="00637571">
        <w:rPr>
          <w:rFonts w:ascii="Arial" w:hAnsi="Arial" w:cs="Arial"/>
          <w:bCs/>
          <w:szCs w:val="24"/>
        </w:rPr>
        <w:t>RM6273 Framework Schedule 1 – Specification</w:t>
      </w:r>
    </w:p>
    <w:p w14:paraId="41F2BA44" w14:textId="666AADF6" w:rsidR="00474BFD" w:rsidRPr="00637571" w:rsidRDefault="00474BFD" w:rsidP="00D334A3">
      <w:pPr>
        <w:ind w:left="284"/>
        <w:rPr>
          <w:rFonts w:ascii="Arial" w:hAnsi="Arial" w:cs="Arial"/>
          <w:szCs w:val="24"/>
        </w:rPr>
      </w:pPr>
      <w:r w:rsidRPr="00637571">
        <w:rPr>
          <w:rFonts w:ascii="Arial" w:hAnsi="Arial" w:cs="Arial"/>
          <w:szCs w:val="24"/>
        </w:rPr>
        <w:t xml:space="preserve"> specification (Assurance Management Systems), the Supplier shall, throughout the term of this Call-Off Contract, have Assurance Management systems which comply with relevant standards (or successors of these standards) for the services offered. These include, but may not be limited to, the following service management standards: </w:t>
      </w:r>
    </w:p>
    <w:p w14:paraId="17E0888A" w14:textId="77777777" w:rsidR="00474BFD" w:rsidRPr="00637571" w:rsidRDefault="00474BFD" w:rsidP="00D334A3">
      <w:pPr>
        <w:ind w:left="284"/>
        <w:rPr>
          <w:rFonts w:ascii="Arial" w:hAnsi="Arial" w:cs="Arial"/>
          <w:szCs w:val="24"/>
        </w:rPr>
      </w:pPr>
    </w:p>
    <w:p w14:paraId="6806A434" w14:textId="30D526C5" w:rsidR="00474BFD" w:rsidRPr="00A95C73" w:rsidRDefault="00474BFD" w:rsidP="00764D03">
      <w:pPr>
        <w:pStyle w:val="ListParagraph"/>
        <w:numPr>
          <w:ilvl w:val="0"/>
          <w:numId w:val="32"/>
        </w:numPr>
        <w:ind w:left="1134" w:hanging="283"/>
        <w:rPr>
          <w:rFonts w:ascii="Arial" w:hAnsi="Arial" w:cs="Arial"/>
          <w:sz w:val="24"/>
          <w:szCs w:val="24"/>
        </w:rPr>
      </w:pPr>
      <w:r w:rsidRPr="00A95C73">
        <w:rPr>
          <w:rFonts w:ascii="Arial" w:hAnsi="Arial" w:cs="Arial"/>
          <w:sz w:val="24"/>
          <w:szCs w:val="24"/>
        </w:rPr>
        <w:t xml:space="preserve">ISO 9001 Quality Management System; or EFQM Excellence Model criteria </w:t>
      </w:r>
      <w:r w:rsidR="00A95C73" w:rsidRPr="00A95C73">
        <w:rPr>
          <w:rFonts w:ascii="Arial" w:hAnsi="Arial" w:cs="Arial"/>
          <w:sz w:val="24"/>
          <w:szCs w:val="24"/>
        </w:rPr>
        <w:t>o</w:t>
      </w:r>
      <w:r w:rsidRPr="00A95C73">
        <w:rPr>
          <w:rFonts w:ascii="Arial" w:hAnsi="Arial" w:cs="Arial"/>
          <w:sz w:val="24"/>
          <w:szCs w:val="24"/>
        </w:rPr>
        <w:t xml:space="preserve">r equivalent. BS EN ISO 9001 Quality Management System or equivalent. </w:t>
      </w:r>
    </w:p>
    <w:p w14:paraId="72CF69A7" w14:textId="6352466B" w:rsidR="00474BFD" w:rsidRPr="00A95C73" w:rsidRDefault="00474BFD" w:rsidP="00931EF7">
      <w:pPr>
        <w:pStyle w:val="ListParagraph"/>
        <w:numPr>
          <w:ilvl w:val="0"/>
          <w:numId w:val="32"/>
        </w:numPr>
        <w:ind w:left="1134" w:hanging="283"/>
        <w:rPr>
          <w:rFonts w:ascii="Arial" w:hAnsi="Arial" w:cs="Arial"/>
          <w:sz w:val="24"/>
          <w:szCs w:val="24"/>
        </w:rPr>
      </w:pPr>
      <w:r w:rsidRPr="00A95C73">
        <w:rPr>
          <w:rFonts w:ascii="Arial" w:hAnsi="Arial" w:cs="Arial"/>
          <w:sz w:val="24"/>
          <w:szCs w:val="24"/>
        </w:rPr>
        <w:t xml:space="preserve">ISO 10007 Quality Management Systems – Guidelines for Configuration Management or equivalent. </w:t>
      </w:r>
    </w:p>
    <w:p w14:paraId="5ED56F35" w14:textId="495583F3" w:rsidR="00474BFD" w:rsidRPr="00A95C73" w:rsidRDefault="00474BFD" w:rsidP="0088299A">
      <w:pPr>
        <w:pStyle w:val="ListParagraph"/>
        <w:numPr>
          <w:ilvl w:val="0"/>
          <w:numId w:val="32"/>
        </w:numPr>
        <w:ind w:left="1134" w:hanging="283"/>
        <w:rPr>
          <w:rFonts w:ascii="Arial" w:hAnsi="Arial" w:cs="Arial"/>
          <w:sz w:val="24"/>
          <w:szCs w:val="24"/>
        </w:rPr>
      </w:pPr>
      <w:r w:rsidRPr="00A95C73">
        <w:rPr>
          <w:rFonts w:ascii="Arial" w:hAnsi="Arial" w:cs="Arial"/>
          <w:sz w:val="24"/>
          <w:szCs w:val="24"/>
        </w:rPr>
        <w:t xml:space="preserve">BS25999-1:2006 Code of Practice for Business Continuity Management and, ISO/IEC 27031:2011, ISO 22301 and ISO/IEC 24762:2008 in the provision ITSC/DR plans. </w:t>
      </w:r>
    </w:p>
    <w:p w14:paraId="660459D0" w14:textId="0597E1B5" w:rsidR="00474BFD" w:rsidRPr="00A95C73" w:rsidRDefault="00474BFD" w:rsidP="004C1FBD">
      <w:pPr>
        <w:pStyle w:val="ListParagraph"/>
        <w:numPr>
          <w:ilvl w:val="0"/>
          <w:numId w:val="32"/>
        </w:numPr>
        <w:ind w:left="1134" w:hanging="283"/>
        <w:rPr>
          <w:rFonts w:ascii="Arial" w:hAnsi="Arial" w:cs="Arial"/>
          <w:sz w:val="24"/>
          <w:szCs w:val="24"/>
        </w:rPr>
      </w:pPr>
      <w:r w:rsidRPr="00A95C73">
        <w:rPr>
          <w:rFonts w:ascii="Arial" w:hAnsi="Arial" w:cs="Arial"/>
          <w:sz w:val="24"/>
          <w:szCs w:val="24"/>
        </w:rPr>
        <w:t xml:space="preserve">ISO 14001 Environmental Management System or equivalent. BS EN ISO 14001 Environmental Management System standard or equivalent; and </w:t>
      </w:r>
    </w:p>
    <w:p w14:paraId="3CBCC7A3" w14:textId="06971FFE" w:rsidR="00474BFD" w:rsidRPr="00A95C73" w:rsidRDefault="00474BFD" w:rsidP="00F90E7F">
      <w:pPr>
        <w:pStyle w:val="ListParagraph"/>
        <w:numPr>
          <w:ilvl w:val="0"/>
          <w:numId w:val="32"/>
        </w:numPr>
        <w:ind w:left="1134" w:hanging="283"/>
        <w:rPr>
          <w:rFonts w:ascii="Arial" w:hAnsi="Arial" w:cs="Arial"/>
          <w:sz w:val="24"/>
          <w:szCs w:val="24"/>
        </w:rPr>
      </w:pPr>
      <w:r w:rsidRPr="00A95C73">
        <w:rPr>
          <w:rFonts w:ascii="Arial" w:hAnsi="Arial" w:cs="Arial"/>
          <w:sz w:val="24"/>
          <w:szCs w:val="24"/>
        </w:rPr>
        <w:t>ISO27001 Information Security, Cybersecurity and Privacy Protection or equivalent.</w:t>
      </w:r>
    </w:p>
    <w:p w14:paraId="31438E02" w14:textId="77777777" w:rsidR="00474BFD" w:rsidRPr="00637571" w:rsidRDefault="00474BFD" w:rsidP="00474BFD">
      <w:pPr>
        <w:tabs>
          <w:tab w:val="left" w:pos="-180"/>
        </w:tabs>
        <w:ind w:hanging="180"/>
        <w:jc w:val="both"/>
        <w:rPr>
          <w:rFonts w:ascii="Arial" w:hAnsi="Arial" w:cs="Arial"/>
          <w:b/>
          <w:szCs w:val="24"/>
        </w:rPr>
      </w:pPr>
      <w:r w:rsidRPr="00637571">
        <w:rPr>
          <w:rFonts w:ascii="Arial" w:hAnsi="Arial" w:cs="Arial"/>
          <w:szCs w:val="24"/>
        </w:rPr>
        <w:t xml:space="preserve"> </w:t>
      </w:r>
    </w:p>
    <w:p w14:paraId="066B64F4" w14:textId="610C8E86" w:rsidR="00090658" w:rsidRPr="00090658" w:rsidRDefault="000F2E21" w:rsidP="00090658">
      <w:pPr>
        <w:pStyle w:val="Heading2"/>
        <w:ind w:left="-180"/>
      </w:pPr>
      <w:bookmarkStart w:id="22" w:name="_Toc201125268"/>
      <w:r w:rsidRPr="00637571">
        <w:rPr>
          <w:rFonts w:cs="Arial"/>
          <w:sz w:val="24"/>
          <w:szCs w:val="24"/>
        </w:rPr>
        <w:t xml:space="preserve">8. </w:t>
      </w:r>
      <w:r w:rsidR="006F21BC" w:rsidRPr="00637571">
        <w:rPr>
          <w:rFonts w:cs="Arial"/>
          <w:sz w:val="24"/>
          <w:szCs w:val="24"/>
        </w:rPr>
        <w:t>Other Requirements</w:t>
      </w:r>
      <w:bookmarkEnd w:id="22"/>
    </w:p>
    <w:p w14:paraId="4F0172A7" w14:textId="62795678" w:rsidR="006F21BC" w:rsidRPr="00637571" w:rsidRDefault="003B029F" w:rsidP="003145E6">
      <w:pPr>
        <w:spacing w:after="120"/>
        <w:rPr>
          <w:rFonts w:ascii="Arial" w:hAnsi="Arial" w:cs="Arial"/>
          <w:b/>
          <w:szCs w:val="24"/>
        </w:rPr>
      </w:pPr>
      <w:r w:rsidRPr="00637571">
        <w:rPr>
          <w:rFonts w:ascii="Arial" w:hAnsi="Arial" w:cs="Arial"/>
          <w:b/>
          <w:szCs w:val="24"/>
        </w:rPr>
        <w:t xml:space="preserve">8.1 </w:t>
      </w:r>
      <w:r w:rsidR="006F21BC" w:rsidRPr="00637571">
        <w:rPr>
          <w:rFonts w:ascii="Arial" w:hAnsi="Arial" w:cs="Arial"/>
          <w:b/>
          <w:szCs w:val="24"/>
        </w:rPr>
        <w:t>Information Assurance</w:t>
      </w:r>
      <w:r w:rsidR="00F814E2" w:rsidRPr="00637571">
        <w:rPr>
          <w:rFonts w:ascii="Arial" w:hAnsi="Arial" w:cs="Arial"/>
          <w:b/>
          <w:szCs w:val="24"/>
        </w:rPr>
        <w:t xml:space="preserve"> and Governance</w:t>
      </w:r>
    </w:p>
    <w:p w14:paraId="1386612B" w14:textId="50502BED" w:rsidR="00E07053" w:rsidRPr="00637571" w:rsidRDefault="00E07053" w:rsidP="00D334A3">
      <w:pPr>
        <w:spacing w:after="160" w:line="259" w:lineRule="auto"/>
        <w:ind w:left="284"/>
        <w:rPr>
          <w:rFonts w:ascii="Arial" w:eastAsia="Calibri" w:hAnsi="Arial" w:cs="Arial"/>
          <w:szCs w:val="24"/>
        </w:rPr>
      </w:pPr>
      <w:bookmarkStart w:id="23" w:name="_Hlk136586987"/>
      <w:r w:rsidRPr="00637571">
        <w:rPr>
          <w:rFonts w:ascii="Arial" w:eastAsia="Calibri" w:hAnsi="Arial" w:cs="Arial"/>
          <w:szCs w:val="24"/>
        </w:rPr>
        <w:t xml:space="preserve">Where the </w:t>
      </w:r>
      <w:r w:rsidR="00E27E78" w:rsidRPr="00637571">
        <w:rPr>
          <w:rFonts w:ascii="Arial" w:eastAsia="Calibri" w:hAnsi="Arial" w:cs="Arial"/>
          <w:szCs w:val="24"/>
        </w:rPr>
        <w:t>S</w:t>
      </w:r>
      <w:r w:rsidRPr="00637571">
        <w:rPr>
          <w:rFonts w:ascii="Arial" w:eastAsia="Calibri" w:hAnsi="Arial" w:cs="Arial"/>
          <w:szCs w:val="24"/>
        </w:rPr>
        <w:t xml:space="preserve">upplier processes Government data, including but not limited to, personal data on behalf of the </w:t>
      </w:r>
      <w:r w:rsidR="007641D1" w:rsidRPr="00637571">
        <w:rPr>
          <w:rFonts w:ascii="Arial" w:eastAsia="Calibri" w:hAnsi="Arial" w:cs="Arial"/>
          <w:szCs w:val="24"/>
        </w:rPr>
        <w:t xml:space="preserve">Buyer </w:t>
      </w:r>
      <w:r w:rsidRPr="00637571">
        <w:rPr>
          <w:rFonts w:ascii="Arial" w:eastAsia="Calibri" w:hAnsi="Arial" w:cs="Arial"/>
          <w:szCs w:val="24"/>
        </w:rPr>
        <w:t>the following requirements shall apply, unless otherwise specified or agreed in writing.</w:t>
      </w:r>
    </w:p>
    <w:p w14:paraId="63623F05" w14:textId="2DD8D707" w:rsidR="00D04589" w:rsidRPr="00637571" w:rsidRDefault="00D04589">
      <w:pPr>
        <w:rPr>
          <w:rFonts w:ascii="Arial" w:hAnsi="Arial" w:cs="Arial"/>
          <w:b/>
          <w:szCs w:val="24"/>
          <w:u w:val="single"/>
        </w:rPr>
      </w:pPr>
    </w:p>
    <w:p w14:paraId="254A6758" w14:textId="0412E184" w:rsidR="00E07053" w:rsidRPr="00637571" w:rsidRDefault="00E07053" w:rsidP="00E07053">
      <w:pPr>
        <w:spacing w:after="120"/>
        <w:ind w:firstLine="360"/>
        <w:rPr>
          <w:rFonts w:ascii="Arial" w:hAnsi="Arial" w:cs="Arial"/>
          <w:b/>
          <w:szCs w:val="24"/>
          <w:u w:val="single"/>
        </w:rPr>
      </w:pPr>
      <w:r w:rsidRPr="00637571">
        <w:rPr>
          <w:rFonts w:ascii="Arial" w:hAnsi="Arial" w:cs="Arial"/>
          <w:b/>
          <w:szCs w:val="24"/>
          <w:u w:val="single"/>
        </w:rPr>
        <w:lastRenderedPageBreak/>
        <w:t>Assurance and Audit</w:t>
      </w:r>
    </w:p>
    <w:p w14:paraId="14E33CEA" w14:textId="77777777" w:rsidR="00BF0EF1" w:rsidRPr="00637571" w:rsidRDefault="00E07053" w:rsidP="00EF1E48">
      <w:pPr>
        <w:pStyle w:val="ListParagraph"/>
        <w:numPr>
          <w:ilvl w:val="0"/>
          <w:numId w:val="13"/>
        </w:numPr>
        <w:rPr>
          <w:rFonts w:ascii="Arial" w:hAnsi="Arial" w:cs="Arial"/>
          <w:sz w:val="24"/>
          <w:szCs w:val="24"/>
        </w:rPr>
      </w:pPr>
      <w:r w:rsidRPr="00637571">
        <w:rPr>
          <w:rFonts w:ascii="Arial" w:hAnsi="Arial" w:cs="Arial"/>
          <w:b/>
          <w:bCs/>
          <w:sz w:val="24"/>
          <w:szCs w:val="24"/>
        </w:rPr>
        <w:t xml:space="preserve">Statement of Assurance </w:t>
      </w:r>
    </w:p>
    <w:p w14:paraId="5C8FFBD9" w14:textId="47441EF7" w:rsidR="00E07053" w:rsidRPr="00637571" w:rsidRDefault="00E07053" w:rsidP="00937E42">
      <w:pPr>
        <w:ind w:left="284"/>
        <w:rPr>
          <w:rFonts w:ascii="Arial" w:hAnsi="Arial" w:cs="Arial"/>
          <w:szCs w:val="24"/>
        </w:rPr>
      </w:pPr>
      <w:r w:rsidRPr="00637571">
        <w:rPr>
          <w:rFonts w:ascii="Arial" w:hAnsi="Arial" w:cs="Arial"/>
          <w:szCs w:val="24"/>
        </w:rPr>
        <w:t xml:space="preserve">This contract will require the </w:t>
      </w:r>
      <w:r w:rsidR="00E27E78" w:rsidRPr="00637571">
        <w:rPr>
          <w:rFonts w:ascii="Arial" w:hAnsi="Arial" w:cs="Arial"/>
          <w:szCs w:val="24"/>
        </w:rPr>
        <w:t>Supplier</w:t>
      </w:r>
      <w:r w:rsidRPr="00637571">
        <w:rPr>
          <w:rFonts w:ascii="Arial" w:hAnsi="Arial" w:cs="Arial"/>
          <w:szCs w:val="24"/>
        </w:rPr>
        <w:t xml:space="preserve"> to process government data on </w:t>
      </w:r>
      <w:r w:rsidR="00CE0FCB" w:rsidRPr="00637571">
        <w:rPr>
          <w:rFonts w:ascii="Arial" w:hAnsi="Arial" w:cs="Arial"/>
          <w:szCs w:val="24"/>
        </w:rPr>
        <w:t xml:space="preserve">the Buyer’s </w:t>
      </w:r>
      <w:r w:rsidRPr="00637571">
        <w:rPr>
          <w:rFonts w:ascii="Arial" w:hAnsi="Arial" w:cs="Arial"/>
          <w:szCs w:val="24"/>
        </w:rPr>
        <w:t>behalf. The successful tenderer will be required to complete a Statement of Assurance Questionnaire (</w:t>
      </w:r>
      <w:r w:rsidR="008A149E" w:rsidRPr="00637571">
        <w:rPr>
          <w:rFonts w:ascii="Arial" w:hAnsi="Arial" w:cs="Arial"/>
          <w:szCs w:val="24"/>
        </w:rPr>
        <w:t>Sao</w:t>
      </w:r>
      <w:r w:rsidRPr="00637571">
        <w:rPr>
          <w:rFonts w:ascii="Arial" w:hAnsi="Arial" w:cs="Arial"/>
          <w:szCs w:val="24"/>
        </w:rPr>
        <w:t xml:space="preserve">) </w:t>
      </w:r>
      <w:r w:rsidRPr="00637571">
        <w:rPr>
          <w:rFonts w:ascii="Arial" w:hAnsi="Arial" w:cs="Arial"/>
          <w:iCs/>
          <w:szCs w:val="24"/>
        </w:rPr>
        <w:t>prior to formal contract award and before any processing of data commences in relation to this contract,</w:t>
      </w:r>
      <w:r w:rsidRPr="00637571">
        <w:rPr>
          <w:rFonts w:ascii="Arial" w:hAnsi="Arial" w:cs="Arial"/>
          <w:szCs w:val="24"/>
        </w:rPr>
        <w:t xml:space="preserve"> to satisfy </w:t>
      </w:r>
      <w:r w:rsidR="00CE0FCB" w:rsidRPr="00637571">
        <w:rPr>
          <w:rFonts w:ascii="Arial" w:hAnsi="Arial" w:cs="Arial"/>
          <w:szCs w:val="24"/>
        </w:rPr>
        <w:t xml:space="preserve">us </w:t>
      </w:r>
      <w:r w:rsidRPr="00637571">
        <w:rPr>
          <w:rFonts w:ascii="Arial" w:hAnsi="Arial" w:cs="Arial"/>
          <w:szCs w:val="24"/>
        </w:rPr>
        <w:t xml:space="preserve">that its data will be appropriately protected. The purpose of the questionnaire is to assess the maturity of policies, systems and controls associated with the handling of our data. </w:t>
      </w:r>
    </w:p>
    <w:p w14:paraId="1ABD9C49" w14:textId="77777777" w:rsidR="00E07053" w:rsidRPr="00637571" w:rsidRDefault="00E07053" w:rsidP="00E07053">
      <w:pPr>
        <w:ind w:left="720"/>
        <w:rPr>
          <w:rFonts w:ascii="Arial" w:hAnsi="Arial" w:cs="Arial"/>
          <w:szCs w:val="24"/>
        </w:rPr>
      </w:pPr>
    </w:p>
    <w:p w14:paraId="772157EF" w14:textId="08D0122B" w:rsidR="00E07053" w:rsidRPr="00637571" w:rsidRDefault="00E07053" w:rsidP="00D334A3">
      <w:pPr>
        <w:ind w:left="284"/>
        <w:rPr>
          <w:rFonts w:ascii="Arial" w:hAnsi="Arial" w:cs="Arial"/>
          <w:szCs w:val="24"/>
        </w:rPr>
      </w:pPr>
      <w:r w:rsidRPr="00637571">
        <w:rPr>
          <w:rFonts w:ascii="Arial" w:hAnsi="Arial" w:cs="Arial"/>
          <w:szCs w:val="24"/>
        </w:rPr>
        <w:t xml:space="preserve">As part of this, the </w:t>
      </w:r>
      <w:r w:rsidR="00E27E78" w:rsidRPr="00637571">
        <w:rPr>
          <w:rFonts w:ascii="Arial" w:hAnsi="Arial" w:cs="Arial"/>
          <w:szCs w:val="24"/>
        </w:rPr>
        <w:t>Supplier</w:t>
      </w:r>
      <w:r w:rsidRPr="00637571">
        <w:rPr>
          <w:rFonts w:ascii="Arial" w:hAnsi="Arial" w:cs="Arial"/>
          <w:szCs w:val="24"/>
        </w:rPr>
        <w:t xml:space="preserve"> must confirm how </w:t>
      </w:r>
      <w:r w:rsidR="00CE0FCB" w:rsidRPr="00637571">
        <w:rPr>
          <w:rFonts w:ascii="Arial" w:hAnsi="Arial" w:cs="Arial"/>
          <w:szCs w:val="24"/>
        </w:rPr>
        <w:t xml:space="preserve">our </w:t>
      </w:r>
      <w:r w:rsidRPr="00637571">
        <w:rPr>
          <w:rFonts w:ascii="Arial" w:hAnsi="Arial" w:cs="Arial"/>
          <w:szCs w:val="24"/>
        </w:rPr>
        <w:t xml:space="preserve">data or information will be securely managed at each stage of the supply chain, including any sub-contractors, sub-processors or any other third parties.  </w:t>
      </w:r>
    </w:p>
    <w:p w14:paraId="55376D99" w14:textId="77777777" w:rsidR="00E07053" w:rsidRPr="00637571" w:rsidRDefault="00E07053" w:rsidP="00D334A3">
      <w:pPr>
        <w:ind w:left="284"/>
        <w:rPr>
          <w:rFonts w:ascii="Arial" w:hAnsi="Arial" w:cs="Arial"/>
          <w:szCs w:val="24"/>
        </w:rPr>
      </w:pPr>
    </w:p>
    <w:p w14:paraId="4A747780" w14:textId="41CB3BF5" w:rsidR="00E07053" w:rsidRPr="00637571" w:rsidRDefault="00E07053" w:rsidP="00D334A3">
      <w:pPr>
        <w:ind w:left="284"/>
        <w:rPr>
          <w:rFonts w:ascii="Arial" w:hAnsi="Arial" w:cs="Arial"/>
          <w:szCs w:val="24"/>
        </w:rPr>
      </w:pPr>
      <w:r w:rsidRPr="00637571">
        <w:rPr>
          <w:rFonts w:ascii="Arial" w:hAnsi="Arial" w:cs="Arial"/>
          <w:szCs w:val="24"/>
        </w:rPr>
        <w:t xml:space="preserve">The questionnaire must be completed and returned prior to contract award, and annually thereafter, and will be assessed by our Information Assurance &amp; Governance team.  </w:t>
      </w:r>
      <w:r w:rsidR="00CE0FCB" w:rsidRPr="00637571">
        <w:rPr>
          <w:rFonts w:ascii="Arial" w:hAnsi="Arial" w:cs="Arial"/>
          <w:szCs w:val="24"/>
        </w:rPr>
        <w:t xml:space="preserve">We </w:t>
      </w:r>
      <w:r w:rsidRPr="00637571">
        <w:rPr>
          <w:rFonts w:ascii="Arial" w:hAnsi="Arial" w:cs="Arial"/>
          <w:szCs w:val="24"/>
        </w:rPr>
        <w:t xml:space="preserve">will work with the </w:t>
      </w:r>
      <w:r w:rsidR="00E27E78" w:rsidRPr="00637571">
        <w:rPr>
          <w:rFonts w:ascii="Arial" w:hAnsi="Arial" w:cs="Arial"/>
          <w:szCs w:val="24"/>
        </w:rPr>
        <w:t>Supplier</w:t>
      </w:r>
      <w:r w:rsidRPr="00637571">
        <w:rPr>
          <w:rFonts w:ascii="Arial" w:hAnsi="Arial" w:cs="Arial"/>
          <w:szCs w:val="24"/>
        </w:rPr>
        <w:t xml:space="preserve"> to address any information aspects requiring improvement.</w:t>
      </w:r>
    </w:p>
    <w:p w14:paraId="19287878" w14:textId="77777777" w:rsidR="00E07053" w:rsidRPr="00637571" w:rsidRDefault="00E07053" w:rsidP="00E07053">
      <w:pPr>
        <w:rPr>
          <w:rFonts w:ascii="Arial" w:hAnsi="Arial" w:cs="Arial"/>
          <w:color w:val="0000FF"/>
          <w:szCs w:val="24"/>
          <w:u w:val="single"/>
        </w:rPr>
      </w:pPr>
    </w:p>
    <w:p w14:paraId="344CE46F" w14:textId="77777777" w:rsidR="00BF0EF1" w:rsidRPr="00637571" w:rsidRDefault="00E07053" w:rsidP="00D334A3">
      <w:pPr>
        <w:pStyle w:val="ListParagraph"/>
        <w:numPr>
          <w:ilvl w:val="0"/>
          <w:numId w:val="13"/>
        </w:numPr>
        <w:ind w:left="284" w:firstLine="0"/>
        <w:rPr>
          <w:rFonts w:ascii="Arial" w:hAnsi="Arial" w:cs="Arial"/>
          <w:sz w:val="24"/>
          <w:szCs w:val="24"/>
        </w:rPr>
      </w:pPr>
      <w:r w:rsidRPr="00637571">
        <w:rPr>
          <w:rFonts w:ascii="Arial" w:hAnsi="Arial" w:cs="Arial"/>
          <w:b/>
          <w:bCs/>
          <w:sz w:val="24"/>
          <w:szCs w:val="24"/>
        </w:rPr>
        <w:t xml:space="preserve">Monitoring </w:t>
      </w:r>
    </w:p>
    <w:p w14:paraId="2E2E1C76" w14:textId="44E22FB4" w:rsidR="00E07053" w:rsidRPr="00A95C73" w:rsidRDefault="00E07053" w:rsidP="00A95C73">
      <w:pPr>
        <w:ind w:left="284"/>
        <w:rPr>
          <w:rFonts w:ascii="Arial" w:hAnsi="Arial" w:cs="Arial"/>
          <w:szCs w:val="24"/>
        </w:rPr>
      </w:pPr>
      <w:r w:rsidRPr="00A95C73">
        <w:rPr>
          <w:rFonts w:ascii="Arial" w:hAnsi="Arial" w:cs="Arial"/>
          <w:szCs w:val="24"/>
        </w:rPr>
        <w:t xml:space="preserve">The </w:t>
      </w:r>
      <w:r w:rsidR="00E27E78" w:rsidRPr="00A95C73">
        <w:rPr>
          <w:rFonts w:ascii="Arial" w:hAnsi="Arial" w:cs="Arial"/>
          <w:szCs w:val="24"/>
        </w:rPr>
        <w:t>Supplier</w:t>
      </w:r>
      <w:r w:rsidRPr="00A95C73">
        <w:rPr>
          <w:rFonts w:ascii="Arial" w:hAnsi="Arial" w:cs="Arial"/>
          <w:szCs w:val="24"/>
        </w:rPr>
        <w:t xml:space="preserve"> shall collect audit records which relate to all events in delivery of the service or that would support the analysis of potential and actual compromises resulting in a breach of security or a data loss event. </w:t>
      </w:r>
    </w:p>
    <w:p w14:paraId="3A069E27" w14:textId="77777777" w:rsidR="00E07053" w:rsidRPr="00637571" w:rsidRDefault="00E07053" w:rsidP="00A95C73">
      <w:pPr>
        <w:ind w:left="284"/>
        <w:rPr>
          <w:rFonts w:ascii="Arial" w:hAnsi="Arial" w:cs="Arial"/>
          <w:szCs w:val="24"/>
        </w:rPr>
      </w:pPr>
    </w:p>
    <w:p w14:paraId="2AEE1C5B" w14:textId="247CDC3A" w:rsidR="00E07053" w:rsidRPr="00637571" w:rsidRDefault="00E07053" w:rsidP="00D334A3">
      <w:pPr>
        <w:ind w:left="284"/>
        <w:rPr>
          <w:rFonts w:ascii="Arial" w:hAnsi="Arial" w:cs="Arial"/>
          <w:szCs w:val="24"/>
        </w:rPr>
      </w:pPr>
      <w:proofErr w:type="gramStart"/>
      <w:r w:rsidRPr="00637571">
        <w:rPr>
          <w:rFonts w:ascii="Arial" w:hAnsi="Arial" w:cs="Arial"/>
          <w:szCs w:val="24"/>
        </w:rPr>
        <w:t>In order to</w:t>
      </w:r>
      <w:proofErr w:type="gramEnd"/>
      <w:r w:rsidRPr="00637571">
        <w:rPr>
          <w:rFonts w:ascii="Arial" w:hAnsi="Arial" w:cs="Arial"/>
          <w:szCs w:val="24"/>
        </w:rPr>
        <w:t xml:space="preserve"> facilitate effective monitoring and forensic readiness such audit records should (as a minimum) include regular reports and alerts setting out details of access by users of the service, to enable the identification of (without limitation) changing access trends, any unusual patterns of usage and/or accounts accessing higher than average amounts of </w:t>
      </w:r>
      <w:r w:rsidR="00CE0FCB" w:rsidRPr="00637571">
        <w:rPr>
          <w:rFonts w:ascii="Arial" w:hAnsi="Arial" w:cs="Arial"/>
          <w:szCs w:val="24"/>
        </w:rPr>
        <w:t xml:space="preserve">Buyer </w:t>
      </w:r>
      <w:r w:rsidRPr="00637571">
        <w:rPr>
          <w:rFonts w:ascii="Arial" w:hAnsi="Arial" w:cs="Arial"/>
          <w:szCs w:val="24"/>
        </w:rPr>
        <w:t xml:space="preserve">data. The retention periods for audit records and event logs must be agreed with the </w:t>
      </w:r>
      <w:r w:rsidR="00CE0FCB" w:rsidRPr="00637571">
        <w:rPr>
          <w:rFonts w:ascii="Arial" w:hAnsi="Arial" w:cs="Arial"/>
          <w:szCs w:val="24"/>
        </w:rPr>
        <w:t xml:space="preserve">Buyer </w:t>
      </w:r>
      <w:r w:rsidRPr="00637571">
        <w:rPr>
          <w:rFonts w:ascii="Arial" w:hAnsi="Arial" w:cs="Arial"/>
          <w:szCs w:val="24"/>
        </w:rPr>
        <w:t>and documented.</w:t>
      </w:r>
    </w:p>
    <w:p w14:paraId="0BC28EE7" w14:textId="77777777" w:rsidR="00E07053" w:rsidRPr="00637571" w:rsidRDefault="00E07053" w:rsidP="00D334A3">
      <w:pPr>
        <w:ind w:left="284"/>
        <w:rPr>
          <w:rFonts w:ascii="Arial" w:hAnsi="Arial" w:cs="Arial"/>
          <w:color w:val="0000FF"/>
          <w:szCs w:val="24"/>
          <w:u w:val="single"/>
        </w:rPr>
      </w:pPr>
    </w:p>
    <w:p w14:paraId="5E2C02A2" w14:textId="77777777" w:rsidR="00BF0EF1" w:rsidRPr="00637571" w:rsidRDefault="00E07053" w:rsidP="00D334A3">
      <w:pPr>
        <w:pStyle w:val="ListParagraph"/>
        <w:numPr>
          <w:ilvl w:val="0"/>
          <w:numId w:val="13"/>
        </w:numPr>
        <w:ind w:left="284" w:firstLine="0"/>
        <w:rPr>
          <w:rFonts w:ascii="Arial" w:hAnsi="Arial" w:cs="Arial"/>
          <w:sz w:val="24"/>
          <w:szCs w:val="24"/>
        </w:rPr>
      </w:pPr>
      <w:r w:rsidRPr="00637571">
        <w:rPr>
          <w:rFonts w:ascii="Arial" w:hAnsi="Arial" w:cs="Arial"/>
          <w:b/>
          <w:bCs/>
          <w:sz w:val="24"/>
          <w:szCs w:val="24"/>
        </w:rPr>
        <w:t xml:space="preserve">Data Protection Impact Assessment </w:t>
      </w:r>
    </w:p>
    <w:p w14:paraId="50856F66" w14:textId="1671F422" w:rsidR="00E07053" w:rsidRPr="00A95C73" w:rsidRDefault="00E07053" w:rsidP="00A95C73">
      <w:pPr>
        <w:ind w:left="284"/>
        <w:rPr>
          <w:rFonts w:ascii="Arial" w:hAnsi="Arial" w:cs="Arial"/>
          <w:szCs w:val="24"/>
        </w:rPr>
      </w:pPr>
      <w:r w:rsidRPr="00A95C73">
        <w:rPr>
          <w:rFonts w:ascii="Arial" w:hAnsi="Arial" w:cs="Arial"/>
          <w:szCs w:val="24"/>
        </w:rPr>
        <w:t xml:space="preserve">Where this contract involves the processing of personal data on behalf of </w:t>
      </w:r>
      <w:r w:rsidR="00586516" w:rsidRPr="00A95C73">
        <w:rPr>
          <w:rFonts w:ascii="Arial" w:hAnsi="Arial" w:cs="Arial"/>
          <w:szCs w:val="24"/>
        </w:rPr>
        <w:t xml:space="preserve">the </w:t>
      </w:r>
      <w:r w:rsidR="00A95C73" w:rsidRPr="00A95C73">
        <w:rPr>
          <w:rFonts w:ascii="Arial" w:hAnsi="Arial" w:cs="Arial"/>
          <w:szCs w:val="24"/>
        </w:rPr>
        <w:t>b</w:t>
      </w:r>
      <w:r w:rsidR="00586516" w:rsidRPr="00A95C73">
        <w:rPr>
          <w:rFonts w:ascii="Arial" w:hAnsi="Arial" w:cs="Arial"/>
          <w:szCs w:val="24"/>
        </w:rPr>
        <w:t xml:space="preserve">uyer </w:t>
      </w:r>
      <w:r w:rsidRPr="00A95C73">
        <w:rPr>
          <w:rFonts w:ascii="Arial" w:hAnsi="Arial" w:cs="Arial"/>
          <w:szCs w:val="24"/>
        </w:rPr>
        <w:t xml:space="preserve">that results in a significant risk to the rights and freedoms of individuals, the </w:t>
      </w:r>
      <w:r w:rsidR="00E27E78" w:rsidRPr="00A95C73">
        <w:rPr>
          <w:rFonts w:ascii="Arial" w:hAnsi="Arial" w:cs="Arial"/>
          <w:szCs w:val="24"/>
        </w:rPr>
        <w:t>Supplier</w:t>
      </w:r>
      <w:r w:rsidRPr="00A95C73">
        <w:rPr>
          <w:rFonts w:ascii="Arial" w:hAnsi="Arial" w:cs="Arial"/>
          <w:szCs w:val="24"/>
        </w:rPr>
        <w:t xml:space="preserve"> shall provide all reasonable assistance to </w:t>
      </w:r>
      <w:r w:rsidR="00586516" w:rsidRPr="00A95C73">
        <w:rPr>
          <w:rFonts w:ascii="Arial" w:hAnsi="Arial" w:cs="Arial"/>
          <w:szCs w:val="24"/>
        </w:rPr>
        <w:t xml:space="preserve">the Buyer </w:t>
      </w:r>
      <w:r w:rsidRPr="00A95C73">
        <w:rPr>
          <w:rFonts w:ascii="Arial" w:hAnsi="Arial" w:cs="Arial"/>
          <w:szCs w:val="24"/>
        </w:rPr>
        <w:t xml:space="preserve">in the preparation and completion of a Data Protection Impact Assessment (DPIA) prior to commencing any processing of personal data.  A DPIA may be required prior to award or during the term of the contract if the risk profile changes.  </w:t>
      </w:r>
    </w:p>
    <w:p w14:paraId="2A0F81BC" w14:textId="77777777" w:rsidR="00E07053" w:rsidRPr="00637571" w:rsidRDefault="00E07053" w:rsidP="00E07053">
      <w:pPr>
        <w:ind w:left="360"/>
        <w:rPr>
          <w:rFonts w:ascii="Arial" w:hAnsi="Arial" w:cs="Arial"/>
          <w:szCs w:val="24"/>
        </w:rPr>
      </w:pPr>
    </w:p>
    <w:p w14:paraId="2FF0CF6E" w14:textId="1EA7E0D2" w:rsidR="00E07053" w:rsidRPr="00637571" w:rsidRDefault="00E07053" w:rsidP="00E07053">
      <w:pPr>
        <w:ind w:left="360" w:firstLine="360"/>
        <w:rPr>
          <w:rFonts w:ascii="Arial" w:hAnsi="Arial" w:cs="Arial"/>
          <w:szCs w:val="24"/>
        </w:rPr>
      </w:pPr>
      <w:r w:rsidRPr="00637571">
        <w:rPr>
          <w:rFonts w:ascii="Arial" w:hAnsi="Arial" w:cs="Arial"/>
          <w:szCs w:val="24"/>
        </w:rPr>
        <w:t xml:space="preserve">Such assistance may, at the discretion of the </w:t>
      </w:r>
      <w:r w:rsidR="00586516" w:rsidRPr="00637571">
        <w:rPr>
          <w:rFonts w:ascii="Arial" w:hAnsi="Arial" w:cs="Arial"/>
          <w:szCs w:val="24"/>
        </w:rPr>
        <w:t>Buyer</w:t>
      </w:r>
      <w:r w:rsidRPr="00637571">
        <w:rPr>
          <w:rFonts w:ascii="Arial" w:hAnsi="Arial" w:cs="Arial"/>
          <w:szCs w:val="24"/>
        </w:rPr>
        <w:t>, include:</w:t>
      </w:r>
    </w:p>
    <w:p w14:paraId="44528966" w14:textId="77777777" w:rsidR="00E07053" w:rsidRPr="00637571" w:rsidRDefault="00E07053" w:rsidP="00E07053">
      <w:pPr>
        <w:ind w:left="360"/>
        <w:rPr>
          <w:rFonts w:ascii="Arial" w:hAnsi="Arial" w:cs="Arial"/>
          <w:szCs w:val="24"/>
        </w:rPr>
      </w:pPr>
    </w:p>
    <w:p w14:paraId="2D6DF11D" w14:textId="66067051" w:rsidR="00E07053" w:rsidRPr="00637571" w:rsidRDefault="00E07053" w:rsidP="007163AD">
      <w:pPr>
        <w:numPr>
          <w:ilvl w:val="0"/>
          <w:numId w:val="14"/>
        </w:numPr>
        <w:ind w:left="927" w:hanging="567"/>
        <w:rPr>
          <w:rFonts w:ascii="Arial" w:eastAsia="Calibri" w:hAnsi="Arial" w:cs="Arial"/>
          <w:szCs w:val="24"/>
          <w:lang w:eastAsia="en-GB"/>
        </w:rPr>
      </w:pPr>
      <w:r w:rsidRPr="00637571">
        <w:rPr>
          <w:rFonts w:ascii="Arial" w:eastAsia="Calibri" w:hAnsi="Arial" w:cs="Arial"/>
          <w:szCs w:val="24"/>
          <w:lang w:eastAsia="en-GB"/>
        </w:rPr>
        <w:t xml:space="preserve">a systematic description of the envisaged processing operations and the purpose of the </w:t>
      </w:r>
      <w:r w:rsidR="00937E42" w:rsidRPr="00637571">
        <w:rPr>
          <w:rFonts w:ascii="Arial" w:eastAsia="Calibri" w:hAnsi="Arial" w:cs="Arial"/>
          <w:szCs w:val="24"/>
          <w:lang w:eastAsia="en-GB"/>
        </w:rPr>
        <w:t>processing.</w:t>
      </w:r>
    </w:p>
    <w:p w14:paraId="6DC79DF4" w14:textId="19DA9D4D" w:rsidR="00E07053" w:rsidRPr="00937E42" w:rsidRDefault="00E07053" w:rsidP="007163AD">
      <w:pPr>
        <w:numPr>
          <w:ilvl w:val="0"/>
          <w:numId w:val="14"/>
        </w:numPr>
        <w:ind w:left="927" w:hanging="567"/>
        <w:rPr>
          <w:rFonts w:ascii="Arial" w:eastAsia="Calibri" w:hAnsi="Arial" w:cs="Arial"/>
          <w:szCs w:val="24"/>
          <w:lang w:eastAsia="en-GB"/>
        </w:rPr>
      </w:pPr>
      <w:r w:rsidRPr="00637571">
        <w:rPr>
          <w:rFonts w:ascii="Arial" w:eastAsia="Calibri" w:hAnsi="Arial" w:cs="Arial"/>
          <w:szCs w:val="24"/>
          <w:lang w:eastAsia="en-GB"/>
        </w:rPr>
        <w:t xml:space="preserve">an assessment of the necessity and proportionality of the processing </w:t>
      </w:r>
      <w:r w:rsidRPr="00937E42">
        <w:rPr>
          <w:rFonts w:ascii="Arial" w:eastAsia="Calibri" w:hAnsi="Arial" w:cs="Arial"/>
          <w:szCs w:val="24"/>
          <w:lang w:eastAsia="en-GB"/>
        </w:rPr>
        <w:t xml:space="preserve">operations in relation to the </w:t>
      </w:r>
      <w:r w:rsidR="00937E42" w:rsidRPr="00937E42">
        <w:rPr>
          <w:rFonts w:ascii="Arial" w:eastAsia="Calibri" w:hAnsi="Arial" w:cs="Arial"/>
          <w:szCs w:val="24"/>
          <w:lang w:eastAsia="en-GB"/>
        </w:rPr>
        <w:t>services.</w:t>
      </w:r>
    </w:p>
    <w:p w14:paraId="1E03913B" w14:textId="77777777" w:rsidR="00E07053" w:rsidRDefault="00E07053" w:rsidP="007163AD">
      <w:pPr>
        <w:numPr>
          <w:ilvl w:val="0"/>
          <w:numId w:val="14"/>
        </w:numPr>
        <w:ind w:left="927" w:hanging="567"/>
        <w:rPr>
          <w:rFonts w:ascii="Arial" w:eastAsia="Calibri" w:hAnsi="Arial" w:cs="Arial"/>
          <w:szCs w:val="24"/>
          <w:lang w:eastAsia="en-GB"/>
        </w:rPr>
      </w:pPr>
      <w:r w:rsidRPr="00637571">
        <w:rPr>
          <w:rFonts w:ascii="Arial" w:eastAsia="Calibri" w:hAnsi="Arial" w:cs="Arial"/>
          <w:szCs w:val="24"/>
          <w:lang w:eastAsia="en-GB"/>
        </w:rPr>
        <w:t>an assessment of the risks to the rights and freedoms of data subjects; and</w:t>
      </w:r>
    </w:p>
    <w:p w14:paraId="76F19A6D" w14:textId="64BA3831" w:rsidR="00937E42" w:rsidRDefault="00937E42" w:rsidP="007163AD">
      <w:pPr>
        <w:numPr>
          <w:ilvl w:val="0"/>
          <w:numId w:val="14"/>
        </w:numPr>
        <w:ind w:left="927" w:hanging="567"/>
        <w:rPr>
          <w:rFonts w:ascii="Arial" w:eastAsia="Calibri" w:hAnsi="Arial" w:cs="Arial"/>
          <w:szCs w:val="24"/>
          <w:lang w:eastAsia="en-GB"/>
        </w:rPr>
      </w:pPr>
      <w:r>
        <w:rPr>
          <w:rFonts w:ascii="Arial" w:eastAsia="Calibri" w:hAnsi="Arial" w:cs="Arial"/>
          <w:szCs w:val="24"/>
          <w:lang w:eastAsia="en-GB"/>
        </w:rPr>
        <w:t xml:space="preserve">the measures envisaged to address the risk, including safeguards security measures and mechanisms to ensure the protection of personal data. </w:t>
      </w:r>
    </w:p>
    <w:p w14:paraId="4E097F50" w14:textId="77777777" w:rsidR="00937E42" w:rsidRPr="00637571" w:rsidRDefault="00937E42" w:rsidP="00937E42">
      <w:pPr>
        <w:rPr>
          <w:rFonts w:ascii="Arial" w:eastAsia="Calibri" w:hAnsi="Arial" w:cs="Arial"/>
          <w:szCs w:val="24"/>
          <w:lang w:eastAsia="en-GB"/>
        </w:rPr>
      </w:pPr>
    </w:p>
    <w:p w14:paraId="2E2FF581" w14:textId="73D2840E" w:rsidR="00E07053" w:rsidRPr="00637571" w:rsidRDefault="00E07053" w:rsidP="00E07053">
      <w:pPr>
        <w:ind w:left="360"/>
        <w:rPr>
          <w:rFonts w:ascii="Arial" w:hAnsi="Arial" w:cs="Arial"/>
          <w:b/>
          <w:szCs w:val="24"/>
          <w:u w:val="single"/>
        </w:rPr>
      </w:pPr>
      <w:r w:rsidRPr="00637571">
        <w:rPr>
          <w:rFonts w:ascii="Arial" w:hAnsi="Arial" w:cs="Arial"/>
          <w:b/>
          <w:szCs w:val="24"/>
          <w:u w:val="single"/>
        </w:rPr>
        <w:t xml:space="preserve">Certification </w:t>
      </w:r>
    </w:p>
    <w:p w14:paraId="04BCE4FF" w14:textId="77777777" w:rsidR="00BF0EF1" w:rsidRPr="00637571" w:rsidRDefault="00BF0EF1" w:rsidP="00E07053">
      <w:pPr>
        <w:ind w:left="360"/>
        <w:rPr>
          <w:rFonts w:ascii="Arial" w:hAnsi="Arial" w:cs="Arial"/>
          <w:b/>
          <w:szCs w:val="24"/>
          <w:u w:val="single"/>
        </w:rPr>
      </w:pPr>
    </w:p>
    <w:p w14:paraId="00EA109C" w14:textId="13BCD1DF" w:rsidR="00E07053" w:rsidRPr="00637571" w:rsidRDefault="00E07053" w:rsidP="0098798E">
      <w:pPr>
        <w:ind w:left="284"/>
        <w:rPr>
          <w:rFonts w:ascii="Arial" w:hAnsi="Arial" w:cs="Arial"/>
          <w:szCs w:val="24"/>
        </w:rPr>
      </w:pPr>
      <w:r w:rsidRPr="00637571">
        <w:rPr>
          <w:rFonts w:ascii="Arial" w:hAnsi="Arial" w:cs="Arial"/>
          <w:szCs w:val="24"/>
        </w:rPr>
        <w:t xml:space="preserve">The </w:t>
      </w:r>
      <w:r w:rsidR="00E27E78" w:rsidRPr="00637571">
        <w:rPr>
          <w:rFonts w:ascii="Arial" w:hAnsi="Arial" w:cs="Arial"/>
          <w:szCs w:val="24"/>
        </w:rPr>
        <w:t>Supplier</w:t>
      </w:r>
      <w:r w:rsidRPr="00637571">
        <w:rPr>
          <w:rFonts w:ascii="Arial" w:hAnsi="Arial" w:cs="Arial"/>
          <w:szCs w:val="24"/>
        </w:rPr>
        <w:t xml:space="preserve"> shall ensure they hold relevant certifications in the protection of personal data and/or evidencing the effectiveness of technical and organisational measures they have in place. These certifications must be maintained throughout the entirety of the contract, including any applicable extension periods. Evidence of valid certificates and corresponding documentation shall be provided upon request by the </w:t>
      </w:r>
      <w:r w:rsidR="00586516" w:rsidRPr="00637571">
        <w:rPr>
          <w:rFonts w:ascii="Arial" w:hAnsi="Arial" w:cs="Arial"/>
          <w:szCs w:val="24"/>
        </w:rPr>
        <w:t xml:space="preserve">Buyer’s </w:t>
      </w:r>
      <w:r w:rsidRPr="00637571">
        <w:rPr>
          <w:rFonts w:ascii="Arial" w:hAnsi="Arial" w:cs="Arial"/>
          <w:szCs w:val="24"/>
        </w:rPr>
        <w:t xml:space="preserve">representative or an agent acting on </w:t>
      </w:r>
      <w:r w:rsidR="00586516" w:rsidRPr="00637571">
        <w:rPr>
          <w:rFonts w:ascii="Arial" w:hAnsi="Arial" w:cs="Arial"/>
          <w:szCs w:val="24"/>
        </w:rPr>
        <w:t xml:space="preserve">our </w:t>
      </w:r>
      <w:r w:rsidRPr="00637571">
        <w:rPr>
          <w:rFonts w:ascii="Arial" w:hAnsi="Arial" w:cs="Arial"/>
          <w:szCs w:val="24"/>
        </w:rPr>
        <w:t>behalf.</w:t>
      </w:r>
    </w:p>
    <w:p w14:paraId="2E8BF3BC" w14:textId="77777777" w:rsidR="00E07053" w:rsidRPr="00637571" w:rsidRDefault="00E07053" w:rsidP="00E07053">
      <w:pPr>
        <w:rPr>
          <w:rFonts w:ascii="Arial" w:hAnsi="Arial" w:cs="Arial"/>
          <w:color w:val="0000FF"/>
          <w:szCs w:val="24"/>
          <w:u w:val="single"/>
        </w:rPr>
      </w:pPr>
    </w:p>
    <w:p w14:paraId="7579A64B" w14:textId="77777777" w:rsidR="00BF0EF1" w:rsidRDefault="00E07053" w:rsidP="00BF0EF1">
      <w:pPr>
        <w:ind w:left="360"/>
        <w:rPr>
          <w:rFonts w:ascii="Arial" w:hAnsi="Arial" w:cs="Arial"/>
          <w:b/>
          <w:szCs w:val="24"/>
        </w:rPr>
      </w:pPr>
      <w:r w:rsidRPr="00637571">
        <w:rPr>
          <w:rFonts w:ascii="Arial" w:hAnsi="Arial" w:cs="Arial"/>
          <w:b/>
          <w:szCs w:val="24"/>
          <w:u w:val="single"/>
        </w:rPr>
        <w:t>Supplier Devices</w:t>
      </w:r>
      <w:r w:rsidRPr="00637571">
        <w:rPr>
          <w:rFonts w:ascii="Arial" w:hAnsi="Arial" w:cs="Arial"/>
          <w:b/>
          <w:szCs w:val="24"/>
        </w:rPr>
        <w:t xml:space="preserve"> </w:t>
      </w:r>
    </w:p>
    <w:p w14:paraId="1FAE8D69" w14:textId="77777777" w:rsidR="00A95C73" w:rsidRDefault="00A95C73" w:rsidP="00BF0EF1">
      <w:pPr>
        <w:ind w:left="360"/>
        <w:rPr>
          <w:rFonts w:ascii="Arial" w:hAnsi="Arial" w:cs="Arial"/>
          <w:b/>
          <w:szCs w:val="24"/>
        </w:rPr>
      </w:pPr>
    </w:p>
    <w:p w14:paraId="7580562E" w14:textId="0A2D8754" w:rsidR="00A95C73" w:rsidRPr="00A95C73" w:rsidRDefault="00A95C73" w:rsidP="000C760A">
      <w:pPr>
        <w:pStyle w:val="ListParagraph"/>
        <w:numPr>
          <w:ilvl w:val="0"/>
          <w:numId w:val="13"/>
        </w:numPr>
        <w:ind w:left="360" w:firstLine="0"/>
        <w:rPr>
          <w:rFonts w:ascii="Arial" w:hAnsi="Arial" w:cs="Arial"/>
          <w:b/>
          <w:szCs w:val="24"/>
        </w:rPr>
      </w:pPr>
      <w:r w:rsidRPr="00A95C73">
        <w:rPr>
          <w:rFonts w:ascii="Arial" w:hAnsi="Arial" w:cs="Arial"/>
          <w:b/>
          <w:bCs/>
          <w:sz w:val="24"/>
          <w:szCs w:val="24"/>
        </w:rPr>
        <w:t xml:space="preserve">Removable Media </w:t>
      </w:r>
    </w:p>
    <w:p w14:paraId="0C32C6B5" w14:textId="43EE50FA" w:rsidR="00E07053" w:rsidRPr="00637571" w:rsidRDefault="00E07053" w:rsidP="00A95C73">
      <w:pPr>
        <w:ind w:left="284"/>
        <w:rPr>
          <w:rFonts w:ascii="Arial" w:hAnsi="Arial" w:cs="Arial"/>
          <w:szCs w:val="24"/>
        </w:rPr>
      </w:pPr>
      <w:r w:rsidRPr="00637571">
        <w:rPr>
          <w:rFonts w:ascii="Arial" w:hAnsi="Arial" w:cs="Arial"/>
          <w:szCs w:val="24"/>
        </w:rPr>
        <w:t xml:space="preserve">The </w:t>
      </w:r>
      <w:r w:rsidR="00E27E78" w:rsidRPr="00637571">
        <w:rPr>
          <w:rFonts w:ascii="Arial" w:hAnsi="Arial" w:cs="Arial"/>
          <w:szCs w:val="24"/>
        </w:rPr>
        <w:t>Supplier</w:t>
      </w:r>
      <w:r w:rsidRPr="00637571">
        <w:rPr>
          <w:rFonts w:ascii="Arial" w:hAnsi="Arial" w:cs="Arial"/>
          <w:szCs w:val="24"/>
        </w:rPr>
        <w:t xml:space="preserve"> shall not use removable media in the delivery of this contract without the prior written consent of the </w:t>
      </w:r>
      <w:r w:rsidR="00586516" w:rsidRPr="00637571">
        <w:rPr>
          <w:rFonts w:ascii="Arial" w:hAnsi="Arial" w:cs="Arial"/>
          <w:szCs w:val="24"/>
        </w:rPr>
        <w:t>Buyer</w:t>
      </w:r>
      <w:r w:rsidRPr="00637571">
        <w:rPr>
          <w:rFonts w:ascii="Arial" w:hAnsi="Arial" w:cs="Arial"/>
          <w:szCs w:val="24"/>
        </w:rPr>
        <w:t>.</w:t>
      </w:r>
    </w:p>
    <w:p w14:paraId="7A0BFDE3" w14:textId="77777777" w:rsidR="00E07053" w:rsidRPr="00637571" w:rsidRDefault="00E07053" w:rsidP="00A95C73">
      <w:pPr>
        <w:ind w:left="284"/>
        <w:rPr>
          <w:rFonts w:ascii="Arial" w:hAnsi="Arial" w:cs="Arial"/>
          <w:color w:val="0000FF"/>
          <w:szCs w:val="24"/>
          <w:u w:val="single"/>
        </w:rPr>
      </w:pPr>
    </w:p>
    <w:p w14:paraId="3917E221" w14:textId="30186734" w:rsidR="00E07053" w:rsidRPr="00637571" w:rsidRDefault="00E07053" w:rsidP="00E07053">
      <w:pPr>
        <w:ind w:left="360"/>
        <w:rPr>
          <w:rFonts w:ascii="Arial" w:hAnsi="Arial" w:cs="Arial"/>
          <w:szCs w:val="24"/>
        </w:rPr>
      </w:pPr>
      <w:r w:rsidRPr="00637571">
        <w:rPr>
          <w:rFonts w:ascii="Arial" w:hAnsi="Arial" w:cs="Arial"/>
          <w:b/>
          <w:szCs w:val="24"/>
          <w:u w:val="single"/>
        </w:rPr>
        <w:t>Governance</w:t>
      </w:r>
      <w:r w:rsidR="00234360" w:rsidRPr="00637571">
        <w:rPr>
          <w:rFonts w:ascii="Arial" w:hAnsi="Arial" w:cs="Arial"/>
          <w:szCs w:val="24"/>
        </w:rPr>
        <w:t xml:space="preserve"> </w:t>
      </w:r>
    </w:p>
    <w:p w14:paraId="1F1AEE4D" w14:textId="77777777" w:rsidR="00BF0EF1" w:rsidRPr="00637571" w:rsidRDefault="00BF0EF1" w:rsidP="00E07053">
      <w:pPr>
        <w:ind w:left="360"/>
        <w:rPr>
          <w:rFonts w:ascii="Arial" w:hAnsi="Arial" w:cs="Arial"/>
          <w:color w:val="0000FF"/>
          <w:szCs w:val="24"/>
          <w:u w:val="single"/>
        </w:rPr>
      </w:pPr>
    </w:p>
    <w:p w14:paraId="644ADEC8" w14:textId="77777777" w:rsidR="00E07053" w:rsidRPr="00637571" w:rsidRDefault="00E07053" w:rsidP="007163AD">
      <w:pPr>
        <w:pStyle w:val="ListParagraph"/>
        <w:numPr>
          <w:ilvl w:val="0"/>
          <w:numId w:val="13"/>
        </w:numPr>
        <w:rPr>
          <w:rFonts w:ascii="Arial" w:hAnsi="Arial" w:cs="Arial"/>
          <w:b/>
          <w:bCs/>
          <w:sz w:val="24"/>
          <w:szCs w:val="24"/>
        </w:rPr>
      </w:pPr>
      <w:r w:rsidRPr="00637571">
        <w:rPr>
          <w:rFonts w:ascii="Arial" w:hAnsi="Arial" w:cs="Arial"/>
          <w:b/>
          <w:bCs/>
          <w:sz w:val="24"/>
          <w:szCs w:val="24"/>
        </w:rPr>
        <w:t>Organisational Structure</w:t>
      </w:r>
    </w:p>
    <w:p w14:paraId="275193D9" w14:textId="054511A0" w:rsidR="00E07053" w:rsidRPr="00637571" w:rsidRDefault="00E07053" w:rsidP="00A95C73">
      <w:pPr>
        <w:ind w:left="284"/>
        <w:rPr>
          <w:rFonts w:ascii="Arial" w:hAnsi="Arial" w:cs="Arial"/>
          <w:szCs w:val="24"/>
        </w:rPr>
      </w:pPr>
      <w:r w:rsidRPr="00637571">
        <w:rPr>
          <w:rFonts w:ascii="Arial" w:hAnsi="Arial" w:cs="Arial"/>
          <w:szCs w:val="24"/>
        </w:rPr>
        <w:t xml:space="preserve">The </w:t>
      </w:r>
      <w:r w:rsidR="00E27E78" w:rsidRPr="00637571">
        <w:rPr>
          <w:rFonts w:ascii="Arial" w:hAnsi="Arial" w:cs="Arial"/>
          <w:szCs w:val="24"/>
        </w:rPr>
        <w:t>Supplier</w:t>
      </w:r>
      <w:r w:rsidRPr="00637571">
        <w:rPr>
          <w:rFonts w:ascii="Arial" w:hAnsi="Arial" w:cs="Arial"/>
          <w:szCs w:val="24"/>
        </w:rPr>
        <w:t xml:space="preserve"> shall have a senior individual responsible for </w:t>
      </w:r>
      <w:r w:rsidR="00586516" w:rsidRPr="00637571">
        <w:rPr>
          <w:rFonts w:ascii="Arial" w:hAnsi="Arial" w:cs="Arial"/>
          <w:szCs w:val="24"/>
        </w:rPr>
        <w:t xml:space="preserve">Buyer </w:t>
      </w:r>
      <w:r w:rsidRPr="00637571">
        <w:rPr>
          <w:rFonts w:ascii="Arial" w:hAnsi="Arial" w:cs="Arial"/>
          <w:szCs w:val="24"/>
        </w:rPr>
        <w:t>assets within your custody.</w:t>
      </w:r>
    </w:p>
    <w:p w14:paraId="7FA1A29A" w14:textId="77777777" w:rsidR="00E07053" w:rsidRPr="00637571" w:rsidRDefault="00E07053" w:rsidP="00E07053">
      <w:pPr>
        <w:ind w:left="360"/>
        <w:rPr>
          <w:rFonts w:ascii="Arial" w:hAnsi="Arial" w:cs="Arial"/>
          <w:szCs w:val="24"/>
        </w:rPr>
      </w:pPr>
    </w:p>
    <w:p w14:paraId="76E7E5AD" w14:textId="77777777" w:rsidR="00E07053" w:rsidRPr="00637571" w:rsidRDefault="00E07053" w:rsidP="007163AD">
      <w:pPr>
        <w:pStyle w:val="ListParagraph"/>
        <w:numPr>
          <w:ilvl w:val="0"/>
          <w:numId w:val="13"/>
        </w:numPr>
        <w:rPr>
          <w:rFonts w:ascii="Arial" w:hAnsi="Arial" w:cs="Arial"/>
          <w:b/>
          <w:bCs/>
          <w:sz w:val="24"/>
          <w:szCs w:val="24"/>
        </w:rPr>
      </w:pPr>
      <w:r w:rsidRPr="00637571">
        <w:rPr>
          <w:rFonts w:ascii="Arial" w:hAnsi="Arial" w:cs="Arial"/>
          <w:b/>
          <w:bCs/>
          <w:sz w:val="24"/>
          <w:szCs w:val="24"/>
        </w:rPr>
        <w:t xml:space="preserve">Asset Management </w:t>
      </w:r>
    </w:p>
    <w:p w14:paraId="3963283E" w14:textId="3572987C" w:rsidR="00E07053" w:rsidRPr="00637571" w:rsidRDefault="00E07053" w:rsidP="00A95C73">
      <w:pPr>
        <w:ind w:left="284"/>
        <w:rPr>
          <w:rFonts w:ascii="Arial" w:hAnsi="Arial" w:cs="Arial"/>
          <w:szCs w:val="24"/>
        </w:rPr>
      </w:pPr>
      <w:r w:rsidRPr="00637571">
        <w:rPr>
          <w:rFonts w:ascii="Arial" w:hAnsi="Arial" w:cs="Arial"/>
          <w:szCs w:val="24"/>
        </w:rPr>
        <w:t xml:space="preserve">The </w:t>
      </w:r>
      <w:r w:rsidR="00E27E78" w:rsidRPr="00637571">
        <w:rPr>
          <w:rFonts w:ascii="Arial" w:hAnsi="Arial" w:cs="Arial"/>
          <w:szCs w:val="24"/>
        </w:rPr>
        <w:t>Supplier</w:t>
      </w:r>
      <w:r w:rsidRPr="00637571">
        <w:rPr>
          <w:rFonts w:ascii="Arial" w:hAnsi="Arial" w:cs="Arial"/>
          <w:szCs w:val="24"/>
        </w:rPr>
        <w:t xml:space="preserve"> shall implement and maintain an asset register that identifies and records the value of sensitive </w:t>
      </w:r>
      <w:r w:rsidR="00586516" w:rsidRPr="00637571">
        <w:rPr>
          <w:rFonts w:ascii="Arial" w:hAnsi="Arial" w:cs="Arial"/>
          <w:szCs w:val="24"/>
        </w:rPr>
        <w:t xml:space="preserve">Buyer </w:t>
      </w:r>
      <w:r w:rsidRPr="00637571">
        <w:rPr>
          <w:rFonts w:ascii="Arial" w:hAnsi="Arial" w:cs="Arial"/>
          <w:szCs w:val="24"/>
        </w:rPr>
        <w:t>assets which require protection. This includes both physical and information assets.  Risk assessments should be managed to ensure that the security of the asset is proportionate to the risk depending on value and sensitivity.</w:t>
      </w:r>
    </w:p>
    <w:p w14:paraId="50097C45" w14:textId="77777777" w:rsidR="00586516" w:rsidRPr="00637571" w:rsidRDefault="00586516" w:rsidP="00E07053">
      <w:pPr>
        <w:ind w:left="720"/>
        <w:rPr>
          <w:rFonts w:ascii="Arial" w:hAnsi="Arial" w:cs="Arial"/>
          <w:szCs w:val="24"/>
        </w:rPr>
      </w:pPr>
    </w:p>
    <w:p w14:paraId="53F4DF15" w14:textId="77777777" w:rsidR="00E07053" w:rsidRPr="00637571" w:rsidRDefault="00E07053" w:rsidP="007163AD">
      <w:pPr>
        <w:pStyle w:val="ListParagraph"/>
        <w:numPr>
          <w:ilvl w:val="0"/>
          <w:numId w:val="13"/>
        </w:numPr>
        <w:rPr>
          <w:rFonts w:ascii="Arial" w:hAnsi="Arial" w:cs="Arial"/>
          <w:b/>
          <w:bCs/>
          <w:sz w:val="24"/>
          <w:szCs w:val="24"/>
        </w:rPr>
      </w:pPr>
      <w:r w:rsidRPr="00637571">
        <w:rPr>
          <w:rFonts w:ascii="Arial" w:hAnsi="Arial" w:cs="Arial"/>
          <w:b/>
          <w:bCs/>
          <w:sz w:val="24"/>
          <w:szCs w:val="24"/>
        </w:rPr>
        <w:t>Policies</w:t>
      </w:r>
    </w:p>
    <w:p w14:paraId="741EFF51" w14:textId="62AADCE9" w:rsidR="00E07053" w:rsidRDefault="00E07053" w:rsidP="00A95C73">
      <w:pPr>
        <w:ind w:left="284"/>
        <w:rPr>
          <w:rFonts w:ascii="Arial" w:hAnsi="Arial" w:cs="Arial"/>
          <w:szCs w:val="24"/>
        </w:rPr>
      </w:pPr>
      <w:r w:rsidRPr="00637571">
        <w:rPr>
          <w:rFonts w:ascii="Arial" w:hAnsi="Arial" w:cs="Arial"/>
          <w:szCs w:val="24"/>
        </w:rPr>
        <w:t xml:space="preserve">The </w:t>
      </w:r>
      <w:r w:rsidR="00E27E78" w:rsidRPr="00637571">
        <w:rPr>
          <w:rFonts w:ascii="Arial" w:hAnsi="Arial" w:cs="Arial"/>
          <w:szCs w:val="24"/>
        </w:rPr>
        <w:t>Supplier</w:t>
      </w:r>
      <w:r w:rsidRPr="00637571">
        <w:rPr>
          <w:rFonts w:ascii="Arial" w:hAnsi="Arial" w:cs="Arial"/>
          <w:szCs w:val="24"/>
        </w:rPr>
        <w:t xml:space="preserve"> shall establish, or indicate that they have in place, policies which detail how </w:t>
      </w:r>
      <w:r w:rsidR="00586516" w:rsidRPr="00637571">
        <w:rPr>
          <w:rFonts w:ascii="Arial" w:hAnsi="Arial" w:cs="Arial"/>
          <w:szCs w:val="24"/>
        </w:rPr>
        <w:t xml:space="preserve">Buyer </w:t>
      </w:r>
      <w:r w:rsidRPr="00637571">
        <w:rPr>
          <w:rFonts w:ascii="Arial" w:hAnsi="Arial" w:cs="Arial"/>
          <w:szCs w:val="24"/>
        </w:rPr>
        <w:t xml:space="preserve">assets should be processed, handled, copied, stored, transmitted, destroyed and/or returned. These shall be regularly maintained.  The </w:t>
      </w:r>
      <w:r w:rsidR="00E27E78" w:rsidRPr="00637571">
        <w:rPr>
          <w:rFonts w:ascii="Arial" w:hAnsi="Arial" w:cs="Arial"/>
          <w:szCs w:val="24"/>
        </w:rPr>
        <w:t>Supplier</w:t>
      </w:r>
      <w:r w:rsidRPr="00637571">
        <w:rPr>
          <w:rFonts w:ascii="Arial" w:hAnsi="Arial" w:cs="Arial"/>
          <w:szCs w:val="24"/>
        </w:rPr>
        <w:t xml:space="preserve"> shall provide evidence of relevant policies upon request.</w:t>
      </w:r>
    </w:p>
    <w:p w14:paraId="781DEC88" w14:textId="77777777" w:rsidR="00A95C73" w:rsidRDefault="00A95C73" w:rsidP="00A95C73">
      <w:pPr>
        <w:ind w:left="284"/>
        <w:rPr>
          <w:rFonts w:ascii="Arial" w:hAnsi="Arial" w:cs="Arial"/>
          <w:szCs w:val="24"/>
        </w:rPr>
      </w:pPr>
    </w:p>
    <w:p w14:paraId="5336D6AD" w14:textId="14C538AE" w:rsidR="00A95C73" w:rsidRPr="00637571" w:rsidRDefault="00A95C73" w:rsidP="00A95C73">
      <w:pPr>
        <w:pStyle w:val="ListParagraph"/>
        <w:numPr>
          <w:ilvl w:val="0"/>
          <w:numId w:val="13"/>
        </w:numPr>
        <w:rPr>
          <w:rFonts w:ascii="Arial" w:hAnsi="Arial" w:cs="Arial"/>
          <w:b/>
          <w:bCs/>
          <w:sz w:val="24"/>
          <w:szCs w:val="24"/>
        </w:rPr>
      </w:pPr>
      <w:r>
        <w:rPr>
          <w:rFonts w:ascii="Arial" w:hAnsi="Arial" w:cs="Arial"/>
          <w:b/>
          <w:bCs/>
          <w:sz w:val="24"/>
          <w:szCs w:val="24"/>
        </w:rPr>
        <w:t>Risk Assessment</w:t>
      </w:r>
    </w:p>
    <w:p w14:paraId="627C3CD6" w14:textId="77777777" w:rsidR="00A95C73" w:rsidRDefault="00A95C73" w:rsidP="00A95C73">
      <w:pPr>
        <w:ind w:left="284"/>
        <w:rPr>
          <w:rFonts w:ascii="Arial" w:hAnsi="Arial" w:cs="Arial"/>
          <w:szCs w:val="24"/>
        </w:rPr>
      </w:pPr>
    </w:p>
    <w:p w14:paraId="049E8C92" w14:textId="71446310" w:rsidR="00A95C73" w:rsidRPr="00637571" w:rsidRDefault="00A95C73" w:rsidP="00A95C73">
      <w:pPr>
        <w:ind w:left="284"/>
        <w:rPr>
          <w:rFonts w:ascii="Arial" w:hAnsi="Arial" w:cs="Arial"/>
          <w:szCs w:val="24"/>
        </w:rPr>
      </w:pPr>
      <w:r>
        <w:rPr>
          <w:rFonts w:ascii="Arial" w:hAnsi="Arial" w:cs="Arial"/>
          <w:szCs w:val="24"/>
        </w:rPr>
        <w:tab/>
      </w:r>
    </w:p>
    <w:p w14:paraId="7318DF6D" w14:textId="6CDEAF2B" w:rsidR="00E07053" w:rsidRPr="00637571" w:rsidRDefault="00E07053" w:rsidP="0028055D">
      <w:pPr>
        <w:pStyle w:val="ListParagraph"/>
        <w:numPr>
          <w:ilvl w:val="0"/>
          <w:numId w:val="18"/>
        </w:numPr>
        <w:rPr>
          <w:rFonts w:ascii="Arial" w:hAnsi="Arial" w:cs="Arial"/>
          <w:b/>
          <w:sz w:val="24"/>
          <w:szCs w:val="24"/>
        </w:rPr>
      </w:pPr>
      <w:r w:rsidRPr="00637571">
        <w:rPr>
          <w:rFonts w:ascii="Arial" w:hAnsi="Arial" w:cs="Arial"/>
          <w:b/>
          <w:sz w:val="24"/>
          <w:szCs w:val="24"/>
        </w:rPr>
        <w:t>Technical</w:t>
      </w:r>
    </w:p>
    <w:p w14:paraId="1C404552" w14:textId="1837E623" w:rsidR="00E07053" w:rsidRPr="00637571" w:rsidRDefault="00E07053" w:rsidP="00E07053">
      <w:pPr>
        <w:ind w:left="720"/>
        <w:rPr>
          <w:rFonts w:ascii="Arial" w:hAnsi="Arial" w:cs="Arial"/>
          <w:szCs w:val="24"/>
        </w:rPr>
      </w:pPr>
      <w:r w:rsidRPr="00637571">
        <w:rPr>
          <w:rFonts w:ascii="Arial" w:hAnsi="Arial" w:cs="Arial"/>
          <w:szCs w:val="24"/>
        </w:rPr>
        <w:t xml:space="preserve">The </w:t>
      </w:r>
      <w:r w:rsidR="00E27E78" w:rsidRPr="00637571">
        <w:rPr>
          <w:rFonts w:ascii="Arial" w:hAnsi="Arial" w:cs="Arial"/>
          <w:szCs w:val="24"/>
        </w:rPr>
        <w:t>Supplier</w:t>
      </w:r>
      <w:r w:rsidRPr="00637571">
        <w:rPr>
          <w:rFonts w:ascii="Arial" w:hAnsi="Arial" w:cs="Arial"/>
          <w:szCs w:val="24"/>
        </w:rPr>
        <w:t xml:space="preserve"> shall perform a technical information risk assessment on the service/s supplied and be able to demonstrate what controls are in place to address any identified risks.</w:t>
      </w:r>
    </w:p>
    <w:p w14:paraId="68B023D8" w14:textId="77777777" w:rsidR="00E07053" w:rsidRPr="00637571" w:rsidRDefault="00E07053" w:rsidP="007163AD">
      <w:pPr>
        <w:pStyle w:val="ListParagraph"/>
        <w:numPr>
          <w:ilvl w:val="0"/>
          <w:numId w:val="18"/>
        </w:numPr>
        <w:rPr>
          <w:rFonts w:ascii="Arial" w:hAnsi="Arial" w:cs="Arial"/>
          <w:b/>
          <w:sz w:val="24"/>
          <w:szCs w:val="24"/>
        </w:rPr>
      </w:pPr>
      <w:r w:rsidRPr="00637571">
        <w:rPr>
          <w:rFonts w:ascii="Arial" w:hAnsi="Arial" w:cs="Arial"/>
          <w:b/>
          <w:sz w:val="24"/>
          <w:szCs w:val="24"/>
        </w:rPr>
        <w:t>Security</w:t>
      </w:r>
    </w:p>
    <w:p w14:paraId="485BF321" w14:textId="49D35BBE" w:rsidR="00E07053" w:rsidRPr="00637571" w:rsidRDefault="00E07053" w:rsidP="00E07053">
      <w:pPr>
        <w:ind w:left="720"/>
        <w:rPr>
          <w:rFonts w:ascii="Arial" w:hAnsi="Arial" w:cs="Arial"/>
          <w:szCs w:val="24"/>
        </w:rPr>
      </w:pPr>
      <w:r w:rsidRPr="00637571">
        <w:rPr>
          <w:rFonts w:ascii="Arial" w:hAnsi="Arial" w:cs="Arial"/>
          <w:szCs w:val="24"/>
        </w:rPr>
        <w:t xml:space="preserve">The </w:t>
      </w:r>
      <w:r w:rsidR="00E27E78" w:rsidRPr="00637571">
        <w:rPr>
          <w:rFonts w:ascii="Arial" w:hAnsi="Arial" w:cs="Arial"/>
          <w:szCs w:val="24"/>
        </w:rPr>
        <w:t>Supplier</w:t>
      </w:r>
      <w:r w:rsidRPr="00637571">
        <w:rPr>
          <w:rFonts w:ascii="Arial" w:hAnsi="Arial" w:cs="Arial"/>
          <w:szCs w:val="24"/>
        </w:rPr>
        <w:t xml:space="preserve"> shall ensure an annual security risk assessment is performed at any sites used to process or store any </w:t>
      </w:r>
      <w:r w:rsidR="00586516" w:rsidRPr="00637571">
        <w:rPr>
          <w:rFonts w:ascii="Arial" w:hAnsi="Arial" w:cs="Arial"/>
          <w:szCs w:val="24"/>
        </w:rPr>
        <w:t xml:space="preserve">Buyer </w:t>
      </w:r>
      <w:r w:rsidRPr="00637571">
        <w:rPr>
          <w:rFonts w:ascii="Arial" w:hAnsi="Arial" w:cs="Arial"/>
          <w:szCs w:val="24"/>
        </w:rPr>
        <w:t xml:space="preserve">data.  This assessment must include perimeter security, access controls, manned guarding, incoming mail and delivery screening, secure areas and/or cabinets for the storage of sensitive </w:t>
      </w:r>
      <w:proofErr w:type="gramStart"/>
      <w:r w:rsidRPr="00637571">
        <w:rPr>
          <w:rFonts w:ascii="Arial" w:hAnsi="Arial" w:cs="Arial"/>
          <w:szCs w:val="24"/>
        </w:rPr>
        <w:t>assets, and</w:t>
      </w:r>
      <w:proofErr w:type="gramEnd"/>
      <w:r w:rsidRPr="00637571">
        <w:rPr>
          <w:rFonts w:ascii="Arial" w:hAnsi="Arial" w:cs="Arial"/>
          <w:szCs w:val="24"/>
        </w:rPr>
        <w:t xml:space="preserve"> have a demonstrable regime in place for testing controls against operational requirements.</w:t>
      </w:r>
    </w:p>
    <w:p w14:paraId="0A8B14C7" w14:textId="77777777" w:rsidR="00E07053" w:rsidRPr="00637571" w:rsidRDefault="00E07053" w:rsidP="00E07053">
      <w:pPr>
        <w:ind w:left="360"/>
        <w:rPr>
          <w:rFonts w:ascii="Arial" w:hAnsi="Arial" w:cs="Arial"/>
          <w:szCs w:val="24"/>
        </w:rPr>
      </w:pPr>
    </w:p>
    <w:p w14:paraId="4458E5D9" w14:textId="77777777" w:rsidR="00BF0EF1" w:rsidRPr="00637571" w:rsidRDefault="00E07053" w:rsidP="0058176E">
      <w:pPr>
        <w:pStyle w:val="ListParagraph"/>
        <w:numPr>
          <w:ilvl w:val="0"/>
          <w:numId w:val="13"/>
        </w:numPr>
        <w:rPr>
          <w:rFonts w:ascii="Arial" w:hAnsi="Arial" w:cs="Arial"/>
          <w:sz w:val="24"/>
          <w:szCs w:val="24"/>
        </w:rPr>
      </w:pPr>
      <w:r w:rsidRPr="00637571">
        <w:rPr>
          <w:rFonts w:ascii="Arial" w:hAnsi="Arial" w:cs="Arial"/>
          <w:b/>
          <w:bCs/>
          <w:sz w:val="24"/>
          <w:szCs w:val="24"/>
        </w:rPr>
        <w:t xml:space="preserve">Return of Data / Information to </w:t>
      </w:r>
      <w:r w:rsidR="00586516" w:rsidRPr="00637571">
        <w:rPr>
          <w:rFonts w:ascii="Arial" w:hAnsi="Arial" w:cs="Arial"/>
          <w:b/>
          <w:bCs/>
          <w:sz w:val="24"/>
          <w:szCs w:val="24"/>
        </w:rPr>
        <w:t>the Buyer</w:t>
      </w:r>
      <w:r w:rsidR="00586516" w:rsidRPr="00637571">
        <w:rPr>
          <w:rFonts w:ascii="Arial" w:hAnsi="Arial" w:cs="Arial"/>
          <w:b/>
          <w:bCs/>
          <w:color w:val="FF0000"/>
          <w:sz w:val="24"/>
          <w:szCs w:val="24"/>
        </w:rPr>
        <w:t xml:space="preserve"> </w:t>
      </w:r>
    </w:p>
    <w:p w14:paraId="2D3F9A7C" w14:textId="5CD3CC7E" w:rsidR="00E07053" w:rsidRPr="00A84D32" w:rsidRDefault="00E07053" w:rsidP="0098798E">
      <w:pPr>
        <w:ind w:left="284"/>
        <w:rPr>
          <w:rFonts w:ascii="Arial" w:hAnsi="Arial" w:cs="Arial"/>
          <w:szCs w:val="24"/>
        </w:rPr>
      </w:pPr>
      <w:r w:rsidRPr="00A84D32">
        <w:rPr>
          <w:rFonts w:ascii="Arial" w:hAnsi="Arial" w:cs="Arial"/>
          <w:szCs w:val="24"/>
        </w:rPr>
        <w:lastRenderedPageBreak/>
        <w:t xml:space="preserve">The </w:t>
      </w:r>
      <w:r w:rsidR="00E27E78" w:rsidRPr="00A84D32">
        <w:rPr>
          <w:rFonts w:ascii="Arial" w:hAnsi="Arial" w:cs="Arial"/>
          <w:szCs w:val="24"/>
        </w:rPr>
        <w:t>Supplier</w:t>
      </w:r>
      <w:r w:rsidRPr="00A84D32">
        <w:rPr>
          <w:rFonts w:ascii="Arial" w:hAnsi="Arial" w:cs="Arial"/>
          <w:szCs w:val="24"/>
        </w:rPr>
        <w:t xml:space="preserve"> must be able to demonstrate they can supply a copy of all </w:t>
      </w:r>
      <w:r w:rsidR="00586516" w:rsidRPr="00A84D32">
        <w:rPr>
          <w:rFonts w:ascii="Arial" w:hAnsi="Arial" w:cs="Arial"/>
          <w:szCs w:val="24"/>
        </w:rPr>
        <w:t xml:space="preserve">Buyer </w:t>
      </w:r>
      <w:r w:rsidRPr="00A84D32">
        <w:rPr>
          <w:rFonts w:ascii="Arial" w:hAnsi="Arial" w:cs="Arial"/>
          <w:szCs w:val="24"/>
        </w:rPr>
        <w:t>data or information on request or at termination of the service.</w:t>
      </w:r>
    </w:p>
    <w:p w14:paraId="1F5581EC" w14:textId="77777777" w:rsidR="00234360" w:rsidRPr="00637571" w:rsidRDefault="00234360" w:rsidP="0098798E">
      <w:pPr>
        <w:ind w:left="284"/>
        <w:rPr>
          <w:rFonts w:ascii="Arial" w:hAnsi="Arial" w:cs="Arial"/>
          <w:szCs w:val="24"/>
        </w:rPr>
      </w:pPr>
    </w:p>
    <w:p w14:paraId="18B5C0D3" w14:textId="4E27C2E7" w:rsidR="00BF0EF1" w:rsidRPr="00A84D32" w:rsidRDefault="00E07053" w:rsidP="00740207">
      <w:pPr>
        <w:pStyle w:val="ListParagraph"/>
        <w:numPr>
          <w:ilvl w:val="0"/>
          <w:numId w:val="13"/>
        </w:numPr>
        <w:rPr>
          <w:rFonts w:ascii="Arial" w:hAnsi="Arial" w:cs="Arial"/>
          <w:b/>
          <w:bCs/>
          <w:sz w:val="24"/>
          <w:szCs w:val="24"/>
        </w:rPr>
      </w:pPr>
      <w:r w:rsidRPr="00A84D32">
        <w:rPr>
          <w:rFonts w:ascii="Arial" w:hAnsi="Arial" w:cs="Arial"/>
          <w:b/>
          <w:bCs/>
          <w:sz w:val="24"/>
          <w:szCs w:val="24"/>
        </w:rPr>
        <w:t>Destruction / Deletion of Data or Information</w:t>
      </w:r>
      <w:r w:rsidRPr="00A84D32">
        <w:rPr>
          <w:rFonts w:ascii="Arial" w:hAnsi="Arial" w:cs="Arial"/>
          <w:b/>
          <w:bCs/>
          <w:color w:val="FF0000"/>
          <w:sz w:val="24"/>
          <w:szCs w:val="24"/>
        </w:rPr>
        <w:t xml:space="preserve"> </w:t>
      </w:r>
    </w:p>
    <w:p w14:paraId="0147D960" w14:textId="5C531230" w:rsidR="00E07053" w:rsidRPr="00A84D32" w:rsidRDefault="00E07053" w:rsidP="0098798E">
      <w:pPr>
        <w:ind w:left="284"/>
        <w:rPr>
          <w:rFonts w:ascii="Arial" w:eastAsia="Arial" w:hAnsi="Arial" w:cs="Arial"/>
          <w:szCs w:val="24"/>
        </w:rPr>
      </w:pPr>
      <w:r w:rsidRPr="00A84D32">
        <w:rPr>
          <w:rFonts w:ascii="Arial" w:hAnsi="Arial" w:cs="Arial"/>
          <w:szCs w:val="24"/>
        </w:rPr>
        <w:t xml:space="preserve">The </w:t>
      </w:r>
      <w:r w:rsidR="00E27E78" w:rsidRPr="00A84D32">
        <w:rPr>
          <w:rFonts w:ascii="Arial" w:hAnsi="Arial" w:cs="Arial"/>
          <w:szCs w:val="24"/>
        </w:rPr>
        <w:t>Supplier</w:t>
      </w:r>
      <w:r w:rsidRPr="00A84D32">
        <w:rPr>
          <w:rFonts w:ascii="Arial" w:hAnsi="Arial" w:cs="Arial"/>
          <w:szCs w:val="24"/>
        </w:rPr>
        <w:t xml:space="preserve"> must be able to securely erase or destroy all </w:t>
      </w:r>
      <w:r w:rsidR="00586516" w:rsidRPr="00A84D32">
        <w:rPr>
          <w:rFonts w:ascii="Arial" w:hAnsi="Arial" w:cs="Arial"/>
          <w:szCs w:val="24"/>
        </w:rPr>
        <w:t>Buyer</w:t>
      </w:r>
      <w:r w:rsidRPr="00A84D32">
        <w:rPr>
          <w:rFonts w:ascii="Arial" w:hAnsi="Arial" w:cs="Arial"/>
          <w:szCs w:val="24"/>
        </w:rPr>
        <w:t xml:space="preserve">-related data or information that it has been stored and processed for the service, upon </w:t>
      </w:r>
      <w:r w:rsidR="00270FEC" w:rsidRPr="00A84D32">
        <w:rPr>
          <w:rFonts w:ascii="Arial" w:hAnsi="Arial" w:cs="Arial"/>
          <w:szCs w:val="24"/>
        </w:rPr>
        <w:t xml:space="preserve">our </w:t>
      </w:r>
      <w:r w:rsidRPr="00A84D32">
        <w:rPr>
          <w:rFonts w:ascii="Arial" w:hAnsi="Arial" w:cs="Arial"/>
          <w:szCs w:val="24"/>
        </w:rPr>
        <w:t>request.</w:t>
      </w:r>
      <w:r w:rsidRPr="00A84D32">
        <w:rPr>
          <w:rFonts w:ascii="Arial" w:eastAsia="Arial" w:hAnsi="Arial" w:cs="Arial"/>
          <w:szCs w:val="24"/>
        </w:rPr>
        <w:t xml:space="preserve"> </w:t>
      </w:r>
    </w:p>
    <w:p w14:paraId="1D8BEEEA" w14:textId="77777777" w:rsidR="00E07053" w:rsidRPr="00637571" w:rsidRDefault="00E07053" w:rsidP="00E07053">
      <w:pPr>
        <w:rPr>
          <w:rFonts w:ascii="Arial" w:hAnsi="Arial" w:cs="Arial"/>
          <w:color w:val="0000FF"/>
          <w:szCs w:val="24"/>
          <w:u w:val="single"/>
        </w:rPr>
      </w:pPr>
    </w:p>
    <w:p w14:paraId="573B6221" w14:textId="77777777" w:rsidR="00BF0EF1" w:rsidRPr="00637571" w:rsidRDefault="00E07053" w:rsidP="00885CF5">
      <w:pPr>
        <w:pStyle w:val="ListParagraph"/>
        <w:numPr>
          <w:ilvl w:val="0"/>
          <w:numId w:val="13"/>
        </w:numPr>
        <w:rPr>
          <w:rFonts w:ascii="Arial" w:eastAsia="Arial" w:hAnsi="Arial" w:cs="Arial"/>
          <w:sz w:val="24"/>
          <w:szCs w:val="24"/>
        </w:rPr>
      </w:pPr>
      <w:r w:rsidRPr="00637571">
        <w:rPr>
          <w:rFonts w:ascii="Arial" w:hAnsi="Arial" w:cs="Arial"/>
          <w:b/>
          <w:bCs/>
          <w:sz w:val="24"/>
          <w:szCs w:val="24"/>
        </w:rPr>
        <w:t>Incident Management</w:t>
      </w:r>
      <w:r w:rsidRPr="00637571">
        <w:rPr>
          <w:rFonts w:ascii="Arial" w:hAnsi="Arial" w:cs="Arial"/>
          <w:b/>
          <w:bCs/>
          <w:color w:val="FF0000"/>
          <w:sz w:val="24"/>
          <w:szCs w:val="24"/>
        </w:rPr>
        <w:t xml:space="preserve"> </w:t>
      </w:r>
    </w:p>
    <w:p w14:paraId="28A67BE1" w14:textId="0DF0500B" w:rsidR="00E07053" w:rsidRPr="00A84D32" w:rsidRDefault="00E07053" w:rsidP="0098798E">
      <w:pPr>
        <w:ind w:left="284"/>
        <w:rPr>
          <w:rFonts w:ascii="Arial" w:eastAsia="Arial" w:hAnsi="Arial" w:cs="Arial"/>
          <w:szCs w:val="24"/>
        </w:rPr>
      </w:pPr>
      <w:r w:rsidRPr="00A84D32">
        <w:rPr>
          <w:rFonts w:ascii="Arial" w:eastAsia="Arial" w:hAnsi="Arial" w:cs="Arial"/>
          <w:szCs w:val="24"/>
        </w:rPr>
        <w:t xml:space="preserve">The </w:t>
      </w:r>
      <w:r w:rsidR="00E27E78" w:rsidRPr="00A84D32">
        <w:rPr>
          <w:rFonts w:ascii="Arial" w:eastAsia="Arial" w:hAnsi="Arial" w:cs="Arial"/>
          <w:szCs w:val="24"/>
        </w:rPr>
        <w:t>Supplier</w:t>
      </w:r>
      <w:r w:rsidRPr="00A84D32">
        <w:rPr>
          <w:rFonts w:ascii="Arial" w:eastAsia="Arial" w:hAnsi="Arial" w:cs="Arial"/>
          <w:szCs w:val="24"/>
        </w:rPr>
        <w:t xml:space="preserve"> shall have policies in place which set out how information security incidents, and personal data breaches or data loss events (including breaches to the confidentiality, integrity, availability, and resilience of data) should be managed and who it should be escalated to, including notifying the </w:t>
      </w:r>
      <w:r w:rsidR="00270FEC" w:rsidRPr="00A84D32">
        <w:rPr>
          <w:rFonts w:ascii="Arial" w:eastAsia="Arial" w:hAnsi="Arial" w:cs="Arial"/>
          <w:szCs w:val="24"/>
        </w:rPr>
        <w:t xml:space="preserve">Buyer </w:t>
      </w:r>
      <w:r w:rsidRPr="00A84D32">
        <w:rPr>
          <w:rFonts w:ascii="Arial" w:eastAsia="Arial" w:hAnsi="Arial" w:cs="Arial"/>
          <w:szCs w:val="24"/>
        </w:rPr>
        <w:t>immediately, or in any case within 24 hours, of becoming aware of the incident/s and/or breach/es.</w:t>
      </w:r>
    </w:p>
    <w:p w14:paraId="15EB41DB" w14:textId="77777777" w:rsidR="00E07053" w:rsidRPr="00637571" w:rsidRDefault="00E07053" w:rsidP="0098798E">
      <w:pPr>
        <w:ind w:left="284"/>
        <w:rPr>
          <w:rFonts w:ascii="Arial" w:eastAsia="Arial" w:hAnsi="Arial" w:cs="Arial"/>
          <w:szCs w:val="24"/>
        </w:rPr>
      </w:pPr>
    </w:p>
    <w:p w14:paraId="7D4A1D3C" w14:textId="77777777" w:rsidR="00E07053" w:rsidRPr="00637571" w:rsidRDefault="00E07053" w:rsidP="00E07053">
      <w:pPr>
        <w:ind w:left="360" w:firstLine="360"/>
        <w:rPr>
          <w:rFonts w:ascii="Arial" w:eastAsia="Arial" w:hAnsi="Arial" w:cs="Arial"/>
          <w:szCs w:val="24"/>
        </w:rPr>
      </w:pPr>
      <w:r w:rsidRPr="00637571">
        <w:rPr>
          <w:rFonts w:ascii="Arial" w:eastAsia="Arial" w:hAnsi="Arial" w:cs="Arial"/>
          <w:szCs w:val="24"/>
        </w:rPr>
        <w:t>This policy shall also include:</w:t>
      </w:r>
    </w:p>
    <w:p w14:paraId="1F508D38" w14:textId="77777777" w:rsidR="00E07053" w:rsidRPr="00637571" w:rsidRDefault="00E07053" w:rsidP="007163AD">
      <w:pPr>
        <w:pStyle w:val="ListParagraph"/>
        <w:numPr>
          <w:ilvl w:val="0"/>
          <w:numId w:val="17"/>
        </w:numPr>
        <w:rPr>
          <w:rFonts w:ascii="Arial" w:eastAsia="Arial" w:hAnsi="Arial" w:cs="Arial"/>
          <w:sz w:val="24"/>
          <w:szCs w:val="24"/>
        </w:rPr>
      </w:pPr>
      <w:r w:rsidRPr="00637571">
        <w:rPr>
          <w:rFonts w:ascii="Arial" w:eastAsia="Arial" w:hAnsi="Arial" w:cs="Arial"/>
          <w:sz w:val="24"/>
          <w:szCs w:val="24"/>
        </w:rPr>
        <w:t xml:space="preserve">individual responsibilities for identifying and reporting security incidents and information security </w:t>
      </w:r>
      <w:proofErr w:type="gramStart"/>
      <w:r w:rsidRPr="00637571">
        <w:rPr>
          <w:rFonts w:ascii="Arial" w:eastAsia="Arial" w:hAnsi="Arial" w:cs="Arial"/>
          <w:sz w:val="24"/>
          <w:szCs w:val="24"/>
        </w:rPr>
        <w:t>breaches;</w:t>
      </w:r>
      <w:proofErr w:type="gramEnd"/>
    </w:p>
    <w:p w14:paraId="70467216" w14:textId="77777777" w:rsidR="00E07053" w:rsidRPr="00637571" w:rsidRDefault="00E07053" w:rsidP="007163AD">
      <w:pPr>
        <w:pStyle w:val="ListParagraph"/>
        <w:numPr>
          <w:ilvl w:val="0"/>
          <w:numId w:val="17"/>
        </w:numPr>
        <w:rPr>
          <w:rFonts w:ascii="Arial" w:eastAsia="Arial" w:hAnsi="Arial" w:cs="Arial"/>
          <w:sz w:val="24"/>
          <w:szCs w:val="24"/>
        </w:rPr>
      </w:pPr>
      <w:r w:rsidRPr="00637571">
        <w:rPr>
          <w:rFonts w:ascii="Arial" w:eastAsia="Arial" w:hAnsi="Arial" w:cs="Arial"/>
          <w:sz w:val="24"/>
          <w:szCs w:val="24"/>
        </w:rPr>
        <w:t xml:space="preserve">a reporting matrix including escalation </w:t>
      </w:r>
      <w:proofErr w:type="gramStart"/>
      <w:r w:rsidRPr="00637571">
        <w:rPr>
          <w:rFonts w:ascii="Arial" w:eastAsia="Arial" w:hAnsi="Arial" w:cs="Arial"/>
          <w:sz w:val="24"/>
          <w:szCs w:val="24"/>
        </w:rPr>
        <w:t>points;</w:t>
      </w:r>
      <w:proofErr w:type="gramEnd"/>
      <w:r w:rsidRPr="00637571">
        <w:rPr>
          <w:rFonts w:ascii="Arial" w:eastAsia="Arial" w:hAnsi="Arial" w:cs="Arial"/>
          <w:sz w:val="24"/>
          <w:szCs w:val="24"/>
        </w:rPr>
        <w:t xml:space="preserve"> </w:t>
      </w:r>
    </w:p>
    <w:p w14:paraId="5993A08A" w14:textId="77777777" w:rsidR="00E07053" w:rsidRPr="00637571" w:rsidRDefault="00E07053" w:rsidP="007163AD">
      <w:pPr>
        <w:pStyle w:val="ListParagraph"/>
        <w:numPr>
          <w:ilvl w:val="0"/>
          <w:numId w:val="17"/>
        </w:numPr>
        <w:rPr>
          <w:rFonts w:ascii="Arial" w:eastAsia="Arial" w:hAnsi="Arial" w:cs="Arial"/>
          <w:sz w:val="24"/>
          <w:szCs w:val="24"/>
        </w:rPr>
      </w:pPr>
      <w:r w:rsidRPr="00637571">
        <w:rPr>
          <w:rFonts w:ascii="Arial" w:eastAsia="Arial" w:hAnsi="Arial" w:cs="Arial"/>
          <w:sz w:val="24"/>
          <w:szCs w:val="24"/>
        </w:rPr>
        <w:t xml:space="preserve">an </w:t>
      </w:r>
      <w:proofErr w:type="gramStart"/>
      <w:r w:rsidRPr="00637571">
        <w:rPr>
          <w:rFonts w:ascii="Arial" w:eastAsia="Arial" w:hAnsi="Arial" w:cs="Arial"/>
          <w:sz w:val="24"/>
          <w:szCs w:val="24"/>
        </w:rPr>
        <w:t>up to date</w:t>
      </w:r>
      <w:proofErr w:type="gramEnd"/>
      <w:r w:rsidRPr="00637571">
        <w:rPr>
          <w:rFonts w:ascii="Arial" w:eastAsia="Arial" w:hAnsi="Arial" w:cs="Arial"/>
          <w:sz w:val="24"/>
          <w:szCs w:val="24"/>
        </w:rPr>
        <w:t xml:space="preserve"> list of relevant internal and external contact points; and</w:t>
      </w:r>
    </w:p>
    <w:p w14:paraId="0F82B35D" w14:textId="77777777" w:rsidR="00E07053" w:rsidRPr="00637571" w:rsidRDefault="00E07053" w:rsidP="007163AD">
      <w:pPr>
        <w:pStyle w:val="ListParagraph"/>
        <w:numPr>
          <w:ilvl w:val="0"/>
          <w:numId w:val="17"/>
        </w:numPr>
        <w:rPr>
          <w:rFonts w:ascii="Arial" w:eastAsia="Arial" w:hAnsi="Arial" w:cs="Arial"/>
          <w:sz w:val="24"/>
          <w:szCs w:val="24"/>
        </w:rPr>
      </w:pPr>
      <w:r w:rsidRPr="00637571">
        <w:rPr>
          <w:rFonts w:ascii="Arial" w:eastAsia="Arial" w:hAnsi="Arial" w:cs="Arial"/>
          <w:sz w:val="24"/>
          <w:szCs w:val="24"/>
        </w:rPr>
        <w:t>a timeline detailing at which point the policy should be implemented.</w:t>
      </w:r>
    </w:p>
    <w:p w14:paraId="2427B979" w14:textId="77777777" w:rsidR="00E07053" w:rsidRPr="00637571" w:rsidRDefault="00E07053" w:rsidP="00E07053">
      <w:pPr>
        <w:rPr>
          <w:rFonts w:ascii="Arial" w:hAnsi="Arial" w:cs="Arial"/>
          <w:color w:val="0000FF"/>
          <w:szCs w:val="24"/>
          <w:u w:val="single"/>
        </w:rPr>
      </w:pPr>
    </w:p>
    <w:p w14:paraId="230323C3" w14:textId="2B31BDC7" w:rsidR="00E07053" w:rsidRPr="001E12F0" w:rsidRDefault="00E07053" w:rsidP="00E07053">
      <w:pPr>
        <w:ind w:left="360"/>
        <w:rPr>
          <w:rFonts w:ascii="Arial" w:hAnsi="Arial" w:cs="Arial"/>
          <w:b/>
          <w:szCs w:val="24"/>
          <w:u w:val="single"/>
        </w:rPr>
      </w:pPr>
      <w:r w:rsidRPr="001E12F0">
        <w:rPr>
          <w:rFonts w:ascii="Arial" w:hAnsi="Arial" w:cs="Arial"/>
          <w:b/>
          <w:szCs w:val="24"/>
          <w:u w:val="single"/>
        </w:rPr>
        <w:t xml:space="preserve">Personal Data </w:t>
      </w:r>
    </w:p>
    <w:p w14:paraId="4A7FAA49" w14:textId="77777777" w:rsidR="00E07053" w:rsidRPr="00637571" w:rsidRDefault="00E07053" w:rsidP="00E07053">
      <w:pPr>
        <w:rPr>
          <w:rFonts w:ascii="Arial" w:hAnsi="Arial" w:cs="Arial"/>
          <w:color w:val="0000FF"/>
          <w:szCs w:val="24"/>
          <w:u w:val="single"/>
        </w:rPr>
      </w:pPr>
    </w:p>
    <w:p w14:paraId="1EB48013" w14:textId="77777777" w:rsidR="00E07053" w:rsidRPr="00637571" w:rsidRDefault="00E07053" w:rsidP="007163AD">
      <w:pPr>
        <w:pStyle w:val="ListParagraph"/>
        <w:numPr>
          <w:ilvl w:val="0"/>
          <w:numId w:val="13"/>
        </w:numPr>
        <w:rPr>
          <w:rFonts w:ascii="Arial" w:hAnsi="Arial" w:cs="Arial"/>
          <w:b/>
          <w:bCs/>
          <w:sz w:val="24"/>
          <w:szCs w:val="24"/>
        </w:rPr>
      </w:pPr>
      <w:r w:rsidRPr="00637571">
        <w:rPr>
          <w:rFonts w:ascii="Arial" w:hAnsi="Arial" w:cs="Arial"/>
          <w:b/>
          <w:bCs/>
          <w:sz w:val="24"/>
          <w:szCs w:val="24"/>
        </w:rPr>
        <w:t>Processing Personal Data</w:t>
      </w:r>
    </w:p>
    <w:p w14:paraId="0DA20C4E" w14:textId="2768F00D" w:rsidR="00E07053" w:rsidRPr="00637571" w:rsidRDefault="00E07053" w:rsidP="0098798E">
      <w:pPr>
        <w:ind w:left="284"/>
        <w:rPr>
          <w:rFonts w:ascii="Arial" w:hAnsi="Arial" w:cs="Arial"/>
          <w:iCs/>
          <w:szCs w:val="24"/>
        </w:rPr>
      </w:pPr>
      <w:r w:rsidRPr="00637571">
        <w:rPr>
          <w:rFonts w:ascii="Arial" w:hAnsi="Arial" w:cs="Arial"/>
          <w:iCs/>
          <w:szCs w:val="24"/>
        </w:rPr>
        <w:t xml:space="preserve">The </w:t>
      </w:r>
      <w:r w:rsidR="00E27E78" w:rsidRPr="00637571">
        <w:rPr>
          <w:rFonts w:ascii="Arial" w:hAnsi="Arial" w:cs="Arial"/>
          <w:szCs w:val="24"/>
        </w:rPr>
        <w:t>Supplier</w:t>
      </w:r>
      <w:r w:rsidRPr="00637571">
        <w:rPr>
          <w:rFonts w:ascii="Arial" w:hAnsi="Arial" w:cs="Arial"/>
          <w:szCs w:val="24"/>
        </w:rPr>
        <w:t xml:space="preserve"> as part of the contract</w:t>
      </w:r>
      <w:r w:rsidRPr="00637571">
        <w:rPr>
          <w:rFonts w:ascii="Arial" w:hAnsi="Arial" w:cs="Arial"/>
          <w:iCs/>
          <w:szCs w:val="24"/>
        </w:rPr>
        <w:t xml:space="preserve"> agrees to comply with all applicable UK law relating to the processing of personal data and privacy, including but not limited to the UK GDPR and the Data Protection Act 2018, and the EU GDPR where applicable to the processing.</w:t>
      </w:r>
    </w:p>
    <w:p w14:paraId="1CBED70B" w14:textId="77777777" w:rsidR="00E07053" w:rsidRPr="00637571" w:rsidRDefault="00E07053" w:rsidP="00E07053">
      <w:pPr>
        <w:rPr>
          <w:rFonts w:ascii="Arial" w:hAnsi="Arial" w:cs="Arial"/>
          <w:color w:val="0000FF"/>
          <w:szCs w:val="24"/>
          <w:u w:val="single"/>
        </w:rPr>
      </w:pPr>
    </w:p>
    <w:p w14:paraId="655E4B3A" w14:textId="77777777" w:rsidR="00BF0EF1" w:rsidRPr="00637571" w:rsidRDefault="00487A06" w:rsidP="007C4287">
      <w:pPr>
        <w:pStyle w:val="ListParagraph"/>
        <w:numPr>
          <w:ilvl w:val="0"/>
          <w:numId w:val="13"/>
        </w:numPr>
        <w:rPr>
          <w:rFonts w:ascii="Arial" w:hAnsi="Arial" w:cs="Arial"/>
          <w:sz w:val="24"/>
          <w:szCs w:val="24"/>
        </w:rPr>
      </w:pPr>
      <w:r w:rsidRPr="00637571">
        <w:rPr>
          <w:rFonts w:ascii="Arial" w:hAnsi="Arial" w:cs="Arial"/>
          <w:b/>
          <w:bCs/>
          <w:sz w:val="24"/>
          <w:szCs w:val="24"/>
        </w:rPr>
        <w:t xml:space="preserve">Buyer </w:t>
      </w:r>
      <w:r w:rsidR="00E07053" w:rsidRPr="00637571">
        <w:rPr>
          <w:rFonts w:ascii="Arial" w:hAnsi="Arial" w:cs="Arial"/>
          <w:b/>
          <w:bCs/>
          <w:sz w:val="24"/>
          <w:szCs w:val="24"/>
        </w:rPr>
        <w:t xml:space="preserve">Written Processing Instructions </w:t>
      </w:r>
    </w:p>
    <w:p w14:paraId="70A9F14A" w14:textId="14F52D83" w:rsidR="00E07053" w:rsidRPr="0098798E" w:rsidRDefault="00E07053" w:rsidP="0098798E">
      <w:pPr>
        <w:ind w:left="284"/>
        <w:rPr>
          <w:rFonts w:ascii="Arial" w:hAnsi="Arial" w:cs="Arial"/>
          <w:szCs w:val="24"/>
        </w:rPr>
      </w:pPr>
      <w:r w:rsidRPr="0098798E">
        <w:rPr>
          <w:rFonts w:ascii="Arial" w:hAnsi="Arial" w:cs="Arial"/>
          <w:szCs w:val="24"/>
        </w:rPr>
        <w:t xml:space="preserve">The </w:t>
      </w:r>
      <w:r w:rsidR="00E27E78" w:rsidRPr="0098798E">
        <w:rPr>
          <w:rFonts w:ascii="Arial" w:hAnsi="Arial" w:cs="Arial"/>
          <w:szCs w:val="24"/>
        </w:rPr>
        <w:t>Supplier</w:t>
      </w:r>
      <w:r w:rsidRPr="0098798E">
        <w:rPr>
          <w:rFonts w:ascii="Arial" w:hAnsi="Arial" w:cs="Arial"/>
          <w:szCs w:val="24"/>
        </w:rPr>
        <w:t xml:space="preserve"> shall comply with </w:t>
      </w:r>
      <w:r w:rsidR="00270FEC" w:rsidRPr="0098798E">
        <w:rPr>
          <w:rFonts w:ascii="Arial" w:hAnsi="Arial" w:cs="Arial"/>
          <w:szCs w:val="24"/>
        </w:rPr>
        <w:t xml:space="preserve">Buyer’s </w:t>
      </w:r>
      <w:r w:rsidRPr="0098798E">
        <w:rPr>
          <w:rFonts w:ascii="Arial" w:hAnsi="Arial" w:cs="Arial"/>
          <w:szCs w:val="24"/>
        </w:rPr>
        <w:t xml:space="preserve">written instructions, as outlined in </w:t>
      </w:r>
      <w:r w:rsidR="00AF772E" w:rsidRPr="0098798E">
        <w:rPr>
          <w:rFonts w:ascii="Arial" w:hAnsi="Arial" w:cs="Arial"/>
          <w:szCs w:val="24"/>
        </w:rPr>
        <w:t>Joint Schedule 11 (Processing Data)</w:t>
      </w:r>
      <w:r w:rsidR="00E53171" w:rsidRPr="0098798E">
        <w:rPr>
          <w:rFonts w:ascii="Arial" w:hAnsi="Arial" w:cs="Arial"/>
          <w:szCs w:val="24"/>
        </w:rPr>
        <w:t xml:space="preserve">. </w:t>
      </w:r>
      <w:r w:rsidR="00AF772E" w:rsidRPr="0098798E">
        <w:rPr>
          <w:rFonts w:ascii="Arial" w:hAnsi="Arial" w:cs="Arial"/>
          <w:szCs w:val="24"/>
        </w:rPr>
        <w:t xml:space="preserve"> and </w:t>
      </w:r>
      <w:r w:rsidR="00BF0EF1" w:rsidRPr="0098798E">
        <w:rPr>
          <w:rFonts w:ascii="Arial" w:hAnsi="Arial" w:cs="Arial"/>
          <w:szCs w:val="24"/>
        </w:rPr>
        <w:t xml:space="preserve">an Offshoring questionnaire will need to be completed </w:t>
      </w:r>
      <w:r w:rsidR="00E53171" w:rsidRPr="0098798E">
        <w:rPr>
          <w:rFonts w:ascii="Arial" w:hAnsi="Arial" w:cs="Arial"/>
          <w:szCs w:val="24"/>
        </w:rPr>
        <w:t xml:space="preserve">prior to formal award. </w:t>
      </w:r>
    </w:p>
    <w:p w14:paraId="7822C6A1" w14:textId="77777777" w:rsidR="00270FEC" w:rsidRPr="00637571" w:rsidRDefault="00270FEC" w:rsidP="0098798E">
      <w:pPr>
        <w:pStyle w:val="ListParagraph"/>
        <w:rPr>
          <w:rFonts w:ascii="Arial" w:hAnsi="Arial" w:cs="Arial"/>
          <w:sz w:val="24"/>
          <w:szCs w:val="24"/>
        </w:rPr>
      </w:pPr>
    </w:p>
    <w:p w14:paraId="4000640D" w14:textId="77777777" w:rsidR="00E07053" w:rsidRPr="00637571" w:rsidRDefault="00E07053" w:rsidP="007163AD">
      <w:pPr>
        <w:pStyle w:val="ListParagraph"/>
        <w:numPr>
          <w:ilvl w:val="0"/>
          <w:numId w:val="13"/>
        </w:numPr>
        <w:rPr>
          <w:rFonts w:ascii="Arial" w:hAnsi="Arial" w:cs="Arial"/>
          <w:b/>
          <w:bCs/>
          <w:sz w:val="24"/>
          <w:szCs w:val="24"/>
        </w:rPr>
      </w:pPr>
      <w:r w:rsidRPr="00637571">
        <w:rPr>
          <w:rFonts w:ascii="Arial" w:hAnsi="Arial" w:cs="Arial"/>
          <w:b/>
          <w:bCs/>
          <w:sz w:val="24"/>
          <w:szCs w:val="24"/>
        </w:rPr>
        <w:t>International Transfers (Offshoring) of Government Data</w:t>
      </w:r>
    </w:p>
    <w:p w14:paraId="6A0B0D4E" w14:textId="77777777" w:rsidR="00E07053" w:rsidRPr="00637571" w:rsidRDefault="00E07053" w:rsidP="00E07053">
      <w:pPr>
        <w:pStyle w:val="ListParagraph"/>
        <w:rPr>
          <w:rFonts w:ascii="Arial" w:hAnsi="Arial" w:cs="Arial"/>
          <w:sz w:val="24"/>
          <w:szCs w:val="24"/>
        </w:rPr>
      </w:pPr>
      <w:r w:rsidRPr="00637571">
        <w:rPr>
          <w:rFonts w:ascii="Arial" w:hAnsi="Arial" w:cs="Arial"/>
          <w:sz w:val="24"/>
          <w:szCs w:val="24"/>
        </w:rPr>
        <w:t>When international transfers or offshoring is described, the focus is typically on the physical location where data is hosted (such as where the data centres are located).  However, whilst physical location of data is a critical part of the offshoring question, it is important to understand how and where data might be logically accessed. Administrators or technical support staff may be located anywhere in the world, with logical access to data.</w:t>
      </w:r>
    </w:p>
    <w:p w14:paraId="450A4739" w14:textId="77777777" w:rsidR="00E07053" w:rsidRPr="00637571" w:rsidRDefault="00E07053" w:rsidP="00E07053">
      <w:pPr>
        <w:pStyle w:val="ListParagraph"/>
        <w:ind w:left="360"/>
        <w:rPr>
          <w:rFonts w:ascii="Arial" w:hAnsi="Arial" w:cs="Arial"/>
          <w:sz w:val="24"/>
          <w:szCs w:val="24"/>
        </w:rPr>
      </w:pPr>
    </w:p>
    <w:p w14:paraId="365B2009" w14:textId="3840E16A" w:rsidR="00E07053" w:rsidRPr="00637571" w:rsidRDefault="00E07053" w:rsidP="00E07053">
      <w:pPr>
        <w:pStyle w:val="ListParagraph"/>
        <w:rPr>
          <w:rFonts w:ascii="Arial" w:hAnsi="Arial" w:cs="Arial"/>
          <w:sz w:val="24"/>
          <w:szCs w:val="24"/>
        </w:rPr>
      </w:pPr>
      <w:r w:rsidRPr="00637571">
        <w:rPr>
          <w:rFonts w:ascii="Arial" w:hAnsi="Arial" w:cs="Arial"/>
          <w:sz w:val="24"/>
          <w:szCs w:val="24"/>
        </w:rPr>
        <w:t xml:space="preserve">The </w:t>
      </w:r>
      <w:r w:rsidR="00E27E78" w:rsidRPr="00637571">
        <w:rPr>
          <w:rFonts w:ascii="Arial" w:hAnsi="Arial" w:cs="Arial"/>
          <w:sz w:val="24"/>
          <w:szCs w:val="24"/>
        </w:rPr>
        <w:t>Supplier</w:t>
      </w:r>
      <w:r w:rsidRPr="00637571">
        <w:rPr>
          <w:rFonts w:ascii="Arial" w:hAnsi="Arial" w:cs="Arial"/>
          <w:sz w:val="24"/>
          <w:szCs w:val="24"/>
        </w:rPr>
        <w:t xml:space="preserve"> (and any of its </w:t>
      </w:r>
      <w:r w:rsidR="001E12F0" w:rsidRPr="00637571">
        <w:rPr>
          <w:rFonts w:ascii="Arial" w:hAnsi="Arial" w:cs="Arial"/>
          <w:sz w:val="24"/>
          <w:szCs w:val="24"/>
        </w:rPr>
        <w:t>third-party</w:t>
      </w:r>
      <w:r w:rsidRPr="00637571">
        <w:rPr>
          <w:rFonts w:ascii="Arial" w:hAnsi="Arial" w:cs="Arial"/>
          <w:sz w:val="24"/>
          <w:szCs w:val="24"/>
        </w:rPr>
        <w:t xml:space="preserve"> sub-contractors, sub-processors or suppliers) shall not, transfer, store, process, access or view </w:t>
      </w:r>
      <w:r w:rsidR="00270FEC" w:rsidRPr="00637571">
        <w:rPr>
          <w:rFonts w:ascii="Arial" w:hAnsi="Arial" w:cs="Arial"/>
          <w:sz w:val="24"/>
          <w:szCs w:val="24"/>
        </w:rPr>
        <w:t xml:space="preserve">Buyer </w:t>
      </w:r>
      <w:r w:rsidRPr="00637571">
        <w:rPr>
          <w:rFonts w:ascii="Arial" w:hAnsi="Arial" w:cs="Arial"/>
          <w:sz w:val="24"/>
          <w:szCs w:val="24"/>
        </w:rPr>
        <w:t xml:space="preserve">data outside of the UK without the prior written approval of </w:t>
      </w:r>
      <w:r w:rsidR="00270FEC" w:rsidRPr="00637571">
        <w:rPr>
          <w:rFonts w:ascii="Arial" w:hAnsi="Arial" w:cs="Arial"/>
          <w:sz w:val="24"/>
          <w:szCs w:val="24"/>
        </w:rPr>
        <w:t>the Buyer</w:t>
      </w:r>
      <w:r w:rsidRPr="00637571">
        <w:rPr>
          <w:rFonts w:ascii="Arial" w:hAnsi="Arial" w:cs="Arial"/>
          <w:sz w:val="24"/>
          <w:szCs w:val="24"/>
        </w:rPr>
        <w:t xml:space="preserve">, which may be subject to conditions.  Any changes to offshoring arrangements must also be approved by </w:t>
      </w:r>
      <w:r w:rsidR="00270FEC" w:rsidRPr="00637571">
        <w:rPr>
          <w:rFonts w:ascii="Arial" w:hAnsi="Arial" w:cs="Arial"/>
          <w:sz w:val="24"/>
          <w:szCs w:val="24"/>
        </w:rPr>
        <w:t>the Buyer</w:t>
      </w:r>
      <w:r w:rsidRPr="00637571">
        <w:rPr>
          <w:rFonts w:ascii="Arial" w:hAnsi="Arial" w:cs="Arial"/>
          <w:sz w:val="24"/>
          <w:szCs w:val="24"/>
        </w:rPr>
        <w:t>.</w:t>
      </w:r>
    </w:p>
    <w:p w14:paraId="60E8DA4D" w14:textId="77777777" w:rsidR="00E07053" w:rsidRPr="00637571" w:rsidRDefault="00E07053" w:rsidP="00E07053">
      <w:pPr>
        <w:pStyle w:val="ListParagraph"/>
        <w:ind w:left="360"/>
        <w:rPr>
          <w:rFonts w:ascii="Arial" w:hAnsi="Arial" w:cs="Arial"/>
          <w:sz w:val="24"/>
          <w:szCs w:val="24"/>
        </w:rPr>
      </w:pPr>
    </w:p>
    <w:p w14:paraId="600B9E6D" w14:textId="732FE07C" w:rsidR="00E07053" w:rsidRPr="00637571" w:rsidRDefault="00E07053" w:rsidP="00E07053">
      <w:pPr>
        <w:pStyle w:val="ListParagraph"/>
        <w:rPr>
          <w:rFonts w:ascii="Arial" w:hAnsi="Arial" w:cs="Arial"/>
          <w:sz w:val="24"/>
          <w:szCs w:val="24"/>
        </w:rPr>
      </w:pPr>
      <w:r w:rsidRPr="00637571">
        <w:rPr>
          <w:rFonts w:ascii="Arial" w:hAnsi="Arial" w:cs="Arial"/>
          <w:sz w:val="24"/>
          <w:szCs w:val="24"/>
        </w:rPr>
        <w:lastRenderedPageBreak/>
        <w:t xml:space="preserve">Any request to offshore </w:t>
      </w:r>
      <w:r w:rsidR="00270FEC" w:rsidRPr="00637571">
        <w:rPr>
          <w:rFonts w:ascii="Arial" w:hAnsi="Arial" w:cs="Arial"/>
          <w:sz w:val="24"/>
          <w:szCs w:val="24"/>
        </w:rPr>
        <w:t xml:space="preserve">Buyer </w:t>
      </w:r>
      <w:r w:rsidRPr="00637571">
        <w:rPr>
          <w:rFonts w:ascii="Arial" w:hAnsi="Arial" w:cs="Arial"/>
          <w:sz w:val="24"/>
          <w:szCs w:val="24"/>
        </w:rPr>
        <w:t xml:space="preserve">data must receive formal approval from </w:t>
      </w:r>
      <w:r w:rsidR="00270FEC" w:rsidRPr="00637571">
        <w:rPr>
          <w:rFonts w:ascii="Arial" w:hAnsi="Arial" w:cs="Arial"/>
          <w:sz w:val="24"/>
          <w:szCs w:val="24"/>
        </w:rPr>
        <w:t xml:space="preserve">us </w:t>
      </w:r>
      <w:r w:rsidRPr="00637571">
        <w:rPr>
          <w:rFonts w:ascii="Arial" w:hAnsi="Arial" w:cs="Arial"/>
          <w:sz w:val="24"/>
          <w:szCs w:val="24"/>
        </w:rPr>
        <w:t xml:space="preserve">prior to the commencement of any data processing activity. This is requested through the completion of </w:t>
      </w:r>
      <w:r w:rsidR="00270FEC" w:rsidRPr="00637571">
        <w:rPr>
          <w:rFonts w:ascii="Arial" w:hAnsi="Arial" w:cs="Arial"/>
          <w:sz w:val="24"/>
          <w:szCs w:val="24"/>
        </w:rPr>
        <w:t xml:space="preserve">our </w:t>
      </w:r>
      <w:r w:rsidRPr="00637571">
        <w:rPr>
          <w:rFonts w:ascii="Arial" w:hAnsi="Arial" w:cs="Arial"/>
          <w:sz w:val="24"/>
          <w:szCs w:val="24"/>
        </w:rPr>
        <w:t>offshoring questionnaire.</w:t>
      </w:r>
    </w:p>
    <w:p w14:paraId="38C9AF5D" w14:textId="77777777" w:rsidR="00E07053" w:rsidRPr="00637571" w:rsidRDefault="00E07053" w:rsidP="00E07053">
      <w:pPr>
        <w:pStyle w:val="ListParagraph"/>
        <w:ind w:left="360"/>
        <w:rPr>
          <w:rFonts w:ascii="Arial" w:hAnsi="Arial" w:cs="Arial"/>
          <w:sz w:val="24"/>
          <w:szCs w:val="24"/>
        </w:rPr>
      </w:pPr>
    </w:p>
    <w:p w14:paraId="2C594E9D" w14:textId="4DFFC5A2" w:rsidR="00E07053" w:rsidRPr="00637571" w:rsidRDefault="00E07053" w:rsidP="00E07053">
      <w:pPr>
        <w:pStyle w:val="ListParagraph"/>
        <w:spacing w:after="120"/>
        <w:rPr>
          <w:rFonts w:ascii="Arial" w:hAnsi="Arial" w:cs="Arial"/>
          <w:sz w:val="24"/>
          <w:szCs w:val="24"/>
        </w:rPr>
      </w:pPr>
      <w:proofErr w:type="gramStart"/>
      <w:r w:rsidRPr="00637571">
        <w:rPr>
          <w:rFonts w:ascii="Arial" w:hAnsi="Arial" w:cs="Arial"/>
          <w:sz w:val="24"/>
          <w:szCs w:val="24"/>
        </w:rPr>
        <w:t>In the event that</w:t>
      </w:r>
      <w:proofErr w:type="gramEnd"/>
      <w:r w:rsidRPr="00637571">
        <w:rPr>
          <w:rFonts w:ascii="Arial" w:hAnsi="Arial" w:cs="Arial"/>
          <w:sz w:val="24"/>
          <w:szCs w:val="24"/>
        </w:rPr>
        <w:t xml:space="preserve"> the </w:t>
      </w:r>
      <w:r w:rsidR="00E27E78" w:rsidRPr="00637571">
        <w:rPr>
          <w:rFonts w:ascii="Arial" w:hAnsi="Arial" w:cs="Arial"/>
          <w:sz w:val="24"/>
          <w:szCs w:val="24"/>
        </w:rPr>
        <w:t>Supplier</w:t>
      </w:r>
      <w:r w:rsidRPr="00637571">
        <w:rPr>
          <w:rFonts w:ascii="Arial" w:hAnsi="Arial" w:cs="Arial"/>
          <w:sz w:val="24"/>
          <w:szCs w:val="24"/>
        </w:rPr>
        <w:t xml:space="preserve"> proposes to offshore any </w:t>
      </w:r>
      <w:r w:rsidR="00270FEC" w:rsidRPr="00637571">
        <w:rPr>
          <w:rFonts w:ascii="Arial" w:hAnsi="Arial" w:cs="Arial"/>
          <w:sz w:val="24"/>
          <w:szCs w:val="24"/>
        </w:rPr>
        <w:t xml:space="preserve">Buyer </w:t>
      </w:r>
      <w:r w:rsidRPr="00637571">
        <w:rPr>
          <w:rFonts w:ascii="Arial" w:hAnsi="Arial" w:cs="Arial"/>
          <w:sz w:val="24"/>
          <w:szCs w:val="24"/>
        </w:rPr>
        <w:t>data as part of the contract, they would be required to provide details in the offshoring questionnaire about the processing to be carried out offshore, including:</w:t>
      </w:r>
    </w:p>
    <w:p w14:paraId="7929AFFA" w14:textId="27E4E3FD" w:rsidR="00E07053" w:rsidRPr="00637571" w:rsidRDefault="00E07053" w:rsidP="007163AD">
      <w:pPr>
        <w:pStyle w:val="ListParagraph"/>
        <w:numPr>
          <w:ilvl w:val="0"/>
          <w:numId w:val="15"/>
        </w:numPr>
        <w:rPr>
          <w:rFonts w:ascii="Arial" w:hAnsi="Arial" w:cs="Arial"/>
          <w:sz w:val="24"/>
          <w:szCs w:val="24"/>
        </w:rPr>
      </w:pPr>
      <w:r w:rsidRPr="00637571">
        <w:rPr>
          <w:rFonts w:ascii="Arial" w:hAnsi="Arial" w:cs="Arial"/>
          <w:sz w:val="24"/>
          <w:szCs w:val="24"/>
        </w:rPr>
        <w:t xml:space="preserve">the privacy risks and the security controls in place to protect the </w:t>
      </w:r>
      <w:r w:rsidR="001E12F0" w:rsidRPr="00637571">
        <w:rPr>
          <w:rFonts w:ascii="Arial" w:hAnsi="Arial" w:cs="Arial"/>
          <w:sz w:val="24"/>
          <w:szCs w:val="24"/>
        </w:rPr>
        <w:t>data.</w:t>
      </w:r>
      <w:r w:rsidRPr="00637571">
        <w:rPr>
          <w:rFonts w:ascii="Arial" w:hAnsi="Arial" w:cs="Arial"/>
          <w:sz w:val="24"/>
          <w:szCs w:val="24"/>
        </w:rPr>
        <w:t xml:space="preserve"> </w:t>
      </w:r>
    </w:p>
    <w:p w14:paraId="4F510CF2" w14:textId="77777777" w:rsidR="00E07053" w:rsidRPr="00637571" w:rsidRDefault="00E07053" w:rsidP="007163AD">
      <w:pPr>
        <w:pStyle w:val="ListParagraph"/>
        <w:numPr>
          <w:ilvl w:val="0"/>
          <w:numId w:val="15"/>
        </w:numPr>
        <w:rPr>
          <w:rFonts w:ascii="Arial" w:hAnsi="Arial" w:cs="Arial"/>
          <w:sz w:val="24"/>
          <w:szCs w:val="24"/>
        </w:rPr>
      </w:pPr>
      <w:r w:rsidRPr="00637571">
        <w:rPr>
          <w:rFonts w:ascii="Arial" w:hAnsi="Arial" w:cs="Arial"/>
          <w:sz w:val="24"/>
          <w:szCs w:val="24"/>
        </w:rPr>
        <w:t xml:space="preserve">how the offshoring arrangement is legitimised to comply with relevant data protection legislation (e.g. adequacy decision, appropriate safeguards, Standard Contractual Clauses/International Data Transfer Agreements); and </w:t>
      </w:r>
    </w:p>
    <w:p w14:paraId="736A74F4" w14:textId="77777777" w:rsidR="00E07053" w:rsidRPr="00637571" w:rsidRDefault="00E07053" w:rsidP="007163AD">
      <w:pPr>
        <w:pStyle w:val="ListParagraph"/>
        <w:numPr>
          <w:ilvl w:val="0"/>
          <w:numId w:val="15"/>
        </w:numPr>
        <w:rPr>
          <w:rFonts w:ascii="Arial" w:hAnsi="Arial" w:cs="Arial"/>
          <w:sz w:val="24"/>
          <w:szCs w:val="24"/>
        </w:rPr>
      </w:pPr>
      <w:r w:rsidRPr="00637571">
        <w:rPr>
          <w:rFonts w:ascii="Arial" w:hAnsi="Arial" w:cs="Arial"/>
          <w:sz w:val="24"/>
          <w:szCs w:val="24"/>
        </w:rPr>
        <w:t>where applicable details of any transfer risk assessment that has been conducted, along with any supplementary measures implemented.</w:t>
      </w:r>
    </w:p>
    <w:p w14:paraId="0EC2554A" w14:textId="72BDFD8F" w:rsidR="00AD4483" w:rsidRPr="00637571" w:rsidRDefault="00AD4483">
      <w:pPr>
        <w:rPr>
          <w:rFonts w:ascii="Arial" w:eastAsia="Calibri" w:hAnsi="Arial" w:cs="Arial"/>
          <w:b/>
          <w:bCs/>
          <w:szCs w:val="24"/>
          <w:lang w:eastAsia="en-GB"/>
        </w:rPr>
      </w:pPr>
    </w:p>
    <w:p w14:paraId="1635586F" w14:textId="77777777" w:rsidR="00E07053" w:rsidRPr="00637571" w:rsidRDefault="00E07053" w:rsidP="00E07053">
      <w:pPr>
        <w:pStyle w:val="ListParagraph"/>
        <w:ind w:left="360"/>
        <w:rPr>
          <w:rFonts w:ascii="Arial" w:hAnsi="Arial" w:cs="Arial"/>
          <w:sz w:val="24"/>
          <w:szCs w:val="24"/>
        </w:rPr>
      </w:pPr>
    </w:p>
    <w:p w14:paraId="6A5CF932" w14:textId="77777777" w:rsidR="00E07053" w:rsidRPr="00637571" w:rsidRDefault="00E07053" w:rsidP="00E07053">
      <w:pPr>
        <w:ind w:firstLine="360"/>
        <w:rPr>
          <w:rFonts w:ascii="Arial" w:hAnsi="Arial" w:cs="Arial"/>
          <w:b/>
          <w:szCs w:val="24"/>
          <w:u w:val="single"/>
        </w:rPr>
      </w:pPr>
      <w:r w:rsidRPr="00637571">
        <w:rPr>
          <w:rFonts w:ascii="Arial" w:hAnsi="Arial" w:cs="Arial"/>
          <w:b/>
          <w:szCs w:val="24"/>
          <w:u w:val="single"/>
        </w:rPr>
        <w:t xml:space="preserve">Personnel </w:t>
      </w:r>
    </w:p>
    <w:p w14:paraId="0BD0F3E5" w14:textId="77777777" w:rsidR="00E07053" w:rsidRPr="00637571" w:rsidRDefault="00E07053" w:rsidP="00E07053">
      <w:pPr>
        <w:rPr>
          <w:rFonts w:ascii="Arial" w:hAnsi="Arial" w:cs="Arial"/>
          <w:color w:val="0000FF"/>
          <w:szCs w:val="24"/>
          <w:u w:val="single"/>
        </w:rPr>
      </w:pPr>
    </w:p>
    <w:p w14:paraId="6A294DEA" w14:textId="43CE3276" w:rsidR="00E07053" w:rsidRPr="00637571" w:rsidRDefault="00E07053" w:rsidP="00D334A3">
      <w:pPr>
        <w:pStyle w:val="ListParagraph"/>
        <w:numPr>
          <w:ilvl w:val="0"/>
          <w:numId w:val="13"/>
        </w:numPr>
        <w:ind w:left="284" w:firstLine="0"/>
        <w:rPr>
          <w:rFonts w:ascii="Arial" w:hAnsi="Arial" w:cs="Arial"/>
          <w:b/>
          <w:bCs/>
          <w:sz w:val="24"/>
          <w:szCs w:val="24"/>
        </w:rPr>
      </w:pPr>
      <w:r w:rsidRPr="00637571">
        <w:rPr>
          <w:rFonts w:ascii="Arial" w:hAnsi="Arial" w:cs="Arial"/>
          <w:b/>
          <w:bCs/>
          <w:sz w:val="24"/>
          <w:szCs w:val="24"/>
        </w:rPr>
        <w:t>Security Clearanc</w:t>
      </w:r>
      <w:r w:rsidR="00E53171" w:rsidRPr="00637571">
        <w:rPr>
          <w:rFonts w:ascii="Arial" w:hAnsi="Arial" w:cs="Arial"/>
          <w:b/>
          <w:bCs/>
          <w:sz w:val="24"/>
          <w:szCs w:val="24"/>
        </w:rPr>
        <w:t>e</w:t>
      </w:r>
    </w:p>
    <w:p w14:paraId="4D9EECEA" w14:textId="77777777" w:rsidR="00E07053" w:rsidRPr="00637571" w:rsidRDefault="00E07053" w:rsidP="00D334A3">
      <w:pPr>
        <w:ind w:left="284"/>
        <w:rPr>
          <w:rFonts w:ascii="Arial" w:hAnsi="Arial" w:cs="Arial"/>
          <w:b/>
          <w:szCs w:val="24"/>
        </w:rPr>
      </w:pPr>
    </w:p>
    <w:p w14:paraId="64F39DDA" w14:textId="0EB9A721" w:rsidR="00E07053" w:rsidRPr="00637571" w:rsidRDefault="00E07053" w:rsidP="001E12F0">
      <w:pPr>
        <w:pStyle w:val="ListParagraph"/>
        <w:numPr>
          <w:ilvl w:val="0"/>
          <w:numId w:val="18"/>
        </w:numPr>
        <w:ind w:left="851" w:firstLine="0"/>
        <w:rPr>
          <w:rFonts w:ascii="Arial" w:hAnsi="Arial" w:cs="Arial"/>
          <w:sz w:val="24"/>
          <w:szCs w:val="24"/>
        </w:rPr>
      </w:pPr>
      <w:r w:rsidRPr="00637571">
        <w:rPr>
          <w:rFonts w:ascii="Arial" w:hAnsi="Arial" w:cs="Arial"/>
          <w:b/>
          <w:sz w:val="24"/>
          <w:szCs w:val="24"/>
        </w:rPr>
        <w:t xml:space="preserve">Level 1 </w:t>
      </w:r>
    </w:p>
    <w:p w14:paraId="70FBB405" w14:textId="612421B9" w:rsidR="00E07053" w:rsidRPr="00637571" w:rsidRDefault="00E07053" w:rsidP="001E12F0">
      <w:pPr>
        <w:ind w:left="851"/>
        <w:rPr>
          <w:rFonts w:ascii="Arial" w:hAnsi="Arial" w:cs="Arial"/>
          <w:szCs w:val="24"/>
        </w:rPr>
      </w:pPr>
      <w:r w:rsidRPr="00637571">
        <w:rPr>
          <w:rFonts w:ascii="Arial" w:hAnsi="Arial" w:cs="Arial"/>
          <w:szCs w:val="24"/>
        </w:rPr>
        <w:t xml:space="preserve">The </w:t>
      </w:r>
      <w:r w:rsidR="00E27E78" w:rsidRPr="00637571">
        <w:rPr>
          <w:rFonts w:ascii="Arial" w:hAnsi="Arial" w:cs="Arial"/>
          <w:szCs w:val="24"/>
        </w:rPr>
        <w:t>Supplier</w:t>
      </w:r>
      <w:r w:rsidRPr="00637571">
        <w:rPr>
          <w:rFonts w:ascii="Arial" w:hAnsi="Arial" w:cs="Arial"/>
          <w:szCs w:val="24"/>
        </w:rPr>
        <w:t xml:space="preserve"> is required to acknowledge in their response that any </w:t>
      </w:r>
      <w:r w:rsidR="00E27E78" w:rsidRPr="00637571">
        <w:rPr>
          <w:rFonts w:ascii="Arial" w:hAnsi="Arial" w:cs="Arial"/>
          <w:szCs w:val="24"/>
        </w:rPr>
        <w:t>S</w:t>
      </w:r>
      <w:r w:rsidRPr="00637571">
        <w:rPr>
          <w:rFonts w:ascii="Arial" w:hAnsi="Arial" w:cs="Arial"/>
          <w:szCs w:val="24"/>
        </w:rPr>
        <w:t xml:space="preserve">upplier </w:t>
      </w:r>
      <w:r w:rsidR="00E27E78" w:rsidRPr="00637571">
        <w:rPr>
          <w:rFonts w:ascii="Arial" w:hAnsi="Arial" w:cs="Arial"/>
          <w:szCs w:val="24"/>
        </w:rPr>
        <w:t>S</w:t>
      </w:r>
      <w:r w:rsidRPr="00637571">
        <w:rPr>
          <w:rFonts w:ascii="Arial" w:hAnsi="Arial" w:cs="Arial"/>
          <w:szCs w:val="24"/>
        </w:rPr>
        <w:t xml:space="preserve">taff that will have access to the </w:t>
      </w:r>
      <w:r w:rsidR="00270FEC" w:rsidRPr="00637571">
        <w:rPr>
          <w:rFonts w:ascii="Arial" w:hAnsi="Arial" w:cs="Arial"/>
          <w:szCs w:val="24"/>
        </w:rPr>
        <w:t xml:space="preserve">Buyer’s </w:t>
      </w:r>
      <w:r w:rsidRPr="00637571">
        <w:rPr>
          <w:rFonts w:ascii="Arial" w:hAnsi="Arial" w:cs="Arial"/>
          <w:szCs w:val="24"/>
        </w:rPr>
        <w:t xml:space="preserve">site for meetings and similar (but have no access to the </w:t>
      </w:r>
      <w:r w:rsidR="00270FEC" w:rsidRPr="00637571">
        <w:rPr>
          <w:rFonts w:ascii="Arial" w:hAnsi="Arial" w:cs="Arial"/>
          <w:szCs w:val="24"/>
        </w:rPr>
        <w:t xml:space="preserve">Buyer’s </w:t>
      </w:r>
      <w:r w:rsidRPr="00637571">
        <w:rPr>
          <w:rFonts w:ascii="Arial" w:hAnsi="Arial" w:cs="Arial"/>
          <w:szCs w:val="24"/>
        </w:rPr>
        <w:t xml:space="preserve">systems), must be </w:t>
      </w:r>
      <w:proofErr w:type="gramStart"/>
      <w:r w:rsidRPr="00637571">
        <w:rPr>
          <w:rFonts w:ascii="Arial" w:hAnsi="Arial" w:cs="Arial"/>
          <w:szCs w:val="24"/>
        </w:rPr>
        <w:t>supervised at all times</w:t>
      </w:r>
      <w:proofErr w:type="gramEnd"/>
      <w:r w:rsidRPr="00637571">
        <w:rPr>
          <w:rFonts w:ascii="Arial" w:hAnsi="Arial" w:cs="Arial"/>
          <w:szCs w:val="24"/>
        </w:rPr>
        <w:t xml:space="preserve"> by </w:t>
      </w:r>
      <w:r w:rsidR="00270FEC" w:rsidRPr="00637571">
        <w:rPr>
          <w:rFonts w:ascii="Arial" w:hAnsi="Arial" w:cs="Arial"/>
          <w:szCs w:val="24"/>
        </w:rPr>
        <w:t xml:space="preserve">our </w:t>
      </w:r>
      <w:r w:rsidRPr="00637571">
        <w:rPr>
          <w:rFonts w:ascii="Arial" w:hAnsi="Arial" w:cs="Arial"/>
          <w:szCs w:val="24"/>
        </w:rPr>
        <w:t>staff.</w:t>
      </w:r>
    </w:p>
    <w:p w14:paraId="03361F61" w14:textId="77777777" w:rsidR="00E07053" w:rsidRPr="00637571" w:rsidRDefault="00E07053" w:rsidP="001E12F0">
      <w:pPr>
        <w:ind w:left="851"/>
        <w:rPr>
          <w:rFonts w:ascii="Arial" w:hAnsi="Arial" w:cs="Arial"/>
          <w:b/>
          <w:szCs w:val="24"/>
        </w:rPr>
      </w:pPr>
    </w:p>
    <w:p w14:paraId="4E5E6D95" w14:textId="14AC1BF5" w:rsidR="00E07053" w:rsidRPr="00637571" w:rsidRDefault="00E07053" w:rsidP="001E12F0">
      <w:pPr>
        <w:pStyle w:val="ListParagraph"/>
        <w:numPr>
          <w:ilvl w:val="0"/>
          <w:numId w:val="18"/>
        </w:numPr>
        <w:ind w:left="851" w:firstLine="0"/>
        <w:rPr>
          <w:rFonts w:ascii="Arial" w:hAnsi="Arial" w:cs="Arial"/>
          <w:sz w:val="24"/>
          <w:szCs w:val="24"/>
        </w:rPr>
      </w:pPr>
      <w:r w:rsidRPr="00637571">
        <w:rPr>
          <w:rFonts w:ascii="Arial" w:hAnsi="Arial" w:cs="Arial"/>
          <w:b/>
          <w:sz w:val="24"/>
          <w:szCs w:val="24"/>
        </w:rPr>
        <w:t>Level 2</w:t>
      </w:r>
    </w:p>
    <w:p w14:paraId="179EC074" w14:textId="3897F336" w:rsidR="00E07053" w:rsidRPr="00637571" w:rsidRDefault="00E07053" w:rsidP="001E12F0">
      <w:pPr>
        <w:ind w:left="851"/>
        <w:rPr>
          <w:rFonts w:ascii="Arial" w:hAnsi="Arial" w:cs="Arial"/>
          <w:snapToGrid w:val="0"/>
          <w:szCs w:val="24"/>
        </w:rPr>
      </w:pPr>
      <w:r w:rsidRPr="00637571">
        <w:rPr>
          <w:rFonts w:ascii="Arial" w:hAnsi="Arial" w:cs="Arial"/>
          <w:snapToGrid w:val="0"/>
          <w:szCs w:val="24"/>
        </w:rPr>
        <w:t xml:space="preserve">The </w:t>
      </w:r>
      <w:r w:rsidR="000C59BF" w:rsidRPr="00637571">
        <w:rPr>
          <w:rFonts w:ascii="Arial" w:hAnsi="Arial" w:cs="Arial"/>
          <w:snapToGrid w:val="0"/>
          <w:szCs w:val="24"/>
        </w:rPr>
        <w:t>S</w:t>
      </w:r>
      <w:r w:rsidRPr="00637571">
        <w:rPr>
          <w:rFonts w:ascii="Arial" w:hAnsi="Arial" w:cs="Arial"/>
          <w:snapToGrid w:val="0"/>
          <w:szCs w:val="24"/>
        </w:rPr>
        <w:t xml:space="preserve">upplier is required to confirm that Baseline Personnel Security Standard clearance (BPSS) is held for any </w:t>
      </w:r>
      <w:r w:rsidR="00E27E78" w:rsidRPr="00637571">
        <w:rPr>
          <w:rFonts w:ascii="Arial" w:hAnsi="Arial" w:cs="Arial"/>
          <w:snapToGrid w:val="0"/>
          <w:szCs w:val="24"/>
        </w:rPr>
        <w:t>S</w:t>
      </w:r>
      <w:r w:rsidRPr="00637571">
        <w:rPr>
          <w:rFonts w:ascii="Arial" w:hAnsi="Arial" w:cs="Arial"/>
          <w:snapToGrid w:val="0"/>
          <w:szCs w:val="24"/>
        </w:rPr>
        <w:t xml:space="preserve">upplier </w:t>
      </w:r>
      <w:r w:rsidR="00E27E78" w:rsidRPr="00637571">
        <w:rPr>
          <w:rFonts w:ascii="Arial" w:hAnsi="Arial" w:cs="Arial"/>
          <w:snapToGrid w:val="0"/>
          <w:szCs w:val="24"/>
        </w:rPr>
        <w:t>S</w:t>
      </w:r>
      <w:r w:rsidRPr="00637571">
        <w:rPr>
          <w:rFonts w:ascii="Arial" w:hAnsi="Arial" w:cs="Arial"/>
          <w:snapToGrid w:val="0"/>
          <w:szCs w:val="24"/>
        </w:rPr>
        <w:t xml:space="preserve">taff that will have: </w:t>
      </w:r>
    </w:p>
    <w:p w14:paraId="4049EC05" w14:textId="5468581C" w:rsidR="00E07053" w:rsidRPr="00637571" w:rsidRDefault="00E07053" w:rsidP="001E12F0">
      <w:pPr>
        <w:pStyle w:val="ListParagraph"/>
        <w:numPr>
          <w:ilvl w:val="0"/>
          <w:numId w:val="16"/>
        </w:numPr>
        <w:ind w:left="851" w:firstLine="0"/>
        <w:rPr>
          <w:rFonts w:ascii="Arial" w:hAnsi="Arial" w:cs="Arial"/>
          <w:snapToGrid w:val="0"/>
          <w:sz w:val="24"/>
          <w:szCs w:val="24"/>
        </w:rPr>
      </w:pPr>
      <w:r w:rsidRPr="00637571">
        <w:rPr>
          <w:rFonts w:ascii="Arial" w:hAnsi="Arial" w:cs="Arial"/>
          <w:snapToGrid w:val="0"/>
          <w:sz w:val="24"/>
          <w:szCs w:val="24"/>
        </w:rPr>
        <w:t xml:space="preserve">access to or will process </w:t>
      </w:r>
      <w:r w:rsidR="00270FEC" w:rsidRPr="00637571">
        <w:rPr>
          <w:rFonts w:ascii="Arial" w:hAnsi="Arial" w:cs="Arial"/>
          <w:snapToGrid w:val="0"/>
          <w:sz w:val="24"/>
          <w:szCs w:val="24"/>
        </w:rPr>
        <w:t xml:space="preserve">Buyer </w:t>
      </w:r>
      <w:r w:rsidRPr="00637571">
        <w:rPr>
          <w:rFonts w:ascii="Arial" w:hAnsi="Arial" w:cs="Arial"/>
          <w:snapToGrid w:val="0"/>
          <w:sz w:val="24"/>
          <w:szCs w:val="24"/>
        </w:rPr>
        <w:t xml:space="preserve">(customer or staff) data or </w:t>
      </w:r>
      <w:r w:rsidR="005950EE" w:rsidRPr="00637571">
        <w:rPr>
          <w:rFonts w:ascii="Arial" w:hAnsi="Arial" w:cs="Arial"/>
          <w:snapToGrid w:val="0"/>
          <w:sz w:val="24"/>
          <w:szCs w:val="24"/>
        </w:rPr>
        <w:t>information.</w:t>
      </w:r>
    </w:p>
    <w:p w14:paraId="6EF05966" w14:textId="19D65EFE" w:rsidR="00E07053" w:rsidRPr="00637571" w:rsidRDefault="00E07053" w:rsidP="001E12F0">
      <w:pPr>
        <w:pStyle w:val="ListParagraph"/>
        <w:numPr>
          <w:ilvl w:val="0"/>
          <w:numId w:val="16"/>
        </w:numPr>
        <w:ind w:left="851" w:firstLine="0"/>
        <w:rPr>
          <w:rFonts w:ascii="Arial" w:hAnsi="Arial" w:cs="Arial"/>
          <w:snapToGrid w:val="0"/>
          <w:sz w:val="24"/>
          <w:szCs w:val="24"/>
        </w:rPr>
      </w:pPr>
      <w:r w:rsidRPr="00637571">
        <w:rPr>
          <w:rFonts w:ascii="Arial" w:hAnsi="Arial" w:cs="Arial"/>
          <w:snapToGrid w:val="0"/>
          <w:sz w:val="24"/>
          <w:szCs w:val="24"/>
        </w:rPr>
        <w:t xml:space="preserve">access to the </w:t>
      </w:r>
      <w:r w:rsidR="00270FEC" w:rsidRPr="00637571">
        <w:rPr>
          <w:rFonts w:ascii="Arial" w:hAnsi="Arial" w:cs="Arial"/>
          <w:snapToGrid w:val="0"/>
          <w:sz w:val="24"/>
          <w:szCs w:val="24"/>
        </w:rPr>
        <w:t xml:space="preserve">Buyer’s </w:t>
      </w:r>
      <w:r w:rsidRPr="00637571">
        <w:rPr>
          <w:rFonts w:ascii="Arial" w:hAnsi="Arial" w:cs="Arial"/>
          <w:snapToGrid w:val="0"/>
          <w:sz w:val="24"/>
          <w:szCs w:val="24"/>
        </w:rPr>
        <w:t xml:space="preserve">site to provide routine </w:t>
      </w:r>
      <w:r w:rsidR="005950EE" w:rsidRPr="00637571">
        <w:rPr>
          <w:rFonts w:ascii="Arial" w:hAnsi="Arial" w:cs="Arial"/>
          <w:snapToGrid w:val="0"/>
          <w:sz w:val="24"/>
          <w:szCs w:val="24"/>
        </w:rPr>
        <w:t>maintenance.</w:t>
      </w:r>
    </w:p>
    <w:p w14:paraId="15A2993D" w14:textId="08F13CE2" w:rsidR="00E07053" w:rsidRPr="00637571" w:rsidRDefault="00E07053" w:rsidP="001E12F0">
      <w:pPr>
        <w:pStyle w:val="ListParagraph"/>
        <w:numPr>
          <w:ilvl w:val="0"/>
          <w:numId w:val="16"/>
        </w:numPr>
        <w:ind w:left="851" w:firstLine="0"/>
        <w:rPr>
          <w:rFonts w:ascii="Arial" w:hAnsi="Arial" w:cs="Arial"/>
          <w:snapToGrid w:val="0"/>
          <w:sz w:val="24"/>
          <w:szCs w:val="24"/>
        </w:rPr>
      </w:pPr>
      <w:r w:rsidRPr="00637571">
        <w:rPr>
          <w:rFonts w:ascii="Arial" w:hAnsi="Arial" w:cs="Arial"/>
          <w:sz w:val="24"/>
          <w:szCs w:val="24"/>
        </w:rPr>
        <w:t xml:space="preserve">access to the </w:t>
      </w:r>
      <w:r w:rsidR="00270FEC" w:rsidRPr="00637571">
        <w:rPr>
          <w:rFonts w:ascii="Arial" w:hAnsi="Arial" w:cs="Arial"/>
          <w:sz w:val="24"/>
          <w:szCs w:val="24"/>
        </w:rPr>
        <w:t xml:space="preserve">Buyer’s </w:t>
      </w:r>
      <w:r w:rsidRPr="00637571">
        <w:rPr>
          <w:rFonts w:ascii="Arial" w:hAnsi="Arial" w:cs="Arial"/>
          <w:sz w:val="24"/>
          <w:szCs w:val="24"/>
        </w:rPr>
        <w:t xml:space="preserve">site and </w:t>
      </w:r>
      <w:r w:rsidR="00270FEC" w:rsidRPr="00637571">
        <w:rPr>
          <w:rFonts w:ascii="Arial" w:hAnsi="Arial" w:cs="Arial"/>
          <w:sz w:val="24"/>
          <w:szCs w:val="24"/>
        </w:rPr>
        <w:t xml:space="preserve">our </w:t>
      </w:r>
      <w:r w:rsidR="005950EE" w:rsidRPr="00637571">
        <w:rPr>
          <w:rFonts w:ascii="Arial" w:hAnsi="Arial" w:cs="Arial"/>
          <w:sz w:val="24"/>
          <w:szCs w:val="24"/>
        </w:rPr>
        <w:t>systems.</w:t>
      </w:r>
    </w:p>
    <w:p w14:paraId="19DD8451" w14:textId="77777777" w:rsidR="00E07053" w:rsidRPr="00637571" w:rsidRDefault="00E07053" w:rsidP="00D334A3">
      <w:pPr>
        <w:ind w:left="284"/>
        <w:rPr>
          <w:rFonts w:ascii="Arial" w:hAnsi="Arial" w:cs="Arial"/>
          <w:snapToGrid w:val="0"/>
          <w:szCs w:val="24"/>
        </w:rPr>
      </w:pPr>
    </w:p>
    <w:p w14:paraId="6229D205" w14:textId="77777777" w:rsidR="00E07053" w:rsidRDefault="00E07053" w:rsidP="00D334A3">
      <w:pPr>
        <w:ind w:left="284"/>
        <w:rPr>
          <w:rFonts w:ascii="Arial" w:hAnsi="Arial" w:cs="Arial"/>
          <w:snapToGrid w:val="0"/>
          <w:szCs w:val="24"/>
        </w:rPr>
      </w:pPr>
      <w:r w:rsidRPr="00637571">
        <w:rPr>
          <w:rFonts w:ascii="Arial" w:hAnsi="Arial" w:cs="Arial"/>
          <w:snapToGrid w:val="0"/>
          <w:szCs w:val="24"/>
        </w:rPr>
        <w:t>The BPSS comprises verification of the following four main elements:</w:t>
      </w:r>
    </w:p>
    <w:p w14:paraId="21081D7C" w14:textId="77777777" w:rsidR="005950EE" w:rsidRPr="00637571" w:rsidRDefault="005950EE" w:rsidP="00D334A3">
      <w:pPr>
        <w:ind w:left="284"/>
        <w:rPr>
          <w:rFonts w:ascii="Arial" w:hAnsi="Arial" w:cs="Arial"/>
          <w:snapToGrid w:val="0"/>
          <w:szCs w:val="24"/>
        </w:rPr>
      </w:pPr>
    </w:p>
    <w:p w14:paraId="796AE54D" w14:textId="6E7EA884" w:rsidR="00E07053" w:rsidRPr="005950EE" w:rsidRDefault="005950EE" w:rsidP="005950EE">
      <w:pPr>
        <w:pStyle w:val="ListParagraph"/>
        <w:numPr>
          <w:ilvl w:val="0"/>
          <w:numId w:val="62"/>
        </w:numPr>
        <w:rPr>
          <w:rFonts w:ascii="Arial" w:hAnsi="Arial" w:cs="Arial"/>
          <w:snapToGrid w:val="0"/>
          <w:sz w:val="24"/>
          <w:szCs w:val="24"/>
        </w:rPr>
      </w:pPr>
      <w:r w:rsidRPr="005950EE">
        <w:rPr>
          <w:rFonts w:ascii="Arial" w:hAnsi="Arial" w:cs="Arial"/>
          <w:snapToGrid w:val="0"/>
          <w:sz w:val="24"/>
          <w:szCs w:val="24"/>
        </w:rPr>
        <w:t>Identity.</w:t>
      </w:r>
    </w:p>
    <w:p w14:paraId="14EBB2DC" w14:textId="6C344229" w:rsidR="00E07053" w:rsidRPr="005950EE" w:rsidRDefault="00E07053" w:rsidP="005950EE">
      <w:pPr>
        <w:pStyle w:val="ListParagraph"/>
        <w:numPr>
          <w:ilvl w:val="0"/>
          <w:numId w:val="62"/>
        </w:numPr>
        <w:rPr>
          <w:rFonts w:ascii="Arial" w:hAnsi="Arial" w:cs="Arial"/>
          <w:snapToGrid w:val="0"/>
          <w:sz w:val="24"/>
          <w:szCs w:val="24"/>
        </w:rPr>
      </w:pPr>
      <w:r w:rsidRPr="005950EE">
        <w:rPr>
          <w:rFonts w:ascii="Arial" w:hAnsi="Arial" w:cs="Arial"/>
          <w:snapToGrid w:val="0"/>
          <w:sz w:val="24"/>
          <w:szCs w:val="24"/>
        </w:rPr>
        <w:t>Employment History (past 3 years)</w:t>
      </w:r>
      <w:r w:rsidR="005950EE">
        <w:rPr>
          <w:rFonts w:ascii="Arial" w:hAnsi="Arial" w:cs="Arial"/>
          <w:snapToGrid w:val="0"/>
          <w:sz w:val="24"/>
          <w:szCs w:val="24"/>
        </w:rPr>
        <w:t>.</w:t>
      </w:r>
    </w:p>
    <w:p w14:paraId="31396D60" w14:textId="6E78BDEF" w:rsidR="00E07053" w:rsidRPr="005950EE" w:rsidRDefault="00E07053" w:rsidP="005950EE">
      <w:pPr>
        <w:pStyle w:val="ListParagraph"/>
        <w:numPr>
          <w:ilvl w:val="0"/>
          <w:numId w:val="62"/>
        </w:numPr>
        <w:rPr>
          <w:rFonts w:ascii="Arial" w:hAnsi="Arial" w:cs="Arial"/>
          <w:snapToGrid w:val="0"/>
          <w:sz w:val="24"/>
          <w:szCs w:val="24"/>
        </w:rPr>
      </w:pPr>
      <w:r w:rsidRPr="005950EE">
        <w:rPr>
          <w:rFonts w:ascii="Arial" w:hAnsi="Arial" w:cs="Arial"/>
          <w:snapToGrid w:val="0"/>
          <w:sz w:val="24"/>
          <w:szCs w:val="24"/>
        </w:rPr>
        <w:t xml:space="preserve">Nationality and Immigration </w:t>
      </w:r>
      <w:r w:rsidR="005950EE" w:rsidRPr="005950EE">
        <w:rPr>
          <w:rFonts w:ascii="Arial" w:hAnsi="Arial" w:cs="Arial"/>
          <w:snapToGrid w:val="0"/>
          <w:sz w:val="24"/>
          <w:szCs w:val="24"/>
        </w:rPr>
        <w:t>Status.</w:t>
      </w:r>
    </w:p>
    <w:p w14:paraId="0325D259" w14:textId="77777777" w:rsidR="00E07053" w:rsidRPr="005950EE" w:rsidRDefault="00E07053" w:rsidP="00D334A3">
      <w:pPr>
        <w:ind w:left="284"/>
        <w:rPr>
          <w:rFonts w:ascii="Arial" w:hAnsi="Arial" w:cs="Arial"/>
          <w:snapToGrid w:val="0"/>
          <w:szCs w:val="24"/>
        </w:rPr>
      </w:pPr>
      <w:r w:rsidRPr="005950EE">
        <w:rPr>
          <w:rFonts w:ascii="Arial" w:hAnsi="Arial" w:cs="Arial"/>
          <w:snapToGrid w:val="0"/>
          <w:szCs w:val="24"/>
        </w:rPr>
        <w:t>4.  Criminal Record Check (unspent convictions only).</w:t>
      </w:r>
    </w:p>
    <w:p w14:paraId="5D0344F8" w14:textId="77777777" w:rsidR="00E07053" w:rsidRPr="00637571" w:rsidRDefault="00E07053" w:rsidP="00D334A3">
      <w:pPr>
        <w:ind w:left="284"/>
        <w:rPr>
          <w:rFonts w:ascii="Arial" w:hAnsi="Arial" w:cs="Arial"/>
          <w:snapToGrid w:val="0"/>
          <w:szCs w:val="24"/>
        </w:rPr>
      </w:pPr>
    </w:p>
    <w:p w14:paraId="6179D77A" w14:textId="70471A41" w:rsidR="00E07053" w:rsidRPr="00637571" w:rsidRDefault="00E07053" w:rsidP="00D334A3">
      <w:pPr>
        <w:ind w:left="284"/>
        <w:rPr>
          <w:rFonts w:ascii="Arial" w:hAnsi="Arial" w:cs="Arial"/>
          <w:szCs w:val="24"/>
        </w:rPr>
      </w:pPr>
      <w:r w:rsidRPr="00637571">
        <w:rPr>
          <w:rFonts w:ascii="Arial" w:hAnsi="Arial" w:cs="Arial"/>
          <w:snapToGrid w:val="0"/>
          <w:szCs w:val="24"/>
        </w:rPr>
        <w:t>The aim of the BPSS verification process is to provide an appropriate level of assurance as to the trustworthiness, integrity and proper reliability of prospective staff.</w:t>
      </w:r>
      <w:r w:rsidRPr="00637571">
        <w:rPr>
          <w:rFonts w:ascii="Arial" w:hAnsi="Arial" w:cs="Arial"/>
          <w:i/>
          <w:szCs w:val="24"/>
        </w:rPr>
        <w:t xml:space="preserve"> </w:t>
      </w:r>
      <w:r w:rsidRPr="00637571">
        <w:rPr>
          <w:rFonts w:ascii="Arial" w:hAnsi="Arial" w:cs="Arial"/>
          <w:szCs w:val="24"/>
        </w:rPr>
        <w:t xml:space="preserve">The </w:t>
      </w:r>
      <w:r w:rsidR="00E27E78" w:rsidRPr="00637571">
        <w:rPr>
          <w:rFonts w:ascii="Arial" w:hAnsi="Arial" w:cs="Arial"/>
          <w:szCs w:val="24"/>
        </w:rPr>
        <w:t>Supplier</w:t>
      </w:r>
      <w:r w:rsidRPr="00637571">
        <w:rPr>
          <w:rFonts w:ascii="Arial" w:hAnsi="Arial" w:cs="Arial"/>
          <w:szCs w:val="24"/>
        </w:rPr>
        <w:t xml:space="preserve"> is required to provide evidence of relevant </w:t>
      </w:r>
      <w:r w:rsidR="00E27E78" w:rsidRPr="00637571">
        <w:rPr>
          <w:rFonts w:ascii="Arial" w:hAnsi="Arial" w:cs="Arial"/>
          <w:szCs w:val="24"/>
        </w:rPr>
        <w:t>S</w:t>
      </w:r>
      <w:r w:rsidRPr="00637571">
        <w:rPr>
          <w:rFonts w:ascii="Arial" w:hAnsi="Arial" w:cs="Arial"/>
          <w:szCs w:val="24"/>
        </w:rPr>
        <w:t xml:space="preserve">upplier </w:t>
      </w:r>
      <w:r w:rsidR="00E27E78" w:rsidRPr="00637571">
        <w:rPr>
          <w:rFonts w:ascii="Arial" w:hAnsi="Arial" w:cs="Arial"/>
          <w:szCs w:val="24"/>
        </w:rPr>
        <w:t>S</w:t>
      </w:r>
      <w:r w:rsidRPr="00637571">
        <w:rPr>
          <w:rFonts w:ascii="Arial" w:hAnsi="Arial" w:cs="Arial"/>
          <w:szCs w:val="24"/>
        </w:rPr>
        <w:t>taff clearance in their response.</w:t>
      </w:r>
    </w:p>
    <w:p w14:paraId="1A4C5E0E" w14:textId="77777777" w:rsidR="00E07053" w:rsidRPr="00637571" w:rsidRDefault="00E07053" w:rsidP="00D334A3">
      <w:pPr>
        <w:ind w:left="284"/>
        <w:rPr>
          <w:rFonts w:ascii="Arial" w:hAnsi="Arial" w:cs="Arial"/>
          <w:b/>
          <w:szCs w:val="24"/>
        </w:rPr>
      </w:pPr>
    </w:p>
    <w:p w14:paraId="661AFE6A" w14:textId="77777777" w:rsidR="00E07053" w:rsidRPr="00637571" w:rsidRDefault="00E07053" w:rsidP="00D334A3">
      <w:pPr>
        <w:ind w:left="284"/>
        <w:rPr>
          <w:rFonts w:ascii="Arial" w:hAnsi="Arial" w:cs="Arial"/>
          <w:color w:val="0000FF"/>
          <w:szCs w:val="24"/>
          <w:u w:val="single"/>
        </w:rPr>
      </w:pPr>
    </w:p>
    <w:p w14:paraId="349F0F29" w14:textId="0C1D0A7F" w:rsidR="00E07053" w:rsidRPr="00637571" w:rsidRDefault="00E07053" w:rsidP="00D334A3">
      <w:pPr>
        <w:pStyle w:val="ListParagraph"/>
        <w:numPr>
          <w:ilvl w:val="0"/>
          <w:numId w:val="13"/>
        </w:numPr>
        <w:ind w:left="284" w:firstLine="0"/>
        <w:rPr>
          <w:rFonts w:ascii="Arial" w:hAnsi="Arial" w:cs="Arial"/>
          <w:b/>
          <w:bCs/>
          <w:sz w:val="24"/>
          <w:szCs w:val="24"/>
        </w:rPr>
      </w:pPr>
      <w:r w:rsidRPr="00637571">
        <w:rPr>
          <w:rFonts w:ascii="Arial" w:hAnsi="Arial" w:cs="Arial"/>
          <w:b/>
          <w:bCs/>
          <w:sz w:val="24"/>
          <w:szCs w:val="24"/>
        </w:rPr>
        <w:t xml:space="preserve">Employment Contracts </w:t>
      </w:r>
    </w:p>
    <w:p w14:paraId="55156BE3" w14:textId="6747F185" w:rsidR="00E07053" w:rsidRPr="001E12F0" w:rsidRDefault="00E07053" w:rsidP="001E12F0">
      <w:pPr>
        <w:ind w:left="284"/>
        <w:rPr>
          <w:rFonts w:ascii="Arial" w:hAnsi="Arial" w:cs="Arial"/>
          <w:iCs/>
          <w:szCs w:val="24"/>
        </w:rPr>
      </w:pPr>
      <w:r w:rsidRPr="001E12F0">
        <w:rPr>
          <w:rFonts w:ascii="Arial" w:hAnsi="Arial" w:cs="Arial"/>
          <w:iCs/>
          <w:szCs w:val="24"/>
        </w:rPr>
        <w:t xml:space="preserve">The </w:t>
      </w:r>
      <w:r w:rsidR="00E27E78" w:rsidRPr="001E12F0">
        <w:rPr>
          <w:rFonts w:ascii="Arial" w:hAnsi="Arial" w:cs="Arial"/>
          <w:iCs/>
          <w:szCs w:val="24"/>
        </w:rPr>
        <w:t>Supplier</w:t>
      </w:r>
      <w:r w:rsidRPr="001E12F0">
        <w:rPr>
          <w:rFonts w:ascii="Arial" w:hAnsi="Arial" w:cs="Arial"/>
          <w:iCs/>
          <w:szCs w:val="24"/>
        </w:rPr>
        <w:t xml:space="preserve"> shall confirm that organisational and individual responsibilities for information security are clearly defined in the terms and conditions of employment contracts, along with relevant non-disclosure agreements, where the individual with have access to any </w:t>
      </w:r>
      <w:r w:rsidR="00270FEC" w:rsidRPr="001E12F0">
        <w:rPr>
          <w:rFonts w:ascii="Arial" w:hAnsi="Arial" w:cs="Arial"/>
          <w:iCs/>
          <w:szCs w:val="24"/>
        </w:rPr>
        <w:t xml:space="preserve">Buyer </w:t>
      </w:r>
      <w:r w:rsidRPr="001E12F0">
        <w:rPr>
          <w:rFonts w:ascii="Arial" w:hAnsi="Arial" w:cs="Arial"/>
          <w:iCs/>
          <w:szCs w:val="24"/>
        </w:rPr>
        <w:t xml:space="preserve">data, information and /or the </w:t>
      </w:r>
      <w:r w:rsidR="00270FEC" w:rsidRPr="001E12F0">
        <w:rPr>
          <w:rFonts w:ascii="Arial" w:hAnsi="Arial" w:cs="Arial"/>
          <w:iCs/>
          <w:szCs w:val="24"/>
        </w:rPr>
        <w:t xml:space="preserve">Buyer </w:t>
      </w:r>
      <w:r w:rsidRPr="001E12F0">
        <w:rPr>
          <w:rFonts w:ascii="Arial" w:hAnsi="Arial" w:cs="Arial"/>
          <w:iCs/>
          <w:szCs w:val="24"/>
        </w:rPr>
        <w:t>site or systems.</w:t>
      </w:r>
    </w:p>
    <w:p w14:paraId="31D8D50F" w14:textId="77777777" w:rsidR="00E07053" w:rsidRPr="00637571" w:rsidRDefault="00E07053" w:rsidP="001E12F0">
      <w:pPr>
        <w:ind w:left="284"/>
        <w:rPr>
          <w:rFonts w:ascii="Arial" w:hAnsi="Arial" w:cs="Arial"/>
          <w:color w:val="0000FF"/>
          <w:szCs w:val="24"/>
          <w:u w:val="single"/>
        </w:rPr>
      </w:pPr>
    </w:p>
    <w:p w14:paraId="0430A47D" w14:textId="77777777" w:rsidR="00E53171" w:rsidRPr="00637571" w:rsidRDefault="00E07053" w:rsidP="00D334A3">
      <w:pPr>
        <w:pStyle w:val="ListParagraph"/>
        <w:numPr>
          <w:ilvl w:val="0"/>
          <w:numId w:val="13"/>
        </w:numPr>
        <w:ind w:left="284" w:firstLine="0"/>
        <w:rPr>
          <w:rFonts w:ascii="Arial" w:hAnsi="Arial" w:cs="Arial"/>
          <w:iCs/>
          <w:sz w:val="24"/>
          <w:szCs w:val="24"/>
        </w:rPr>
      </w:pPr>
      <w:r w:rsidRPr="00637571">
        <w:rPr>
          <w:rFonts w:ascii="Arial" w:hAnsi="Arial" w:cs="Arial"/>
          <w:b/>
          <w:bCs/>
          <w:sz w:val="24"/>
          <w:szCs w:val="24"/>
        </w:rPr>
        <w:t xml:space="preserve">Training </w:t>
      </w:r>
    </w:p>
    <w:p w14:paraId="4D26E475" w14:textId="0A0F3353" w:rsidR="00E07053" w:rsidRPr="001E12F0" w:rsidRDefault="00E07053" w:rsidP="001E12F0">
      <w:pPr>
        <w:ind w:left="284"/>
        <w:rPr>
          <w:rFonts w:ascii="Arial" w:hAnsi="Arial" w:cs="Arial"/>
          <w:iCs/>
          <w:szCs w:val="24"/>
        </w:rPr>
      </w:pPr>
      <w:r w:rsidRPr="001E12F0">
        <w:rPr>
          <w:rFonts w:ascii="Arial" w:hAnsi="Arial" w:cs="Arial"/>
          <w:iCs/>
          <w:szCs w:val="24"/>
        </w:rPr>
        <w:t xml:space="preserve">The </w:t>
      </w:r>
      <w:r w:rsidR="00E27E78" w:rsidRPr="001E12F0">
        <w:rPr>
          <w:rFonts w:ascii="Arial" w:hAnsi="Arial" w:cs="Arial"/>
          <w:iCs/>
          <w:szCs w:val="24"/>
        </w:rPr>
        <w:t>Supplier</w:t>
      </w:r>
      <w:r w:rsidRPr="001E12F0">
        <w:rPr>
          <w:rFonts w:ascii="Arial" w:hAnsi="Arial" w:cs="Arial"/>
          <w:iCs/>
          <w:szCs w:val="24"/>
        </w:rPr>
        <w:t xml:space="preserve"> shall maintain a mechanism to ensure employees and contractors receive appropriate information security awareness and data protection training upon appointment, and perform regular updates to organisational policies and procedures, as relevant for each job function. Evidence must be provide where reasonably requested by </w:t>
      </w:r>
      <w:r w:rsidR="00270FEC" w:rsidRPr="001E12F0">
        <w:rPr>
          <w:rFonts w:ascii="Arial" w:hAnsi="Arial" w:cs="Arial"/>
          <w:iCs/>
          <w:szCs w:val="24"/>
        </w:rPr>
        <w:t>the Buyer</w:t>
      </w:r>
      <w:r w:rsidRPr="001E12F0">
        <w:rPr>
          <w:rFonts w:ascii="Arial" w:hAnsi="Arial" w:cs="Arial"/>
          <w:iCs/>
          <w:szCs w:val="24"/>
        </w:rPr>
        <w:t>.</w:t>
      </w:r>
    </w:p>
    <w:p w14:paraId="68172E66" w14:textId="77777777" w:rsidR="00E07053" w:rsidRPr="00637571" w:rsidRDefault="00E07053" w:rsidP="00D334A3">
      <w:pPr>
        <w:ind w:left="284"/>
        <w:rPr>
          <w:rFonts w:ascii="Arial" w:hAnsi="Arial" w:cs="Arial"/>
          <w:color w:val="0000FF"/>
          <w:szCs w:val="24"/>
          <w:u w:val="single"/>
        </w:rPr>
      </w:pPr>
    </w:p>
    <w:p w14:paraId="523C38E8" w14:textId="77777777" w:rsidR="00E53171" w:rsidRPr="00637571" w:rsidRDefault="00E07053" w:rsidP="00D334A3">
      <w:pPr>
        <w:pStyle w:val="ListParagraph"/>
        <w:numPr>
          <w:ilvl w:val="0"/>
          <w:numId w:val="13"/>
        </w:numPr>
        <w:ind w:left="284" w:firstLine="0"/>
        <w:rPr>
          <w:rFonts w:ascii="Arial" w:hAnsi="Arial" w:cs="Arial"/>
          <w:iCs/>
          <w:sz w:val="24"/>
          <w:szCs w:val="24"/>
        </w:rPr>
      </w:pPr>
      <w:r w:rsidRPr="00637571">
        <w:rPr>
          <w:rFonts w:ascii="Arial" w:hAnsi="Arial" w:cs="Arial"/>
          <w:b/>
          <w:bCs/>
          <w:sz w:val="24"/>
          <w:szCs w:val="24"/>
        </w:rPr>
        <w:t xml:space="preserve">Access Rights </w:t>
      </w:r>
    </w:p>
    <w:p w14:paraId="4DAD578F" w14:textId="5C94C451" w:rsidR="00E07053" w:rsidRPr="001E12F0" w:rsidRDefault="00E07053" w:rsidP="001E12F0">
      <w:pPr>
        <w:ind w:left="360"/>
        <w:rPr>
          <w:rFonts w:ascii="Arial" w:hAnsi="Arial" w:cs="Arial"/>
          <w:iCs/>
          <w:szCs w:val="24"/>
        </w:rPr>
      </w:pPr>
      <w:r w:rsidRPr="001E12F0">
        <w:rPr>
          <w:rFonts w:ascii="Arial" w:hAnsi="Arial" w:cs="Arial"/>
          <w:iCs/>
          <w:szCs w:val="24"/>
        </w:rPr>
        <w:t xml:space="preserve">The </w:t>
      </w:r>
      <w:r w:rsidR="00E27E78" w:rsidRPr="001E12F0">
        <w:rPr>
          <w:rFonts w:ascii="Arial" w:hAnsi="Arial" w:cs="Arial"/>
          <w:iCs/>
          <w:szCs w:val="24"/>
        </w:rPr>
        <w:t>Supplier</w:t>
      </w:r>
      <w:r w:rsidRPr="001E12F0">
        <w:rPr>
          <w:rFonts w:ascii="Arial" w:hAnsi="Arial" w:cs="Arial"/>
          <w:iCs/>
          <w:szCs w:val="24"/>
        </w:rPr>
        <w:t xml:space="preserve"> shall ensure their staff are provided only the necessary level of access (using the principle of least privilege) to </w:t>
      </w:r>
      <w:r w:rsidR="00270FEC" w:rsidRPr="001E12F0">
        <w:rPr>
          <w:rFonts w:ascii="Arial" w:hAnsi="Arial" w:cs="Arial"/>
          <w:iCs/>
          <w:szCs w:val="24"/>
        </w:rPr>
        <w:t xml:space="preserve">Buyer </w:t>
      </w:r>
      <w:r w:rsidRPr="001E12F0">
        <w:rPr>
          <w:rFonts w:ascii="Arial" w:hAnsi="Arial" w:cs="Arial"/>
          <w:iCs/>
          <w:szCs w:val="24"/>
        </w:rPr>
        <w:t xml:space="preserve">data or information, to deliver their job function within the contracted service(s). </w:t>
      </w:r>
    </w:p>
    <w:p w14:paraId="6A8BE76D" w14:textId="024CA6C3" w:rsidR="00E07053" w:rsidRPr="001E12F0" w:rsidRDefault="00E07053" w:rsidP="001E12F0">
      <w:pPr>
        <w:ind w:left="360"/>
        <w:rPr>
          <w:rFonts w:ascii="Arial" w:hAnsi="Arial" w:cs="Arial"/>
          <w:iCs/>
          <w:szCs w:val="24"/>
        </w:rPr>
      </w:pPr>
      <w:r w:rsidRPr="001E12F0">
        <w:rPr>
          <w:rFonts w:ascii="Arial" w:hAnsi="Arial" w:cs="Arial"/>
          <w:iCs/>
          <w:szCs w:val="24"/>
        </w:rPr>
        <w:t xml:space="preserve">Upon staff migration, or termination of employment, the </w:t>
      </w:r>
      <w:r w:rsidR="00E27E78" w:rsidRPr="001E12F0">
        <w:rPr>
          <w:rFonts w:ascii="Arial" w:hAnsi="Arial" w:cs="Arial"/>
          <w:iCs/>
          <w:szCs w:val="24"/>
        </w:rPr>
        <w:t>Supplier</w:t>
      </w:r>
      <w:r w:rsidRPr="001E12F0">
        <w:rPr>
          <w:rFonts w:ascii="Arial" w:hAnsi="Arial" w:cs="Arial"/>
          <w:iCs/>
          <w:szCs w:val="24"/>
        </w:rPr>
        <w:t xml:space="preserve"> shall verify that there is a process in place to ensure assets are returned and rights to assets revoked without undue delay. </w:t>
      </w:r>
    </w:p>
    <w:p w14:paraId="143A3065" w14:textId="77777777" w:rsidR="00E07053" w:rsidRPr="00637571" w:rsidRDefault="00E07053" w:rsidP="00D334A3">
      <w:pPr>
        <w:ind w:left="284"/>
        <w:rPr>
          <w:rFonts w:ascii="Arial" w:hAnsi="Arial" w:cs="Arial"/>
          <w:iCs/>
          <w:szCs w:val="24"/>
        </w:rPr>
      </w:pPr>
    </w:p>
    <w:p w14:paraId="175F4678" w14:textId="3C73CAC4" w:rsidR="00E07053" w:rsidRPr="00637571" w:rsidRDefault="00E07053" w:rsidP="00D334A3">
      <w:pPr>
        <w:ind w:left="284"/>
        <w:rPr>
          <w:rFonts w:ascii="Arial" w:hAnsi="Arial" w:cs="Arial"/>
          <w:iCs/>
          <w:szCs w:val="24"/>
        </w:rPr>
      </w:pPr>
      <w:r w:rsidRPr="00637571">
        <w:rPr>
          <w:rFonts w:ascii="Arial" w:hAnsi="Arial" w:cs="Arial"/>
          <w:iCs/>
          <w:szCs w:val="24"/>
        </w:rPr>
        <w:t xml:space="preserve">Evidence of the above must be provide where reasonably requested by </w:t>
      </w:r>
      <w:r w:rsidR="00270FEC" w:rsidRPr="00637571">
        <w:rPr>
          <w:rFonts w:ascii="Arial" w:hAnsi="Arial" w:cs="Arial"/>
          <w:iCs/>
          <w:szCs w:val="24"/>
        </w:rPr>
        <w:t>us</w:t>
      </w:r>
      <w:r w:rsidRPr="00637571">
        <w:rPr>
          <w:rFonts w:ascii="Arial" w:hAnsi="Arial" w:cs="Arial"/>
          <w:iCs/>
          <w:szCs w:val="24"/>
        </w:rPr>
        <w:t>.</w:t>
      </w:r>
    </w:p>
    <w:p w14:paraId="7391C4C1" w14:textId="77777777" w:rsidR="00234360" w:rsidRPr="00637571" w:rsidRDefault="00234360" w:rsidP="00D334A3">
      <w:pPr>
        <w:ind w:left="284"/>
        <w:rPr>
          <w:rFonts w:ascii="Arial" w:hAnsi="Arial" w:cs="Arial"/>
          <w:iCs/>
          <w:szCs w:val="24"/>
        </w:rPr>
      </w:pPr>
    </w:p>
    <w:p w14:paraId="4D1827F6" w14:textId="77777777" w:rsidR="00F21F15" w:rsidRPr="00637571" w:rsidRDefault="00F21F15" w:rsidP="00D334A3">
      <w:pPr>
        <w:spacing w:after="120"/>
        <w:ind w:left="284"/>
        <w:rPr>
          <w:rFonts w:ascii="Arial" w:hAnsi="Arial" w:cs="Arial"/>
          <w:b/>
          <w:szCs w:val="24"/>
          <w:u w:val="single"/>
        </w:rPr>
      </w:pPr>
      <w:r w:rsidRPr="00637571">
        <w:rPr>
          <w:rFonts w:ascii="Arial" w:hAnsi="Arial" w:cs="Arial"/>
          <w:b/>
          <w:szCs w:val="24"/>
          <w:u w:val="single"/>
        </w:rPr>
        <w:t>Use of Artificial Intelligence for delivery of the requirement</w:t>
      </w:r>
    </w:p>
    <w:p w14:paraId="32C1EFC5" w14:textId="72EC74E3" w:rsidR="00F21F15" w:rsidRPr="00637571" w:rsidRDefault="00F21F15" w:rsidP="00D334A3">
      <w:pPr>
        <w:ind w:left="284"/>
        <w:rPr>
          <w:rFonts w:ascii="Arial" w:hAnsi="Arial" w:cs="Arial"/>
          <w:szCs w:val="24"/>
        </w:rPr>
      </w:pPr>
      <w:r w:rsidRPr="00637571">
        <w:rPr>
          <w:rFonts w:ascii="Arial" w:hAnsi="Arial" w:cs="Arial"/>
          <w:szCs w:val="24"/>
        </w:rPr>
        <w:t>The Buyer wishes to understand and approve any proposed use of any Artificial Intelligence (AI) tools/solutions</w:t>
      </w:r>
      <w:r w:rsidR="00222038" w:rsidRPr="00637571">
        <w:rPr>
          <w:rFonts w:ascii="Arial" w:hAnsi="Arial" w:cs="Arial"/>
          <w:szCs w:val="24"/>
        </w:rPr>
        <w:t xml:space="preserve"> or machine learning technologies</w:t>
      </w:r>
      <w:r w:rsidRPr="00637571">
        <w:rPr>
          <w:rFonts w:ascii="Arial" w:hAnsi="Arial" w:cs="Arial"/>
          <w:szCs w:val="24"/>
        </w:rPr>
        <w:t xml:space="preserve"> to carry out activities in delivery of this contract. </w:t>
      </w:r>
    </w:p>
    <w:p w14:paraId="55182584" w14:textId="77777777" w:rsidR="00F21F15" w:rsidRPr="00637571" w:rsidRDefault="00F21F15" w:rsidP="00D334A3">
      <w:pPr>
        <w:ind w:left="284"/>
        <w:rPr>
          <w:rFonts w:ascii="Arial" w:hAnsi="Arial" w:cs="Arial"/>
          <w:szCs w:val="24"/>
        </w:rPr>
      </w:pPr>
    </w:p>
    <w:p w14:paraId="1A6427B3" w14:textId="30F958D4" w:rsidR="00F21F15" w:rsidRPr="00637571" w:rsidRDefault="00F21F15" w:rsidP="00D334A3">
      <w:pPr>
        <w:ind w:left="284"/>
        <w:rPr>
          <w:rFonts w:ascii="Arial" w:hAnsi="Arial" w:cs="Arial"/>
          <w:szCs w:val="24"/>
        </w:rPr>
      </w:pPr>
      <w:r w:rsidRPr="00637571">
        <w:rPr>
          <w:rFonts w:ascii="Arial" w:hAnsi="Arial" w:cs="Arial"/>
          <w:szCs w:val="24"/>
        </w:rPr>
        <w:t>Suppliers must state any plans to use such tools/solutions in their proposals</w:t>
      </w:r>
      <w:r w:rsidR="00222038" w:rsidRPr="00637571">
        <w:rPr>
          <w:rFonts w:ascii="Arial" w:hAnsi="Arial" w:cs="Arial"/>
          <w:szCs w:val="24"/>
        </w:rPr>
        <w:t xml:space="preserve"> and describe in detail how they will be integrated into your service offerings and used in the delivery of the contract.</w:t>
      </w:r>
      <w:r w:rsidRPr="00637571">
        <w:rPr>
          <w:rFonts w:ascii="Arial" w:hAnsi="Arial" w:cs="Arial"/>
          <w:szCs w:val="24"/>
        </w:rPr>
        <w:t xml:space="preserve"> </w:t>
      </w:r>
    </w:p>
    <w:p w14:paraId="0F53C357" w14:textId="77777777" w:rsidR="00F21F15" w:rsidRPr="00637571" w:rsidRDefault="00F21F15" w:rsidP="00D334A3">
      <w:pPr>
        <w:ind w:left="284"/>
        <w:rPr>
          <w:rFonts w:ascii="Arial" w:hAnsi="Arial" w:cs="Arial"/>
          <w:szCs w:val="24"/>
        </w:rPr>
      </w:pPr>
    </w:p>
    <w:p w14:paraId="1B7994C2" w14:textId="77777777" w:rsidR="00F21F15" w:rsidRPr="00637571" w:rsidRDefault="00F21F15" w:rsidP="00D334A3">
      <w:pPr>
        <w:ind w:left="284"/>
        <w:rPr>
          <w:rFonts w:ascii="Arial" w:hAnsi="Arial" w:cs="Arial"/>
          <w:szCs w:val="24"/>
        </w:rPr>
      </w:pPr>
      <w:r w:rsidRPr="00637571">
        <w:rPr>
          <w:rFonts w:ascii="Arial" w:hAnsi="Arial" w:cs="Arial"/>
          <w:szCs w:val="24"/>
        </w:rPr>
        <w:t xml:space="preserve">Any proposed AI tools/solutions or extensive processing of data would need to be discussed and agreed with the Buyer before delivery as part of the contracted work so that the department can carry out the necessary impact assessments to ensure that the proposal is compliant with relevant laws and government policy. </w:t>
      </w:r>
    </w:p>
    <w:p w14:paraId="224C9A24" w14:textId="77777777" w:rsidR="00F21F15" w:rsidRPr="00637571" w:rsidRDefault="00F21F15" w:rsidP="00D334A3">
      <w:pPr>
        <w:ind w:left="284"/>
        <w:rPr>
          <w:rFonts w:ascii="Arial" w:hAnsi="Arial" w:cs="Arial"/>
          <w:szCs w:val="24"/>
        </w:rPr>
      </w:pPr>
    </w:p>
    <w:p w14:paraId="0FEDD095" w14:textId="4BA0BEE5" w:rsidR="00F21F15" w:rsidRPr="00637571" w:rsidRDefault="00222038" w:rsidP="00D334A3">
      <w:pPr>
        <w:ind w:left="284"/>
        <w:rPr>
          <w:rFonts w:ascii="Arial" w:hAnsi="Arial" w:cs="Arial"/>
          <w:szCs w:val="24"/>
        </w:rPr>
      </w:pPr>
      <w:r w:rsidRPr="00637571">
        <w:rPr>
          <w:rFonts w:ascii="Arial" w:hAnsi="Arial" w:cs="Arial"/>
          <w:szCs w:val="24"/>
        </w:rPr>
        <w:t xml:space="preserve">If the supplier has no plans to use AI tools/solutions/technologies in the delivery of the contract they should state so in their proposal. </w:t>
      </w:r>
      <w:r w:rsidR="00F21F15" w:rsidRPr="00637571">
        <w:rPr>
          <w:rFonts w:ascii="Arial" w:hAnsi="Arial" w:cs="Arial"/>
          <w:szCs w:val="24"/>
        </w:rPr>
        <w:t> </w:t>
      </w:r>
    </w:p>
    <w:p w14:paraId="3167AAF0" w14:textId="77777777" w:rsidR="00F21F15" w:rsidRPr="00637571" w:rsidRDefault="00F21F15" w:rsidP="00D334A3">
      <w:pPr>
        <w:ind w:left="284"/>
        <w:rPr>
          <w:rFonts w:ascii="Arial" w:hAnsi="Arial" w:cs="Arial"/>
          <w:szCs w:val="24"/>
        </w:rPr>
      </w:pPr>
    </w:p>
    <w:p w14:paraId="046D19DD" w14:textId="3C07F895" w:rsidR="00F21F15" w:rsidRPr="00637571" w:rsidRDefault="00F21F15" w:rsidP="00D334A3">
      <w:pPr>
        <w:ind w:left="284"/>
        <w:rPr>
          <w:rFonts w:ascii="Arial" w:hAnsi="Arial" w:cs="Arial"/>
          <w:szCs w:val="24"/>
        </w:rPr>
      </w:pPr>
      <w:r w:rsidRPr="00637571">
        <w:rPr>
          <w:rFonts w:ascii="Arial" w:hAnsi="Arial" w:cs="Arial"/>
          <w:szCs w:val="24"/>
        </w:rPr>
        <w:t>Should the successful Supplier wish to introduce AI tools/solutions at any point throughout the life of the contract, then a proposal should be submitted to the Buyer’s Contract Manager who will consider the proposal and either confirm or decline the usage of AI tools/solutions.</w:t>
      </w:r>
    </w:p>
    <w:p w14:paraId="23523117" w14:textId="77777777" w:rsidR="00404203" w:rsidRPr="00637571" w:rsidRDefault="00404203" w:rsidP="00D334A3">
      <w:pPr>
        <w:ind w:left="284"/>
        <w:rPr>
          <w:rFonts w:ascii="Arial" w:hAnsi="Arial" w:cs="Arial"/>
          <w:szCs w:val="24"/>
        </w:rPr>
      </w:pPr>
    </w:p>
    <w:bookmarkEnd w:id="23"/>
    <w:p w14:paraId="36BF3409" w14:textId="15895C9B" w:rsidR="00DD6474" w:rsidRPr="00B33852" w:rsidRDefault="003B029F" w:rsidP="0091414E">
      <w:pPr>
        <w:pStyle w:val="Default"/>
        <w:ind w:left="-142"/>
        <w:rPr>
          <w:b/>
        </w:rPr>
      </w:pPr>
      <w:r w:rsidRPr="00637571">
        <w:rPr>
          <w:b/>
        </w:rPr>
        <w:t>8.</w:t>
      </w:r>
      <w:r w:rsidRPr="00B33852">
        <w:rPr>
          <w:b/>
        </w:rPr>
        <w:t xml:space="preserve">2 </w:t>
      </w:r>
      <w:r w:rsidR="006E228F" w:rsidRPr="00B33852">
        <w:rPr>
          <w:b/>
        </w:rPr>
        <w:t>Cyber Security</w:t>
      </w:r>
      <w:r w:rsidR="00121A09" w:rsidRPr="00B33852">
        <w:rPr>
          <w:b/>
        </w:rPr>
        <w:t xml:space="preserve"> </w:t>
      </w:r>
    </w:p>
    <w:p w14:paraId="3210102E" w14:textId="77777777" w:rsidR="00B33852" w:rsidRPr="00B33852" w:rsidRDefault="00B33852" w:rsidP="0091414E">
      <w:pPr>
        <w:pStyle w:val="Default"/>
        <w:ind w:left="-142"/>
        <w:rPr>
          <w:color w:val="FF0000"/>
        </w:rPr>
      </w:pPr>
    </w:p>
    <w:p w14:paraId="20AADAE3" w14:textId="77777777" w:rsidR="00121A09" w:rsidRPr="00B33852" w:rsidRDefault="00121A09" w:rsidP="00D334A3">
      <w:pPr>
        <w:ind w:left="284"/>
        <w:rPr>
          <w:rFonts w:ascii="Arial" w:hAnsi="Arial" w:cs="Arial"/>
          <w:szCs w:val="24"/>
        </w:rPr>
      </w:pPr>
      <w:r w:rsidRPr="00B33852">
        <w:rPr>
          <w:rFonts w:ascii="Arial" w:hAnsi="Arial" w:cs="Arial"/>
          <w:szCs w:val="24"/>
        </w:rPr>
        <w:t>The Government has developed Cyber Essentials, in consultation with industry, to mitigate the risk from common internet-based threats.</w:t>
      </w:r>
    </w:p>
    <w:p w14:paraId="559C0BA8" w14:textId="77777777" w:rsidR="00121A09" w:rsidRPr="00B33852" w:rsidRDefault="00121A09" w:rsidP="00D334A3">
      <w:pPr>
        <w:ind w:left="284"/>
        <w:rPr>
          <w:rFonts w:ascii="Arial" w:hAnsi="Arial" w:cs="Arial"/>
          <w:szCs w:val="24"/>
        </w:rPr>
      </w:pPr>
    </w:p>
    <w:p w14:paraId="5E781A06" w14:textId="77777777" w:rsidR="00121A09" w:rsidRPr="00B33852" w:rsidRDefault="00121A09" w:rsidP="00D334A3">
      <w:pPr>
        <w:ind w:left="284"/>
        <w:rPr>
          <w:rFonts w:ascii="Arial" w:hAnsi="Arial" w:cs="Arial"/>
          <w:szCs w:val="24"/>
        </w:rPr>
      </w:pPr>
      <w:r w:rsidRPr="00B33852">
        <w:rPr>
          <w:rFonts w:ascii="Arial" w:hAnsi="Arial" w:cs="Arial"/>
          <w:szCs w:val="24"/>
        </w:rPr>
        <w:t>It will be mandatory for new Central Government contracts, which feature characteristics involving the handling of personal data and ICT systems designed to store or process data at the OFFICIAL level of the Government Security Classifications scheme (link below), to comply with Cyber Essentials.</w:t>
      </w:r>
    </w:p>
    <w:p w14:paraId="408B4AE5" w14:textId="77777777" w:rsidR="00121A09" w:rsidRPr="00B33852" w:rsidRDefault="00121A09" w:rsidP="00D334A3">
      <w:pPr>
        <w:ind w:left="284"/>
        <w:rPr>
          <w:rFonts w:ascii="Arial" w:hAnsi="Arial" w:cs="Arial"/>
          <w:szCs w:val="24"/>
        </w:rPr>
      </w:pPr>
    </w:p>
    <w:p w14:paraId="3AC5108D" w14:textId="77777777" w:rsidR="00121A09" w:rsidRPr="00B33852" w:rsidRDefault="00121A09" w:rsidP="00D334A3">
      <w:pPr>
        <w:ind w:left="284"/>
        <w:rPr>
          <w:rFonts w:ascii="Arial" w:hAnsi="Arial" w:cs="Arial"/>
          <w:szCs w:val="24"/>
        </w:rPr>
      </w:pPr>
      <w:hyperlink r:id="rId12" w:history="1">
        <w:r w:rsidRPr="00B33852">
          <w:rPr>
            <w:rStyle w:val="Hyperlink"/>
            <w:rFonts w:ascii="Arial" w:hAnsi="Arial" w:cs="Arial"/>
            <w:szCs w:val="24"/>
          </w:rPr>
          <w:t>https://www.gov.uk/government/publications/government-security-classifications</w:t>
        </w:r>
      </w:hyperlink>
    </w:p>
    <w:p w14:paraId="3518D780" w14:textId="77777777" w:rsidR="00121A09" w:rsidRPr="00B33852" w:rsidRDefault="00121A09" w:rsidP="00D334A3">
      <w:pPr>
        <w:ind w:left="284"/>
        <w:rPr>
          <w:rFonts w:ascii="Arial" w:hAnsi="Arial" w:cs="Arial"/>
          <w:szCs w:val="24"/>
        </w:rPr>
      </w:pPr>
    </w:p>
    <w:p w14:paraId="15102105" w14:textId="77777777" w:rsidR="00121A09" w:rsidRPr="00B33852" w:rsidRDefault="00121A09" w:rsidP="00D334A3">
      <w:pPr>
        <w:ind w:left="284"/>
        <w:rPr>
          <w:rFonts w:ascii="Arial" w:hAnsi="Arial" w:cs="Arial"/>
          <w:szCs w:val="24"/>
        </w:rPr>
      </w:pPr>
      <w:r w:rsidRPr="00B33852">
        <w:rPr>
          <w:rFonts w:ascii="Arial" w:hAnsi="Arial" w:cs="Arial"/>
          <w:szCs w:val="24"/>
        </w:rPr>
        <w:t xml:space="preserve">All potential tenderers for Central Government contracts, featuring the above characteristics, should make themselves aware of Cyber Essentials and the requirements for the appropriate level of certification.  </w:t>
      </w:r>
      <w:bookmarkStart w:id="24" w:name="_Hlk146286106"/>
      <w:r w:rsidRPr="00B33852">
        <w:rPr>
          <w:rFonts w:ascii="Arial" w:hAnsi="Arial" w:cs="Arial"/>
          <w:szCs w:val="24"/>
        </w:rPr>
        <w:t xml:space="preserve">The link below to the Gov.uk website provides further information: </w:t>
      </w:r>
    </w:p>
    <w:p w14:paraId="26CF764A" w14:textId="77777777" w:rsidR="00121A09" w:rsidRPr="00B33852" w:rsidRDefault="00121A09" w:rsidP="00D334A3">
      <w:pPr>
        <w:ind w:left="284"/>
        <w:rPr>
          <w:rFonts w:ascii="Arial" w:hAnsi="Arial" w:cs="Arial"/>
          <w:szCs w:val="24"/>
        </w:rPr>
      </w:pPr>
    </w:p>
    <w:p w14:paraId="7FF9B491" w14:textId="77777777" w:rsidR="00121A09" w:rsidRPr="00B33852" w:rsidRDefault="00121A09" w:rsidP="00D334A3">
      <w:pPr>
        <w:ind w:left="284"/>
        <w:rPr>
          <w:rFonts w:ascii="Arial" w:hAnsi="Arial" w:cs="Arial"/>
          <w:color w:val="1F497D"/>
          <w:szCs w:val="24"/>
        </w:rPr>
      </w:pPr>
      <w:hyperlink r:id="rId13" w:history="1">
        <w:r w:rsidRPr="00B33852">
          <w:rPr>
            <w:rStyle w:val="Hyperlink"/>
            <w:rFonts w:ascii="Arial" w:hAnsi="Arial" w:cs="Arial"/>
            <w:szCs w:val="24"/>
          </w:rPr>
          <w:t>https://www.gov.uk/government/publications/cyber-essentials-scheme-overview</w:t>
        </w:r>
      </w:hyperlink>
      <w:bookmarkEnd w:id="24"/>
    </w:p>
    <w:p w14:paraId="29912E04" w14:textId="77777777" w:rsidR="00121A09" w:rsidRPr="00B33852" w:rsidRDefault="00121A09" w:rsidP="00D334A3">
      <w:pPr>
        <w:pStyle w:val="Default"/>
        <w:ind w:left="284"/>
      </w:pPr>
    </w:p>
    <w:p w14:paraId="419F155D" w14:textId="77777777" w:rsidR="00121A09" w:rsidRPr="00B33852" w:rsidRDefault="00121A09" w:rsidP="00D334A3">
      <w:pPr>
        <w:pStyle w:val="Default"/>
        <w:ind w:left="284"/>
      </w:pPr>
      <w:r w:rsidRPr="00B33852">
        <w:t>As this requirement features the above characteristics, you are required to demonstrate in your response that:</w:t>
      </w:r>
    </w:p>
    <w:p w14:paraId="0F035652" w14:textId="77777777" w:rsidR="00121A09" w:rsidRPr="00B33852" w:rsidRDefault="00121A09" w:rsidP="00D334A3">
      <w:pPr>
        <w:pStyle w:val="Default"/>
        <w:ind w:left="284"/>
      </w:pPr>
    </w:p>
    <w:p w14:paraId="0E1350D9" w14:textId="0E8F43C5" w:rsidR="00121A09" w:rsidRPr="00B33852" w:rsidRDefault="00121A09" w:rsidP="00D334A3">
      <w:pPr>
        <w:pStyle w:val="Default"/>
        <w:numPr>
          <w:ilvl w:val="0"/>
          <w:numId w:val="5"/>
        </w:numPr>
        <w:ind w:left="284" w:firstLine="0"/>
      </w:pPr>
      <w:r w:rsidRPr="00B33852">
        <w:t>Your organisation has</w:t>
      </w:r>
      <w:r w:rsidR="00B33852" w:rsidRPr="00B33852">
        <w:t xml:space="preserve"> </w:t>
      </w:r>
      <w:r w:rsidRPr="00B33852">
        <w:t xml:space="preserve">Cyber Essentials certification; </w:t>
      </w:r>
      <w:r w:rsidRPr="00B33852">
        <w:rPr>
          <w:b/>
        </w:rPr>
        <w:t>or</w:t>
      </w:r>
    </w:p>
    <w:p w14:paraId="16114C22" w14:textId="2D497A78" w:rsidR="00121A09" w:rsidRPr="00B33852" w:rsidRDefault="00121A09" w:rsidP="00D334A3">
      <w:pPr>
        <w:pStyle w:val="Default"/>
        <w:numPr>
          <w:ilvl w:val="0"/>
          <w:numId w:val="5"/>
        </w:numPr>
        <w:ind w:left="284" w:firstLine="0"/>
      </w:pPr>
      <w:r w:rsidRPr="00B33852">
        <w:t xml:space="preserve">Your organisation will be able to secure Cyber Essentials certification prior to commencement of the required services/deliverables; </w:t>
      </w:r>
      <w:r w:rsidRPr="00B33852">
        <w:rPr>
          <w:b/>
        </w:rPr>
        <w:t>or</w:t>
      </w:r>
    </w:p>
    <w:p w14:paraId="30A269C7" w14:textId="77777777" w:rsidR="00121A09" w:rsidRPr="00B33852" w:rsidRDefault="00121A09" w:rsidP="00D334A3">
      <w:pPr>
        <w:pStyle w:val="Default"/>
        <w:numPr>
          <w:ilvl w:val="0"/>
          <w:numId w:val="5"/>
        </w:numPr>
        <w:ind w:left="284" w:firstLine="0"/>
      </w:pPr>
      <w:r w:rsidRPr="00B33852">
        <w:t>Your organisation has other evidence to support that you have appropriate technical and organisational measures to mitigate the risk from common internet-based threats in respect to the following five technical areas:</w:t>
      </w:r>
    </w:p>
    <w:p w14:paraId="61C0BE53" w14:textId="77777777" w:rsidR="00121A09" w:rsidRPr="00B33852" w:rsidRDefault="00121A09" w:rsidP="00D334A3">
      <w:pPr>
        <w:numPr>
          <w:ilvl w:val="0"/>
          <w:numId w:val="6"/>
        </w:numPr>
        <w:spacing w:line="276" w:lineRule="auto"/>
        <w:ind w:left="284" w:firstLine="0"/>
        <w:rPr>
          <w:rFonts w:ascii="Arial" w:hAnsi="Arial" w:cs="Arial"/>
          <w:szCs w:val="24"/>
        </w:rPr>
      </w:pPr>
      <w:r w:rsidRPr="00B33852">
        <w:rPr>
          <w:rFonts w:ascii="Arial" w:hAnsi="Arial" w:cs="Arial"/>
          <w:szCs w:val="24"/>
        </w:rPr>
        <w:t>Boundary firewalls and internet gateways</w:t>
      </w:r>
    </w:p>
    <w:p w14:paraId="3A52577C" w14:textId="77777777" w:rsidR="00121A09" w:rsidRPr="00B33852" w:rsidRDefault="00121A09" w:rsidP="00D334A3">
      <w:pPr>
        <w:numPr>
          <w:ilvl w:val="0"/>
          <w:numId w:val="6"/>
        </w:numPr>
        <w:spacing w:line="276" w:lineRule="auto"/>
        <w:ind w:left="284" w:firstLine="0"/>
        <w:rPr>
          <w:rFonts w:ascii="Arial" w:hAnsi="Arial" w:cs="Arial"/>
          <w:szCs w:val="24"/>
        </w:rPr>
      </w:pPr>
      <w:r w:rsidRPr="00B33852">
        <w:rPr>
          <w:rFonts w:ascii="Arial" w:hAnsi="Arial" w:cs="Arial"/>
          <w:szCs w:val="24"/>
        </w:rPr>
        <w:t>Secure configuration</w:t>
      </w:r>
    </w:p>
    <w:p w14:paraId="03F30804" w14:textId="77777777" w:rsidR="00121A09" w:rsidRPr="00B33852" w:rsidRDefault="00121A09" w:rsidP="00D334A3">
      <w:pPr>
        <w:numPr>
          <w:ilvl w:val="0"/>
          <w:numId w:val="6"/>
        </w:numPr>
        <w:spacing w:line="276" w:lineRule="auto"/>
        <w:ind w:left="284" w:firstLine="0"/>
        <w:rPr>
          <w:rFonts w:ascii="Arial" w:hAnsi="Arial" w:cs="Arial"/>
          <w:szCs w:val="24"/>
        </w:rPr>
      </w:pPr>
      <w:r w:rsidRPr="00B33852">
        <w:rPr>
          <w:rFonts w:ascii="Arial" w:hAnsi="Arial" w:cs="Arial"/>
          <w:szCs w:val="24"/>
        </w:rPr>
        <w:t>Access control</w:t>
      </w:r>
    </w:p>
    <w:p w14:paraId="1D873E5F" w14:textId="77777777" w:rsidR="00121A09" w:rsidRPr="00B33852" w:rsidRDefault="00121A09" w:rsidP="00D334A3">
      <w:pPr>
        <w:numPr>
          <w:ilvl w:val="0"/>
          <w:numId w:val="6"/>
        </w:numPr>
        <w:spacing w:line="276" w:lineRule="auto"/>
        <w:ind w:left="284" w:firstLine="0"/>
        <w:rPr>
          <w:rFonts w:ascii="Arial" w:hAnsi="Arial" w:cs="Arial"/>
          <w:szCs w:val="24"/>
        </w:rPr>
      </w:pPr>
      <w:r w:rsidRPr="00B33852">
        <w:rPr>
          <w:rFonts w:ascii="Arial" w:hAnsi="Arial" w:cs="Arial"/>
          <w:szCs w:val="24"/>
        </w:rPr>
        <w:t>Malware protection</w:t>
      </w:r>
    </w:p>
    <w:p w14:paraId="68708FD6" w14:textId="5249CD06" w:rsidR="00121A09" w:rsidRPr="00B33852" w:rsidRDefault="00CD0632" w:rsidP="00D334A3">
      <w:pPr>
        <w:numPr>
          <w:ilvl w:val="0"/>
          <w:numId w:val="6"/>
        </w:numPr>
        <w:spacing w:line="276" w:lineRule="auto"/>
        <w:ind w:left="284" w:firstLine="0"/>
        <w:rPr>
          <w:rFonts w:ascii="Arial" w:hAnsi="Arial" w:cs="Arial"/>
          <w:szCs w:val="24"/>
        </w:rPr>
      </w:pPr>
      <w:r w:rsidRPr="00B33852">
        <w:rPr>
          <w:rFonts w:ascii="Arial" w:hAnsi="Arial" w:cs="Arial"/>
          <w:szCs w:val="24"/>
        </w:rPr>
        <w:t xml:space="preserve">Security update </w:t>
      </w:r>
      <w:r w:rsidR="00121A09" w:rsidRPr="00B33852">
        <w:rPr>
          <w:rFonts w:ascii="Arial" w:hAnsi="Arial" w:cs="Arial"/>
          <w:szCs w:val="24"/>
        </w:rPr>
        <w:t>management</w:t>
      </w:r>
    </w:p>
    <w:p w14:paraId="414AEFF7" w14:textId="77777777" w:rsidR="00121A09" w:rsidRPr="00637571" w:rsidRDefault="00121A09" w:rsidP="00D334A3">
      <w:pPr>
        <w:ind w:left="284"/>
        <w:rPr>
          <w:rFonts w:ascii="Arial" w:hAnsi="Arial" w:cs="Arial"/>
          <w:szCs w:val="24"/>
        </w:rPr>
      </w:pPr>
    </w:p>
    <w:p w14:paraId="72E4ADCB" w14:textId="11AE31F4" w:rsidR="00121A09" w:rsidRPr="00637571" w:rsidRDefault="00121A09" w:rsidP="00D334A3">
      <w:pPr>
        <w:ind w:left="284"/>
        <w:rPr>
          <w:rFonts w:ascii="Arial" w:hAnsi="Arial" w:cs="Arial"/>
          <w:szCs w:val="24"/>
        </w:rPr>
      </w:pPr>
      <w:r w:rsidRPr="00B33852">
        <w:rPr>
          <w:rFonts w:ascii="Arial" w:hAnsi="Arial" w:cs="Arial"/>
          <w:szCs w:val="24"/>
        </w:rPr>
        <w:t>The successful tenderer will be required to provide evidence of</w:t>
      </w:r>
      <w:r w:rsidR="00B33852" w:rsidRPr="00B33852">
        <w:rPr>
          <w:rFonts w:ascii="Arial" w:hAnsi="Arial" w:cs="Arial"/>
          <w:szCs w:val="24"/>
        </w:rPr>
        <w:t xml:space="preserve"> </w:t>
      </w:r>
      <w:r w:rsidRPr="00B33852">
        <w:rPr>
          <w:rFonts w:ascii="Arial" w:eastAsia="Calibri" w:hAnsi="Arial" w:cs="Arial"/>
          <w:color w:val="000000"/>
          <w:szCs w:val="24"/>
        </w:rPr>
        <w:t xml:space="preserve">Cyber Essentials </w:t>
      </w:r>
      <w:r w:rsidRPr="00B33852">
        <w:rPr>
          <w:rFonts w:ascii="Arial" w:hAnsi="Arial" w:cs="Arial"/>
          <w:szCs w:val="24"/>
        </w:rPr>
        <w:t xml:space="preserve">certification ‘or equivalent’ (i.e. demonstrate they meet the five technical areas the Cyber Essentials Scheme covers) </w:t>
      </w:r>
      <w:r w:rsidR="004A2E39" w:rsidRPr="00B33852">
        <w:rPr>
          <w:rFonts w:ascii="Arial" w:hAnsi="Arial" w:cs="Arial"/>
          <w:szCs w:val="24"/>
        </w:rPr>
        <w:t>at the point of contract award, and prior to personal data being sent to the Supplier for processing</w:t>
      </w:r>
      <w:r w:rsidRPr="00B33852">
        <w:rPr>
          <w:rFonts w:ascii="Arial" w:hAnsi="Arial" w:cs="Arial"/>
          <w:szCs w:val="24"/>
        </w:rPr>
        <w:t>. This will be through the completion of the Statement of Assurance Questionnaire (</w:t>
      </w:r>
      <w:proofErr w:type="spellStart"/>
      <w:r w:rsidRPr="00B33852">
        <w:rPr>
          <w:rFonts w:ascii="Arial" w:hAnsi="Arial" w:cs="Arial"/>
          <w:szCs w:val="24"/>
        </w:rPr>
        <w:t>SoAQ</w:t>
      </w:r>
      <w:proofErr w:type="spellEnd"/>
      <w:r w:rsidRPr="00B33852">
        <w:rPr>
          <w:rFonts w:ascii="Arial" w:hAnsi="Arial" w:cs="Arial"/>
          <w:szCs w:val="24"/>
        </w:rPr>
        <w:t>)</w:t>
      </w:r>
      <w:r w:rsidRPr="00637571">
        <w:rPr>
          <w:rFonts w:ascii="Arial" w:hAnsi="Arial" w:cs="Arial"/>
          <w:szCs w:val="24"/>
          <w:highlight w:val="lightGray"/>
        </w:rPr>
        <w:t>.</w:t>
      </w:r>
    </w:p>
    <w:p w14:paraId="49EC477F" w14:textId="77777777" w:rsidR="00121A09" w:rsidRPr="00637571" w:rsidRDefault="00121A09" w:rsidP="00D334A3">
      <w:pPr>
        <w:ind w:left="284"/>
        <w:rPr>
          <w:rFonts w:ascii="Arial" w:hAnsi="Arial" w:cs="Arial"/>
          <w:szCs w:val="24"/>
        </w:rPr>
      </w:pPr>
    </w:p>
    <w:p w14:paraId="087FABA1" w14:textId="68E4E827" w:rsidR="00121A09" w:rsidRPr="00B33852" w:rsidRDefault="00121A09" w:rsidP="00D334A3">
      <w:pPr>
        <w:ind w:left="284"/>
        <w:rPr>
          <w:rFonts w:ascii="Arial" w:hAnsi="Arial" w:cs="Arial"/>
          <w:szCs w:val="24"/>
        </w:rPr>
      </w:pPr>
      <w:r w:rsidRPr="00B33852">
        <w:rPr>
          <w:rFonts w:ascii="Arial" w:hAnsi="Arial" w:cs="Arial"/>
          <w:szCs w:val="24"/>
        </w:rPr>
        <w:t xml:space="preserve">The </w:t>
      </w:r>
      <w:r w:rsidR="004A2E39" w:rsidRPr="00B33852">
        <w:rPr>
          <w:rFonts w:ascii="Arial" w:hAnsi="Arial" w:cs="Arial"/>
          <w:szCs w:val="24"/>
        </w:rPr>
        <w:t>Supplier</w:t>
      </w:r>
      <w:r w:rsidRPr="00B33852">
        <w:rPr>
          <w:rFonts w:ascii="Arial" w:hAnsi="Arial" w:cs="Arial"/>
          <w:szCs w:val="24"/>
        </w:rPr>
        <w:t xml:space="preserve"> will be required to secure and provide evidence of </w:t>
      </w:r>
      <w:r w:rsidRPr="00B33852">
        <w:rPr>
          <w:rFonts w:ascii="Arial" w:eastAsia="Calibri" w:hAnsi="Arial" w:cs="Arial"/>
          <w:color w:val="000000"/>
          <w:szCs w:val="24"/>
        </w:rPr>
        <w:t>Cyber Essentials</w:t>
      </w:r>
      <w:r w:rsidR="00B33852" w:rsidRPr="00B33852">
        <w:rPr>
          <w:rFonts w:ascii="Arial" w:eastAsia="Calibri" w:hAnsi="Arial" w:cs="Arial"/>
          <w:color w:val="000000"/>
          <w:szCs w:val="24"/>
        </w:rPr>
        <w:t xml:space="preserve"> </w:t>
      </w:r>
      <w:r w:rsidRPr="00B33852">
        <w:rPr>
          <w:rFonts w:ascii="Arial" w:hAnsi="Arial" w:cs="Arial"/>
          <w:szCs w:val="24"/>
        </w:rPr>
        <w:t>re-certification ‘or equivalent’ (i.e. demonstrate they meet the five technical areas) on an annual basis.</w:t>
      </w:r>
    </w:p>
    <w:p w14:paraId="745A7D21" w14:textId="77777777" w:rsidR="00121A09" w:rsidRPr="00B33852" w:rsidRDefault="00121A09" w:rsidP="00D334A3">
      <w:pPr>
        <w:ind w:left="284"/>
        <w:rPr>
          <w:rFonts w:ascii="Arial" w:hAnsi="Arial" w:cs="Arial"/>
          <w:b/>
          <w:bCs/>
          <w:szCs w:val="24"/>
        </w:rPr>
      </w:pPr>
      <w:r w:rsidRPr="00B33852">
        <w:rPr>
          <w:rFonts w:ascii="Arial" w:hAnsi="Arial" w:cs="Arial"/>
          <w:b/>
          <w:bCs/>
          <w:szCs w:val="24"/>
        </w:rPr>
        <w:t xml:space="preserve">Further information regarding the certification process can be found here: </w:t>
      </w:r>
    </w:p>
    <w:p w14:paraId="603C1B87" w14:textId="4E7F48D5" w:rsidR="006E228F" w:rsidRPr="00637571" w:rsidRDefault="00121A09" w:rsidP="00D334A3">
      <w:pPr>
        <w:ind w:left="284"/>
        <w:rPr>
          <w:rFonts w:ascii="Arial" w:hAnsi="Arial" w:cs="Arial"/>
          <w:b/>
          <w:szCs w:val="24"/>
        </w:rPr>
      </w:pPr>
      <w:hyperlink r:id="rId14" w:tgtFrame="_blank" w:tooltip="https://www.ncsc.gov.uk/cyberessentials/overview" w:history="1">
        <w:r w:rsidRPr="00637571">
          <w:rPr>
            <w:rStyle w:val="Hyperlink"/>
            <w:rFonts w:ascii="Arial" w:hAnsi="Arial" w:cs="Arial"/>
            <w:szCs w:val="24"/>
            <w:highlight w:val="lightGray"/>
          </w:rPr>
          <w:t>https://www.ncsc.gov.uk/cyberessentials/overview</w:t>
        </w:r>
      </w:hyperlink>
    </w:p>
    <w:p w14:paraId="2F04DF97" w14:textId="75966368" w:rsidR="00E6347E" w:rsidRPr="00637571" w:rsidRDefault="00E6347E" w:rsidP="004D6CDA">
      <w:pPr>
        <w:rPr>
          <w:rFonts w:ascii="Arial" w:hAnsi="Arial" w:cs="Arial"/>
          <w:b/>
          <w:szCs w:val="24"/>
        </w:rPr>
      </w:pPr>
    </w:p>
    <w:p w14:paraId="1266940F" w14:textId="6039755A" w:rsidR="006F21BC" w:rsidRPr="00637571" w:rsidRDefault="003B029F" w:rsidP="004D6CDA">
      <w:pPr>
        <w:spacing w:after="120"/>
        <w:rPr>
          <w:rFonts w:ascii="Arial" w:hAnsi="Arial" w:cs="Arial"/>
          <w:b/>
          <w:szCs w:val="24"/>
        </w:rPr>
      </w:pPr>
      <w:r w:rsidRPr="00637571">
        <w:rPr>
          <w:rFonts w:ascii="Arial" w:hAnsi="Arial" w:cs="Arial"/>
          <w:b/>
          <w:szCs w:val="24"/>
        </w:rPr>
        <w:t>8.</w:t>
      </w:r>
      <w:r w:rsidR="00060459" w:rsidRPr="00637571">
        <w:rPr>
          <w:rFonts w:ascii="Arial" w:hAnsi="Arial" w:cs="Arial"/>
          <w:b/>
          <w:szCs w:val="24"/>
        </w:rPr>
        <w:t>3</w:t>
      </w:r>
      <w:r w:rsidRPr="00637571">
        <w:rPr>
          <w:rFonts w:ascii="Arial" w:hAnsi="Arial" w:cs="Arial"/>
          <w:b/>
          <w:szCs w:val="24"/>
        </w:rPr>
        <w:t xml:space="preserve"> </w:t>
      </w:r>
      <w:r w:rsidR="006F21BC" w:rsidRPr="00637571">
        <w:rPr>
          <w:rFonts w:ascii="Arial" w:hAnsi="Arial" w:cs="Arial"/>
          <w:b/>
          <w:szCs w:val="24"/>
        </w:rPr>
        <w:t>Sustainability</w:t>
      </w:r>
    </w:p>
    <w:p w14:paraId="42248A96" w14:textId="525EC873" w:rsidR="0044039E" w:rsidRPr="00637571" w:rsidRDefault="00B05FE7" w:rsidP="00D334A3">
      <w:pPr>
        <w:ind w:left="284"/>
        <w:rPr>
          <w:rFonts w:ascii="Arial" w:hAnsi="Arial" w:cs="Arial"/>
          <w:szCs w:val="24"/>
        </w:rPr>
      </w:pPr>
      <w:r w:rsidRPr="00637571">
        <w:rPr>
          <w:rFonts w:ascii="Arial" w:hAnsi="Arial" w:cs="Arial"/>
          <w:szCs w:val="24"/>
        </w:rPr>
        <w:t>T</w:t>
      </w:r>
      <w:r w:rsidR="0044039E" w:rsidRPr="00637571">
        <w:rPr>
          <w:rFonts w:ascii="Arial" w:hAnsi="Arial" w:cs="Arial"/>
          <w:szCs w:val="24"/>
        </w:rPr>
        <w:t xml:space="preserve">he </w:t>
      </w:r>
      <w:r w:rsidR="00404203" w:rsidRPr="00637571">
        <w:rPr>
          <w:rFonts w:ascii="Arial" w:hAnsi="Arial" w:cs="Arial"/>
          <w:szCs w:val="24"/>
        </w:rPr>
        <w:t xml:space="preserve">Buyer </w:t>
      </w:r>
      <w:r w:rsidR="0044039E" w:rsidRPr="00637571">
        <w:rPr>
          <w:rFonts w:ascii="Arial" w:hAnsi="Arial" w:cs="Arial"/>
          <w:szCs w:val="24"/>
        </w:rPr>
        <w:t xml:space="preserve">is committed to reducing any negative impacts produced by our activities, </w:t>
      </w:r>
      <w:r w:rsidR="001E12F0" w:rsidRPr="00637571">
        <w:rPr>
          <w:rFonts w:ascii="Arial" w:hAnsi="Arial" w:cs="Arial"/>
          <w:szCs w:val="24"/>
        </w:rPr>
        <w:t>products,</w:t>
      </w:r>
      <w:r w:rsidR="0044039E" w:rsidRPr="00637571">
        <w:rPr>
          <w:rFonts w:ascii="Arial" w:hAnsi="Arial" w:cs="Arial"/>
          <w:szCs w:val="24"/>
        </w:rPr>
        <w:t xml:space="preserve"> and services. This aligns to the Government’s Greening Commitment which states we must: “Continue to buy more sustainable and efficient products and services with the aim of achieving the best long-term, overall value for money for society.”</w:t>
      </w:r>
    </w:p>
    <w:p w14:paraId="0EE58432" w14:textId="77777777" w:rsidR="0044039E" w:rsidRPr="00637571" w:rsidRDefault="0044039E" w:rsidP="00D334A3">
      <w:pPr>
        <w:ind w:left="284"/>
        <w:rPr>
          <w:rFonts w:ascii="Arial" w:hAnsi="Arial" w:cs="Arial"/>
          <w:szCs w:val="24"/>
        </w:rPr>
      </w:pPr>
    </w:p>
    <w:p w14:paraId="160D34A1" w14:textId="114A77B9" w:rsidR="00B05FE7" w:rsidRPr="00637571" w:rsidRDefault="00404203" w:rsidP="00D334A3">
      <w:pPr>
        <w:ind w:left="284"/>
        <w:rPr>
          <w:rFonts w:ascii="Arial" w:hAnsi="Arial" w:cs="Arial"/>
          <w:szCs w:val="24"/>
        </w:rPr>
      </w:pPr>
      <w:r w:rsidRPr="00637571">
        <w:rPr>
          <w:rFonts w:ascii="Arial" w:hAnsi="Arial" w:cs="Arial"/>
          <w:szCs w:val="24"/>
        </w:rPr>
        <w:t xml:space="preserve">The Buyer </w:t>
      </w:r>
      <w:r w:rsidR="00B05FE7" w:rsidRPr="00637571">
        <w:rPr>
          <w:rFonts w:ascii="Arial" w:hAnsi="Arial" w:cs="Arial"/>
          <w:szCs w:val="24"/>
        </w:rPr>
        <w:t>is</w:t>
      </w:r>
      <w:r w:rsidR="0044039E" w:rsidRPr="00637571">
        <w:rPr>
          <w:rFonts w:ascii="Arial" w:hAnsi="Arial" w:cs="Arial"/>
          <w:szCs w:val="24"/>
        </w:rPr>
        <w:t xml:space="preserve"> certified to ISO 14001:2015 </w:t>
      </w:r>
      <w:r w:rsidR="00B05FE7" w:rsidRPr="00637571">
        <w:rPr>
          <w:rFonts w:ascii="Arial" w:hAnsi="Arial" w:cs="Arial"/>
          <w:szCs w:val="24"/>
        </w:rPr>
        <w:t>and more information is available in our Environmental Policy at:</w:t>
      </w:r>
    </w:p>
    <w:p w14:paraId="13A8BC63" w14:textId="5FAA36D8" w:rsidR="0044039E" w:rsidRPr="00637571" w:rsidRDefault="0044039E" w:rsidP="00D334A3">
      <w:pPr>
        <w:ind w:left="284"/>
        <w:rPr>
          <w:rStyle w:val="Hyperlink"/>
          <w:rFonts w:ascii="Arial" w:hAnsi="Arial" w:cs="Arial"/>
          <w:color w:val="000000" w:themeColor="text1"/>
          <w:szCs w:val="24"/>
          <w:u w:val="none"/>
        </w:rPr>
      </w:pPr>
      <w:hyperlink r:id="rId15" w:history="1">
        <w:r w:rsidRPr="00637571">
          <w:rPr>
            <w:rStyle w:val="Hyperlink"/>
            <w:rFonts w:ascii="Arial" w:hAnsi="Arial" w:cs="Arial"/>
            <w:szCs w:val="24"/>
          </w:rPr>
          <w:t>https://www.gov.uk/government/publications/dvlas-environmental-policy</w:t>
        </w:r>
      </w:hyperlink>
      <w:r w:rsidR="00FA319E" w:rsidRPr="00637571">
        <w:rPr>
          <w:rStyle w:val="Hyperlink"/>
          <w:rFonts w:ascii="Arial" w:hAnsi="Arial" w:cs="Arial"/>
          <w:szCs w:val="24"/>
        </w:rPr>
        <w:t xml:space="preserve">. </w:t>
      </w:r>
      <w:r w:rsidR="00FA319E" w:rsidRPr="00637571">
        <w:rPr>
          <w:rStyle w:val="Hyperlink"/>
          <w:rFonts w:ascii="Arial" w:hAnsi="Arial" w:cs="Arial"/>
          <w:color w:val="000000" w:themeColor="text1"/>
          <w:szCs w:val="24"/>
          <w:u w:val="none"/>
        </w:rPr>
        <w:t xml:space="preserve">The Supplier shall comply with this policy. </w:t>
      </w:r>
    </w:p>
    <w:p w14:paraId="3C6F278F" w14:textId="77777777" w:rsidR="00FA319E" w:rsidRPr="00637571" w:rsidRDefault="00FA319E" w:rsidP="00D334A3">
      <w:pPr>
        <w:ind w:left="284"/>
        <w:rPr>
          <w:rStyle w:val="Hyperlink"/>
          <w:rFonts w:ascii="Arial" w:hAnsi="Arial" w:cs="Arial"/>
          <w:color w:val="000000" w:themeColor="text1"/>
          <w:szCs w:val="24"/>
          <w:u w:val="none"/>
        </w:rPr>
      </w:pPr>
    </w:p>
    <w:p w14:paraId="7E544E46" w14:textId="77777777" w:rsidR="00FA319E" w:rsidRPr="00637571" w:rsidRDefault="00FA319E" w:rsidP="00D334A3">
      <w:pPr>
        <w:ind w:left="284"/>
        <w:rPr>
          <w:rFonts w:ascii="Arial" w:hAnsi="Arial" w:cs="Arial"/>
          <w:szCs w:val="24"/>
        </w:rPr>
      </w:pPr>
      <w:r w:rsidRPr="00637571">
        <w:rPr>
          <w:rFonts w:ascii="Arial" w:hAnsi="Arial" w:cs="Arial"/>
          <w:szCs w:val="24"/>
        </w:rPr>
        <w:lastRenderedPageBreak/>
        <w:t>Where appropriate, the Supplier shall assist DVLA in achieving its Greening Government Commitments, current iteration detailed on Greening Government Commitments 2021 to 2025 - GOV.UK (</w:t>
      </w:r>
      <w:hyperlink r:id="rId16" w:history="1">
        <w:r w:rsidRPr="00637571">
          <w:rPr>
            <w:rStyle w:val="Hyperlink"/>
            <w:rFonts w:ascii="Arial" w:hAnsi="Arial" w:cs="Arial"/>
            <w:szCs w:val="24"/>
          </w:rPr>
          <w:t>www.gov.uk</w:t>
        </w:r>
      </w:hyperlink>
      <w:r w:rsidRPr="00637571">
        <w:rPr>
          <w:rFonts w:ascii="Arial" w:hAnsi="Arial" w:cs="Arial"/>
          <w:szCs w:val="24"/>
        </w:rPr>
        <w:t>)</w:t>
      </w:r>
    </w:p>
    <w:p w14:paraId="034BD5BC" w14:textId="77777777" w:rsidR="00FA319E" w:rsidRPr="00637571" w:rsidRDefault="00FA319E" w:rsidP="00D334A3">
      <w:pPr>
        <w:ind w:left="284"/>
        <w:rPr>
          <w:rFonts w:ascii="Arial" w:hAnsi="Arial" w:cs="Arial"/>
          <w:szCs w:val="24"/>
        </w:rPr>
      </w:pPr>
    </w:p>
    <w:p w14:paraId="0F533BFB" w14:textId="77777777" w:rsidR="00FA319E" w:rsidRPr="00637571" w:rsidRDefault="00FA319E" w:rsidP="00D334A3">
      <w:pPr>
        <w:ind w:left="284"/>
        <w:rPr>
          <w:rFonts w:ascii="Arial" w:hAnsi="Arial" w:cs="Arial"/>
          <w:szCs w:val="24"/>
        </w:rPr>
      </w:pPr>
      <w:r w:rsidRPr="00637571">
        <w:rPr>
          <w:rFonts w:ascii="Arial" w:hAnsi="Arial" w:cs="Arial"/>
          <w:szCs w:val="24"/>
        </w:rPr>
        <w:t>In line with Government commitments, the Supplier shall provide the specified products and / or services without the use of single use plastic, including packaging.</w:t>
      </w:r>
    </w:p>
    <w:p w14:paraId="0730C5E2" w14:textId="77777777" w:rsidR="00FA319E" w:rsidRPr="00637571" w:rsidRDefault="00FA319E" w:rsidP="00D334A3">
      <w:pPr>
        <w:ind w:left="284"/>
        <w:rPr>
          <w:rFonts w:ascii="Arial" w:hAnsi="Arial" w:cs="Arial"/>
          <w:szCs w:val="24"/>
        </w:rPr>
      </w:pPr>
    </w:p>
    <w:p w14:paraId="75243455" w14:textId="77777777" w:rsidR="00FA319E" w:rsidRPr="00637571" w:rsidRDefault="00FA319E" w:rsidP="00D334A3">
      <w:pPr>
        <w:ind w:left="284"/>
        <w:rPr>
          <w:rFonts w:ascii="Arial" w:hAnsi="Arial" w:cs="Arial"/>
          <w:szCs w:val="24"/>
        </w:rPr>
      </w:pPr>
      <w:r w:rsidRPr="00637571">
        <w:rPr>
          <w:rFonts w:ascii="Arial" w:hAnsi="Arial" w:cs="Arial"/>
          <w:szCs w:val="24"/>
        </w:rPr>
        <w:t>The Supplier shall be committed to, and if requested be able to evidence, continual environmental improvements in their own organisation (ideally through a certified EMS, i.e. ISO 14001).</w:t>
      </w:r>
    </w:p>
    <w:p w14:paraId="08F89ACA" w14:textId="77777777" w:rsidR="00FA319E" w:rsidRPr="00637571" w:rsidRDefault="00FA319E" w:rsidP="00D334A3">
      <w:pPr>
        <w:ind w:left="284"/>
        <w:rPr>
          <w:rFonts w:ascii="Arial" w:hAnsi="Arial" w:cs="Arial"/>
          <w:szCs w:val="24"/>
        </w:rPr>
      </w:pPr>
    </w:p>
    <w:p w14:paraId="4456FF3D" w14:textId="77777777" w:rsidR="00FA319E" w:rsidRPr="00637571" w:rsidRDefault="00FA319E" w:rsidP="00D334A3">
      <w:pPr>
        <w:ind w:left="284"/>
        <w:rPr>
          <w:rFonts w:ascii="Arial" w:hAnsi="Arial" w:cs="Arial"/>
          <w:szCs w:val="24"/>
        </w:rPr>
      </w:pPr>
      <w:r w:rsidRPr="00637571">
        <w:rPr>
          <w:rFonts w:ascii="Arial" w:hAnsi="Arial" w:cs="Arial"/>
          <w:szCs w:val="24"/>
        </w:rPr>
        <w:t>If available, the Supplier shall provide a copy of their sustainability or environmental policy.</w:t>
      </w:r>
    </w:p>
    <w:p w14:paraId="588AA86A" w14:textId="77777777" w:rsidR="00FA319E" w:rsidRPr="00637571" w:rsidRDefault="00FA319E" w:rsidP="00D334A3">
      <w:pPr>
        <w:ind w:left="284"/>
        <w:rPr>
          <w:rFonts w:ascii="Arial" w:hAnsi="Arial" w:cs="Arial"/>
          <w:szCs w:val="24"/>
        </w:rPr>
      </w:pPr>
    </w:p>
    <w:p w14:paraId="5A6BE1DE" w14:textId="77777777" w:rsidR="00FA319E" w:rsidRPr="00637571" w:rsidRDefault="00FA319E" w:rsidP="00D334A3">
      <w:pPr>
        <w:ind w:left="284"/>
        <w:rPr>
          <w:rFonts w:ascii="Arial" w:hAnsi="Arial" w:cs="Arial"/>
          <w:szCs w:val="24"/>
        </w:rPr>
      </w:pPr>
      <w:r w:rsidRPr="00637571">
        <w:rPr>
          <w:rFonts w:ascii="Arial" w:hAnsi="Arial" w:cs="Arial"/>
          <w:szCs w:val="24"/>
        </w:rPr>
        <w:t>The Supplier shall ensure that its own supply chain does not have negative environmental or social impacts.</w:t>
      </w:r>
    </w:p>
    <w:p w14:paraId="77C4E90C" w14:textId="77777777" w:rsidR="00FA319E" w:rsidRPr="00637571" w:rsidRDefault="00FA319E" w:rsidP="00D334A3">
      <w:pPr>
        <w:ind w:left="284"/>
        <w:rPr>
          <w:rFonts w:ascii="Arial" w:hAnsi="Arial" w:cs="Arial"/>
          <w:szCs w:val="24"/>
        </w:rPr>
      </w:pPr>
    </w:p>
    <w:p w14:paraId="582D64AC" w14:textId="77777777" w:rsidR="00FA319E" w:rsidRPr="00637571" w:rsidRDefault="00FA319E" w:rsidP="00D334A3">
      <w:pPr>
        <w:ind w:left="284"/>
        <w:rPr>
          <w:rFonts w:ascii="Arial" w:hAnsi="Arial" w:cs="Arial"/>
          <w:szCs w:val="24"/>
        </w:rPr>
      </w:pPr>
      <w:r w:rsidRPr="00637571">
        <w:rPr>
          <w:rFonts w:ascii="Arial" w:hAnsi="Arial" w:cs="Arial"/>
          <w:szCs w:val="24"/>
        </w:rPr>
        <w:t>If requested, the Supplier shall provide data on carbon emissions related to the products and / or services being supplied to aid with scope 3 emission calculations and other Government reporting requirements.</w:t>
      </w:r>
    </w:p>
    <w:p w14:paraId="607C094D" w14:textId="77777777" w:rsidR="00FA319E" w:rsidRPr="00637571" w:rsidRDefault="00FA319E" w:rsidP="00D334A3">
      <w:pPr>
        <w:ind w:left="284"/>
        <w:rPr>
          <w:rFonts w:ascii="Arial" w:hAnsi="Arial" w:cs="Arial"/>
          <w:szCs w:val="24"/>
        </w:rPr>
      </w:pPr>
    </w:p>
    <w:p w14:paraId="2091216C" w14:textId="1B262908" w:rsidR="00FA319E" w:rsidRPr="00637571" w:rsidRDefault="00FA319E" w:rsidP="00D334A3">
      <w:pPr>
        <w:ind w:left="284"/>
        <w:rPr>
          <w:rStyle w:val="Hyperlink"/>
          <w:rFonts w:ascii="Arial" w:hAnsi="Arial" w:cs="Arial"/>
          <w:color w:val="000000" w:themeColor="text1"/>
          <w:szCs w:val="24"/>
        </w:rPr>
      </w:pPr>
      <w:r w:rsidRPr="00637571">
        <w:rPr>
          <w:rFonts w:ascii="Arial" w:hAnsi="Arial" w:cs="Arial"/>
          <w:szCs w:val="24"/>
        </w:rPr>
        <w:t>All products and services procured by DVLA must comply with the Government Buying Standards (GBS). Further information, including details of each standard can be found on https://www.gov.uk/government/collections/sustainable-procurement-the-government-buying-standards-gbs The Supplier must be able to meet, and if requested, evidence compliance with the relevant GBS.</w:t>
      </w:r>
    </w:p>
    <w:p w14:paraId="164B263B" w14:textId="77777777" w:rsidR="00FA319E" w:rsidRPr="00637571" w:rsidRDefault="00FA319E" w:rsidP="0044039E">
      <w:pPr>
        <w:rPr>
          <w:rFonts w:ascii="Arial" w:hAnsi="Arial" w:cs="Arial"/>
          <w:szCs w:val="24"/>
        </w:rPr>
      </w:pPr>
    </w:p>
    <w:p w14:paraId="447F7C4F" w14:textId="77777777" w:rsidR="00D00AD0" w:rsidRPr="00637571" w:rsidRDefault="00D00AD0" w:rsidP="006D72D3">
      <w:pPr>
        <w:rPr>
          <w:rFonts w:ascii="Arial" w:hAnsi="Arial" w:cs="Arial"/>
          <w:b/>
          <w:bCs/>
          <w:szCs w:val="24"/>
        </w:rPr>
      </w:pPr>
    </w:p>
    <w:p w14:paraId="16C3766B" w14:textId="76BC7EDE" w:rsidR="006F21BC" w:rsidRPr="00637571" w:rsidRDefault="003B029F" w:rsidP="003145E6">
      <w:pPr>
        <w:spacing w:after="120"/>
        <w:rPr>
          <w:rFonts w:ascii="Arial" w:hAnsi="Arial" w:cs="Arial"/>
          <w:b/>
          <w:szCs w:val="24"/>
        </w:rPr>
      </w:pPr>
      <w:r w:rsidRPr="00637571">
        <w:rPr>
          <w:rFonts w:ascii="Arial" w:hAnsi="Arial" w:cs="Arial"/>
          <w:b/>
          <w:szCs w:val="24"/>
        </w:rPr>
        <w:t>8.</w:t>
      </w:r>
      <w:r w:rsidR="00060459" w:rsidRPr="00637571">
        <w:rPr>
          <w:rFonts w:ascii="Arial" w:hAnsi="Arial" w:cs="Arial"/>
          <w:b/>
          <w:szCs w:val="24"/>
        </w:rPr>
        <w:t xml:space="preserve">4 </w:t>
      </w:r>
      <w:r w:rsidR="003D4D09" w:rsidRPr="00637571">
        <w:rPr>
          <w:rFonts w:ascii="Arial" w:hAnsi="Arial" w:cs="Arial"/>
          <w:b/>
          <w:szCs w:val="24"/>
        </w:rPr>
        <w:t>Health and</w:t>
      </w:r>
      <w:r w:rsidR="006F21BC" w:rsidRPr="00637571">
        <w:rPr>
          <w:rFonts w:ascii="Arial" w:hAnsi="Arial" w:cs="Arial"/>
          <w:b/>
          <w:szCs w:val="24"/>
        </w:rPr>
        <w:t xml:space="preserve"> Safety</w:t>
      </w:r>
    </w:p>
    <w:p w14:paraId="7263BED8" w14:textId="317DAF54" w:rsidR="00710748" w:rsidRPr="00637571" w:rsidRDefault="0093320B" w:rsidP="00D334A3">
      <w:pPr>
        <w:ind w:left="284"/>
        <w:rPr>
          <w:rFonts w:ascii="Arial" w:hAnsi="Arial" w:cs="Arial"/>
          <w:szCs w:val="24"/>
        </w:rPr>
      </w:pPr>
      <w:bookmarkStart w:id="25" w:name="OLE_LINK1"/>
      <w:bookmarkStart w:id="26" w:name="OLE_LINK2"/>
      <w:r w:rsidRPr="00637571">
        <w:rPr>
          <w:rFonts w:ascii="Arial" w:hAnsi="Arial" w:cs="Arial"/>
          <w:szCs w:val="24"/>
        </w:rPr>
        <w:t xml:space="preserve">The Buyer </w:t>
      </w:r>
      <w:r w:rsidR="00ED7714" w:rsidRPr="00637571">
        <w:rPr>
          <w:rFonts w:ascii="Arial" w:hAnsi="Arial" w:cs="Arial"/>
          <w:szCs w:val="24"/>
        </w:rPr>
        <w:t xml:space="preserve">has an Occupational Health and Safety Management System that is certificated to ISO45001. </w:t>
      </w:r>
      <w:r w:rsidR="00710748" w:rsidRPr="00637571">
        <w:rPr>
          <w:rFonts w:ascii="Arial" w:hAnsi="Arial" w:cs="Arial"/>
          <w:szCs w:val="24"/>
        </w:rPr>
        <w:t xml:space="preserve">Further information on our Health &amp; Safety Policy, is available on request from </w:t>
      </w:r>
      <w:r w:rsidR="005954BC" w:rsidRPr="00637571">
        <w:rPr>
          <w:rFonts w:ascii="Arial" w:hAnsi="Arial" w:cs="Arial"/>
          <w:szCs w:val="24"/>
        </w:rPr>
        <w:t xml:space="preserve">the </w:t>
      </w:r>
      <w:r w:rsidRPr="00637571">
        <w:rPr>
          <w:rFonts w:ascii="Arial" w:hAnsi="Arial" w:cs="Arial"/>
          <w:szCs w:val="24"/>
        </w:rPr>
        <w:t>Buyer</w:t>
      </w:r>
      <w:r w:rsidR="00FD1408" w:rsidRPr="00637571">
        <w:rPr>
          <w:rFonts w:ascii="Arial" w:hAnsi="Arial" w:cs="Arial"/>
          <w:szCs w:val="24"/>
        </w:rPr>
        <w:t>.</w:t>
      </w:r>
    </w:p>
    <w:p w14:paraId="779D4ECA" w14:textId="77777777" w:rsidR="000E1CA5" w:rsidRPr="00637571" w:rsidRDefault="000E1CA5" w:rsidP="003E078D">
      <w:pPr>
        <w:autoSpaceDE w:val="0"/>
        <w:autoSpaceDN w:val="0"/>
        <w:adjustRightInd w:val="0"/>
        <w:rPr>
          <w:rFonts w:ascii="Arial" w:hAnsi="Arial" w:cs="Arial"/>
          <w:szCs w:val="24"/>
        </w:rPr>
      </w:pPr>
    </w:p>
    <w:bookmarkEnd w:id="25"/>
    <w:bookmarkEnd w:id="26"/>
    <w:p w14:paraId="6A0A3C70" w14:textId="47D407FC" w:rsidR="006F21BC" w:rsidRPr="00637571" w:rsidRDefault="003B029F" w:rsidP="003145E6">
      <w:pPr>
        <w:spacing w:after="120"/>
        <w:rPr>
          <w:rFonts w:ascii="Arial" w:hAnsi="Arial" w:cs="Arial"/>
          <w:b/>
          <w:szCs w:val="24"/>
        </w:rPr>
      </w:pPr>
      <w:r w:rsidRPr="00637571">
        <w:rPr>
          <w:rFonts w:ascii="Arial" w:hAnsi="Arial" w:cs="Arial"/>
          <w:b/>
          <w:szCs w:val="24"/>
        </w:rPr>
        <w:t>8.</w:t>
      </w:r>
      <w:r w:rsidR="00060459" w:rsidRPr="00637571">
        <w:rPr>
          <w:rFonts w:ascii="Arial" w:hAnsi="Arial" w:cs="Arial"/>
          <w:b/>
          <w:szCs w:val="24"/>
        </w:rPr>
        <w:t xml:space="preserve">6 </w:t>
      </w:r>
      <w:r w:rsidR="006F21BC" w:rsidRPr="00637571">
        <w:rPr>
          <w:rFonts w:ascii="Arial" w:hAnsi="Arial" w:cs="Arial"/>
          <w:b/>
          <w:szCs w:val="24"/>
        </w:rPr>
        <w:t>Diversity</w:t>
      </w:r>
      <w:r w:rsidR="00D76D6E" w:rsidRPr="00637571">
        <w:rPr>
          <w:rFonts w:ascii="Arial" w:hAnsi="Arial" w:cs="Arial"/>
          <w:b/>
          <w:szCs w:val="24"/>
        </w:rPr>
        <w:t xml:space="preserve"> and Inclusion</w:t>
      </w:r>
    </w:p>
    <w:p w14:paraId="2D113FD7" w14:textId="4BD2E51A" w:rsidR="00864E47" w:rsidRPr="00637571" w:rsidRDefault="00864E47" w:rsidP="00D334A3">
      <w:pPr>
        <w:pStyle w:val="NormalWeb"/>
        <w:shd w:val="clear" w:color="auto" w:fill="FFFFFF"/>
        <w:ind w:left="284"/>
        <w:rPr>
          <w:rFonts w:ascii="Arial" w:eastAsia="Arial" w:hAnsi="Arial" w:cs="Arial"/>
        </w:rPr>
      </w:pPr>
      <w:r w:rsidRPr="00637571">
        <w:rPr>
          <w:rFonts w:ascii="Arial" w:hAnsi="Arial" w:cs="Arial"/>
          <w:spacing w:val="6"/>
        </w:rPr>
        <w:t xml:space="preserve">The Public </w:t>
      </w:r>
      <w:r w:rsidR="00F77FF9" w:rsidRPr="00637571">
        <w:rPr>
          <w:rFonts w:ascii="Arial" w:hAnsi="Arial" w:cs="Arial"/>
          <w:spacing w:val="6"/>
        </w:rPr>
        <w:t>S</w:t>
      </w:r>
      <w:r w:rsidRPr="00637571">
        <w:rPr>
          <w:rFonts w:ascii="Arial" w:hAnsi="Arial" w:cs="Arial"/>
          <w:spacing w:val="6"/>
        </w:rPr>
        <w:t xml:space="preserve">ector </w:t>
      </w:r>
      <w:r w:rsidR="00F77FF9" w:rsidRPr="00637571">
        <w:rPr>
          <w:rFonts w:ascii="Arial" w:hAnsi="Arial" w:cs="Arial"/>
          <w:spacing w:val="6"/>
        </w:rPr>
        <w:t>E</w:t>
      </w:r>
      <w:r w:rsidRPr="00637571">
        <w:rPr>
          <w:rFonts w:ascii="Arial" w:hAnsi="Arial" w:cs="Arial"/>
          <w:spacing w:val="6"/>
        </w:rPr>
        <w:t xml:space="preserve">quality </w:t>
      </w:r>
      <w:r w:rsidR="00F77FF9" w:rsidRPr="00637571">
        <w:rPr>
          <w:rFonts w:ascii="Arial" w:hAnsi="Arial" w:cs="Arial"/>
          <w:spacing w:val="6"/>
        </w:rPr>
        <w:t>D</w:t>
      </w:r>
      <w:r w:rsidRPr="00637571">
        <w:rPr>
          <w:rFonts w:ascii="Arial" w:hAnsi="Arial" w:cs="Arial"/>
          <w:spacing w:val="6"/>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sidR="00D97656" w:rsidRPr="00637571">
        <w:rPr>
          <w:rFonts w:ascii="Arial" w:hAnsi="Arial" w:cs="Arial"/>
          <w:spacing w:val="6"/>
        </w:rPr>
        <w:t>-</w:t>
      </w:r>
      <w:r w:rsidRPr="00637571">
        <w:rPr>
          <w:rFonts w:ascii="Arial" w:hAnsi="Arial" w:cs="Arial"/>
          <w:spacing w:val="6"/>
        </w:rPr>
        <w:t>to</w:t>
      </w:r>
      <w:r w:rsidR="00D97656" w:rsidRPr="00637571">
        <w:rPr>
          <w:rFonts w:ascii="Arial" w:hAnsi="Arial" w:cs="Arial"/>
          <w:spacing w:val="6"/>
        </w:rPr>
        <w:t>-</w:t>
      </w:r>
      <w:r w:rsidRPr="00637571">
        <w:rPr>
          <w:rFonts w:ascii="Arial" w:hAnsi="Arial" w:cs="Arial"/>
          <w:spacing w:val="6"/>
        </w:rPr>
        <w:t xml:space="preserve">day work – in shaping policy, in delivering services, and in relation to their own employees. </w:t>
      </w:r>
      <w:r w:rsidR="00855278" w:rsidRPr="00637571">
        <w:rPr>
          <w:rFonts w:ascii="Arial" w:hAnsi="Arial" w:cs="Arial"/>
          <w:bCs/>
        </w:rPr>
        <w:t xml:space="preserve">The Buyer </w:t>
      </w:r>
      <w:r w:rsidRPr="00637571">
        <w:rPr>
          <w:rFonts w:ascii="Arial" w:hAnsi="Arial" w:cs="Arial"/>
          <w:bCs/>
        </w:rPr>
        <w:t xml:space="preserve">is committed to encouraging equality, </w:t>
      </w:r>
      <w:r w:rsidR="000601EC" w:rsidRPr="00637571">
        <w:rPr>
          <w:rFonts w:ascii="Arial" w:hAnsi="Arial" w:cs="Arial"/>
          <w:bCs/>
        </w:rPr>
        <w:t>diversity,</w:t>
      </w:r>
      <w:r w:rsidRPr="00637571">
        <w:rPr>
          <w:rFonts w:ascii="Arial" w:hAnsi="Arial" w:cs="Arial"/>
          <w:bCs/>
        </w:rPr>
        <w:t xml:space="preserve"> and inclusion within our workforce and against unlawful discrimination of employees, customers and the public. </w:t>
      </w:r>
      <w:r w:rsidRPr="00637571">
        <w:rPr>
          <w:rFonts w:ascii="Arial" w:hAnsi="Arial" w:cs="Arial"/>
          <w:bCs/>
          <w:lang w:val="en"/>
        </w:rPr>
        <w:t>We</w:t>
      </w:r>
      <w:r w:rsidRPr="00637571">
        <w:rPr>
          <w:rFonts w:ascii="Arial" w:hAnsi="Arial" w:cs="Arial"/>
          <w:lang w:val="en"/>
        </w:rPr>
        <w:t xml:space="preserve"> promote dignity and respect for all and </w:t>
      </w:r>
      <w:r w:rsidRPr="00637571">
        <w:rPr>
          <w:rFonts w:ascii="Arial" w:hAnsi="Arial" w:cs="Arial"/>
        </w:rPr>
        <w:t>will not tolerate bullying</w:t>
      </w:r>
      <w:r w:rsidR="00C574C4" w:rsidRPr="00637571">
        <w:rPr>
          <w:rFonts w:ascii="Arial" w:hAnsi="Arial" w:cs="Arial"/>
        </w:rPr>
        <w:t>,</w:t>
      </w:r>
      <w:r w:rsidRPr="00637571">
        <w:rPr>
          <w:rFonts w:ascii="Arial" w:hAnsi="Arial" w:cs="Arial"/>
        </w:rPr>
        <w:t xml:space="preserve"> harassment or discrimination by staff, customers or partners we work with</w:t>
      </w:r>
      <w:r w:rsidRPr="00637571">
        <w:rPr>
          <w:rFonts w:ascii="Arial" w:hAnsi="Arial" w:cs="Arial"/>
          <w:lang w:val="en"/>
        </w:rPr>
        <w:t xml:space="preserve">. </w:t>
      </w:r>
      <w:r w:rsidRPr="00637571">
        <w:rPr>
          <w:rFonts w:ascii="Arial" w:eastAsia="Arial" w:hAnsi="Arial" w:cs="Arial"/>
        </w:rPr>
        <w:t xml:space="preserve">Everyone working for us and with us, as partners in delivering our services, has a personal responsibility for implementing and promoting these policy principles in their day- to-day transactions with customers and our staff. </w:t>
      </w:r>
    </w:p>
    <w:p w14:paraId="710601F6" w14:textId="392D90CE" w:rsidR="00545272" w:rsidRPr="00637571" w:rsidRDefault="00545272" w:rsidP="00D334A3">
      <w:pPr>
        <w:ind w:left="284"/>
        <w:rPr>
          <w:rFonts w:ascii="Arial" w:hAnsi="Arial" w:cs="Arial"/>
          <w:szCs w:val="24"/>
        </w:rPr>
      </w:pPr>
      <w:r w:rsidRPr="00637571">
        <w:rPr>
          <w:rFonts w:ascii="Arial" w:hAnsi="Arial" w:cs="Arial"/>
          <w:szCs w:val="24"/>
        </w:rPr>
        <w:t>The platform and the app must be accessible for all users, especially those who use assistive technologies.</w:t>
      </w:r>
    </w:p>
    <w:p w14:paraId="6E1E55A6" w14:textId="77777777" w:rsidR="00545272" w:rsidRPr="00637571" w:rsidRDefault="00545272" w:rsidP="00D334A3">
      <w:pPr>
        <w:ind w:left="284"/>
        <w:rPr>
          <w:rFonts w:ascii="Arial" w:hAnsi="Arial" w:cs="Arial"/>
          <w:szCs w:val="24"/>
        </w:rPr>
      </w:pPr>
    </w:p>
    <w:p w14:paraId="495060B7" w14:textId="2418FFE9" w:rsidR="00545272" w:rsidRPr="00637571" w:rsidRDefault="00545272" w:rsidP="00D334A3">
      <w:pPr>
        <w:ind w:left="284"/>
        <w:rPr>
          <w:rFonts w:ascii="Arial" w:hAnsi="Arial" w:cs="Arial"/>
          <w:b/>
          <w:bCs/>
          <w:color w:val="FF0000"/>
          <w:szCs w:val="24"/>
        </w:rPr>
      </w:pPr>
      <w:r w:rsidRPr="00637571">
        <w:rPr>
          <w:rFonts w:ascii="Arial" w:hAnsi="Arial" w:cs="Arial"/>
          <w:szCs w:val="24"/>
        </w:rPr>
        <w:t>A full copy of our Equality, Diversity and Inclusion Policy is included at Appendix 1</w:t>
      </w:r>
    </w:p>
    <w:p w14:paraId="20690B15" w14:textId="77777777" w:rsidR="005A1889" w:rsidRPr="00637571" w:rsidRDefault="005A1889" w:rsidP="00864E47">
      <w:pPr>
        <w:rPr>
          <w:rFonts w:ascii="Arial" w:hAnsi="Arial" w:cs="Arial"/>
          <w:b/>
          <w:bCs/>
          <w:szCs w:val="24"/>
          <w:highlight w:val="yellow"/>
        </w:rPr>
      </w:pPr>
    </w:p>
    <w:p w14:paraId="28554EBD" w14:textId="4A9A6E21" w:rsidR="00082EF8" w:rsidRPr="00637571" w:rsidRDefault="003B029F" w:rsidP="00DC2C91">
      <w:pPr>
        <w:spacing w:after="120"/>
        <w:rPr>
          <w:rFonts w:ascii="Arial" w:hAnsi="Arial" w:cs="Arial"/>
          <w:color w:val="FF0000"/>
          <w:szCs w:val="24"/>
        </w:rPr>
      </w:pPr>
      <w:r w:rsidRPr="00DC2C91">
        <w:rPr>
          <w:rFonts w:ascii="Arial" w:hAnsi="Arial" w:cs="Arial"/>
          <w:b/>
          <w:szCs w:val="24"/>
        </w:rPr>
        <w:t>8.</w:t>
      </w:r>
      <w:r w:rsidR="00060459" w:rsidRPr="00DC2C91">
        <w:rPr>
          <w:rFonts w:ascii="Arial" w:hAnsi="Arial" w:cs="Arial"/>
          <w:b/>
          <w:szCs w:val="24"/>
        </w:rPr>
        <w:t xml:space="preserve">7 </w:t>
      </w:r>
      <w:r w:rsidR="00307D58" w:rsidRPr="00DC2C91">
        <w:rPr>
          <w:rFonts w:ascii="Arial" w:hAnsi="Arial" w:cs="Arial"/>
          <w:b/>
          <w:szCs w:val="24"/>
        </w:rPr>
        <w:t>Business Continuity</w:t>
      </w:r>
      <w:r w:rsidR="0087528D" w:rsidRPr="00637571">
        <w:rPr>
          <w:rFonts w:ascii="Arial" w:hAnsi="Arial" w:cs="Arial"/>
          <w:b/>
          <w:szCs w:val="24"/>
        </w:rPr>
        <w:t xml:space="preserve"> </w:t>
      </w:r>
    </w:p>
    <w:p w14:paraId="34E14796" w14:textId="77794C70" w:rsidR="00307D58" w:rsidRPr="00637571" w:rsidRDefault="00082EF8" w:rsidP="00D334A3">
      <w:pPr>
        <w:ind w:left="284"/>
        <w:rPr>
          <w:rFonts w:ascii="Arial" w:hAnsi="Arial" w:cs="Arial"/>
          <w:szCs w:val="24"/>
        </w:rPr>
      </w:pPr>
      <w:bookmarkStart w:id="27" w:name="_Hlk140739509"/>
      <w:r w:rsidRPr="00637571">
        <w:rPr>
          <w:rFonts w:ascii="Arial" w:hAnsi="Arial" w:cs="Arial"/>
          <w:szCs w:val="24"/>
        </w:rPr>
        <w:t xml:space="preserve">The Supplier shall have business continuity and disaster recovery plans in place to maintain or quickly resume any </w:t>
      </w:r>
      <w:r w:rsidR="007710C5" w:rsidRPr="00637571">
        <w:rPr>
          <w:rFonts w:ascii="Arial" w:hAnsi="Arial" w:cs="Arial"/>
          <w:szCs w:val="24"/>
        </w:rPr>
        <w:t>Goods/Services</w:t>
      </w:r>
      <w:r w:rsidRPr="00637571">
        <w:rPr>
          <w:rFonts w:ascii="Arial" w:hAnsi="Arial" w:cs="Arial"/>
          <w:szCs w:val="24"/>
        </w:rPr>
        <w:t xml:space="preserve"> provided to </w:t>
      </w:r>
      <w:r w:rsidR="00855278" w:rsidRPr="00637571">
        <w:rPr>
          <w:rFonts w:ascii="Arial" w:hAnsi="Arial" w:cs="Arial"/>
          <w:szCs w:val="24"/>
        </w:rPr>
        <w:t xml:space="preserve">the Buyer </w:t>
      </w:r>
      <w:r w:rsidRPr="00637571">
        <w:rPr>
          <w:rFonts w:ascii="Arial" w:hAnsi="Arial" w:cs="Arial"/>
          <w:szCs w:val="24"/>
        </w:rPr>
        <w:t>and shall maintain compliance with relevant legislation.</w:t>
      </w:r>
      <w:r w:rsidR="00F55D8B" w:rsidRPr="00637571">
        <w:rPr>
          <w:rFonts w:ascii="Arial" w:hAnsi="Arial" w:cs="Arial"/>
          <w:szCs w:val="24"/>
        </w:rPr>
        <w:t xml:space="preserve"> </w:t>
      </w:r>
    </w:p>
    <w:bookmarkEnd w:id="27"/>
    <w:p w14:paraId="418424C1" w14:textId="77777777" w:rsidR="004A144C" w:rsidRPr="00637571" w:rsidRDefault="004A144C" w:rsidP="006F21BC">
      <w:pPr>
        <w:rPr>
          <w:rFonts w:ascii="Arial" w:hAnsi="Arial" w:cs="Arial"/>
          <w:b/>
          <w:szCs w:val="24"/>
        </w:rPr>
      </w:pPr>
    </w:p>
    <w:p w14:paraId="0582DC34" w14:textId="059B8BCF" w:rsidR="006F21BC" w:rsidRPr="00637571" w:rsidRDefault="003B029F" w:rsidP="003145E6">
      <w:pPr>
        <w:spacing w:after="120"/>
        <w:rPr>
          <w:rFonts w:ascii="Arial" w:hAnsi="Arial" w:cs="Arial"/>
          <w:bCs/>
          <w:szCs w:val="24"/>
        </w:rPr>
      </w:pPr>
      <w:r w:rsidRPr="00637571">
        <w:rPr>
          <w:rFonts w:ascii="Arial" w:hAnsi="Arial" w:cs="Arial"/>
          <w:b/>
          <w:szCs w:val="24"/>
        </w:rPr>
        <w:t>8.</w:t>
      </w:r>
      <w:r w:rsidR="00060459" w:rsidRPr="00637571">
        <w:rPr>
          <w:rFonts w:ascii="Arial" w:hAnsi="Arial" w:cs="Arial"/>
          <w:b/>
          <w:szCs w:val="24"/>
        </w:rPr>
        <w:t xml:space="preserve">8 </w:t>
      </w:r>
      <w:r w:rsidR="006F21BC" w:rsidRPr="00637571">
        <w:rPr>
          <w:rFonts w:ascii="Arial" w:hAnsi="Arial" w:cs="Arial"/>
          <w:b/>
          <w:szCs w:val="24"/>
        </w:rPr>
        <w:t>Procurement Fraud</w:t>
      </w:r>
      <w:r w:rsidR="0087528D" w:rsidRPr="00637571">
        <w:rPr>
          <w:rFonts w:ascii="Arial" w:hAnsi="Arial" w:cs="Arial"/>
          <w:bCs/>
          <w:szCs w:val="24"/>
        </w:rPr>
        <w:t xml:space="preserve"> </w:t>
      </w:r>
    </w:p>
    <w:p w14:paraId="3EA0AB1D" w14:textId="77546EC9" w:rsidR="003D633E" w:rsidRPr="00637571" w:rsidRDefault="003D633E" w:rsidP="00067290">
      <w:pPr>
        <w:ind w:left="284"/>
        <w:rPr>
          <w:rFonts w:ascii="Arial" w:hAnsi="Arial" w:cs="Arial"/>
          <w:b/>
          <w:szCs w:val="24"/>
        </w:rPr>
      </w:pPr>
      <w:r w:rsidRPr="00637571">
        <w:rPr>
          <w:rFonts w:ascii="Arial" w:hAnsi="Arial" w:cs="Arial"/>
          <w:szCs w:val="24"/>
        </w:rPr>
        <w:t xml:space="preserve">A copy of our </w:t>
      </w:r>
      <w:r w:rsidR="00A67EF0">
        <w:rPr>
          <w:rFonts w:ascii="Arial" w:hAnsi="Arial" w:cs="Arial"/>
          <w:szCs w:val="24"/>
        </w:rPr>
        <w:t xml:space="preserve">Ethical </w:t>
      </w:r>
      <w:r w:rsidRPr="00637571">
        <w:rPr>
          <w:rFonts w:ascii="Arial" w:hAnsi="Arial" w:cs="Arial"/>
          <w:szCs w:val="24"/>
        </w:rPr>
        <w:t>Procurement Statement is attached at</w:t>
      </w:r>
      <w:r w:rsidRPr="00637571">
        <w:rPr>
          <w:rFonts w:ascii="Arial" w:hAnsi="Arial" w:cs="Arial"/>
          <w:b/>
          <w:bCs/>
          <w:szCs w:val="24"/>
        </w:rPr>
        <w:t xml:space="preserve"> </w:t>
      </w:r>
      <w:r w:rsidRPr="00637571">
        <w:rPr>
          <w:rFonts w:ascii="Arial" w:hAnsi="Arial" w:cs="Arial"/>
          <w:szCs w:val="24"/>
        </w:rPr>
        <w:t>Appendix 2.</w:t>
      </w:r>
    </w:p>
    <w:p w14:paraId="3EB5446F" w14:textId="143E1AC3" w:rsidR="00BB0055" w:rsidRPr="00637571" w:rsidRDefault="00BB0055">
      <w:pPr>
        <w:rPr>
          <w:rFonts w:ascii="Arial" w:hAnsi="Arial" w:cs="Arial"/>
          <w:b/>
          <w:szCs w:val="24"/>
        </w:rPr>
      </w:pPr>
    </w:p>
    <w:p w14:paraId="465062ED" w14:textId="797BDE4F" w:rsidR="00BB0055" w:rsidRPr="00637571" w:rsidRDefault="00BB0055" w:rsidP="00BB0055">
      <w:pPr>
        <w:spacing w:after="120"/>
        <w:rPr>
          <w:rFonts w:ascii="Arial" w:hAnsi="Arial" w:cs="Arial"/>
          <w:b/>
          <w:szCs w:val="24"/>
        </w:rPr>
      </w:pPr>
      <w:r w:rsidRPr="00637571">
        <w:rPr>
          <w:rFonts w:ascii="Arial" w:hAnsi="Arial" w:cs="Arial"/>
          <w:b/>
          <w:szCs w:val="24"/>
        </w:rPr>
        <w:t>8.</w:t>
      </w:r>
      <w:r w:rsidR="00060459" w:rsidRPr="00637571">
        <w:rPr>
          <w:rFonts w:ascii="Arial" w:hAnsi="Arial" w:cs="Arial"/>
          <w:b/>
          <w:szCs w:val="24"/>
        </w:rPr>
        <w:t>9</w:t>
      </w:r>
      <w:r w:rsidR="003C7388" w:rsidRPr="00637571">
        <w:rPr>
          <w:rFonts w:ascii="Arial" w:hAnsi="Arial" w:cs="Arial"/>
          <w:b/>
          <w:szCs w:val="24"/>
        </w:rPr>
        <w:t xml:space="preserve"> </w:t>
      </w:r>
      <w:r w:rsidRPr="00637571">
        <w:rPr>
          <w:rFonts w:ascii="Arial" w:hAnsi="Arial" w:cs="Arial"/>
          <w:b/>
          <w:szCs w:val="24"/>
        </w:rPr>
        <w:t xml:space="preserve">Use of </w:t>
      </w:r>
      <w:r w:rsidR="00487A06" w:rsidRPr="00637571">
        <w:rPr>
          <w:rFonts w:ascii="Arial" w:hAnsi="Arial" w:cs="Arial"/>
          <w:b/>
          <w:szCs w:val="24"/>
        </w:rPr>
        <w:t xml:space="preserve">Buyer </w:t>
      </w:r>
      <w:r w:rsidRPr="00637571">
        <w:rPr>
          <w:rFonts w:ascii="Arial" w:hAnsi="Arial" w:cs="Arial"/>
          <w:b/>
          <w:szCs w:val="24"/>
        </w:rPr>
        <w:t>Brands, Logos and Trademarks</w:t>
      </w:r>
    </w:p>
    <w:p w14:paraId="1FC24857" w14:textId="50EF30A9" w:rsidR="00BB0055" w:rsidRPr="00637571" w:rsidRDefault="00BB0055" w:rsidP="00067290">
      <w:pPr>
        <w:spacing w:after="120"/>
        <w:ind w:left="284"/>
        <w:rPr>
          <w:rFonts w:ascii="Arial" w:hAnsi="Arial" w:cs="Arial"/>
          <w:szCs w:val="24"/>
        </w:rPr>
      </w:pPr>
      <w:r w:rsidRPr="00637571">
        <w:rPr>
          <w:rFonts w:ascii="Arial" w:hAnsi="Arial" w:cs="Arial"/>
          <w:szCs w:val="24"/>
        </w:rPr>
        <w:t xml:space="preserve">The </w:t>
      </w:r>
      <w:r w:rsidR="00855278" w:rsidRPr="00637571">
        <w:rPr>
          <w:rFonts w:ascii="Arial" w:hAnsi="Arial" w:cs="Arial"/>
          <w:szCs w:val="24"/>
        </w:rPr>
        <w:t xml:space="preserve">Buyer </w:t>
      </w:r>
      <w:r w:rsidRPr="00637571">
        <w:rPr>
          <w:rFonts w:ascii="Arial" w:hAnsi="Arial" w:cs="Arial"/>
          <w:szCs w:val="24"/>
        </w:rPr>
        <w:t xml:space="preserve">does not grant the successful </w:t>
      </w:r>
      <w:r w:rsidR="00874C87" w:rsidRPr="00637571">
        <w:rPr>
          <w:rFonts w:ascii="Arial" w:hAnsi="Arial" w:cs="Arial"/>
          <w:szCs w:val="24"/>
        </w:rPr>
        <w:t>S</w:t>
      </w:r>
      <w:r w:rsidRPr="00637571">
        <w:rPr>
          <w:rFonts w:ascii="Arial" w:hAnsi="Arial" w:cs="Arial"/>
          <w:szCs w:val="24"/>
        </w:rPr>
        <w:t xml:space="preserve">upplier licence to use any of the </w:t>
      </w:r>
      <w:r w:rsidR="00855278" w:rsidRPr="00637571">
        <w:rPr>
          <w:rFonts w:ascii="Arial" w:hAnsi="Arial" w:cs="Arial"/>
          <w:szCs w:val="24"/>
        </w:rPr>
        <w:t xml:space="preserve">Buyer’s </w:t>
      </w:r>
      <w:r w:rsidRPr="00637571">
        <w:rPr>
          <w:rFonts w:ascii="Arial" w:hAnsi="Arial" w:cs="Arial"/>
          <w:szCs w:val="24"/>
        </w:rPr>
        <w:t xml:space="preserve">brands, </w:t>
      </w:r>
      <w:r w:rsidR="00A84D32" w:rsidRPr="00637571">
        <w:rPr>
          <w:rFonts w:ascii="Arial" w:hAnsi="Arial" w:cs="Arial"/>
          <w:szCs w:val="24"/>
        </w:rPr>
        <w:t>logos,</w:t>
      </w:r>
      <w:r w:rsidRPr="00637571">
        <w:rPr>
          <w:rFonts w:ascii="Arial" w:hAnsi="Arial" w:cs="Arial"/>
          <w:szCs w:val="24"/>
        </w:rPr>
        <w:t xml:space="preserve"> or trademarks except for use in communications or official contract </w:t>
      </w:r>
      <w:r w:rsidR="009C0A08" w:rsidRPr="00637571">
        <w:rPr>
          <w:rFonts w:ascii="Arial" w:hAnsi="Arial" w:cs="Arial"/>
          <w:szCs w:val="24"/>
        </w:rPr>
        <w:t>documentation, which</w:t>
      </w:r>
      <w:r w:rsidRPr="00637571">
        <w:rPr>
          <w:rFonts w:ascii="Arial" w:hAnsi="Arial" w:cs="Arial"/>
          <w:szCs w:val="24"/>
        </w:rPr>
        <w:t xml:space="preserve"> is exchanged between the </w:t>
      </w:r>
      <w:r w:rsidR="00855278" w:rsidRPr="00637571">
        <w:rPr>
          <w:rFonts w:ascii="Arial" w:hAnsi="Arial" w:cs="Arial"/>
          <w:szCs w:val="24"/>
        </w:rPr>
        <w:t xml:space="preserve">Buyer </w:t>
      </w:r>
      <w:r w:rsidRPr="00637571">
        <w:rPr>
          <w:rFonts w:ascii="Arial" w:hAnsi="Arial" w:cs="Arial"/>
          <w:szCs w:val="24"/>
        </w:rPr>
        <w:t xml:space="preserve">and the successful </w:t>
      </w:r>
      <w:r w:rsidR="00874C87" w:rsidRPr="00637571">
        <w:rPr>
          <w:rFonts w:ascii="Arial" w:hAnsi="Arial" w:cs="Arial"/>
          <w:szCs w:val="24"/>
        </w:rPr>
        <w:t>Supplier</w:t>
      </w:r>
      <w:r w:rsidRPr="00637571">
        <w:rPr>
          <w:rFonts w:ascii="Arial" w:hAnsi="Arial" w:cs="Arial"/>
          <w:szCs w:val="24"/>
        </w:rPr>
        <w:t xml:space="preserve"> as part of their fulfilment of the Contract.</w:t>
      </w:r>
    </w:p>
    <w:p w14:paraId="2C1A49A4" w14:textId="13F50B83" w:rsidR="00BB0055" w:rsidRDefault="00BB0055" w:rsidP="00067290">
      <w:pPr>
        <w:spacing w:after="120"/>
        <w:ind w:left="284"/>
        <w:rPr>
          <w:rFonts w:ascii="Arial" w:hAnsi="Arial" w:cs="Arial"/>
          <w:szCs w:val="24"/>
        </w:rPr>
      </w:pPr>
      <w:r w:rsidRPr="00637571">
        <w:rPr>
          <w:rFonts w:ascii="Arial" w:hAnsi="Arial" w:cs="Arial"/>
          <w:szCs w:val="24"/>
        </w:rPr>
        <w:t xml:space="preserve">Approval for any further specific use of the </w:t>
      </w:r>
      <w:r w:rsidR="00855278" w:rsidRPr="00637571">
        <w:rPr>
          <w:rFonts w:ascii="Arial" w:hAnsi="Arial" w:cs="Arial"/>
          <w:szCs w:val="24"/>
        </w:rPr>
        <w:t xml:space="preserve">Buyer’s </w:t>
      </w:r>
      <w:r w:rsidRPr="00637571">
        <w:rPr>
          <w:rFonts w:ascii="Arial" w:hAnsi="Arial" w:cs="Arial"/>
          <w:szCs w:val="24"/>
        </w:rPr>
        <w:t xml:space="preserve">brands, logos or trademarks must be requested and obtained in writing from the </w:t>
      </w:r>
      <w:r w:rsidR="00855278" w:rsidRPr="00637571">
        <w:rPr>
          <w:rFonts w:ascii="Arial" w:hAnsi="Arial" w:cs="Arial"/>
          <w:szCs w:val="24"/>
        </w:rPr>
        <w:t>Buyer</w:t>
      </w:r>
      <w:r w:rsidRPr="00637571">
        <w:rPr>
          <w:rFonts w:ascii="Arial" w:hAnsi="Arial" w:cs="Arial"/>
          <w:szCs w:val="24"/>
        </w:rPr>
        <w:t>.</w:t>
      </w:r>
    </w:p>
    <w:p w14:paraId="06F506F8" w14:textId="77777777" w:rsidR="00090658" w:rsidRDefault="00090658" w:rsidP="00067290">
      <w:pPr>
        <w:spacing w:after="120"/>
        <w:ind w:left="284"/>
        <w:rPr>
          <w:rFonts w:ascii="Arial" w:hAnsi="Arial" w:cs="Arial"/>
          <w:szCs w:val="24"/>
        </w:rPr>
      </w:pPr>
    </w:p>
    <w:p w14:paraId="2532A7F9" w14:textId="2498B0C4" w:rsidR="001A236D" w:rsidRPr="00637571" w:rsidRDefault="000F2E21" w:rsidP="00C107AC">
      <w:pPr>
        <w:pStyle w:val="Heading2"/>
        <w:tabs>
          <w:tab w:val="clear" w:pos="0"/>
          <w:tab w:val="left" w:pos="-180"/>
          <w:tab w:val="num" w:pos="747"/>
          <w:tab w:val="num" w:pos="1080"/>
        </w:tabs>
        <w:ind w:left="-142"/>
        <w:rPr>
          <w:rFonts w:cs="Arial"/>
          <w:sz w:val="24"/>
          <w:szCs w:val="24"/>
        </w:rPr>
      </w:pPr>
      <w:bookmarkStart w:id="28" w:name="_Toc201125269"/>
      <w:r w:rsidRPr="00637571">
        <w:rPr>
          <w:rFonts w:cs="Arial"/>
          <w:sz w:val="24"/>
          <w:szCs w:val="24"/>
        </w:rPr>
        <w:t xml:space="preserve">9. </w:t>
      </w:r>
      <w:r w:rsidR="001A236D" w:rsidRPr="00637571">
        <w:rPr>
          <w:rFonts w:cs="Arial"/>
          <w:sz w:val="24"/>
          <w:szCs w:val="24"/>
        </w:rPr>
        <w:t>Management and Contract Administration</w:t>
      </w:r>
      <w:bookmarkEnd w:id="28"/>
    </w:p>
    <w:p w14:paraId="73B9177F" w14:textId="10B8A63F" w:rsidR="005E091F" w:rsidRPr="00637571" w:rsidRDefault="004D6CDA" w:rsidP="005E091F">
      <w:pPr>
        <w:tabs>
          <w:tab w:val="left" w:pos="-142"/>
        </w:tabs>
        <w:ind w:left="-142"/>
        <w:rPr>
          <w:rFonts w:ascii="Arial" w:hAnsi="Arial" w:cs="Arial"/>
          <w:b/>
          <w:bCs/>
          <w:szCs w:val="24"/>
        </w:rPr>
      </w:pPr>
      <w:r>
        <w:rPr>
          <w:rFonts w:ascii="Arial" w:hAnsi="Arial" w:cs="Arial"/>
          <w:b/>
          <w:bCs/>
          <w:szCs w:val="24"/>
        </w:rPr>
        <w:tab/>
      </w:r>
      <w:r w:rsidR="005E091F" w:rsidRPr="00637571">
        <w:rPr>
          <w:rFonts w:ascii="Arial" w:hAnsi="Arial" w:cs="Arial"/>
          <w:b/>
          <w:bCs/>
          <w:szCs w:val="24"/>
        </w:rPr>
        <w:t xml:space="preserve">Contract Management </w:t>
      </w:r>
    </w:p>
    <w:p w14:paraId="1EC74AFD" w14:textId="77777777" w:rsidR="005E091F" w:rsidRPr="00637571" w:rsidRDefault="005E091F" w:rsidP="005E091F">
      <w:pPr>
        <w:tabs>
          <w:tab w:val="left" w:pos="-142"/>
        </w:tabs>
        <w:ind w:left="-142"/>
        <w:rPr>
          <w:rFonts w:ascii="Arial" w:hAnsi="Arial" w:cs="Arial"/>
          <w:szCs w:val="24"/>
        </w:rPr>
      </w:pPr>
    </w:p>
    <w:p w14:paraId="3FB043C4" w14:textId="1BC3CA2B" w:rsidR="005E091F" w:rsidRPr="00637571" w:rsidRDefault="005E091F" w:rsidP="005950EE">
      <w:pPr>
        <w:tabs>
          <w:tab w:val="left" w:pos="284"/>
        </w:tabs>
        <w:ind w:left="284"/>
        <w:rPr>
          <w:rFonts w:ascii="Arial" w:hAnsi="Arial" w:cs="Arial"/>
          <w:szCs w:val="24"/>
        </w:rPr>
      </w:pPr>
      <w:r w:rsidRPr="00637571">
        <w:rPr>
          <w:rFonts w:ascii="Arial" w:hAnsi="Arial" w:cs="Arial"/>
          <w:szCs w:val="24"/>
        </w:rPr>
        <w:t xml:space="preserve">The Supplier shall manage, control, and maintain all DVLA account management activity. The Supplier shall appoint an Account Manager to ensure that the requirements of this Call-Off contract are met. The Account Manager shall have a minimum of two years’ relevant industry experience. The Account manager and their team will need to develop an understand of the DVLA, including its activities, culture and way of working. </w:t>
      </w:r>
    </w:p>
    <w:p w14:paraId="6824931D" w14:textId="77777777" w:rsidR="005E091F" w:rsidRPr="00637571" w:rsidRDefault="005E091F" w:rsidP="005950EE">
      <w:pPr>
        <w:tabs>
          <w:tab w:val="left" w:pos="284"/>
        </w:tabs>
        <w:ind w:left="284"/>
        <w:rPr>
          <w:rFonts w:ascii="Arial" w:hAnsi="Arial" w:cs="Arial"/>
          <w:szCs w:val="24"/>
        </w:rPr>
      </w:pPr>
    </w:p>
    <w:p w14:paraId="7AC4D2E1" w14:textId="7DDCA48B" w:rsidR="005E091F" w:rsidRPr="00637571" w:rsidRDefault="005E091F" w:rsidP="005950EE">
      <w:pPr>
        <w:tabs>
          <w:tab w:val="left" w:pos="284"/>
        </w:tabs>
        <w:ind w:left="284"/>
        <w:rPr>
          <w:rFonts w:ascii="Arial" w:hAnsi="Arial" w:cs="Arial"/>
          <w:szCs w:val="24"/>
        </w:rPr>
      </w:pPr>
      <w:r w:rsidRPr="00637571">
        <w:rPr>
          <w:rFonts w:ascii="Arial" w:hAnsi="Arial" w:cs="Arial"/>
          <w:szCs w:val="24"/>
        </w:rPr>
        <w:t xml:space="preserve">The Supplier shall have measures in place to ensure any periods of annual leave or any unplanned absences are covered by an experienced account manager with sufficient capability and capacity to cover (proportionate to the length of time of the absence). </w:t>
      </w:r>
    </w:p>
    <w:p w14:paraId="6BDAFA38" w14:textId="77777777" w:rsidR="005E091F" w:rsidRPr="00637571" w:rsidRDefault="005E091F" w:rsidP="005950EE">
      <w:pPr>
        <w:tabs>
          <w:tab w:val="left" w:pos="284"/>
        </w:tabs>
        <w:ind w:left="284"/>
        <w:rPr>
          <w:rFonts w:ascii="Arial" w:hAnsi="Arial" w:cs="Arial"/>
          <w:szCs w:val="24"/>
        </w:rPr>
      </w:pPr>
    </w:p>
    <w:p w14:paraId="7EB2656E" w14:textId="2259EA84" w:rsidR="005E091F" w:rsidRPr="00637571" w:rsidRDefault="005E091F" w:rsidP="005950EE">
      <w:pPr>
        <w:tabs>
          <w:tab w:val="left" w:pos="284"/>
        </w:tabs>
        <w:ind w:left="284"/>
        <w:rPr>
          <w:rFonts w:ascii="Arial" w:hAnsi="Arial" w:cs="Arial"/>
          <w:szCs w:val="24"/>
        </w:rPr>
      </w:pPr>
      <w:r w:rsidRPr="00637571">
        <w:rPr>
          <w:rFonts w:ascii="Arial" w:hAnsi="Arial" w:cs="Arial"/>
          <w:szCs w:val="24"/>
        </w:rPr>
        <w:t xml:space="preserve">The amount of account management provided by the Supplier shall be agreed with DVLA during implementation of this Call-Off Contract. </w:t>
      </w:r>
    </w:p>
    <w:p w14:paraId="1CEA284C" w14:textId="77777777" w:rsidR="005E091F" w:rsidRPr="00637571" w:rsidRDefault="005E091F" w:rsidP="005950EE">
      <w:pPr>
        <w:tabs>
          <w:tab w:val="left" w:pos="284"/>
        </w:tabs>
        <w:ind w:left="284"/>
        <w:rPr>
          <w:rFonts w:ascii="Arial" w:hAnsi="Arial" w:cs="Arial"/>
          <w:szCs w:val="24"/>
        </w:rPr>
      </w:pPr>
    </w:p>
    <w:p w14:paraId="7184E1B2" w14:textId="34757D08" w:rsidR="005E091F" w:rsidRPr="00637571" w:rsidRDefault="005E091F" w:rsidP="005950EE">
      <w:pPr>
        <w:tabs>
          <w:tab w:val="left" w:pos="284"/>
        </w:tabs>
        <w:ind w:left="284"/>
        <w:rPr>
          <w:rFonts w:ascii="Arial" w:hAnsi="Arial" w:cs="Arial"/>
          <w:szCs w:val="24"/>
        </w:rPr>
      </w:pPr>
      <w:r w:rsidRPr="00637571">
        <w:rPr>
          <w:rFonts w:ascii="Arial" w:hAnsi="Arial" w:cs="Arial"/>
          <w:szCs w:val="24"/>
        </w:rPr>
        <w:t>The Account Manager shall hold quarterly operational service management review meetings with the DVLA. The content of these meetings shall include:</w:t>
      </w:r>
    </w:p>
    <w:p w14:paraId="11D36406" w14:textId="77777777" w:rsidR="005E091F" w:rsidRPr="00637571" w:rsidRDefault="005E091F" w:rsidP="00067290">
      <w:pPr>
        <w:tabs>
          <w:tab w:val="left" w:pos="284"/>
        </w:tabs>
        <w:ind w:left="284"/>
        <w:rPr>
          <w:rFonts w:ascii="Arial" w:hAnsi="Arial" w:cs="Arial"/>
          <w:szCs w:val="24"/>
        </w:rPr>
      </w:pPr>
      <w:r w:rsidRPr="00637571">
        <w:rPr>
          <w:rFonts w:ascii="Arial" w:hAnsi="Arial" w:cs="Arial"/>
          <w:szCs w:val="24"/>
        </w:rPr>
        <w:t xml:space="preserve"> </w:t>
      </w:r>
    </w:p>
    <w:p w14:paraId="7103B702" w14:textId="79863209" w:rsidR="005E091F" w:rsidRPr="00637571" w:rsidRDefault="005E091F" w:rsidP="00067290">
      <w:pPr>
        <w:pStyle w:val="ListParagraph"/>
        <w:numPr>
          <w:ilvl w:val="0"/>
          <w:numId w:val="34"/>
        </w:numPr>
        <w:tabs>
          <w:tab w:val="left" w:pos="284"/>
        </w:tabs>
        <w:ind w:left="284" w:firstLine="0"/>
        <w:rPr>
          <w:rFonts w:ascii="Arial" w:hAnsi="Arial" w:cs="Arial"/>
          <w:sz w:val="24"/>
          <w:szCs w:val="24"/>
        </w:rPr>
      </w:pPr>
      <w:r w:rsidRPr="00637571">
        <w:rPr>
          <w:rFonts w:ascii="Arial" w:hAnsi="Arial" w:cs="Arial"/>
          <w:sz w:val="24"/>
          <w:szCs w:val="24"/>
        </w:rPr>
        <w:t>Performance Monitoring against the KPIs/SLAs in section 6.1 of this specification (which will be imported into Call-Off Schedule 14</w:t>
      </w:r>
      <w:r w:rsidR="00446337" w:rsidRPr="00637571">
        <w:rPr>
          <w:rFonts w:ascii="Arial" w:hAnsi="Arial" w:cs="Arial"/>
          <w:sz w:val="24"/>
          <w:szCs w:val="24"/>
        </w:rPr>
        <w:t xml:space="preserve"> Service Levels</w:t>
      </w:r>
      <w:r w:rsidRPr="00637571">
        <w:rPr>
          <w:rFonts w:ascii="Arial" w:hAnsi="Arial" w:cs="Arial"/>
          <w:sz w:val="24"/>
          <w:szCs w:val="24"/>
        </w:rPr>
        <w:t xml:space="preserve">). This performance monitoring will include discussion of the reasons for any </w:t>
      </w:r>
      <w:r w:rsidR="00B42667" w:rsidRPr="00637571">
        <w:rPr>
          <w:rFonts w:ascii="Arial" w:hAnsi="Arial" w:cs="Arial"/>
          <w:sz w:val="24"/>
          <w:szCs w:val="24"/>
        </w:rPr>
        <w:t>non-performance</w:t>
      </w:r>
      <w:r w:rsidRPr="00637571">
        <w:rPr>
          <w:rFonts w:ascii="Arial" w:hAnsi="Arial" w:cs="Arial"/>
          <w:sz w:val="24"/>
          <w:szCs w:val="24"/>
        </w:rPr>
        <w:t xml:space="preserve">, discussion of remedial actions taken and agreement of any further remedial action. </w:t>
      </w:r>
    </w:p>
    <w:p w14:paraId="3690C05D" w14:textId="77777777" w:rsidR="005E091F" w:rsidRPr="00637571" w:rsidRDefault="005E091F" w:rsidP="00067290">
      <w:pPr>
        <w:pStyle w:val="ListParagraph"/>
        <w:numPr>
          <w:ilvl w:val="0"/>
          <w:numId w:val="33"/>
        </w:numPr>
        <w:tabs>
          <w:tab w:val="left" w:pos="284"/>
        </w:tabs>
        <w:ind w:left="284" w:firstLine="0"/>
        <w:rPr>
          <w:rFonts w:ascii="Arial" w:hAnsi="Arial" w:cs="Arial"/>
          <w:sz w:val="24"/>
          <w:szCs w:val="24"/>
        </w:rPr>
      </w:pPr>
      <w:r w:rsidRPr="00637571">
        <w:rPr>
          <w:rFonts w:ascii="Arial" w:hAnsi="Arial" w:cs="Arial"/>
          <w:sz w:val="24"/>
          <w:szCs w:val="24"/>
        </w:rPr>
        <w:t xml:space="preserve">A summary of future benefits portal maintenance, including any upgrades, </w:t>
      </w:r>
    </w:p>
    <w:p w14:paraId="6A307458" w14:textId="77777777" w:rsidR="005E091F" w:rsidRPr="00637571" w:rsidRDefault="005E091F" w:rsidP="00067290">
      <w:pPr>
        <w:pStyle w:val="ListParagraph"/>
        <w:tabs>
          <w:tab w:val="left" w:pos="284"/>
        </w:tabs>
        <w:ind w:left="284"/>
        <w:rPr>
          <w:rFonts w:ascii="Arial" w:hAnsi="Arial" w:cs="Arial"/>
          <w:sz w:val="24"/>
          <w:szCs w:val="24"/>
        </w:rPr>
      </w:pPr>
      <w:r w:rsidRPr="00637571">
        <w:rPr>
          <w:rFonts w:ascii="Arial" w:hAnsi="Arial" w:cs="Arial"/>
          <w:sz w:val="24"/>
          <w:szCs w:val="24"/>
        </w:rPr>
        <w:t xml:space="preserve">updates or downtime. </w:t>
      </w:r>
    </w:p>
    <w:p w14:paraId="03CE428E" w14:textId="60E2FB1B" w:rsidR="005E091F" w:rsidRPr="00637571" w:rsidRDefault="005E091F" w:rsidP="00067290">
      <w:pPr>
        <w:pStyle w:val="ListParagraph"/>
        <w:numPr>
          <w:ilvl w:val="0"/>
          <w:numId w:val="33"/>
        </w:numPr>
        <w:tabs>
          <w:tab w:val="left" w:pos="284"/>
        </w:tabs>
        <w:ind w:left="284" w:firstLine="0"/>
        <w:rPr>
          <w:rFonts w:ascii="Arial" w:hAnsi="Arial" w:cs="Arial"/>
          <w:sz w:val="24"/>
          <w:szCs w:val="24"/>
        </w:rPr>
      </w:pPr>
      <w:r w:rsidRPr="00637571">
        <w:rPr>
          <w:rFonts w:ascii="Arial" w:hAnsi="Arial" w:cs="Arial"/>
          <w:sz w:val="24"/>
          <w:szCs w:val="24"/>
        </w:rPr>
        <w:lastRenderedPageBreak/>
        <w:t xml:space="preserve">A summary of Helpdesk enquiries, and discussion on actions to reduce Helpdesk enquiries. </w:t>
      </w:r>
    </w:p>
    <w:p w14:paraId="1ADBF224" w14:textId="77777777" w:rsidR="005E091F" w:rsidRPr="00637571" w:rsidRDefault="005E091F" w:rsidP="00067290">
      <w:pPr>
        <w:pStyle w:val="ListParagraph"/>
        <w:numPr>
          <w:ilvl w:val="0"/>
          <w:numId w:val="33"/>
        </w:numPr>
        <w:tabs>
          <w:tab w:val="left" w:pos="284"/>
        </w:tabs>
        <w:ind w:left="284" w:firstLine="0"/>
        <w:rPr>
          <w:rFonts w:ascii="Arial" w:hAnsi="Arial" w:cs="Arial"/>
          <w:sz w:val="24"/>
          <w:szCs w:val="24"/>
        </w:rPr>
      </w:pPr>
      <w:r w:rsidRPr="00637571">
        <w:rPr>
          <w:rFonts w:ascii="Arial" w:hAnsi="Arial" w:cs="Arial"/>
          <w:sz w:val="24"/>
          <w:szCs w:val="24"/>
        </w:rPr>
        <w:t xml:space="preserve">Details of any complaints, including the nature of the complaint, the action </w:t>
      </w:r>
    </w:p>
    <w:p w14:paraId="02E51D88" w14:textId="77777777" w:rsidR="005E091F" w:rsidRPr="00637571" w:rsidRDefault="005E091F" w:rsidP="00067290">
      <w:pPr>
        <w:pStyle w:val="ListParagraph"/>
        <w:tabs>
          <w:tab w:val="left" w:pos="284"/>
        </w:tabs>
        <w:ind w:left="284"/>
        <w:rPr>
          <w:rFonts w:ascii="Arial" w:hAnsi="Arial" w:cs="Arial"/>
          <w:sz w:val="24"/>
          <w:szCs w:val="24"/>
        </w:rPr>
      </w:pPr>
      <w:r w:rsidRPr="00637571">
        <w:rPr>
          <w:rFonts w:ascii="Arial" w:hAnsi="Arial" w:cs="Arial"/>
          <w:sz w:val="24"/>
          <w:szCs w:val="24"/>
        </w:rPr>
        <w:t xml:space="preserve">taken and the timescale. </w:t>
      </w:r>
    </w:p>
    <w:p w14:paraId="6F7D4D01" w14:textId="6C59B347" w:rsidR="005E091F" w:rsidRPr="00637571" w:rsidRDefault="005E091F" w:rsidP="00067290">
      <w:pPr>
        <w:pStyle w:val="ListParagraph"/>
        <w:numPr>
          <w:ilvl w:val="0"/>
          <w:numId w:val="33"/>
        </w:numPr>
        <w:tabs>
          <w:tab w:val="left" w:pos="284"/>
        </w:tabs>
        <w:ind w:left="284" w:firstLine="0"/>
        <w:rPr>
          <w:rFonts w:ascii="Arial" w:hAnsi="Arial" w:cs="Arial"/>
          <w:sz w:val="24"/>
          <w:szCs w:val="24"/>
        </w:rPr>
      </w:pPr>
      <w:r w:rsidRPr="00637571">
        <w:rPr>
          <w:rFonts w:ascii="Arial" w:hAnsi="Arial" w:cs="Arial"/>
          <w:sz w:val="24"/>
          <w:szCs w:val="24"/>
        </w:rPr>
        <w:t xml:space="preserve">Any promotion or communication activities undertaken and planned, including reviewing performance metrics for recent communications. </w:t>
      </w:r>
    </w:p>
    <w:p w14:paraId="35001860" w14:textId="77777777" w:rsidR="005E091F" w:rsidRPr="00637571" w:rsidRDefault="005E091F" w:rsidP="00067290">
      <w:pPr>
        <w:pStyle w:val="ListParagraph"/>
        <w:numPr>
          <w:ilvl w:val="0"/>
          <w:numId w:val="33"/>
        </w:numPr>
        <w:tabs>
          <w:tab w:val="left" w:pos="284"/>
        </w:tabs>
        <w:ind w:left="284" w:firstLine="0"/>
        <w:rPr>
          <w:rFonts w:ascii="Arial" w:hAnsi="Arial" w:cs="Arial"/>
          <w:sz w:val="24"/>
          <w:szCs w:val="24"/>
        </w:rPr>
      </w:pPr>
      <w:r w:rsidRPr="00637571">
        <w:rPr>
          <w:rFonts w:ascii="Arial" w:hAnsi="Arial" w:cs="Arial"/>
          <w:sz w:val="24"/>
          <w:szCs w:val="24"/>
        </w:rPr>
        <w:t xml:space="preserve">A review of the </w:t>
      </w:r>
      <w:proofErr w:type="gramStart"/>
      <w:r w:rsidRPr="00637571">
        <w:rPr>
          <w:rFonts w:ascii="Arial" w:hAnsi="Arial" w:cs="Arial"/>
          <w:sz w:val="24"/>
          <w:szCs w:val="24"/>
        </w:rPr>
        <w:t>current status</w:t>
      </w:r>
      <w:proofErr w:type="gramEnd"/>
      <w:r w:rsidRPr="00637571">
        <w:rPr>
          <w:rFonts w:ascii="Arial" w:hAnsi="Arial" w:cs="Arial"/>
          <w:sz w:val="24"/>
          <w:szCs w:val="24"/>
        </w:rPr>
        <w:t xml:space="preserve"> of individual schemes/benefits; and </w:t>
      </w:r>
    </w:p>
    <w:p w14:paraId="12058D17" w14:textId="218F434D" w:rsidR="005E091F" w:rsidRPr="00637571" w:rsidRDefault="005E091F" w:rsidP="00067290">
      <w:pPr>
        <w:pStyle w:val="ListParagraph"/>
        <w:numPr>
          <w:ilvl w:val="0"/>
          <w:numId w:val="33"/>
        </w:numPr>
        <w:tabs>
          <w:tab w:val="left" w:pos="284"/>
        </w:tabs>
        <w:ind w:left="284" w:firstLine="0"/>
        <w:rPr>
          <w:rFonts w:ascii="Arial" w:hAnsi="Arial" w:cs="Arial"/>
          <w:sz w:val="24"/>
          <w:szCs w:val="24"/>
        </w:rPr>
      </w:pPr>
      <w:r w:rsidRPr="00637571">
        <w:rPr>
          <w:rFonts w:ascii="Arial" w:hAnsi="Arial" w:cs="Arial"/>
          <w:sz w:val="24"/>
          <w:szCs w:val="24"/>
        </w:rPr>
        <w:t>A summary of all missing, lost, delayed, incorrect or unfulfilled orders for each scheme or benefit, indicating the action taken and timescales taken to remedy</w:t>
      </w:r>
      <w:r w:rsidR="00FF0E4F" w:rsidRPr="00637571">
        <w:rPr>
          <w:rFonts w:ascii="Arial" w:hAnsi="Arial" w:cs="Arial"/>
          <w:sz w:val="24"/>
          <w:szCs w:val="24"/>
        </w:rPr>
        <w:t>.</w:t>
      </w:r>
      <w:r w:rsidR="0033553E" w:rsidRPr="00637571">
        <w:rPr>
          <w:rFonts w:ascii="Arial" w:hAnsi="Arial" w:cs="Arial"/>
          <w:sz w:val="24"/>
          <w:szCs w:val="24"/>
        </w:rPr>
        <w:t xml:space="preserve"> </w:t>
      </w:r>
    </w:p>
    <w:p w14:paraId="7A0277DB" w14:textId="77777777" w:rsidR="005E091F" w:rsidRPr="00637571" w:rsidRDefault="005E091F" w:rsidP="00067290">
      <w:pPr>
        <w:tabs>
          <w:tab w:val="left" w:pos="284"/>
        </w:tabs>
        <w:ind w:left="284"/>
        <w:rPr>
          <w:rFonts w:ascii="Arial" w:hAnsi="Arial" w:cs="Arial"/>
          <w:szCs w:val="24"/>
        </w:rPr>
      </w:pPr>
    </w:p>
    <w:p w14:paraId="13646AD7" w14:textId="4DC756BB" w:rsidR="005E091F" w:rsidRPr="00637571" w:rsidRDefault="005E091F" w:rsidP="005950EE">
      <w:pPr>
        <w:tabs>
          <w:tab w:val="left" w:pos="284"/>
        </w:tabs>
        <w:ind w:left="284"/>
        <w:rPr>
          <w:rFonts w:ascii="Arial" w:hAnsi="Arial" w:cs="Arial"/>
          <w:szCs w:val="24"/>
        </w:rPr>
      </w:pPr>
      <w:r w:rsidRPr="00637571">
        <w:rPr>
          <w:rFonts w:ascii="Arial" w:hAnsi="Arial" w:cs="Arial"/>
          <w:szCs w:val="24"/>
        </w:rPr>
        <w:t xml:space="preserve">A standing agenda for these meetings shall be decided at the </w:t>
      </w:r>
      <w:r w:rsidR="0033553E" w:rsidRPr="00637571">
        <w:rPr>
          <w:rFonts w:ascii="Arial" w:hAnsi="Arial" w:cs="Arial"/>
          <w:szCs w:val="24"/>
        </w:rPr>
        <w:t xml:space="preserve">mobilisation </w:t>
      </w:r>
      <w:r w:rsidRPr="00637571">
        <w:rPr>
          <w:rFonts w:ascii="Arial" w:hAnsi="Arial" w:cs="Arial"/>
          <w:szCs w:val="24"/>
        </w:rPr>
        <w:t xml:space="preserve">stage and updated on a rolling basis. The DVLA may specify additional areas for review either through addition to the standing agenda, or through ad hoc additions to the agenda for individual meetings. </w:t>
      </w:r>
    </w:p>
    <w:p w14:paraId="0E6376F3" w14:textId="77777777" w:rsidR="005E091F" w:rsidRPr="00637571" w:rsidRDefault="005E091F" w:rsidP="005950EE">
      <w:pPr>
        <w:tabs>
          <w:tab w:val="left" w:pos="284"/>
        </w:tabs>
        <w:ind w:left="284"/>
        <w:rPr>
          <w:rFonts w:ascii="Arial" w:hAnsi="Arial" w:cs="Arial"/>
          <w:szCs w:val="24"/>
        </w:rPr>
      </w:pPr>
    </w:p>
    <w:p w14:paraId="18D70EA3" w14:textId="77777777" w:rsidR="005E091F" w:rsidRPr="00637571" w:rsidRDefault="005E091F" w:rsidP="005950EE">
      <w:pPr>
        <w:tabs>
          <w:tab w:val="left" w:pos="284"/>
        </w:tabs>
        <w:ind w:left="284"/>
        <w:rPr>
          <w:rFonts w:ascii="Arial" w:hAnsi="Arial" w:cs="Arial"/>
          <w:szCs w:val="24"/>
        </w:rPr>
      </w:pPr>
      <w:bookmarkStart w:id="29" w:name="_Hlk201063482"/>
      <w:r w:rsidRPr="00637571">
        <w:rPr>
          <w:rFonts w:ascii="Arial" w:hAnsi="Arial" w:cs="Arial"/>
          <w:szCs w:val="24"/>
        </w:rPr>
        <w:t xml:space="preserve">The Supplier shall also attend ad-hoc meetings with the DVLA (upon reasonable </w:t>
      </w:r>
    </w:p>
    <w:p w14:paraId="0D594C33" w14:textId="27CB51E6" w:rsidR="005E091F" w:rsidRPr="00637571" w:rsidRDefault="005E091F" w:rsidP="005950EE">
      <w:pPr>
        <w:tabs>
          <w:tab w:val="left" w:pos="284"/>
        </w:tabs>
        <w:ind w:left="284"/>
        <w:rPr>
          <w:rFonts w:ascii="Arial" w:hAnsi="Arial" w:cs="Arial"/>
          <w:szCs w:val="24"/>
        </w:rPr>
      </w:pPr>
      <w:r w:rsidRPr="00637571">
        <w:rPr>
          <w:rFonts w:ascii="Arial" w:hAnsi="Arial" w:cs="Arial"/>
          <w:szCs w:val="24"/>
        </w:rPr>
        <w:t>request) to resolve queries and issues.</w:t>
      </w:r>
      <w:r w:rsidR="00931507">
        <w:rPr>
          <w:rFonts w:ascii="Arial" w:hAnsi="Arial" w:cs="Arial"/>
          <w:szCs w:val="24"/>
        </w:rPr>
        <w:t xml:space="preserve"> The supplier shall also attend two promotional events per year when requested by the DVLA. </w:t>
      </w:r>
    </w:p>
    <w:bookmarkEnd w:id="29"/>
    <w:p w14:paraId="35CCF0DB" w14:textId="77777777" w:rsidR="005E091F" w:rsidRPr="00637571" w:rsidRDefault="005E091F" w:rsidP="005E091F">
      <w:pPr>
        <w:rPr>
          <w:rFonts w:ascii="Arial" w:hAnsi="Arial" w:cs="Arial"/>
          <w:szCs w:val="24"/>
        </w:rPr>
      </w:pPr>
    </w:p>
    <w:p w14:paraId="33529F93" w14:textId="16CE7344" w:rsidR="00AD7C8F" w:rsidRPr="00637571" w:rsidRDefault="004D6CDA" w:rsidP="00AD7C8F">
      <w:pPr>
        <w:tabs>
          <w:tab w:val="left" w:pos="-142"/>
        </w:tabs>
        <w:ind w:left="-142"/>
        <w:rPr>
          <w:rFonts w:ascii="Arial" w:hAnsi="Arial" w:cs="Arial"/>
          <w:b/>
          <w:bCs/>
          <w:szCs w:val="24"/>
        </w:rPr>
      </w:pPr>
      <w:r>
        <w:rPr>
          <w:rFonts w:ascii="Arial" w:hAnsi="Arial" w:cs="Arial"/>
          <w:b/>
          <w:bCs/>
          <w:szCs w:val="24"/>
        </w:rPr>
        <w:tab/>
      </w:r>
      <w:r w:rsidR="00AD7C8F" w:rsidRPr="00637571">
        <w:rPr>
          <w:rFonts w:ascii="Arial" w:hAnsi="Arial" w:cs="Arial"/>
          <w:b/>
          <w:bCs/>
          <w:szCs w:val="24"/>
        </w:rPr>
        <w:t>Payment and Invoicing</w:t>
      </w:r>
    </w:p>
    <w:p w14:paraId="03C0915D" w14:textId="77777777" w:rsidR="00AD7C8F" w:rsidRPr="00637571" w:rsidRDefault="00AD7C8F" w:rsidP="00AD7C8F">
      <w:pPr>
        <w:tabs>
          <w:tab w:val="left" w:pos="-142"/>
        </w:tabs>
        <w:ind w:left="-142"/>
        <w:rPr>
          <w:rFonts w:ascii="Arial" w:hAnsi="Arial" w:cs="Arial"/>
          <w:szCs w:val="24"/>
        </w:rPr>
      </w:pPr>
    </w:p>
    <w:p w14:paraId="6ACBAE0D" w14:textId="19EBE9DA" w:rsidR="00AD7C8F" w:rsidRPr="00637571" w:rsidRDefault="00AD7C8F" w:rsidP="005950EE">
      <w:pPr>
        <w:tabs>
          <w:tab w:val="left" w:pos="142"/>
        </w:tabs>
        <w:ind w:left="284"/>
        <w:rPr>
          <w:rFonts w:ascii="Arial" w:hAnsi="Arial" w:cs="Arial"/>
          <w:szCs w:val="24"/>
        </w:rPr>
      </w:pPr>
      <w:r w:rsidRPr="00637571">
        <w:rPr>
          <w:rFonts w:ascii="Arial" w:hAnsi="Arial" w:cs="Arial"/>
          <w:szCs w:val="24"/>
        </w:rPr>
        <w:t>The DVLA will provide payment to the Supplier via BACS. This requires the Supplier to</w:t>
      </w:r>
      <w:r w:rsidR="00D15DBD" w:rsidRPr="00637571">
        <w:rPr>
          <w:rFonts w:ascii="Arial" w:hAnsi="Arial" w:cs="Arial"/>
          <w:szCs w:val="24"/>
        </w:rPr>
        <w:t xml:space="preserve"> </w:t>
      </w:r>
      <w:r w:rsidRPr="00637571">
        <w:rPr>
          <w:rFonts w:ascii="Arial" w:hAnsi="Arial" w:cs="Arial"/>
          <w:szCs w:val="24"/>
        </w:rPr>
        <w:t xml:space="preserve">be registered on the DVLA’s finance system under a vendor number, </w:t>
      </w:r>
      <w:r w:rsidR="00C30B2C" w:rsidRPr="00637571">
        <w:rPr>
          <w:rFonts w:ascii="Arial" w:hAnsi="Arial" w:cs="Arial"/>
          <w:szCs w:val="24"/>
        </w:rPr>
        <w:t>preferably</w:t>
      </w:r>
      <w:r w:rsidR="00D15DBD" w:rsidRPr="00637571">
        <w:rPr>
          <w:rFonts w:ascii="Arial" w:hAnsi="Arial" w:cs="Arial"/>
          <w:szCs w:val="24"/>
        </w:rPr>
        <w:t xml:space="preserve"> </w:t>
      </w:r>
      <w:r w:rsidRPr="00637571">
        <w:rPr>
          <w:rFonts w:ascii="Arial" w:hAnsi="Arial" w:cs="Arial"/>
          <w:szCs w:val="24"/>
        </w:rPr>
        <w:t xml:space="preserve">with a single bank account. It also requires the Supplier to be in receipt of a valid Purchase Order (PO) number for its services. The DVLA Pay &amp; Reward Team will provide the Supplier with PO numbers for this contract during service implementation. </w:t>
      </w:r>
    </w:p>
    <w:p w14:paraId="22E12B40" w14:textId="77777777" w:rsidR="00AD7C8F" w:rsidRPr="00637571" w:rsidRDefault="00AD7C8F" w:rsidP="005950EE">
      <w:pPr>
        <w:tabs>
          <w:tab w:val="left" w:pos="142"/>
        </w:tabs>
        <w:ind w:left="284"/>
        <w:rPr>
          <w:rFonts w:ascii="Arial" w:hAnsi="Arial" w:cs="Arial"/>
          <w:szCs w:val="24"/>
        </w:rPr>
      </w:pPr>
    </w:p>
    <w:p w14:paraId="06ADBA4D" w14:textId="61625AA5" w:rsidR="00AD7C8F" w:rsidRPr="00637571" w:rsidRDefault="00AD7C8F" w:rsidP="005950EE">
      <w:pPr>
        <w:tabs>
          <w:tab w:val="left" w:pos="142"/>
        </w:tabs>
        <w:ind w:left="284"/>
        <w:rPr>
          <w:rFonts w:ascii="Arial" w:hAnsi="Arial" w:cs="Arial"/>
          <w:szCs w:val="24"/>
        </w:rPr>
      </w:pPr>
      <w:r w:rsidRPr="00637571">
        <w:rPr>
          <w:rFonts w:ascii="Arial" w:hAnsi="Arial" w:cs="Arial"/>
          <w:szCs w:val="24"/>
        </w:rPr>
        <w:t xml:space="preserve">The Supplier shall provide the DVLA with two consolidated monthly invoices – one covering services on which VAT is due; and another covering services which are VAT-exempt. Each invoice must quote the appropriate PO number (which shall differ, </w:t>
      </w:r>
    </w:p>
    <w:p w14:paraId="51D0C81B" w14:textId="77777777" w:rsidR="00AD7C8F" w:rsidRPr="00637571" w:rsidRDefault="00AD7C8F" w:rsidP="005950EE">
      <w:pPr>
        <w:tabs>
          <w:tab w:val="left" w:pos="142"/>
        </w:tabs>
        <w:ind w:left="284"/>
        <w:rPr>
          <w:rFonts w:ascii="Arial" w:hAnsi="Arial" w:cs="Arial"/>
          <w:szCs w:val="24"/>
        </w:rPr>
      </w:pPr>
      <w:r w:rsidRPr="00637571">
        <w:rPr>
          <w:rFonts w:ascii="Arial" w:hAnsi="Arial" w:cs="Arial"/>
          <w:szCs w:val="24"/>
        </w:rPr>
        <w:t xml:space="preserve">according to whether payment is VAT-liable or exempt). </w:t>
      </w:r>
    </w:p>
    <w:p w14:paraId="51998D1F" w14:textId="77777777" w:rsidR="00AD7C8F" w:rsidRPr="00637571" w:rsidRDefault="00AD7C8F" w:rsidP="005950EE">
      <w:pPr>
        <w:tabs>
          <w:tab w:val="left" w:pos="142"/>
        </w:tabs>
        <w:ind w:left="284"/>
        <w:rPr>
          <w:rFonts w:ascii="Arial" w:hAnsi="Arial" w:cs="Arial"/>
          <w:szCs w:val="24"/>
        </w:rPr>
      </w:pPr>
    </w:p>
    <w:p w14:paraId="2DE56CFA" w14:textId="196A45E4" w:rsidR="00AD7C8F" w:rsidRPr="00637571" w:rsidRDefault="00AD7C8F" w:rsidP="005950EE">
      <w:pPr>
        <w:tabs>
          <w:tab w:val="left" w:pos="142"/>
        </w:tabs>
        <w:ind w:left="284"/>
        <w:rPr>
          <w:rFonts w:ascii="Arial" w:hAnsi="Arial" w:cs="Arial"/>
          <w:szCs w:val="24"/>
        </w:rPr>
      </w:pPr>
      <w:r w:rsidRPr="00637571">
        <w:rPr>
          <w:rFonts w:ascii="Arial" w:hAnsi="Arial" w:cs="Arial"/>
          <w:szCs w:val="24"/>
        </w:rPr>
        <w:t>The Supplier shall assist the DVLA in developing invoice process efficiencies during the implementation phase, and ongoing throughout the contract duration.</w:t>
      </w:r>
    </w:p>
    <w:p w14:paraId="55927E6C" w14:textId="77777777" w:rsidR="00AD7C8F" w:rsidRPr="00637571" w:rsidRDefault="00AD7C8F" w:rsidP="005950EE">
      <w:pPr>
        <w:tabs>
          <w:tab w:val="left" w:pos="142"/>
        </w:tabs>
        <w:ind w:left="284"/>
        <w:rPr>
          <w:rFonts w:ascii="Arial" w:hAnsi="Arial" w:cs="Arial"/>
          <w:szCs w:val="24"/>
        </w:rPr>
      </w:pPr>
      <w:r w:rsidRPr="00637571">
        <w:rPr>
          <w:rFonts w:ascii="Arial" w:hAnsi="Arial" w:cs="Arial"/>
          <w:szCs w:val="24"/>
        </w:rPr>
        <w:t xml:space="preserve"> </w:t>
      </w:r>
    </w:p>
    <w:p w14:paraId="49D42B6F" w14:textId="13D4F956" w:rsidR="00AD7C8F" w:rsidRPr="00637571" w:rsidRDefault="00AD7C8F" w:rsidP="005950EE">
      <w:pPr>
        <w:tabs>
          <w:tab w:val="left" w:pos="142"/>
        </w:tabs>
        <w:ind w:left="284"/>
        <w:rPr>
          <w:rFonts w:ascii="Arial" w:hAnsi="Arial" w:cs="Arial"/>
          <w:szCs w:val="24"/>
        </w:rPr>
      </w:pPr>
      <w:r w:rsidRPr="00637571">
        <w:rPr>
          <w:rFonts w:ascii="Arial" w:hAnsi="Arial" w:cs="Arial"/>
          <w:szCs w:val="24"/>
        </w:rPr>
        <w:t xml:space="preserve">The Supplier shall ensure that each invoice provides a fully itemised breakdown of charges for each benefit that attracts a service charge, indicating what payment is for and the correct Purchase Order used. The content of invoices shall be formally agreed upon during service implementation.  </w:t>
      </w:r>
    </w:p>
    <w:p w14:paraId="6B930B20" w14:textId="77777777" w:rsidR="00AD7C8F" w:rsidRPr="00637571" w:rsidRDefault="00AD7C8F" w:rsidP="005950EE">
      <w:pPr>
        <w:tabs>
          <w:tab w:val="left" w:pos="142"/>
        </w:tabs>
        <w:ind w:left="284"/>
        <w:rPr>
          <w:rFonts w:ascii="Arial" w:hAnsi="Arial" w:cs="Arial"/>
          <w:szCs w:val="24"/>
        </w:rPr>
      </w:pPr>
    </w:p>
    <w:p w14:paraId="031EC79C" w14:textId="77777777" w:rsidR="00AD7C8F" w:rsidRPr="00637571" w:rsidRDefault="00AD7C8F" w:rsidP="005950EE">
      <w:pPr>
        <w:tabs>
          <w:tab w:val="left" w:pos="142"/>
        </w:tabs>
        <w:ind w:left="284"/>
        <w:rPr>
          <w:rFonts w:ascii="Arial" w:hAnsi="Arial" w:cs="Arial"/>
          <w:szCs w:val="24"/>
        </w:rPr>
      </w:pPr>
      <w:r w:rsidRPr="00637571">
        <w:rPr>
          <w:rFonts w:ascii="Arial" w:hAnsi="Arial" w:cs="Arial"/>
          <w:szCs w:val="24"/>
        </w:rPr>
        <w:t xml:space="preserve">All invoices and/or credit notes will need to be sent either electronically as an </w:t>
      </w:r>
    </w:p>
    <w:p w14:paraId="4EDC5E3F" w14:textId="77777777" w:rsidR="00AD7C8F" w:rsidRPr="00637571" w:rsidRDefault="00AD7C8F" w:rsidP="005950EE">
      <w:pPr>
        <w:tabs>
          <w:tab w:val="left" w:pos="142"/>
        </w:tabs>
        <w:ind w:left="284"/>
        <w:rPr>
          <w:rFonts w:ascii="Arial" w:hAnsi="Arial" w:cs="Arial"/>
          <w:szCs w:val="24"/>
        </w:rPr>
      </w:pPr>
      <w:r w:rsidRPr="00637571">
        <w:rPr>
          <w:rFonts w:ascii="Arial" w:hAnsi="Arial" w:cs="Arial"/>
          <w:szCs w:val="24"/>
        </w:rPr>
        <w:t xml:space="preserve">attachment to an email through to the designated email address or via post, below </w:t>
      </w:r>
    </w:p>
    <w:p w14:paraId="77188807" w14:textId="77777777" w:rsidR="00AD7C8F" w:rsidRPr="00637571" w:rsidRDefault="00AD7C8F" w:rsidP="005950EE">
      <w:pPr>
        <w:tabs>
          <w:tab w:val="left" w:pos="142"/>
        </w:tabs>
        <w:ind w:left="284"/>
        <w:rPr>
          <w:rFonts w:ascii="Arial" w:hAnsi="Arial" w:cs="Arial"/>
          <w:szCs w:val="24"/>
        </w:rPr>
      </w:pPr>
      <w:r w:rsidRPr="00637571">
        <w:rPr>
          <w:rFonts w:ascii="Arial" w:hAnsi="Arial" w:cs="Arial"/>
          <w:szCs w:val="24"/>
        </w:rPr>
        <w:t xml:space="preserve">are the details: </w:t>
      </w:r>
    </w:p>
    <w:p w14:paraId="03277007" w14:textId="77777777" w:rsidR="00AD7C8F" w:rsidRPr="00637571" w:rsidRDefault="00AD7C8F" w:rsidP="00F57556">
      <w:pPr>
        <w:tabs>
          <w:tab w:val="left" w:pos="142"/>
        </w:tabs>
        <w:rPr>
          <w:rFonts w:ascii="Arial" w:hAnsi="Arial" w:cs="Arial"/>
          <w:szCs w:val="24"/>
        </w:rPr>
      </w:pPr>
    </w:p>
    <w:p w14:paraId="00301344" w14:textId="73DF9895" w:rsidR="00A41D55" w:rsidRDefault="00A41D55" w:rsidP="00A41D55">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p>
    <w:p w14:paraId="0E3BC0E8" w14:textId="77777777" w:rsidR="00AD7C8F" w:rsidRPr="00637571" w:rsidRDefault="00AD7C8F" w:rsidP="00067290">
      <w:pPr>
        <w:tabs>
          <w:tab w:val="left" w:pos="142"/>
        </w:tabs>
        <w:ind w:left="284"/>
        <w:rPr>
          <w:rFonts w:ascii="Arial" w:hAnsi="Arial" w:cs="Arial"/>
          <w:szCs w:val="24"/>
        </w:rPr>
      </w:pPr>
    </w:p>
    <w:p w14:paraId="256430DE" w14:textId="77777777" w:rsidR="00AD7C8F" w:rsidRPr="00637571" w:rsidRDefault="00AD7C8F" w:rsidP="005950EE">
      <w:pPr>
        <w:tabs>
          <w:tab w:val="left" w:pos="142"/>
        </w:tabs>
        <w:ind w:left="284"/>
        <w:rPr>
          <w:rFonts w:ascii="Arial" w:hAnsi="Arial" w:cs="Arial"/>
          <w:szCs w:val="24"/>
        </w:rPr>
      </w:pPr>
      <w:r w:rsidRPr="00637571">
        <w:rPr>
          <w:rFonts w:ascii="Arial" w:hAnsi="Arial" w:cs="Arial"/>
          <w:szCs w:val="24"/>
        </w:rPr>
        <w:t xml:space="preserve">Invoices shall be submitted in arrears, and an appropriate credit limit agreed with </w:t>
      </w:r>
    </w:p>
    <w:p w14:paraId="711E8040" w14:textId="071894E9" w:rsidR="00AD7C8F" w:rsidRPr="00637571" w:rsidRDefault="00AD7C8F" w:rsidP="005950EE">
      <w:pPr>
        <w:tabs>
          <w:tab w:val="left" w:pos="142"/>
        </w:tabs>
        <w:ind w:left="284"/>
        <w:rPr>
          <w:rFonts w:ascii="Arial" w:hAnsi="Arial" w:cs="Arial"/>
          <w:szCs w:val="24"/>
        </w:rPr>
      </w:pPr>
      <w:r w:rsidRPr="00637571">
        <w:rPr>
          <w:rFonts w:ascii="Arial" w:hAnsi="Arial" w:cs="Arial"/>
          <w:szCs w:val="24"/>
        </w:rPr>
        <w:t xml:space="preserve">the DVLA during service implementation. The DVLA shall be provided with advance notice should it be at risk of exceeding this credit limit (minimum of five working days) - and the Supplier shall work with the DVLA Pay &amp; Reward Team to identify a </w:t>
      </w:r>
    </w:p>
    <w:p w14:paraId="3A2B0FBC" w14:textId="77777777" w:rsidR="00AD7C8F" w:rsidRPr="00637571" w:rsidRDefault="00AD7C8F" w:rsidP="005950EE">
      <w:pPr>
        <w:tabs>
          <w:tab w:val="left" w:pos="142"/>
        </w:tabs>
        <w:ind w:left="284"/>
        <w:rPr>
          <w:rFonts w:ascii="Arial" w:hAnsi="Arial" w:cs="Arial"/>
          <w:szCs w:val="24"/>
        </w:rPr>
      </w:pPr>
      <w:r w:rsidRPr="00637571">
        <w:rPr>
          <w:rFonts w:ascii="Arial" w:hAnsi="Arial" w:cs="Arial"/>
          <w:szCs w:val="24"/>
        </w:rPr>
        <w:lastRenderedPageBreak/>
        <w:t>resolution before the DVLA's use of services is restricted.</w:t>
      </w:r>
    </w:p>
    <w:p w14:paraId="457AEB88" w14:textId="77777777" w:rsidR="002A6138" w:rsidRPr="00637571" w:rsidRDefault="002A6138" w:rsidP="008505CC">
      <w:pPr>
        <w:tabs>
          <w:tab w:val="left" w:pos="851"/>
        </w:tabs>
        <w:rPr>
          <w:rFonts w:ascii="Arial" w:hAnsi="Arial" w:cs="Arial"/>
          <w:szCs w:val="24"/>
        </w:rPr>
      </w:pPr>
    </w:p>
    <w:p w14:paraId="08C49E1E" w14:textId="3CAE435B" w:rsidR="009F348D" w:rsidRPr="00637571" w:rsidRDefault="009F348D" w:rsidP="002D0CB5">
      <w:pPr>
        <w:ind w:left="-142"/>
        <w:jc w:val="both"/>
        <w:rPr>
          <w:rFonts w:ascii="Arial" w:hAnsi="Arial" w:cs="Arial"/>
          <w:szCs w:val="24"/>
        </w:rPr>
      </w:pPr>
      <w:bookmarkStart w:id="30" w:name="_Toc408585086"/>
      <w:bookmarkStart w:id="31" w:name="_Toc177969175"/>
      <w:bookmarkStart w:id="32" w:name="_Toc180380674"/>
      <w:r w:rsidRPr="00637571">
        <w:rPr>
          <w:rFonts w:ascii="Arial" w:hAnsi="Arial" w:cs="Arial"/>
          <w:b/>
          <w:szCs w:val="24"/>
        </w:rPr>
        <w:t>Subcontracting to Small and Medium Enterprises (SMEs)</w:t>
      </w:r>
      <w:r w:rsidR="00775EAC" w:rsidRPr="00637571">
        <w:rPr>
          <w:rFonts w:ascii="Arial" w:hAnsi="Arial" w:cs="Arial"/>
          <w:b/>
          <w:szCs w:val="24"/>
        </w:rPr>
        <w:t>:</w:t>
      </w:r>
      <w:bookmarkEnd w:id="30"/>
    </w:p>
    <w:p w14:paraId="79F2A4CF" w14:textId="77777777" w:rsidR="002D0CB5" w:rsidRPr="00637571" w:rsidRDefault="002D0CB5" w:rsidP="002D0CB5">
      <w:pPr>
        <w:ind w:left="-142"/>
        <w:jc w:val="both"/>
        <w:rPr>
          <w:rFonts w:ascii="Arial" w:hAnsi="Arial" w:cs="Arial"/>
          <w:szCs w:val="24"/>
        </w:rPr>
      </w:pPr>
    </w:p>
    <w:p w14:paraId="6CA99714" w14:textId="25C5AEF0" w:rsidR="009F348D" w:rsidRPr="00637571" w:rsidRDefault="00487A06" w:rsidP="005950EE">
      <w:pPr>
        <w:tabs>
          <w:tab w:val="left" w:pos="284"/>
        </w:tabs>
        <w:ind w:left="284"/>
        <w:rPr>
          <w:rFonts w:ascii="Arial" w:hAnsi="Arial" w:cs="Arial"/>
          <w:szCs w:val="24"/>
        </w:rPr>
      </w:pPr>
      <w:r w:rsidRPr="00637571">
        <w:rPr>
          <w:rFonts w:ascii="Arial" w:hAnsi="Arial" w:cs="Arial"/>
          <w:szCs w:val="24"/>
        </w:rPr>
        <w:t xml:space="preserve">The Buyer </w:t>
      </w:r>
      <w:r w:rsidR="009F348D" w:rsidRPr="00637571">
        <w:rPr>
          <w:rFonts w:ascii="Arial" w:hAnsi="Arial" w:cs="Arial"/>
          <w:szCs w:val="24"/>
        </w:rPr>
        <w:t xml:space="preserve">is committed to removing barriers to SME participation in its contracts, and would like to also actively encourage its larger </w:t>
      </w:r>
      <w:r w:rsidR="00874C87" w:rsidRPr="00637571">
        <w:rPr>
          <w:rFonts w:ascii="Arial" w:hAnsi="Arial" w:cs="Arial"/>
          <w:szCs w:val="24"/>
        </w:rPr>
        <w:t>Supplier</w:t>
      </w:r>
      <w:r w:rsidR="009F348D" w:rsidRPr="00637571">
        <w:rPr>
          <w:rFonts w:ascii="Arial" w:hAnsi="Arial" w:cs="Arial"/>
          <w:szCs w:val="24"/>
        </w:rPr>
        <w:t>s to make their subcont</w:t>
      </w:r>
      <w:r w:rsidR="00343F71" w:rsidRPr="00637571">
        <w:rPr>
          <w:rFonts w:ascii="Arial" w:hAnsi="Arial" w:cs="Arial"/>
          <w:szCs w:val="24"/>
        </w:rPr>
        <w:t>r</w:t>
      </w:r>
      <w:r w:rsidR="009F348D" w:rsidRPr="00637571">
        <w:rPr>
          <w:rFonts w:ascii="Arial" w:hAnsi="Arial" w:cs="Arial"/>
          <w:szCs w:val="24"/>
        </w:rPr>
        <w:t>acts accessible to smaller companies and implement SME-friendly policies in their supply-chains (see</w:t>
      </w:r>
      <w:r w:rsidR="00B25974" w:rsidRPr="00637571">
        <w:rPr>
          <w:rFonts w:ascii="Arial" w:hAnsi="Arial" w:cs="Arial"/>
          <w:szCs w:val="24"/>
        </w:rPr>
        <w:t xml:space="preserve"> the Gov.Uk</w:t>
      </w:r>
      <w:r w:rsidR="009F348D" w:rsidRPr="00637571">
        <w:rPr>
          <w:rFonts w:ascii="Arial" w:hAnsi="Arial" w:cs="Arial"/>
          <w:szCs w:val="24"/>
        </w:rPr>
        <w:t xml:space="preserve"> </w:t>
      </w:r>
      <w:hyperlink r:id="rId17" w:history="1">
        <w:r w:rsidR="009F348D" w:rsidRPr="00637571">
          <w:rPr>
            <w:rStyle w:val="Hyperlink"/>
            <w:rFonts w:ascii="Arial" w:hAnsi="Arial" w:cs="Arial"/>
            <w:szCs w:val="24"/>
          </w:rPr>
          <w:t>website</w:t>
        </w:r>
      </w:hyperlink>
      <w:r w:rsidR="009F348D" w:rsidRPr="00637571">
        <w:rPr>
          <w:rFonts w:ascii="Arial" w:hAnsi="Arial" w:cs="Arial"/>
          <w:szCs w:val="24"/>
        </w:rPr>
        <w:t xml:space="preserve"> for further information). </w:t>
      </w:r>
    </w:p>
    <w:p w14:paraId="79913735" w14:textId="77777777" w:rsidR="009F348D" w:rsidRPr="00637571" w:rsidRDefault="009F348D" w:rsidP="005950EE">
      <w:pPr>
        <w:tabs>
          <w:tab w:val="left" w:pos="284"/>
        </w:tabs>
        <w:ind w:left="284"/>
        <w:rPr>
          <w:rFonts w:ascii="Arial" w:hAnsi="Arial" w:cs="Arial"/>
          <w:szCs w:val="24"/>
        </w:rPr>
      </w:pPr>
      <w:r w:rsidRPr="00637571">
        <w:rPr>
          <w:rFonts w:ascii="Arial" w:hAnsi="Arial" w:cs="Arial"/>
          <w:szCs w:val="24"/>
        </w:rPr>
        <w:t xml:space="preserve">To help us measure the volume of business we do with SMEs, our Form of Tender document asks about the size of your own organisation and those in your supply chain. </w:t>
      </w:r>
    </w:p>
    <w:p w14:paraId="52FFDC32" w14:textId="77777777" w:rsidR="009F348D" w:rsidRPr="00637571" w:rsidRDefault="009F348D" w:rsidP="005950EE">
      <w:pPr>
        <w:tabs>
          <w:tab w:val="left" w:pos="0"/>
        </w:tabs>
        <w:rPr>
          <w:rFonts w:ascii="Arial" w:hAnsi="Arial" w:cs="Arial"/>
          <w:szCs w:val="24"/>
        </w:rPr>
      </w:pPr>
    </w:p>
    <w:p w14:paraId="3CAF5264" w14:textId="546D64F8" w:rsidR="001A236D" w:rsidRPr="00637571" w:rsidRDefault="009F348D" w:rsidP="005950EE">
      <w:pPr>
        <w:tabs>
          <w:tab w:val="left" w:pos="284"/>
        </w:tabs>
        <w:ind w:left="284"/>
        <w:rPr>
          <w:rFonts w:ascii="Arial" w:hAnsi="Arial" w:cs="Arial"/>
          <w:szCs w:val="24"/>
        </w:rPr>
      </w:pPr>
      <w:r w:rsidRPr="00637571">
        <w:rPr>
          <w:rFonts w:ascii="Arial" w:hAnsi="Arial" w:cs="Arial"/>
          <w:szCs w:val="24"/>
        </w:rPr>
        <w:t xml:space="preserve">If you tell </w:t>
      </w:r>
      <w:proofErr w:type="gramStart"/>
      <w:r w:rsidRPr="00637571">
        <w:rPr>
          <w:rFonts w:ascii="Arial" w:hAnsi="Arial" w:cs="Arial"/>
          <w:szCs w:val="24"/>
        </w:rPr>
        <w:t>us</w:t>
      </w:r>
      <w:proofErr w:type="gramEnd"/>
      <w:r w:rsidRPr="00637571">
        <w:rPr>
          <w:rFonts w:ascii="Arial" w:hAnsi="Arial" w:cs="Arial"/>
          <w:szCs w:val="24"/>
        </w:rPr>
        <w:t xml:space="preserve"> you are likely to subcontract to SMEs, and are awarded this contract, we </w:t>
      </w:r>
      <w:r w:rsidR="00A636AA" w:rsidRPr="00637571">
        <w:rPr>
          <w:rFonts w:ascii="Arial" w:hAnsi="Arial" w:cs="Arial"/>
          <w:szCs w:val="24"/>
        </w:rPr>
        <w:t>may</w:t>
      </w:r>
      <w:r w:rsidRPr="00637571">
        <w:rPr>
          <w:rFonts w:ascii="Arial" w:hAnsi="Arial" w:cs="Arial"/>
          <w:szCs w:val="24"/>
        </w:rPr>
        <w:t xml:space="preserve"> send you a short questionnaire asking for further information. This data will help us contribute towards Government targets on the use of SMEs. We may also publish success stories and examples of good practice.</w:t>
      </w:r>
      <w:bookmarkEnd w:id="31"/>
      <w:bookmarkEnd w:id="32"/>
    </w:p>
    <w:p w14:paraId="2CF89335" w14:textId="77777777" w:rsidR="009424D8" w:rsidRPr="00637571" w:rsidRDefault="009424D8" w:rsidP="005950EE">
      <w:pPr>
        <w:tabs>
          <w:tab w:val="left" w:pos="-180"/>
          <w:tab w:val="left" w:pos="284"/>
        </w:tabs>
        <w:ind w:left="284"/>
        <w:rPr>
          <w:rFonts w:ascii="Arial" w:hAnsi="Arial" w:cs="Arial"/>
          <w:szCs w:val="24"/>
        </w:rPr>
      </w:pPr>
    </w:p>
    <w:p w14:paraId="121D1697" w14:textId="1321D029" w:rsidR="00B570E9" w:rsidRPr="00637571" w:rsidRDefault="00C107AC" w:rsidP="00C107AC">
      <w:pPr>
        <w:pStyle w:val="Heading2"/>
        <w:tabs>
          <w:tab w:val="left" w:pos="-180"/>
          <w:tab w:val="num" w:pos="747"/>
          <w:tab w:val="num" w:pos="1080"/>
        </w:tabs>
        <w:ind w:left="-180" w:hanging="246"/>
        <w:jc w:val="left"/>
        <w:rPr>
          <w:rFonts w:cs="Arial"/>
          <w:color w:val="FF0000"/>
          <w:sz w:val="24"/>
          <w:szCs w:val="24"/>
        </w:rPr>
      </w:pPr>
      <w:bookmarkStart w:id="33" w:name="_Toc177969176"/>
      <w:bookmarkStart w:id="34" w:name="_Toc180380675"/>
      <w:bookmarkStart w:id="35" w:name="_Toc201125270"/>
      <w:r>
        <w:rPr>
          <w:rFonts w:cs="Arial"/>
          <w:sz w:val="24"/>
          <w:szCs w:val="24"/>
        </w:rPr>
        <w:t xml:space="preserve">  </w:t>
      </w:r>
      <w:r w:rsidR="005358B8" w:rsidRPr="00637571">
        <w:rPr>
          <w:rFonts w:cs="Arial"/>
          <w:sz w:val="24"/>
          <w:szCs w:val="24"/>
        </w:rPr>
        <w:t>10</w:t>
      </w:r>
      <w:r w:rsidR="00904F8C" w:rsidRPr="00637571">
        <w:rPr>
          <w:rFonts w:cs="Arial"/>
          <w:sz w:val="24"/>
          <w:szCs w:val="24"/>
        </w:rPr>
        <w:t xml:space="preserve">. </w:t>
      </w:r>
      <w:r w:rsidR="001A236D" w:rsidRPr="00637571">
        <w:rPr>
          <w:rFonts w:cs="Arial"/>
          <w:sz w:val="24"/>
          <w:szCs w:val="24"/>
        </w:rPr>
        <w:t>Training / Skills / Knowledge Transfer</w:t>
      </w:r>
      <w:bookmarkEnd w:id="33"/>
      <w:bookmarkEnd w:id="34"/>
      <w:bookmarkEnd w:id="35"/>
      <w:r w:rsidR="001A236D" w:rsidRPr="00637571">
        <w:rPr>
          <w:rFonts w:cs="Arial"/>
          <w:sz w:val="24"/>
          <w:szCs w:val="24"/>
        </w:rPr>
        <w:t xml:space="preserve"> </w:t>
      </w:r>
    </w:p>
    <w:p w14:paraId="16E1E44F" w14:textId="77777777" w:rsidR="004E16C2" w:rsidRPr="00637571" w:rsidRDefault="004E16C2" w:rsidP="00067290">
      <w:pPr>
        <w:ind w:left="284"/>
        <w:rPr>
          <w:rFonts w:ascii="Arial" w:hAnsi="Arial" w:cs="Arial"/>
          <w:bCs/>
          <w:szCs w:val="24"/>
        </w:rPr>
      </w:pPr>
      <w:r w:rsidRPr="00637571">
        <w:rPr>
          <w:rFonts w:ascii="Arial" w:hAnsi="Arial" w:cs="Arial"/>
          <w:bCs/>
          <w:szCs w:val="24"/>
        </w:rPr>
        <w:t>This requirement is for the Provision of Employee Services therefore, the Supplier will be reasonably expected to deliver any training that may be required to undertake/complete this service at no additional charge.</w:t>
      </w:r>
    </w:p>
    <w:p w14:paraId="73006BA9" w14:textId="77777777" w:rsidR="004E16C2" w:rsidRPr="00637571" w:rsidRDefault="004E16C2" w:rsidP="004E16C2">
      <w:pPr>
        <w:tabs>
          <w:tab w:val="left" w:pos="-180"/>
        </w:tabs>
        <w:ind w:left="-181"/>
        <w:rPr>
          <w:rFonts w:ascii="Arial" w:hAnsi="Arial" w:cs="Arial"/>
          <w:bCs/>
          <w:szCs w:val="24"/>
        </w:rPr>
      </w:pPr>
    </w:p>
    <w:p w14:paraId="651867ED" w14:textId="52EA02AD" w:rsidR="001C6238" w:rsidRPr="00637571" w:rsidRDefault="005358B8" w:rsidP="00C107AC">
      <w:pPr>
        <w:pStyle w:val="Heading2"/>
        <w:tabs>
          <w:tab w:val="left" w:pos="-180"/>
          <w:tab w:val="num" w:pos="747"/>
          <w:tab w:val="num" w:pos="1080"/>
        </w:tabs>
        <w:ind w:left="-181" w:hanging="103"/>
        <w:rPr>
          <w:rFonts w:cs="Arial"/>
          <w:b w:val="0"/>
          <w:sz w:val="24"/>
          <w:szCs w:val="24"/>
        </w:rPr>
      </w:pPr>
      <w:bookmarkStart w:id="36" w:name="_Toc177969177"/>
      <w:bookmarkStart w:id="37" w:name="_Toc180380676"/>
      <w:bookmarkStart w:id="38" w:name="_Toc201125271"/>
      <w:r w:rsidRPr="00637571">
        <w:rPr>
          <w:rFonts w:cs="Arial"/>
          <w:sz w:val="24"/>
          <w:szCs w:val="24"/>
        </w:rPr>
        <w:t>11</w:t>
      </w:r>
      <w:r w:rsidR="00904F8C" w:rsidRPr="00637571">
        <w:rPr>
          <w:rFonts w:cs="Arial"/>
          <w:sz w:val="24"/>
          <w:szCs w:val="24"/>
        </w:rPr>
        <w:t xml:space="preserve">. </w:t>
      </w:r>
      <w:bookmarkEnd w:id="36"/>
      <w:bookmarkEnd w:id="37"/>
      <w:r w:rsidR="00196261" w:rsidRPr="00637571">
        <w:rPr>
          <w:rFonts w:cs="Arial"/>
          <w:sz w:val="24"/>
          <w:szCs w:val="24"/>
        </w:rPr>
        <w:t>Ma</w:t>
      </w:r>
      <w:r w:rsidR="001C6238" w:rsidRPr="00637571">
        <w:rPr>
          <w:rFonts w:cs="Arial"/>
          <w:sz w:val="24"/>
          <w:szCs w:val="24"/>
        </w:rPr>
        <w:t>nagement Information and Reporting</w:t>
      </w:r>
      <w:bookmarkEnd w:id="38"/>
    </w:p>
    <w:p w14:paraId="7457DF0A" w14:textId="77777777" w:rsidR="001C6238" w:rsidRPr="00637571" w:rsidRDefault="001C6238" w:rsidP="001C6238">
      <w:pPr>
        <w:tabs>
          <w:tab w:val="left" w:pos="-180"/>
        </w:tabs>
        <w:ind w:left="-180"/>
        <w:rPr>
          <w:rFonts w:ascii="Arial" w:hAnsi="Arial" w:cs="Arial"/>
          <w:bCs/>
          <w:szCs w:val="24"/>
        </w:rPr>
      </w:pPr>
    </w:p>
    <w:p w14:paraId="6A146AB5" w14:textId="77777777" w:rsidR="001C6238" w:rsidRPr="00637571" w:rsidRDefault="001C6238" w:rsidP="00067290">
      <w:pPr>
        <w:tabs>
          <w:tab w:val="left" w:pos="284"/>
        </w:tabs>
        <w:ind w:left="284"/>
        <w:rPr>
          <w:rFonts w:ascii="Arial" w:hAnsi="Arial" w:cs="Arial"/>
          <w:bCs/>
          <w:szCs w:val="24"/>
        </w:rPr>
      </w:pPr>
      <w:r w:rsidRPr="00637571">
        <w:rPr>
          <w:rFonts w:ascii="Arial" w:hAnsi="Arial" w:cs="Arial"/>
          <w:bCs/>
          <w:szCs w:val="24"/>
        </w:rPr>
        <w:t xml:space="preserve">The Supplier shall provide Management Information (MI) to the DVLA monthly, covering the benefits procured under the Call-Off Contract. </w:t>
      </w:r>
    </w:p>
    <w:p w14:paraId="2C4E8722" w14:textId="77777777" w:rsidR="001C6238" w:rsidRPr="00637571" w:rsidRDefault="001C6238" w:rsidP="00067290">
      <w:pPr>
        <w:tabs>
          <w:tab w:val="left" w:pos="284"/>
        </w:tabs>
        <w:ind w:left="284"/>
        <w:rPr>
          <w:rFonts w:ascii="Arial" w:hAnsi="Arial" w:cs="Arial"/>
          <w:bCs/>
          <w:szCs w:val="24"/>
        </w:rPr>
      </w:pPr>
    </w:p>
    <w:p w14:paraId="5BA2F3F9" w14:textId="77777777" w:rsidR="001C6238" w:rsidRPr="00637571" w:rsidRDefault="001C6238" w:rsidP="00067290">
      <w:pPr>
        <w:tabs>
          <w:tab w:val="left" w:pos="284"/>
        </w:tabs>
        <w:ind w:left="284"/>
        <w:rPr>
          <w:rFonts w:ascii="Arial" w:hAnsi="Arial" w:cs="Arial"/>
          <w:bCs/>
          <w:szCs w:val="24"/>
        </w:rPr>
      </w:pPr>
      <w:r w:rsidRPr="00637571">
        <w:rPr>
          <w:rFonts w:ascii="Arial" w:hAnsi="Arial" w:cs="Arial"/>
          <w:bCs/>
          <w:szCs w:val="24"/>
        </w:rPr>
        <w:t>It is a requirement for MI to be downloadable from the Supplier’s platform into a spreadsheet format i.e., .</w:t>
      </w:r>
      <w:proofErr w:type="spellStart"/>
      <w:r w:rsidRPr="00637571">
        <w:rPr>
          <w:rFonts w:ascii="Arial" w:hAnsi="Arial" w:cs="Arial"/>
          <w:bCs/>
          <w:szCs w:val="24"/>
        </w:rPr>
        <w:t>xls</w:t>
      </w:r>
      <w:proofErr w:type="spellEnd"/>
      <w:r w:rsidRPr="00637571">
        <w:rPr>
          <w:rFonts w:ascii="Arial" w:hAnsi="Arial" w:cs="Arial"/>
          <w:bCs/>
          <w:szCs w:val="24"/>
        </w:rPr>
        <w:t xml:space="preserve"> .xlsx or .</w:t>
      </w:r>
      <w:proofErr w:type="spellStart"/>
      <w:r w:rsidRPr="00637571">
        <w:rPr>
          <w:rFonts w:ascii="Arial" w:hAnsi="Arial" w:cs="Arial"/>
          <w:bCs/>
          <w:szCs w:val="24"/>
        </w:rPr>
        <w:t>ods</w:t>
      </w:r>
      <w:proofErr w:type="spellEnd"/>
      <w:r w:rsidRPr="00637571">
        <w:rPr>
          <w:rFonts w:ascii="Arial" w:hAnsi="Arial" w:cs="Arial"/>
          <w:bCs/>
          <w:szCs w:val="24"/>
        </w:rPr>
        <w:t>).</w:t>
      </w:r>
    </w:p>
    <w:p w14:paraId="15768262" w14:textId="77777777" w:rsidR="001C6238" w:rsidRPr="00637571" w:rsidRDefault="001C6238" w:rsidP="00067290">
      <w:pPr>
        <w:tabs>
          <w:tab w:val="left" w:pos="284"/>
        </w:tabs>
        <w:ind w:left="284"/>
        <w:rPr>
          <w:rFonts w:ascii="Arial" w:hAnsi="Arial" w:cs="Arial"/>
          <w:bCs/>
          <w:szCs w:val="24"/>
        </w:rPr>
      </w:pPr>
    </w:p>
    <w:p w14:paraId="7E74A4CB" w14:textId="77777777" w:rsidR="001C6238" w:rsidRPr="00637571" w:rsidRDefault="001C6238" w:rsidP="00067290">
      <w:pPr>
        <w:tabs>
          <w:tab w:val="left" w:pos="284"/>
        </w:tabs>
        <w:ind w:left="284"/>
        <w:rPr>
          <w:rFonts w:ascii="Arial" w:hAnsi="Arial" w:cs="Arial"/>
          <w:bCs/>
          <w:szCs w:val="24"/>
        </w:rPr>
      </w:pPr>
      <w:r w:rsidRPr="00637571">
        <w:rPr>
          <w:rFonts w:ascii="Arial" w:hAnsi="Arial" w:cs="Arial"/>
          <w:bCs/>
          <w:szCs w:val="24"/>
        </w:rPr>
        <w:t xml:space="preserve">The DVLA may, in addition, request additional MI updates on an ad-hoc basis. These updates may include requests to provide the </w:t>
      </w:r>
      <w:proofErr w:type="spellStart"/>
      <w:r w:rsidRPr="00637571">
        <w:rPr>
          <w:rFonts w:ascii="Arial" w:hAnsi="Arial" w:cs="Arial"/>
          <w:bCs/>
          <w:szCs w:val="24"/>
        </w:rPr>
        <w:t>Ml</w:t>
      </w:r>
      <w:proofErr w:type="spellEnd"/>
      <w:r w:rsidRPr="00637571">
        <w:rPr>
          <w:rFonts w:ascii="Arial" w:hAnsi="Arial" w:cs="Arial"/>
          <w:bCs/>
          <w:szCs w:val="24"/>
        </w:rPr>
        <w:t xml:space="preserve"> that is commonly provided monthly but shall not be limited to these. </w:t>
      </w:r>
    </w:p>
    <w:p w14:paraId="5BE2EC9E" w14:textId="77777777" w:rsidR="001C6238" w:rsidRPr="00637571" w:rsidRDefault="001C6238" w:rsidP="00067290">
      <w:pPr>
        <w:tabs>
          <w:tab w:val="left" w:pos="284"/>
        </w:tabs>
        <w:ind w:left="284"/>
        <w:rPr>
          <w:rFonts w:ascii="Arial" w:hAnsi="Arial" w:cs="Arial"/>
          <w:bCs/>
          <w:szCs w:val="24"/>
        </w:rPr>
      </w:pPr>
    </w:p>
    <w:p w14:paraId="2B9C4064" w14:textId="77777777" w:rsidR="001C6238" w:rsidRPr="00637571" w:rsidRDefault="001C6238" w:rsidP="00067290">
      <w:pPr>
        <w:tabs>
          <w:tab w:val="left" w:pos="284"/>
        </w:tabs>
        <w:ind w:left="284"/>
        <w:rPr>
          <w:rFonts w:ascii="Arial" w:hAnsi="Arial" w:cs="Arial"/>
          <w:bCs/>
          <w:szCs w:val="24"/>
        </w:rPr>
      </w:pPr>
      <w:r w:rsidRPr="00637571">
        <w:rPr>
          <w:rFonts w:ascii="Arial" w:hAnsi="Arial" w:cs="Arial"/>
          <w:bCs/>
          <w:szCs w:val="24"/>
        </w:rPr>
        <w:t xml:space="preserve">An MI dashboard is expected to be available for nominated individuals through the Employee Benefits Platform. </w:t>
      </w:r>
    </w:p>
    <w:p w14:paraId="245F11C0" w14:textId="77777777" w:rsidR="001C6238" w:rsidRPr="00637571" w:rsidRDefault="001C6238" w:rsidP="00067290">
      <w:pPr>
        <w:tabs>
          <w:tab w:val="left" w:pos="284"/>
        </w:tabs>
        <w:ind w:left="284"/>
        <w:rPr>
          <w:rFonts w:ascii="Arial" w:hAnsi="Arial" w:cs="Arial"/>
          <w:bCs/>
          <w:szCs w:val="24"/>
        </w:rPr>
      </w:pPr>
    </w:p>
    <w:p w14:paraId="6E38A8EC" w14:textId="77777777" w:rsidR="001C6238" w:rsidRPr="00637571" w:rsidRDefault="001C6238" w:rsidP="00067290">
      <w:pPr>
        <w:tabs>
          <w:tab w:val="left" w:pos="284"/>
        </w:tabs>
        <w:ind w:left="284"/>
        <w:rPr>
          <w:rFonts w:ascii="Arial" w:hAnsi="Arial" w:cs="Arial"/>
          <w:bCs/>
          <w:szCs w:val="24"/>
        </w:rPr>
      </w:pPr>
      <w:r w:rsidRPr="00637571">
        <w:rPr>
          <w:rFonts w:ascii="Arial" w:hAnsi="Arial" w:cs="Arial"/>
          <w:bCs/>
          <w:szCs w:val="24"/>
        </w:rPr>
        <w:t xml:space="preserve">The table below summarises the </w:t>
      </w:r>
      <w:proofErr w:type="spellStart"/>
      <w:r w:rsidRPr="00637571">
        <w:rPr>
          <w:rFonts w:ascii="Arial" w:hAnsi="Arial" w:cs="Arial"/>
          <w:bCs/>
          <w:szCs w:val="24"/>
        </w:rPr>
        <w:t>Ml</w:t>
      </w:r>
      <w:proofErr w:type="spellEnd"/>
      <w:r w:rsidRPr="00637571">
        <w:rPr>
          <w:rFonts w:ascii="Arial" w:hAnsi="Arial" w:cs="Arial"/>
          <w:bCs/>
          <w:szCs w:val="24"/>
        </w:rPr>
        <w:t xml:space="preserve"> that the DVLA will require the Supplier to provide for each service. This list is not intended to be exhaustive - and the DVLA may request additional </w:t>
      </w:r>
      <w:proofErr w:type="spellStart"/>
      <w:r w:rsidRPr="00637571">
        <w:rPr>
          <w:rFonts w:ascii="Arial" w:hAnsi="Arial" w:cs="Arial"/>
          <w:bCs/>
          <w:szCs w:val="24"/>
        </w:rPr>
        <w:t>Ml</w:t>
      </w:r>
      <w:proofErr w:type="spellEnd"/>
      <w:r w:rsidRPr="00637571">
        <w:rPr>
          <w:rFonts w:ascii="Arial" w:hAnsi="Arial" w:cs="Arial"/>
          <w:bCs/>
          <w:szCs w:val="24"/>
        </w:rPr>
        <w:t xml:space="preserve"> to be provided over the period of the Call-Off Contract. </w:t>
      </w:r>
    </w:p>
    <w:p w14:paraId="0EB54C17" w14:textId="77777777" w:rsidR="001C6238" w:rsidRPr="00637571" w:rsidRDefault="001C6238" w:rsidP="00067290">
      <w:pPr>
        <w:tabs>
          <w:tab w:val="left" w:pos="284"/>
        </w:tabs>
        <w:ind w:left="284"/>
        <w:rPr>
          <w:rFonts w:ascii="Arial" w:hAnsi="Arial" w:cs="Arial"/>
          <w:bCs/>
          <w:szCs w:val="24"/>
        </w:rPr>
      </w:pPr>
    </w:p>
    <w:tbl>
      <w:tblPr>
        <w:tblStyle w:val="TableGrid"/>
        <w:tblW w:w="0" w:type="auto"/>
        <w:tblInd w:w="-180" w:type="dxa"/>
        <w:tblLook w:val="04A0" w:firstRow="1" w:lastRow="0" w:firstColumn="1" w:lastColumn="0" w:noHBand="0" w:noVBand="1"/>
      </w:tblPr>
      <w:tblGrid>
        <w:gridCol w:w="3152"/>
        <w:gridCol w:w="6198"/>
      </w:tblGrid>
      <w:tr w:rsidR="0005556D" w:rsidRPr="00637571" w14:paraId="06E0771E" w14:textId="77777777" w:rsidTr="00E81C79">
        <w:tc>
          <w:tcPr>
            <w:tcW w:w="3152" w:type="dxa"/>
            <w:shd w:val="clear" w:color="auto" w:fill="B6DDE8" w:themeFill="accent5" w:themeFillTint="66"/>
          </w:tcPr>
          <w:p w14:paraId="5C34C6A0" w14:textId="77777777" w:rsidR="001C6238" w:rsidRPr="00637571" w:rsidRDefault="001C6238" w:rsidP="00BC68D3">
            <w:pPr>
              <w:tabs>
                <w:tab w:val="left" w:pos="-180"/>
              </w:tabs>
              <w:rPr>
                <w:rFonts w:ascii="Arial" w:hAnsi="Arial" w:cs="Arial"/>
                <w:b/>
                <w:szCs w:val="24"/>
              </w:rPr>
            </w:pPr>
            <w:r w:rsidRPr="00637571">
              <w:rPr>
                <w:rFonts w:ascii="Arial" w:hAnsi="Arial" w:cs="Arial"/>
                <w:b/>
                <w:szCs w:val="24"/>
              </w:rPr>
              <w:t>Service</w:t>
            </w:r>
          </w:p>
        </w:tc>
        <w:tc>
          <w:tcPr>
            <w:tcW w:w="6198" w:type="dxa"/>
            <w:shd w:val="clear" w:color="auto" w:fill="B6DDE8" w:themeFill="accent5" w:themeFillTint="66"/>
          </w:tcPr>
          <w:p w14:paraId="6FB4D1C5" w14:textId="23E2B930" w:rsidR="001C6238" w:rsidRPr="00637571" w:rsidRDefault="001C6238" w:rsidP="00BC68D3">
            <w:pPr>
              <w:tabs>
                <w:tab w:val="left" w:pos="-180"/>
              </w:tabs>
              <w:rPr>
                <w:rFonts w:ascii="Arial" w:hAnsi="Arial" w:cs="Arial"/>
                <w:b/>
                <w:szCs w:val="24"/>
              </w:rPr>
            </w:pPr>
            <w:r w:rsidRPr="00637571">
              <w:rPr>
                <w:rFonts w:ascii="Arial" w:hAnsi="Arial" w:cs="Arial"/>
                <w:b/>
                <w:szCs w:val="24"/>
              </w:rPr>
              <w:t>Required M</w:t>
            </w:r>
            <w:r w:rsidR="00E81C79">
              <w:rPr>
                <w:rFonts w:ascii="Arial" w:hAnsi="Arial" w:cs="Arial"/>
                <w:b/>
                <w:szCs w:val="24"/>
              </w:rPr>
              <w:t>I</w:t>
            </w:r>
          </w:p>
        </w:tc>
      </w:tr>
      <w:tr w:rsidR="0005556D" w:rsidRPr="00637571" w14:paraId="1EF04E70" w14:textId="77777777" w:rsidTr="00BC68D3">
        <w:tc>
          <w:tcPr>
            <w:tcW w:w="3152" w:type="dxa"/>
          </w:tcPr>
          <w:p w14:paraId="6C4679CF" w14:textId="77777777" w:rsidR="001C6238" w:rsidRPr="00637571" w:rsidRDefault="001C6238" w:rsidP="00BC68D3">
            <w:pPr>
              <w:tabs>
                <w:tab w:val="left" w:pos="-180"/>
              </w:tabs>
              <w:rPr>
                <w:rFonts w:ascii="Arial" w:hAnsi="Arial" w:cs="Arial"/>
                <w:bCs/>
                <w:szCs w:val="24"/>
              </w:rPr>
            </w:pPr>
            <w:r w:rsidRPr="00637571">
              <w:rPr>
                <w:rFonts w:ascii="Arial" w:hAnsi="Arial" w:cs="Arial"/>
                <w:bCs/>
                <w:szCs w:val="24"/>
              </w:rPr>
              <w:t>Service Management</w:t>
            </w:r>
          </w:p>
        </w:tc>
        <w:tc>
          <w:tcPr>
            <w:tcW w:w="6198" w:type="dxa"/>
          </w:tcPr>
          <w:p w14:paraId="66BBF814" w14:textId="77777777" w:rsidR="001C6238" w:rsidRPr="00637571" w:rsidRDefault="001C6238" w:rsidP="002B5A5F">
            <w:pPr>
              <w:pStyle w:val="ListParagraph"/>
              <w:numPr>
                <w:ilvl w:val="0"/>
                <w:numId w:val="35"/>
              </w:numPr>
              <w:tabs>
                <w:tab w:val="left" w:pos="-180"/>
              </w:tabs>
              <w:rPr>
                <w:rFonts w:ascii="Arial" w:hAnsi="Arial" w:cs="Arial"/>
                <w:bCs/>
                <w:sz w:val="24"/>
                <w:szCs w:val="24"/>
              </w:rPr>
            </w:pPr>
            <w:r w:rsidRPr="00637571">
              <w:rPr>
                <w:rFonts w:ascii="Arial" w:hAnsi="Arial" w:cs="Arial"/>
                <w:bCs/>
                <w:sz w:val="24"/>
                <w:szCs w:val="24"/>
              </w:rPr>
              <w:t xml:space="preserve">Number of registered employees </w:t>
            </w:r>
          </w:p>
          <w:p w14:paraId="5428F719" w14:textId="77777777" w:rsidR="001C6238" w:rsidRPr="00637571" w:rsidRDefault="001C6238" w:rsidP="002B5A5F">
            <w:pPr>
              <w:pStyle w:val="ListParagraph"/>
              <w:numPr>
                <w:ilvl w:val="0"/>
                <w:numId w:val="35"/>
              </w:numPr>
              <w:tabs>
                <w:tab w:val="left" w:pos="-180"/>
              </w:tabs>
              <w:rPr>
                <w:rFonts w:ascii="Arial" w:hAnsi="Arial" w:cs="Arial"/>
                <w:bCs/>
                <w:sz w:val="24"/>
                <w:szCs w:val="24"/>
              </w:rPr>
            </w:pPr>
            <w:r w:rsidRPr="00637571">
              <w:rPr>
                <w:rFonts w:ascii="Arial" w:hAnsi="Arial" w:cs="Arial"/>
                <w:bCs/>
                <w:sz w:val="24"/>
                <w:szCs w:val="24"/>
              </w:rPr>
              <w:t>Number of new registrations</w:t>
            </w:r>
          </w:p>
          <w:p w14:paraId="429C6022" w14:textId="77777777" w:rsidR="001C6238" w:rsidRPr="00637571" w:rsidRDefault="001C6238" w:rsidP="002B5A5F">
            <w:pPr>
              <w:pStyle w:val="ListParagraph"/>
              <w:numPr>
                <w:ilvl w:val="0"/>
                <w:numId w:val="35"/>
              </w:numPr>
              <w:tabs>
                <w:tab w:val="left" w:pos="-180"/>
              </w:tabs>
              <w:rPr>
                <w:rFonts w:ascii="Arial" w:hAnsi="Arial" w:cs="Arial"/>
                <w:bCs/>
                <w:sz w:val="24"/>
                <w:szCs w:val="24"/>
              </w:rPr>
            </w:pPr>
            <w:r w:rsidRPr="00637571">
              <w:rPr>
                <w:rFonts w:ascii="Arial" w:hAnsi="Arial" w:cs="Arial"/>
                <w:bCs/>
                <w:sz w:val="24"/>
                <w:szCs w:val="24"/>
              </w:rPr>
              <w:t>Number of logins to the benefits portal</w:t>
            </w:r>
          </w:p>
          <w:p w14:paraId="0420E154" w14:textId="77777777" w:rsidR="001C6238" w:rsidRPr="00637571" w:rsidRDefault="001C6238" w:rsidP="002B5A5F">
            <w:pPr>
              <w:pStyle w:val="ListParagraph"/>
              <w:numPr>
                <w:ilvl w:val="0"/>
                <w:numId w:val="35"/>
              </w:numPr>
              <w:tabs>
                <w:tab w:val="left" w:pos="-180"/>
              </w:tabs>
              <w:rPr>
                <w:rFonts w:ascii="Arial" w:hAnsi="Arial" w:cs="Arial"/>
                <w:bCs/>
                <w:sz w:val="24"/>
                <w:szCs w:val="24"/>
              </w:rPr>
            </w:pPr>
            <w:r w:rsidRPr="00637571">
              <w:rPr>
                <w:rFonts w:ascii="Arial" w:hAnsi="Arial" w:cs="Arial"/>
                <w:bCs/>
                <w:sz w:val="24"/>
                <w:szCs w:val="24"/>
              </w:rPr>
              <w:t>Number of logins to the App</w:t>
            </w:r>
          </w:p>
          <w:p w14:paraId="7C711958" w14:textId="77777777" w:rsidR="001C6238" w:rsidRPr="00637571" w:rsidRDefault="001C6238" w:rsidP="002B5A5F">
            <w:pPr>
              <w:pStyle w:val="ListParagraph"/>
              <w:numPr>
                <w:ilvl w:val="0"/>
                <w:numId w:val="35"/>
              </w:numPr>
              <w:tabs>
                <w:tab w:val="left" w:pos="-180"/>
              </w:tabs>
              <w:rPr>
                <w:rFonts w:ascii="Arial" w:hAnsi="Arial" w:cs="Arial"/>
                <w:bCs/>
                <w:sz w:val="24"/>
                <w:szCs w:val="24"/>
              </w:rPr>
            </w:pPr>
            <w:r w:rsidRPr="00637571">
              <w:rPr>
                <w:rFonts w:ascii="Arial" w:hAnsi="Arial" w:cs="Arial"/>
                <w:bCs/>
                <w:sz w:val="24"/>
                <w:szCs w:val="24"/>
              </w:rPr>
              <w:t>Number of page hits for each benefit</w:t>
            </w:r>
          </w:p>
          <w:p w14:paraId="19E65043" w14:textId="77777777" w:rsidR="001C6238" w:rsidRPr="00637571" w:rsidRDefault="001C6238" w:rsidP="002B5A5F">
            <w:pPr>
              <w:pStyle w:val="ListParagraph"/>
              <w:numPr>
                <w:ilvl w:val="0"/>
                <w:numId w:val="35"/>
              </w:numPr>
              <w:tabs>
                <w:tab w:val="left" w:pos="-180"/>
              </w:tabs>
              <w:rPr>
                <w:rFonts w:ascii="Arial" w:hAnsi="Arial" w:cs="Arial"/>
                <w:bCs/>
                <w:sz w:val="24"/>
                <w:szCs w:val="24"/>
              </w:rPr>
            </w:pPr>
            <w:r w:rsidRPr="00637571">
              <w:rPr>
                <w:rFonts w:ascii="Arial" w:hAnsi="Arial" w:cs="Arial"/>
                <w:bCs/>
                <w:sz w:val="24"/>
                <w:szCs w:val="24"/>
              </w:rPr>
              <w:t>Number of enquiries to helpdesk</w:t>
            </w:r>
          </w:p>
          <w:p w14:paraId="33A1E798" w14:textId="68F152D6" w:rsidR="001C6238" w:rsidRPr="00637571" w:rsidRDefault="001C6238" w:rsidP="002B5A5F">
            <w:pPr>
              <w:pStyle w:val="ListParagraph"/>
              <w:numPr>
                <w:ilvl w:val="0"/>
                <w:numId w:val="35"/>
              </w:numPr>
              <w:tabs>
                <w:tab w:val="left" w:pos="-180"/>
              </w:tabs>
              <w:rPr>
                <w:rFonts w:ascii="Arial" w:hAnsi="Arial" w:cs="Arial"/>
                <w:bCs/>
                <w:sz w:val="24"/>
                <w:szCs w:val="24"/>
              </w:rPr>
            </w:pPr>
            <w:r w:rsidRPr="00637571">
              <w:rPr>
                <w:rFonts w:ascii="Arial" w:hAnsi="Arial" w:cs="Arial"/>
                <w:bCs/>
                <w:sz w:val="24"/>
                <w:szCs w:val="24"/>
              </w:rPr>
              <w:lastRenderedPageBreak/>
              <w:t xml:space="preserve">Number of leavers removed from the </w:t>
            </w:r>
            <w:r w:rsidR="00090658" w:rsidRPr="00637571">
              <w:rPr>
                <w:rFonts w:ascii="Arial" w:hAnsi="Arial" w:cs="Arial"/>
                <w:bCs/>
                <w:sz w:val="24"/>
                <w:szCs w:val="24"/>
              </w:rPr>
              <w:t>platform.</w:t>
            </w:r>
          </w:p>
          <w:p w14:paraId="653E701C" w14:textId="77777777" w:rsidR="001C6238" w:rsidRPr="00637571" w:rsidRDefault="001C6238" w:rsidP="002B5A5F">
            <w:pPr>
              <w:pStyle w:val="ListParagraph"/>
              <w:numPr>
                <w:ilvl w:val="0"/>
                <w:numId w:val="35"/>
              </w:numPr>
              <w:tabs>
                <w:tab w:val="left" w:pos="-180"/>
              </w:tabs>
              <w:rPr>
                <w:rFonts w:ascii="Arial" w:hAnsi="Arial" w:cs="Arial"/>
                <w:bCs/>
                <w:sz w:val="24"/>
                <w:szCs w:val="24"/>
              </w:rPr>
            </w:pPr>
            <w:r w:rsidRPr="00637571">
              <w:rPr>
                <w:rFonts w:ascii="Arial" w:hAnsi="Arial" w:cs="Arial"/>
                <w:bCs/>
                <w:sz w:val="24"/>
                <w:szCs w:val="24"/>
              </w:rPr>
              <w:t>Year on Year comparison data for the above, where available</w:t>
            </w:r>
          </w:p>
          <w:p w14:paraId="275FBD5D" w14:textId="77777777" w:rsidR="001C6238" w:rsidRPr="00637571" w:rsidRDefault="001C6238" w:rsidP="00BC68D3">
            <w:pPr>
              <w:tabs>
                <w:tab w:val="left" w:pos="-180"/>
              </w:tabs>
              <w:rPr>
                <w:rFonts w:ascii="Arial" w:hAnsi="Arial" w:cs="Arial"/>
                <w:bCs/>
                <w:szCs w:val="24"/>
              </w:rPr>
            </w:pPr>
          </w:p>
        </w:tc>
      </w:tr>
      <w:tr w:rsidR="0005556D" w:rsidRPr="00637571" w14:paraId="6369AF44" w14:textId="77777777" w:rsidTr="00BC68D3">
        <w:tc>
          <w:tcPr>
            <w:tcW w:w="3152" w:type="dxa"/>
          </w:tcPr>
          <w:p w14:paraId="03FDD444" w14:textId="77777777" w:rsidR="001C6238" w:rsidRPr="00637571" w:rsidRDefault="001C6238" w:rsidP="00BC68D3">
            <w:pPr>
              <w:tabs>
                <w:tab w:val="left" w:pos="-180"/>
              </w:tabs>
              <w:rPr>
                <w:rFonts w:ascii="Arial" w:hAnsi="Arial" w:cs="Arial"/>
                <w:bCs/>
                <w:szCs w:val="24"/>
              </w:rPr>
            </w:pPr>
            <w:r w:rsidRPr="00637571">
              <w:rPr>
                <w:rFonts w:ascii="Arial" w:hAnsi="Arial" w:cs="Arial"/>
                <w:bCs/>
                <w:szCs w:val="24"/>
              </w:rPr>
              <w:lastRenderedPageBreak/>
              <w:t>Childcare Voucher Scheme</w:t>
            </w:r>
          </w:p>
        </w:tc>
        <w:tc>
          <w:tcPr>
            <w:tcW w:w="6198" w:type="dxa"/>
          </w:tcPr>
          <w:p w14:paraId="3BC4E34F" w14:textId="77777777" w:rsidR="001C6238" w:rsidRPr="00637571" w:rsidRDefault="001C6238" w:rsidP="002B5A5F">
            <w:pPr>
              <w:pStyle w:val="ListParagraph"/>
              <w:numPr>
                <w:ilvl w:val="0"/>
                <w:numId w:val="36"/>
              </w:numPr>
              <w:tabs>
                <w:tab w:val="left" w:pos="-180"/>
              </w:tabs>
              <w:rPr>
                <w:rFonts w:ascii="Arial" w:hAnsi="Arial" w:cs="Arial"/>
                <w:bCs/>
                <w:sz w:val="24"/>
                <w:szCs w:val="24"/>
              </w:rPr>
            </w:pPr>
            <w:r w:rsidRPr="00637571">
              <w:rPr>
                <w:rFonts w:ascii="Arial" w:hAnsi="Arial" w:cs="Arial"/>
                <w:bCs/>
                <w:sz w:val="24"/>
                <w:szCs w:val="24"/>
              </w:rPr>
              <w:t>Number of employees on the scheme</w:t>
            </w:r>
          </w:p>
          <w:p w14:paraId="1F86AE02" w14:textId="313978D2" w:rsidR="00A71912" w:rsidRPr="00637571" w:rsidRDefault="001C6238" w:rsidP="002B5A5F">
            <w:pPr>
              <w:pStyle w:val="ListParagraph"/>
              <w:numPr>
                <w:ilvl w:val="0"/>
                <w:numId w:val="36"/>
              </w:numPr>
              <w:tabs>
                <w:tab w:val="left" w:pos="-180"/>
              </w:tabs>
              <w:rPr>
                <w:rFonts w:ascii="Arial" w:hAnsi="Arial" w:cs="Arial"/>
                <w:bCs/>
                <w:sz w:val="24"/>
                <w:szCs w:val="24"/>
              </w:rPr>
            </w:pPr>
            <w:r w:rsidRPr="00637571">
              <w:rPr>
                <w:rFonts w:ascii="Arial" w:hAnsi="Arial" w:cs="Arial"/>
                <w:bCs/>
                <w:sz w:val="24"/>
                <w:szCs w:val="24"/>
              </w:rPr>
              <w:t xml:space="preserve">Number of vouchers </w:t>
            </w:r>
            <w:r w:rsidR="00090658" w:rsidRPr="00637571">
              <w:rPr>
                <w:rFonts w:ascii="Arial" w:hAnsi="Arial" w:cs="Arial"/>
                <w:bCs/>
                <w:sz w:val="24"/>
                <w:szCs w:val="24"/>
              </w:rPr>
              <w:t>issued.</w:t>
            </w:r>
            <w:r w:rsidR="00A71912" w:rsidRPr="00637571">
              <w:rPr>
                <w:rFonts w:ascii="Arial" w:hAnsi="Arial" w:cs="Arial"/>
                <w:bCs/>
                <w:sz w:val="24"/>
                <w:szCs w:val="24"/>
              </w:rPr>
              <w:t xml:space="preserve"> </w:t>
            </w:r>
          </w:p>
          <w:p w14:paraId="4349EC19" w14:textId="48CF9B69" w:rsidR="001C6238" w:rsidRPr="00637571" w:rsidRDefault="001C6238" w:rsidP="002B5A5F">
            <w:pPr>
              <w:pStyle w:val="ListParagraph"/>
              <w:numPr>
                <w:ilvl w:val="0"/>
                <w:numId w:val="36"/>
              </w:numPr>
              <w:tabs>
                <w:tab w:val="left" w:pos="-180"/>
              </w:tabs>
              <w:rPr>
                <w:rFonts w:ascii="Arial" w:hAnsi="Arial" w:cs="Arial"/>
                <w:bCs/>
                <w:sz w:val="24"/>
                <w:szCs w:val="24"/>
              </w:rPr>
            </w:pPr>
            <w:r w:rsidRPr="00637571">
              <w:rPr>
                <w:rFonts w:ascii="Arial" w:hAnsi="Arial" w:cs="Arial"/>
                <w:bCs/>
                <w:sz w:val="24"/>
                <w:szCs w:val="24"/>
              </w:rPr>
              <w:t xml:space="preserve">Value of vouchers </w:t>
            </w:r>
            <w:r w:rsidR="00090658" w:rsidRPr="00637571">
              <w:rPr>
                <w:rFonts w:ascii="Arial" w:hAnsi="Arial" w:cs="Arial"/>
                <w:bCs/>
                <w:sz w:val="24"/>
                <w:szCs w:val="24"/>
              </w:rPr>
              <w:t>issued.</w:t>
            </w:r>
          </w:p>
          <w:p w14:paraId="05F35753" w14:textId="77777777" w:rsidR="001C6238" w:rsidRPr="00637571" w:rsidRDefault="001C6238" w:rsidP="002B5A5F">
            <w:pPr>
              <w:pStyle w:val="ListParagraph"/>
              <w:numPr>
                <w:ilvl w:val="0"/>
                <w:numId w:val="36"/>
              </w:numPr>
              <w:tabs>
                <w:tab w:val="left" w:pos="-180"/>
              </w:tabs>
              <w:rPr>
                <w:rFonts w:ascii="Arial" w:hAnsi="Arial" w:cs="Arial"/>
                <w:bCs/>
                <w:sz w:val="24"/>
                <w:szCs w:val="24"/>
              </w:rPr>
            </w:pPr>
            <w:r w:rsidRPr="00637571">
              <w:rPr>
                <w:rFonts w:ascii="Arial" w:hAnsi="Arial" w:cs="Arial"/>
                <w:bCs/>
                <w:sz w:val="24"/>
                <w:szCs w:val="24"/>
              </w:rPr>
              <w:t>Payroll amendments and refunds</w:t>
            </w:r>
          </w:p>
        </w:tc>
      </w:tr>
      <w:tr w:rsidR="0005556D" w:rsidRPr="00637571" w14:paraId="6EF87B1F" w14:textId="77777777" w:rsidTr="00BC68D3">
        <w:tc>
          <w:tcPr>
            <w:tcW w:w="3152" w:type="dxa"/>
          </w:tcPr>
          <w:p w14:paraId="6875B2AB" w14:textId="77777777" w:rsidR="001C6238" w:rsidRPr="00637571" w:rsidRDefault="001C6238" w:rsidP="00BC68D3">
            <w:pPr>
              <w:tabs>
                <w:tab w:val="left" w:pos="-180"/>
              </w:tabs>
              <w:rPr>
                <w:rFonts w:ascii="Arial" w:hAnsi="Arial" w:cs="Arial"/>
                <w:bCs/>
                <w:szCs w:val="24"/>
              </w:rPr>
            </w:pPr>
            <w:r w:rsidRPr="00637571">
              <w:rPr>
                <w:rFonts w:ascii="Arial" w:hAnsi="Arial" w:cs="Arial"/>
                <w:bCs/>
                <w:szCs w:val="24"/>
              </w:rPr>
              <w:t>Cycle to Work Scheme</w:t>
            </w:r>
          </w:p>
        </w:tc>
        <w:tc>
          <w:tcPr>
            <w:tcW w:w="6198" w:type="dxa"/>
          </w:tcPr>
          <w:p w14:paraId="06544AB4" w14:textId="2DD192CB" w:rsidR="001C6238" w:rsidRPr="00637571" w:rsidRDefault="001C6238" w:rsidP="002B5A5F">
            <w:pPr>
              <w:pStyle w:val="ListParagraph"/>
              <w:numPr>
                <w:ilvl w:val="0"/>
                <w:numId w:val="37"/>
              </w:numPr>
              <w:tabs>
                <w:tab w:val="left" w:pos="-180"/>
              </w:tabs>
              <w:rPr>
                <w:rFonts w:ascii="Arial" w:hAnsi="Arial" w:cs="Arial"/>
                <w:bCs/>
                <w:sz w:val="24"/>
                <w:szCs w:val="24"/>
              </w:rPr>
            </w:pPr>
            <w:r w:rsidRPr="00637571">
              <w:rPr>
                <w:rFonts w:ascii="Arial" w:hAnsi="Arial" w:cs="Arial"/>
                <w:bCs/>
                <w:sz w:val="24"/>
                <w:szCs w:val="24"/>
              </w:rPr>
              <w:t xml:space="preserve">Total number of orders placed monthly and Year to </w:t>
            </w:r>
            <w:r w:rsidR="00090658" w:rsidRPr="00637571">
              <w:rPr>
                <w:rFonts w:ascii="Arial" w:hAnsi="Arial" w:cs="Arial"/>
                <w:bCs/>
                <w:sz w:val="24"/>
                <w:szCs w:val="24"/>
              </w:rPr>
              <w:t>date.</w:t>
            </w:r>
          </w:p>
          <w:p w14:paraId="6AC2832D" w14:textId="429463AA" w:rsidR="001C6238" w:rsidRPr="00637571" w:rsidRDefault="001C6238" w:rsidP="002B5A5F">
            <w:pPr>
              <w:pStyle w:val="ListParagraph"/>
              <w:numPr>
                <w:ilvl w:val="0"/>
                <w:numId w:val="37"/>
              </w:numPr>
              <w:tabs>
                <w:tab w:val="left" w:pos="-180"/>
              </w:tabs>
              <w:rPr>
                <w:rFonts w:ascii="Arial" w:hAnsi="Arial" w:cs="Arial"/>
                <w:bCs/>
                <w:sz w:val="24"/>
                <w:szCs w:val="24"/>
              </w:rPr>
            </w:pPr>
            <w:r w:rsidRPr="00637571">
              <w:rPr>
                <w:rFonts w:ascii="Arial" w:hAnsi="Arial" w:cs="Arial"/>
                <w:bCs/>
                <w:sz w:val="24"/>
                <w:szCs w:val="24"/>
              </w:rPr>
              <w:t xml:space="preserve">Number of orders placed with each provider, monthly and year to </w:t>
            </w:r>
            <w:r w:rsidR="00090658" w:rsidRPr="00637571">
              <w:rPr>
                <w:rFonts w:ascii="Arial" w:hAnsi="Arial" w:cs="Arial"/>
                <w:bCs/>
                <w:sz w:val="24"/>
                <w:szCs w:val="24"/>
              </w:rPr>
              <w:t>date.</w:t>
            </w:r>
          </w:p>
          <w:p w14:paraId="432F407F" w14:textId="14341E0A" w:rsidR="001C6238" w:rsidRPr="00637571" w:rsidRDefault="001C6238" w:rsidP="002B5A5F">
            <w:pPr>
              <w:pStyle w:val="ListParagraph"/>
              <w:numPr>
                <w:ilvl w:val="0"/>
                <w:numId w:val="37"/>
              </w:numPr>
              <w:tabs>
                <w:tab w:val="left" w:pos="-180"/>
              </w:tabs>
              <w:rPr>
                <w:rFonts w:ascii="Arial" w:hAnsi="Arial" w:cs="Arial"/>
                <w:bCs/>
                <w:sz w:val="24"/>
                <w:szCs w:val="24"/>
              </w:rPr>
            </w:pPr>
            <w:r w:rsidRPr="00637571">
              <w:rPr>
                <w:rFonts w:ascii="Arial" w:hAnsi="Arial" w:cs="Arial"/>
                <w:bCs/>
                <w:sz w:val="24"/>
                <w:szCs w:val="24"/>
              </w:rPr>
              <w:t xml:space="preserve">Value of orders placed monthly and year to </w:t>
            </w:r>
            <w:r w:rsidR="00090658" w:rsidRPr="00637571">
              <w:rPr>
                <w:rFonts w:ascii="Arial" w:hAnsi="Arial" w:cs="Arial"/>
                <w:bCs/>
                <w:sz w:val="24"/>
                <w:szCs w:val="24"/>
              </w:rPr>
              <w:t>date.</w:t>
            </w:r>
          </w:p>
          <w:p w14:paraId="06CA183D" w14:textId="77777777" w:rsidR="001C6238" w:rsidRPr="00637571" w:rsidRDefault="001C6238" w:rsidP="002B5A5F">
            <w:pPr>
              <w:pStyle w:val="ListParagraph"/>
              <w:numPr>
                <w:ilvl w:val="0"/>
                <w:numId w:val="37"/>
              </w:numPr>
              <w:tabs>
                <w:tab w:val="left" w:pos="-180"/>
              </w:tabs>
              <w:rPr>
                <w:rFonts w:ascii="Arial" w:hAnsi="Arial" w:cs="Arial"/>
                <w:bCs/>
                <w:sz w:val="24"/>
                <w:szCs w:val="24"/>
              </w:rPr>
            </w:pPr>
            <w:r w:rsidRPr="00637571">
              <w:rPr>
                <w:rFonts w:ascii="Arial" w:hAnsi="Arial" w:cs="Arial"/>
                <w:bCs/>
                <w:sz w:val="24"/>
                <w:szCs w:val="24"/>
              </w:rPr>
              <w:t>Value of orders with each provider monthly and year to date</w:t>
            </w:r>
          </w:p>
          <w:p w14:paraId="1210964F" w14:textId="77777777" w:rsidR="001C6238" w:rsidRPr="00637571" w:rsidRDefault="001C6238" w:rsidP="002B5A5F">
            <w:pPr>
              <w:pStyle w:val="ListParagraph"/>
              <w:numPr>
                <w:ilvl w:val="0"/>
                <w:numId w:val="37"/>
              </w:numPr>
              <w:tabs>
                <w:tab w:val="left" w:pos="-180"/>
              </w:tabs>
              <w:rPr>
                <w:rFonts w:ascii="Arial" w:hAnsi="Arial" w:cs="Arial"/>
                <w:bCs/>
                <w:sz w:val="24"/>
                <w:szCs w:val="24"/>
              </w:rPr>
            </w:pPr>
            <w:r w:rsidRPr="00637571">
              <w:rPr>
                <w:rFonts w:ascii="Arial" w:hAnsi="Arial" w:cs="Arial"/>
                <w:bCs/>
                <w:sz w:val="24"/>
                <w:szCs w:val="24"/>
              </w:rPr>
              <w:t>Year on Year comparison data for the above, where available</w:t>
            </w:r>
          </w:p>
          <w:p w14:paraId="21630661" w14:textId="77777777" w:rsidR="001C6238" w:rsidRPr="00637571" w:rsidRDefault="001C6238" w:rsidP="00BC68D3">
            <w:pPr>
              <w:pStyle w:val="ListParagraph"/>
              <w:tabs>
                <w:tab w:val="left" w:pos="-180"/>
              </w:tabs>
              <w:rPr>
                <w:rFonts w:ascii="Arial" w:hAnsi="Arial" w:cs="Arial"/>
                <w:bCs/>
                <w:sz w:val="24"/>
                <w:szCs w:val="24"/>
              </w:rPr>
            </w:pPr>
          </w:p>
        </w:tc>
      </w:tr>
      <w:tr w:rsidR="0005556D" w:rsidRPr="00637571" w14:paraId="6ACEAF69" w14:textId="77777777" w:rsidTr="00BC68D3">
        <w:tc>
          <w:tcPr>
            <w:tcW w:w="3152" w:type="dxa"/>
          </w:tcPr>
          <w:p w14:paraId="4D9843D4" w14:textId="77777777" w:rsidR="001C6238" w:rsidRPr="00637571" w:rsidRDefault="001C6238" w:rsidP="00BC68D3">
            <w:pPr>
              <w:tabs>
                <w:tab w:val="left" w:pos="-180"/>
              </w:tabs>
              <w:rPr>
                <w:rFonts w:ascii="Arial" w:hAnsi="Arial" w:cs="Arial"/>
                <w:bCs/>
                <w:szCs w:val="24"/>
              </w:rPr>
            </w:pPr>
            <w:r w:rsidRPr="00637571">
              <w:rPr>
                <w:rFonts w:ascii="Arial" w:hAnsi="Arial" w:cs="Arial"/>
                <w:bCs/>
                <w:szCs w:val="24"/>
              </w:rPr>
              <w:t>Reward and Recognition</w:t>
            </w:r>
          </w:p>
        </w:tc>
        <w:tc>
          <w:tcPr>
            <w:tcW w:w="6198" w:type="dxa"/>
          </w:tcPr>
          <w:p w14:paraId="656F07B0" w14:textId="0FC4B34E" w:rsidR="001C6238" w:rsidRPr="00637571" w:rsidRDefault="001C6238" w:rsidP="002B5A5F">
            <w:pPr>
              <w:pStyle w:val="ListParagraph"/>
              <w:numPr>
                <w:ilvl w:val="0"/>
                <w:numId w:val="38"/>
              </w:numPr>
              <w:tabs>
                <w:tab w:val="left" w:pos="-180"/>
              </w:tabs>
              <w:rPr>
                <w:rFonts w:ascii="Arial" w:hAnsi="Arial" w:cs="Arial"/>
                <w:bCs/>
                <w:sz w:val="24"/>
                <w:szCs w:val="24"/>
              </w:rPr>
            </w:pPr>
            <w:r w:rsidRPr="00637571">
              <w:rPr>
                <w:rFonts w:ascii="Arial" w:hAnsi="Arial" w:cs="Arial"/>
                <w:bCs/>
                <w:sz w:val="24"/>
                <w:szCs w:val="24"/>
              </w:rPr>
              <w:t xml:space="preserve">Number of orders placed by DVLA Pay and Reward Team, including date of order, value, reference, recipient </w:t>
            </w:r>
            <w:r w:rsidR="00090658" w:rsidRPr="00637571">
              <w:rPr>
                <w:rFonts w:ascii="Arial" w:hAnsi="Arial" w:cs="Arial"/>
                <w:bCs/>
                <w:sz w:val="24"/>
                <w:szCs w:val="24"/>
              </w:rPr>
              <w:t>name.</w:t>
            </w:r>
          </w:p>
          <w:p w14:paraId="6F86C573" w14:textId="42A1E656" w:rsidR="001C6238" w:rsidRPr="00637571" w:rsidRDefault="001C6238" w:rsidP="002B5A5F">
            <w:pPr>
              <w:pStyle w:val="ListParagraph"/>
              <w:numPr>
                <w:ilvl w:val="0"/>
                <w:numId w:val="38"/>
              </w:numPr>
              <w:tabs>
                <w:tab w:val="left" w:pos="-180"/>
              </w:tabs>
              <w:rPr>
                <w:rFonts w:ascii="Arial" w:hAnsi="Arial" w:cs="Arial"/>
                <w:bCs/>
                <w:sz w:val="24"/>
                <w:szCs w:val="24"/>
              </w:rPr>
            </w:pPr>
            <w:r w:rsidRPr="00637571">
              <w:rPr>
                <w:rFonts w:ascii="Arial" w:hAnsi="Arial" w:cs="Arial"/>
                <w:bCs/>
                <w:sz w:val="24"/>
                <w:szCs w:val="24"/>
              </w:rPr>
              <w:t xml:space="preserve">Number of vouchers due to expire a minimum of 2 months prior to expiry, including all the order details </w:t>
            </w:r>
            <w:r w:rsidR="00090658" w:rsidRPr="00637571">
              <w:rPr>
                <w:rFonts w:ascii="Arial" w:hAnsi="Arial" w:cs="Arial"/>
                <w:bCs/>
                <w:sz w:val="24"/>
                <w:szCs w:val="24"/>
              </w:rPr>
              <w:t>above.</w:t>
            </w:r>
          </w:p>
          <w:p w14:paraId="2051B6CE" w14:textId="77777777" w:rsidR="001C6238" w:rsidRPr="00637571" w:rsidRDefault="001C6238" w:rsidP="002B5A5F">
            <w:pPr>
              <w:pStyle w:val="ListParagraph"/>
              <w:numPr>
                <w:ilvl w:val="0"/>
                <w:numId w:val="38"/>
              </w:numPr>
              <w:tabs>
                <w:tab w:val="left" w:pos="-180"/>
              </w:tabs>
              <w:rPr>
                <w:rFonts w:ascii="Arial" w:hAnsi="Arial" w:cs="Arial"/>
                <w:bCs/>
                <w:sz w:val="24"/>
                <w:szCs w:val="24"/>
              </w:rPr>
            </w:pPr>
            <w:r w:rsidRPr="00637571">
              <w:rPr>
                <w:rFonts w:ascii="Arial" w:hAnsi="Arial" w:cs="Arial"/>
                <w:bCs/>
                <w:sz w:val="24"/>
                <w:szCs w:val="24"/>
              </w:rPr>
              <w:t>Number of expired orders</w:t>
            </w:r>
          </w:p>
          <w:p w14:paraId="79DEB135" w14:textId="134FF107" w:rsidR="001C6238" w:rsidRPr="00637571" w:rsidRDefault="001C6238" w:rsidP="002B5A5F">
            <w:pPr>
              <w:pStyle w:val="ListParagraph"/>
              <w:numPr>
                <w:ilvl w:val="0"/>
                <w:numId w:val="38"/>
              </w:numPr>
              <w:tabs>
                <w:tab w:val="left" w:pos="-180"/>
              </w:tabs>
              <w:rPr>
                <w:rFonts w:ascii="Arial" w:hAnsi="Arial" w:cs="Arial"/>
                <w:bCs/>
                <w:sz w:val="24"/>
                <w:szCs w:val="24"/>
              </w:rPr>
            </w:pPr>
            <w:r w:rsidRPr="00637571">
              <w:rPr>
                <w:rFonts w:ascii="Arial" w:hAnsi="Arial" w:cs="Arial"/>
                <w:bCs/>
                <w:sz w:val="24"/>
                <w:szCs w:val="24"/>
              </w:rPr>
              <w:t xml:space="preserve">Number of cancelled orders that DVLA have received refunds </w:t>
            </w:r>
            <w:r w:rsidR="00090658" w:rsidRPr="00637571">
              <w:rPr>
                <w:rFonts w:ascii="Arial" w:hAnsi="Arial" w:cs="Arial"/>
                <w:bCs/>
                <w:sz w:val="24"/>
                <w:szCs w:val="24"/>
              </w:rPr>
              <w:t>for.</w:t>
            </w:r>
          </w:p>
          <w:p w14:paraId="6F413D2E" w14:textId="77777777" w:rsidR="001C6238" w:rsidRPr="00637571" w:rsidRDefault="001C6238" w:rsidP="002B5A5F">
            <w:pPr>
              <w:pStyle w:val="ListParagraph"/>
              <w:numPr>
                <w:ilvl w:val="0"/>
                <w:numId w:val="38"/>
              </w:numPr>
              <w:tabs>
                <w:tab w:val="left" w:pos="-180"/>
              </w:tabs>
              <w:rPr>
                <w:rFonts w:ascii="Arial" w:hAnsi="Arial" w:cs="Arial"/>
                <w:bCs/>
                <w:sz w:val="24"/>
                <w:szCs w:val="24"/>
              </w:rPr>
            </w:pPr>
            <w:r w:rsidRPr="00637571">
              <w:rPr>
                <w:rFonts w:ascii="Arial" w:hAnsi="Arial" w:cs="Arial"/>
                <w:bCs/>
                <w:sz w:val="24"/>
                <w:szCs w:val="24"/>
              </w:rPr>
              <w:t>Year on Year comparison data for the above, where available</w:t>
            </w:r>
          </w:p>
          <w:p w14:paraId="34D50286" w14:textId="77777777" w:rsidR="001C6238" w:rsidRPr="00637571" w:rsidRDefault="001C6238" w:rsidP="00BC68D3">
            <w:pPr>
              <w:pStyle w:val="ListParagraph"/>
              <w:tabs>
                <w:tab w:val="left" w:pos="-180"/>
              </w:tabs>
              <w:rPr>
                <w:rFonts w:ascii="Arial" w:hAnsi="Arial" w:cs="Arial"/>
                <w:bCs/>
                <w:sz w:val="24"/>
                <w:szCs w:val="24"/>
              </w:rPr>
            </w:pPr>
          </w:p>
        </w:tc>
      </w:tr>
      <w:tr w:rsidR="0005556D" w:rsidRPr="00637571" w14:paraId="54BD4A2F" w14:textId="77777777" w:rsidTr="00BC68D3">
        <w:tc>
          <w:tcPr>
            <w:tcW w:w="3152" w:type="dxa"/>
          </w:tcPr>
          <w:p w14:paraId="162C3C18" w14:textId="77777777" w:rsidR="001C6238" w:rsidRPr="00637571" w:rsidRDefault="001C6238" w:rsidP="00BC68D3">
            <w:pPr>
              <w:tabs>
                <w:tab w:val="left" w:pos="-180"/>
              </w:tabs>
              <w:rPr>
                <w:rFonts w:ascii="Arial" w:hAnsi="Arial" w:cs="Arial"/>
                <w:bCs/>
                <w:szCs w:val="24"/>
              </w:rPr>
            </w:pPr>
            <w:r w:rsidRPr="00637571">
              <w:rPr>
                <w:rFonts w:ascii="Arial" w:hAnsi="Arial" w:cs="Arial"/>
                <w:bCs/>
                <w:szCs w:val="24"/>
              </w:rPr>
              <w:t xml:space="preserve">Payroll Giving </w:t>
            </w:r>
          </w:p>
        </w:tc>
        <w:tc>
          <w:tcPr>
            <w:tcW w:w="6198" w:type="dxa"/>
          </w:tcPr>
          <w:p w14:paraId="3A0A1C64" w14:textId="77777777" w:rsidR="001C6238" w:rsidRPr="00637571" w:rsidRDefault="001C6238" w:rsidP="002B5A5F">
            <w:pPr>
              <w:pStyle w:val="ListParagraph"/>
              <w:numPr>
                <w:ilvl w:val="0"/>
                <w:numId w:val="39"/>
              </w:numPr>
              <w:tabs>
                <w:tab w:val="left" w:pos="-180"/>
              </w:tabs>
              <w:rPr>
                <w:rFonts w:ascii="Arial" w:hAnsi="Arial" w:cs="Arial"/>
                <w:bCs/>
                <w:sz w:val="24"/>
                <w:szCs w:val="24"/>
              </w:rPr>
            </w:pPr>
            <w:r w:rsidRPr="00637571">
              <w:rPr>
                <w:rFonts w:ascii="Arial" w:hAnsi="Arial" w:cs="Arial"/>
                <w:bCs/>
                <w:sz w:val="24"/>
                <w:szCs w:val="24"/>
              </w:rPr>
              <w:t>Number of donors</w:t>
            </w:r>
          </w:p>
          <w:p w14:paraId="30F00098" w14:textId="77777777" w:rsidR="001C6238" w:rsidRPr="00637571" w:rsidRDefault="001C6238" w:rsidP="002B5A5F">
            <w:pPr>
              <w:pStyle w:val="ListParagraph"/>
              <w:numPr>
                <w:ilvl w:val="0"/>
                <w:numId w:val="39"/>
              </w:numPr>
              <w:tabs>
                <w:tab w:val="left" w:pos="-180"/>
              </w:tabs>
              <w:rPr>
                <w:rFonts w:ascii="Arial" w:hAnsi="Arial" w:cs="Arial"/>
                <w:bCs/>
                <w:sz w:val="24"/>
                <w:szCs w:val="24"/>
              </w:rPr>
            </w:pPr>
            <w:r w:rsidRPr="00637571">
              <w:rPr>
                <w:rFonts w:ascii="Arial" w:hAnsi="Arial" w:cs="Arial"/>
                <w:bCs/>
                <w:sz w:val="24"/>
                <w:szCs w:val="24"/>
              </w:rPr>
              <w:t>Number of donations</w:t>
            </w:r>
          </w:p>
          <w:p w14:paraId="0253A003" w14:textId="77777777" w:rsidR="001C6238" w:rsidRPr="00637571" w:rsidRDefault="001C6238" w:rsidP="002B5A5F">
            <w:pPr>
              <w:pStyle w:val="ListParagraph"/>
              <w:numPr>
                <w:ilvl w:val="0"/>
                <w:numId w:val="39"/>
              </w:numPr>
              <w:tabs>
                <w:tab w:val="left" w:pos="-180"/>
              </w:tabs>
              <w:rPr>
                <w:rFonts w:ascii="Arial" w:hAnsi="Arial" w:cs="Arial"/>
                <w:bCs/>
                <w:sz w:val="24"/>
                <w:szCs w:val="24"/>
              </w:rPr>
            </w:pPr>
            <w:r w:rsidRPr="00637571">
              <w:rPr>
                <w:rFonts w:ascii="Arial" w:hAnsi="Arial" w:cs="Arial"/>
                <w:bCs/>
                <w:sz w:val="24"/>
                <w:szCs w:val="24"/>
              </w:rPr>
              <w:t>Value of donations</w:t>
            </w:r>
          </w:p>
          <w:p w14:paraId="5D2E4FEE" w14:textId="77777777" w:rsidR="001C6238" w:rsidRPr="00637571" w:rsidRDefault="001C6238" w:rsidP="00BC68D3">
            <w:pPr>
              <w:pStyle w:val="ListParagraph"/>
              <w:tabs>
                <w:tab w:val="left" w:pos="-180"/>
              </w:tabs>
              <w:rPr>
                <w:rFonts w:ascii="Arial" w:hAnsi="Arial" w:cs="Arial"/>
                <w:bCs/>
                <w:sz w:val="24"/>
                <w:szCs w:val="24"/>
              </w:rPr>
            </w:pPr>
          </w:p>
        </w:tc>
      </w:tr>
      <w:tr w:rsidR="0005556D" w:rsidRPr="00637571" w14:paraId="724FB8B3" w14:textId="77777777" w:rsidTr="00BC68D3">
        <w:tc>
          <w:tcPr>
            <w:tcW w:w="3152" w:type="dxa"/>
          </w:tcPr>
          <w:p w14:paraId="7CD3CD0E" w14:textId="77777777" w:rsidR="001C6238" w:rsidRPr="00637571" w:rsidRDefault="001C6238" w:rsidP="00BC68D3">
            <w:pPr>
              <w:tabs>
                <w:tab w:val="left" w:pos="-180"/>
              </w:tabs>
              <w:rPr>
                <w:rFonts w:ascii="Arial" w:hAnsi="Arial" w:cs="Arial"/>
                <w:bCs/>
                <w:szCs w:val="24"/>
              </w:rPr>
            </w:pPr>
            <w:r w:rsidRPr="00637571">
              <w:rPr>
                <w:rFonts w:ascii="Arial" w:hAnsi="Arial" w:cs="Arial"/>
                <w:bCs/>
                <w:szCs w:val="24"/>
              </w:rPr>
              <w:t>Employee Discounts</w:t>
            </w:r>
          </w:p>
        </w:tc>
        <w:tc>
          <w:tcPr>
            <w:tcW w:w="6198" w:type="dxa"/>
          </w:tcPr>
          <w:p w14:paraId="646E8613" w14:textId="594D801E" w:rsidR="001C6238" w:rsidRPr="00637571" w:rsidRDefault="001C6238" w:rsidP="002B5A5F">
            <w:pPr>
              <w:pStyle w:val="ListParagraph"/>
              <w:numPr>
                <w:ilvl w:val="0"/>
                <w:numId w:val="40"/>
              </w:numPr>
              <w:tabs>
                <w:tab w:val="left" w:pos="-180"/>
              </w:tabs>
              <w:rPr>
                <w:rFonts w:ascii="Arial" w:hAnsi="Arial" w:cs="Arial"/>
                <w:bCs/>
                <w:sz w:val="24"/>
                <w:szCs w:val="24"/>
              </w:rPr>
            </w:pPr>
            <w:r w:rsidRPr="00637571">
              <w:rPr>
                <w:rFonts w:ascii="Arial" w:hAnsi="Arial" w:cs="Arial"/>
                <w:bCs/>
                <w:sz w:val="24"/>
                <w:szCs w:val="24"/>
              </w:rPr>
              <w:t xml:space="preserve">Number of orders </w:t>
            </w:r>
            <w:r w:rsidR="00090658" w:rsidRPr="00637571">
              <w:rPr>
                <w:rFonts w:ascii="Arial" w:hAnsi="Arial" w:cs="Arial"/>
                <w:bCs/>
                <w:sz w:val="24"/>
                <w:szCs w:val="24"/>
              </w:rPr>
              <w:t>placed.</w:t>
            </w:r>
          </w:p>
          <w:p w14:paraId="7F1A67A2" w14:textId="28C0651F" w:rsidR="001C6238" w:rsidRPr="00637571" w:rsidRDefault="001C6238" w:rsidP="002B5A5F">
            <w:pPr>
              <w:pStyle w:val="ListParagraph"/>
              <w:numPr>
                <w:ilvl w:val="0"/>
                <w:numId w:val="40"/>
              </w:numPr>
              <w:tabs>
                <w:tab w:val="left" w:pos="-180"/>
              </w:tabs>
              <w:rPr>
                <w:rFonts w:ascii="Arial" w:hAnsi="Arial" w:cs="Arial"/>
                <w:bCs/>
                <w:sz w:val="24"/>
                <w:szCs w:val="24"/>
              </w:rPr>
            </w:pPr>
            <w:r w:rsidRPr="00637571">
              <w:rPr>
                <w:rFonts w:ascii="Arial" w:hAnsi="Arial" w:cs="Arial"/>
                <w:bCs/>
                <w:sz w:val="24"/>
                <w:szCs w:val="24"/>
              </w:rPr>
              <w:t xml:space="preserve">Value of orders </w:t>
            </w:r>
            <w:r w:rsidR="00090658" w:rsidRPr="00637571">
              <w:rPr>
                <w:rFonts w:ascii="Arial" w:hAnsi="Arial" w:cs="Arial"/>
                <w:bCs/>
                <w:sz w:val="24"/>
                <w:szCs w:val="24"/>
              </w:rPr>
              <w:t>placed.</w:t>
            </w:r>
          </w:p>
          <w:p w14:paraId="33069ECC" w14:textId="337D8489" w:rsidR="001C6238" w:rsidRPr="00637571" w:rsidRDefault="001C6238" w:rsidP="002B5A5F">
            <w:pPr>
              <w:pStyle w:val="ListParagraph"/>
              <w:numPr>
                <w:ilvl w:val="0"/>
                <w:numId w:val="40"/>
              </w:numPr>
              <w:tabs>
                <w:tab w:val="left" w:pos="-180"/>
              </w:tabs>
              <w:rPr>
                <w:rFonts w:ascii="Arial" w:hAnsi="Arial" w:cs="Arial"/>
                <w:bCs/>
                <w:sz w:val="24"/>
                <w:szCs w:val="24"/>
              </w:rPr>
            </w:pPr>
            <w:r w:rsidRPr="00637571">
              <w:rPr>
                <w:rFonts w:ascii="Arial" w:hAnsi="Arial" w:cs="Arial"/>
                <w:bCs/>
                <w:sz w:val="24"/>
                <w:szCs w:val="24"/>
              </w:rPr>
              <w:t xml:space="preserve">Amount spent at each supplier categorised into most popular to least </w:t>
            </w:r>
            <w:r w:rsidR="00090658" w:rsidRPr="00637571">
              <w:rPr>
                <w:rFonts w:ascii="Arial" w:hAnsi="Arial" w:cs="Arial"/>
                <w:bCs/>
                <w:sz w:val="24"/>
                <w:szCs w:val="24"/>
              </w:rPr>
              <w:t>popular.</w:t>
            </w:r>
          </w:p>
          <w:p w14:paraId="2006D626" w14:textId="77777777" w:rsidR="001C6238" w:rsidRPr="00637571" w:rsidRDefault="001C6238" w:rsidP="002B5A5F">
            <w:pPr>
              <w:pStyle w:val="ListParagraph"/>
              <w:numPr>
                <w:ilvl w:val="0"/>
                <w:numId w:val="40"/>
              </w:numPr>
              <w:tabs>
                <w:tab w:val="left" w:pos="-180"/>
              </w:tabs>
              <w:rPr>
                <w:rFonts w:ascii="Arial" w:hAnsi="Arial" w:cs="Arial"/>
                <w:bCs/>
                <w:sz w:val="24"/>
                <w:szCs w:val="24"/>
              </w:rPr>
            </w:pPr>
            <w:r w:rsidRPr="00637571">
              <w:rPr>
                <w:rFonts w:ascii="Arial" w:hAnsi="Arial" w:cs="Arial"/>
                <w:bCs/>
                <w:sz w:val="24"/>
                <w:szCs w:val="24"/>
              </w:rPr>
              <w:t>Total savings value by % and £</w:t>
            </w:r>
          </w:p>
          <w:p w14:paraId="415221B5" w14:textId="4768BAE2" w:rsidR="001C6238" w:rsidRPr="00637571" w:rsidRDefault="001C6238" w:rsidP="002B5A5F">
            <w:pPr>
              <w:pStyle w:val="ListParagraph"/>
              <w:numPr>
                <w:ilvl w:val="0"/>
                <w:numId w:val="40"/>
              </w:numPr>
              <w:tabs>
                <w:tab w:val="left" w:pos="-180"/>
              </w:tabs>
              <w:rPr>
                <w:rFonts w:ascii="Arial" w:hAnsi="Arial" w:cs="Arial"/>
                <w:bCs/>
                <w:sz w:val="24"/>
                <w:szCs w:val="24"/>
              </w:rPr>
            </w:pPr>
            <w:r w:rsidRPr="00637571">
              <w:rPr>
                <w:rFonts w:ascii="Arial" w:hAnsi="Arial" w:cs="Arial"/>
                <w:bCs/>
                <w:sz w:val="24"/>
                <w:szCs w:val="24"/>
              </w:rPr>
              <w:t xml:space="preserve">Number of occasions employees have requested cashback on a voucher and the time taken to process each </w:t>
            </w:r>
            <w:r w:rsidR="00090658" w:rsidRPr="00637571">
              <w:rPr>
                <w:rFonts w:ascii="Arial" w:hAnsi="Arial" w:cs="Arial"/>
                <w:bCs/>
                <w:sz w:val="24"/>
                <w:szCs w:val="24"/>
              </w:rPr>
              <w:t>request.</w:t>
            </w:r>
          </w:p>
          <w:p w14:paraId="06E3F58C" w14:textId="77777777" w:rsidR="001C6238" w:rsidRPr="00637571" w:rsidRDefault="001C6238" w:rsidP="002B5A5F">
            <w:pPr>
              <w:pStyle w:val="ListParagraph"/>
              <w:numPr>
                <w:ilvl w:val="0"/>
                <w:numId w:val="40"/>
              </w:numPr>
              <w:tabs>
                <w:tab w:val="left" w:pos="-180"/>
              </w:tabs>
              <w:rPr>
                <w:rFonts w:ascii="Arial" w:hAnsi="Arial" w:cs="Arial"/>
                <w:bCs/>
                <w:sz w:val="24"/>
                <w:szCs w:val="24"/>
              </w:rPr>
            </w:pPr>
            <w:r w:rsidRPr="00637571">
              <w:rPr>
                <w:rFonts w:ascii="Arial" w:hAnsi="Arial" w:cs="Arial"/>
                <w:bCs/>
                <w:sz w:val="24"/>
                <w:szCs w:val="24"/>
              </w:rPr>
              <w:t>Year on Year comparison data for the above, where available</w:t>
            </w:r>
          </w:p>
        </w:tc>
      </w:tr>
      <w:tr w:rsidR="0005556D" w:rsidRPr="00637571" w14:paraId="14D076E8" w14:textId="77777777" w:rsidTr="00BC68D3">
        <w:tc>
          <w:tcPr>
            <w:tcW w:w="3152" w:type="dxa"/>
          </w:tcPr>
          <w:p w14:paraId="776D97BF" w14:textId="77777777" w:rsidR="001C6238" w:rsidRPr="00637571" w:rsidRDefault="001C6238" w:rsidP="00BC68D3">
            <w:pPr>
              <w:tabs>
                <w:tab w:val="left" w:pos="-180"/>
              </w:tabs>
              <w:rPr>
                <w:rFonts w:ascii="Arial" w:hAnsi="Arial" w:cs="Arial"/>
                <w:bCs/>
                <w:szCs w:val="24"/>
              </w:rPr>
            </w:pPr>
            <w:r w:rsidRPr="00637571">
              <w:rPr>
                <w:rFonts w:ascii="Arial" w:hAnsi="Arial" w:cs="Arial"/>
                <w:bCs/>
                <w:szCs w:val="24"/>
              </w:rPr>
              <w:t>Discounted Gym Membership</w:t>
            </w:r>
          </w:p>
        </w:tc>
        <w:tc>
          <w:tcPr>
            <w:tcW w:w="6198" w:type="dxa"/>
          </w:tcPr>
          <w:p w14:paraId="426369CE" w14:textId="77777777" w:rsidR="001C6238" w:rsidRPr="00637571" w:rsidRDefault="001C6238" w:rsidP="002B5A5F">
            <w:pPr>
              <w:pStyle w:val="ListParagraph"/>
              <w:numPr>
                <w:ilvl w:val="0"/>
                <w:numId w:val="41"/>
              </w:numPr>
              <w:tabs>
                <w:tab w:val="left" w:pos="-180"/>
              </w:tabs>
              <w:rPr>
                <w:rFonts w:ascii="Arial" w:hAnsi="Arial" w:cs="Arial"/>
                <w:bCs/>
                <w:sz w:val="24"/>
                <w:szCs w:val="24"/>
              </w:rPr>
            </w:pPr>
            <w:r w:rsidRPr="00637571">
              <w:rPr>
                <w:rFonts w:ascii="Arial" w:hAnsi="Arial" w:cs="Arial"/>
                <w:bCs/>
                <w:sz w:val="24"/>
                <w:szCs w:val="24"/>
              </w:rPr>
              <w:t>Number of new memberships</w:t>
            </w:r>
          </w:p>
          <w:p w14:paraId="7ADEE191" w14:textId="77777777" w:rsidR="001C6238" w:rsidRPr="00637571" w:rsidRDefault="001C6238" w:rsidP="002B5A5F">
            <w:pPr>
              <w:pStyle w:val="ListParagraph"/>
              <w:numPr>
                <w:ilvl w:val="0"/>
                <w:numId w:val="41"/>
              </w:numPr>
              <w:tabs>
                <w:tab w:val="left" w:pos="-180"/>
              </w:tabs>
              <w:rPr>
                <w:rFonts w:ascii="Arial" w:hAnsi="Arial" w:cs="Arial"/>
                <w:bCs/>
                <w:sz w:val="24"/>
                <w:szCs w:val="24"/>
              </w:rPr>
            </w:pPr>
            <w:r w:rsidRPr="00637571">
              <w:rPr>
                <w:rFonts w:ascii="Arial" w:hAnsi="Arial" w:cs="Arial"/>
                <w:bCs/>
                <w:sz w:val="24"/>
                <w:szCs w:val="24"/>
              </w:rPr>
              <w:t>Value of new memberships</w:t>
            </w:r>
          </w:p>
          <w:p w14:paraId="538080CB" w14:textId="77777777" w:rsidR="001C6238" w:rsidRPr="00637571" w:rsidRDefault="001C6238" w:rsidP="002B5A5F">
            <w:pPr>
              <w:pStyle w:val="ListParagraph"/>
              <w:numPr>
                <w:ilvl w:val="0"/>
                <w:numId w:val="41"/>
              </w:numPr>
              <w:tabs>
                <w:tab w:val="left" w:pos="-180"/>
              </w:tabs>
              <w:rPr>
                <w:rFonts w:ascii="Arial" w:hAnsi="Arial" w:cs="Arial"/>
                <w:bCs/>
                <w:sz w:val="24"/>
                <w:szCs w:val="24"/>
              </w:rPr>
            </w:pPr>
            <w:r w:rsidRPr="00637571">
              <w:rPr>
                <w:rFonts w:ascii="Arial" w:hAnsi="Arial" w:cs="Arial"/>
                <w:bCs/>
                <w:sz w:val="24"/>
                <w:szCs w:val="24"/>
              </w:rPr>
              <w:t>Total memberships year to date</w:t>
            </w:r>
          </w:p>
          <w:p w14:paraId="03D9D52D" w14:textId="77777777" w:rsidR="001C6238" w:rsidRPr="00637571" w:rsidRDefault="001C6238" w:rsidP="002B5A5F">
            <w:pPr>
              <w:pStyle w:val="ListParagraph"/>
              <w:numPr>
                <w:ilvl w:val="0"/>
                <w:numId w:val="41"/>
              </w:numPr>
              <w:tabs>
                <w:tab w:val="left" w:pos="-180"/>
              </w:tabs>
              <w:rPr>
                <w:rFonts w:ascii="Arial" w:hAnsi="Arial" w:cs="Arial"/>
                <w:bCs/>
                <w:sz w:val="24"/>
                <w:szCs w:val="24"/>
              </w:rPr>
            </w:pPr>
            <w:r w:rsidRPr="00637571">
              <w:rPr>
                <w:rFonts w:ascii="Arial" w:hAnsi="Arial" w:cs="Arial"/>
                <w:bCs/>
                <w:sz w:val="24"/>
                <w:szCs w:val="24"/>
              </w:rPr>
              <w:t>Total value of savings by % and £</w:t>
            </w:r>
          </w:p>
          <w:p w14:paraId="56D3C243" w14:textId="77777777" w:rsidR="001C6238" w:rsidRPr="00637571" w:rsidRDefault="001C6238" w:rsidP="002B5A5F">
            <w:pPr>
              <w:pStyle w:val="ListParagraph"/>
              <w:numPr>
                <w:ilvl w:val="0"/>
                <w:numId w:val="41"/>
              </w:numPr>
              <w:tabs>
                <w:tab w:val="left" w:pos="-180"/>
              </w:tabs>
              <w:rPr>
                <w:rFonts w:ascii="Arial" w:hAnsi="Arial" w:cs="Arial"/>
                <w:bCs/>
                <w:sz w:val="24"/>
                <w:szCs w:val="24"/>
              </w:rPr>
            </w:pPr>
            <w:r w:rsidRPr="00637571">
              <w:rPr>
                <w:rFonts w:ascii="Arial" w:hAnsi="Arial" w:cs="Arial"/>
                <w:bCs/>
                <w:sz w:val="24"/>
                <w:szCs w:val="24"/>
              </w:rPr>
              <w:lastRenderedPageBreak/>
              <w:t>Year on Year comparison data for the above, where available</w:t>
            </w:r>
          </w:p>
        </w:tc>
      </w:tr>
      <w:tr w:rsidR="0005556D" w:rsidRPr="00637571" w14:paraId="134D01CE" w14:textId="77777777" w:rsidTr="00BC68D3">
        <w:tc>
          <w:tcPr>
            <w:tcW w:w="3152" w:type="dxa"/>
          </w:tcPr>
          <w:p w14:paraId="1C6E71B5" w14:textId="77777777" w:rsidR="001C6238" w:rsidRPr="00637571" w:rsidRDefault="001C6238" w:rsidP="00BC68D3">
            <w:pPr>
              <w:tabs>
                <w:tab w:val="left" w:pos="-180"/>
              </w:tabs>
              <w:rPr>
                <w:rFonts w:ascii="Arial" w:hAnsi="Arial" w:cs="Arial"/>
                <w:bCs/>
                <w:szCs w:val="24"/>
              </w:rPr>
            </w:pPr>
            <w:r w:rsidRPr="00637571">
              <w:rPr>
                <w:rFonts w:ascii="Arial" w:hAnsi="Arial" w:cs="Arial"/>
                <w:bCs/>
                <w:szCs w:val="24"/>
              </w:rPr>
              <w:lastRenderedPageBreak/>
              <w:t>Technology and Smartphone Discounts</w:t>
            </w:r>
          </w:p>
        </w:tc>
        <w:tc>
          <w:tcPr>
            <w:tcW w:w="6198" w:type="dxa"/>
          </w:tcPr>
          <w:p w14:paraId="540CF4E9" w14:textId="77777777" w:rsidR="001C6238" w:rsidRPr="00637571" w:rsidRDefault="001C6238" w:rsidP="002B5A5F">
            <w:pPr>
              <w:pStyle w:val="ListParagraph"/>
              <w:numPr>
                <w:ilvl w:val="0"/>
                <w:numId w:val="42"/>
              </w:numPr>
              <w:tabs>
                <w:tab w:val="left" w:pos="-180"/>
              </w:tabs>
              <w:rPr>
                <w:rFonts w:ascii="Arial" w:hAnsi="Arial" w:cs="Arial"/>
                <w:bCs/>
                <w:sz w:val="24"/>
                <w:szCs w:val="24"/>
              </w:rPr>
            </w:pPr>
            <w:r w:rsidRPr="00637571">
              <w:rPr>
                <w:rFonts w:ascii="Arial" w:hAnsi="Arial" w:cs="Arial"/>
                <w:bCs/>
                <w:sz w:val="24"/>
                <w:szCs w:val="24"/>
              </w:rPr>
              <w:t>Number of orders</w:t>
            </w:r>
          </w:p>
          <w:p w14:paraId="101C656A" w14:textId="77777777" w:rsidR="001C6238" w:rsidRPr="00637571" w:rsidRDefault="001C6238" w:rsidP="002B5A5F">
            <w:pPr>
              <w:pStyle w:val="ListParagraph"/>
              <w:numPr>
                <w:ilvl w:val="0"/>
                <w:numId w:val="42"/>
              </w:numPr>
              <w:tabs>
                <w:tab w:val="left" w:pos="-180"/>
              </w:tabs>
              <w:rPr>
                <w:rFonts w:ascii="Arial" w:hAnsi="Arial" w:cs="Arial"/>
                <w:bCs/>
                <w:sz w:val="24"/>
                <w:szCs w:val="24"/>
              </w:rPr>
            </w:pPr>
            <w:r w:rsidRPr="00637571">
              <w:rPr>
                <w:rFonts w:ascii="Arial" w:hAnsi="Arial" w:cs="Arial"/>
                <w:bCs/>
                <w:sz w:val="24"/>
                <w:szCs w:val="24"/>
              </w:rPr>
              <w:t>Value of orders</w:t>
            </w:r>
          </w:p>
          <w:p w14:paraId="2C6B5406" w14:textId="77777777" w:rsidR="001C6238" w:rsidRPr="00637571" w:rsidRDefault="001C6238" w:rsidP="002B5A5F">
            <w:pPr>
              <w:pStyle w:val="ListParagraph"/>
              <w:numPr>
                <w:ilvl w:val="0"/>
                <w:numId w:val="42"/>
              </w:numPr>
              <w:tabs>
                <w:tab w:val="left" w:pos="-180"/>
              </w:tabs>
              <w:rPr>
                <w:rFonts w:ascii="Arial" w:hAnsi="Arial" w:cs="Arial"/>
                <w:bCs/>
                <w:sz w:val="24"/>
                <w:szCs w:val="24"/>
              </w:rPr>
            </w:pPr>
            <w:r w:rsidRPr="00637571">
              <w:rPr>
                <w:rFonts w:ascii="Arial" w:hAnsi="Arial" w:cs="Arial"/>
                <w:bCs/>
                <w:sz w:val="24"/>
                <w:szCs w:val="24"/>
              </w:rPr>
              <w:t>Total value of orders and the savings % and £</w:t>
            </w:r>
          </w:p>
          <w:p w14:paraId="2C832CB8" w14:textId="35785997" w:rsidR="001C6238" w:rsidRPr="00637571" w:rsidRDefault="001C6238" w:rsidP="002B5A5F">
            <w:pPr>
              <w:pStyle w:val="ListParagraph"/>
              <w:numPr>
                <w:ilvl w:val="0"/>
                <w:numId w:val="42"/>
              </w:numPr>
              <w:tabs>
                <w:tab w:val="left" w:pos="-180"/>
              </w:tabs>
              <w:rPr>
                <w:rFonts w:ascii="Arial" w:hAnsi="Arial" w:cs="Arial"/>
                <w:bCs/>
                <w:sz w:val="24"/>
                <w:szCs w:val="24"/>
              </w:rPr>
            </w:pPr>
            <w:r w:rsidRPr="00637571">
              <w:rPr>
                <w:rFonts w:ascii="Arial" w:hAnsi="Arial" w:cs="Arial"/>
                <w:bCs/>
                <w:sz w:val="24"/>
                <w:szCs w:val="24"/>
              </w:rPr>
              <w:t xml:space="preserve">Top popular items </w:t>
            </w:r>
            <w:r w:rsidR="00090658" w:rsidRPr="00637571">
              <w:rPr>
                <w:rFonts w:ascii="Arial" w:hAnsi="Arial" w:cs="Arial"/>
                <w:bCs/>
                <w:sz w:val="24"/>
                <w:szCs w:val="24"/>
              </w:rPr>
              <w:t>purchased.</w:t>
            </w:r>
          </w:p>
          <w:p w14:paraId="3F574DB5" w14:textId="77777777" w:rsidR="001C6238" w:rsidRPr="00637571" w:rsidRDefault="001C6238" w:rsidP="002B5A5F">
            <w:pPr>
              <w:pStyle w:val="ListParagraph"/>
              <w:numPr>
                <w:ilvl w:val="0"/>
                <w:numId w:val="42"/>
              </w:numPr>
              <w:tabs>
                <w:tab w:val="left" w:pos="-180"/>
              </w:tabs>
              <w:rPr>
                <w:rFonts w:ascii="Arial" w:hAnsi="Arial" w:cs="Arial"/>
                <w:bCs/>
                <w:sz w:val="24"/>
                <w:szCs w:val="24"/>
              </w:rPr>
            </w:pPr>
            <w:r w:rsidRPr="00637571">
              <w:rPr>
                <w:rFonts w:ascii="Arial" w:hAnsi="Arial" w:cs="Arial"/>
                <w:bCs/>
                <w:sz w:val="24"/>
                <w:szCs w:val="24"/>
              </w:rPr>
              <w:t>Year on Year comparison data for the above, where available</w:t>
            </w:r>
          </w:p>
        </w:tc>
      </w:tr>
      <w:tr w:rsidR="0005556D" w:rsidRPr="00637571" w14:paraId="784C4CB2" w14:textId="77777777" w:rsidTr="00BC68D3">
        <w:tc>
          <w:tcPr>
            <w:tcW w:w="3152" w:type="dxa"/>
          </w:tcPr>
          <w:p w14:paraId="0C4B08A4" w14:textId="77777777" w:rsidR="001C6238" w:rsidRPr="00637571" w:rsidRDefault="001C6238" w:rsidP="00BC68D3">
            <w:pPr>
              <w:tabs>
                <w:tab w:val="left" w:pos="-180"/>
              </w:tabs>
              <w:rPr>
                <w:rFonts w:ascii="Arial" w:hAnsi="Arial" w:cs="Arial"/>
                <w:bCs/>
                <w:szCs w:val="24"/>
              </w:rPr>
            </w:pPr>
            <w:r w:rsidRPr="00637571">
              <w:rPr>
                <w:rFonts w:ascii="Arial" w:hAnsi="Arial" w:cs="Arial"/>
                <w:bCs/>
                <w:szCs w:val="24"/>
              </w:rPr>
              <w:t>Dental Insurance</w:t>
            </w:r>
          </w:p>
        </w:tc>
        <w:tc>
          <w:tcPr>
            <w:tcW w:w="6198" w:type="dxa"/>
          </w:tcPr>
          <w:p w14:paraId="35973606" w14:textId="77777777" w:rsidR="001C6238" w:rsidRPr="00637571" w:rsidRDefault="001C6238" w:rsidP="002B5A5F">
            <w:pPr>
              <w:pStyle w:val="ListParagraph"/>
              <w:numPr>
                <w:ilvl w:val="0"/>
                <w:numId w:val="43"/>
              </w:numPr>
              <w:tabs>
                <w:tab w:val="left" w:pos="-180"/>
              </w:tabs>
              <w:rPr>
                <w:rFonts w:ascii="Arial" w:hAnsi="Arial" w:cs="Arial"/>
                <w:bCs/>
                <w:sz w:val="24"/>
                <w:szCs w:val="24"/>
              </w:rPr>
            </w:pPr>
            <w:r w:rsidRPr="00637571">
              <w:rPr>
                <w:rFonts w:ascii="Arial" w:hAnsi="Arial" w:cs="Arial"/>
                <w:bCs/>
                <w:sz w:val="24"/>
                <w:szCs w:val="24"/>
              </w:rPr>
              <w:t>Number of policies taken out</w:t>
            </w:r>
          </w:p>
          <w:p w14:paraId="050051BC" w14:textId="77777777" w:rsidR="001C6238" w:rsidRPr="00637571" w:rsidRDefault="001C6238" w:rsidP="002B5A5F">
            <w:pPr>
              <w:pStyle w:val="ListParagraph"/>
              <w:numPr>
                <w:ilvl w:val="0"/>
                <w:numId w:val="43"/>
              </w:numPr>
              <w:tabs>
                <w:tab w:val="left" w:pos="-180"/>
              </w:tabs>
              <w:rPr>
                <w:rFonts w:ascii="Arial" w:hAnsi="Arial" w:cs="Arial"/>
                <w:bCs/>
                <w:sz w:val="24"/>
                <w:szCs w:val="24"/>
              </w:rPr>
            </w:pPr>
            <w:r w:rsidRPr="00637571">
              <w:rPr>
                <w:rFonts w:ascii="Arial" w:hAnsi="Arial" w:cs="Arial"/>
                <w:bCs/>
                <w:sz w:val="24"/>
                <w:szCs w:val="24"/>
              </w:rPr>
              <w:t>Value of savings monthly and year to date</w:t>
            </w:r>
          </w:p>
        </w:tc>
      </w:tr>
    </w:tbl>
    <w:p w14:paraId="222739BC" w14:textId="77777777" w:rsidR="001C6238" w:rsidRPr="00637571" w:rsidRDefault="001C6238" w:rsidP="001C6238">
      <w:pPr>
        <w:tabs>
          <w:tab w:val="left" w:pos="-180"/>
        </w:tabs>
        <w:ind w:left="-180"/>
        <w:rPr>
          <w:rFonts w:ascii="Arial" w:hAnsi="Arial" w:cs="Arial"/>
          <w:bCs/>
          <w:szCs w:val="24"/>
        </w:rPr>
      </w:pPr>
    </w:p>
    <w:p w14:paraId="17A27169" w14:textId="77777777" w:rsidR="00196261" w:rsidRPr="00637571" w:rsidRDefault="00196261" w:rsidP="001C6238">
      <w:pPr>
        <w:tabs>
          <w:tab w:val="left" w:pos="-180"/>
        </w:tabs>
        <w:ind w:left="-180"/>
        <w:rPr>
          <w:rFonts w:ascii="Arial" w:hAnsi="Arial" w:cs="Arial"/>
          <w:bCs/>
          <w:szCs w:val="24"/>
        </w:rPr>
      </w:pPr>
    </w:p>
    <w:p w14:paraId="794F2165" w14:textId="77777777" w:rsidR="00196261" w:rsidRPr="00637571" w:rsidRDefault="00196261" w:rsidP="001C6238">
      <w:pPr>
        <w:tabs>
          <w:tab w:val="left" w:pos="-180"/>
        </w:tabs>
        <w:ind w:left="-180"/>
        <w:rPr>
          <w:rFonts w:ascii="Arial" w:hAnsi="Arial" w:cs="Arial"/>
          <w:bCs/>
          <w:szCs w:val="24"/>
        </w:rPr>
      </w:pPr>
    </w:p>
    <w:p w14:paraId="55DE9885" w14:textId="4DE585E9" w:rsidR="001C6238" w:rsidRPr="00637571" w:rsidRDefault="001C6238" w:rsidP="00067290">
      <w:pPr>
        <w:tabs>
          <w:tab w:val="left" w:pos="284"/>
        </w:tabs>
        <w:ind w:left="284"/>
        <w:rPr>
          <w:rFonts w:ascii="Arial" w:hAnsi="Arial" w:cs="Arial"/>
          <w:bCs/>
          <w:szCs w:val="24"/>
        </w:rPr>
      </w:pPr>
      <w:r w:rsidRPr="00637571">
        <w:rPr>
          <w:rFonts w:ascii="Arial" w:hAnsi="Arial" w:cs="Arial"/>
          <w:bCs/>
          <w:szCs w:val="24"/>
        </w:rPr>
        <w:t>In addition to providing this regular MI, the Supplier shall ensure that the scheme is competitive in comparison with similar schemes on the market and provide comparison data to DVLA Pay &amp; Reward on a quarterly basis. This data shall compare the discount rates offered by the Supplier with those offered by similar Employee Benefit schemes in the market.</w:t>
      </w:r>
    </w:p>
    <w:p w14:paraId="62F694EA" w14:textId="77777777" w:rsidR="00D91AAC" w:rsidRPr="00637571" w:rsidRDefault="00D91AAC" w:rsidP="001C6238">
      <w:pPr>
        <w:tabs>
          <w:tab w:val="left" w:pos="-180"/>
        </w:tabs>
        <w:ind w:left="-180"/>
        <w:rPr>
          <w:rFonts w:ascii="Arial" w:hAnsi="Arial" w:cs="Arial"/>
          <w:bCs/>
          <w:szCs w:val="24"/>
        </w:rPr>
      </w:pPr>
    </w:p>
    <w:p w14:paraId="2E009640" w14:textId="3A9D7B8C" w:rsidR="00403484" w:rsidRPr="00637571" w:rsidRDefault="00403484" w:rsidP="001C6238">
      <w:pPr>
        <w:tabs>
          <w:tab w:val="left" w:pos="-180"/>
        </w:tabs>
        <w:ind w:left="-180"/>
        <w:rPr>
          <w:rFonts w:ascii="Arial" w:hAnsi="Arial" w:cs="Arial"/>
          <w:b/>
          <w:szCs w:val="24"/>
        </w:rPr>
      </w:pPr>
      <w:r w:rsidRPr="00637571">
        <w:rPr>
          <w:rFonts w:ascii="Arial" w:hAnsi="Arial" w:cs="Arial"/>
          <w:b/>
          <w:szCs w:val="24"/>
        </w:rPr>
        <w:t xml:space="preserve">Processing Personal Data </w:t>
      </w:r>
    </w:p>
    <w:p w14:paraId="3E2465F6" w14:textId="77777777" w:rsidR="00403484" w:rsidRPr="00637571" w:rsidRDefault="00403484" w:rsidP="001C6238">
      <w:pPr>
        <w:tabs>
          <w:tab w:val="left" w:pos="-180"/>
        </w:tabs>
        <w:ind w:left="-180"/>
        <w:rPr>
          <w:rFonts w:ascii="Arial" w:hAnsi="Arial" w:cs="Arial"/>
          <w:b/>
          <w:szCs w:val="24"/>
        </w:rPr>
      </w:pPr>
    </w:p>
    <w:p w14:paraId="62640010" w14:textId="492674B8" w:rsidR="00403484" w:rsidRPr="00637571" w:rsidRDefault="00354B49" w:rsidP="00067290">
      <w:pPr>
        <w:tabs>
          <w:tab w:val="left" w:pos="142"/>
        </w:tabs>
        <w:ind w:left="284"/>
        <w:rPr>
          <w:rFonts w:ascii="Arial" w:hAnsi="Arial" w:cs="Arial"/>
          <w:bCs/>
          <w:szCs w:val="24"/>
        </w:rPr>
      </w:pPr>
      <w:r w:rsidRPr="00637571">
        <w:rPr>
          <w:rFonts w:ascii="Arial" w:hAnsi="Arial" w:cs="Arial"/>
          <w:bCs/>
          <w:szCs w:val="24"/>
        </w:rPr>
        <w:t>This contract will require the successful tenderer to process Government data on DVLA’s behalf. Prior to formal award, and before any data processing can commence in relation to this contract, the s</w:t>
      </w:r>
      <w:r w:rsidR="00403484" w:rsidRPr="00637571">
        <w:rPr>
          <w:rFonts w:ascii="Arial" w:hAnsi="Arial" w:cs="Arial"/>
          <w:bCs/>
          <w:szCs w:val="24"/>
        </w:rPr>
        <w:t>uccessful Supplier will be required to complete and return the following documentation: -</w:t>
      </w:r>
    </w:p>
    <w:p w14:paraId="355BF3FA" w14:textId="77777777" w:rsidR="00403484" w:rsidRPr="00637571" w:rsidRDefault="00403484" w:rsidP="00067290">
      <w:pPr>
        <w:tabs>
          <w:tab w:val="left" w:pos="142"/>
        </w:tabs>
        <w:ind w:left="284"/>
        <w:rPr>
          <w:rFonts w:ascii="Arial" w:hAnsi="Arial" w:cs="Arial"/>
          <w:bCs/>
          <w:szCs w:val="24"/>
        </w:rPr>
      </w:pPr>
    </w:p>
    <w:p w14:paraId="185BBD56" w14:textId="78E0FE1B" w:rsidR="00403484" w:rsidRPr="00637571" w:rsidRDefault="00403484" w:rsidP="00067290">
      <w:pPr>
        <w:pStyle w:val="ListParagraph"/>
        <w:numPr>
          <w:ilvl w:val="0"/>
          <w:numId w:val="47"/>
        </w:numPr>
        <w:tabs>
          <w:tab w:val="left" w:pos="142"/>
        </w:tabs>
        <w:ind w:left="284" w:firstLine="0"/>
        <w:rPr>
          <w:rFonts w:ascii="Arial" w:hAnsi="Arial" w:cs="Arial"/>
          <w:sz w:val="24"/>
          <w:szCs w:val="24"/>
          <w:lang w:eastAsia="en-US"/>
        </w:rPr>
      </w:pPr>
      <w:proofErr w:type="spellStart"/>
      <w:r w:rsidRPr="00637571">
        <w:rPr>
          <w:rFonts w:ascii="Arial" w:hAnsi="Arial" w:cs="Arial"/>
          <w:sz w:val="24"/>
          <w:szCs w:val="24"/>
        </w:rPr>
        <w:t>SoAQ</w:t>
      </w:r>
      <w:proofErr w:type="spellEnd"/>
      <w:r w:rsidRPr="00637571">
        <w:rPr>
          <w:rFonts w:ascii="Arial" w:hAnsi="Arial" w:cs="Arial"/>
          <w:sz w:val="24"/>
          <w:szCs w:val="24"/>
        </w:rPr>
        <w:t xml:space="preserve"> </w:t>
      </w:r>
      <w:r w:rsidR="00766EBC" w:rsidRPr="00637571">
        <w:rPr>
          <w:rFonts w:ascii="Arial" w:hAnsi="Arial" w:cs="Arial"/>
          <w:sz w:val="24"/>
          <w:szCs w:val="24"/>
        </w:rPr>
        <w:t xml:space="preserve">– Statement of Assurance Questionnaire (See </w:t>
      </w:r>
      <w:r w:rsidR="00942014">
        <w:rPr>
          <w:rFonts w:ascii="Arial" w:hAnsi="Arial" w:cs="Arial"/>
          <w:sz w:val="24"/>
          <w:szCs w:val="24"/>
        </w:rPr>
        <w:t>Appendix 4</w:t>
      </w:r>
      <w:r w:rsidR="00766EBC" w:rsidRPr="00637571">
        <w:rPr>
          <w:rFonts w:ascii="Arial" w:hAnsi="Arial" w:cs="Arial"/>
          <w:sz w:val="24"/>
          <w:szCs w:val="24"/>
        </w:rPr>
        <w:t>)</w:t>
      </w:r>
    </w:p>
    <w:p w14:paraId="04D23928" w14:textId="3EE0E20F" w:rsidR="00403484" w:rsidRPr="00637571" w:rsidRDefault="00403484" w:rsidP="00067290">
      <w:pPr>
        <w:pStyle w:val="ListParagraph"/>
        <w:numPr>
          <w:ilvl w:val="0"/>
          <w:numId w:val="47"/>
        </w:numPr>
        <w:tabs>
          <w:tab w:val="left" w:pos="142"/>
        </w:tabs>
        <w:ind w:left="284" w:firstLine="0"/>
        <w:rPr>
          <w:rFonts w:ascii="Arial" w:hAnsi="Arial" w:cs="Arial"/>
          <w:sz w:val="24"/>
          <w:szCs w:val="24"/>
        </w:rPr>
      </w:pPr>
      <w:r w:rsidRPr="00637571">
        <w:rPr>
          <w:rFonts w:ascii="Arial" w:hAnsi="Arial" w:cs="Arial"/>
          <w:sz w:val="24"/>
          <w:szCs w:val="24"/>
        </w:rPr>
        <w:t>DPIA</w:t>
      </w:r>
      <w:r w:rsidR="00354B49" w:rsidRPr="00637571">
        <w:rPr>
          <w:rFonts w:ascii="Arial" w:hAnsi="Arial" w:cs="Arial"/>
          <w:sz w:val="24"/>
          <w:szCs w:val="24"/>
        </w:rPr>
        <w:t xml:space="preserve"> – Data Protection Impact Assessment </w:t>
      </w:r>
    </w:p>
    <w:p w14:paraId="6441C595" w14:textId="77777777" w:rsidR="00090658" w:rsidRDefault="00403484" w:rsidP="00067290">
      <w:pPr>
        <w:pStyle w:val="ListParagraph"/>
        <w:numPr>
          <w:ilvl w:val="0"/>
          <w:numId w:val="47"/>
        </w:numPr>
        <w:tabs>
          <w:tab w:val="left" w:pos="142"/>
        </w:tabs>
        <w:ind w:left="284" w:firstLine="0"/>
        <w:rPr>
          <w:rFonts w:ascii="Arial" w:hAnsi="Arial" w:cs="Arial"/>
          <w:sz w:val="24"/>
          <w:szCs w:val="24"/>
        </w:rPr>
      </w:pPr>
      <w:r w:rsidRPr="00637571">
        <w:rPr>
          <w:rFonts w:ascii="Arial" w:hAnsi="Arial" w:cs="Arial"/>
          <w:sz w:val="24"/>
          <w:szCs w:val="24"/>
        </w:rPr>
        <w:t xml:space="preserve">Offshoring Questionnaire (and provide any supplementary evidence that may be </w:t>
      </w:r>
    </w:p>
    <w:p w14:paraId="11BD9278" w14:textId="6A245D5D" w:rsidR="00403484" w:rsidRPr="00090658" w:rsidRDefault="00090658" w:rsidP="00090658">
      <w:pPr>
        <w:tabs>
          <w:tab w:val="left" w:pos="142"/>
        </w:tabs>
        <w:ind w:left="284"/>
        <w:rPr>
          <w:rFonts w:ascii="Arial" w:hAnsi="Arial" w:cs="Arial"/>
          <w:szCs w:val="24"/>
        </w:rPr>
      </w:pPr>
      <w:r>
        <w:rPr>
          <w:rFonts w:ascii="Arial" w:hAnsi="Arial" w:cs="Arial"/>
          <w:szCs w:val="24"/>
        </w:rPr>
        <w:t xml:space="preserve">      </w:t>
      </w:r>
      <w:r w:rsidR="00403484" w:rsidRPr="00090658">
        <w:rPr>
          <w:rFonts w:ascii="Arial" w:hAnsi="Arial" w:cs="Arial"/>
          <w:szCs w:val="24"/>
        </w:rPr>
        <w:t xml:space="preserve">required). </w:t>
      </w:r>
      <w:r w:rsidR="00354B49" w:rsidRPr="00090658">
        <w:rPr>
          <w:rFonts w:ascii="Arial" w:hAnsi="Arial" w:cs="Arial"/>
          <w:szCs w:val="24"/>
        </w:rPr>
        <w:t xml:space="preserve"> (See </w:t>
      </w:r>
      <w:r w:rsidR="00942014" w:rsidRPr="00090658">
        <w:rPr>
          <w:rFonts w:ascii="Arial" w:hAnsi="Arial" w:cs="Arial"/>
          <w:szCs w:val="24"/>
        </w:rPr>
        <w:t>Appendix 5)</w:t>
      </w:r>
    </w:p>
    <w:p w14:paraId="02AABA3E" w14:textId="365A66A3" w:rsidR="00BF6E83" w:rsidRPr="00637571" w:rsidRDefault="00090658" w:rsidP="008A149E">
      <w:pPr>
        <w:pStyle w:val="Heading3"/>
        <w:numPr>
          <w:ilvl w:val="0"/>
          <w:numId w:val="0"/>
        </w:numPr>
        <w:rPr>
          <w:rFonts w:cs="Arial"/>
          <w:szCs w:val="24"/>
        </w:rPr>
      </w:pPr>
      <w:r>
        <w:rPr>
          <w:rFonts w:cs="Arial"/>
          <w:szCs w:val="24"/>
        </w:rPr>
        <w:t xml:space="preserve"> </w:t>
      </w:r>
      <w:bookmarkStart w:id="39" w:name="_Toc201125272"/>
      <w:r w:rsidR="005358B8" w:rsidRPr="00637571">
        <w:rPr>
          <w:rFonts w:cs="Arial"/>
          <w:szCs w:val="24"/>
        </w:rPr>
        <w:t>12</w:t>
      </w:r>
      <w:r w:rsidR="00BF6E83" w:rsidRPr="00637571">
        <w:rPr>
          <w:rFonts w:cs="Arial"/>
          <w:szCs w:val="24"/>
        </w:rPr>
        <w:t>. Arrangement for End of Contract</w:t>
      </w:r>
      <w:bookmarkEnd w:id="39"/>
    </w:p>
    <w:p w14:paraId="5AE68A02" w14:textId="28741FF4" w:rsidR="001B254A" w:rsidRPr="00637571" w:rsidRDefault="001B254A" w:rsidP="005950EE">
      <w:pPr>
        <w:tabs>
          <w:tab w:val="left" w:pos="284"/>
        </w:tabs>
        <w:ind w:left="284"/>
        <w:rPr>
          <w:rFonts w:ascii="Arial" w:hAnsi="Arial" w:cs="Arial"/>
          <w:bCs/>
          <w:szCs w:val="24"/>
        </w:rPr>
      </w:pPr>
      <w:bookmarkStart w:id="40" w:name="_Hlk115775229"/>
      <w:r w:rsidRPr="00637571">
        <w:rPr>
          <w:rFonts w:ascii="Arial" w:hAnsi="Arial" w:cs="Arial"/>
          <w:bCs/>
          <w:szCs w:val="24"/>
        </w:rPr>
        <w:t>The Supplier shall comply with its responsibilities under</w:t>
      </w:r>
      <w:r w:rsidR="00C70851" w:rsidRPr="00637571">
        <w:rPr>
          <w:rFonts w:ascii="Arial" w:hAnsi="Arial" w:cs="Arial"/>
          <w:bCs/>
          <w:szCs w:val="24"/>
        </w:rPr>
        <w:t xml:space="preserve"> Cal</w:t>
      </w:r>
      <w:r w:rsidRPr="00637571">
        <w:rPr>
          <w:rFonts w:ascii="Arial" w:hAnsi="Arial" w:cs="Arial"/>
          <w:bCs/>
          <w:szCs w:val="24"/>
        </w:rPr>
        <w:t xml:space="preserve">l-Off Schedule 10 </w:t>
      </w:r>
      <w:r w:rsidR="001D07E3" w:rsidRPr="00637571">
        <w:rPr>
          <w:rFonts w:ascii="Arial" w:hAnsi="Arial" w:cs="Arial"/>
          <w:bCs/>
          <w:szCs w:val="24"/>
        </w:rPr>
        <w:t>Exit Management</w:t>
      </w:r>
      <w:r w:rsidRPr="00637571">
        <w:rPr>
          <w:rFonts w:ascii="Arial" w:hAnsi="Arial" w:cs="Arial"/>
          <w:bCs/>
          <w:szCs w:val="24"/>
        </w:rPr>
        <w:t>. As part of this, it shall, within three months of the Start Date of this Call-Off Contract, deliver to the DVLA an Exit Plan meeting the requirements outlined in Call</w:t>
      </w:r>
      <w:r w:rsidR="00C70851" w:rsidRPr="00637571">
        <w:rPr>
          <w:rFonts w:ascii="Arial" w:hAnsi="Arial" w:cs="Arial"/>
          <w:bCs/>
          <w:szCs w:val="24"/>
        </w:rPr>
        <w:t>-</w:t>
      </w:r>
      <w:r w:rsidRPr="00637571">
        <w:rPr>
          <w:rFonts w:ascii="Arial" w:hAnsi="Arial" w:cs="Arial"/>
          <w:bCs/>
          <w:szCs w:val="24"/>
        </w:rPr>
        <w:t xml:space="preserve">Off Schedule 10 </w:t>
      </w:r>
      <w:r w:rsidR="00C70851" w:rsidRPr="00637571">
        <w:rPr>
          <w:rFonts w:ascii="Arial" w:hAnsi="Arial" w:cs="Arial"/>
          <w:bCs/>
          <w:szCs w:val="24"/>
        </w:rPr>
        <w:t xml:space="preserve">Exit Management </w:t>
      </w:r>
      <w:r w:rsidRPr="00637571">
        <w:rPr>
          <w:rFonts w:ascii="Arial" w:hAnsi="Arial" w:cs="Arial"/>
          <w:bCs/>
          <w:szCs w:val="24"/>
        </w:rPr>
        <w:t xml:space="preserve">and which is reasonably satisfactory to the DVLA. </w:t>
      </w:r>
    </w:p>
    <w:p w14:paraId="594964E3" w14:textId="77777777" w:rsidR="001B254A" w:rsidRPr="00637571" w:rsidRDefault="001B254A" w:rsidP="005950EE">
      <w:pPr>
        <w:tabs>
          <w:tab w:val="left" w:pos="142"/>
        </w:tabs>
        <w:ind w:left="142"/>
        <w:rPr>
          <w:rFonts w:ascii="Arial" w:hAnsi="Arial" w:cs="Arial"/>
          <w:bCs/>
          <w:szCs w:val="24"/>
        </w:rPr>
      </w:pPr>
    </w:p>
    <w:p w14:paraId="6FB04376" w14:textId="77777777" w:rsidR="001B254A" w:rsidRPr="00637571" w:rsidRDefault="001B254A" w:rsidP="005950EE">
      <w:pPr>
        <w:tabs>
          <w:tab w:val="left" w:pos="284"/>
        </w:tabs>
        <w:ind w:left="284"/>
        <w:rPr>
          <w:rFonts w:ascii="Arial" w:hAnsi="Arial" w:cs="Arial"/>
          <w:bCs/>
          <w:szCs w:val="24"/>
        </w:rPr>
      </w:pPr>
      <w:r w:rsidRPr="00637571">
        <w:rPr>
          <w:rFonts w:ascii="Arial" w:hAnsi="Arial" w:cs="Arial"/>
          <w:bCs/>
          <w:szCs w:val="24"/>
        </w:rPr>
        <w:t xml:space="preserve">12 months prior to go-live with a new Supplier, the Supplier shall provide the DVLA </w:t>
      </w:r>
    </w:p>
    <w:p w14:paraId="5818EE64" w14:textId="77777777" w:rsidR="001B254A" w:rsidRPr="00637571" w:rsidRDefault="001B254A" w:rsidP="005950EE">
      <w:pPr>
        <w:tabs>
          <w:tab w:val="left" w:pos="284"/>
        </w:tabs>
        <w:ind w:left="284"/>
        <w:rPr>
          <w:rFonts w:ascii="Arial" w:hAnsi="Arial" w:cs="Arial"/>
          <w:bCs/>
          <w:szCs w:val="24"/>
        </w:rPr>
      </w:pPr>
      <w:r w:rsidRPr="00637571">
        <w:rPr>
          <w:rFonts w:ascii="Arial" w:hAnsi="Arial" w:cs="Arial"/>
          <w:bCs/>
          <w:szCs w:val="24"/>
        </w:rPr>
        <w:t xml:space="preserve">with: </w:t>
      </w:r>
    </w:p>
    <w:p w14:paraId="4F7E5B27" w14:textId="77777777" w:rsidR="001B254A" w:rsidRPr="00637571" w:rsidRDefault="001B254A" w:rsidP="001B254A">
      <w:pPr>
        <w:tabs>
          <w:tab w:val="left" w:pos="-180"/>
        </w:tabs>
        <w:ind w:left="-142"/>
        <w:rPr>
          <w:rFonts w:ascii="Arial" w:hAnsi="Arial" w:cs="Arial"/>
          <w:bCs/>
          <w:szCs w:val="24"/>
        </w:rPr>
      </w:pPr>
    </w:p>
    <w:p w14:paraId="3D7BC56E" w14:textId="77777777" w:rsidR="001B254A" w:rsidRPr="00637571" w:rsidRDefault="001B254A" w:rsidP="002B5A5F">
      <w:pPr>
        <w:pStyle w:val="ListParagraph"/>
        <w:numPr>
          <w:ilvl w:val="0"/>
          <w:numId w:val="45"/>
        </w:numPr>
        <w:tabs>
          <w:tab w:val="left" w:pos="-180"/>
        </w:tabs>
        <w:rPr>
          <w:rFonts w:ascii="Arial" w:hAnsi="Arial" w:cs="Arial"/>
          <w:bCs/>
          <w:sz w:val="24"/>
          <w:szCs w:val="24"/>
        </w:rPr>
      </w:pPr>
      <w:r w:rsidRPr="00637571">
        <w:rPr>
          <w:rFonts w:ascii="Arial" w:hAnsi="Arial" w:cs="Arial"/>
          <w:bCs/>
          <w:sz w:val="24"/>
          <w:szCs w:val="24"/>
        </w:rPr>
        <w:t xml:space="preserve">The named Supplier personnel appropriately experienced who shall work with </w:t>
      </w:r>
    </w:p>
    <w:p w14:paraId="5051D3C4" w14:textId="77777777" w:rsidR="001B254A" w:rsidRPr="00637571" w:rsidRDefault="001B254A" w:rsidP="001B254A">
      <w:pPr>
        <w:pStyle w:val="ListParagraph"/>
        <w:tabs>
          <w:tab w:val="left" w:pos="-180"/>
        </w:tabs>
        <w:rPr>
          <w:rFonts w:ascii="Arial" w:hAnsi="Arial" w:cs="Arial"/>
          <w:bCs/>
          <w:sz w:val="24"/>
          <w:szCs w:val="24"/>
        </w:rPr>
      </w:pPr>
      <w:r w:rsidRPr="00637571">
        <w:rPr>
          <w:rFonts w:ascii="Arial" w:hAnsi="Arial" w:cs="Arial"/>
          <w:bCs/>
          <w:sz w:val="24"/>
          <w:szCs w:val="24"/>
        </w:rPr>
        <w:t xml:space="preserve">the DVLA to develop and implement the agreed exit strategy. </w:t>
      </w:r>
    </w:p>
    <w:p w14:paraId="6E35F8FE" w14:textId="77777777" w:rsidR="001B254A" w:rsidRPr="00637571" w:rsidRDefault="001B254A" w:rsidP="002B5A5F">
      <w:pPr>
        <w:pStyle w:val="ListParagraph"/>
        <w:numPr>
          <w:ilvl w:val="0"/>
          <w:numId w:val="45"/>
        </w:numPr>
        <w:tabs>
          <w:tab w:val="left" w:pos="-180"/>
        </w:tabs>
        <w:rPr>
          <w:rFonts w:ascii="Arial" w:hAnsi="Arial" w:cs="Arial"/>
          <w:bCs/>
          <w:sz w:val="24"/>
          <w:szCs w:val="24"/>
        </w:rPr>
      </w:pPr>
      <w:r w:rsidRPr="00637571">
        <w:rPr>
          <w:rFonts w:ascii="Arial" w:hAnsi="Arial" w:cs="Arial"/>
          <w:bCs/>
          <w:sz w:val="24"/>
          <w:szCs w:val="24"/>
        </w:rPr>
        <w:t xml:space="preserve">DVLA employee profiles, including unique references, email addresses and </w:t>
      </w:r>
    </w:p>
    <w:p w14:paraId="279E0C9B" w14:textId="77777777" w:rsidR="001B254A" w:rsidRPr="00637571" w:rsidRDefault="001B254A" w:rsidP="001B254A">
      <w:pPr>
        <w:pStyle w:val="ListParagraph"/>
        <w:tabs>
          <w:tab w:val="left" w:pos="-180"/>
        </w:tabs>
        <w:rPr>
          <w:rFonts w:ascii="Arial" w:hAnsi="Arial" w:cs="Arial"/>
          <w:bCs/>
          <w:sz w:val="24"/>
          <w:szCs w:val="24"/>
        </w:rPr>
      </w:pPr>
      <w:r w:rsidRPr="00637571">
        <w:rPr>
          <w:rFonts w:ascii="Arial" w:hAnsi="Arial" w:cs="Arial"/>
          <w:bCs/>
          <w:sz w:val="24"/>
          <w:szCs w:val="24"/>
        </w:rPr>
        <w:t xml:space="preserve">contact numbers. </w:t>
      </w:r>
    </w:p>
    <w:p w14:paraId="7556522C" w14:textId="77777777" w:rsidR="001B254A" w:rsidRPr="00637571" w:rsidRDefault="001B254A" w:rsidP="002B5A5F">
      <w:pPr>
        <w:pStyle w:val="ListParagraph"/>
        <w:numPr>
          <w:ilvl w:val="0"/>
          <w:numId w:val="45"/>
        </w:numPr>
        <w:tabs>
          <w:tab w:val="left" w:pos="-180"/>
        </w:tabs>
        <w:rPr>
          <w:rFonts w:ascii="Arial" w:hAnsi="Arial" w:cs="Arial"/>
          <w:bCs/>
          <w:sz w:val="24"/>
          <w:szCs w:val="24"/>
        </w:rPr>
      </w:pPr>
      <w:r w:rsidRPr="00637571">
        <w:rPr>
          <w:rFonts w:ascii="Arial" w:hAnsi="Arial" w:cs="Arial"/>
          <w:bCs/>
          <w:sz w:val="24"/>
          <w:szCs w:val="24"/>
        </w:rPr>
        <w:t xml:space="preserve">Spend volume and transaction numbers broken down by service. </w:t>
      </w:r>
    </w:p>
    <w:p w14:paraId="0B9B6736" w14:textId="77777777" w:rsidR="001B254A" w:rsidRPr="00637571" w:rsidRDefault="001B254A" w:rsidP="002B5A5F">
      <w:pPr>
        <w:pStyle w:val="ListParagraph"/>
        <w:numPr>
          <w:ilvl w:val="0"/>
          <w:numId w:val="45"/>
        </w:numPr>
        <w:tabs>
          <w:tab w:val="left" w:pos="-180"/>
        </w:tabs>
        <w:rPr>
          <w:rFonts w:ascii="Arial" w:hAnsi="Arial" w:cs="Arial"/>
          <w:bCs/>
          <w:sz w:val="24"/>
          <w:szCs w:val="24"/>
        </w:rPr>
      </w:pPr>
      <w:r w:rsidRPr="00637571">
        <w:rPr>
          <w:rFonts w:ascii="Arial" w:hAnsi="Arial" w:cs="Arial"/>
          <w:bCs/>
          <w:sz w:val="24"/>
          <w:szCs w:val="24"/>
        </w:rPr>
        <w:t xml:space="preserve">A mutually agreed communications plan; and </w:t>
      </w:r>
    </w:p>
    <w:p w14:paraId="38958AFA" w14:textId="1EC543BD" w:rsidR="001B254A" w:rsidRPr="00637571" w:rsidRDefault="001B254A" w:rsidP="002B5A5F">
      <w:pPr>
        <w:pStyle w:val="ListParagraph"/>
        <w:numPr>
          <w:ilvl w:val="0"/>
          <w:numId w:val="45"/>
        </w:numPr>
        <w:tabs>
          <w:tab w:val="left" w:pos="-180"/>
        </w:tabs>
        <w:rPr>
          <w:rFonts w:ascii="Arial" w:hAnsi="Arial" w:cs="Arial"/>
          <w:bCs/>
          <w:sz w:val="24"/>
          <w:szCs w:val="24"/>
        </w:rPr>
      </w:pPr>
      <w:r w:rsidRPr="00637571">
        <w:rPr>
          <w:rFonts w:ascii="Arial" w:hAnsi="Arial" w:cs="Arial"/>
          <w:bCs/>
          <w:sz w:val="24"/>
          <w:szCs w:val="24"/>
        </w:rPr>
        <w:t>A mutually agreed strategy for dealing with live service requirements</w:t>
      </w:r>
      <w:r w:rsidR="00C70851" w:rsidRPr="00637571">
        <w:rPr>
          <w:rFonts w:ascii="Arial" w:hAnsi="Arial" w:cs="Arial"/>
          <w:bCs/>
          <w:sz w:val="24"/>
          <w:szCs w:val="24"/>
        </w:rPr>
        <w:t>.</w:t>
      </w:r>
      <w:r w:rsidRPr="00637571">
        <w:rPr>
          <w:rFonts w:ascii="Arial" w:hAnsi="Arial" w:cs="Arial"/>
          <w:bCs/>
          <w:sz w:val="24"/>
          <w:szCs w:val="24"/>
        </w:rPr>
        <w:t xml:space="preserve"> </w:t>
      </w:r>
    </w:p>
    <w:p w14:paraId="46C806A7" w14:textId="77777777" w:rsidR="00C70851" w:rsidRPr="00637571" w:rsidRDefault="00C70851" w:rsidP="00C70851">
      <w:pPr>
        <w:tabs>
          <w:tab w:val="left" w:pos="-180"/>
        </w:tabs>
        <w:ind w:left="360"/>
        <w:rPr>
          <w:rFonts w:ascii="Arial" w:hAnsi="Arial" w:cs="Arial"/>
          <w:bCs/>
          <w:szCs w:val="24"/>
        </w:rPr>
      </w:pPr>
    </w:p>
    <w:p w14:paraId="5C0177E7" w14:textId="77777777" w:rsidR="001B254A" w:rsidRPr="00637571" w:rsidRDefault="001B254A" w:rsidP="005950EE">
      <w:pPr>
        <w:tabs>
          <w:tab w:val="left" w:pos="284"/>
        </w:tabs>
        <w:ind w:left="284"/>
        <w:rPr>
          <w:rFonts w:ascii="Arial" w:hAnsi="Arial" w:cs="Arial"/>
          <w:bCs/>
          <w:szCs w:val="24"/>
        </w:rPr>
      </w:pPr>
      <w:r w:rsidRPr="00637571">
        <w:rPr>
          <w:rFonts w:ascii="Arial" w:hAnsi="Arial" w:cs="Arial"/>
          <w:bCs/>
          <w:szCs w:val="24"/>
        </w:rPr>
        <w:lastRenderedPageBreak/>
        <w:t xml:space="preserve">Four months prior to go-live with a new Supplier, the Supplier shall provide the DVLA with: </w:t>
      </w:r>
    </w:p>
    <w:p w14:paraId="3F61C604" w14:textId="77777777" w:rsidR="001B254A" w:rsidRPr="00637571" w:rsidRDefault="001B254A" w:rsidP="002B5A5F">
      <w:pPr>
        <w:pStyle w:val="ListParagraph"/>
        <w:numPr>
          <w:ilvl w:val="0"/>
          <w:numId w:val="44"/>
        </w:numPr>
        <w:tabs>
          <w:tab w:val="left" w:pos="-180"/>
        </w:tabs>
        <w:rPr>
          <w:rFonts w:ascii="Arial" w:hAnsi="Arial" w:cs="Arial"/>
          <w:bCs/>
          <w:sz w:val="24"/>
          <w:szCs w:val="24"/>
        </w:rPr>
      </w:pPr>
      <w:r w:rsidRPr="00637571">
        <w:rPr>
          <w:rFonts w:ascii="Arial" w:hAnsi="Arial" w:cs="Arial"/>
          <w:bCs/>
          <w:sz w:val="24"/>
          <w:szCs w:val="24"/>
        </w:rPr>
        <w:t xml:space="preserve">A refreshed employee data set. </w:t>
      </w:r>
    </w:p>
    <w:p w14:paraId="24F64CEA" w14:textId="77777777" w:rsidR="001B254A" w:rsidRPr="00637571" w:rsidRDefault="001B254A" w:rsidP="001B254A">
      <w:pPr>
        <w:tabs>
          <w:tab w:val="left" w:pos="-180"/>
        </w:tabs>
        <w:ind w:left="-142"/>
        <w:rPr>
          <w:rFonts w:ascii="Arial" w:hAnsi="Arial" w:cs="Arial"/>
          <w:bCs/>
          <w:szCs w:val="24"/>
        </w:rPr>
      </w:pPr>
    </w:p>
    <w:p w14:paraId="17F16F19" w14:textId="77777777" w:rsidR="001B254A" w:rsidRPr="00637571" w:rsidRDefault="001B254A" w:rsidP="005950EE">
      <w:pPr>
        <w:tabs>
          <w:tab w:val="left" w:pos="284"/>
        </w:tabs>
        <w:ind w:left="284"/>
        <w:rPr>
          <w:rFonts w:ascii="Arial" w:hAnsi="Arial" w:cs="Arial"/>
          <w:bCs/>
          <w:szCs w:val="24"/>
        </w:rPr>
      </w:pPr>
      <w:r w:rsidRPr="00637571">
        <w:rPr>
          <w:rFonts w:ascii="Arial" w:hAnsi="Arial" w:cs="Arial"/>
          <w:bCs/>
          <w:szCs w:val="24"/>
        </w:rPr>
        <w:t xml:space="preserve">At the end of the Call-Off Contract, the Supplier shall ensure that all current and </w:t>
      </w:r>
    </w:p>
    <w:p w14:paraId="3A9A1590" w14:textId="5E308195" w:rsidR="001B254A" w:rsidRPr="00637571" w:rsidRDefault="001B254A" w:rsidP="005950EE">
      <w:pPr>
        <w:tabs>
          <w:tab w:val="left" w:pos="284"/>
        </w:tabs>
        <w:ind w:left="284"/>
        <w:rPr>
          <w:rFonts w:ascii="Arial" w:hAnsi="Arial" w:cs="Arial"/>
          <w:bCs/>
          <w:szCs w:val="24"/>
        </w:rPr>
      </w:pPr>
      <w:r w:rsidRPr="00637571">
        <w:rPr>
          <w:rFonts w:ascii="Arial" w:hAnsi="Arial" w:cs="Arial"/>
          <w:bCs/>
          <w:szCs w:val="24"/>
        </w:rPr>
        <w:t xml:space="preserve">historic data and all profiles are securely cleansed, in a manner achieving the </w:t>
      </w:r>
      <w:r w:rsidR="002C2DFD" w:rsidRPr="00637571">
        <w:rPr>
          <w:rFonts w:ascii="Arial" w:hAnsi="Arial" w:cs="Arial"/>
          <w:bCs/>
          <w:szCs w:val="24"/>
        </w:rPr>
        <w:t xml:space="preserve">security </w:t>
      </w:r>
      <w:r w:rsidRPr="00637571">
        <w:rPr>
          <w:rFonts w:ascii="Arial" w:hAnsi="Arial" w:cs="Arial"/>
          <w:bCs/>
          <w:szCs w:val="24"/>
        </w:rPr>
        <w:t>outcomes described in</w:t>
      </w:r>
      <w:r w:rsidR="004F5DDF" w:rsidRPr="00637571">
        <w:rPr>
          <w:rFonts w:ascii="Arial" w:hAnsi="Arial" w:cs="Arial"/>
          <w:bCs/>
          <w:szCs w:val="24"/>
        </w:rPr>
        <w:t xml:space="preserve"> </w:t>
      </w:r>
      <w:r w:rsidRPr="00637571">
        <w:rPr>
          <w:rFonts w:ascii="Arial" w:hAnsi="Arial" w:cs="Arial"/>
          <w:bCs/>
          <w:szCs w:val="24"/>
        </w:rPr>
        <w:t xml:space="preserve">Call-Off Schedule 9 Security and transferred by the Supplier to any new Supplier. The Supplier shall maintain and destroy data in accordance with </w:t>
      </w:r>
    </w:p>
    <w:p w14:paraId="443A04E3" w14:textId="1C25C9B4" w:rsidR="001B254A" w:rsidRPr="00637571" w:rsidRDefault="001B254A" w:rsidP="005950EE">
      <w:pPr>
        <w:tabs>
          <w:tab w:val="left" w:pos="284"/>
        </w:tabs>
        <w:ind w:left="284"/>
        <w:rPr>
          <w:rFonts w:ascii="Arial" w:hAnsi="Arial" w:cs="Arial"/>
          <w:bCs/>
          <w:szCs w:val="24"/>
        </w:rPr>
      </w:pPr>
      <w:r w:rsidRPr="00637571">
        <w:rPr>
          <w:rFonts w:ascii="Arial" w:hAnsi="Arial" w:cs="Arial"/>
          <w:bCs/>
          <w:szCs w:val="24"/>
        </w:rPr>
        <w:t>Call-Off Contract Schedule 10</w:t>
      </w:r>
      <w:r w:rsidR="00A37729" w:rsidRPr="00637571">
        <w:rPr>
          <w:rFonts w:ascii="Arial" w:hAnsi="Arial" w:cs="Arial"/>
          <w:bCs/>
          <w:szCs w:val="24"/>
        </w:rPr>
        <w:t xml:space="preserve"> </w:t>
      </w:r>
      <w:r w:rsidRPr="00637571">
        <w:rPr>
          <w:rFonts w:ascii="Arial" w:hAnsi="Arial" w:cs="Arial"/>
          <w:bCs/>
          <w:szCs w:val="24"/>
        </w:rPr>
        <w:t>Exit Management and Joint Framework Schedule 11</w:t>
      </w:r>
      <w:r w:rsidR="00A37729" w:rsidRPr="00637571">
        <w:rPr>
          <w:rFonts w:ascii="Arial" w:hAnsi="Arial" w:cs="Arial"/>
          <w:bCs/>
          <w:szCs w:val="24"/>
        </w:rPr>
        <w:t xml:space="preserve"> </w:t>
      </w:r>
      <w:r w:rsidRPr="00637571">
        <w:rPr>
          <w:rFonts w:ascii="Arial" w:hAnsi="Arial" w:cs="Arial"/>
          <w:bCs/>
          <w:szCs w:val="24"/>
        </w:rPr>
        <w:t xml:space="preserve"> </w:t>
      </w:r>
    </w:p>
    <w:p w14:paraId="00DA4E90" w14:textId="77777777" w:rsidR="001B254A" w:rsidRPr="00637571" w:rsidRDefault="001B254A" w:rsidP="005950EE">
      <w:pPr>
        <w:tabs>
          <w:tab w:val="left" w:pos="284"/>
        </w:tabs>
        <w:ind w:left="284"/>
        <w:rPr>
          <w:rFonts w:ascii="Arial" w:hAnsi="Arial" w:cs="Arial"/>
          <w:bCs/>
          <w:szCs w:val="24"/>
        </w:rPr>
      </w:pPr>
      <w:r w:rsidRPr="00637571">
        <w:rPr>
          <w:rFonts w:ascii="Arial" w:hAnsi="Arial" w:cs="Arial"/>
          <w:bCs/>
          <w:szCs w:val="24"/>
        </w:rPr>
        <w:t xml:space="preserve">Processing Data, at no additional cost to the DVLA. The Supplier shall confirm in </w:t>
      </w:r>
    </w:p>
    <w:p w14:paraId="52049279" w14:textId="5A163BC3" w:rsidR="001B254A" w:rsidRPr="00637571" w:rsidRDefault="001B254A" w:rsidP="005950EE">
      <w:pPr>
        <w:tabs>
          <w:tab w:val="left" w:pos="284"/>
        </w:tabs>
        <w:ind w:left="284"/>
        <w:rPr>
          <w:rFonts w:ascii="Arial" w:hAnsi="Arial" w:cs="Arial"/>
          <w:bCs/>
          <w:szCs w:val="24"/>
        </w:rPr>
      </w:pPr>
      <w:r w:rsidRPr="00637571">
        <w:rPr>
          <w:rFonts w:ascii="Arial" w:hAnsi="Arial" w:cs="Arial"/>
          <w:bCs/>
          <w:szCs w:val="24"/>
        </w:rPr>
        <w:t>writing when all data has been destroyed.</w:t>
      </w:r>
      <w:r w:rsidR="007B3F4E" w:rsidRPr="00637571">
        <w:rPr>
          <w:rFonts w:ascii="Arial" w:hAnsi="Arial" w:cs="Arial"/>
          <w:bCs/>
          <w:szCs w:val="24"/>
        </w:rPr>
        <w:t xml:space="preserve"> </w:t>
      </w:r>
    </w:p>
    <w:p w14:paraId="2BE3DFBE" w14:textId="77777777" w:rsidR="007B3F4E" w:rsidRPr="00637571" w:rsidRDefault="007B3F4E" w:rsidP="005950EE">
      <w:pPr>
        <w:tabs>
          <w:tab w:val="left" w:pos="284"/>
        </w:tabs>
        <w:ind w:left="284"/>
        <w:rPr>
          <w:rFonts w:ascii="Arial" w:hAnsi="Arial" w:cs="Arial"/>
          <w:szCs w:val="24"/>
          <w:highlight w:val="lightGray"/>
        </w:rPr>
      </w:pPr>
    </w:p>
    <w:p w14:paraId="6A815509" w14:textId="128C4FF3" w:rsidR="00133E39" w:rsidRPr="00637571" w:rsidRDefault="00AD6B04" w:rsidP="005950EE">
      <w:pPr>
        <w:tabs>
          <w:tab w:val="left" w:pos="284"/>
        </w:tabs>
        <w:ind w:left="284"/>
        <w:rPr>
          <w:rFonts w:ascii="Arial" w:hAnsi="Arial" w:cs="Arial"/>
          <w:b/>
          <w:bCs/>
          <w:color w:val="FF0000"/>
          <w:szCs w:val="24"/>
        </w:rPr>
      </w:pPr>
      <w:r w:rsidRPr="00637571">
        <w:rPr>
          <w:rFonts w:ascii="Arial" w:hAnsi="Arial" w:cs="Arial"/>
          <w:szCs w:val="24"/>
        </w:rPr>
        <w:t xml:space="preserve">The Supplier shall fully cooperate with the </w:t>
      </w:r>
      <w:r w:rsidR="00487A06" w:rsidRPr="00637571">
        <w:rPr>
          <w:rFonts w:ascii="Arial" w:hAnsi="Arial" w:cs="Arial"/>
          <w:szCs w:val="24"/>
        </w:rPr>
        <w:t>B</w:t>
      </w:r>
      <w:r w:rsidR="00394941" w:rsidRPr="00637571">
        <w:rPr>
          <w:rFonts w:ascii="Arial" w:hAnsi="Arial" w:cs="Arial"/>
          <w:szCs w:val="24"/>
        </w:rPr>
        <w:t>u</w:t>
      </w:r>
      <w:r w:rsidR="00487A06" w:rsidRPr="00637571">
        <w:rPr>
          <w:rFonts w:ascii="Arial" w:hAnsi="Arial" w:cs="Arial"/>
          <w:szCs w:val="24"/>
        </w:rPr>
        <w:t xml:space="preserve">yer </w:t>
      </w:r>
      <w:r w:rsidRPr="00637571">
        <w:rPr>
          <w:rFonts w:ascii="Arial" w:hAnsi="Arial" w:cs="Arial"/>
          <w:szCs w:val="24"/>
        </w:rPr>
        <w:t>to ensure a fair and transparent re-tendering process for this contract. This may require the Supplier to demonstrate separation between teams occupied on the existing Contract and those involved in tendering for the replacement contract to prevent actual (or perceived) conflicts of interest arising.</w:t>
      </w:r>
      <w:bookmarkStart w:id="41" w:name="_Toc253400972"/>
      <w:bookmarkEnd w:id="40"/>
    </w:p>
    <w:p w14:paraId="3343FC34" w14:textId="77777777" w:rsidR="0098688A" w:rsidRPr="00637571" w:rsidRDefault="0098688A">
      <w:pPr>
        <w:rPr>
          <w:rFonts w:ascii="Arial" w:hAnsi="Arial" w:cs="Arial"/>
          <w:szCs w:val="24"/>
        </w:rPr>
      </w:pPr>
    </w:p>
    <w:p w14:paraId="27363661" w14:textId="413A7206" w:rsidR="00356CFD" w:rsidRPr="00637571" w:rsidRDefault="0098688A" w:rsidP="00C107AC">
      <w:pPr>
        <w:pStyle w:val="Heading2"/>
        <w:tabs>
          <w:tab w:val="left" w:pos="-142"/>
          <w:tab w:val="num" w:pos="747"/>
          <w:tab w:val="num" w:pos="1080"/>
        </w:tabs>
        <w:ind w:left="-181" w:hanging="103"/>
        <w:rPr>
          <w:rFonts w:cs="Arial"/>
          <w:sz w:val="24"/>
          <w:szCs w:val="24"/>
        </w:rPr>
      </w:pPr>
      <w:bookmarkStart w:id="42" w:name="_Toc201125273"/>
      <w:r w:rsidRPr="00637571">
        <w:rPr>
          <w:rFonts w:cs="Arial"/>
          <w:sz w:val="24"/>
          <w:szCs w:val="24"/>
        </w:rPr>
        <w:t>13. Response Evaluation</w:t>
      </w:r>
      <w:bookmarkEnd w:id="42"/>
      <w:r w:rsidR="009B2590" w:rsidRPr="00637571">
        <w:rPr>
          <w:rFonts w:cs="Arial"/>
          <w:sz w:val="24"/>
          <w:szCs w:val="24"/>
        </w:rPr>
        <w:t xml:space="preserve"> </w:t>
      </w:r>
    </w:p>
    <w:p w14:paraId="2375131E" w14:textId="77777777" w:rsidR="00356CFD" w:rsidRPr="00637571" w:rsidRDefault="00356CFD" w:rsidP="00067290">
      <w:pPr>
        <w:tabs>
          <w:tab w:val="left" w:pos="-180"/>
          <w:tab w:val="left" w:pos="454"/>
          <w:tab w:val="left" w:pos="907"/>
        </w:tabs>
        <w:ind w:left="284"/>
        <w:rPr>
          <w:rFonts w:ascii="Arial" w:hAnsi="Arial" w:cs="Arial"/>
          <w:szCs w:val="24"/>
        </w:rPr>
      </w:pPr>
      <w:r w:rsidRPr="00637571">
        <w:rPr>
          <w:rFonts w:ascii="Arial" w:hAnsi="Arial" w:cs="Arial"/>
          <w:szCs w:val="24"/>
        </w:rPr>
        <w:t>The evaluation will comprise of the following elements:</w:t>
      </w:r>
    </w:p>
    <w:p w14:paraId="5D6B20F1" w14:textId="77777777" w:rsidR="00356CFD" w:rsidRPr="00637571" w:rsidRDefault="00356CFD" w:rsidP="00067290">
      <w:pPr>
        <w:tabs>
          <w:tab w:val="left" w:pos="-180"/>
          <w:tab w:val="left" w:pos="454"/>
          <w:tab w:val="left" w:pos="907"/>
        </w:tabs>
        <w:ind w:left="284"/>
        <w:rPr>
          <w:rFonts w:ascii="Arial" w:hAnsi="Arial" w:cs="Arial"/>
          <w:szCs w:val="24"/>
        </w:rPr>
      </w:pPr>
    </w:p>
    <w:p w14:paraId="71DB9C7B" w14:textId="4F376C34" w:rsidR="00356CFD" w:rsidRPr="00637571" w:rsidRDefault="00356CFD" w:rsidP="00067290">
      <w:pPr>
        <w:pStyle w:val="ListParagraph"/>
        <w:numPr>
          <w:ilvl w:val="0"/>
          <w:numId w:val="46"/>
        </w:numPr>
        <w:tabs>
          <w:tab w:val="left" w:pos="-180"/>
          <w:tab w:val="left" w:pos="454"/>
          <w:tab w:val="left" w:pos="907"/>
        </w:tabs>
        <w:ind w:left="284" w:firstLine="0"/>
        <w:rPr>
          <w:rFonts w:ascii="Arial" w:hAnsi="Arial" w:cs="Arial"/>
          <w:sz w:val="24"/>
          <w:szCs w:val="24"/>
        </w:rPr>
      </w:pPr>
      <w:r w:rsidRPr="00637571">
        <w:rPr>
          <w:rFonts w:ascii="Arial" w:hAnsi="Arial" w:cs="Arial"/>
          <w:sz w:val="24"/>
          <w:szCs w:val="24"/>
        </w:rPr>
        <w:t>an evaluation of mandatory requirements, if applicable. These will be assessed on a pass/fail basis. Responses that fail any of the mandatory requirements may be disqualified from further consideration.</w:t>
      </w:r>
    </w:p>
    <w:p w14:paraId="110F2036" w14:textId="77777777" w:rsidR="00356CFD" w:rsidRPr="00637571" w:rsidRDefault="00356CFD" w:rsidP="00067290">
      <w:pPr>
        <w:pStyle w:val="ListParagraph"/>
        <w:numPr>
          <w:ilvl w:val="0"/>
          <w:numId w:val="46"/>
        </w:numPr>
        <w:tabs>
          <w:tab w:val="left" w:pos="-180"/>
          <w:tab w:val="left" w:pos="454"/>
          <w:tab w:val="left" w:pos="907"/>
        </w:tabs>
        <w:ind w:left="284" w:firstLine="0"/>
        <w:rPr>
          <w:rFonts w:ascii="Arial" w:hAnsi="Arial" w:cs="Arial"/>
          <w:sz w:val="24"/>
          <w:szCs w:val="24"/>
        </w:rPr>
      </w:pPr>
      <w:r w:rsidRPr="00637571">
        <w:rPr>
          <w:rFonts w:ascii="Arial" w:hAnsi="Arial" w:cs="Arial"/>
          <w:sz w:val="24"/>
          <w:szCs w:val="24"/>
        </w:rPr>
        <w:t>an evaluation of the response based on the quality criteria and social value criteria (if applicable)</w:t>
      </w:r>
    </w:p>
    <w:p w14:paraId="0C535F1C" w14:textId="1C3EF1D1" w:rsidR="00356CFD" w:rsidRPr="00637571" w:rsidRDefault="00356CFD" w:rsidP="00067290">
      <w:pPr>
        <w:pStyle w:val="ListParagraph"/>
        <w:numPr>
          <w:ilvl w:val="0"/>
          <w:numId w:val="46"/>
        </w:numPr>
        <w:tabs>
          <w:tab w:val="left" w:pos="-180"/>
          <w:tab w:val="left" w:pos="454"/>
          <w:tab w:val="left" w:pos="907"/>
        </w:tabs>
        <w:ind w:left="284" w:firstLine="0"/>
        <w:rPr>
          <w:rFonts w:ascii="Arial" w:hAnsi="Arial" w:cs="Arial"/>
          <w:sz w:val="24"/>
          <w:szCs w:val="24"/>
        </w:rPr>
      </w:pPr>
      <w:r w:rsidRPr="00637571">
        <w:rPr>
          <w:rFonts w:ascii="Arial" w:hAnsi="Arial" w:cs="Arial"/>
          <w:sz w:val="24"/>
          <w:szCs w:val="24"/>
        </w:rPr>
        <w:t>an evaluation of the prices submitted.</w:t>
      </w:r>
    </w:p>
    <w:p w14:paraId="75745E14" w14:textId="77777777" w:rsidR="00356CFD" w:rsidRPr="00637571" w:rsidRDefault="00356CFD" w:rsidP="00067290">
      <w:pPr>
        <w:tabs>
          <w:tab w:val="left" w:pos="-180"/>
          <w:tab w:val="left" w:pos="454"/>
          <w:tab w:val="left" w:pos="907"/>
        </w:tabs>
        <w:ind w:left="284"/>
        <w:rPr>
          <w:rFonts w:ascii="Arial" w:hAnsi="Arial" w:cs="Arial"/>
          <w:szCs w:val="24"/>
        </w:rPr>
      </w:pPr>
    </w:p>
    <w:p w14:paraId="0C4A2C37" w14:textId="77777777" w:rsidR="00356CFD" w:rsidRPr="00637571" w:rsidRDefault="00356CFD" w:rsidP="00067290">
      <w:pPr>
        <w:tabs>
          <w:tab w:val="left" w:pos="-180"/>
          <w:tab w:val="left" w:pos="454"/>
          <w:tab w:val="left" w:pos="907"/>
        </w:tabs>
        <w:ind w:left="284"/>
        <w:rPr>
          <w:rFonts w:ascii="Arial" w:hAnsi="Arial" w:cs="Arial"/>
          <w:szCs w:val="24"/>
        </w:rPr>
      </w:pPr>
      <w:r w:rsidRPr="00637571">
        <w:rPr>
          <w:rFonts w:ascii="Arial" w:hAnsi="Arial" w:cs="Arial"/>
          <w:szCs w:val="24"/>
        </w:rPr>
        <w:t xml:space="preserve">Your response will be evaluated using the weightings </w:t>
      </w:r>
      <w:r w:rsidRPr="00637571">
        <w:rPr>
          <w:rFonts w:ascii="Arial" w:hAnsi="Arial" w:cs="Arial"/>
          <w:b/>
          <w:szCs w:val="24"/>
        </w:rPr>
        <w:t>and</w:t>
      </w:r>
      <w:r w:rsidRPr="00637571">
        <w:rPr>
          <w:rFonts w:ascii="Arial" w:hAnsi="Arial" w:cs="Arial"/>
          <w:szCs w:val="24"/>
        </w:rPr>
        <w:t xml:space="preserve"> criteria weightings set out below.</w:t>
      </w:r>
    </w:p>
    <w:p w14:paraId="148EF2B4" w14:textId="77777777" w:rsidR="00356CFD" w:rsidRPr="00637571" w:rsidRDefault="00356CFD" w:rsidP="00067290">
      <w:pPr>
        <w:tabs>
          <w:tab w:val="left" w:pos="-180"/>
          <w:tab w:val="left" w:pos="454"/>
          <w:tab w:val="left" w:pos="907"/>
        </w:tabs>
        <w:ind w:left="284"/>
        <w:rPr>
          <w:rFonts w:ascii="Arial" w:hAnsi="Arial" w:cs="Arial"/>
          <w:szCs w:val="24"/>
        </w:rPr>
      </w:pPr>
    </w:p>
    <w:p w14:paraId="4B01AA1F" w14:textId="77777777" w:rsidR="00356CFD" w:rsidRPr="00637571" w:rsidRDefault="00356CFD" w:rsidP="00067290">
      <w:pPr>
        <w:tabs>
          <w:tab w:val="left" w:pos="-180"/>
          <w:tab w:val="left" w:pos="454"/>
          <w:tab w:val="left" w:pos="907"/>
        </w:tabs>
        <w:ind w:left="284"/>
        <w:rPr>
          <w:rFonts w:ascii="Arial" w:hAnsi="Arial" w:cs="Arial"/>
          <w:szCs w:val="24"/>
        </w:rPr>
      </w:pPr>
      <w:r w:rsidRPr="00637571">
        <w:rPr>
          <w:rFonts w:ascii="Arial" w:hAnsi="Arial" w:cs="Arial"/>
          <w:szCs w:val="24"/>
        </w:rPr>
        <w:t>Selection will be based on the evaluation criteria, which demonstrates a high degree of overall value for money, competence, credibility and ability to deliver.</w:t>
      </w:r>
    </w:p>
    <w:p w14:paraId="19E85316" w14:textId="77777777" w:rsidR="00356CFD" w:rsidRPr="00637571" w:rsidRDefault="00356CFD" w:rsidP="00356CFD">
      <w:pPr>
        <w:tabs>
          <w:tab w:val="left" w:pos="-180"/>
          <w:tab w:val="left" w:pos="454"/>
          <w:tab w:val="left" w:pos="907"/>
        </w:tabs>
        <w:ind w:left="181"/>
        <w:rPr>
          <w:rFonts w:ascii="Arial" w:hAnsi="Arial" w:cs="Arial"/>
          <w:szCs w:val="24"/>
          <w:highlight w:val="darkGray"/>
        </w:rPr>
      </w:pPr>
    </w:p>
    <w:p w14:paraId="00C83515" w14:textId="77777777" w:rsidR="00356CFD" w:rsidRPr="00637571" w:rsidRDefault="00356CFD" w:rsidP="00067290">
      <w:pPr>
        <w:tabs>
          <w:tab w:val="left" w:pos="-180"/>
          <w:tab w:val="left" w:pos="454"/>
          <w:tab w:val="left" w:pos="907"/>
        </w:tabs>
        <w:ind w:left="284"/>
        <w:rPr>
          <w:rFonts w:ascii="Arial" w:hAnsi="Arial" w:cs="Arial"/>
          <w:szCs w:val="24"/>
        </w:rPr>
      </w:pPr>
      <w:r w:rsidRPr="00637571">
        <w:rPr>
          <w:rFonts w:ascii="Arial" w:hAnsi="Arial" w:cs="Arial"/>
          <w:szCs w:val="24"/>
        </w:rPr>
        <w:t xml:space="preserve">Your response will be evaluated using the following weightings </w:t>
      </w:r>
      <w:r w:rsidRPr="00637571">
        <w:rPr>
          <w:rFonts w:ascii="Arial" w:hAnsi="Arial" w:cs="Arial"/>
          <w:b/>
          <w:szCs w:val="24"/>
        </w:rPr>
        <w:t>and</w:t>
      </w:r>
      <w:r w:rsidRPr="00637571">
        <w:rPr>
          <w:rFonts w:ascii="Arial" w:hAnsi="Arial" w:cs="Arial"/>
          <w:szCs w:val="24"/>
        </w:rPr>
        <w:t xml:space="preserve"> the criteria weightings set out in Annex 1, to obtain the optimal balance of quality and cost.</w:t>
      </w:r>
    </w:p>
    <w:p w14:paraId="1BA9220D" w14:textId="77777777" w:rsidR="00356CFD" w:rsidRPr="00637571" w:rsidRDefault="00356CFD" w:rsidP="00356CFD">
      <w:pPr>
        <w:rPr>
          <w:rFonts w:ascii="Arial" w:hAnsi="Arial" w:cs="Arial"/>
          <w:b/>
          <w:szCs w:val="24"/>
          <w:highlight w:val="darkGray"/>
          <w:u w:val="single"/>
        </w:rPr>
      </w:pPr>
    </w:p>
    <w:p w14:paraId="428C01C6" w14:textId="77777777" w:rsidR="00356CFD" w:rsidRPr="00637571" w:rsidRDefault="00356CFD" w:rsidP="00067290">
      <w:pPr>
        <w:tabs>
          <w:tab w:val="left" w:pos="-180"/>
        </w:tabs>
        <w:spacing w:after="120"/>
        <w:ind w:left="284"/>
        <w:jc w:val="both"/>
        <w:rPr>
          <w:rFonts w:ascii="Arial" w:hAnsi="Arial" w:cs="Arial"/>
          <w:b/>
          <w:szCs w:val="24"/>
          <w:u w:val="single"/>
        </w:rPr>
      </w:pPr>
      <w:r w:rsidRPr="00637571">
        <w:rPr>
          <w:rFonts w:ascii="Arial" w:hAnsi="Arial" w:cs="Arial"/>
          <w:b/>
          <w:szCs w:val="24"/>
          <w:u w:val="single"/>
        </w:rPr>
        <w:t>Mandatory Requirements</w:t>
      </w:r>
    </w:p>
    <w:p w14:paraId="102CDEFD" w14:textId="77777777" w:rsidR="00356CFD" w:rsidRPr="00637571" w:rsidRDefault="00356CFD" w:rsidP="00067290">
      <w:pPr>
        <w:tabs>
          <w:tab w:val="left" w:pos="-180"/>
        </w:tabs>
        <w:spacing w:after="120"/>
        <w:ind w:left="284"/>
        <w:jc w:val="both"/>
        <w:rPr>
          <w:rFonts w:ascii="Arial" w:hAnsi="Arial" w:cs="Arial"/>
          <w:szCs w:val="24"/>
        </w:rPr>
      </w:pPr>
      <w:r w:rsidRPr="00637571">
        <w:rPr>
          <w:rFonts w:ascii="Arial" w:hAnsi="Arial" w:cs="Arial"/>
          <w:szCs w:val="24"/>
        </w:rPr>
        <w:t>Annex 1 provides details of any elements/criteria considered as critical to the requirement. These are criteria, which will be evaluated on a pass/fail basis. A failure may result in the response being excluded from further evaluation.</w:t>
      </w:r>
    </w:p>
    <w:p w14:paraId="247347CF" w14:textId="77777777" w:rsidR="00356CFD" w:rsidRPr="00637571" w:rsidRDefault="00356CFD" w:rsidP="00067290">
      <w:pPr>
        <w:tabs>
          <w:tab w:val="left" w:pos="-180"/>
        </w:tabs>
        <w:ind w:left="284"/>
        <w:rPr>
          <w:rFonts w:ascii="Arial" w:hAnsi="Arial" w:cs="Arial"/>
          <w:bCs/>
          <w:szCs w:val="24"/>
        </w:rPr>
      </w:pPr>
    </w:p>
    <w:p w14:paraId="75969701" w14:textId="77777777" w:rsidR="00356CFD" w:rsidRPr="00637571" w:rsidRDefault="00356CFD" w:rsidP="00067290">
      <w:pPr>
        <w:tabs>
          <w:tab w:val="left" w:pos="-180"/>
        </w:tabs>
        <w:ind w:left="284"/>
        <w:rPr>
          <w:rFonts w:ascii="Arial" w:hAnsi="Arial" w:cs="Arial"/>
          <w:b/>
          <w:szCs w:val="24"/>
          <w:u w:val="single"/>
        </w:rPr>
      </w:pPr>
      <w:r w:rsidRPr="00637571">
        <w:rPr>
          <w:rFonts w:ascii="Arial" w:hAnsi="Arial" w:cs="Arial"/>
          <w:b/>
          <w:szCs w:val="24"/>
          <w:u w:val="single"/>
        </w:rPr>
        <w:t>Quality Criteria:</w:t>
      </w:r>
    </w:p>
    <w:p w14:paraId="2D2BF428" w14:textId="77777777" w:rsidR="00356CFD" w:rsidRPr="00637571" w:rsidRDefault="00356CFD" w:rsidP="00067290">
      <w:pPr>
        <w:tabs>
          <w:tab w:val="left" w:pos="-180"/>
        </w:tabs>
        <w:ind w:left="284"/>
        <w:rPr>
          <w:rFonts w:ascii="Arial" w:hAnsi="Arial" w:cs="Arial"/>
          <w:szCs w:val="24"/>
        </w:rPr>
      </w:pPr>
      <w:r w:rsidRPr="00637571">
        <w:rPr>
          <w:rFonts w:ascii="Arial" w:hAnsi="Arial" w:cs="Arial"/>
          <w:szCs w:val="24"/>
        </w:rPr>
        <w:t xml:space="preserve">Annex 1 provides details of the quality criteria on which responses will be evaluated. This will list the primary criteria along with the allocated percentage weighting and a description of the specific requirement. The overall percentage allocated for the </w:t>
      </w:r>
      <w:r w:rsidRPr="00637571">
        <w:rPr>
          <w:rFonts w:ascii="Arial" w:hAnsi="Arial" w:cs="Arial"/>
          <w:szCs w:val="24"/>
        </w:rPr>
        <w:lastRenderedPageBreak/>
        <w:t>quality criteria is outlined in the table “Overall Weighting Allocation” and the method used to allocate scores is outlined below.</w:t>
      </w:r>
    </w:p>
    <w:p w14:paraId="0A426080" w14:textId="77777777" w:rsidR="00356CFD" w:rsidRPr="00637571" w:rsidRDefault="00356CFD" w:rsidP="00067290">
      <w:pPr>
        <w:tabs>
          <w:tab w:val="left" w:pos="-180"/>
        </w:tabs>
        <w:ind w:left="284"/>
        <w:rPr>
          <w:rFonts w:ascii="Arial" w:hAnsi="Arial" w:cs="Arial"/>
          <w:szCs w:val="24"/>
          <w:highlight w:val="darkGray"/>
        </w:rPr>
      </w:pPr>
    </w:p>
    <w:p w14:paraId="2F7CCA4B" w14:textId="77777777" w:rsidR="00356CFD" w:rsidRPr="00637571" w:rsidRDefault="00356CFD" w:rsidP="00067290">
      <w:pPr>
        <w:tabs>
          <w:tab w:val="left" w:pos="-180"/>
        </w:tabs>
        <w:spacing w:after="120"/>
        <w:ind w:left="284"/>
        <w:jc w:val="both"/>
        <w:rPr>
          <w:rFonts w:ascii="Arial" w:hAnsi="Arial" w:cs="Arial"/>
          <w:b/>
          <w:szCs w:val="24"/>
          <w:u w:val="single"/>
        </w:rPr>
      </w:pPr>
      <w:r w:rsidRPr="00637571">
        <w:rPr>
          <w:rFonts w:ascii="Arial" w:hAnsi="Arial" w:cs="Arial"/>
          <w:b/>
          <w:szCs w:val="24"/>
          <w:u w:val="single"/>
        </w:rPr>
        <w:t>Quality Criteria Scoring Methodology:</w:t>
      </w:r>
    </w:p>
    <w:p w14:paraId="61697723" w14:textId="77777777" w:rsidR="00356CFD" w:rsidRPr="00637571" w:rsidRDefault="00356CFD" w:rsidP="00067290">
      <w:pPr>
        <w:tabs>
          <w:tab w:val="left" w:pos="-180"/>
        </w:tabs>
        <w:ind w:left="284"/>
        <w:rPr>
          <w:rFonts w:ascii="Arial" w:hAnsi="Arial" w:cs="Arial"/>
          <w:bCs/>
          <w:szCs w:val="24"/>
        </w:rPr>
      </w:pPr>
      <w:r w:rsidRPr="00637571">
        <w:rPr>
          <w:rFonts w:ascii="Arial" w:hAnsi="Arial" w:cs="Arial"/>
          <w:bCs/>
          <w:szCs w:val="24"/>
        </w:rPr>
        <w:t xml:space="preserve">The scoring methodology used to assess and allocate scores to each criterion are included in the table below. </w:t>
      </w:r>
    </w:p>
    <w:p w14:paraId="260C5607" w14:textId="77777777" w:rsidR="00356CFD" w:rsidRPr="00637571" w:rsidRDefault="00356CFD" w:rsidP="00356CFD">
      <w:pPr>
        <w:tabs>
          <w:tab w:val="left" w:pos="-180"/>
        </w:tabs>
        <w:rPr>
          <w:rFonts w:ascii="Arial" w:hAnsi="Arial" w:cs="Arial"/>
          <w:bCs/>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1"/>
        <w:gridCol w:w="6598"/>
      </w:tblGrid>
      <w:tr w:rsidR="00356CFD" w:rsidRPr="00637571" w14:paraId="28922411" w14:textId="77777777" w:rsidTr="00E81C79">
        <w:trPr>
          <w:jc w:val="center"/>
        </w:trPr>
        <w:tc>
          <w:tcPr>
            <w:tcW w:w="2281"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424D1BFD" w14:textId="77777777" w:rsidR="00356CFD" w:rsidRPr="00637571" w:rsidRDefault="00356CFD" w:rsidP="00BC68D3">
            <w:pPr>
              <w:spacing w:after="160" w:line="259" w:lineRule="auto"/>
              <w:rPr>
                <w:rFonts w:ascii="Arial" w:eastAsia="Calibri" w:hAnsi="Arial" w:cs="Arial"/>
                <w:b/>
                <w:szCs w:val="24"/>
              </w:rPr>
            </w:pPr>
            <w:r w:rsidRPr="00637571">
              <w:rPr>
                <w:rFonts w:ascii="Arial" w:eastAsia="Calibri" w:hAnsi="Arial" w:cs="Arial"/>
                <w:b/>
                <w:szCs w:val="24"/>
              </w:rPr>
              <w:t>Points awarded</w:t>
            </w:r>
          </w:p>
        </w:tc>
        <w:tc>
          <w:tcPr>
            <w:tcW w:w="6598"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hideMark/>
          </w:tcPr>
          <w:p w14:paraId="2337A3C3" w14:textId="77777777" w:rsidR="00356CFD" w:rsidRPr="00637571" w:rsidRDefault="00356CFD" w:rsidP="00BC68D3">
            <w:pPr>
              <w:spacing w:after="160" w:line="259" w:lineRule="auto"/>
              <w:rPr>
                <w:rFonts w:ascii="Arial" w:eastAsia="Calibri" w:hAnsi="Arial" w:cs="Arial"/>
                <w:b/>
                <w:szCs w:val="24"/>
              </w:rPr>
            </w:pPr>
            <w:r w:rsidRPr="00637571">
              <w:rPr>
                <w:rFonts w:ascii="Arial" w:eastAsia="Calibri" w:hAnsi="Arial" w:cs="Arial"/>
                <w:b/>
                <w:szCs w:val="24"/>
              </w:rPr>
              <w:t>Description</w:t>
            </w:r>
          </w:p>
        </w:tc>
      </w:tr>
      <w:tr w:rsidR="00356CFD" w:rsidRPr="00637571" w14:paraId="555D5635" w14:textId="77777777" w:rsidTr="00067290">
        <w:trPr>
          <w:jc w:val="center"/>
        </w:trPr>
        <w:tc>
          <w:tcPr>
            <w:tcW w:w="2281" w:type="dxa"/>
            <w:tcBorders>
              <w:top w:val="single" w:sz="4" w:space="0" w:color="000000"/>
              <w:left w:val="single" w:sz="4" w:space="0" w:color="000000"/>
              <w:bottom w:val="single" w:sz="4" w:space="0" w:color="000000"/>
              <w:right w:val="single" w:sz="4" w:space="0" w:color="000000"/>
            </w:tcBorders>
            <w:vAlign w:val="center"/>
            <w:hideMark/>
          </w:tcPr>
          <w:p w14:paraId="097E6ACF" w14:textId="77777777" w:rsidR="00356CFD" w:rsidRPr="00637571" w:rsidRDefault="00356CFD" w:rsidP="00BC68D3">
            <w:pPr>
              <w:spacing w:after="160" w:line="259" w:lineRule="auto"/>
              <w:rPr>
                <w:rFonts w:ascii="Arial" w:eastAsia="Calibri" w:hAnsi="Arial" w:cs="Arial"/>
                <w:szCs w:val="24"/>
              </w:rPr>
            </w:pPr>
            <w:r w:rsidRPr="00637571">
              <w:rPr>
                <w:rFonts w:ascii="Arial" w:eastAsia="Calibri" w:hAnsi="Arial" w:cs="Arial"/>
                <w:szCs w:val="24"/>
              </w:rPr>
              <w:t>100</w:t>
            </w:r>
          </w:p>
        </w:tc>
        <w:tc>
          <w:tcPr>
            <w:tcW w:w="6598" w:type="dxa"/>
            <w:tcBorders>
              <w:top w:val="single" w:sz="4" w:space="0" w:color="000000"/>
              <w:left w:val="single" w:sz="4" w:space="0" w:color="000000"/>
              <w:bottom w:val="single" w:sz="4" w:space="0" w:color="000000"/>
              <w:right w:val="single" w:sz="4" w:space="0" w:color="000000"/>
            </w:tcBorders>
          </w:tcPr>
          <w:p w14:paraId="51D43761" w14:textId="77777777" w:rsidR="00356CFD" w:rsidRPr="00637571" w:rsidRDefault="00356CFD" w:rsidP="00BC68D3">
            <w:pPr>
              <w:spacing w:after="160" w:line="259" w:lineRule="auto"/>
              <w:rPr>
                <w:rFonts w:ascii="Arial" w:eastAsia="Calibri" w:hAnsi="Arial" w:cs="Arial"/>
                <w:szCs w:val="24"/>
              </w:rPr>
            </w:pPr>
            <w:r w:rsidRPr="00637571">
              <w:rPr>
                <w:rFonts w:ascii="Arial" w:eastAsia="Calibri" w:hAnsi="Arial" w:cs="Arial"/>
                <w:szCs w:val="24"/>
              </w:rPr>
              <w:t>Fully meets/evidence provided that demonstrates the requirement can be met</w:t>
            </w:r>
          </w:p>
        </w:tc>
      </w:tr>
      <w:tr w:rsidR="00356CFD" w:rsidRPr="00637571" w14:paraId="12AECCB4" w14:textId="77777777" w:rsidTr="00067290">
        <w:trPr>
          <w:jc w:val="center"/>
        </w:trPr>
        <w:tc>
          <w:tcPr>
            <w:tcW w:w="2281" w:type="dxa"/>
            <w:tcBorders>
              <w:top w:val="single" w:sz="4" w:space="0" w:color="000000"/>
              <w:left w:val="single" w:sz="4" w:space="0" w:color="000000"/>
              <w:bottom w:val="single" w:sz="4" w:space="0" w:color="000000"/>
              <w:right w:val="single" w:sz="4" w:space="0" w:color="000000"/>
            </w:tcBorders>
            <w:vAlign w:val="center"/>
            <w:hideMark/>
          </w:tcPr>
          <w:p w14:paraId="78C12483" w14:textId="77777777" w:rsidR="00356CFD" w:rsidRPr="00637571" w:rsidRDefault="00356CFD" w:rsidP="00BC68D3">
            <w:pPr>
              <w:spacing w:after="160" w:line="259" w:lineRule="auto"/>
              <w:rPr>
                <w:rFonts w:ascii="Arial" w:eastAsia="Calibri" w:hAnsi="Arial" w:cs="Arial"/>
                <w:szCs w:val="24"/>
              </w:rPr>
            </w:pPr>
            <w:r w:rsidRPr="00637571">
              <w:rPr>
                <w:rFonts w:ascii="Arial" w:eastAsia="Calibri" w:hAnsi="Arial" w:cs="Arial"/>
                <w:szCs w:val="24"/>
              </w:rPr>
              <w:t>60</w:t>
            </w:r>
          </w:p>
        </w:tc>
        <w:tc>
          <w:tcPr>
            <w:tcW w:w="6598" w:type="dxa"/>
            <w:tcBorders>
              <w:top w:val="single" w:sz="4" w:space="0" w:color="000000"/>
              <w:left w:val="single" w:sz="4" w:space="0" w:color="000000"/>
              <w:bottom w:val="single" w:sz="4" w:space="0" w:color="000000"/>
              <w:right w:val="single" w:sz="4" w:space="0" w:color="000000"/>
            </w:tcBorders>
          </w:tcPr>
          <w:p w14:paraId="24A2C00F" w14:textId="77777777" w:rsidR="00356CFD" w:rsidRPr="00637571" w:rsidRDefault="00356CFD" w:rsidP="00BC68D3">
            <w:pPr>
              <w:spacing w:after="160" w:line="259" w:lineRule="auto"/>
              <w:rPr>
                <w:rFonts w:ascii="Arial" w:eastAsia="Calibri" w:hAnsi="Arial" w:cs="Arial"/>
                <w:szCs w:val="24"/>
              </w:rPr>
            </w:pPr>
            <w:r w:rsidRPr="00637571">
              <w:rPr>
                <w:rFonts w:ascii="Arial" w:eastAsia="Calibri" w:hAnsi="Arial" w:cs="Arial"/>
                <w:szCs w:val="24"/>
              </w:rPr>
              <w:t>Minor concerns/issues that the requirement can be met</w:t>
            </w:r>
          </w:p>
        </w:tc>
      </w:tr>
      <w:tr w:rsidR="00356CFD" w:rsidRPr="00637571" w14:paraId="3342A7FB" w14:textId="77777777" w:rsidTr="00067290">
        <w:trPr>
          <w:jc w:val="center"/>
        </w:trPr>
        <w:tc>
          <w:tcPr>
            <w:tcW w:w="2281" w:type="dxa"/>
            <w:tcBorders>
              <w:top w:val="single" w:sz="4" w:space="0" w:color="000000"/>
              <w:left w:val="single" w:sz="4" w:space="0" w:color="000000"/>
              <w:bottom w:val="single" w:sz="4" w:space="0" w:color="000000"/>
              <w:right w:val="single" w:sz="4" w:space="0" w:color="000000"/>
            </w:tcBorders>
            <w:vAlign w:val="center"/>
            <w:hideMark/>
          </w:tcPr>
          <w:p w14:paraId="56EFD348" w14:textId="77777777" w:rsidR="00356CFD" w:rsidRPr="00637571" w:rsidRDefault="00356CFD" w:rsidP="00BC68D3">
            <w:pPr>
              <w:spacing w:after="160" w:line="259" w:lineRule="auto"/>
              <w:rPr>
                <w:rFonts w:ascii="Arial" w:eastAsia="Calibri" w:hAnsi="Arial" w:cs="Arial"/>
                <w:szCs w:val="24"/>
              </w:rPr>
            </w:pPr>
            <w:r w:rsidRPr="00637571">
              <w:rPr>
                <w:rFonts w:ascii="Arial" w:eastAsia="Calibri" w:hAnsi="Arial" w:cs="Arial"/>
                <w:szCs w:val="24"/>
              </w:rPr>
              <w:t>30</w:t>
            </w:r>
          </w:p>
        </w:tc>
        <w:tc>
          <w:tcPr>
            <w:tcW w:w="6598" w:type="dxa"/>
            <w:tcBorders>
              <w:top w:val="single" w:sz="4" w:space="0" w:color="000000"/>
              <w:left w:val="single" w:sz="4" w:space="0" w:color="000000"/>
              <w:bottom w:val="single" w:sz="4" w:space="0" w:color="000000"/>
              <w:right w:val="single" w:sz="4" w:space="0" w:color="000000"/>
            </w:tcBorders>
          </w:tcPr>
          <w:p w14:paraId="49894C58" w14:textId="77777777" w:rsidR="00356CFD" w:rsidRPr="00637571" w:rsidRDefault="00356CFD" w:rsidP="00BC68D3">
            <w:pPr>
              <w:spacing w:after="160" w:line="259" w:lineRule="auto"/>
              <w:rPr>
                <w:rFonts w:ascii="Arial" w:eastAsia="Calibri" w:hAnsi="Arial" w:cs="Arial"/>
                <w:szCs w:val="24"/>
              </w:rPr>
            </w:pPr>
            <w:r w:rsidRPr="00637571">
              <w:rPr>
                <w:rFonts w:ascii="Arial" w:eastAsia="Calibri" w:hAnsi="Arial" w:cs="Arial"/>
                <w:szCs w:val="24"/>
              </w:rPr>
              <w:t>Major concerns/issues that the requirement can be met</w:t>
            </w:r>
          </w:p>
        </w:tc>
      </w:tr>
      <w:tr w:rsidR="00356CFD" w:rsidRPr="00637571" w14:paraId="25464686" w14:textId="77777777" w:rsidTr="00067290">
        <w:trPr>
          <w:trHeight w:val="738"/>
          <w:jc w:val="center"/>
        </w:trPr>
        <w:tc>
          <w:tcPr>
            <w:tcW w:w="2281" w:type="dxa"/>
            <w:tcBorders>
              <w:top w:val="single" w:sz="4" w:space="0" w:color="000000"/>
              <w:left w:val="single" w:sz="4" w:space="0" w:color="000000"/>
              <w:bottom w:val="single" w:sz="4" w:space="0" w:color="000000"/>
              <w:right w:val="single" w:sz="4" w:space="0" w:color="000000"/>
            </w:tcBorders>
            <w:vAlign w:val="center"/>
            <w:hideMark/>
          </w:tcPr>
          <w:p w14:paraId="1F33241F" w14:textId="77777777" w:rsidR="00356CFD" w:rsidRPr="00637571" w:rsidRDefault="00356CFD" w:rsidP="00BC68D3">
            <w:pPr>
              <w:spacing w:after="160" w:line="259" w:lineRule="auto"/>
              <w:rPr>
                <w:rFonts w:ascii="Arial" w:eastAsia="Calibri" w:hAnsi="Arial" w:cs="Arial"/>
                <w:szCs w:val="24"/>
              </w:rPr>
            </w:pPr>
            <w:r w:rsidRPr="00637571">
              <w:rPr>
                <w:rFonts w:ascii="Arial" w:eastAsia="Calibri" w:hAnsi="Arial" w:cs="Arial"/>
                <w:szCs w:val="24"/>
              </w:rPr>
              <w:t>0</w:t>
            </w:r>
          </w:p>
        </w:tc>
        <w:tc>
          <w:tcPr>
            <w:tcW w:w="6598" w:type="dxa"/>
            <w:tcBorders>
              <w:top w:val="single" w:sz="4" w:space="0" w:color="000000"/>
              <w:left w:val="single" w:sz="4" w:space="0" w:color="000000"/>
              <w:bottom w:val="single" w:sz="4" w:space="0" w:color="000000"/>
              <w:right w:val="single" w:sz="4" w:space="0" w:color="000000"/>
            </w:tcBorders>
          </w:tcPr>
          <w:p w14:paraId="07FD8E3C" w14:textId="77777777" w:rsidR="00356CFD" w:rsidRPr="00637571" w:rsidRDefault="00356CFD" w:rsidP="00BC68D3">
            <w:pPr>
              <w:spacing w:after="160" w:line="259" w:lineRule="auto"/>
              <w:rPr>
                <w:rFonts w:ascii="Arial" w:eastAsia="Calibri" w:hAnsi="Arial" w:cs="Arial"/>
                <w:szCs w:val="24"/>
              </w:rPr>
            </w:pPr>
            <w:r w:rsidRPr="00637571">
              <w:rPr>
                <w:rFonts w:ascii="Arial" w:eastAsia="Calibri" w:hAnsi="Arial" w:cs="Arial"/>
                <w:szCs w:val="24"/>
              </w:rPr>
              <w:t>Does not meet the requirement, not addressed or no evidence provided</w:t>
            </w:r>
          </w:p>
        </w:tc>
      </w:tr>
    </w:tbl>
    <w:p w14:paraId="140C5B66" w14:textId="77777777" w:rsidR="00356CFD" w:rsidRPr="00637571" w:rsidRDefault="00356CFD" w:rsidP="00356CFD">
      <w:pPr>
        <w:tabs>
          <w:tab w:val="left" w:pos="-180"/>
        </w:tabs>
        <w:rPr>
          <w:rFonts w:ascii="Arial" w:hAnsi="Arial" w:cs="Arial"/>
          <w:bCs/>
          <w:szCs w:val="24"/>
        </w:rPr>
      </w:pPr>
    </w:p>
    <w:p w14:paraId="391B0DEE" w14:textId="77777777" w:rsidR="00356CFD" w:rsidRPr="00637571" w:rsidRDefault="00356CFD" w:rsidP="00356CFD">
      <w:pPr>
        <w:tabs>
          <w:tab w:val="left" w:pos="-180"/>
        </w:tabs>
        <w:rPr>
          <w:rFonts w:ascii="Arial" w:hAnsi="Arial" w:cs="Arial"/>
          <w:bCs/>
          <w:szCs w:val="24"/>
        </w:rPr>
      </w:pPr>
    </w:p>
    <w:p w14:paraId="5DF22DF0" w14:textId="77777777" w:rsidR="00356CFD" w:rsidRPr="00637571" w:rsidRDefault="00356CFD" w:rsidP="00067290">
      <w:pPr>
        <w:tabs>
          <w:tab w:val="left" w:pos="-180"/>
        </w:tabs>
        <w:ind w:left="284"/>
        <w:rPr>
          <w:rFonts w:ascii="Arial" w:hAnsi="Arial" w:cs="Arial"/>
          <w:szCs w:val="24"/>
        </w:rPr>
      </w:pPr>
      <w:r w:rsidRPr="00637571">
        <w:rPr>
          <w:rFonts w:ascii="Arial" w:hAnsi="Arial" w:cs="Arial"/>
          <w:szCs w:val="24"/>
        </w:rPr>
        <w:t>Based on the allocated score, a percentage will be calculated against each element using on the following calculation:</w:t>
      </w:r>
    </w:p>
    <w:p w14:paraId="2ED93F28" w14:textId="77777777" w:rsidR="00356CFD" w:rsidRPr="00637571" w:rsidRDefault="00356CFD" w:rsidP="00067290">
      <w:pPr>
        <w:tabs>
          <w:tab w:val="left" w:pos="-180"/>
        </w:tabs>
        <w:ind w:left="284"/>
        <w:rPr>
          <w:rFonts w:ascii="Arial" w:hAnsi="Arial" w:cs="Arial"/>
          <w:szCs w:val="24"/>
        </w:rPr>
      </w:pPr>
    </w:p>
    <w:p w14:paraId="5F58BBBE" w14:textId="77777777" w:rsidR="00356CFD" w:rsidRPr="00637571" w:rsidRDefault="00356CFD" w:rsidP="00067290">
      <w:pPr>
        <w:tabs>
          <w:tab w:val="left" w:pos="-180"/>
        </w:tabs>
        <w:ind w:left="284"/>
        <w:rPr>
          <w:rFonts w:ascii="Arial" w:hAnsi="Arial" w:cs="Arial"/>
          <w:szCs w:val="24"/>
        </w:rPr>
      </w:pPr>
      <w:r w:rsidRPr="00637571">
        <w:rPr>
          <w:rFonts w:ascii="Arial" w:hAnsi="Arial" w:cs="Arial"/>
          <w:szCs w:val="24"/>
        </w:rPr>
        <w:t>(Allocated Score</w:t>
      </w:r>
    </w:p>
    <w:p w14:paraId="6A275C89" w14:textId="77777777" w:rsidR="00356CFD" w:rsidRPr="00637571" w:rsidRDefault="00356CFD" w:rsidP="00067290">
      <w:pPr>
        <w:tabs>
          <w:tab w:val="left" w:pos="-180"/>
        </w:tabs>
        <w:ind w:left="284"/>
        <w:rPr>
          <w:rFonts w:ascii="Arial" w:hAnsi="Arial" w:cs="Arial"/>
          <w:szCs w:val="24"/>
        </w:rPr>
      </w:pPr>
      <w:r w:rsidRPr="00637571">
        <w:rPr>
          <w:rFonts w:ascii="Arial" w:hAnsi="Arial" w:cs="Arial"/>
          <w:b/>
          <w:noProof/>
          <w:szCs w:val="24"/>
          <w:lang w:eastAsia="en-GB"/>
        </w:rPr>
        <mc:AlternateContent>
          <mc:Choice Requires="wps">
            <w:drawing>
              <wp:anchor distT="0" distB="0" distL="114300" distR="114300" simplePos="0" relativeHeight="251659264" behindDoc="0" locked="0" layoutInCell="1" allowOverlap="1" wp14:anchorId="730C6108" wp14:editId="3CF359DB">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1DC237B"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6ob7AEAAOEDAAAOAAAAZHJzL2Uyb0RvYy54bWysU02P0zAQvSPxHyzf2aQFlipquoetlguC&#10;FbuI89R2EkuObc24TfvvGTvdboEbogfX8/X83sxkfXccnTgYJBt8Kxc3tRTGq6Ct71v54/nh3UoK&#10;SuA1uOBNK0+G5N3m7Zv1FBuzDENw2qBgEE/NFFs5pBSbqiI1mBHoJkTjOdgFHCGxiX2lESZGH121&#10;rOvbagqoIwZliNi7nYNyU/C7zqj0revIJOFaydxSObGcu3xWmzU0PUIcrDrTgH9gMYL1/OgFagsJ&#10;xB7tX1CjVRgodOlGhbEKXWeVKRpYzaL+Q83TANEULdwcipc20f+DVV8P9/4RuQ1TpIbiI2YVxw7H&#10;/M/8xLE063Rpljkmodi5qG9Xn1bcU/USq14LI1L6bMIo8qWVzvqsAxo4fKHEj3HqS0p2+/BgnSuz&#10;cF5MrVx+/FBnaOCV6Bwkvo5Rt5J8LwW4nndNJSyQFJzVuTwD0YnuHYoD8Lh5S3SYnpmvFA4ocYBF&#10;lF8eO1P4rTTz2QINc3EJndOcz9CmbBPTz0bYJ4NPg57Ezu3xOzA1Jpwpa5sF82rOBj+ZpRQLQ/pp&#10;01CmmttZCGO/uzAuebMfXBxgpvJ+lavPjOf0wv7CoVhX9KrXUebbLuhTmXDx8x6V/PPO50W9tvl+&#10;/WVufgEAAP//AwBQSwMEFAAGAAgAAAAhAFwUpWrXAAAABgEAAA8AAABkcnMvZG93bnJldi54bWxM&#10;jr1OwzAUhXck3sG6SGzUpqglCnEqBKrEwEJhYbuNL0la+zqynTS8Pa4YYDw/OuerNrOzYqIQe88a&#10;bhcKBHHjTc+tho/37U0BIiZkg9YzafimCJv68qLC0vgTv9G0S63IIxxL1NClNJRSxqYjh3HhB+Kc&#10;ffngMGUZWmkCnvK4s3Kp1Fo67Dk/dDjQU0fNcTc6DZ6mRiX7HFZODtsxfr6+HFSh9fXV/PgAItGc&#10;/spwxs/oUGemvR/ZRGE1LHMvu/d3IM7puliB2P8asq7kf/z6BwAA//8DAFBLAQItABQABgAIAAAA&#10;IQC2gziS/gAAAOEBAAATAAAAAAAAAAAAAAAAAAAAAABbQ29udGVudF9UeXBlc10ueG1sUEsBAi0A&#10;FAAGAAgAAAAhADj9If/WAAAAlAEAAAsAAAAAAAAAAAAAAAAALwEAAF9yZWxzLy5yZWxzUEsBAi0A&#10;FAAGAAgAAAAhAG7nqhvsAQAA4QMAAA4AAAAAAAAAAAAAAAAALgIAAGRycy9lMm9Eb2MueG1sUEsB&#10;Ai0AFAAGAAgAAAAhAFwUpWrXAAAABgEAAA8AAAAAAAAAAAAAAAAARgQAAGRycy9kb3ducmV2Lnht&#10;bFBLBQYAAAAABAAEAPMAAABKBQAAAAA=&#10;" strokecolor="windowText" strokeweight="2pt">
                <v:shadow on="t" color="black" opacity="24903f" origin=",.5" offset="0,.55556mm"/>
              </v:line>
            </w:pict>
          </mc:Fallback>
        </mc:AlternateContent>
      </w:r>
      <w:r w:rsidRPr="00637571">
        <w:rPr>
          <w:rFonts w:ascii="Arial" w:hAnsi="Arial" w:cs="Arial"/>
          <w:szCs w:val="24"/>
        </w:rPr>
        <w:tab/>
      </w:r>
      <w:r w:rsidRPr="00637571">
        <w:rPr>
          <w:rFonts w:ascii="Arial" w:hAnsi="Arial" w:cs="Arial"/>
          <w:szCs w:val="24"/>
        </w:rPr>
        <w:tab/>
      </w:r>
      <w:r w:rsidRPr="00637571">
        <w:rPr>
          <w:rFonts w:ascii="Arial" w:hAnsi="Arial" w:cs="Arial"/>
          <w:szCs w:val="24"/>
        </w:rPr>
        <w:tab/>
        <w:t>X Weighting</w:t>
      </w:r>
    </w:p>
    <w:p w14:paraId="0315DEEC" w14:textId="77777777" w:rsidR="00356CFD" w:rsidRPr="00637571" w:rsidRDefault="00356CFD" w:rsidP="00067290">
      <w:pPr>
        <w:tabs>
          <w:tab w:val="left" w:pos="-180"/>
        </w:tabs>
        <w:ind w:left="284"/>
        <w:jc w:val="both"/>
        <w:rPr>
          <w:rFonts w:ascii="Arial" w:hAnsi="Arial" w:cs="Arial"/>
          <w:szCs w:val="24"/>
        </w:rPr>
      </w:pPr>
      <w:r w:rsidRPr="00637571">
        <w:rPr>
          <w:rFonts w:ascii="Arial" w:hAnsi="Arial" w:cs="Arial"/>
          <w:szCs w:val="24"/>
        </w:rPr>
        <w:t>Maximum Score)</w:t>
      </w:r>
    </w:p>
    <w:p w14:paraId="7915AD77" w14:textId="77777777" w:rsidR="00356CFD" w:rsidRPr="00637571" w:rsidRDefault="00356CFD" w:rsidP="00067290">
      <w:pPr>
        <w:tabs>
          <w:tab w:val="left" w:pos="-180"/>
        </w:tabs>
        <w:spacing w:after="120"/>
        <w:ind w:left="284"/>
        <w:rPr>
          <w:rFonts w:ascii="Arial" w:hAnsi="Arial" w:cs="Arial"/>
          <w:szCs w:val="24"/>
        </w:rPr>
      </w:pPr>
    </w:p>
    <w:p w14:paraId="4FACB51A" w14:textId="77777777" w:rsidR="00356CFD" w:rsidRPr="00637571" w:rsidRDefault="00356CFD" w:rsidP="00067290">
      <w:pPr>
        <w:ind w:left="284"/>
        <w:rPr>
          <w:rFonts w:ascii="Arial" w:hAnsi="Arial" w:cs="Arial"/>
          <w:szCs w:val="24"/>
        </w:rPr>
      </w:pPr>
      <w:r w:rsidRPr="00637571">
        <w:rPr>
          <w:rFonts w:ascii="Arial" w:hAnsi="Arial" w:cs="Arial"/>
          <w:szCs w:val="24"/>
        </w:rPr>
        <w:t>For example, “Quality Element 1” can be allocated a score between 0 and 100 but carries a weighting of 10%. Supplier A is given a score of 60 for this element so receives a score of (60/100 x 10) = 6%. The scores for each element will then be added together to calculate the overall Quality Criteria score.</w:t>
      </w:r>
    </w:p>
    <w:p w14:paraId="2FAC9591" w14:textId="77777777" w:rsidR="00356CFD" w:rsidRPr="00637571" w:rsidRDefault="00356CFD" w:rsidP="00067290">
      <w:pPr>
        <w:ind w:left="284"/>
        <w:rPr>
          <w:rFonts w:ascii="Arial" w:hAnsi="Arial" w:cs="Arial"/>
          <w:b/>
          <w:szCs w:val="24"/>
          <w:u w:val="single"/>
        </w:rPr>
      </w:pPr>
    </w:p>
    <w:p w14:paraId="0AF29D77" w14:textId="77777777" w:rsidR="00356CFD" w:rsidRPr="00637571" w:rsidRDefault="00356CFD" w:rsidP="00067290">
      <w:pPr>
        <w:tabs>
          <w:tab w:val="left" w:pos="-180"/>
        </w:tabs>
        <w:spacing w:after="120"/>
        <w:ind w:left="284"/>
        <w:jc w:val="both"/>
        <w:rPr>
          <w:rFonts w:ascii="Arial" w:hAnsi="Arial" w:cs="Arial"/>
          <w:b/>
          <w:szCs w:val="24"/>
          <w:u w:val="single"/>
        </w:rPr>
      </w:pPr>
      <w:r w:rsidRPr="00637571">
        <w:rPr>
          <w:rFonts w:ascii="Arial" w:hAnsi="Arial" w:cs="Arial"/>
          <w:b/>
          <w:szCs w:val="24"/>
          <w:u w:val="single"/>
        </w:rPr>
        <w:t>Financial / Price Criteria</w:t>
      </w:r>
    </w:p>
    <w:p w14:paraId="188FA424" w14:textId="77777777" w:rsidR="00356CFD" w:rsidRPr="00637571" w:rsidRDefault="00356CFD" w:rsidP="00067290">
      <w:pPr>
        <w:tabs>
          <w:tab w:val="left" w:pos="-180"/>
        </w:tabs>
        <w:ind w:left="284"/>
        <w:jc w:val="both"/>
        <w:rPr>
          <w:rFonts w:ascii="Arial" w:hAnsi="Arial" w:cs="Arial"/>
          <w:szCs w:val="24"/>
        </w:rPr>
      </w:pPr>
      <w:r w:rsidRPr="00637571">
        <w:rPr>
          <w:rFonts w:ascii="Arial" w:hAnsi="Arial" w:cs="Arial"/>
          <w:szCs w:val="24"/>
        </w:rPr>
        <w:t>Evaluation of the prices submitted will be performed separately by a Commercial Finance Accountant and details will not be made available to the Quality Evaluation Panel. This is to ensure fairness and avoid any subconscious influence of a lower price on the quality scoring. The overall percentage weighting allocated for the Financial/Price Criteria is outlined in the table “Overall Weighting Allocation”.</w:t>
      </w:r>
    </w:p>
    <w:p w14:paraId="5998BE9C" w14:textId="77777777" w:rsidR="00356CFD" w:rsidRPr="00637571" w:rsidRDefault="00356CFD" w:rsidP="00067290">
      <w:pPr>
        <w:tabs>
          <w:tab w:val="left" w:pos="-180"/>
        </w:tabs>
        <w:ind w:left="284"/>
        <w:jc w:val="both"/>
        <w:rPr>
          <w:rFonts w:ascii="Arial" w:hAnsi="Arial" w:cs="Arial"/>
          <w:b/>
          <w:szCs w:val="24"/>
        </w:rPr>
      </w:pPr>
    </w:p>
    <w:p w14:paraId="53D55617" w14:textId="77777777" w:rsidR="00356CFD" w:rsidRPr="00637571" w:rsidRDefault="00356CFD" w:rsidP="00067290">
      <w:pPr>
        <w:tabs>
          <w:tab w:val="left" w:pos="-180"/>
        </w:tabs>
        <w:spacing w:after="120"/>
        <w:ind w:left="284"/>
        <w:jc w:val="both"/>
        <w:rPr>
          <w:rFonts w:ascii="Arial" w:hAnsi="Arial" w:cs="Arial"/>
          <w:b/>
          <w:szCs w:val="24"/>
          <w:u w:val="single"/>
        </w:rPr>
      </w:pPr>
      <w:r w:rsidRPr="00637571">
        <w:rPr>
          <w:rFonts w:ascii="Arial" w:hAnsi="Arial" w:cs="Arial"/>
          <w:b/>
          <w:szCs w:val="24"/>
          <w:u w:val="single"/>
        </w:rPr>
        <w:t>Financial / Price Criteria Scoring Methodology:</w:t>
      </w:r>
    </w:p>
    <w:p w14:paraId="3A548E04" w14:textId="77777777" w:rsidR="00356CFD" w:rsidRPr="00637571" w:rsidRDefault="00356CFD" w:rsidP="00067290">
      <w:pPr>
        <w:ind w:left="284"/>
        <w:rPr>
          <w:rFonts w:ascii="Arial" w:hAnsi="Arial" w:cs="Arial"/>
          <w:szCs w:val="24"/>
        </w:rPr>
      </w:pPr>
      <w:r w:rsidRPr="00637571">
        <w:rPr>
          <w:rFonts w:ascii="Arial" w:hAnsi="Arial" w:cs="Arial"/>
          <w:szCs w:val="24"/>
        </w:rPr>
        <w:t>A Percentage Scoring Methodology will be used to evaluate all proposals for this requirement.  This methodology is based on the following principles:</w:t>
      </w:r>
    </w:p>
    <w:p w14:paraId="58D90B3D" w14:textId="77777777" w:rsidR="00356CFD" w:rsidRPr="00637571" w:rsidRDefault="00356CFD" w:rsidP="00067290">
      <w:pPr>
        <w:ind w:left="284"/>
        <w:rPr>
          <w:rFonts w:ascii="Arial" w:hAnsi="Arial" w:cs="Arial"/>
          <w:szCs w:val="24"/>
        </w:rPr>
      </w:pPr>
      <w:r w:rsidRPr="00637571">
        <w:rPr>
          <w:rFonts w:ascii="Arial" w:hAnsi="Arial" w:cs="Arial"/>
          <w:szCs w:val="24"/>
        </w:rPr>
        <w:t>The lowest quoted price will be awarded the maximum score available. Each subsequent responses will be baselined to this score and will be awarded a percentage of the maximum score available. The calculation used is as follows:</w:t>
      </w:r>
    </w:p>
    <w:p w14:paraId="1991108F" w14:textId="77777777" w:rsidR="00356CFD" w:rsidRPr="00637571" w:rsidRDefault="00356CFD" w:rsidP="00067290">
      <w:pPr>
        <w:ind w:left="284"/>
        <w:rPr>
          <w:rFonts w:ascii="Arial" w:hAnsi="Arial" w:cs="Arial"/>
          <w:szCs w:val="24"/>
        </w:rPr>
      </w:pPr>
    </w:p>
    <w:p w14:paraId="6D34F8EA" w14:textId="77777777" w:rsidR="00356CFD" w:rsidRPr="00637571" w:rsidRDefault="00356CFD" w:rsidP="00067290">
      <w:pPr>
        <w:tabs>
          <w:tab w:val="left" w:pos="-180"/>
        </w:tabs>
        <w:ind w:left="284"/>
        <w:rPr>
          <w:rFonts w:ascii="Arial" w:hAnsi="Arial" w:cs="Arial"/>
          <w:szCs w:val="24"/>
        </w:rPr>
      </w:pPr>
      <w:r w:rsidRPr="00637571">
        <w:rPr>
          <w:rFonts w:ascii="Arial" w:hAnsi="Arial" w:cs="Arial"/>
          <w:szCs w:val="24"/>
        </w:rPr>
        <w:t xml:space="preserve">    </w:t>
      </w:r>
      <w:r w:rsidRPr="00637571">
        <w:rPr>
          <w:rFonts w:ascii="Arial" w:hAnsi="Arial" w:cs="Arial"/>
          <w:szCs w:val="24"/>
        </w:rPr>
        <w:tab/>
        <w:t>(Lowest Quoted Price</w:t>
      </w:r>
    </w:p>
    <w:p w14:paraId="243E2757" w14:textId="77777777" w:rsidR="00356CFD" w:rsidRPr="00637571" w:rsidRDefault="00356CFD" w:rsidP="00067290">
      <w:pPr>
        <w:tabs>
          <w:tab w:val="left" w:pos="-180"/>
        </w:tabs>
        <w:ind w:left="284"/>
        <w:rPr>
          <w:rFonts w:ascii="Arial" w:hAnsi="Arial" w:cs="Arial"/>
          <w:szCs w:val="24"/>
        </w:rPr>
      </w:pPr>
      <w:r w:rsidRPr="00637571">
        <w:rPr>
          <w:rFonts w:ascii="Arial" w:hAnsi="Arial" w:cs="Arial"/>
          <w:b/>
          <w:noProof/>
          <w:szCs w:val="24"/>
          <w:lang w:eastAsia="en-GB"/>
        </w:rPr>
        <mc:AlternateContent>
          <mc:Choice Requires="wps">
            <w:drawing>
              <wp:anchor distT="0" distB="0" distL="114300" distR="114300" simplePos="0" relativeHeight="251660288" behindDoc="0" locked="0" layoutInCell="1" allowOverlap="1" wp14:anchorId="5ECAFA67" wp14:editId="2BF52513">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C05B9AF"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1ua6wEAAOEDAAAOAAAAZHJzL2Uyb0RvYy54bWysU01v2zAMvQ/YfxB0X+xkX4ERp4cG3WXY&#10;irXDzowk2wJkSSCVOPn3o+Q0bbfbsBwU8evpPZLe3JxGJ44GyQbfyuWilsJ4FbT1fSt/Pt69W0tB&#10;CbwGF7xp5dmQvNm+fbOZYmNWYQhOGxQM4qmZYiuHlGJTVaQGMwItQjSeg13AERKb2FcaYWL00VWr&#10;uv5UTQF1xKAMEXt3c1BuC37XGZW+dx2ZJFwrmVsqJ5Zzn89qu4GmR4iDVRca8A8sRrCeH71C7SCB&#10;OKD9C2q0CgOFLi1UGKvQdVaZooHVLOs/1DwMEE3Rws2heG0T/T9Y9e146++R2zBFaijeY1Zx6nDM&#10;/8xPnEqzztdmmVMSip2rj8t6tf4shXqKVc+FESl9MWEU+dJKZ33WAQ0cv1Lixzj1KSW7fbizzpVZ&#10;OC+mDP6h5nEp4JXoHCS+jlG3knwvBbied00lLJAUnNW5PAPRmW4diiPwuHlLdJgema8UDihxgEWU&#10;Xx47U3hVmvnsgIa5uIQuac5naFO2ielnIxySwYdBT2LvDvgDmBoTzpS1zYJ5NWeDn8xSioUh/bJp&#10;KFPN7SyEsd9fGZe82Q8uDjBTeb/O1RfGc3phf+VQrBf0qudR5ts+6HOZcPHzHpX8y87nRX1p8/3l&#10;l7n9DQAA//8DAFBLAwQUAAYACAAAACEAKNAKidsAAAAIAQAADwAAAGRycy9kb3ducmV2LnhtbEyP&#10;wU7DMBBE70j8g7VI3Fq7tEAb4lQIVIkDFwqX3tx4SQL2OrKdNPw9izjAcWdGs2/K7eSdGDGmLpCG&#10;xVyBQKqD7ajR8Pa6m61BpGzIGhcINXxhgm11flaawoYTveC4z43gEkqF0dDm3BdSprpFb9I89Ejs&#10;vYfoTeYzNtJGc+Jy7+SVUjfSm474Q2t6fGix/twPXkPAsVbZPcZrL/vdkA7PTx9qrfXlxXR/ByLj&#10;lP/C8IPP6FAx0zEMZJNwGmYLnpJZX92CYH+5WS1BHH8FWZXy/4DqGwAA//8DAFBLAQItABQABgAI&#10;AAAAIQC2gziS/gAAAOEBAAATAAAAAAAAAAAAAAAAAAAAAABbQ29udGVudF9UeXBlc10ueG1sUEsB&#10;Ai0AFAAGAAgAAAAhADj9If/WAAAAlAEAAAsAAAAAAAAAAAAAAAAALwEAAF9yZWxzLy5yZWxzUEsB&#10;Ai0AFAAGAAgAAAAhAEq/W5rrAQAA4QMAAA4AAAAAAAAAAAAAAAAALgIAAGRycy9lMm9Eb2MueG1s&#10;UEsBAi0AFAAGAAgAAAAhACjQConbAAAACAEAAA8AAAAAAAAAAAAAAAAARQQAAGRycy9kb3ducmV2&#10;LnhtbFBLBQYAAAAABAAEAPMAAABNBQAAAAA=&#10;" strokecolor="windowText" strokeweight="2pt">
                <v:shadow on="t" color="black" opacity="24903f" origin=",.5" offset="0,.55556mm"/>
              </v:line>
            </w:pict>
          </mc:Fallback>
        </mc:AlternateContent>
      </w:r>
      <w:r w:rsidRPr="00637571">
        <w:rPr>
          <w:rFonts w:ascii="Arial" w:hAnsi="Arial" w:cs="Arial"/>
          <w:szCs w:val="24"/>
        </w:rPr>
        <w:tab/>
      </w:r>
      <w:r w:rsidRPr="00637571">
        <w:rPr>
          <w:rFonts w:ascii="Arial" w:hAnsi="Arial" w:cs="Arial"/>
          <w:szCs w:val="24"/>
        </w:rPr>
        <w:tab/>
      </w:r>
      <w:r w:rsidRPr="00637571">
        <w:rPr>
          <w:rFonts w:ascii="Arial" w:hAnsi="Arial" w:cs="Arial"/>
          <w:szCs w:val="24"/>
        </w:rPr>
        <w:tab/>
        <w:t xml:space="preserve">                              X Maximum Score Available (i.e. Weighting)</w:t>
      </w:r>
    </w:p>
    <w:p w14:paraId="7F77F1AB" w14:textId="77777777" w:rsidR="00356CFD" w:rsidRPr="00637571" w:rsidRDefault="00356CFD" w:rsidP="00067290">
      <w:pPr>
        <w:tabs>
          <w:tab w:val="left" w:pos="-180"/>
        </w:tabs>
        <w:ind w:left="284"/>
        <w:jc w:val="both"/>
        <w:rPr>
          <w:rFonts w:ascii="Arial" w:hAnsi="Arial" w:cs="Arial"/>
          <w:szCs w:val="24"/>
        </w:rPr>
      </w:pPr>
      <w:r w:rsidRPr="00637571">
        <w:rPr>
          <w:rFonts w:ascii="Arial" w:hAnsi="Arial" w:cs="Arial"/>
          <w:szCs w:val="24"/>
        </w:rPr>
        <w:t xml:space="preserve">        Price Quoted per Supplier)</w:t>
      </w:r>
    </w:p>
    <w:p w14:paraId="377F2EBF" w14:textId="77777777" w:rsidR="00356CFD" w:rsidRPr="00637571" w:rsidRDefault="00356CFD" w:rsidP="00067290">
      <w:pPr>
        <w:ind w:left="284"/>
        <w:rPr>
          <w:rFonts w:ascii="Arial" w:hAnsi="Arial" w:cs="Arial"/>
          <w:bCs/>
          <w:szCs w:val="24"/>
        </w:rPr>
      </w:pPr>
    </w:p>
    <w:p w14:paraId="25313885" w14:textId="77777777" w:rsidR="00356CFD" w:rsidRPr="00637571" w:rsidRDefault="00356CFD" w:rsidP="00067290">
      <w:pPr>
        <w:ind w:left="284"/>
        <w:rPr>
          <w:rFonts w:ascii="Arial" w:hAnsi="Arial" w:cs="Arial"/>
          <w:bCs/>
          <w:szCs w:val="24"/>
        </w:rPr>
      </w:pPr>
      <w:r w:rsidRPr="00637571">
        <w:rPr>
          <w:rFonts w:ascii="Arial" w:hAnsi="Arial" w:cs="Arial"/>
          <w:bCs/>
          <w:szCs w:val="24"/>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6C5205B4" w14:textId="77777777" w:rsidR="00356CFD" w:rsidRPr="00637571" w:rsidRDefault="00356CFD" w:rsidP="00067290">
      <w:pPr>
        <w:ind w:left="284"/>
        <w:rPr>
          <w:rFonts w:ascii="Arial" w:hAnsi="Arial" w:cs="Arial"/>
          <w:bCs/>
          <w:szCs w:val="24"/>
        </w:rPr>
      </w:pPr>
      <w:r w:rsidRPr="00637571">
        <w:rPr>
          <w:rFonts w:ascii="Arial" w:hAnsi="Arial" w:cs="Arial"/>
          <w:bCs/>
          <w:szCs w:val="24"/>
        </w:rPr>
        <w:t>Supplier A = 100k/100k x 40 = 40%</w:t>
      </w:r>
    </w:p>
    <w:p w14:paraId="21B1BDDB" w14:textId="77777777" w:rsidR="00356CFD" w:rsidRPr="00637571" w:rsidRDefault="00356CFD" w:rsidP="00067290">
      <w:pPr>
        <w:ind w:left="284"/>
        <w:rPr>
          <w:rFonts w:ascii="Arial" w:hAnsi="Arial" w:cs="Arial"/>
          <w:bCs/>
          <w:szCs w:val="24"/>
        </w:rPr>
      </w:pPr>
      <w:r w:rsidRPr="00637571">
        <w:rPr>
          <w:rFonts w:ascii="Arial" w:hAnsi="Arial" w:cs="Arial"/>
          <w:bCs/>
          <w:szCs w:val="24"/>
        </w:rPr>
        <w:t xml:space="preserve">Supplier B = 100k/180k x 40 = 22.22%  </w:t>
      </w:r>
    </w:p>
    <w:p w14:paraId="3ACD50F4" w14:textId="77777777" w:rsidR="00356CFD" w:rsidRPr="00637571" w:rsidRDefault="00356CFD" w:rsidP="00067290">
      <w:pPr>
        <w:ind w:left="284"/>
        <w:rPr>
          <w:rFonts w:ascii="Arial" w:hAnsi="Arial" w:cs="Arial"/>
          <w:b/>
          <w:szCs w:val="24"/>
          <w:u w:val="single"/>
        </w:rPr>
      </w:pPr>
    </w:p>
    <w:p w14:paraId="71A764AC" w14:textId="77777777" w:rsidR="00356CFD" w:rsidRPr="00637571" w:rsidRDefault="00356CFD" w:rsidP="00067290">
      <w:pPr>
        <w:tabs>
          <w:tab w:val="left" w:pos="-180"/>
        </w:tabs>
        <w:spacing w:after="120"/>
        <w:ind w:left="284"/>
        <w:jc w:val="both"/>
        <w:rPr>
          <w:rFonts w:ascii="Arial" w:hAnsi="Arial" w:cs="Arial"/>
          <w:szCs w:val="24"/>
        </w:rPr>
      </w:pPr>
      <w:r w:rsidRPr="00637571">
        <w:rPr>
          <w:rFonts w:ascii="Arial" w:hAnsi="Arial" w:cs="Arial"/>
          <w:b/>
          <w:szCs w:val="24"/>
          <w:u w:val="single"/>
        </w:rPr>
        <w:t>Overall Weighting Allocation</w:t>
      </w:r>
    </w:p>
    <w:tbl>
      <w:tblPr>
        <w:tblpPr w:leftFromText="180" w:rightFromText="180" w:vertAnchor="text" w:horzAnchor="margin" w:tblpXSpec="center"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1693"/>
      </w:tblGrid>
      <w:tr w:rsidR="00356CFD" w:rsidRPr="00637571" w14:paraId="5DC76CDE" w14:textId="77777777" w:rsidTr="00E81C79">
        <w:trPr>
          <w:trHeight w:val="260"/>
        </w:trPr>
        <w:tc>
          <w:tcPr>
            <w:tcW w:w="5382" w:type="dxa"/>
            <w:shd w:val="clear" w:color="auto" w:fill="B6DDE8" w:themeFill="accent5" w:themeFillTint="66"/>
          </w:tcPr>
          <w:p w14:paraId="3DCE17FD" w14:textId="77777777" w:rsidR="00356CFD" w:rsidRPr="00637571" w:rsidRDefault="00356CFD" w:rsidP="00E81C79">
            <w:pPr>
              <w:tabs>
                <w:tab w:val="left" w:pos="454"/>
                <w:tab w:val="left" w:pos="907"/>
              </w:tabs>
              <w:ind w:left="284"/>
              <w:rPr>
                <w:rFonts w:ascii="Arial" w:hAnsi="Arial" w:cs="Arial"/>
                <w:b/>
                <w:szCs w:val="24"/>
              </w:rPr>
            </w:pPr>
            <w:r w:rsidRPr="00637571">
              <w:rPr>
                <w:rFonts w:ascii="Arial" w:hAnsi="Arial" w:cs="Arial"/>
                <w:b/>
                <w:szCs w:val="24"/>
              </w:rPr>
              <w:t>Evaluation Criteria</w:t>
            </w:r>
          </w:p>
        </w:tc>
        <w:tc>
          <w:tcPr>
            <w:tcW w:w="1693" w:type="dxa"/>
            <w:shd w:val="clear" w:color="auto" w:fill="B6DDE8" w:themeFill="accent5" w:themeFillTint="66"/>
          </w:tcPr>
          <w:p w14:paraId="267B2858" w14:textId="77777777" w:rsidR="00356CFD" w:rsidRPr="00637571" w:rsidRDefault="00356CFD" w:rsidP="00E81C79">
            <w:pPr>
              <w:tabs>
                <w:tab w:val="left" w:pos="454"/>
                <w:tab w:val="left" w:pos="907"/>
              </w:tabs>
              <w:ind w:left="284"/>
              <w:jc w:val="both"/>
              <w:rPr>
                <w:rFonts w:ascii="Arial" w:hAnsi="Arial" w:cs="Arial"/>
                <w:b/>
                <w:szCs w:val="24"/>
              </w:rPr>
            </w:pPr>
            <w:r w:rsidRPr="00637571">
              <w:rPr>
                <w:rFonts w:ascii="Arial" w:hAnsi="Arial" w:cs="Arial"/>
                <w:b/>
                <w:szCs w:val="24"/>
              </w:rPr>
              <w:t>Weighting</w:t>
            </w:r>
          </w:p>
        </w:tc>
      </w:tr>
      <w:tr w:rsidR="00356CFD" w:rsidRPr="00637571" w14:paraId="1CA358AF" w14:textId="77777777" w:rsidTr="00BC68D3">
        <w:trPr>
          <w:trHeight w:val="408"/>
        </w:trPr>
        <w:tc>
          <w:tcPr>
            <w:tcW w:w="5382" w:type="dxa"/>
            <w:shd w:val="clear" w:color="auto" w:fill="auto"/>
          </w:tcPr>
          <w:p w14:paraId="46A863A1" w14:textId="77777777" w:rsidR="00356CFD" w:rsidRPr="00637571" w:rsidRDefault="00356CFD" w:rsidP="00067290">
            <w:pPr>
              <w:tabs>
                <w:tab w:val="left" w:pos="454"/>
                <w:tab w:val="left" w:pos="907"/>
              </w:tabs>
              <w:ind w:left="284"/>
              <w:rPr>
                <w:rFonts w:ascii="Arial" w:hAnsi="Arial" w:cs="Arial"/>
                <w:szCs w:val="24"/>
              </w:rPr>
            </w:pPr>
            <w:r w:rsidRPr="00637571">
              <w:rPr>
                <w:rFonts w:ascii="Arial" w:hAnsi="Arial" w:cs="Arial"/>
                <w:b/>
                <w:szCs w:val="24"/>
              </w:rPr>
              <w:t xml:space="preserve">Quality Criteria </w:t>
            </w:r>
          </w:p>
        </w:tc>
        <w:tc>
          <w:tcPr>
            <w:tcW w:w="1693" w:type="dxa"/>
            <w:shd w:val="clear" w:color="auto" w:fill="auto"/>
          </w:tcPr>
          <w:p w14:paraId="4502EF4E" w14:textId="183ACA49" w:rsidR="00356CFD" w:rsidRPr="00637571" w:rsidRDefault="00CB5704" w:rsidP="00067290">
            <w:pPr>
              <w:tabs>
                <w:tab w:val="left" w:pos="454"/>
                <w:tab w:val="left" w:pos="907"/>
              </w:tabs>
              <w:ind w:left="284"/>
              <w:jc w:val="center"/>
              <w:rPr>
                <w:rFonts w:ascii="Arial" w:hAnsi="Arial" w:cs="Arial"/>
                <w:szCs w:val="24"/>
              </w:rPr>
            </w:pPr>
            <w:r w:rsidRPr="00637571">
              <w:rPr>
                <w:rFonts w:ascii="Arial" w:hAnsi="Arial" w:cs="Arial"/>
                <w:szCs w:val="24"/>
              </w:rPr>
              <w:t>8</w:t>
            </w:r>
            <w:r w:rsidR="00356CFD" w:rsidRPr="00637571">
              <w:rPr>
                <w:rFonts w:ascii="Arial" w:hAnsi="Arial" w:cs="Arial"/>
                <w:szCs w:val="24"/>
              </w:rPr>
              <w:t>0%</w:t>
            </w:r>
          </w:p>
        </w:tc>
      </w:tr>
      <w:tr w:rsidR="00356CFD" w:rsidRPr="00637571" w14:paraId="285D6951" w14:textId="77777777" w:rsidTr="00BC68D3">
        <w:trPr>
          <w:trHeight w:val="311"/>
        </w:trPr>
        <w:tc>
          <w:tcPr>
            <w:tcW w:w="5382" w:type="dxa"/>
            <w:shd w:val="clear" w:color="auto" w:fill="auto"/>
          </w:tcPr>
          <w:p w14:paraId="418DE0C7" w14:textId="77777777" w:rsidR="00356CFD" w:rsidRPr="00637571" w:rsidRDefault="00356CFD" w:rsidP="00067290">
            <w:pPr>
              <w:tabs>
                <w:tab w:val="left" w:pos="454"/>
                <w:tab w:val="left" w:pos="907"/>
              </w:tabs>
              <w:ind w:left="284"/>
              <w:rPr>
                <w:rFonts w:ascii="Arial" w:hAnsi="Arial" w:cs="Arial"/>
                <w:b/>
                <w:szCs w:val="24"/>
              </w:rPr>
            </w:pPr>
            <w:r w:rsidRPr="00637571">
              <w:rPr>
                <w:rFonts w:ascii="Arial" w:hAnsi="Arial" w:cs="Arial"/>
                <w:b/>
                <w:szCs w:val="24"/>
              </w:rPr>
              <w:t>Financial / Price Criteria</w:t>
            </w:r>
          </w:p>
        </w:tc>
        <w:tc>
          <w:tcPr>
            <w:tcW w:w="1693" w:type="dxa"/>
            <w:shd w:val="clear" w:color="auto" w:fill="auto"/>
          </w:tcPr>
          <w:p w14:paraId="7AF51CC3" w14:textId="1C172D57" w:rsidR="00356CFD" w:rsidRPr="00637571" w:rsidRDefault="00CB5704" w:rsidP="00067290">
            <w:pPr>
              <w:tabs>
                <w:tab w:val="left" w:pos="454"/>
                <w:tab w:val="left" w:pos="907"/>
              </w:tabs>
              <w:ind w:left="284"/>
              <w:jc w:val="center"/>
              <w:rPr>
                <w:rFonts w:ascii="Arial" w:hAnsi="Arial" w:cs="Arial"/>
                <w:szCs w:val="24"/>
              </w:rPr>
            </w:pPr>
            <w:r w:rsidRPr="00637571">
              <w:rPr>
                <w:rFonts w:ascii="Arial" w:hAnsi="Arial" w:cs="Arial"/>
                <w:szCs w:val="24"/>
              </w:rPr>
              <w:t>2</w:t>
            </w:r>
            <w:r w:rsidR="00356CFD" w:rsidRPr="00637571">
              <w:rPr>
                <w:rFonts w:ascii="Arial" w:hAnsi="Arial" w:cs="Arial"/>
                <w:szCs w:val="24"/>
              </w:rPr>
              <w:t>0%</w:t>
            </w:r>
          </w:p>
        </w:tc>
      </w:tr>
      <w:tr w:rsidR="00356CFD" w:rsidRPr="00637571" w14:paraId="1EFFA860" w14:textId="77777777" w:rsidTr="00BC68D3">
        <w:trPr>
          <w:trHeight w:val="311"/>
        </w:trPr>
        <w:tc>
          <w:tcPr>
            <w:tcW w:w="5382" w:type="dxa"/>
            <w:shd w:val="clear" w:color="auto" w:fill="auto"/>
          </w:tcPr>
          <w:p w14:paraId="229E014C" w14:textId="77777777" w:rsidR="00356CFD" w:rsidRPr="00637571" w:rsidRDefault="00356CFD" w:rsidP="00067290">
            <w:pPr>
              <w:tabs>
                <w:tab w:val="left" w:pos="454"/>
                <w:tab w:val="left" w:pos="907"/>
              </w:tabs>
              <w:ind w:left="284"/>
              <w:rPr>
                <w:rFonts w:ascii="Arial" w:hAnsi="Arial" w:cs="Arial"/>
                <w:b/>
                <w:szCs w:val="24"/>
              </w:rPr>
            </w:pPr>
            <w:r w:rsidRPr="00637571">
              <w:rPr>
                <w:rFonts w:ascii="Arial" w:hAnsi="Arial" w:cs="Arial"/>
                <w:b/>
                <w:szCs w:val="24"/>
              </w:rPr>
              <w:t>Total</w:t>
            </w:r>
          </w:p>
        </w:tc>
        <w:tc>
          <w:tcPr>
            <w:tcW w:w="1693" w:type="dxa"/>
            <w:shd w:val="clear" w:color="auto" w:fill="auto"/>
          </w:tcPr>
          <w:p w14:paraId="22A49548" w14:textId="77777777" w:rsidR="00356CFD" w:rsidRPr="00637571" w:rsidRDefault="00356CFD" w:rsidP="00067290">
            <w:pPr>
              <w:tabs>
                <w:tab w:val="left" w:pos="454"/>
                <w:tab w:val="left" w:pos="907"/>
              </w:tabs>
              <w:ind w:left="284"/>
              <w:jc w:val="center"/>
              <w:rPr>
                <w:rFonts w:ascii="Arial" w:hAnsi="Arial" w:cs="Arial"/>
                <w:szCs w:val="24"/>
              </w:rPr>
            </w:pPr>
            <w:r w:rsidRPr="00637571">
              <w:rPr>
                <w:rFonts w:ascii="Arial" w:hAnsi="Arial" w:cs="Arial"/>
                <w:szCs w:val="24"/>
              </w:rPr>
              <w:t>100%</w:t>
            </w:r>
          </w:p>
        </w:tc>
      </w:tr>
    </w:tbl>
    <w:p w14:paraId="50EB2DB6" w14:textId="77777777" w:rsidR="00356CFD" w:rsidRPr="00637571" w:rsidRDefault="00356CFD" w:rsidP="00067290">
      <w:pPr>
        <w:tabs>
          <w:tab w:val="left" w:pos="-180"/>
        </w:tabs>
        <w:spacing w:after="120"/>
        <w:ind w:left="284"/>
        <w:jc w:val="both"/>
        <w:rPr>
          <w:rFonts w:ascii="Arial" w:hAnsi="Arial" w:cs="Arial"/>
          <w:b/>
          <w:szCs w:val="24"/>
        </w:rPr>
      </w:pPr>
    </w:p>
    <w:p w14:paraId="694579DA" w14:textId="77777777" w:rsidR="00356CFD" w:rsidRPr="00637571" w:rsidRDefault="00356CFD" w:rsidP="00067290">
      <w:pPr>
        <w:ind w:left="284"/>
        <w:rPr>
          <w:rFonts w:ascii="Arial" w:hAnsi="Arial" w:cs="Arial"/>
          <w:b/>
          <w:szCs w:val="24"/>
          <w:highlight w:val="lightGray"/>
          <w:u w:val="single"/>
        </w:rPr>
      </w:pPr>
    </w:p>
    <w:p w14:paraId="29609F20" w14:textId="77777777" w:rsidR="00356CFD" w:rsidRPr="00637571" w:rsidRDefault="00356CFD" w:rsidP="00067290">
      <w:pPr>
        <w:ind w:left="284"/>
        <w:rPr>
          <w:rFonts w:ascii="Arial" w:hAnsi="Arial" w:cs="Arial"/>
          <w:b/>
          <w:szCs w:val="24"/>
          <w:highlight w:val="lightGray"/>
          <w:u w:val="single"/>
        </w:rPr>
      </w:pPr>
    </w:p>
    <w:p w14:paraId="7AC55CEC" w14:textId="77777777" w:rsidR="00356CFD" w:rsidRPr="00637571" w:rsidRDefault="00356CFD" w:rsidP="00067290">
      <w:pPr>
        <w:ind w:left="284"/>
        <w:rPr>
          <w:rFonts w:ascii="Arial" w:hAnsi="Arial" w:cs="Arial"/>
          <w:b/>
          <w:szCs w:val="24"/>
          <w:highlight w:val="lightGray"/>
          <w:u w:val="single"/>
        </w:rPr>
      </w:pPr>
    </w:p>
    <w:p w14:paraId="008AC2D3" w14:textId="77777777" w:rsidR="00356CFD" w:rsidRPr="00637571" w:rsidRDefault="00356CFD" w:rsidP="00067290">
      <w:pPr>
        <w:ind w:left="284"/>
        <w:rPr>
          <w:rFonts w:ascii="Arial" w:hAnsi="Arial" w:cs="Arial"/>
          <w:b/>
          <w:szCs w:val="24"/>
          <w:highlight w:val="lightGray"/>
          <w:u w:val="single"/>
        </w:rPr>
      </w:pPr>
    </w:p>
    <w:p w14:paraId="6660BA25" w14:textId="77777777" w:rsidR="00356CFD" w:rsidRPr="00637571" w:rsidRDefault="00356CFD" w:rsidP="00067290">
      <w:pPr>
        <w:ind w:left="284"/>
        <w:rPr>
          <w:rFonts w:ascii="Arial" w:hAnsi="Arial" w:cs="Arial"/>
          <w:b/>
          <w:szCs w:val="24"/>
          <w:highlight w:val="lightGray"/>
          <w:u w:val="single"/>
        </w:rPr>
      </w:pPr>
    </w:p>
    <w:p w14:paraId="27D1FEB4" w14:textId="77777777" w:rsidR="00356CFD" w:rsidRPr="00637571" w:rsidRDefault="00356CFD" w:rsidP="00067290">
      <w:pPr>
        <w:ind w:left="284"/>
        <w:rPr>
          <w:rFonts w:ascii="Arial" w:hAnsi="Arial" w:cs="Arial"/>
          <w:b/>
          <w:szCs w:val="24"/>
          <w:highlight w:val="lightGray"/>
          <w:u w:val="single"/>
        </w:rPr>
      </w:pPr>
    </w:p>
    <w:p w14:paraId="3E24F57D" w14:textId="77777777" w:rsidR="00356CFD" w:rsidRPr="00637571" w:rsidRDefault="00356CFD" w:rsidP="00356CFD">
      <w:pPr>
        <w:tabs>
          <w:tab w:val="left" w:pos="-180"/>
        </w:tabs>
        <w:spacing w:before="120" w:after="120"/>
        <w:jc w:val="both"/>
        <w:rPr>
          <w:rFonts w:ascii="Arial" w:hAnsi="Arial" w:cs="Arial"/>
          <w:b/>
          <w:szCs w:val="24"/>
          <w:u w:val="single"/>
        </w:rPr>
      </w:pPr>
      <w:r w:rsidRPr="00637571">
        <w:rPr>
          <w:rFonts w:ascii="Arial" w:hAnsi="Arial" w:cs="Arial"/>
          <w:b/>
          <w:szCs w:val="24"/>
          <w:u w:val="single"/>
        </w:rPr>
        <w:t>Calculation of Overall Score:</w:t>
      </w:r>
    </w:p>
    <w:p w14:paraId="2AEA9BCC" w14:textId="77777777" w:rsidR="00356CFD" w:rsidRPr="00637571" w:rsidRDefault="00356CFD" w:rsidP="00067290">
      <w:pPr>
        <w:tabs>
          <w:tab w:val="left" w:pos="-180"/>
        </w:tabs>
        <w:ind w:left="284"/>
        <w:jc w:val="both"/>
        <w:rPr>
          <w:rFonts w:ascii="Arial" w:hAnsi="Arial" w:cs="Arial"/>
          <w:bCs/>
          <w:szCs w:val="24"/>
        </w:rPr>
      </w:pPr>
      <w:r w:rsidRPr="00637571">
        <w:rPr>
          <w:rFonts w:ascii="Arial" w:hAnsi="Arial" w:cs="Arial"/>
          <w:bCs/>
          <w:szCs w:val="24"/>
        </w:rPr>
        <w:t>The allocated score for the Quality will be added to the Financial/Price Factor score to calculate the overall score for each tender (out of a max available 100%). The tender with the highest overall score will be deemed as successful.</w:t>
      </w:r>
    </w:p>
    <w:p w14:paraId="05679D5B" w14:textId="77777777" w:rsidR="00356CFD" w:rsidRPr="00637571" w:rsidRDefault="00356CFD" w:rsidP="00356CFD">
      <w:pPr>
        <w:tabs>
          <w:tab w:val="left" w:pos="-180"/>
        </w:tabs>
        <w:jc w:val="both"/>
        <w:rPr>
          <w:rFonts w:ascii="Arial" w:hAnsi="Arial" w:cs="Arial"/>
          <w:bCs/>
          <w:szCs w:val="24"/>
        </w:rPr>
      </w:pPr>
    </w:p>
    <w:p w14:paraId="726A548D" w14:textId="77777777" w:rsidR="00D60816" w:rsidRPr="00637571" w:rsidRDefault="00D60816" w:rsidP="00D60816">
      <w:pPr>
        <w:pStyle w:val="Heading2"/>
        <w:tabs>
          <w:tab w:val="clear" w:pos="0"/>
          <w:tab w:val="left" w:pos="-180"/>
        </w:tabs>
        <w:ind w:hanging="142"/>
        <w:rPr>
          <w:rFonts w:cs="Arial"/>
          <w:color w:val="FF0000"/>
          <w:sz w:val="24"/>
          <w:szCs w:val="24"/>
        </w:rPr>
      </w:pPr>
      <w:bookmarkStart w:id="43" w:name="_Toc191017804"/>
      <w:bookmarkStart w:id="44" w:name="_Toc201125274"/>
      <w:r w:rsidRPr="00637571">
        <w:rPr>
          <w:rFonts w:cs="Arial"/>
          <w:sz w:val="24"/>
          <w:szCs w:val="24"/>
        </w:rPr>
        <w:t>Annex 1 -</w:t>
      </w:r>
      <w:r w:rsidRPr="00637571">
        <w:rPr>
          <w:rFonts w:cs="Arial"/>
          <w:color w:val="FF0000"/>
          <w:sz w:val="24"/>
          <w:szCs w:val="24"/>
        </w:rPr>
        <w:t xml:space="preserve"> </w:t>
      </w:r>
      <w:r w:rsidRPr="00637571">
        <w:rPr>
          <w:rFonts w:cs="Arial"/>
          <w:bCs/>
          <w:sz w:val="24"/>
          <w:szCs w:val="24"/>
        </w:rPr>
        <w:t>Evaluation Criteria</w:t>
      </w:r>
      <w:bookmarkEnd w:id="43"/>
      <w:bookmarkEnd w:id="44"/>
      <w:r w:rsidRPr="00637571">
        <w:rPr>
          <w:rFonts w:cs="Arial"/>
          <w:bCs/>
          <w:sz w:val="24"/>
          <w:szCs w:val="24"/>
        </w:rPr>
        <w:t xml:space="preserve"> </w:t>
      </w:r>
    </w:p>
    <w:p w14:paraId="46EC4D9D" w14:textId="77777777" w:rsidR="00D60816" w:rsidRPr="00637571" w:rsidRDefault="00D60816" w:rsidP="00B81145">
      <w:pPr>
        <w:tabs>
          <w:tab w:val="left" w:pos="-180"/>
        </w:tabs>
        <w:jc w:val="both"/>
        <w:rPr>
          <w:rFonts w:ascii="Arial" w:hAnsi="Arial" w:cs="Arial"/>
          <w:b/>
          <w:bCs/>
          <w:szCs w:val="24"/>
        </w:rPr>
      </w:pPr>
    </w:p>
    <w:p w14:paraId="7AE1E6BC" w14:textId="0F0B7DF8" w:rsidR="00B81145" w:rsidRPr="00637571" w:rsidRDefault="00B81145" w:rsidP="00B81145">
      <w:pPr>
        <w:tabs>
          <w:tab w:val="left" w:pos="-180"/>
        </w:tabs>
        <w:jc w:val="both"/>
        <w:rPr>
          <w:rFonts w:ascii="Arial" w:hAnsi="Arial" w:cs="Arial"/>
          <w:szCs w:val="24"/>
        </w:rPr>
      </w:pPr>
      <w:r w:rsidRPr="00637571">
        <w:rPr>
          <w:rFonts w:ascii="Arial" w:hAnsi="Arial" w:cs="Arial"/>
          <w:b/>
          <w:bCs/>
          <w:szCs w:val="24"/>
        </w:rPr>
        <w:t xml:space="preserve">Mandatory Criteria </w:t>
      </w:r>
    </w:p>
    <w:p w14:paraId="475DBAF3" w14:textId="77777777" w:rsidR="00B81145" w:rsidRPr="00637571" w:rsidRDefault="00B81145" w:rsidP="00B81145">
      <w:pPr>
        <w:tabs>
          <w:tab w:val="left" w:pos="-180"/>
        </w:tabs>
        <w:jc w:val="both"/>
        <w:rPr>
          <w:rFonts w:ascii="Arial" w:hAnsi="Arial" w:cs="Arial"/>
          <w:szCs w:val="24"/>
        </w:rPr>
      </w:pPr>
    </w:p>
    <w:tbl>
      <w:tblPr>
        <w:tblW w:w="0" w:type="auto"/>
        <w:jc w:val="center"/>
        <w:tblCellMar>
          <w:left w:w="0" w:type="dxa"/>
          <w:right w:w="0" w:type="dxa"/>
        </w:tblCellMar>
        <w:tblLook w:val="04A0" w:firstRow="1" w:lastRow="0" w:firstColumn="1" w:lastColumn="0" w:noHBand="0" w:noVBand="1"/>
      </w:tblPr>
      <w:tblGrid>
        <w:gridCol w:w="1430"/>
        <w:gridCol w:w="5297"/>
        <w:gridCol w:w="1074"/>
      </w:tblGrid>
      <w:tr w:rsidR="00B81145" w:rsidRPr="00637571" w14:paraId="54F46D9D" w14:textId="77777777" w:rsidTr="00E81C79">
        <w:trPr>
          <w:jc w:val="center"/>
        </w:trPr>
        <w:tc>
          <w:tcPr>
            <w:tcW w:w="1289"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0" w:type="dxa"/>
              <w:left w:w="108" w:type="dxa"/>
              <w:bottom w:w="0" w:type="dxa"/>
              <w:right w:w="108" w:type="dxa"/>
            </w:tcMar>
            <w:vAlign w:val="center"/>
            <w:hideMark/>
          </w:tcPr>
          <w:p w14:paraId="71D9D178" w14:textId="77777777" w:rsidR="00B81145" w:rsidRPr="00637571" w:rsidRDefault="00B81145" w:rsidP="00BC68D3">
            <w:pPr>
              <w:tabs>
                <w:tab w:val="left" w:pos="-180"/>
              </w:tabs>
              <w:jc w:val="both"/>
              <w:rPr>
                <w:rFonts w:ascii="Arial" w:hAnsi="Arial" w:cs="Arial"/>
                <w:szCs w:val="24"/>
              </w:rPr>
            </w:pPr>
            <w:r w:rsidRPr="00637571">
              <w:rPr>
                <w:rFonts w:ascii="Arial" w:hAnsi="Arial" w:cs="Arial"/>
                <w:b/>
                <w:bCs/>
                <w:szCs w:val="24"/>
              </w:rPr>
              <w:t>Mandatory Criteria</w:t>
            </w:r>
          </w:p>
        </w:tc>
        <w:tc>
          <w:tcPr>
            <w:tcW w:w="5297"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0" w:type="dxa"/>
              <w:left w:w="108" w:type="dxa"/>
              <w:bottom w:w="0" w:type="dxa"/>
              <w:right w:w="108" w:type="dxa"/>
            </w:tcMar>
            <w:vAlign w:val="center"/>
            <w:hideMark/>
          </w:tcPr>
          <w:p w14:paraId="4C45D697" w14:textId="77777777" w:rsidR="00B81145" w:rsidRPr="00637571" w:rsidRDefault="00B81145" w:rsidP="00BC68D3">
            <w:pPr>
              <w:tabs>
                <w:tab w:val="left" w:pos="-180"/>
              </w:tabs>
              <w:jc w:val="both"/>
              <w:rPr>
                <w:rFonts w:ascii="Arial" w:hAnsi="Arial" w:cs="Arial"/>
                <w:szCs w:val="24"/>
              </w:rPr>
            </w:pPr>
            <w:r w:rsidRPr="00637571">
              <w:rPr>
                <w:rFonts w:ascii="Arial" w:hAnsi="Arial" w:cs="Arial"/>
                <w:b/>
                <w:bCs/>
                <w:szCs w:val="24"/>
              </w:rPr>
              <w:t>Mandatory Criteria Description</w:t>
            </w:r>
          </w:p>
        </w:tc>
        <w:tc>
          <w:tcPr>
            <w:tcW w:w="1074"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0" w:type="dxa"/>
              <w:left w:w="108" w:type="dxa"/>
              <w:bottom w:w="0" w:type="dxa"/>
              <w:right w:w="108" w:type="dxa"/>
            </w:tcMar>
            <w:vAlign w:val="center"/>
            <w:hideMark/>
          </w:tcPr>
          <w:p w14:paraId="2E462B35" w14:textId="77777777" w:rsidR="00B81145" w:rsidRPr="00637571" w:rsidRDefault="00B81145" w:rsidP="00BC68D3">
            <w:pPr>
              <w:tabs>
                <w:tab w:val="left" w:pos="-180"/>
              </w:tabs>
              <w:jc w:val="both"/>
              <w:rPr>
                <w:rFonts w:ascii="Arial" w:hAnsi="Arial" w:cs="Arial"/>
                <w:szCs w:val="24"/>
              </w:rPr>
            </w:pPr>
            <w:r w:rsidRPr="00637571">
              <w:rPr>
                <w:rFonts w:ascii="Arial" w:hAnsi="Arial" w:cs="Arial"/>
                <w:b/>
                <w:bCs/>
                <w:szCs w:val="24"/>
              </w:rPr>
              <w:t>Yes/No</w:t>
            </w:r>
          </w:p>
        </w:tc>
      </w:tr>
      <w:tr w:rsidR="00B81145" w:rsidRPr="00637571" w14:paraId="652C2BD9" w14:textId="77777777" w:rsidTr="00EA0034">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1E0650" w14:textId="77777777" w:rsidR="00B81145" w:rsidRPr="00637571" w:rsidRDefault="00B81145" w:rsidP="00CB5704">
            <w:pPr>
              <w:tabs>
                <w:tab w:val="left" w:pos="-180"/>
              </w:tabs>
              <w:rPr>
                <w:rFonts w:ascii="Arial" w:hAnsi="Arial" w:cs="Arial"/>
                <w:b/>
                <w:bCs/>
                <w:szCs w:val="24"/>
              </w:rPr>
            </w:pPr>
          </w:p>
          <w:p w14:paraId="5AE50294" w14:textId="77777777" w:rsidR="00B81145" w:rsidRPr="00637571" w:rsidRDefault="00B81145" w:rsidP="00CB5704">
            <w:pPr>
              <w:tabs>
                <w:tab w:val="left" w:pos="-180"/>
              </w:tabs>
              <w:rPr>
                <w:rFonts w:ascii="Arial" w:hAnsi="Arial" w:cs="Arial"/>
                <w:szCs w:val="24"/>
              </w:rPr>
            </w:pPr>
            <w:r w:rsidRPr="00637571">
              <w:rPr>
                <w:rFonts w:ascii="Arial" w:hAnsi="Arial" w:cs="Arial"/>
                <w:b/>
                <w:bCs/>
                <w:szCs w:val="24"/>
              </w:rPr>
              <w:t>M1</w:t>
            </w:r>
          </w:p>
        </w:tc>
        <w:tc>
          <w:tcPr>
            <w:tcW w:w="5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61EA3" w14:textId="058F1686" w:rsidR="00B81145" w:rsidRPr="00637571" w:rsidRDefault="001C2DF3" w:rsidP="00CB5704">
            <w:pPr>
              <w:tabs>
                <w:tab w:val="left" w:pos="-180"/>
              </w:tabs>
              <w:rPr>
                <w:rFonts w:ascii="Arial" w:hAnsi="Arial" w:cs="Arial"/>
                <w:szCs w:val="24"/>
              </w:rPr>
            </w:pPr>
            <w:r w:rsidRPr="00637571">
              <w:rPr>
                <w:rFonts w:ascii="Arial" w:hAnsi="Arial" w:cs="Arial"/>
                <w:szCs w:val="24"/>
              </w:rPr>
              <w:t xml:space="preserve">Please can you confirm that you can meet </w:t>
            </w:r>
            <w:r w:rsidR="00CB5704" w:rsidRPr="00637571">
              <w:rPr>
                <w:rFonts w:ascii="Arial" w:hAnsi="Arial" w:cs="Arial"/>
                <w:szCs w:val="24"/>
              </w:rPr>
              <w:t>all</w:t>
            </w:r>
            <w:r w:rsidRPr="00637571">
              <w:rPr>
                <w:rFonts w:ascii="Arial" w:hAnsi="Arial" w:cs="Arial"/>
                <w:szCs w:val="24"/>
              </w:rPr>
              <w:t xml:space="preserve"> the requirements within the Specification document without caveats or limitations</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215D5" w14:textId="77777777" w:rsidR="00B81145" w:rsidRPr="00637571" w:rsidRDefault="00B81145" w:rsidP="00BC68D3">
            <w:pPr>
              <w:tabs>
                <w:tab w:val="left" w:pos="-180"/>
              </w:tabs>
              <w:jc w:val="both"/>
              <w:rPr>
                <w:rFonts w:ascii="Arial" w:hAnsi="Arial" w:cs="Arial"/>
                <w:szCs w:val="24"/>
              </w:rPr>
            </w:pPr>
          </w:p>
        </w:tc>
      </w:tr>
      <w:tr w:rsidR="00B81145" w:rsidRPr="00637571" w14:paraId="4368C0A3" w14:textId="77777777" w:rsidTr="00EA0034">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A9B08C2" w14:textId="77777777" w:rsidR="00B81145" w:rsidRPr="00637571" w:rsidRDefault="00B81145" w:rsidP="00CB5704">
            <w:pPr>
              <w:tabs>
                <w:tab w:val="left" w:pos="-180"/>
              </w:tabs>
              <w:rPr>
                <w:rFonts w:ascii="Arial" w:hAnsi="Arial" w:cs="Arial"/>
                <w:b/>
                <w:bCs/>
                <w:szCs w:val="24"/>
              </w:rPr>
            </w:pPr>
            <w:r w:rsidRPr="00637571">
              <w:rPr>
                <w:rFonts w:ascii="Arial" w:hAnsi="Arial" w:cs="Arial"/>
                <w:b/>
                <w:bCs/>
                <w:szCs w:val="24"/>
              </w:rPr>
              <w:t>M2</w:t>
            </w:r>
          </w:p>
        </w:tc>
        <w:tc>
          <w:tcPr>
            <w:tcW w:w="5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A82D9" w14:textId="7809CF01" w:rsidR="00B81145" w:rsidRPr="00637571" w:rsidRDefault="00C54820" w:rsidP="00CB5704">
            <w:pPr>
              <w:tabs>
                <w:tab w:val="left" w:pos="-180"/>
              </w:tabs>
              <w:rPr>
                <w:rFonts w:ascii="Arial" w:hAnsi="Arial" w:cs="Arial"/>
                <w:szCs w:val="24"/>
              </w:rPr>
            </w:pPr>
            <w:r w:rsidRPr="00637571">
              <w:rPr>
                <w:rFonts w:ascii="Arial" w:hAnsi="Arial" w:cs="Arial"/>
                <w:szCs w:val="24"/>
              </w:rPr>
              <w:t>Please confirm that any transferred data will be over an encrypted network.</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AA1AA" w14:textId="77777777" w:rsidR="00B81145" w:rsidRPr="00637571" w:rsidRDefault="00B81145" w:rsidP="00BC68D3">
            <w:pPr>
              <w:tabs>
                <w:tab w:val="left" w:pos="-180"/>
              </w:tabs>
              <w:jc w:val="both"/>
              <w:rPr>
                <w:rFonts w:ascii="Arial" w:hAnsi="Arial" w:cs="Arial"/>
                <w:szCs w:val="24"/>
              </w:rPr>
            </w:pPr>
          </w:p>
        </w:tc>
      </w:tr>
      <w:tr w:rsidR="00B81145" w:rsidRPr="00637571" w14:paraId="09DCD9B7" w14:textId="77777777" w:rsidTr="00EA0034">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4B30ACD" w14:textId="77777777" w:rsidR="00B81145" w:rsidRPr="00637571" w:rsidRDefault="00B81145" w:rsidP="00CB5704">
            <w:pPr>
              <w:tabs>
                <w:tab w:val="left" w:pos="-180"/>
              </w:tabs>
              <w:rPr>
                <w:rFonts w:ascii="Arial" w:hAnsi="Arial" w:cs="Arial"/>
                <w:b/>
                <w:bCs/>
                <w:szCs w:val="24"/>
              </w:rPr>
            </w:pPr>
            <w:r w:rsidRPr="00637571">
              <w:rPr>
                <w:rFonts w:ascii="Arial" w:hAnsi="Arial" w:cs="Arial"/>
                <w:b/>
                <w:bCs/>
                <w:szCs w:val="24"/>
              </w:rPr>
              <w:t>M3</w:t>
            </w:r>
          </w:p>
        </w:tc>
        <w:tc>
          <w:tcPr>
            <w:tcW w:w="5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D649" w14:textId="2E4D1AEE" w:rsidR="00B81145" w:rsidRPr="00637571" w:rsidRDefault="001C2DF3" w:rsidP="00CB5704">
            <w:pPr>
              <w:rPr>
                <w:rFonts w:ascii="Arial" w:hAnsi="Arial" w:cs="Arial"/>
                <w:szCs w:val="24"/>
              </w:rPr>
            </w:pPr>
            <w:r w:rsidRPr="00637571">
              <w:rPr>
                <w:rFonts w:ascii="Arial" w:hAnsi="Arial" w:cs="Arial"/>
                <w:szCs w:val="24"/>
              </w:rPr>
              <w:t>Please confirm that the resultant contract will come under CCS RM6273 Employee Benefits and Services terms and conditions without any caveats or limitations</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DA057" w14:textId="77777777" w:rsidR="00B81145" w:rsidRPr="00637571" w:rsidRDefault="00B81145" w:rsidP="00BC68D3">
            <w:pPr>
              <w:tabs>
                <w:tab w:val="left" w:pos="-180"/>
              </w:tabs>
              <w:jc w:val="both"/>
              <w:rPr>
                <w:rFonts w:ascii="Arial" w:hAnsi="Arial" w:cs="Arial"/>
                <w:szCs w:val="24"/>
              </w:rPr>
            </w:pPr>
          </w:p>
        </w:tc>
      </w:tr>
      <w:tr w:rsidR="00B81145" w:rsidRPr="00637571" w14:paraId="7186422C" w14:textId="77777777" w:rsidTr="00EA0034">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898E61E" w14:textId="40AEA245" w:rsidR="00B81145" w:rsidRPr="00637571" w:rsidRDefault="00CB5704" w:rsidP="00CB5704">
            <w:pPr>
              <w:tabs>
                <w:tab w:val="left" w:pos="-180"/>
              </w:tabs>
              <w:rPr>
                <w:rFonts w:ascii="Arial" w:hAnsi="Arial" w:cs="Arial"/>
                <w:b/>
                <w:bCs/>
                <w:szCs w:val="24"/>
              </w:rPr>
            </w:pPr>
            <w:r w:rsidRPr="00637571">
              <w:rPr>
                <w:rFonts w:ascii="Arial" w:hAnsi="Arial" w:cs="Arial"/>
                <w:b/>
                <w:bCs/>
                <w:szCs w:val="24"/>
              </w:rPr>
              <w:t>M4</w:t>
            </w:r>
          </w:p>
          <w:p w14:paraId="1CC10649" w14:textId="77777777" w:rsidR="00B81145" w:rsidRPr="00637571" w:rsidRDefault="00B81145" w:rsidP="00EA0034">
            <w:pPr>
              <w:shd w:val="clear" w:color="auto" w:fill="FFFFFF" w:themeFill="background1"/>
              <w:tabs>
                <w:tab w:val="left" w:pos="-180"/>
              </w:tabs>
              <w:rPr>
                <w:rFonts w:ascii="Arial" w:hAnsi="Arial" w:cs="Arial"/>
                <w:szCs w:val="24"/>
              </w:rPr>
            </w:pPr>
          </w:p>
          <w:p w14:paraId="341ADBE3" w14:textId="77777777" w:rsidR="00B81145" w:rsidRPr="00637571" w:rsidRDefault="00B81145" w:rsidP="00CB5704">
            <w:pPr>
              <w:tabs>
                <w:tab w:val="left" w:pos="-180"/>
              </w:tabs>
              <w:rPr>
                <w:rFonts w:ascii="Arial" w:hAnsi="Arial" w:cs="Arial"/>
                <w:szCs w:val="24"/>
              </w:rPr>
            </w:pPr>
          </w:p>
          <w:p w14:paraId="107C4AA9" w14:textId="069402AB" w:rsidR="00B81145" w:rsidRPr="00637571" w:rsidRDefault="00B81145" w:rsidP="00CB5704">
            <w:pPr>
              <w:tabs>
                <w:tab w:val="left" w:pos="-180"/>
              </w:tabs>
              <w:rPr>
                <w:rFonts w:ascii="Arial" w:hAnsi="Arial" w:cs="Arial"/>
                <w:b/>
                <w:bCs/>
                <w:szCs w:val="24"/>
              </w:rPr>
            </w:pPr>
          </w:p>
        </w:tc>
        <w:tc>
          <w:tcPr>
            <w:tcW w:w="52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421BB" w14:textId="36B2E515" w:rsidR="00B81145" w:rsidRPr="00637571" w:rsidRDefault="0076084D" w:rsidP="00CB5704">
            <w:pPr>
              <w:rPr>
                <w:rFonts w:ascii="Arial" w:hAnsi="Arial" w:cs="Arial"/>
                <w:szCs w:val="24"/>
              </w:rPr>
            </w:pPr>
            <w:r w:rsidRPr="00637571">
              <w:rPr>
                <w:rFonts w:ascii="Arial" w:hAnsi="Arial" w:cs="Arial"/>
                <w:szCs w:val="24"/>
              </w:rPr>
              <w:t>DVLA Data must be securely managed throughout the Information Supply Chain. Retention schedules will need to be defined and agreed prior to award of contract. Please confirm your acceptance to this.</w:t>
            </w:r>
          </w:p>
        </w:tc>
        <w:tc>
          <w:tcPr>
            <w:tcW w:w="1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ECE89" w14:textId="77777777" w:rsidR="00B81145" w:rsidRPr="00637571" w:rsidRDefault="00B81145" w:rsidP="00BC68D3">
            <w:pPr>
              <w:tabs>
                <w:tab w:val="left" w:pos="-180"/>
              </w:tabs>
              <w:jc w:val="both"/>
              <w:rPr>
                <w:rFonts w:ascii="Arial" w:hAnsi="Arial" w:cs="Arial"/>
                <w:szCs w:val="24"/>
              </w:rPr>
            </w:pPr>
          </w:p>
        </w:tc>
      </w:tr>
    </w:tbl>
    <w:p w14:paraId="46A57B1C" w14:textId="77777777" w:rsidR="00B81145" w:rsidRPr="00637571" w:rsidRDefault="00B81145" w:rsidP="00B81145">
      <w:pPr>
        <w:tabs>
          <w:tab w:val="left" w:pos="-180"/>
        </w:tabs>
        <w:jc w:val="both"/>
        <w:rPr>
          <w:rFonts w:ascii="Arial" w:hAnsi="Arial" w:cs="Arial"/>
          <w:szCs w:val="24"/>
        </w:rPr>
      </w:pPr>
    </w:p>
    <w:p w14:paraId="7F3A26BC" w14:textId="77777777" w:rsidR="00CB5704" w:rsidRPr="00637571" w:rsidRDefault="00CB5704" w:rsidP="006D1232">
      <w:pPr>
        <w:spacing w:after="120"/>
        <w:ind w:left="-181"/>
        <w:rPr>
          <w:rFonts w:ascii="Arial" w:hAnsi="Arial" w:cs="Arial"/>
          <w:b/>
          <w:szCs w:val="24"/>
        </w:rPr>
      </w:pPr>
    </w:p>
    <w:p w14:paraId="40C62418" w14:textId="77777777" w:rsidR="00CB5704" w:rsidRPr="00637571" w:rsidRDefault="00CB5704" w:rsidP="006D1232">
      <w:pPr>
        <w:spacing w:after="120"/>
        <w:ind w:left="-181"/>
        <w:rPr>
          <w:rFonts w:ascii="Arial" w:hAnsi="Arial" w:cs="Arial"/>
          <w:b/>
          <w:szCs w:val="24"/>
        </w:rPr>
      </w:pPr>
    </w:p>
    <w:p w14:paraId="61282DE1" w14:textId="77777777" w:rsidR="00CB5704" w:rsidRPr="00637571" w:rsidRDefault="00CB5704" w:rsidP="006D1232">
      <w:pPr>
        <w:spacing w:after="120"/>
        <w:ind w:left="-181"/>
        <w:rPr>
          <w:rFonts w:ascii="Arial" w:hAnsi="Arial" w:cs="Arial"/>
          <w:b/>
          <w:szCs w:val="24"/>
        </w:rPr>
      </w:pPr>
    </w:p>
    <w:p w14:paraId="6A82F3FC" w14:textId="77777777" w:rsidR="00CB5704" w:rsidRPr="00637571" w:rsidRDefault="00CB5704" w:rsidP="006D1232">
      <w:pPr>
        <w:spacing w:after="120"/>
        <w:ind w:left="-181"/>
        <w:rPr>
          <w:rFonts w:ascii="Arial" w:hAnsi="Arial" w:cs="Arial"/>
          <w:b/>
          <w:szCs w:val="24"/>
        </w:rPr>
      </w:pPr>
    </w:p>
    <w:p w14:paraId="1FB60595" w14:textId="77777777" w:rsidR="00CB5704" w:rsidRPr="00637571" w:rsidRDefault="00CB5704" w:rsidP="006D1232">
      <w:pPr>
        <w:spacing w:after="120"/>
        <w:ind w:left="-181"/>
        <w:rPr>
          <w:rFonts w:ascii="Arial" w:hAnsi="Arial" w:cs="Arial"/>
          <w:b/>
          <w:szCs w:val="24"/>
        </w:rPr>
      </w:pPr>
    </w:p>
    <w:p w14:paraId="2D00FE4B" w14:textId="77777777" w:rsidR="00CB5704" w:rsidRPr="00637571" w:rsidRDefault="00CB5704" w:rsidP="006D1232">
      <w:pPr>
        <w:spacing w:after="120"/>
        <w:ind w:left="-181"/>
        <w:rPr>
          <w:rFonts w:ascii="Arial" w:hAnsi="Arial" w:cs="Arial"/>
          <w:b/>
          <w:szCs w:val="24"/>
        </w:rPr>
      </w:pPr>
    </w:p>
    <w:p w14:paraId="1549578D" w14:textId="77777777" w:rsidR="00CB5704" w:rsidRPr="00637571" w:rsidRDefault="00CB5704" w:rsidP="006D1232">
      <w:pPr>
        <w:spacing w:after="120"/>
        <w:ind w:left="-181"/>
        <w:rPr>
          <w:rFonts w:ascii="Arial" w:hAnsi="Arial" w:cs="Arial"/>
          <w:b/>
          <w:szCs w:val="24"/>
        </w:rPr>
      </w:pPr>
    </w:p>
    <w:p w14:paraId="4423D062" w14:textId="77777777" w:rsidR="00CB5704" w:rsidRPr="00637571" w:rsidRDefault="00CB5704" w:rsidP="006D1232">
      <w:pPr>
        <w:spacing w:after="120"/>
        <w:ind w:left="-181"/>
        <w:rPr>
          <w:rFonts w:ascii="Arial" w:hAnsi="Arial" w:cs="Arial"/>
          <w:b/>
          <w:szCs w:val="24"/>
        </w:rPr>
      </w:pPr>
    </w:p>
    <w:p w14:paraId="760684AA" w14:textId="39B0867A" w:rsidR="006D1232" w:rsidRDefault="006D1232" w:rsidP="006D1232">
      <w:pPr>
        <w:spacing w:after="120"/>
        <w:ind w:left="-181"/>
        <w:rPr>
          <w:rFonts w:ascii="Arial" w:hAnsi="Arial" w:cs="Arial"/>
          <w:b/>
          <w:szCs w:val="24"/>
        </w:rPr>
      </w:pPr>
      <w:r w:rsidRPr="00637571">
        <w:rPr>
          <w:rFonts w:ascii="Arial" w:hAnsi="Arial" w:cs="Arial"/>
          <w:b/>
          <w:szCs w:val="24"/>
        </w:rPr>
        <w:t>Scored Quality Criteria</w:t>
      </w:r>
    </w:p>
    <w:p w14:paraId="36BC1D36" w14:textId="77777777" w:rsidR="00067290" w:rsidRPr="00637571" w:rsidRDefault="00067290" w:rsidP="006D1232">
      <w:pPr>
        <w:spacing w:after="120"/>
        <w:ind w:left="-181"/>
        <w:rPr>
          <w:rFonts w:ascii="Arial" w:hAnsi="Arial" w:cs="Arial"/>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417"/>
        <w:gridCol w:w="5245"/>
        <w:gridCol w:w="1417"/>
      </w:tblGrid>
      <w:tr w:rsidR="006D1232" w:rsidRPr="00637571" w14:paraId="652EF97B" w14:textId="77777777" w:rsidTr="00E81C79">
        <w:trPr>
          <w:cantSplit/>
          <w:tblHeader/>
        </w:trPr>
        <w:tc>
          <w:tcPr>
            <w:tcW w:w="1555" w:type="dxa"/>
            <w:shd w:val="clear" w:color="auto" w:fill="B6DDE8" w:themeFill="accent5" w:themeFillTint="66"/>
            <w:vAlign w:val="center"/>
          </w:tcPr>
          <w:p w14:paraId="731C6FC1" w14:textId="77777777" w:rsidR="006D1232" w:rsidRPr="00637571" w:rsidRDefault="006D1232" w:rsidP="00BC68D3">
            <w:pPr>
              <w:tabs>
                <w:tab w:val="num" w:pos="-180"/>
              </w:tabs>
              <w:jc w:val="center"/>
              <w:rPr>
                <w:rFonts w:ascii="Arial" w:hAnsi="Arial" w:cs="Arial"/>
                <w:b/>
                <w:szCs w:val="24"/>
              </w:rPr>
            </w:pPr>
            <w:r w:rsidRPr="00637571">
              <w:rPr>
                <w:rFonts w:ascii="Arial" w:hAnsi="Arial" w:cs="Arial"/>
                <w:b/>
                <w:szCs w:val="24"/>
              </w:rPr>
              <w:lastRenderedPageBreak/>
              <w:t>Primary Scored Criteria</w:t>
            </w:r>
          </w:p>
        </w:tc>
        <w:tc>
          <w:tcPr>
            <w:tcW w:w="1417" w:type="dxa"/>
            <w:shd w:val="clear" w:color="auto" w:fill="B6DDE8" w:themeFill="accent5" w:themeFillTint="66"/>
            <w:vAlign w:val="center"/>
          </w:tcPr>
          <w:p w14:paraId="24F84503" w14:textId="77777777" w:rsidR="006D1232" w:rsidRPr="00637571" w:rsidRDefault="006D1232" w:rsidP="00BC68D3">
            <w:pPr>
              <w:tabs>
                <w:tab w:val="num" w:pos="-180"/>
              </w:tabs>
              <w:jc w:val="center"/>
              <w:rPr>
                <w:rFonts w:ascii="Arial" w:hAnsi="Arial" w:cs="Arial"/>
                <w:b/>
                <w:szCs w:val="24"/>
              </w:rPr>
            </w:pPr>
            <w:r w:rsidRPr="00637571">
              <w:rPr>
                <w:rFonts w:ascii="Arial" w:hAnsi="Arial" w:cs="Arial"/>
                <w:b/>
                <w:szCs w:val="24"/>
              </w:rPr>
              <w:t>Primary Scored Criteria Weighting (%)</w:t>
            </w:r>
          </w:p>
        </w:tc>
        <w:tc>
          <w:tcPr>
            <w:tcW w:w="5245" w:type="dxa"/>
            <w:shd w:val="clear" w:color="auto" w:fill="B6DDE8" w:themeFill="accent5" w:themeFillTint="66"/>
            <w:vAlign w:val="center"/>
          </w:tcPr>
          <w:p w14:paraId="637C4E58" w14:textId="77777777" w:rsidR="006D1232" w:rsidRPr="00637571" w:rsidRDefault="006D1232" w:rsidP="00BC68D3">
            <w:pPr>
              <w:tabs>
                <w:tab w:val="num" w:pos="-180"/>
              </w:tabs>
              <w:jc w:val="center"/>
              <w:rPr>
                <w:rFonts w:ascii="Arial" w:hAnsi="Arial" w:cs="Arial"/>
                <w:b/>
                <w:szCs w:val="24"/>
              </w:rPr>
            </w:pPr>
            <w:r w:rsidRPr="00637571">
              <w:rPr>
                <w:rFonts w:ascii="Arial" w:hAnsi="Arial" w:cs="Arial"/>
                <w:b/>
                <w:szCs w:val="24"/>
              </w:rPr>
              <w:t>Scored Sub-criteria Description</w:t>
            </w:r>
          </w:p>
        </w:tc>
        <w:tc>
          <w:tcPr>
            <w:tcW w:w="1417" w:type="dxa"/>
            <w:shd w:val="clear" w:color="auto" w:fill="B6DDE8" w:themeFill="accent5" w:themeFillTint="66"/>
            <w:vAlign w:val="center"/>
          </w:tcPr>
          <w:p w14:paraId="32D66009" w14:textId="77777777" w:rsidR="006D1232" w:rsidRPr="00637571" w:rsidRDefault="006D1232" w:rsidP="00BC68D3">
            <w:pPr>
              <w:tabs>
                <w:tab w:val="num" w:pos="0"/>
              </w:tabs>
              <w:jc w:val="center"/>
              <w:rPr>
                <w:rFonts w:ascii="Arial" w:hAnsi="Arial" w:cs="Arial"/>
                <w:b/>
                <w:szCs w:val="24"/>
              </w:rPr>
            </w:pPr>
            <w:r w:rsidRPr="00637571">
              <w:rPr>
                <w:rFonts w:ascii="Arial" w:hAnsi="Arial" w:cs="Arial"/>
                <w:b/>
                <w:szCs w:val="24"/>
              </w:rPr>
              <w:t>Individual Scored Sub -Criteria Weighting (%)</w:t>
            </w:r>
          </w:p>
        </w:tc>
      </w:tr>
      <w:tr w:rsidR="006D1232" w:rsidRPr="00637571" w14:paraId="1CC5F128" w14:textId="77777777" w:rsidTr="00916EBD">
        <w:trPr>
          <w:trHeight w:val="552"/>
          <w:tblHeader/>
        </w:trPr>
        <w:tc>
          <w:tcPr>
            <w:tcW w:w="1555" w:type="dxa"/>
            <w:vMerge w:val="restart"/>
            <w:shd w:val="clear" w:color="auto" w:fill="auto"/>
            <w:vAlign w:val="center"/>
          </w:tcPr>
          <w:p w14:paraId="5625D712" w14:textId="679DD45D" w:rsidR="006D1232" w:rsidRPr="00637571" w:rsidRDefault="004949D9" w:rsidP="00BC68D3">
            <w:pPr>
              <w:tabs>
                <w:tab w:val="num" w:pos="-180"/>
              </w:tabs>
              <w:rPr>
                <w:rFonts w:ascii="Arial" w:hAnsi="Arial" w:cs="Arial"/>
                <w:b/>
                <w:szCs w:val="24"/>
              </w:rPr>
            </w:pPr>
            <w:r w:rsidRPr="00637571">
              <w:rPr>
                <w:rFonts w:ascii="Arial" w:hAnsi="Arial" w:cs="Arial"/>
                <w:b/>
                <w:szCs w:val="24"/>
              </w:rPr>
              <w:t>Service Delivery</w:t>
            </w:r>
          </w:p>
        </w:tc>
        <w:tc>
          <w:tcPr>
            <w:tcW w:w="1417" w:type="dxa"/>
            <w:vMerge w:val="restart"/>
            <w:shd w:val="clear" w:color="auto" w:fill="auto"/>
            <w:vAlign w:val="center"/>
          </w:tcPr>
          <w:p w14:paraId="04B8C341" w14:textId="5B43C8C8" w:rsidR="006D1232" w:rsidRPr="00637571" w:rsidRDefault="00931ADA" w:rsidP="00BC68D3">
            <w:pPr>
              <w:tabs>
                <w:tab w:val="num" w:pos="-180"/>
              </w:tabs>
              <w:jc w:val="center"/>
              <w:rPr>
                <w:rFonts w:ascii="Arial" w:hAnsi="Arial" w:cs="Arial"/>
                <w:szCs w:val="24"/>
              </w:rPr>
            </w:pPr>
            <w:r w:rsidRPr="00637571">
              <w:rPr>
                <w:rFonts w:ascii="Arial" w:hAnsi="Arial" w:cs="Arial"/>
                <w:szCs w:val="24"/>
              </w:rPr>
              <w:t>3</w:t>
            </w:r>
            <w:r w:rsidR="00916EBD" w:rsidRPr="00637571">
              <w:rPr>
                <w:rFonts w:ascii="Arial" w:hAnsi="Arial" w:cs="Arial"/>
                <w:szCs w:val="24"/>
              </w:rPr>
              <w:t>5%</w:t>
            </w:r>
          </w:p>
        </w:tc>
        <w:tc>
          <w:tcPr>
            <w:tcW w:w="5245" w:type="dxa"/>
            <w:shd w:val="clear" w:color="auto" w:fill="auto"/>
            <w:vAlign w:val="center"/>
          </w:tcPr>
          <w:p w14:paraId="037807B1" w14:textId="6D3EA88F" w:rsidR="004949D9" w:rsidRPr="00637571" w:rsidRDefault="004949D9" w:rsidP="004949D9">
            <w:pPr>
              <w:tabs>
                <w:tab w:val="num" w:pos="-180"/>
              </w:tabs>
              <w:rPr>
                <w:rFonts w:ascii="Arial" w:hAnsi="Arial" w:cs="Arial"/>
                <w:szCs w:val="24"/>
              </w:rPr>
            </w:pPr>
            <w:r w:rsidRPr="00637571">
              <w:rPr>
                <w:rFonts w:ascii="Arial" w:hAnsi="Arial" w:cs="Arial"/>
                <w:szCs w:val="24"/>
              </w:rPr>
              <w:t>How will you continuously deliver each of the of the services listed within the specification and how will you ensure that these meet the Buyer’s requirements</w:t>
            </w:r>
            <w:r w:rsidR="00E2682F">
              <w:rPr>
                <w:rFonts w:ascii="Arial" w:hAnsi="Arial" w:cs="Arial"/>
                <w:szCs w:val="24"/>
              </w:rPr>
              <w:t>?</w:t>
            </w:r>
          </w:p>
          <w:p w14:paraId="3BAB8166" w14:textId="77777777" w:rsidR="004949D9" w:rsidRPr="00637571" w:rsidRDefault="004949D9" w:rsidP="004949D9">
            <w:pPr>
              <w:tabs>
                <w:tab w:val="num" w:pos="-180"/>
              </w:tabs>
              <w:rPr>
                <w:rFonts w:ascii="Arial" w:hAnsi="Arial" w:cs="Arial"/>
                <w:szCs w:val="24"/>
              </w:rPr>
            </w:pPr>
          </w:p>
          <w:p w14:paraId="2ECBCE25" w14:textId="133E826D" w:rsidR="004949D9" w:rsidRPr="00637571" w:rsidRDefault="004949D9" w:rsidP="004949D9">
            <w:pPr>
              <w:tabs>
                <w:tab w:val="num" w:pos="-180"/>
              </w:tabs>
              <w:rPr>
                <w:rFonts w:ascii="Arial" w:hAnsi="Arial" w:cs="Arial"/>
                <w:szCs w:val="24"/>
              </w:rPr>
            </w:pPr>
            <w:r w:rsidRPr="00637571">
              <w:rPr>
                <w:rFonts w:ascii="Arial" w:hAnsi="Arial" w:cs="Arial"/>
                <w:szCs w:val="24"/>
              </w:rPr>
              <w:t xml:space="preserve">In </w:t>
            </w:r>
            <w:r w:rsidR="008342C5" w:rsidRPr="00637571">
              <w:rPr>
                <w:rFonts w:ascii="Arial" w:hAnsi="Arial" w:cs="Arial"/>
                <w:szCs w:val="24"/>
              </w:rPr>
              <w:t>no more than 1</w:t>
            </w:r>
            <w:r w:rsidR="00022888" w:rsidRPr="00637571">
              <w:rPr>
                <w:rFonts w:ascii="Arial" w:hAnsi="Arial" w:cs="Arial"/>
                <w:szCs w:val="24"/>
              </w:rPr>
              <w:t>,5</w:t>
            </w:r>
            <w:r w:rsidR="008342C5" w:rsidRPr="00637571">
              <w:rPr>
                <w:rFonts w:ascii="Arial" w:hAnsi="Arial" w:cs="Arial"/>
                <w:szCs w:val="24"/>
              </w:rPr>
              <w:t xml:space="preserve">00 words </w:t>
            </w:r>
            <w:bookmarkStart w:id="45" w:name="OLE_LINK3"/>
            <w:r w:rsidR="00342665" w:rsidRPr="00637571">
              <w:rPr>
                <w:rFonts w:ascii="Arial" w:hAnsi="Arial" w:cs="Arial"/>
                <w:szCs w:val="24"/>
              </w:rPr>
              <w:t xml:space="preserve">(attachments will be accepted </w:t>
            </w:r>
            <w:r w:rsidR="007E2158">
              <w:rPr>
                <w:rFonts w:ascii="Arial" w:hAnsi="Arial" w:cs="Arial"/>
                <w:szCs w:val="24"/>
              </w:rPr>
              <w:t xml:space="preserve">in addition to the word count </w:t>
            </w:r>
            <w:r w:rsidR="00342665" w:rsidRPr="00637571">
              <w:rPr>
                <w:rFonts w:ascii="Arial" w:hAnsi="Arial" w:cs="Arial"/>
                <w:szCs w:val="24"/>
              </w:rPr>
              <w:t>if they are relevant to the question)</w:t>
            </w:r>
            <w:bookmarkEnd w:id="45"/>
            <w:r w:rsidR="00342665" w:rsidRPr="00637571">
              <w:rPr>
                <w:rFonts w:ascii="Arial" w:hAnsi="Arial" w:cs="Arial"/>
                <w:szCs w:val="24"/>
              </w:rPr>
              <w:t xml:space="preserve"> </w:t>
            </w:r>
            <w:r w:rsidR="008342C5" w:rsidRPr="00637571">
              <w:rPr>
                <w:rFonts w:ascii="Arial" w:hAnsi="Arial" w:cs="Arial"/>
                <w:szCs w:val="24"/>
              </w:rPr>
              <w:t>and</w:t>
            </w:r>
            <w:r w:rsidRPr="00637571">
              <w:rPr>
                <w:rFonts w:ascii="Arial" w:hAnsi="Arial" w:cs="Arial"/>
                <w:szCs w:val="24"/>
              </w:rPr>
              <w:t xml:space="preserve"> to satisfy the requirement, your response must:</w:t>
            </w:r>
          </w:p>
          <w:p w14:paraId="5BB027CC" w14:textId="77777777" w:rsidR="004949D9" w:rsidRPr="00637571" w:rsidRDefault="004949D9" w:rsidP="004949D9">
            <w:pPr>
              <w:tabs>
                <w:tab w:val="num" w:pos="-180"/>
              </w:tabs>
              <w:rPr>
                <w:rFonts w:ascii="Arial" w:hAnsi="Arial" w:cs="Arial"/>
                <w:szCs w:val="24"/>
              </w:rPr>
            </w:pPr>
          </w:p>
          <w:p w14:paraId="0FF3AC75" w14:textId="3D65F973" w:rsidR="004949D9" w:rsidRPr="00637571" w:rsidRDefault="004949D9" w:rsidP="002B5A5F">
            <w:pPr>
              <w:pStyle w:val="ListParagraph"/>
              <w:numPr>
                <w:ilvl w:val="0"/>
                <w:numId w:val="44"/>
              </w:numPr>
              <w:tabs>
                <w:tab w:val="num" w:pos="-180"/>
              </w:tabs>
              <w:rPr>
                <w:rFonts w:ascii="Arial" w:hAnsi="Arial" w:cs="Arial"/>
                <w:sz w:val="24"/>
                <w:szCs w:val="24"/>
              </w:rPr>
            </w:pPr>
            <w:r w:rsidRPr="00637571">
              <w:rPr>
                <w:rFonts w:ascii="Arial" w:hAnsi="Arial" w:cs="Arial"/>
                <w:sz w:val="24"/>
                <w:szCs w:val="24"/>
              </w:rPr>
              <w:t>Demonstrate how you will ensure the continuous supply</w:t>
            </w:r>
            <w:r w:rsidR="0022323B" w:rsidRPr="00637571">
              <w:rPr>
                <w:rFonts w:ascii="Arial" w:hAnsi="Arial" w:cs="Arial"/>
                <w:sz w:val="24"/>
                <w:szCs w:val="24"/>
              </w:rPr>
              <w:t xml:space="preserve"> and availability</w:t>
            </w:r>
            <w:r w:rsidRPr="00637571">
              <w:rPr>
                <w:rFonts w:ascii="Arial" w:hAnsi="Arial" w:cs="Arial"/>
                <w:sz w:val="24"/>
                <w:szCs w:val="24"/>
              </w:rPr>
              <w:t xml:space="preserve"> of all the products and services set out in the Specification</w:t>
            </w:r>
            <w:r w:rsidR="00F96401" w:rsidRPr="00637571">
              <w:rPr>
                <w:rFonts w:ascii="Arial" w:hAnsi="Arial" w:cs="Arial"/>
                <w:sz w:val="24"/>
                <w:szCs w:val="24"/>
              </w:rPr>
              <w:t xml:space="preserve">, </w:t>
            </w:r>
            <w:r w:rsidRPr="00637571">
              <w:rPr>
                <w:rFonts w:ascii="Arial" w:hAnsi="Arial" w:cs="Arial"/>
                <w:sz w:val="24"/>
                <w:szCs w:val="24"/>
              </w:rPr>
              <w:t>including how you will effectively manage and mitigate any supply risks to ensure DVLA always has access to all products and services.</w:t>
            </w:r>
          </w:p>
          <w:p w14:paraId="122BB4D6" w14:textId="770B84A2" w:rsidR="004949D9" w:rsidRPr="00637571" w:rsidRDefault="004949D9" w:rsidP="002B5A5F">
            <w:pPr>
              <w:pStyle w:val="ListParagraph"/>
              <w:numPr>
                <w:ilvl w:val="0"/>
                <w:numId w:val="44"/>
              </w:numPr>
              <w:tabs>
                <w:tab w:val="num" w:pos="-180"/>
              </w:tabs>
              <w:rPr>
                <w:rFonts w:ascii="Arial" w:hAnsi="Arial" w:cs="Arial"/>
                <w:sz w:val="24"/>
                <w:szCs w:val="24"/>
              </w:rPr>
            </w:pPr>
            <w:r w:rsidRPr="00637571">
              <w:rPr>
                <w:rFonts w:ascii="Arial" w:hAnsi="Arial" w:cs="Arial"/>
                <w:sz w:val="24"/>
                <w:szCs w:val="24"/>
              </w:rPr>
              <w:t xml:space="preserve">Describe how you will ensure ongoing compliance with all relevant regulatory requirements for all schemes </w:t>
            </w:r>
            <w:r w:rsidR="0022323B" w:rsidRPr="00637571">
              <w:rPr>
                <w:rFonts w:ascii="Arial" w:hAnsi="Arial" w:cs="Arial"/>
                <w:sz w:val="24"/>
                <w:szCs w:val="24"/>
              </w:rPr>
              <w:t xml:space="preserve">as set out in the Specification. </w:t>
            </w:r>
            <w:r w:rsidRPr="00637571">
              <w:rPr>
                <w:rFonts w:ascii="Arial" w:hAnsi="Arial" w:cs="Arial"/>
                <w:sz w:val="24"/>
                <w:szCs w:val="24"/>
              </w:rPr>
              <w:t>This should include resource and activity you will commit to review and update your systems and how you will work with the DVLA in cases of any regulatory change.</w:t>
            </w:r>
          </w:p>
          <w:p w14:paraId="529AB15D" w14:textId="77777777" w:rsidR="004949D9" w:rsidRPr="00637571" w:rsidRDefault="004949D9" w:rsidP="004949D9">
            <w:pPr>
              <w:tabs>
                <w:tab w:val="num" w:pos="-180"/>
              </w:tabs>
              <w:ind w:left="360"/>
              <w:rPr>
                <w:rFonts w:ascii="Arial" w:hAnsi="Arial" w:cs="Arial"/>
                <w:szCs w:val="24"/>
              </w:rPr>
            </w:pPr>
          </w:p>
          <w:p w14:paraId="31C52F4A" w14:textId="77777777" w:rsidR="004949D9" w:rsidRPr="00637571" w:rsidRDefault="004949D9" w:rsidP="004949D9">
            <w:pPr>
              <w:tabs>
                <w:tab w:val="num" w:pos="-180"/>
              </w:tabs>
              <w:rPr>
                <w:rFonts w:ascii="Arial" w:hAnsi="Arial" w:cs="Arial"/>
                <w:szCs w:val="24"/>
              </w:rPr>
            </w:pPr>
            <w:r w:rsidRPr="00637571">
              <w:rPr>
                <w:rFonts w:ascii="Arial" w:hAnsi="Arial" w:cs="Arial"/>
                <w:szCs w:val="24"/>
              </w:rPr>
              <w:t>Your answer need not cover each service individually, but where there are specific risks to the continuous supply of a benefit, please outline these.</w:t>
            </w:r>
          </w:p>
          <w:p w14:paraId="74B3F08A" w14:textId="77777777" w:rsidR="004949D9" w:rsidRPr="00637571" w:rsidRDefault="004949D9" w:rsidP="004949D9">
            <w:pPr>
              <w:tabs>
                <w:tab w:val="num" w:pos="-180"/>
              </w:tabs>
              <w:rPr>
                <w:rFonts w:ascii="Arial" w:hAnsi="Arial" w:cs="Arial"/>
                <w:szCs w:val="24"/>
              </w:rPr>
            </w:pPr>
          </w:p>
          <w:p w14:paraId="6313745C" w14:textId="1C92DDD3" w:rsidR="008809F6" w:rsidRPr="00637571" w:rsidRDefault="004949D9" w:rsidP="004949D9">
            <w:pPr>
              <w:tabs>
                <w:tab w:val="num" w:pos="-180"/>
              </w:tabs>
              <w:rPr>
                <w:rFonts w:ascii="Arial" w:hAnsi="Arial" w:cs="Arial"/>
                <w:szCs w:val="24"/>
              </w:rPr>
            </w:pPr>
            <w:r w:rsidRPr="00637571">
              <w:rPr>
                <w:rFonts w:ascii="Arial" w:hAnsi="Arial" w:cs="Arial"/>
                <w:szCs w:val="24"/>
              </w:rPr>
              <w:t xml:space="preserve">Responses will be assessed </w:t>
            </w:r>
            <w:r w:rsidR="007E2158" w:rsidRPr="00637571">
              <w:rPr>
                <w:rFonts w:ascii="Arial" w:hAnsi="Arial" w:cs="Arial"/>
                <w:szCs w:val="24"/>
              </w:rPr>
              <w:t>based on</w:t>
            </w:r>
            <w:r w:rsidRPr="00637571">
              <w:rPr>
                <w:rFonts w:ascii="Arial" w:hAnsi="Arial" w:cs="Arial"/>
                <w:szCs w:val="24"/>
              </w:rPr>
              <w:t xml:space="preserve"> the assurance provided that the DVLA can offer the services seamlessly to their employees without the need for DVLA to undertake additional administrative work.</w:t>
            </w:r>
          </w:p>
        </w:tc>
        <w:tc>
          <w:tcPr>
            <w:tcW w:w="1417" w:type="dxa"/>
            <w:shd w:val="clear" w:color="auto" w:fill="auto"/>
            <w:vAlign w:val="center"/>
          </w:tcPr>
          <w:p w14:paraId="7C63D3EC" w14:textId="08D4C52B" w:rsidR="006D1232" w:rsidRPr="00637571" w:rsidRDefault="00931ADA" w:rsidP="00BC68D3">
            <w:pPr>
              <w:tabs>
                <w:tab w:val="num" w:pos="0"/>
              </w:tabs>
              <w:jc w:val="center"/>
              <w:rPr>
                <w:rFonts w:ascii="Arial" w:hAnsi="Arial" w:cs="Arial"/>
                <w:szCs w:val="24"/>
              </w:rPr>
            </w:pPr>
            <w:r w:rsidRPr="00637571">
              <w:rPr>
                <w:rFonts w:ascii="Arial" w:hAnsi="Arial" w:cs="Arial"/>
                <w:szCs w:val="24"/>
              </w:rPr>
              <w:t>15%</w:t>
            </w:r>
          </w:p>
        </w:tc>
      </w:tr>
      <w:tr w:rsidR="006D1232" w:rsidRPr="00637571" w14:paraId="366D9438" w14:textId="77777777" w:rsidTr="00916EBD">
        <w:trPr>
          <w:trHeight w:val="552"/>
          <w:tblHeader/>
        </w:trPr>
        <w:tc>
          <w:tcPr>
            <w:tcW w:w="1555" w:type="dxa"/>
            <w:vMerge/>
            <w:shd w:val="clear" w:color="auto" w:fill="auto"/>
            <w:vAlign w:val="center"/>
          </w:tcPr>
          <w:p w14:paraId="70C15F13" w14:textId="77777777" w:rsidR="006D1232" w:rsidRPr="00637571" w:rsidRDefault="006D1232" w:rsidP="00BC68D3">
            <w:pPr>
              <w:tabs>
                <w:tab w:val="num" w:pos="-180"/>
              </w:tabs>
              <w:rPr>
                <w:rFonts w:ascii="Arial" w:hAnsi="Arial" w:cs="Arial"/>
                <w:b/>
                <w:szCs w:val="24"/>
              </w:rPr>
            </w:pPr>
          </w:p>
        </w:tc>
        <w:tc>
          <w:tcPr>
            <w:tcW w:w="1417" w:type="dxa"/>
            <w:vMerge/>
            <w:shd w:val="clear" w:color="auto" w:fill="auto"/>
            <w:vAlign w:val="center"/>
          </w:tcPr>
          <w:p w14:paraId="45694A0C" w14:textId="77777777" w:rsidR="006D1232" w:rsidRPr="00637571" w:rsidRDefault="006D1232" w:rsidP="00BC68D3">
            <w:pPr>
              <w:tabs>
                <w:tab w:val="num" w:pos="-180"/>
              </w:tabs>
              <w:rPr>
                <w:rFonts w:ascii="Arial" w:hAnsi="Arial" w:cs="Arial"/>
                <w:b/>
                <w:szCs w:val="24"/>
              </w:rPr>
            </w:pPr>
          </w:p>
        </w:tc>
        <w:tc>
          <w:tcPr>
            <w:tcW w:w="5245" w:type="dxa"/>
            <w:shd w:val="clear" w:color="auto" w:fill="auto"/>
            <w:vAlign w:val="center"/>
          </w:tcPr>
          <w:p w14:paraId="0FE8551E" w14:textId="038CF663" w:rsidR="00C541E7" w:rsidRPr="00637571" w:rsidRDefault="00C541E7" w:rsidP="00C541E7">
            <w:pPr>
              <w:tabs>
                <w:tab w:val="num" w:pos="-180"/>
              </w:tabs>
              <w:rPr>
                <w:rFonts w:ascii="Arial" w:hAnsi="Arial" w:cs="Arial"/>
                <w:szCs w:val="24"/>
              </w:rPr>
            </w:pPr>
            <w:r w:rsidRPr="00637571">
              <w:rPr>
                <w:rFonts w:ascii="Arial" w:hAnsi="Arial" w:cs="Arial"/>
                <w:szCs w:val="24"/>
              </w:rPr>
              <w:t>How will you provide a centrally branded Online Employee Benefits Platform that is configured to provide the DVLA with access to the benefits included in their Call-Off Contract</w:t>
            </w:r>
            <w:r w:rsidR="00E2682F">
              <w:rPr>
                <w:rFonts w:ascii="Arial" w:hAnsi="Arial" w:cs="Arial"/>
                <w:szCs w:val="24"/>
              </w:rPr>
              <w:t>?</w:t>
            </w:r>
          </w:p>
          <w:p w14:paraId="5F1620DC" w14:textId="77777777" w:rsidR="00C541E7" w:rsidRPr="00637571" w:rsidRDefault="00C541E7" w:rsidP="00C541E7">
            <w:pPr>
              <w:tabs>
                <w:tab w:val="num" w:pos="-180"/>
              </w:tabs>
              <w:rPr>
                <w:rFonts w:ascii="Arial" w:hAnsi="Arial" w:cs="Arial"/>
                <w:szCs w:val="24"/>
              </w:rPr>
            </w:pPr>
          </w:p>
          <w:p w14:paraId="6EF78444" w14:textId="70404173" w:rsidR="00C541E7" w:rsidRPr="00637571" w:rsidRDefault="00C541E7" w:rsidP="00C541E7">
            <w:pPr>
              <w:tabs>
                <w:tab w:val="num" w:pos="-180"/>
              </w:tabs>
              <w:rPr>
                <w:rFonts w:ascii="Arial" w:hAnsi="Arial" w:cs="Arial"/>
                <w:szCs w:val="24"/>
              </w:rPr>
            </w:pPr>
            <w:r w:rsidRPr="00637571">
              <w:rPr>
                <w:rFonts w:ascii="Arial" w:hAnsi="Arial" w:cs="Arial"/>
                <w:szCs w:val="24"/>
              </w:rPr>
              <w:t xml:space="preserve">In </w:t>
            </w:r>
            <w:r w:rsidR="008342C5" w:rsidRPr="00637571">
              <w:rPr>
                <w:rFonts w:ascii="Arial" w:hAnsi="Arial" w:cs="Arial"/>
                <w:szCs w:val="24"/>
              </w:rPr>
              <w:t>no more than 1</w:t>
            </w:r>
            <w:r w:rsidR="00022888" w:rsidRPr="00637571">
              <w:rPr>
                <w:rFonts w:ascii="Arial" w:hAnsi="Arial" w:cs="Arial"/>
                <w:szCs w:val="24"/>
              </w:rPr>
              <w:t xml:space="preserve">,500 </w:t>
            </w:r>
            <w:r w:rsidR="008342C5" w:rsidRPr="00637571">
              <w:rPr>
                <w:rFonts w:ascii="Arial" w:hAnsi="Arial" w:cs="Arial"/>
                <w:szCs w:val="24"/>
              </w:rPr>
              <w:t>words</w:t>
            </w:r>
            <w:r w:rsidR="00342665" w:rsidRPr="00637571">
              <w:rPr>
                <w:rFonts w:ascii="Arial" w:hAnsi="Arial" w:cs="Arial"/>
                <w:szCs w:val="24"/>
              </w:rPr>
              <w:t xml:space="preserve"> (attachments will be accepted </w:t>
            </w:r>
            <w:r w:rsidR="007E2158">
              <w:rPr>
                <w:rFonts w:ascii="Arial" w:hAnsi="Arial" w:cs="Arial"/>
                <w:szCs w:val="24"/>
              </w:rPr>
              <w:t xml:space="preserve">to the word count </w:t>
            </w:r>
            <w:r w:rsidR="00342665" w:rsidRPr="00637571">
              <w:rPr>
                <w:rFonts w:ascii="Arial" w:hAnsi="Arial" w:cs="Arial"/>
                <w:szCs w:val="24"/>
              </w:rPr>
              <w:t>if they are relevant to the question)</w:t>
            </w:r>
            <w:r w:rsidR="008342C5" w:rsidRPr="00637571">
              <w:rPr>
                <w:rFonts w:ascii="Arial" w:hAnsi="Arial" w:cs="Arial"/>
                <w:szCs w:val="24"/>
              </w:rPr>
              <w:t xml:space="preserve"> </w:t>
            </w:r>
            <w:r w:rsidRPr="00637571">
              <w:rPr>
                <w:rFonts w:ascii="Arial" w:hAnsi="Arial" w:cs="Arial"/>
                <w:szCs w:val="24"/>
              </w:rPr>
              <w:t>to satisfy the requirement, your response must:</w:t>
            </w:r>
          </w:p>
          <w:p w14:paraId="289A1792" w14:textId="77777777" w:rsidR="00C541E7" w:rsidRPr="00637571" w:rsidRDefault="00C541E7" w:rsidP="00C541E7">
            <w:pPr>
              <w:tabs>
                <w:tab w:val="num" w:pos="-180"/>
              </w:tabs>
              <w:rPr>
                <w:rFonts w:ascii="Arial" w:hAnsi="Arial" w:cs="Arial"/>
                <w:szCs w:val="24"/>
              </w:rPr>
            </w:pPr>
          </w:p>
          <w:p w14:paraId="3A87010C" w14:textId="0FEC27CD" w:rsidR="00C541E7" w:rsidRPr="00637571" w:rsidRDefault="00C541E7" w:rsidP="002B5A5F">
            <w:pPr>
              <w:pStyle w:val="ListParagraph"/>
              <w:numPr>
                <w:ilvl w:val="0"/>
                <w:numId w:val="49"/>
              </w:numPr>
              <w:tabs>
                <w:tab w:val="num" w:pos="-180"/>
              </w:tabs>
              <w:rPr>
                <w:rFonts w:ascii="Arial" w:hAnsi="Arial" w:cs="Arial"/>
                <w:sz w:val="24"/>
                <w:szCs w:val="24"/>
              </w:rPr>
            </w:pPr>
            <w:r w:rsidRPr="00637571">
              <w:rPr>
                <w:rFonts w:ascii="Arial" w:hAnsi="Arial" w:cs="Arial"/>
                <w:sz w:val="24"/>
                <w:szCs w:val="24"/>
              </w:rPr>
              <w:t>Demonstrate how you will maintain the online platform, detailing how you will ensure that you implement any improvements or upgrades to the system with minimal loss of service to the customer, and ensure that the platform is otherwise accessible 24/7, in accordance with the Specification of Requirements</w:t>
            </w:r>
            <w:r w:rsidR="0022323B" w:rsidRPr="00637571">
              <w:rPr>
                <w:rFonts w:ascii="Arial" w:hAnsi="Arial" w:cs="Arial"/>
                <w:sz w:val="24"/>
                <w:szCs w:val="24"/>
              </w:rPr>
              <w:t>.</w:t>
            </w:r>
            <w:r w:rsidRPr="00637571">
              <w:rPr>
                <w:rFonts w:ascii="Arial" w:hAnsi="Arial" w:cs="Arial"/>
                <w:sz w:val="24"/>
                <w:szCs w:val="24"/>
              </w:rPr>
              <w:t xml:space="preserve"> </w:t>
            </w:r>
          </w:p>
          <w:p w14:paraId="68400E5C" w14:textId="0B51B6B7" w:rsidR="00C541E7" w:rsidRPr="00637571" w:rsidRDefault="00C541E7" w:rsidP="002B5A5F">
            <w:pPr>
              <w:pStyle w:val="ListParagraph"/>
              <w:numPr>
                <w:ilvl w:val="0"/>
                <w:numId w:val="49"/>
              </w:numPr>
              <w:tabs>
                <w:tab w:val="num" w:pos="-180"/>
              </w:tabs>
              <w:rPr>
                <w:rFonts w:ascii="Arial" w:hAnsi="Arial" w:cs="Arial"/>
                <w:sz w:val="24"/>
                <w:szCs w:val="24"/>
              </w:rPr>
            </w:pPr>
            <w:r w:rsidRPr="00637571">
              <w:rPr>
                <w:rFonts w:ascii="Arial" w:hAnsi="Arial" w:cs="Arial"/>
                <w:sz w:val="24"/>
                <w:szCs w:val="24"/>
              </w:rPr>
              <w:t>Demonstrate how you will deliver a secure, single sign on functionality to enable DVLA employees to access all their benefits</w:t>
            </w:r>
            <w:r w:rsidR="00362E3E" w:rsidRPr="00637571">
              <w:rPr>
                <w:rFonts w:ascii="Arial" w:hAnsi="Arial" w:cs="Arial"/>
                <w:sz w:val="24"/>
                <w:szCs w:val="24"/>
              </w:rPr>
              <w:t xml:space="preserve">. </w:t>
            </w:r>
            <w:r w:rsidRPr="00637571">
              <w:rPr>
                <w:rFonts w:ascii="Arial" w:hAnsi="Arial" w:cs="Arial"/>
                <w:sz w:val="24"/>
                <w:szCs w:val="24"/>
              </w:rPr>
              <w:t>Confirm that the DVLA’s intranet users will be able to access the platform in a simple, seamless journey (e.g. via an embedded link).</w:t>
            </w:r>
          </w:p>
          <w:p w14:paraId="7C73D9ED" w14:textId="3023D106" w:rsidR="00C541E7" w:rsidRPr="00637571" w:rsidRDefault="00C541E7" w:rsidP="002B5A5F">
            <w:pPr>
              <w:pStyle w:val="ListParagraph"/>
              <w:numPr>
                <w:ilvl w:val="0"/>
                <w:numId w:val="49"/>
              </w:numPr>
              <w:tabs>
                <w:tab w:val="num" w:pos="-180"/>
              </w:tabs>
              <w:rPr>
                <w:rFonts w:ascii="Arial" w:hAnsi="Arial" w:cs="Arial"/>
                <w:sz w:val="24"/>
                <w:szCs w:val="24"/>
              </w:rPr>
            </w:pPr>
            <w:r w:rsidRPr="00637571">
              <w:rPr>
                <w:rFonts w:ascii="Arial" w:hAnsi="Arial" w:cs="Arial"/>
                <w:sz w:val="24"/>
                <w:szCs w:val="24"/>
              </w:rPr>
              <w:t>Explain at a high level how you will ensure that your platform seamlessly integrates with any current or future internal HR/payroll systems in the DVLA (e.g. by providing process maps or description of how your system has interfaced with a range of different organisations in the past). As part of this, please outline the high-level data flows that you would deem necessary for successful implementation.</w:t>
            </w:r>
          </w:p>
          <w:p w14:paraId="037C58A1" w14:textId="2B8CEF13" w:rsidR="00C541E7" w:rsidRPr="00637571" w:rsidRDefault="00C541E7" w:rsidP="002B5A5F">
            <w:pPr>
              <w:pStyle w:val="ListParagraph"/>
              <w:numPr>
                <w:ilvl w:val="0"/>
                <w:numId w:val="49"/>
              </w:numPr>
              <w:tabs>
                <w:tab w:val="num" w:pos="-180"/>
              </w:tabs>
              <w:rPr>
                <w:rFonts w:ascii="Arial" w:hAnsi="Arial" w:cs="Arial"/>
                <w:sz w:val="24"/>
                <w:szCs w:val="24"/>
              </w:rPr>
            </w:pPr>
            <w:r w:rsidRPr="00637571">
              <w:rPr>
                <w:rFonts w:ascii="Arial" w:hAnsi="Arial" w:cs="Arial"/>
                <w:sz w:val="24"/>
                <w:szCs w:val="24"/>
              </w:rPr>
              <w:t>Demonstrate how you will develop management information dashboards with Buyers that are available via the online platform, including how this approach will meet Buyer requirements</w:t>
            </w:r>
            <w:r w:rsidR="0022323B" w:rsidRPr="00637571">
              <w:rPr>
                <w:rFonts w:ascii="Arial" w:hAnsi="Arial" w:cs="Arial"/>
                <w:sz w:val="24"/>
                <w:szCs w:val="24"/>
              </w:rPr>
              <w:t xml:space="preserve"> in the Specification.</w:t>
            </w:r>
          </w:p>
          <w:p w14:paraId="0D6EDD2B" w14:textId="342D14EE" w:rsidR="006D1232" w:rsidRPr="00637571" w:rsidRDefault="00C541E7" w:rsidP="002B5A5F">
            <w:pPr>
              <w:pStyle w:val="ListParagraph"/>
              <w:numPr>
                <w:ilvl w:val="0"/>
                <w:numId w:val="49"/>
              </w:numPr>
              <w:tabs>
                <w:tab w:val="num" w:pos="-180"/>
              </w:tabs>
              <w:rPr>
                <w:rFonts w:ascii="Arial" w:hAnsi="Arial" w:cs="Arial"/>
                <w:sz w:val="24"/>
                <w:szCs w:val="24"/>
              </w:rPr>
            </w:pPr>
            <w:r w:rsidRPr="00637571">
              <w:rPr>
                <w:rFonts w:ascii="Arial" w:hAnsi="Arial" w:cs="Arial"/>
                <w:sz w:val="24"/>
                <w:szCs w:val="24"/>
              </w:rPr>
              <w:t>Demonstrate how the platform will be accessible to all employees, including those using smart phones, laptops and tablets.</w:t>
            </w:r>
          </w:p>
        </w:tc>
        <w:tc>
          <w:tcPr>
            <w:tcW w:w="1417" w:type="dxa"/>
            <w:shd w:val="clear" w:color="auto" w:fill="auto"/>
            <w:vAlign w:val="center"/>
          </w:tcPr>
          <w:p w14:paraId="117AFDF7" w14:textId="365571A9" w:rsidR="006D1232" w:rsidRPr="00637571" w:rsidRDefault="00931ADA" w:rsidP="00BC68D3">
            <w:pPr>
              <w:tabs>
                <w:tab w:val="num" w:pos="0"/>
              </w:tabs>
              <w:jc w:val="center"/>
              <w:rPr>
                <w:rFonts w:ascii="Arial" w:hAnsi="Arial" w:cs="Arial"/>
                <w:szCs w:val="24"/>
              </w:rPr>
            </w:pPr>
            <w:r w:rsidRPr="00637571">
              <w:rPr>
                <w:rFonts w:ascii="Arial" w:hAnsi="Arial" w:cs="Arial"/>
                <w:szCs w:val="24"/>
              </w:rPr>
              <w:t>10</w:t>
            </w:r>
            <w:r w:rsidR="00916EBD" w:rsidRPr="00637571">
              <w:rPr>
                <w:rFonts w:ascii="Arial" w:hAnsi="Arial" w:cs="Arial"/>
                <w:szCs w:val="24"/>
              </w:rPr>
              <w:t>%</w:t>
            </w:r>
          </w:p>
        </w:tc>
      </w:tr>
      <w:tr w:rsidR="006D1232" w:rsidRPr="00637571" w14:paraId="1943A4B6" w14:textId="77777777" w:rsidTr="00916EBD">
        <w:trPr>
          <w:trHeight w:val="552"/>
          <w:tblHeader/>
        </w:trPr>
        <w:tc>
          <w:tcPr>
            <w:tcW w:w="1555" w:type="dxa"/>
            <w:vMerge/>
            <w:shd w:val="clear" w:color="auto" w:fill="auto"/>
            <w:vAlign w:val="center"/>
          </w:tcPr>
          <w:p w14:paraId="24DBF79F" w14:textId="77777777" w:rsidR="006D1232" w:rsidRPr="00637571" w:rsidRDefault="006D1232" w:rsidP="00BC68D3">
            <w:pPr>
              <w:tabs>
                <w:tab w:val="num" w:pos="-180"/>
              </w:tabs>
              <w:rPr>
                <w:rFonts w:ascii="Arial" w:hAnsi="Arial" w:cs="Arial"/>
                <w:b/>
                <w:szCs w:val="24"/>
              </w:rPr>
            </w:pPr>
          </w:p>
        </w:tc>
        <w:tc>
          <w:tcPr>
            <w:tcW w:w="1417" w:type="dxa"/>
            <w:vMerge/>
            <w:shd w:val="clear" w:color="auto" w:fill="auto"/>
            <w:vAlign w:val="center"/>
          </w:tcPr>
          <w:p w14:paraId="25B748FC" w14:textId="77777777" w:rsidR="006D1232" w:rsidRPr="00637571" w:rsidRDefault="006D1232" w:rsidP="00BC68D3">
            <w:pPr>
              <w:tabs>
                <w:tab w:val="num" w:pos="-180"/>
              </w:tabs>
              <w:rPr>
                <w:rFonts w:ascii="Arial" w:hAnsi="Arial" w:cs="Arial"/>
                <w:b/>
                <w:szCs w:val="24"/>
              </w:rPr>
            </w:pPr>
          </w:p>
        </w:tc>
        <w:tc>
          <w:tcPr>
            <w:tcW w:w="5245" w:type="dxa"/>
            <w:shd w:val="clear" w:color="auto" w:fill="auto"/>
            <w:vAlign w:val="center"/>
          </w:tcPr>
          <w:p w14:paraId="12DA6DCF" w14:textId="4371B1FB" w:rsidR="008809F6" w:rsidRPr="00637571" w:rsidRDefault="0076084D" w:rsidP="008809F6">
            <w:pPr>
              <w:tabs>
                <w:tab w:val="num" w:pos="-180"/>
              </w:tabs>
              <w:rPr>
                <w:rFonts w:ascii="Arial" w:hAnsi="Arial" w:cs="Arial"/>
                <w:szCs w:val="24"/>
              </w:rPr>
            </w:pPr>
            <w:r w:rsidRPr="00637571">
              <w:rPr>
                <w:rFonts w:ascii="Arial" w:hAnsi="Arial" w:cs="Arial"/>
                <w:szCs w:val="24"/>
              </w:rPr>
              <w:t>Using no more than 1</w:t>
            </w:r>
            <w:r w:rsidR="00022888" w:rsidRPr="00637571">
              <w:rPr>
                <w:rFonts w:ascii="Arial" w:hAnsi="Arial" w:cs="Arial"/>
                <w:szCs w:val="24"/>
              </w:rPr>
              <w:t xml:space="preserve">,500 </w:t>
            </w:r>
            <w:r w:rsidRPr="00637571">
              <w:rPr>
                <w:rFonts w:ascii="Arial" w:hAnsi="Arial" w:cs="Arial"/>
                <w:szCs w:val="24"/>
              </w:rPr>
              <w:t>words</w:t>
            </w:r>
            <w:r w:rsidR="00342665" w:rsidRPr="00637571">
              <w:rPr>
                <w:rFonts w:ascii="Arial" w:hAnsi="Arial" w:cs="Arial"/>
                <w:szCs w:val="24"/>
              </w:rPr>
              <w:t xml:space="preserve"> (attachments will be accepted</w:t>
            </w:r>
            <w:r w:rsidR="007E2158">
              <w:rPr>
                <w:rFonts w:ascii="Arial" w:hAnsi="Arial" w:cs="Arial"/>
                <w:szCs w:val="24"/>
              </w:rPr>
              <w:t xml:space="preserve"> in addition to the word count</w:t>
            </w:r>
            <w:r w:rsidR="00342665" w:rsidRPr="00637571">
              <w:rPr>
                <w:rFonts w:ascii="Arial" w:hAnsi="Arial" w:cs="Arial"/>
                <w:szCs w:val="24"/>
              </w:rPr>
              <w:t xml:space="preserve"> if they are relevant to the question)</w:t>
            </w:r>
            <w:r w:rsidRPr="00637571">
              <w:rPr>
                <w:rFonts w:ascii="Arial" w:hAnsi="Arial" w:cs="Arial"/>
                <w:szCs w:val="24"/>
              </w:rPr>
              <w:t xml:space="preserve">, please explain how you will provide a fully automated and comprehensive Employee Discount Scheme. Your response must: </w:t>
            </w:r>
          </w:p>
          <w:p w14:paraId="248E58AA" w14:textId="77777777" w:rsidR="0076084D" w:rsidRPr="00637571" w:rsidRDefault="0076084D" w:rsidP="008809F6">
            <w:pPr>
              <w:tabs>
                <w:tab w:val="num" w:pos="-180"/>
              </w:tabs>
              <w:rPr>
                <w:rFonts w:ascii="Arial" w:hAnsi="Arial" w:cs="Arial"/>
                <w:szCs w:val="24"/>
              </w:rPr>
            </w:pPr>
          </w:p>
          <w:p w14:paraId="60B347DC" w14:textId="3BE97B28" w:rsidR="008809F6" w:rsidRPr="00637571" w:rsidRDefault="008809F6" w:rsidP="002B5A5F">
            <w:pPr>
              <w:pStyle w:val="ListParagraph"/>
              <w:numPr>
                <w:ilvl w:val="0"/>
                <w:numId w:val="50"/>
              </w:numPr>
              <w:tabs>
                <w:tab w:val="num" w:pos="-180"/>
              </w:tabs>
              <w:rPr>
                <w:rFonts w:ascii="Arial" w:hAnsi="Arial" w:cs="Arial"/>
                <w:sz w:val="24"/>
                <w:szCs w:val="24"/>
              </w:rPr>
            </w:pPr>
            <w:r w:rsidRPr="00637571">
              <w:rPr>
                <w:rFonts w:ascii="Arial" w:hAnsi="Arial" w:cs="Arial"/>
                <w:sz w:val="24"/>
                <w:szCs w:val="24"/>
              </w:rPr>
              <w:t>Demonstrate how you will operate a cashback scheme that will ensure that cashback savings can be seamlessly used by DVLA’s employees against purchases on the discount area of the DVLA’s Online Benefits Platform or transferred into the employees’ personal bank accounts at any time. This should include how employees will access the benefit, including any limitations (e.g. if inaccessible through mobile app).</w:t>
            </w:r>
          </w:p>
          <w:p w14:paraId="58D89C76" w14:textId="69BFFEA2" w:rsidR="008809F6" w:rsidRPr="00637571" w:rsidRDefault="008809F6" w:rsidP="002B5A5F">
            <w:pPr>
              <w:pStyle w:val="ListParagraph"/>
              <w:numPr>
                <w:ilvl w:val="0"/>
                <w:numId w:val="50"/>
              </w:numPr>
              <w:tabs>
                <w:tab w:val="num" w:pos="-180"/>
              </w:tabs>
              <w:rPr>
                <w:rFonts w:ascii="Arial" w:hAnsi="Arial" w:cs="Arial"/>
                <w:sz w:val="24"/>
                <w:szCs w:val="24"/>
              </w:rPr>
            </w:pPr>
            <w:r w:rsidRPr="00637571">
              <w:rPr>
                <w:rFonts w:ascii="Arial" w:hAnsi="Arial" w:cs="Arial"/>
                <w:sz w:val="24"/>
                <w:szCs w:val="24"/>
              </w:rPr>
              <w:t>Demonstrate how you will ensure that the discounts you provide remain competitive compared with similar schemes, including your process for sourcing and offering new and seasonal offers at intervals throughout the year, and how you will use comparison data effectively to demonstrate competitiveness of discounts at review meetings with the DVLA.</w:t>
            </w:r>
          </w:p>
          <w:p w14:paraId="08F73708" w14:textId="373BD10D" w:rsidR="008809F6" w:rsidRPr="00637571" w:rsidRDefault="008809F6" w:rsidP="002B5A5F">
            <w:pPr>
              <w:pStyle w:val="ListParagraph"/>
              <w:numPr>
                <w:ilvl w:val="0"/>
                <w:numId w:val="50"/>
              </w:numPr>
              <w:tabs>
                <w:tab w:val="num" w:pos="-180"/>
              </w:tabs>
              <w:rPr>
                <w:rFonts w:ascii="Arial" w:hAnsi="Arial" w:cs="Arial"/>
                <w:sz w:val="24"/>
                <w:szCs w:val="24"/>
              </w:rPr>
            </w:pPr>
            <w:r w:rsidRPr="00637571">
              <w:rPr>
                <w:rFonts w:ascii="Arial" w:hAnsi="Arial" w:cs="Arial"/>
                <w:sz w:val="24"/>
                <w:szCs w:val="24"/>
              </w:rPr>
              <w:t>Confirm that you will ensure that there are multiple accepted routes for making payment, including</w:t>
            </w:r>
            <w:r w:rsidR="002E311D" w:rsidRPr="00637571">
              <w:rPr>
                <w:rFonts w:ascii="Arial" w:hAnsi="Arial" w:cs="Arial"/>
                <w:sz w:val="24"/>
                <w:szCs w:val="24"/>
              </w:rPr>
              <w:t xml:space="preserve"> debit cards, </w:t>
            </w:r>
            <w:r w:rsidRPr="00637571">
              <w:rPr>
                <w:rFonts w:ascii="Arial" w:hAnsi="Arial" w:cs="Arial"/>
                <w:sz w:val="24"/>
                <w:szCs w:val="24"/>
              </w:rPr>
              <w:t>credit cards, Apple Pay, Google Pay and any android equivalents.</w:t>
            </w:r>
          </w:p>
          <w:p w14:paraId="1FE2D1EE" w14:textId="37935E94" w:rsidR="006D1232" w:rsidRPr="00637571" w:rsidRDefault="008809F6" w:rsidP="002B5A5F">
            <w:pPr>
              <w:pStyle w:val="ListParagraph"/>
              <w:numPr>
                <w:ilvl w:val="0"/>
                <w:numId w:val="50"/>
              </w:numPr>
              <w:tabs>
                <w:tab w:val="num" w:pos="-180"/>
              </w:tabs>
              <w:rPr>
                <w:rFonts w:ascii="Arial" w:hAnsi="Arial" w:cs="Arial"/>
                <w:sz w:val="24"/>
                <w:szCs w:val="24"/>
              </w:rPr>
            </w:pPr>
            <w:r w:rsidRPr="00637571">
              <w:rPr>
                <w:rFonts w:ascii="Arial" w:hAnsi="Arial" w:cs="Arial"/>
                <w:sz w:val="24"/>
                <w:szCs w:val="24"/>
              </w:rPr>
              <w:t>Provide details of your current top 10 most popular discount partners and the percentage discounts provided to employees for each. As part of this, please indicate any limitations on these discounts (e.g. are they timebound; is there a minimum spend to access the discount; does the discount only apply to a particular type of product sold by the partner).</w:t>
            </w:r>
          </w:p>
        </w:tc>
        <w:tc>
          <w:tcPr>
            <w:tcW w:w="1417" w:type="dxa"/>
            <w:shd w:val="clear" w:color="auto" w:fill="auto"/>
            <w:vAlign w:val="center"/>
          </w:tcPr>
          <w:p w14:paraId="5B9C610A" w14:textId="02366EF0" w:rsidR="006D1232" w:rsidRPr="00637571" w:rsidRDefault="00931ADA" w:rsidP="00BC68D3">
            <w:pPr>
              <w:tabs>
                <w:tab w:val="num" w:pos="0"/>
              </w:tabs>
              <w:jc w:val="center"/>
              <w:rPr>
                <w:rFonts w:ascii="Arial" w:hAnsi="Arial" w:cs="Arial"/>
                <w:szCs w:val="24"/>
              </w:rPr>
            </w:pPr>
            <w:r w:rsidRPr="00637571">
              <w:rPr>
                <w:rFonts w:ascii="Arial" w:hAnsi="Arial" w:cs="Arial"/>
                <w:szCs w:val="24"/>
              </w:rPr>
              <w:t>10%</w:t>
            </w:r>
          </w:p>
        </w:tc>
      </w:tr>
      <w:tr w:rsidR="008809F6" w:rsidRPr="00637571" w14:paraId="75C87D3E" w14:textId="77777777" w:rsidTr="00916EBD">
        <w:trPr>
          <w:trHeight w:val="552"/>
          <w:tblHeader/>
        </w:trPr>
        <w:tc>
          <w:tcPr>
            <w:tcW w:w="1555" w:type="dxa"/>
            <w:vMerge w:val="restart"/>
            <w:shd w:val="clear" w:color="auto" w:fill="auto"/>
            <w:vAlign w:val="center"/>
          </w:tcPr>
          <w:p w14:paraId="7422411F" w14:textId="34ABBD40" w:rsidR="008809F6" w:rsidRPr="00067290" w:rsidRDefault="00916EBD" w:rsidP="00BC68D3">
            <w:pPr>
              <w:tabs>
                <w:tab w:val="num" w:pos="-180"/>
              </w:tabs>
              <w:rPr>
                <w:rFonts w:ascii="Arial" w:hAnsi="Arial" w:cs="Arial"/>
                <w:b/>
                <w:sz w:val="20"/>
              </w:rPr>
            </w:pPr>
            <w:r w:rsidRPr="00067290">
              <w:rPr>
                <w:rFonts w:ascii="Arial" w:hAnsi="Arial" w:cs="Arial"/>
                <w:b/>
                <w:sz w:val="20"/>
              </w:rPr>
              <w:lastRenderedPageBreak/>
              <w:t>Contract Management</w:t>
            </w:r>
          </w:p>
        </w:tc>
        <w:tc>
          <w:tcPr>
            <w:tcW w:w="1417" w:type="dxa"/>
            <w:vMerge w:val="restart"/>
            <w:shd w:val="clear" w:color="auto" w:fill="auto"/>
            <w:vAlign w:val="center"/>
          </w:tcPr>
          <w:p w14:paraId="61293DD1" w14:textId="32B11D94" w:rsidR="008809F6" w:rsidRPr="00637571" w:rsidRDefault="00931ADA" w:rsidP="00BC68D3">
            <w:pPr>
              <w:tabs>
                <w:tab w:val="num" w:pos="-180"/>
              </w:tabs>
              <w:rPr>
                <w:rFonts w:ascii="Arial" w:hAnsi="Arial" w:cs="Arial"/>
                <w:b/>
                <w:szCs w:val="24"/>
              </w:rPr>
            </w:pPr>
            <w:r w:rsidRPr="00637571">
              <w:rPr>
                <w:rFonts w:ascii="Arial" w:hAnsi="Arial" w:cs="Arial"/>
                <w:b/>
                <w:szCs w:val="24"/>
              </w:rPr>
              <w:t>3</w:t>
            </w:r>
            <w:r w:rsidR="008E471F" w:rsidRPr="00637571">
              <w:rPr>
                <w:rFonts w:ascii="Arial" w:hAnsi="Arial" w:cs="Arial"/>
                <w:b/>
                <w:szCs w:val="24"/>
              </w:rPr>
              <w:t>5%</w:t>
            </w:r>
          </w:p>
        </w:tc>
        <w:tc>
          <w:tcPr>
            <w:tcW w:w="5245" w:type="dxa"/>
            <w:shd w:val="clear" w:color="auto" w:fill="auto"/>
            <w:vAlign w:val="center"/>
          </w:tcPr>
          <w:p w14:paraId="28F162EC" w14:textId="76FB372E" w:rsidR="0022323B" w:rsidRPr="00637571" w:rsidRDefault="0076084D" w:rsidP="0022323B">
            <w:pPr>
              <w:tabs>
                <w:tab w:val="num" w:pos="-180"/>
              </w:tabs>
              <w:rPr>
                <w:rFonts w:ascii="Arial" w:hAnsi="Arial" w:cs="Arial"/>
                <w:szCs w:val="24"/>
              </w:rPr>
            </w:pPr>
            <w:r w:rsidRPr="00637571">
              <w:rPr>
                <w:rFonts w:ascii="Arial" w:hAnsi="Arial" w:cs="Arial"/>
                <w:szCs w:val="24"/>
              </w:rPr>
              <w:t xml:space="preserve">Please demonstrate how you will successfully implement and launch the services for DVLA to ensure a seamless transition to the new </w:t>
            </w:r>
            <w:r w:rsidR="0098798E" w:rsidRPr="00637571">
              <w:rPr>
                <w:rFonts w:ascii="Arial" w:hAnsi="Arial" w:cs="Arial"/>
                <w:szCs w:val="24"/>
              </w:rPr>
              <w:t>contract.</w:t>
            </w:r>
          </w:p>
          <w:p w14:paraId="3036CFF7" w14:textId="77777777" w:rsidR="0076084D" w:rsidRPr="00637571" w:rsidRDefault="0076084D" w:rsidP="0022323B">
            <w:pPr>
              <w:tabs>
                <w:tab w:val="num" w:pos="-180"/>
              </w:tabs>
              <w:rPr>
                <w:rFonts w:ascii="Arial" w:hAnsi="Arial" w:cs="Arial"/>
                <w:szCs w:val="24"/>
              </w:rPr>
            </w:pPr>
          </w:p>
          <w:p w14:paraId="5DF99FDA" w14:textId="4F370FA9" w:rsidR="0022323B" w:rsidRPr="00637571" w:rsidRDefault="0022323B" w:rsidP="0022323B">
            <w:pPr>
              <w:tabs>
                <w:tab w:val="num" w:pos="-180"/>
              </w:tabs>
              <w:rPr>
                <w:rFonts w:ascii="Arial" w:hAnsi="Arial" w:cs="Arial"/>
                <w:szCs w:val="24"/>
              </w:rPr>
            </w:pPr>
            <w:r w:rsidRPr="00637571">
              <w:rPr>
                <w:rFonts w:ascii="Arial" w:hAnsi="Arial" w:cs="Arial"/>
                <w:szCs w:val="24"/>
              </w:rPr>
              <w:t>In no more than 1</w:t>
            </w:r>
            <w:r w:rsidR="00022888" w:rsidRPr="00637571">
              <w:rPr>
                <w:rFonts w:ascii="Arial" w:hAnsi="Arial" w:cs="Arial"/>
                <w:szCs w:val="24"/>
              </w:rPr>
              <w:t>,</w:t>
            </w:r>
            <w:r w:rsidRPr="00637571">
              <w:rPr>
                <w:rFonts w:ascii="Arial" w:hAnsi="Arial" w:cs="Arial"/>
                <w:szCs w:val="24"/>
              </w:rPr>
              <w:t>500 words</w:t>
            </w:r>
            <w:r w:rsidR="00342665" w:rsidRPr="00637571">
              <w:rPr>
                <w:rFonts w:ascii="Arial" w:hAnsi="Arial" w:cs="Arial"/>
                <w:szCs w:val="24"/>
              </w:rPr>
              <w:t xml:space="preserve"> (attachments will be accepted </w:t>
            </w:r>
            <w:r w:rsidR="007E2158">
              <w:rPr>
                <w:rFonts w:ascii="Arial" w:hAnsi="Arial" w:cs="Arial"/>
                <w:szCs w:val="24"/>
              </w:rPr>
              <w:t xml:space="preserve">in addition to the word count </w:t>
            </w:r>
            <w:r w:rsidR="00342665" w:rsidRPr="00637571">
              <w:rPr>
                <w:rFonts w:ascii="Arial" w:hAnsi="Arial" w:cs="Arial"/>
                <w:szCs w:val="24"/>
              </w:rPr>
              <w:t>if they are relevant to the question)</w:t>
            </w:r>
            <w:r w:rsidRPr="00637571">
              <w:rPr>
                <w:rFonts w:ascii="Arial" w:hAnsi="Arial" w:cs="Arial"/>
                <w:szCs w:val="24"/>
              </w:rPr>
              <w:t xml:space="preserve"> please:</w:t>
            </w:r>
          </w:p>
          <w:p w14:paraId="1783A1B2" w14:textId="77777777" w:rsidR="0022323B" w:rsidRPr="00637571" w:rsidRDefault="0022323B" w:rsidP="0022323B">
            <w:pPr>
              <w:tabs>
                <w:tab w:val="num" w:pos="-180"/>
              </w:tabs>
              <w:rPr>
                <w:rFonts w:ascii="Arial" w:hAnsi="Arial" w:cs="Arial"/>
                <w:szCs w:val="24"/>
              </w:rPr>
            </w:pPr>
          </w:p>
          <w:p w14:paraId="4C764F60" w14:textId="14B9B79B" w:rsidR="0022323B" w:rsidRPr="00637571" w:rsidRDefault="0022323B" w:rsidP="002B5A5F">
            <w:pPr>
              <w:pStyle w:val="ListParagraph"/>
              <w:numPr>
                <w:ilvl w:val="0"/>
                <w:numId w:val="51"/>
              </w:numPr>
              <w:tabs>
                <w:tab w:val="num" w:pos="-180"/>
              </w:tabs>
              <w:rPr>
                <w:rFonts w:ascii="Arial" w:hAnsi="Arial" w:cs="Arial"/>
                <w:sz w:val="24"/>
                <w:szCs w:val="24"/>
              </w:rPr>
            </w:pPr>
            <w:r w:rsidRPr="00637571">
              <w:rPr>
                <w:rFonts w:ascii="Arial" w:hAnsi="Arial" w:cs="Arial"/>
                <w:sz w:val="24"/>
                <w:szCs w:val="24"/>
              </w:rPr>
              <w:t>Set out the key activities within your implementation strategy, including identifying the roles and responsibilities that will be allocated to your implementation team, how you will identify the data security requirements for the services, and how you will deliver testing of the services. Your response must demonstrate how your approach will ensure the successful implementation of the services.</w:t>
            </w:r>
          </w:p>
          <w:p w14:paraId="71D00644" w14:textId="44B3C5A3" w:rsidR="0022323B" w:rsidRPr="00637571" w:rsidRDefault="0022323B" w:rsidP="002B5A5F">
            <w:pPr>
              <w:pStyle w:val="ListParagraph"/>
              <w:numPr>
                <w:ilvl w:val="0"/>
                <w:numId w:val="51"/>
              </w:numPr>
              <w:tabs>
                <w:tab w:val="num" w:pos="-180"/>
              </w:tabs>
              <w:rPr>
                <w:rFonts w:ascii="Arial" w:hAnsi="Arial" w:cs="Arial"/>
                <w:sz w:val="24"/>
                <w:szCs w:val="24"/>
              </w:rPr>
            </w:pPr>
            <w:r w:rsidRPr="00637571">
              <w:rPr>
                <w:rFonts w:ascii="Arial" w:hAnsi="Arial" w:cs="Arial"/>
                <w:sz w:val="24"/>
                <w:szCs w:val="24"/>
              </w:rPr>
              <w:t xml:space="preserve">Demonstrate how your implementation process will ensure that you successfully deliver a seamless mobilisation, service transfer and continuity of services from the DVLA’s incumbent supplier(s). These should include the metrics you will use to measure whether you are meeting project milestones or not and the targets which you will need to meet </w:t>
            </w:r>
            <w:proofErr w:type="gramStart"/>
            <w:r w:rsidRPr="00637571">
              <w:rPr>
                <w:rFonts w:ascii="Arial" w:hAnsi="Arial" w:cs="Arial"/>
                <w:sz w:val="24"/>
                <w:szCs w:val="24"/>
              </w:rPr>
              <w:t>in order to</w:t>
            </w:r>
            <w:proofErr w:type="gramEnd"/>
            <w:r w:rsidRPr="00637571">
              <w:rPr>
                <w:rFonts w:ascii="Arial" w:hAnsi="Arial" w:cs="Arial"/>
                <w:sz w:val="24"/>
                <w:szCs w:val="24"/>
              </w:rPr>
              <w:t xml:space="preserve"> successfully implement the contract.</w:t>
            </w:r>
          </w:p>
          <w:p w14:paraId="548D4A39" w14:textId="7723FF9D" w:rsidR="0022323B" w:rsidRPr="00637571" w:rsidRDefault="0022323B" w:rsidP="002B5A5F">
            <w:pPr>
              <w:pStyle w:val="ListParagraph"/>
              <w:numPr>
                <w:ilvl w:val="0"/>
                <w:numId w:val="51"/>
              </w:numPr>
              <w:tabs>
                <w:tab w:val="num" w:pos="-180"/>
              </w:tabs>
              <w:rPr>
                <w:rFonts w:ascii="Arial" w:hAnsi="Arial" w:cs="Arial"/>
                <w:sz w:val="24"/>
                <w:szCs w:val="24"/>
              </w:rPr>
            </w:pPr>
            <w:r w:rsidRPr="00637571">
              <w:rPr>
                <w:rFonts w:ascii="Arial" w:hAnsi="Arial" w:cs="Arial"/>
                <w:sz w:val="24"/>
                <w:szCs w:val="24"/>
              </w:rPr>
              <w:t>Demonstrate how you will communicate effectively with the DVLA to support the successful implementation of the services, including the tools and channels you will use, and set out your approach to issue resolution, demonstrating how this will ensure customers are fully sighted and that any issues are resolved at pace and without causing a delay to the implementation timetable.</w:t>
            </w:r>
          </w:p>
          <w:p w14:paraId="06356900" w14:textId="0DD4C52E" w:rsidR="008809F6" w:rsidRPr="00637571" w:rsidRDefault="0022323B" w:rsidP="002B5A5F">
            <w:pPr>
              <w:pStyle w:val="ListParagraph"/>
              <w:numPr>
                <w:ilvl w:val="0"/>
                <w:numId w:val="51"/>
              </w:numPr>
              <w:tabs>
                <w:tab w:val="num" w:pos="-180"/>
              </w:tabs>
              <w:rPr>
                <w:rFonts w:ascii="Arial" w:hAnsi="Arial" w:cs="Arial"/>
                <w:sz w:val="24"/>
                <w:szCs w:val="24"/>
              </w:rPr>
            </w:pPr>
            <w:r w:rsidRPr="00637571">
              <w:rPr>
                <w:rFonts w:ascii="Arial" w:hAnsi="Arial" w:cs="Arial"/>
                <w:sz w:val="24"/>
                <w:szCs w:val="24"/>
              </w:rPr>
              <w:t>Demonstrate how you will ensure the relevant DVLA personnel are trained and able to deliver the services from launch, including how you will develop knowledge of the DVLA’s policies, processes, organisation and culture to ensure the training is fit for purpose.</w:t>
            </w:r>
          </w:p>
        </w:tc>
        <w:tc>
          <w:tcPr>
            <w:tcW w:w="1417" w:type="dxa"/>
            <w:shd w:val="clear" w:color="auto" w:fill="auto"/>
            <w:vAlign w:val="center"/>
          </w:tcPr>
          <w:p w14:paraId="4A09D1F5" w14:textId="0DF46B9F" w:rsidR="008809F6" w:rsidRPr="00637571" w:rsidRDefault="00931ADA" w:rsidP="00BC68D3">
            <w:pPr>
              <w:tabs>
                <w:tab w:val="num" w:pos="0"/>
              </w:tabs>
              <w:jc w:val="center"/>
              <w:rPr>
                <w:rFonts w:ascii="Arial" w:hAnsi="Arial" w:cs="Arial"/>
                <w:szCs w:val="24"/>
              </w:rPr>
            </w:pPr>
            <w:r w:rsidRPr="00637571">
              <w:rPr>
                <w:rFonts w:ascii="Arial" w:hAnsi="Arial" w:cs="Arial"/>
                <w:szCs w:val="24"/>
              </w:rPr>
              <w:t>15</w:t>
            </w:r>
            <w:r w:rsidR="008E471F" w:rsidRPr="00637571">
              <w:rPr>
                <w:rFonts w:ascii="Arial" w:hAnsi="Arial" w:cs="Arial"/>
                <w:szCs w:val="24"/>
              </w:rPr>
              <w:t>%</w:t>
            </w:r>
          </w:p>
        </w:tc>
      </w:tr>
      <w:tr w:rsidR="008809F6" w:rsidRPr="00637571" w14:paraId="489F5EDE" w14:textId="77777777" w:rsidTr="00916EBD">
        <w:trPr>
          <w:trHeight w:val="552"/>
          <w:tblHeader/>
        </w:trPr>
        <w:tc>
          <w:tcPr>
            <w:tcW w:w="1555" w:type="dxa"/>
            <w:vMerge/>
            <w:shd w:val="clear" w:color="auto" w:fill="auto"/>
            <w:vAlign w:val="center"/>
          </w:tcPr>
          <w:p w14:paraId="27799A2D" w14:textId="77777777" w:rsidR="008809F6" w:rsidRPr="00637571" w:rsidRDefault="008809F6" w:rsidP="00BC68D3">
            <w:pPr>
              <w:tabs>
                <w:tab w:val="num" w:pos="-180"/>
              </w:tabs>
              <w:rPr>
                <w:rFonts w:ascii="Arial" w:hAnsi="Arial" w:cs="Arial"/>
                <w:b/>
                <w:szCs w:val="24"/>
              </w:rPr>
            </w:pPr>
          </w:p>
        </w:tc>
        <w:tc>
          <w:tcPr>
            <w:tcW w:w="1417" w:type="dxa"/>
            <w:vMerge/>
            <w:shd w:val="clear" w:color="auto" w:fill="auto"/>
            <w:vAlign w:val="center"/>
          </w:tcPr>
          <w:p w14:paraId="7F1C847D" w14:textId="77777777" w:rsidR="008809F6" w:rsidRPr="00637571" w:rsidRDefault="008809F6" w:rsidP="00BC68D3">
            <w:pPr>
              <w:tabs>
                <w:tab w:val="num" w:pos="-180"/>
              </w:tabs>
              <w:rPr>
                <w:rFonts w:ascii="Arial" w:hAnsi="Arial" w:cs="Arial"/>
                <w:b/>
                <w:szCs w:val="24"/>
              </w:rPr>
            </w:pPr>
          </w:p>
        </w:tc>
        <w:tc>
          <w:tcPr>
            <w:tcW w:w="5245" w:type="dxa"/>
            <w:shd w:val="clear" w:color="auto" w:fill="auto"/>
            <w:vAlign w:val="center"/>
          </w:tcPr>
          <w:p w14:paraId="07C0F0D7" w14:textId="1EFF2074" w:rsidR="0022323B" w:rsidRPr="00637571" w:rsidRDefault="0076084D" w:rsidP="0022323B">
            <w:pPr>
              <w:tabs>
                <w:tab w:val="num" w:pos="-180"/>
              </w:tabs>
              <w:rPr>
                <w:rFonts w:ascii="Arial" w:hAnsi="Arial" w:cs="Arial"/>
                <w:szCs w:val="24"/>
              </w:rPr>
            </w:pPr>
            <w:r w:rsidRPr="00637571">
              <w:rPr>
                <w:rFonts w:ascii="Arial" w:hAnsi="Arial" w:cs="Arial"/>
                <w:szCs w:val="24"/>
              </w:rPr>
              <w:t>Please demonstrate how you will work collaboratively with the DVLA to deliver excellent customer service throughout the lifetime of the contract.</w:t>
            </w:r>
          </w:p>
          <w:p w14:paraId="7F312845" w14:textId="77777777" w:rsidR="0076084D" w:rsidRPr="00637571" w:rsidRDefault="0076084D" w:rsidP="0022323B">
            <w:pPr>
              <w:tabs>
                <w:tab w:val="num" w:pos="-180"/>
              </w:tabs>
              <w:rPr>
                <w:rFonts w:ascii="Arial" w:hAnsi="Arial" w:cs="Arial"/>
                <w:szCs w:val="24"/>
              </w:rPr>
            </w:pPr>
          </w:p>
          <w:p w14:paraId="51A278E9" w14:textId="6CC81AFE" w:rsidR="0022323B" w:rsidRPr="00637571" w:rsidRDefault="008E471F" w:rsidP="0022323B">
            <w:pPr>
              <w:tabs>
                <w:tab w:val="num" w:pos="-180"/>
              </w:tabs>
              <w:rPr>
                <w:rFonts w:ascii="Arial" w:hAnsi="Arial" w:cs="Arial"/>
                <w:szCs w:val="24"/>
              </w:rPr>
            </w:pPr>
            <w:r w:rsidRPr="00637571">
              <w:rPr>
                <w:rFonts w:ascii="Arial" w:hAnsi="Arial" w:cs="Arial"/>
                <w:szCs w:val="24"/>
              </w:rPr>
              <w:t xml:space="preserve">Using no more than </w:t>
            </w:r>
            <w:r w:rsidR="00022888" w:rsidRPr="00637571">
              <w:rPr>
                <w:rFonts w:ascii="Arial" w:hAnsi="Arial" w:cs="Arial"/>
                <w:szCs w:val="24"/>
              </w:rPr>
              <w:t xml:space="preserve">1,500 </w:t>
            </w:r>
            <w:r w:rsidRPr="00637571">
              <w:rPr>
                <w:rFonts w:ascii="Arial" w:hAnsi="Arial" w:cs="Arial"/>
                <w:szCs w:val="24"/>
              </w:rPr>
              <w:t>words</w:t>
            </w:r>
            <w:r w:rsidR="00342665" w:rsidRPr="00637571">
              <w:rPr>
                <w:rFonts w:ascii="Arial" w:hAnsi="Arial" w:cs="Arial"/>
                <w:szCs w:val="24"/>
              </w:rPr>
              <w:t xml:space="preserve"> (attachments will be accepted </w:t>
            </w:r>
            <w:r w:rsidR="007E2158">
              <w:rPr>
                <w:rFonts w:ascii="Arial" w:hAnsi="Arial" w:cs="Arial"/>
                <w:szCs w:val="24"/>
              </w:rPr>
              <w:t xml:space="preserve">in addition to the word count </w:t>
            </w:r>
            <w:r w:rsidR="00342665" w:rsidRPr="00637571">
              <w:rPr>
                <w:rFonts w:ascii="Arial" w:hAnsi="Arial" w:cs="Arial"/>
                <w:szCs w:val="24"/>
              </w:rPr>
              <w:t>if they are relevant to the question)</w:t>
            </w:r>
            <w:r w:rsidRPr="00637571">
              <w:rPr>
                <w:rFonts w:ascii="Arial" w:hAnsi="Arial" w:cs="Arial"/>
                <w:szCs w:val="24"/>
              </w:rPr>
              <w:t>, y</w:t>
            </w:r>
            <w:r w:rsidR="0022323B" w:rsidRPr="00637571">
              <w:rPr>
                <w:rFonts w:ascii="Arial" w:hAnsi="Arial" w:cs="Arial"/>
                <w:szCs w:val="24"/>
              </w:rPr>
              <w:t>our response must:</w:t>
            </w:r>
          </w:p>
          <w:p w14:paraId="3C7BDAE1" w14:textId="77777777" w:rsidR="0022323B" w:rsidRPr="00637571" w:rsidRDefault="0022323B" w:rsidP="0022323B">
            <w:pPr>
              <w:tabs>
                <w:tab w:val="num" w:pos="-180"/>
              </w:tabs>
              <w:rPr>
                <w:rFonts w:ascii="Arial" w:hAnsi="Arial" w:cs="Arial"/>
                <w:szCs w:val="24"/>
              </w:rPr>
            </w:pPr>
          </w:p>
          <w:p w14:paraId="61056014" w14:textId="5E403C13" w:rsidR="0022323B" w:rsidRPr="00637571" w:rsidRDefault="0022323B" w:rsidP="002B5A5F">
            <w:pPr>
              <w:pStyle w:val="ListParagraph"/>
              <w:numPr>
                <w:ilvl w:val="0"/>
                <w:numId w:val="52"/>
              </w:numPr>
              <w:tabs>
                <w:tab w:val="num" w:pos="-180"/>
              </w:tabs>
              <w:rPr>
                <w:rFonts w:ascii="Arial" w:hAnsi="Arial" w:cs="Arial"/>
                <w:sz w:val="24"/>
                <w:szCs w:val="24"/>
              </w:rPr>
            </w:pPr>
            <w:r w:rsidRPr="00637571">
              <w:rPr>
                <w:rFonts w:ascii="Arial" w:hAnsi="Arial" w:cs="Arial"/>
                <w:sz w:val="24"/>
                <w:szCs w:val="24"/>
              </w:rPr>
              <w:t>Demonstrate how you will approach employee contact and ensure that all Buyer employee queries and questions regarding the schemes or benefits you provide will be answered in an efficient and timely manner, to the satisfaction of the employee, via a dedicated customer services team. Your response must include your timescales for query resolution.</w:t>
            </w:r>
          </w:p>
          <w:p w14:paraId="2643CC83" w14:textId="33CF5F48" w:rsidR="0022323B" w:rsidRPr="00637571" w:rsidRDefault="0022323B" w:rsidP="002B5A5F">
            <w:pPr>
              <w:pStyle w:val="ListParagraph"/>
              <w:numPr>
                <w:ilvl w:val="0"/>
                <w:numId w:val="52"/>
              </w:numPr>
              <w:tabs>
                <w:tab w:val="num" w:pos="-180"/>
              </w:tabs>
              <w:rPr>
                <w:rFonts w:ascii="Arial" w:hAnsi="Arial" w:cs="Arial"/>
                <w:sz w:val="24"/>
                <w:szCs w:val="24"/>
              </w:rPr>
            </w:pPr>
            <w:r w:rsidRPr="00637571">
              <w:rPr>
                <w:rFonts w:ascii="Arial" w:hAnsi="Arial" w:cs="Arial"/>
                <w:sz w:val="24"/>
                <w:szCs w:val="24"/>
              </w:rPr>
              <w:t>Set out the complaint resolution process you will use, including how you will manage, escalate and resolve complaints raised by DVLA and their employees. Your response must demonstrate how your approach will provide quality customer service and successfully resolve complaints to the satisfaction of the DVLA. It must provide assurance that your service will align to the requirements set out in the Specification</w:t>
            </w:r>
          </w:p>
          <w:p w14:paraId="0413AEF1" w14:textId="358721FA" w:rsidR="008809F6" w:rsidRPr="00637571" w:rsidRDefault="0022323B" w:rsidP="002B5A5F">
            <w:pPr>
              <w:pStyle w:val="ListParagraph"/>
              <w:numPr>
                <w:ilvl w:val="0"/>
                <w:numId w:val="52"/>
              </w:numPr>
              <w:tabs>
                <w:tab w:val="num" w:pos="-180"/>
              </w:tabs>
              <w:rPr>
                <w:rFonts w:ascii="Arial" w:hAnsi="Arial" w:cs="Arial"/>
                <w:sz w:val="24"/>
                <w:szCs w:val="24"/>
              </w:rPr>
            </w:pPr>
            <w:r w:rsidRPr="00637571">
              <w:rPr>
                <w:rFonts w:ascii="Arial" w:hAnsi="Arial" w:cs="Arial"/>
                <w:sz w:val="24"/>
                <w:szCs w:val="24"/>
              </w:rPr>
              <w:t>Set out how you will measure the performance of the customer service you provide, including how you will identify performance issues and improvement areas, and how this information will be presented to the DVLA at review meetings. Your response must demonstrate how your approach will ensure you maintain a quality level of customer service and successfully address any performance issues.</w:t>
            </w:r>
          </w:p>
        </w:tc>
        <w:tc>
          <w:tcPr>
            <w:tcW w:w="1417" w:type="dxa"/>
            <w:shd w:val="clear" w:color="auto" w:fill="auto"/>
            <w:vAlign w:val="center"/>
          </w:tcPr>
          <w:p w14:paraId="022B0D06" w14:textId="318338A8" w:rsidR="008809F6" w:rsidRPr="00637571" w:rsidRDefault="00931ADA" w:rsidP="00BC68D3">
            <w:pPr>
              <w:tabs>
                <w:tab w:val="num" w:pos="0"/>
              </w:tabs>
              <w:jc w:val="center"/>
              <w:rPr>
                <w:rFonts w:ascii="Arial" w:hAnsi="Arial" w:cs="Arial"/>
                <w:szCs w:val="24"/>
              </w:rPr>
            </w:pPr>
            <w:r w:rsidRPr="00637571">
              <w:rPr>
                <w:rFonts w:ascii="Arial" w:hAnsi="Arial" w:cs="Arial"/>
                <w:szCs w:val="24"/>
              </w:rPr>
              <w:t>15</w:t>
            </w:r>
            <w:r w:rsidR="008E471F" w:rsidRPr="00637571">
              <w:rPr>
                <w:rFonts w:ascii="Arial" w:hAnsi="Arial" w:cs="Arial"/>
                <w:szCs w:val="24"/>
              </w:rPr>
              <w:t>%</w:t>
            </w:r>
          </w:p>
        </w:tc>
      </w:tr>
      <w:tr w:rsidR="008809F6" w:rsidRPr="00637571" w14:paraId="7D5FA288" w14:textId="77777777" w:rsidTr="00916EBD">
        <w:trPr>
          <w:trHeight w:val="552"/>
          <w:tblHeader/>
        </w:trPr>
        <w:tc>
          <w:tcPr>
            <w:tcW w:w="1555" w:type="dxa"/>
            <w:vMerge/>
            <w:shd w:val="clear" w:color="auto" w:fill="auto"/>
            <w:vAlign w:val="center"/>
          </w:tcPr>
          <w:p w14:paraId="250753A1" w14:textId="77777777" w:rsidR="008809F6" w:rsidRPr="00637571" w:rsidRDefault="008809F6" w:rsidP="00BC68D3">
            <w:pPr>
              <w:tabs>
                <w:tab w:val="num" w:pos="-180"/>
              </w:tabs>
              <w:rPr>
                <w:rFonts w:ascii="Arial" w:hAnsi="Arial" w:cs="Arial"/>
                <w:b/>
                <w:szCs w:val="24"/>
              </w:rPr>
            </w:pPr>
          </w:p>
        </w:tc>
        <w:tc>
          <w:tcPr>
            <w:tcW w:w="1417" w:type="dxa"/>
            <w:vMerge/>
            <w:shd w:val="clear" w:color="auto" w:fill="auto"/>
            <w:vAlign w:val="center"/>
          </w:tcPr>
          <w:p w14:paraId="251FFDF7" w14:textId="77777777" w:rsidR="008809F6" w:rsidRPr="00637571" w:rsidRDefault="008809F6" w:rsidP="00BC68D3">
            <w:pPr>
              <w:tabs>
                <w:tab w:val="num" w:pos="-180"/>
              </w:tabs>
              <w:rPr>
                <w:rFonts w:ascii="Arial" w:hAnsi="Arial" w:cs="Arial"/>
                <w:b/>
                <w:szCs w:val="24"/>
              </w:rPr>
            </w:pPr>
          </w:p>
        </w:tc>
        <w:tc>
          <w:tcPr>
            <w:tcW w:w="5245" w:type="dxa"/>
            <w:shd w:val="clear" w:color="auto" w:fill="auto"/>
            <w:vAlign w:val="center"/>
          </w:tcPr>
          <w:p w14:paraId="79426E01" w14:textId="17EF267D" w:rsidR="008E471F" w:rsidRPr="00637571" w:rsidRDefault="008E471F" w:rsidP="008E471F">
            <w:pPr>
              <w:tabs>
                <w:tab w:val="num" w:pos="-180"/>
              </w:tabs>
              <w:rPr>
                <w:rFonts w:ascii="Arial" w:hAnsi="Arial" w:cs="Arial"/>
                <w:szCs w:val="24"/>
              </w:rPr>
            </w:pPr>
            <w:r w:rsidRPr="00637571">
              <w:rPr>
                <w:rFonts w:ascii="Arial" w:hAnsi="Arial" w:cs="Arial"/>
                <w:szCs w:val="24"/>
              </w:rPr>
              <w:t>Please outline how you will exit from the contract at the end of its lifetime, in a way that is reasonably satisfactory to the DVLA.</w:t>
            </w:r>
          </w:p>
          <w:p w14:paraId="04831B39" w14:textId="77777777" w:rsidR="008E471F" w:rsidRPr="00637571" w:rsidRDefault="008E471F" w:rsidP="008E471F">
            <w:pPr>
              <w:tabs>
                <w:tab w:val="num" w:pos="-180"/>
              </w:tabs>
              <w:rPr>
                <w:rFonts w:ascii="Arial" w:hAnsi="Arial" w:cs="Arial"/>
                <w:szCs w:val="24"/>
              </w:rPr>
            </w:pPr>
          </w:p>
          <w:p w14:paraId="34B7FAC0" w14:textId="269C06A0" w:rsidR="008E471F" w:rsidRPr="00637571" w:rsidRDefault="0076084D" w:rsidP="008E471F">
            <w:pPr>
              <w:tabs>
                <w:tab w:val="num" w:pos="-180"/>
              </w:tabs>
              <w:rPr>
                <w:rFonts w:ascii="Arial" w:hAnsi="Arial" w:cs="Arial"/>
                <w:szCs w:val="24"/>
              </w:rPr>
            </w:pPr>
            <w:r w:rsidRPr="00637571">
              <w:rPr>
                <w:rFonts w:ascii="Arial" w:hAnsi="Arial" w:cs="Arial"/>
                <w:szCs w:val="24"/>
              </w:rPr>
              <w:t>In</w:t>
            </w:r>
            <w:r w:rsidR="008E471F" w:rsidRPr="00637571">
              <w:rPr>
                <w:rFonts w:ascii="Arial" w:hAnsi="Arial" w:cs="Arial"/>
                <w:szCs w:val="24"/>
              </w:rPr>
              <w:t xml:space="preserve"> no more than </w:t>
            </w:r>
            <w:r w:rsidR="00022888" w:rsidRPr="00637571">
              <w:rPr>
                <w:rFonts w:ascii="Arial" w:hAnsi="Arial" w:cs="Arial"/>
                <w:szCs w:val="24"/>
              </w:rPr>
              <w:t xml:space="preserve">1,500 </w:t>
            </w:r>
            <w:r w:rsidR="008E471F" w:rsidRPr="00637571">
              <w:rPr>
                <w:rFonts w:ascii="Arial" w:hAnsi="Arial" w:cs="Arial"/>
                <w:szCs w:val="24"/>
              </w:rPr>
              <w:t xml:space="preserve">words </w:t>
            </w:r>
            <w:r w:rsidR="00342665" w:rsidRPr="00637571">
              <w:rPr>
                <w:rFonts w:ascii="Arial" w:hAnsi="Arial" w:cs="Arial"/>
                <w:szCs w:val="24"/>
              </w:rPr>
              <w:t xml:space="preserve">(attachments will be accepted </w:t>
            </w:r>
            <w:r w:rsidR="007E2158">
              <w:rPr>
                <w:rFonts w:ascii="Arial" w:hAnsi="Arial" w:cs="Arial"/>
                <w:szCs w:val="24"/>
              </w:rPr>
              <w:t xml:space="preserve">in addition to the word count </w:t>
            </w:r>
            <w:r w:rsidR="00342665" w:rsidRPr="00637571">
              <w:rPr>
                <w:rFonts w:ascii="Arial" w:hAnsi="Arial" w:cs="Arial"/>
                <w:szCs w:val="24"/>
              </w:rPr>
              <w:t xml:space="preserve">if they are relevant to the question) </w:t>
            </w:r>
            <w:r w:rsidR="008E471F" w:rsidRPr="00637571">
              <w:rPr>
                <w:rFonts w:ascii="Arial" w:hAnsi="Arial" w:cs="Arial"/>
                <w:szCs w:val="24"/>
              </w:rPr>
              <w:t>your response must:</w:t>
            </w:r>
          </w:p>
          <w:p w14:paraId="111B7590" w14:textId="77777777" w:rsidR="008E471F" w:rsidRPr="00637571" w:rsidRDefault="008E471F" w:rsidP="008E471F">
            <w:pPr>
              <w:tabs>
                <w:tab w:val="num" w:pos="-180"/>
              </w:tabs>
              <w:rPr>
                <w:rFonts w:ascii="Arial" w:hAnsi="Arial" w:cs="Arial"/>
                <w:szCs w:val="24"/>
              </w:rPr>
            </w:pPr>
          </w:p>
          <w:p w14:paraId="6579D8AC" w14:textId="63BF15BD" w:rsidR="008E471F" w:rsidRPr="00637571" w:rsidRDefault="008E471F" w:rsidP="002B5A5F">
            <w:pPr>
              <w:pStyle w:val="ListParagraph"/>
              <w:numPr>
                <w:ilvl w:val="0"/>
                <w:numId w:val="53"/>
              </w:numPr>
              <w:tabs>
                <w:tab w:val="num" w:pos="-180"/>
              </w:tabs>
              <w:rPr>
                <w:rFonts w:ascii="Arial" w:hAnsi="Arial" w:cs="Arial"/>
                <w:sz w:val="24"/>
                <w:szCs w:val="24"/>
              </w:rPr>
            </w:pPr>
            <w:r w:rsidRPr="00637571">
              <w:rPr>
                <w:rFonts w:ascii="Arial" w:hAnsi="Arial" w:cs="Arial"/>
                <w:sz w:val="24"/>
                <w:szCs w:val="24"/>
              </w:rPr>
              <w:t>Confirm that you will not make additional charges as end of contract fees.</w:t>
            </w:r>
          </w:p>
          <w:p w14:paraId="0E7A23A4" w14:textId="6C5A6E47" w:rsidR="008E471F" w:rsidRPr="00637571" w:rsidRDefault="008E471F" w:rsidP="002B5A5F">
            <w:pPr>
              <w:pStyle w:val="ListParagraph"/>
              <w:numPr>
                <w:ilvl w:val="0"/>
                <w:numId w:val="53"/>
              </w:numPr>
              <w:tabs>
                <w:tab w:val="num" w:pos="-180"/>
              </w:tabs>
              <w:rPr>
                <w:rFonts w:ascii="Arial" w:hAnsi="Arial" w:cs="Arial"/>
                <w:sz w:val="24"/>
                <w:szCs w:val="24"/>
              </w:rPr>
            </w:pPr>
            <w:r w:rsidRPr="00637571">
              <w:rPr>
                <w:rFonts w:ascii="Arial" w:hAnsi="Arial" w:cs="Arial"/>
                <w:sz w:val="24"/>
                <w:szCs w:val="24"/>
              </w:rPr>
              <w:t>Demonstrate how you will ensure that data is transferred safely and in compliance with relevant legislation.</w:t>
            </w:r>
          </w:p>
          <w:p w14:paraId="575EA23A" w14:textId="692B6BA9" w:rsidR="008809F6" w:rsidRPr="00637571" w:rsidRDefault="008E471F" w:rsidP="002B5A5F">
            <w:pPr>
              <w:pStyle w:val="ListParagraph"/>
              <w:numPr>
                <w:ilvl w:val="0"/>
                <w:numId w:val="53"/>
              </w:numPr>
              <w:tabs>
                <w:tab w:val="num" w:pos="-180"/>
              </w:tabs>
              <w:rPr>
                <w:rFonts w:ascii="Arial" w:hAnsi="Arial" w:cs="Arial"/>
                <w:sz w:val="24"/>
                <w:szCs w:val="24"/>
              </w:rPr>
            </w:pPr>
            <w:r w:rsidRPr="00637571">
              <w:rPr>
                <w:rFonts w:ascii="Arial" w:hAnsi="Arial" w:cs="Arial"/>
                <w:sz w:val="24"/>
                <w:szCs w:val="24"/>
              </w:rPr>
              <w:t>Demonstrate how you will ensure DVLA employees experience a seamless transition from you to any future supplier(s). This may include a high-level overview of any information you will require from any incoming supplier, timeframes required to off board services and conclude any invoicing and exit management activity.</w:t>
            </w:r>
          </w:p>
        </w:tc>
        <w:tc>
          <w:tcPr>
            <w:tcW w:w="1417" w:type="dxa"/>
            <w:shd w:val="clear" w:color="auto" w:fill="auto"/>
            <w:vAlign w:val="center"/>
          </w:tcPr>
          <w:p w14:paraId="64827F6F" w14:textId="66FB0C7A" w:rsidR="008809F6" w:rsidRPr="00637571" w:rsidRDefault="00931ADA" w:rsidP="00BC68D3">
            <w:pPr>
              <w:tabs>
                <w:tab w:val="num" w:pos="0"/>
              </w:tabs>
              <w:jc w:val="center"/>
              <w:rPr>
                <w:rFonts w:ascii="Arial" w:hAnsi="Arial" w:cs="Arial"/>
                <w:szCs w:val="24"/>
              </w:rPr>
            </w:pPr>
            <w:r w:rsidRPr="00637571">
              <w:rPr>
                <w:rFonts w:ascii="Arial" w:hAnsi="Arial" w:cs="Arial"/>
                <w:szCs w:val="24"/>
              </w:rPr>
              <w:t>5</w:t>
            </w:r>
            <w:r w:rsidR="008E471F" w:rsidRPr="00637571">
              <w:rPr>
                <w:rFonts w:ascii="Arial" w:hAnsi="Arial" w:cs="Arial"/>
                <w:szCs w:val="24"/>
              </w:rPr>
              <w:t>%</w:t>
            </w:r>
          </w:p>
        </w:tc>
      </w:tr>
      <w:tr w:rsidR="008E471F" w:rsidRPr="00637571" w14:paraId="661170D5" w14:textId="77777777" w:rsidTr="000F458E">
        <w:trPr>
          <w:trHeight w:val="841"/>
          <w:tblHeader/>
        </w:trPr>
        <w:tc>
          <w:tcPr>
            <w:tcW w:w="1555" w:type="dxa"/>
            <w:shd w:val="clear" w:color="auto" w:fill="auto"/>
            <w:vAlign w:val="center"/>
          </w:tcPr>
          <w:p w14:paraId="6EBBEAB0" w14:textId="3CAF96F9" w:rsidR="008E471F" w:rsidRPr="00637571" w:rsidRDefault="008E471F" w:rsidP="00BC68D3">
            <w:pPr>
              <w:tabs>
                <w:tab w:val="num" w:pos="-180"/>
              </w:tabs>
              <w:rPr>
                <w:rFonts w:ascii="Arial" w:hAnsi="Arial" w:cs="Arial"/>
                <w:b/>
                <w:szCs w:val="24"/>
              </w:rPr>
            </w:pPr>
            <w:r w:rsidRPr="00637571">
              <w:rPr>
                <w:rFonts w:ascii="Arial" w:hAnsi="Arial" w:cs="Arial"/>
                <w:b/>
                <w:szCs w:val="24"/>
              </w:rPr>
              <w:lastRenderedPageBreak/>
              <w:t>Social Value</w:t>
            </w:r>
          </w:p>
        </w:tc>
        <w:tc>
          <w:tcPr>
            <w:tcW w:w="1417" w:type="dxa"/>
            <w:shd w:val="clear" w:color="auto" w:fill="auto"/>
            <w:vAlign w:val="center"/>
          </w:tcPr>
          <w:p w14:paraId="3A2751C5" w14:textId="497567DF" w:rsidR="008E471F" w:rsidRPr="00637571" w:rsidRDefault="008E471F" w:rsidP="00BC68D3">
            <w:pPr>
              <w:tabs>
                <w:tab w:val="num" w:pos="-180"/>
              </w:tabs>
              <w:rPr>
                <w:rFonts w:ascii="Arial" w:hAnsi="Arial" w:cs="Arial"/>
                <w:b/>
                <w:szCs w:val="24"/>
              </w:rPr>
            </w:pPr>
            <w:r w:rsidRPr="00637571">
              <w:rPr>
                <w:rFonts w:ascii="Arial" w:hAnsi="Arial" w:cs="Arial"/>
                <w:b/>
                <w:szCs w:val="24"/>
              </w:rPr>
              <w:t>10%</w:t>
            </w:r>
          </w:p>
        </w:tc>
        <w:tc>
          <w:tcPr>
            <w:tcW w:w="5245" w:type="dxa"/>
            <w:shd w:val="clear" w:color="auto" w:fill="auto"/>
            <w:vAlign w:val="center"/>
          </w:tcPr>
          <w:p w14:paraId="1F33FC59" w14:textId="55BCB2EE" w:rsidR="008E471F" w:rsidRPr="00637571" w:rsidRDefault="008E471F" w:rsidP="008E471F">
            <w:pPr>
              <w:tabs>
                <w:tab w:val="num" w:pos="-180"/>
              </w:tabs>
              <w:rPr>
                <w:rFonts w:ascii="Arial" w:hAnsi="Arial" w:cs="Arial"/>
                <w:szCs w:val="24"/>
              </w:rPr>
            </w:pPr>
            <w:r w:rsidRPr="00637571">
              <w:rPr>
                <w:rFonts w:ascii="Arial" w:hAnsi="Arial" w:cs="Arial"/>
                <w:szCs w:val="24"/>
              </w:rPr>
              <w:t>Please describe the commitment your organisation will make to fight climate change. This commitment must be additional to, and outside of, the core deliverables of this contract.</w:t>
            </w:r>
          </w:p>
          <w:p w14:paraId="21E995A5" w14:textId="77777777" w:rsidR="008E471F" w:rsidRPr="00637571" w:rsidRDefault="008E471F" w:rsidP="008E471F">
            <w:pPr>
              <w:tabs>
                <w:tab w:val="num" w:pos="-180"/>
              </w:tabs>
              <w:rPr>
                <w:rFonts w:ascii="Arial" w:hAnsi="Arial" w:cs="Arial"/>
                <w:szCs w:val="24"/>
              </w:rPr>
            </w:pPr>
          </w:p>
          <w:p w14:paraId="286493DD" w14:textId="49C224A3" w:rsidR="008E471F" w:rsidRPr="00637571" w:rsidRDefault="008E471F" w:rsidP="008E471F">
            <w:pPr>
              <w:tabs>
                <w:tab w:val="num" w:pos="-180"/>
              </w:tabs>
              <w:rPr>
                <w:rFonts w:ascii="Arial" w:hAnsi="Arial" w:cs="Arial"/>
                <w:szCs w:val="24"/>
              </w:rPr>
            </w:pPr>
            <w:bookmarkStart w:id="46" w:name="_Hlk201049719"/>
            <w:bookmarkStart w:id="47" w:name="OLE_LINK4"/>
            <w:r w:rsidRPr="00637571">
              <w:rPr>
                <w:rFonts w:ascii="Arial" w:hAnsi="Arial" w:cs="Arial"/>
                <w:szCs w:val="24"/>
              </w:rPr>
              <w:t xml:space="preserve">In no more than </w:t>
            </w:r>
            <w:r w:rsidR="0076084D" w:rsidRPr="00637571">
              <w:rPr>
                <w:rFonts w:ascii="Arial" w:hAnsi="Arial" w:cs="Arial"/>
                <w:szCs w:val="24"/>
              </w:rPr>
              <w:t>1</w:t>
            </w:r>
            <w:r w:rsidR="00022888" w:rsidRPr="00637571">
              <w:rPr>
                <w:rFonts w:ascii="Arial" w:hAnsi="Arial" w:cs="Arial"/>
                <w:szCs w:val="24"/>
              </w:rPr>
              <w:t xml:space="preserve">,500 </w:t>
            </w:r>
            <w:r w:rsidRPr="00637571">
              <w:rPr>
                <w:rFonts w:ascii="Arial" w:hAnsi="Arial" w:cs="Arial"/>
                <w:szCs w:val="24"/>
              </w:rPr>
              <w:t>words</w:t>
            </w:r>
            <w:r w:rsidR="00342665" w:rsidRPr="00637571">
              <w:rPr>
                <w:rFonts w:ascii="Arial" w:hAnsi="Arial" w:cs="Arial"/>
                <w:szCs w:val="24"/>
              </w:rPr>
              <w:t xml:space="preserve"> (attachments will be accepted </w:t>
            </w:r>
            <w:r w:rsidR="007E2158">
              <w:rPr>
                <w:rFonts w:ascii="Arial" w:hAnsi="Arial" w:cs="Arial"/>
                <w:szCs w:val="24"/>
              </w:rPr>
              <w:t xml:space="preserve">in addition to the word count </w:t>
            </w:r>
            <w:r w:rsidR="00342665" w:rsidRPr="00637571">
              <w:rPr>
                <w:rFonts w:ascii="Arial" w:hAnsi="Arial" w:cs="Arial"/>
                <w:szCs w:val="24"/>
              </w:rPr>
              <w:t>if they are relevant to the question)</w:t>
            </w:r>
            <w:r w:rsidRPr="00637571">
              <w:rPr>
                <w:rFonts w:ascii="Arial" w:hAnsi="Arial" w:cs="Arial"/>
                <w:szCs w:val="24"/>
              </w:rPr>
              <w:t>, please ensure your response includes:</w:t>
            </w:r>
          </w:p>
          <w:bookmarkEnd w:id="46"/>
          <w:p w14:paraId="2F176B4C" w14:textId="77777777" w:rsidR="008E471F" w:rsidRPr="00637571" w:rsidRDefault="008E471F" w:rsidP="008E471F">
            <w:pPr>
              <w:tabs>
                <w:tab w:val="num" w:pos="-180"/>
              </w:tabs>
              <w:rPr>
                <w:rFonts w:ascii="Arial" w:hAnsi="Arial" w:cs="Arial"/>
                <w:szCs w:val="24"/>
              </w:rPr>
            </w:pPr>
          </w:p>
          <w:p w14:paraId="35893B3C" w14:textId="2B5D863C" w:rsidR="008E471F" w:rsidRPr="00637571" w:rsidRDefault="008E471F" w:rsidP="002B5A5F">
            <w:pPr>
              <w:pStyle w:val="ListParagraph"/>
              <w:numPr>
                <w:ilvl w:val="0"/>
                <w:numId w:val="54"/>
              </w:numPr>
              <w:tabs>
                <w:tab w:val="num" w:pos="-180"/>
              </w:tabs>
              <w:rPr>
                <w:rFonts w:ascii="Arial" w:hAnsi="Arial" w:cs="Arial"/>
                <w:sz w:val="24"/>
                <w:szCs w:val="24"/>
              </w:rPr>
            </w:pPr>
            <w:r w:rsidRPr="00637571">
              <w:rPr>
                <w:rFonts w:ascii="Arial" w:hAnsi="Arial" w:cs="Arial"/>
                <w:sz w:val="24"/>
                <w:szCs w:val="24"/>
              </w:rPr>
              <w:t>Your `Method Statement’, setting out how your commitment and how it meets the award criteria; and</w:t>
            </w:r>
          </w:p>
          <w:p w14:paraId="6CB23E3E" w14:textId="146D1BF2" w:rsidR="008E471F" w:rsidRPr="00637571" w:rsidRDefault="008E471F" w:rsidP="002B5A5F">
            <w:pPr>
              <w:pStyle w:val="ListParagraph"/>
              <w:numPr>
                <w:ilvl w:val="0"/>
                <w:numId w:val="54"/>
              </w:numPr>
              <w:tabs>
                <w:tab w:val="num" w:pos="-180"/>
              </w:tabs>
              <w:rPr>
                <w:rFonts w:ascii="Arial" w:hAnsi="Arial" w:cs="Arial"/>
                <w:sz w:val="24"/>
                <w:szCs w:val="24"/>
              </w:rPr>
            </w:pPr>
            <w:r w:rsidRPr="00637571">
              <w:rPr>
                <w:rFonts w:ascii="Arial" w:hAnsi="Arial" w:cs="Arial"/>
                <w:sz w:val="24"/>
                <w:szCs w:val="24"/>
              </w:rPr>
              <w:t>A timed project plan and process, indicating how you will implement your commitment and by when – as well as how you will monitor, measure and report on your commitments and their impact. This should include, but need not be limited to:</w:t>
            </w:r>
          </w:p>
          <w:p w14:paraId="0D0ABB60" w14:textId="12BCFF6B" w:rsidR="008E471F" w:rsidRPr="00637571" w:rsidRDefault="008E471F" w:rsidP="002B5A5F">
            <w:pPr>
              <w:pStyle w:val="ListParagraph"/>
              <w:numPr>
                <w:ilvl w:val="0"/>
                <w:numId w:val="55"/>
              </w:numPr>
              <w:tabs>
                <w:tab w:val="num" w:pos="-180"/>
              </w:tabs>
              <w:rPr>
                <w:rFonts w:ascii="Arial" w:hAnsi="Arial" w:cs="Arial"/>
                <w:sz w:val="24"/>
                <w:szCs w:val="24"/>
              </w:rPr>
            </w:pPr>
            <w:r w:rsidRPr="00637571">
              <w:rPr>
                <w:rFonts w:ascii="Arial" w:hAnsi="Arial" w:cs="Arial"/>
                <w:sz w:val="24"/>
                <w:szCs w:val="24"/>
              </w:rPr>
              <w:t xml:space="preserve">A timed action </w:t>
            </w:r>
            <w:proofErr w:type="gramStart"/>
            <w:r w:rsidRPr="00637571">
              <w:rPr>
                <w:rFonts w:ascii="Arial" w:hAnsi="Arial" w:cs="Arial"/>
                <w:sz w:val="24"/>
                <w:szCs w:val="24"/>
              </w:rPr>
              <w:t>plan;</w:t>
            </w:r>
            <w:proofErr w:type="gramEnd"/>
          </w:p>
          <w:p w14:paraId="6FC3063F" w14:textId="5A7F1AE1" w:rsidR="008E471F" w:rsidRPr="00637571" w:rsidRDefault="008E471F" w:rsidP="002B5A5F">
            <w:pPr>
              <w:pStyle w:val="ListParagraph"/>
              <w:numPr>
                <w:ilvl w:val="0"/>
                <w:numId w:val="55"/>
              </w:numPr>
              <w:tabs>
                <w:tab w:val="num" w:pos="-180"/>
              </w:tabs>
              <w:rPr>
                <w:rFonts w:ascii="Arial" w:hAnsi="Arial" w:cs="Arial"/>
                <w:sz w:val="24"/>
                <w:szCs w:val="24"/>
              </w:rPr>
            </w:pPr>
            <w:r w:rsidRPr="00637571">
              <w:rPr>
                <w:rFonts w:ascii="Arial" w:hAnsi="Arial" w:cs="Arial"/>
                <w:sz w:val="24"/>
                <w:szCs w:val="24"/>
              </w:rPr>
              <w:t xml:space="preserve">The use of relevant </w:t>
            </w:r>
            <w:proofErr w:type="gramStart"/>
            <w:r w:rsidRPr="00637571">
              <w:rPr>
                <w:rFonts w:ascii="Arial" w:hAnsi="Arial" w:cs="Arial"/>
                <w:sz w:val="24"/>
                <w:szCs w:val="24"/>
              </w:rPr>
              <w:t>metrics;</w:t>
            </w:r>
            <w:proofErr w:type="gramEnd"/>
          </w:p>
          <w:p w14:paraId="27D39DD1" w14:textId="25F7A38E" w:rsidR="008E471F" w:rsidRPr="00637571" w:rsidRDefault="008E471F" w:rsidP="002B5A5F">
            <w:pPr>
              <w:pStyle w:val="ListParagraph"/>
              <w:numPr>
                <w:ilvl w:val="0"/>
                <w:numId w:val="55"/>
              </w:numPr>
              <w:tabs>
                <w:tab w:val="num" w:pos="-180"/>
              </w:tabs>
              <w:rPr>
                <w:rFonts w:ascii="Arial" w:hAnsi="Arial" w:cs="Arial"/>
                <w:sz w:val="24"/>
                <w:szCs w:val="24"/>
              </w:rPr>
            </w:pPr>
            <w:r w:rsidRPr="00637571">
              <w:rPr>
                <w:rFonts w:ascii="Arial" w:hAnsi="Arial" w:cs="Arial"/>
                <w:sz w:val="24"/>
                <w:szCs w:val="24"/>
              </w:rPr>
              <w:t xml:space="preserve">Tools and processes used to gather </w:t>
            </w:r>
            <w:proofErr w:type="gramStart"/>
            <w:r w:rsidRPr="00637571">
              <w:rPr>
                <w:rFonts w:ascii="Arial" w:hAnsi="Arial" w:cs="Arial"/>
                <w:sz w:val="24"/>
                <w:szCs w:val="24"/>
              </w:rPr>
              <w:t>data;</w:t>
            </w:r>
            <w:proofErr w:type="gramEnd"/>
          </w:p>
          <w:p w14:paraId="7C5A295F" w14:textId="2BBAC7C4" w:rsidR="008E471F" w:rsidRPr="00637571" w:rsidRDefault="008E471F" w:rsidP="002B5A5F">
            <w:pPr>
              <w:pStyle w:val="ListParagraph"/>
              <w:numPr>
                <w:ilvl w:val="0"/>
                <w:numId w:val="55"/>
              </w:numPr>
              <w:tabs>
                <w:tab w:val="num" w:pos="-180"/>
              </w:tabs>
              <w:rPr>
                <w:rFonts w:ascii="Arial" w:hAnsi="Arial" w:cs="Arial"/>
                <w:sz w:val="24"/>
                <w:szCs w:val="24"/>
              </w:rPr>
            </w:pPr>
            <w:r w:rsidRPr="00637571">
              <w:rPr>
                <w:rFonts w:ascii="Arial" w:hAnsi="Arial" w:cs="Arial"/>
                <w:sz w:val="24"/>
                <w:szCs w:val="24"/>
              </w:rPr>
              <w:t xml:space="preserve">Reporting </w:t>
            </w:r>
            <w:proofErr w:type="gramStart"/>
            <w:r w:rsidRPr="00637571">
              <w:rPr>
                <w:rFonts w:ascii="Arial" w:hAnsi="Arial" w:cs="Arial"/>
                <w:sz w:val="24"/>
                <w:szCs w:val="24"/>
              </w:rPr>
              <w:t>commitments;</w:t>
            </w:r>
            <w:proofErr w:type="gramEnd"/>
          </w:p>
          <w:p w14:paraId="29F22889" w14:textId="58491CD7" w:rsidR="008E471F" w:rsidRPr="00637571" w:rsidRDefault="008E471F" w:rsidP="002B5A5F">
            <w:pPr>
              <w:pStyle w:val="ListParagraph"/>
              <w:numPr>
                <w:ilvl w:val="0"/>
                <w:numId w:val="55"/>
              </w:numPr>
              <w:tabs>
                <w:tab w:val="num" w:pos="-180"/>
              </w:tabs>
              <w:rPr>
                <w:rFonts w:ascii="Arial" w:hAnsi="Arial" w:cs="Arial"/>
                <w:sz w:val="24"/>
                <w:szCs w:val="24"/>
              </w:rPr>
            </w:pPr>
            <w:r w:rsidRPr="00637571">
              <w:rPr>
                <w:rFonts w:ascii="Arial" w:hAnsi="Arial" w:cs="Arial"/>
                <w:sz w:val="24"/>
                <w:szCs w:val="24"/>
              </w:rPr>
              <w:t xml:space="preserve">Feedback and </w:t>
            </w:r>
            <w:proofErr w:type="gramStart"/>
            <w:r w:rsidRPr="00637571">
              <w:rPr>
                <w:rFonts w:ascii="Arial" w:hAnsi="Arial" w:cs="Arial"/>
                <w:sz w:val="24"/>
                <w:szCs w:val="24"/>
              </w:rPr>
              <w:t>improvement;</w:t>
            </w:r>
            <w:proofErr w:type="gramEnd"/>
          </w:p>
          <w:p w14:paraId="4A09CF89" w14:textId="2986C282" w:rsidR="008E471F" w:rsidRPr="00637571" w:rsidRDefault="008E471F" w:rsidP="002B5A5F">
            <w:pPr>
              <w:pStyle w:val="ListParagraph"/>
              <w:numPr>
                <w:ilvl w:val="0"/>
                <w:numId w:val="56"/>
              </w:numPr>
              <w:tabs>
                <w:tab w:val="num" w:pos="-180"/>
              </w:tabs>
              <w:rPr>
                <w:rFonts w:ascii="Arial" w:hAnsi="Arial" w:cs="Arial"/>
                <w:sz w:val="24"/>
                <w:szCs w:val="24"/>
              </w:rPr>
            </w:pPr>
            <w:r w:rsidRPr="00637571">
              <w:rPr>
                <w:rFonts w:ascii="Arial" w:hAnsi="Arial" w:cs="Arial"/>
                <w:sz w:val="24"/>
                <w:szCs w:val="24"/>
              </w:rPr>
              <w:t>Transparency.</w:t>
            </w:r>
          </w:p>
          <w:p w14:paraId="2CA16131" w14:textId="77777777" w:rsidR="008E471F" w:rsidRPr="00637571" w:rsidRDefault="008E471F" w:rsidP="002B5A5F">
            <w:pPr>
              <w:pStyle w:val="ListParagraph"/>
              <w:numPr>
                <w:ilvl w:val="0"/>
                <w:numId w:val="56"/>
              </w:numPr>
              <w:tabs>
                <w:tab w:val="num" w:pos="-180"/>
              </w:tabs>
              <w:rPr>
                <w:rFonts w:ascii="Arial" w:hAnsi="Arial" w:cs="Arial"/>
                <w:sz w:val="24"/>
                <w:szCs w:val="24"/>
              </w:rPr>
            </w:pPr>
          </w:p>
          <w:p w14:paraId="756B8459" w14:textId="77777777" w:rsidR="008E471F" w:rsidRPr="00637571" w:rsidRDefault="008E471F" w:rsidP="008E471F">
            <w:pPr>
              <w:tabs>
                <w:tab w:val="num" w:pos="-180"/>
              </w:tabs>
              <w:rPr>
                <w:rFonts w:ascii="Arial" w:hAnsi="Arial" w:cs="Arial"/>
                <w:szCs w:val="24"/>
              </w:rPr>
            </w:pPr>
            <w:r w:rsidRPr="00637571">
              <w:rPr>
                <w:rFonts w:ascii="Arial" w:hAnsi="Arial" w:cs="Arial"/>
                <w:szCs w:val="24"/>
              </w:rPr>
              <w:t xml:space="preserve">Your response will be evaluated by reference </w:t>
            </w:r>
            <w:r w:rsidRPr="00637571">
              <w:rPr>
                <w:rFonts w:ascii="Arial" w:hAnsi="Arial" w:cs="Arial"/>
                <w:b/>
                <w:bCs/>
                <w:szCs w:val="24"/>
              </w:rPr>
              <w:t>to MAC 4.1: Additional environmental benefits</w:t>
            </w:r>
            <w:r w:rsidRPr="00637571">
              <w:rPr>
                <w:rFonts w:ascii="Arial" w:hAnsi="Arial" w:cs="Arial"/>
                <w:szCs w:val="24"/>
              </w:rPr>
              <w:t xml:space="preserve"> which requires tenderers to demonstrate their existing or planned:</w:t>
            </w:r>
          </w:p>
          <w:p w14:paraId="38C13268" w14:textId="77777777" w:rsidR="008E471F" w:rsidRPr="00637571" w:rsidRDefault="008E471F" w:rsidP="008E471F">
            <w:pPr>
              <w:tabs>
                <w:tab w:val="num" w:pos="-180"/>
              </w:tabs>
              <w:rPr>
                <w:rFonts w:ascii="Arial" w:hAnsi="Arial" w:cs="Arial"/>
                <w:szCs w:val="24"/>
              </w:rPr>
            </w:pPr>
            <w:r w:rsidRPr="00637571">
              <w:rPr>
                <w:rFonts w:ascii="Arial" w:hAnsi="Arial" w:cs="Arial"/>
                <w:szCs w:val="24"/>
              </w:rPr>
              <w:t>- Understanding of additional benefits in the performance of the contract, including working towards net zero greenhouse gas emissions (e.g. by conducting engagement activities with a diverse range of organisations in the market to support the delivery of additional environmental benefits in the performance of the contract).</w:t>
            </w:r>
          </w:p>
          <w:p w14:paraId="66B7A528" w14:textId="77777777" w:rsidR="008E471F" w:rsidRPr="00637571" w:rsidRDefault="008E471F" w:rsidP="008E471F">
            <w:pPr>
              <w:tabs>
                <w:tab w:val="num" w:pos="-180"/>
              </w:tabs>
              <w:rPr>
                <w:rFonts w:ascii="Arial" w:hAnsi="Arial" w:cs="Arial"/>
                <w:szCs w:val="24"/>
              </w:rPr>
            </w:pPr>
            <w:r w:rsidRPr="00637571">
              <w:rPr>
                <w:rFonts w:ascii="Arial" w:hAnsi="Arial" w:cs="Arial"/>
                <w:szCs w:val="24"/>
              </w:rPr>
              <w:t>- Collaborative ways of working with their supply chains and commercial partners to deliver additional environmental benefits (including working towards net zero greenhouse gas emissions</w:t>
            </w:r>
            <w:proofErr w:type="gramStart"/>
            <w:r w:rsidRPr="00637571">
              <w:rPr>
                <w:rFonts w:ascii="Arial" w:hAnsi="Arial" w:cs="Arial"/>
                <w:szCs w:val="24"/>
              </w:rPr>
              <w:t>);</w:t>
            </w:r>
            <w:proofErr w:type="gramEnd"/>
          </w:p>
          <w:p w14:paraId="1178BD20" w14:textId="2E47E685" w:rsidR="008E471F" w:rsidRPr="00637571" w:rsidRDefault="008E471F" w:rsidP="008E471F">
            <w:pPr>
              <w:tabs>
                <w:tab w:val="num" w:pos="-180"/>
              </w:tabs>
              <w:rPr>
                <w:rFonts w:ascii="Arial" w:hAnsi="Arial" w:cs="Arial"/>
                <w:szCs w:val="24"/>
              </w:rPr>
            </w:pPr>
            <w:r w:rsidRPr="00637571">
              <w:rPr>
                <w:rFonts w:ascii="Arial" w:hAnsi="Arial" w:cs="Arial"/>
                <w:szCs w:val="24"/>
              </w:rPr>
              <w:t xml:space="preserve">- Delivery of additional environmental benefits through the performance of the contract (e.g. to enhance the natural environment, promote </w:t>
            </w:r>
            <w:r w:rsidRPr="00637571">
              <w:rPr>
                <w:rFonts w:ascii="Arial" w:hAnsi="Arial" w:cs="Arial"/>
                <w:szCs w:val="24"/>
              </w:rPr>
              <w:lastRenderedPageBreak/>
              <w:t>green spaces in and around buildings in towns and cities; or to improve air quality).</w:t>
            </w:r>
            <w:bookmarkEnd w:id="47"/>
          </w:p>
        </w:tc>
        <w:tc>
          <w:tcPr>
            <w:tcW w:w="1417" w:type="dxa"/>
            <w:shd w:val="clear" w:color="auto" w:fill="auto"/>
            <w:vAlign w:val="center"/>
          </w:tcPr>
          <w:p w14:paraId="5FFC1DD5" w14:textId="481A9D41" w:rsidR="008E471F" w:rsidRPr="00637571" w:rsidRDefault="008E471F" w:rsidP="00BC68D3">
            <w:pPr>
              <w:tabs>
                <w:tab w:val="num" w:pos="0"/>
              </w:tabs>
              <w:jc w:val="center"/>
              <w:rPr>
                <w:rFonts w:ascii="Arial" w:hAnsi="Arial" w:cs="Arial"/>
                <w:szCs w:val="24"/>
              </w:rPr>
            </w:pPr>
            <w:r w:rsidRPr="00637571">
              <w:rPr>
                <w:rFonts w:ascii="Arial" w:hAnsi="Arial" w:cs="Arial"/>
                <w:szCs w:val="24"/>
              </w:rPr>
              <w:lastRenderedPageBreak/>
              <w:t>10%</w:t>
            </w:r>
          </w:p>
        </w:tc>
      </w:tr>
      <w:tr w:rsidR="006D1232" w:rsidRPr="00637571" w14:paraId="1E92C740" w14:textId="77777777" w:rsidTr="00916EBD">
        <w:trPr>
          <w:trHeight w:val="553"/>
        </w:trPr>
        <w:tc>
          <w:tcPr>
            <w:tcW w:w="1555" w:type="dxa"/>
            <w:tcBorders>
              <w:left w:val="nil"/>
              <w:bottom w:val="nil"/>
            </w:tcBorders>
            <w:shd w:val="clear" w:color="auto" w:fill="auto"/>
            <w:vAlign w:val="center"/>
          </w:tcPr>
          <w:p w14:paraId="5312990E" w14:textId="77777777" w:rsidR="006D1232" w:rsidRPr="00637571" w:rsidRDefault="006D1232" w:rsidP="00BC68D3">
            <w:pPr>
              <w:tabs>
                <w:tab w:val="num" w:pos="-180"/>
              </w:tabs>
              <w:ind w:hanging="540"/>
              <w:jc w:val="center"/>
              <w:rPr>
                <w:rFonts w:ascii="Arial" w:hAnsi="Arial" w:cs="Arial"/>
                <w:szCs w:val="24"/>
              </w:rPr>
            </w:pPr>
          </w:p>
        </w:tc>
        <w:tc>
          <w:tcPr>
            <w:tcW w:w="1417" w:type="dxa"/>
            <w:tcBorders>
              <w:right w:val="single" w:sz="4" w:space="0" w:color="auto"/>
            </w:tcBorders>
            <w:shd w:val="clear" w:color="auto" w:fill="auto"/>
            <w:vAlign w:val="center"/>
          </w:tcPr>
          <w:p w14:paraId="0B869E1B" w14:textId="2DB546F1" w:rsidR="006D1232" w:rsidRPr="00637571" w:rsidRDefault="006D1232" w:rsidP="00BC68D3">
            <w:pPr>
              <w:tabs>
                <w:tab w:val="num" w:pos="-180"/>
              </w:tabs>
              <w:jc w:val="center"/>
              <w:rPr>
                <w:rFonts w:ascii="Arial" w:hAnsi="Arial" w:cs="Arial"/>
                <w:b/>
                <w:szCs w:val="24"/>
              </w:rPr>
            </w:pPr>
            <w:r w:rsidRPr="00637571">
              <w:rPr>
                <w:rFonts w:ascii="Arial" w:hAnsi="Arial" w:cs="Arial"/>
                <w:b/>
                <w:szCs w:val="24"/>
              </w:rPr>
              <w:t>Total =</w:t>
            </w:r>
            <w:r w:rsidR="00931ADA" w:rsidRPr="00637571">
              <w:rPr>
                <w:rFonts w:ascii="Arial" w:hAnsi="Arial" w:cs="Arial"/>
                <w:b/>
                <w:szCs w:val="24"/>
              </w:rPr>
              <w:t>80</w:t>
            </w:r>
            <w:r w:rsidRPr="00637571">
              <w:rPr>
                <w:rFonts w:ascii="Arial" w:hAnsi="Arial" w:cs="Arial"/>
                <w:b/>
                <w:szCs w:val="24"/>
              </w:rPr>
              <w:t>%</w:t>
            </w:r>
          </w:p>
        </w:tc>
        <w:tc>
          <w:tcPr>
            <w:tcW w:w="5245" w:type="dxa"/>
            <w:tcBorders>
              <w:left w:val="single" w:sz="4" w:space="0" w:color="auto"/>
              <w:bottom w:val="nil"/>
              <w:right w:val="nil"/>
            </w:tcBorders>
            <w:shd w:val="clear" w:color="auto" w:fill="auto"/>
            <w:vAlign w:val="center"/>
          </w:tcPr>
          <w:p w14:paraId="466C3A7D" w14:textId="77777777" w:rsidR="006D1232" w:rsidRPr="00637571" w:rsidRDefault="006D1232" w:rsidP="00BC68D3">
            <w:pPr>
              <w:tabs>
                <w:tab w:val="num" w:pos="-180"/>
              </w:tabs>
              <w:rPr>
                <w:rFonts w:ascii="Arial" w:hAnsi="Arial" w:cs="Arial"/>
                <w:szCs w:val="24"/>
                <w:highlight w:val="yellow"/>
              </w:rPr>
            </w:pPr>
          </w:p>
        </w:tc>
        <w:tc>
          <w:tcPr>
            <w:tcW w:w="1417" w:type="dxa"/>
            <w:tcBorders>
              <w:left w:val="nil"/>
              <w:bottom w:val="nil"/>
              <w:right w:val="nil"/>
            </w:tcBorders>
            <w:shd w:val="clear" w:color="auto" w:fill="auto"/>
            <w:vAlign w:val="center"/>
          </w:tcPr>
          <w:p w14:paraId="410CAE98" w14:textId="77777777" w:rsidR="006D1232" w:rsidRPr="00637571" w:rsidRDefault="006D1232" w:rsidP="00BC68D3">
            <w:pPr>
              <w:tabs>
                <w:tab w:val="num" w:pos="-180"/>
              </w:tabs>
              <w:ind w:hanging="540"/>
              <w:jc w:val="center"/>
              <w:rPr>
                <w:rFonts w:ascii="Arial" w:hAnsi="Arial" w:cs="Arial"/>
                <w:szCs w:val="24"/>
                <w:highlight w:val="yellow"/>
              </w:rPr>
            </w:pPr>
          </w:p>
        </w:tc>
      </w:tr>
    </w:tbl>
    <w:p w14:paraId="7833CB2D" w14:textId="77777777" w:rsidR="006D1232" w:rsidRPr="00637571" w:rsidRDefault="006D1232" w:rsidP="00B81145">
      <w:pPr>
        <w:tabs>
          <w:tab w:val="left" w:pos="-180"/>
        </w:tabs>
        <w:jc w:val="both"/>
        <w:rPr>
          <w:rFonts w:ascii="Arial" w:hAnsi="Arial" w:cs="Arial"/>
          <w:szCs w:val="24"/>
        </w:rPr>
      </w:pPr>
    </w:p>
    <w:p w14:paraId="65E8C5DC" w14:textId="77777777" w:rsidR="00CF1317" w:rsidRPr="00637571" w:rsidRDefault="00CF1317" w:rsidP="00CF1317">
      <w:pPr>
        <w:spacing w:after="120"/>
        <w:ind w:left="-181"/>
        <w:rPr>
          <w:rFonts w:ascii="Arial" w:hAnsi="Arial" w:cs="Arial"/>
          <w:b/>
          <w:szCs w:val="24"/>
        </w:rPr>
      </w:pPr>
      <w:r w:rsidRPr="00637571">
        <w:rPr>
          <w:rFonts w:ascii="Arial" w:hAnsi="Arial" w:cs="Arial"/>
          <w:b/>
          <w:szCs w:val="24"/>
        </w:rPr>
        <w:t xml:space="preserve">Financial/Pricing Criteria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268"/>
        <w:gridCol w:w="3686"/>
      </w:tblGrid>
      <w:tr w:rsidR="00CF1317" w:rsidRPr="00637571" w14:paraId="0503F6E3" w14:textId="77777777" w:rsidTr="00E81C79">
        <w:trPr>
          <w:cantSplit/>
          <w:tblHeader/>
        </w:trPr>
        <w:tc>
          <w:tcPr>
            <w:tcW w:w="2263" w:type="dxa"/>
            <w:shd w:val="clear" w:color="auto" w:fill="B6DDE8" w:themeFill="accent5" w:themeFillTint="66"/>
            <w:vAlign w:val="center"/>
          </w:tcPr>
          <w:p w14:paraId="2DFB64C9" w14:textId="77777777" w:rsidR="00CF1317" w:rsidRPr="00637571" w:rsidRDefault="00CF1317" w:rsidP="00BC68D3">
            <w:pPr>
              <w:tabs>
                <w:tab w:val="num" w:pos="-180"/>
              </w:tabs>
              <w:jc w:val="center"/>
              <w:rPr>
                <w:rFonts w:ascii="Arial" w:hAnsi="Arial" w:cs="Arial"/>
                <w:b/>
                <w:szCs w:val="24"/>
              </w:rPr>
            </w:pPr>
            <w:r w:rsidRPr="00637571">
              <w:rPr>
                <w:rFonts w:ascii="Arial" w:hAnsi="Arial" w:cs="Arial"/>
                <w:b/>
                <w:szCs w:val="24"/>
              </w:rPr>
              <w:t>Primary Financial/Pricing Criteria</w:t>
            </w:r>
          </w:p>
        </w:tc>
        <w:tc>
          <w:tcPr>
            <w:tcW w:w="2268" w:type="dxa"/>
            <w:shd w:val="clear" w:color="auto" w:fill="B6DDE8" w:themeFill="accent5" w:themeFillTint="66"/>
            <w:vAlign w:val="center"/>
          </w:tcPr>
          <w:p w14:paraId="20564106" w14:textId="77777777" w:rsidR="00CF1317" w:rsidRPr="00637571" w:rsidRDefault="00CF1317" w:rsidP="00BC68D3">
            <w:pPr>
              <w:tabs>
                <w:tab w:val="num" w:pos="-180"/>
              </w:tabs>
              <w:rPr>
                <w:rFonts w:ascii="Arial" w:hAnsi="Arial" w:cs="Arial"/>
                <w:b/>
                <w:szCs w:val="24"/>
              </w:rPr>
            </w:pPr>
            <w:r w:rsidRPr="00637571">
              <w:rPr>
                <w:rFonts w:ascii="Arial" w:hAnsi="Arial" w:cs="Arial"/>
                <w:b/>
                <w:szCs w:val="24"/>
              </w:rPr>
              <w:t>Financial/Pricing Weighting (%)</w:t>
            </w:r>
          </w:p>
        </w:tc>
        <w:tc>
          <w:tcPr>
            <w:tcW w:w="3686" w:type="dxa"/>
            <w:shd w:val="clear" w:color="auto" w:fill="B6DDE8" w:themeFill="accent5" w:themeFillTint="66"/>
            <w:vAlign w:val="center"/>
          </w:tcPr>
          <w:p w14:paraId="28093A07" w14:textId="77777777" w:rsidR="00CF1317" w:rsidRPr="00637571" w:rsidRDefault="00CF1317" w:rsidP="00BC68D3">
            <w:pPr>
              <w:tabs>
                <w:tab w:val="num" w:pos="-180"/>
              </w:tabs>
              <w:jc w:val="center"/>
              <w:rPr>
                <w:rFonts w:ascii="Arial" w:hAnsi="Arial" w:cs="Arial"/>
                <w:b/>
                <w:szCs w:val="24"/>
              </w:rPr>
            </w:pPr>
            <w:r w:rsidRPr="00637571">
              <w:rPr>
                <w:rFonts w:ascii="Arial" w:hAnsi="Arial" w:cs="Arial"/>
                <w:b/>
                <w:szCs w:val="24"/>
              </w:rPr>
              <w:t>Description</w:t>
            </w:r>
          </w:p>
        </w:tc>
      </w:tr>
      <w:tr w:rsidR="00CF1317" w:rsidRPr="00637571" w14:paraId="3A30B154" w14:textId="77777777" w:rsidTr="00783AC7">
        <w:trPr>
          <w:trHeight w:val="552"/>
        </w:trPr>
        <w:tc>
          <w:tcPr>
            <w:tcW w:w="2263" w:type="dxa"/>
            <w:shd w:val="clear" w:color="auto" w:fill="B6DDE8" w:themeFill="accent5" w:themeFillTint="66"/>
            <w:vAlign w:val="center"/>
          </w:tcPr>
          <w:p w14:paraId="04231BDD" w14:textId="77777777" w:rsidR="00CF1317" w:rsidRPr="00637571" w:rsidRDefault="00CF1317" w:rsidP="00BC68D3">
            <w:pPr>
              <w:tabs>
                <w:tab w:val="num" w:pos="-180"/>
              </w:tabs>
              <w:rPr>
                <w:rFonts w:ascii="Arial" w:hAnsi="Arial" w:cs="Arial"/>
                <w:b/>
                <w:szCs w:val="24"/>
              </w:rPr>
            </w:pPr>
            <w:r w:rsidRPr="00637571">
              <w:rPr>
                <w:rFonts w:ascii="Arial" w:hAnsi="Arial" w:cs="Arial"/>
                <w:b/>
                <w:szCs w:val="24"/>
              </w:rPr>
              <w:t>Pricing Requirements</w:t>
            </w:r>
          </w:p>
        </w:tc>
        <w:tc>
          <w:tcPr>
            <w:tcW w:w="2268" w:type="dxa"/>
            <w:shd w:val="clear" w:color="auto" w:fill="auto"/>
            <w:vAlign w:val="center"/>
          </w:tcPr>
          <w:p w14:paraId="51F0A601" w14:textId="338288B1" w:rsidR="00CF1317" w:rsidRPr="00637571" w:rsidRDefault="00931ADA" w:rsidP="00BC68D3">
            <w:pPr>
              <w:tabs>
                <w:tab w:val="num" w:pos="-180"/>
              </w:tabs>
              <w:jc w:val="center"/>
              <w:rPr>
                <w:rFonts w:ascii="Arial" w:hAnsi="Arial" w:cs="Arial"/>
                <w:bCs/>
                <w:szCs w:val="24"/>
              </w:rPr>
            </w:pPr>
            <w:r w:rsidRPr="00637571">
              <w:rPr>
                <w:rFonts w:ascii="Arial" w:hAnsi="Arial" w:cs="Arial"/>
                <w:bCs/>
                <w:szCs w:val="24"/>
              </w:rPr>
              <w:t>2</w:t>
            </w:r>
            <w:r w:rsidR="00CF1317" w:rsidRPr="00637571">
              <w:rPr>
                <w:rFonts w:ascii="Arial" w:hAnsi="Arial" w:cs="Arial"/>
                <w:bCs/>
                <w:szCs w:val="24"/>
              </w:rPr>
              <w:t>0%</w:t>
            </w:r>
          </w:p>
        </w:tc>
        <w:tc>
          <w:tcPr>
            <w:tcW w:w="3686" w:type="dxa"/>
            <w:shd w:val="clear" w:color="auto" w:fill="auto"/>
            <w:vAlign w:val="center"/>
          </w:tcPr>
          <w:p w14:paraId="181D6176" w14:textId="77777777" w:rsidR="00CF1317" w:rsidRPr="00637571" w:rsidRDefault="00CF1317" w:rsidP="00BC68D3">
            <w:pPr>
              <w:tabs>
                <w:tab w:val="num" w:pos="-180"/>
              </w:tabs>
              <w:rPr>
                <w:rFonts w:ascii="Arial" w:hAnsi="Arial" w:cs="Arial"/>
                <w:b/>
                <w:szCs w:val="24"/>
              </w:rPr>
            </w:pPr>
            <w:r w:rsidRPr="00637571">
              <w:rPr>
                <w:rFonts w:ascii="Arial" w:hAnsi="Arial" w:cs="Arial"/>
                <w:b/>
                <w:szCs w:val="24"/>
              </w:rPr>
              <w:t>Please see Annex 6</w:t>
            </w:r>
          </w:p>
        </w:tc>
      </w:tr>
      <w:tr w:rsidR="00CF1317" w:rsidRPr="00637571" w14:paraId="3FEF95F9" w14:textId="77777777" w:rsidTr="00665644">
        <w:trPr>
          <w:trHeight w:val="553"/>
        </w:trPr>
        <w:tc>
          <w:tcPr>
            <w:tcW w:w="2263" w:type="dxa"/>
            <w:tcBorders>
              <w:left w:val="nil"/>
              <w:bottom w:val="nil"/>
            </w:tcBorders>
            <w:shd w:val="clear" w:color="auto" w:fill="auto"/>
            <w:vAlign w:val="center"/>
          </w:tcPr>
          <w:p w14:paraId="790FA599" w14:textId="77777777" w:rsidR="00CF1317" w:rsidRPr="00637571" w:rsidRDefault="00CF1317" w:rsidP="00BC68D3">
            <w:pPr>
              <w:tabs>
                <w:tab w:val="num" w:pos="-180"/>
              </w:tabs>
              <w:ind w:hanging="540"/>
              <w:jc w:val="center"/>
              <w:rPr>
                <w:rFonts w:ascii="Arial" w:hAnsi="Arial" w:cs="Arial"/>
                <w:szCs w:val="24"/>
              </w:rPr>
            </w:pPr>
          </w:p>
        </w:tc>
        <w:tc>
          <w:tcPr>
            <w:tcW w:w="2268" w:type="dxa"/>
            <w:tcBorders>
              <w:right w:val="single" w:sz="4" w:space="0" w:color="auto"/>
            </w:tcBorders>
            <w:shd w:val="clear" w:color="auto" w:fill="auto"/>
            <w:vAlign w:val="center"/>
          </w:tcPr>
          <w:p w14:paraId="6850E6B9" w14:textId="1714EF4E" w:rsidR="00CF1317" w:rsidRPr="00637571" w:rsidRDefault="00CF1317" w:rsidP="00BC68D3">
            <w:pPr>
              <w:tabs>
                <w:tab w:val="num" w:pos="-180"/>
              </w:tabs>
              <w:jc w:val="center"/>
              <w:rPr>
                <w:rFonts w:ascii="Arial" w:hAnsi="Arial" w:cs="Arial"/>
                <w:szCs w:val="24"/>
              </w:rPr>
            </w:pPr>
            <w:r w:rsidRPr="00637571">
              <w:rPr>
                <w:rFonts w:ascii="Arial" w:hAnsi="Arial" w:cs="Arial"/>
                <w:b/>
                <w:szCs w:val="24"/>
              </w:rPr>
              <w:t xml:space="preserve">Total = </w:t>
            </w:r>
            <w:r w:rsidR="00931ADA" w:rsidRPr="00637571">
              <w:rPr>
                <w:rFonts w:ascii="Arial" w:hAnsi="Arial" w:cs="Arial"/>
                <w:b/>
                <w:szCs w:val="24"/>
              </w:rPr>
              <w:t>2</w:t>
            </w:r>
            <w:r w:rsidRPr="00637571">
              <w:rPr>
                <w:rFonts w:ascii="Arial" w:hAnsi="Arial" w:cs="Arial"/>
                <w:b/>
                <w:szCs w:val="24"/>
              </w:rPr>
              <w:t>0%</w:t>
            </w:r>
          </w:p>
        </w:tc>
        <w:tc>
          <w:tcPr>
            <w:tcW w:w="3686" w:type="dxa"/>
            <w:tcBorders>
              <w:left w:val="single" w:sz="4" w:space="0" w:color="auto"/>
              <w:bottom w:val="nil"/>
              <w:right w:val="nil"/>
            </w:tcBorders>
            <w:shd w:val="clear" w:color="auto" w:fill="auto"/>
            <w:vAlign w:val="center"/>
          </w:tcPr>
          <w:p w14:paraId="445D9385" w14:textId="77777777" w:rsidR="00CF1317" w:rsidRDefault="00CF1317" w:rsidP="00BC68D3">
            <w:pPr>
              <w:tabs>
                <w:tab w:val="num" w:pos="-180"/>
              </w:tabs>
              <w:rPr>
                <w:rFonts w:ascii="Arial" w:hAnsi="Arial" w:cs="Arial"/>
                <w:szCs w:val="24"/>
                <w:highlight w:val="yellow"/>
              </w:rPr>
            </w:pPr>
          </w:p>
          <w:p w14:paraId="02B04910" w14:textId="77777777" w:rsidR="000F458E" w:rsidRPr="00637571" w:rsidRDefault="000F458E" w:rsidP="00BC68D3">
            <w:pPr>
              <w:tabs>
                <w:tab w:val="num" w:pos="-180"/>
              </w:tabs>
              <w:rPr>
                <w:rFonts w:ascii="Arial" w:hAnsi="Arial" w:cs="Arial"/>
                <w:szCs w:val="24"/>
                <w:highlight w:val="yellow"/>
              </w:rPr>
            </w:pPr>
          </w:p>
        </w:tc>
      </w:tr>
    </w:tbl>
    <w:p w14:paraId="1B89A4F0" w14:textId="4ABBAFD1" w:rsidR="00354B49" w:rsidRPr="00637571" w:rsidRDefault="00354B49" w:rsidP="00354B49">
      <w:pPr>
        <w:rPr>
          <w:rFonts w:ascii="Arial" w:hAnsi="Arial" w:cs="Arial"/>
          <w:b/>
          <w:bCs/>
          <w:szCs w:val="24"/>
        </w:rPr>
      </w:pPr>
    </w:p>
    <w:p w14:paraId="26833288" w14:textId="2AED8D87" w:rsidR="00990767" w:rsidRDefault="002C7D59" w:rsidP="00C107AC">
      <w:pPr>
        <w:ind w:hanging="284"/>
        <w:rPr>
          <w:rFonts w:ascii="Arial" w:hAnsi="Arial" w:cs="Arial"/>
          <w:b/>
          <w:szCs w:val="24"/>
        </w:rPr>
      </w:pPr>
      <w:r w:rsidRPr="00637571">
        <w:rPr>
          <w:rFonts w:ascii="Arial" w:hAnsi="Arial" w:cs="Arial"/>
          <w:szCs w:val="24"/>
        </w:rPr>
        <w:br w:type="page"/>
      </w:r>
      <w:bookmarkStart w:id="48" w:name="_Toc109733295"/>
      <w:r w:rsidR="00990767" w:rsidRPr="00637571">
        <w:rPr>
          <w:rFonts w:ascii="Arial" w:hAnsi="Arial" w:cs="Arial"/>
          <w:b/>
          <w:szCs w:val="24"/>
        </w:rPr>
        <w:lastRenderedPageBreak/>
        <w:t>14. Points of Contact</w:t>
      </w:r>
      <w:bookmarkEnd w:id="48"/>
    </w:p>
    <w:p w14:paraId="399F7FFF" w14:textId="77777777" w:rsidR="00665644" w:rsidRPr="00637571" w:rsidRDefault="00665644" w:rsidP="000F458E">
      <w:pPr>
        <w:rPr>
          <w:rFonts w:ascii="Arial" w:hAnsi="Arial" w:cs="Arial"/>
          <w:b/>
          <w:szCs w:val="24"/>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2"/>
        <w:gridCol w:w="1418"/>
        <w:gridCol w:w="5023"/>
      </w:tblGrid>
      <w:tr w:rsidR="00990767" w:rsidRPr="00637571" w14:paraId="652A82E1" w14:textId="77777777" w:rsidTr="00A41D55">
        <w:trPr>
          <w:cantSplit/>
        </w:trPr>
        <w:tc>
          <w:tcPr>
            <w:tcW w:w="2772" w:type="dxa"/>
            <w:shd w:val="clear" w:color="auto" w:fill="B6DDE8" w:themeFill="accent5" w:themeFillTint="66"/>
            <w:vAlign w:val="center"/>
          </w:tcPr>
          <w:p w14:paraId="12366134" w14:textId="77777777" w:rsidR="00990767" w:rsidRPr="00637571" w:rsidRDefault="00990767" w:rsidP="00BC68D3">
            <w:pPr>
              <w:tabs>
                <w:tab w:val="left" w:pos="-180"/>
              </w:tabs>
              <w:spacing w:before="120" w:after="120"/>
              <w:ind w:left="34" w:right="-284"/>
              <w:rPr>
                <w:rFonts w:ascii="Arial" w:hAnsi="Arial" w:cs="Arial"/>
                <w:szCs w:val="24"/>
              </w:rPr>
            </w:pPr>
            <w:r w:rsidRPr="00637571">
              <w:rPr>
                <w:rFonts w:ascii="Arial" w:hAnsi="Arial" w:cs="Arial"/>
                <w:b/>
                <w:szCs w:val="24"/>
              </w:rPr>
              <w:t>Commercial Advisor</w:t>
            </w:r>
          </w:p>
        </w:tc>
        <w:tc>
          <w:tcPr>
            <w:tcW w:w="1418" w:type="dxa"/>
            <w:shd w:val="clear" w:color="auto" w:fill="B6DDE8" w:themeFill="accent5" w:themeFillTint="66"/>
            <w:vAlign w:val="center"/>
          </w:tcPr>
          <w:p w14:paraId="4B3BBA8B" w14:textId="77777777" w:rsidR="00990767" w:rsidRPr="00637571" w:rsidRDefault="00990767" w:rsidP="00BC68D3">
            <w:pPr>
              <w:tabs>
                <w:tab w:val="left" w:pos="68"/>
              </w:tabs>
              <w:spacing w:before="120" w:after="120"/>
              <w:ind w:left="68"/>
              <w:rPr>
                <w:rFonts w:ascii="Arial" w:hAnsi="Arial" w:cs="Arial"/>
                <w:szCs w:val="24"/>
              </w:rPr>
            </w:pPr>
            <w:r w:rsidRPr="00637571">
              <w:rPr>
                <w:rFonts w:ascii="Arial" w:hAnsi="Arial" w:cs="Arial"/>
                <w:szCs w:val="24"/>
              </w:rPr>
              <w:t>Name</w:t>
            </w:r>
          </w:p>
        </w:tc>
        <w:tc>
          <w:tcPr>
            <w:tcW w:w="5023" w:type="dxa"/>
            <w:vAlign w:val="center"/>
          </w:tcPr>
          <w:p w14:paraId="4D70383E" w14:textId="29845A6E" w:rsidR="00990767" w:rsidRPr="00A41D55" w:rsidRDefault="00A41D55" w:rsidP="00A41D55">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40</w:t>
            </w:r>
          </w:p>
        </w:tc>
      </w:tr>
      <w:tr w:rsidR="00990767" w:rsidRPr="00637571" w14:paraId="02D672BB" w14:textId="77777777" w:rsidTr="00A41D55">
        <w:trPr>
          <w:cantSplit/>
        </w:trPr>
        <w:tc>
          <w:tcPr>
            <w:tcW w:w="2772" w:type="dxa"/>
            <w:vMerge w:val="restart"/>
            <w:shd w:val="clear" w:color="auto" w:fill="B6DDE8" w:themeFill="accent5" w:themeFillTint="66"/>
            <w:vAlign w:val="center"/>
          </w:tcPr>
          <w:p w14:paraId="2AEBE235" w14:textId="77777777" w:rsidR="00990767" w:rsidRPr="00637571" w:rsidRDefault="00990767" w:rsidP="00BC68D3">
            <w:pPr>
              <w:tabs>
                <w:tab w:val="left" w:pos="-180"/>
              </w:tabs>
              <w:spacing w:before="120" w:after="120"/>
              <w:ind w:left="34"/>
              <w:rPr>
                <w:rFonts w:ascii="Arial" w:hAnsi="Arial" w:cs="Arial"/>
                <w:szCs w:val="24"/>
              </w:rPr>
            </w:pPr>
          </w:p>
        </w:tc>
        <w:tc>
          <w:tcPr>
            <w:tcW w:w="1418" w:type="dxa"/>
            <w:shd w:val="clear" w:color="auto" w:fill="B6DDE8" w:themeFill="accent5" w:themeFillTint="66"/>
            <w:vAlign w:val="center"/>
          </w:tcPr>
          <w:p w14:paraId="3651D762" w14:textId="77777777" w:rsidR="00990767" w:rsidRPr="00637571" w:rsidRDefault="00990767" w:rsidP="00BC68D3">
            <w:pPr>
              <w:tabs>
                <w:tab w:val="left" w:pos="68"/>
              </w:tabs>
              <w:spacing w:before="120" w:after="120"/>
              <w:ind w:left="68"/>
              <w:rPr>
                <w:rFonts w:ascii="Arial" w:hAnsi="Arial" w:cs="Arial"/>
                <w:szCs w:val="24"/>
              </w:rPr>
            </w:pPr>
            <w:r w:rsidRPr="00637571">
              <w:rPr>
                <w:rFonts w:ascii="Arial" w:hAnsi="Arial" w:cs="Arial"/>
                <w:szCs w:val="24"/>
              </w:rPr>
              <w:t>Tel</w:t>
            </w:r>
          </w:p>
        </w:tc>
        <w:tc>
          <w:tcPr>
            <w:tcW w:w="5023" w:type="dxa"/>
            <w:vAlign w:val="center"/>
          </w:tcPr>
          <w:p w14:paraId="7CC0930E" w14:textId="1D991DC4" w:rsidR="00990767" w:rsidRPr="00637571" w:rsidRDefault="00990767" w:rsidP="00BC68D3">
            <w:pPr>
              <w:tabs>
                <w:tab w:val="left" w:pos="-180"/>
              </w:tabs>
              <w:spacing w:before="120" w:after="120"/>
              <w:ind w:left="67"/>
              <w:rPr>
                <w:rFonts w:ascii="Arial" w:hAnsi="Arial" w:cs="Arial"/>
                <w:szCs w:val="24"/>
              </w:rPr>
            </w:pPr>
          </w:p>
        </w:tc>
      </w:tr>
      <w:tr w:rsidR="00990767" w:rsidRPr="00637571" w14:paraId="37A683E6" w14:textId="77777777" w:rsidTr="00A41D55">
        <w:trPr>
          <w:cantSplit/>
        </w:trPr>
        <w:tc>
          <w:tcPr>
            <w:tcW w:w="2772" w:type="dxa"/>
            <w:vMerge/>
            <w:shd w:val="clear" w:color="auto" w:fill="B6DDE8" w:themeFill="accent5" w:themeFillTint="66"/>
            <w:vAlign w:val="center"/>
          </w:tcPr>
          <w:p w14:paraId="77FC201C" w14:textId="77777777" w:rsidR="00990767" w:rsidRPr="00637571" w:rsidRDefault="00990767" w:rsidP="00BC68D3">
            <w:pPr>
              <w:tabs>
                <w:tab w:val="left" w:pos="-180"/>
              </w:tabs>
              <w:spacing w:before="120" w:after="120"/>
              <w:ind w:left="34"/>
              <w:rPr>
                <w:rFonts w:ascii="Arial" w:hAnsi="Arial" w:cs="Arial"/>
                <w:szCs w:val="24"/>
              </w:rPr>
            </w:pPr>
          </w:p>
        </w:tc>
        <w:tc>
          <w:tcPr>
            <w:tcW w:w="1418" w:type="dxa"/>
            <w:shd w:val="clear" w:color="auto" w:fill="B6DDE8" w:themeFill="accent5" w:themeFillTint="66"/>
            <w:vAlign w:val="center"/>
          </w:tcPr>
          <w:p w14:paraId="1E68CA83" w14:textId="77777777" w:rsidR="00990767" w:rsidRPr="00637571" w:rsidRDefault="00990767" w:rsidP="00BC68D3">
            <w:pPr>
              <w:tabs>
                <w:tab w:val="left" w:pos="68"/>
              </w:tabs>
              <w:spacing w:before="120" w:after="120"/>
              <w:ind w:left="68"/>
              <w:rPr>
                <w:rFonts w:ascii="Arial" w:hAnsi="Arial" w:cs="Arial"/>
                <w:szCs w:val="24"/>
              </w:rPr>
            </w:pPr>
            <w:r w:rsidRPr="00637571">
              <w:rPr>
                <w:rFonts w:ascii="Arial" w:hAnsi="Arial" w:cs="Arial"/>
                <w:szCs w:val="24"/>
              </w:rPr>
              <w:t>e-mail</w:t>
            </w:r>
          </w:p>
        </w:tc>
        <w:tc>
          <w:tcPr>
            <w:tcW w:w="5023" w:type="dxa"/>
            <w:vAlign w:val="center"/>
          </w:tcPr>
          <w:p w14:paraId="352DC334" w14:textId="1FB5700B" w:rsidR="00990767" w:rsidRPr="00637571" w:rsidRDefault="00A41D55" w:rsidP="00BC68D3">
            <w:pPr>
              <w:tabs>
                <w:tab w:val="left" w:pos="-180"/>
              </w:tabs>
              <w:spacing w:before="120" w:after="120"/>
              <w:ind w:left="67"/>
              <w:rPr>
                <w:rFonts w:ascii="Arial" w:hAnsi="Arial" w:cs="Arial"/>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40</w:t>
            </w:r>
          </w:p>
        </w:tc>
      </w:tr>
      <w:tr w:rsidR="00990767" w:rsidRPr="00637571" w14:paraId="3A634296" w14:textId="77777777" w:rsidTr="00A41D55">
        <w:trPr>
          <w:cantSplit/>
        </w:trPr>
        <w:tc>
          <w:tcPr>
            <w:tcW w:w="2772" w:type="dxa"/>
            <w:vMerge/>
            <w:shd w:val="clear" w:color="auto" w:fill="B6DDE8" w:themeFill="accent5" w:themeFillTint="66"/>
            <w:vAlign w:val="center"/>
          </w:tcPr>
          <w:p w14:paraId="0A1ED883" w14:textId="77777777" w:rsidR="00990767" w:rsidRPr="00637571" w:rsidRDefault="00990767" w:rsidP="00BC68D3">
            <w:pPr>
              <w:tabs>
                <w:tab w:val="left" w:pos="-180"/>
              </w:tabs>
              <w:spacing w:before="120" w:after="120"/>
              <w:ind w:left="34"/>
              <w:rPr>
                <w:rFonts w:ascii="Arial" w:hAnsi="Arial" w:cs="Arial"/>
                <w:szCs w:val="24"/>
              </w:rPr>
            </w:pPr>
          </w:p>
        </w:tc>
        <w:tc>
          <w:tcPr>
            <w:tcW w:w="1418" w:type="dxa"/>
            <w:shd w:val="clear" w:color="auto" w:fill="B6DDE8" w:themeFill="accent5" w:themeFillTint="66"/>
            <w:vAlign w:val="center"/>
          </w:tcPr>
          <w:p w14:paraId="5C64D7C7" w14:textId="77777777" w:rsidR="00990767" w:rsidRPr="00637571" w:rsidRDefault="00990767" w:rsidP="00BC68D3">
            <w:pPr>
              <w:tabs>
                <w:tab w:val="left" w:pos="68"/>
              </w:tabs>
              <w:spacing w:before="120" w:after="120"/>
              <w:ind w:left="68"/>
              <w:rPr>
                <w:rFonts w:ascii="Arial" w:hAnsi="Arial" w:cs="Arial"/>
                <w:szCs w:val="24"/>
              </w:rPr>
            </w:pPr>
            <w:r w:rsidRPr="00637571">
              <w:rPr>
                <w:rFonts w:ascii="Arial" w:hAnsi="Arial" w:cs="Arial"/>
                <w:szCs w:val="24"/>
              </w:rPr>
              <w:t>Address</w:t>
            </w:r>
          </w:p>
        </w:tc>
        <w:tc>
          <w:tcPr>
            <w:tcW w:w="5023" w:type="dxa"/>
            <w:vAlign w:val="center"/>
          </w:tcPr>
          <w:p w14:paraId="23B6E45B" w14:textId="7D594E77" w:rsidR="00990767" w:rsidRPr="00637571" w:rsidRDefault="00A41D55" w:rsidP="00BC68D3">
            <w:pPr>
              <w:tabs>
                <w:tab w:val="left" w:pos="-180"/>
              </w:tabs>
              <w:spacing w:before="120" w:after="120"/>
              <w:ind w:left="67"/>
              <w:rPr>
                <w:rFonts w:ascii="Arial" w:hAnsi="Arial" w:cs="Arial"/>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40</w:t>
            </w:r>
          </w:p>
        </w:tc>
      </w:tr>
      <w:tr w:rsidR="00990767" w:rsidRPr="00637571" w14:paraId="0C437149" w14:textId="77777777" w:rsidTr="00A41D55">
        <w:trPr>
          <w:cantSplit/>
        </w:trPr>
        <w:tc>
          <w:tcPr>
            <w:tcW w:w="2772" w:type="dxa"/>
            <w:vMerge w:val="restart"/>
            <w:shd w:val="clear" w:color="auto" w:fill="B6DDE8" w:themeFill="accent5" w:themeFillTint="66"/>
            <w:vAlign w:val="center"/>
          </w:tcPr>
          <w:p w14:paraId="0CFE51EE" w14:textId="77777777" w:rsidR="00990767" w:rsidRPr="00637571" w:rsidRDefault="00990767" w:rsidP="00BC68D3">
            <w:pPr>
              <w:jc w:val="center"/>
              <w:rPr>
                <w:rFonts w:ascii="Arial" w:hAnsi="Arial" w:cs="Arial"/>
                <w:b/>
                <w:szCs w:val="24"/>
              </w:rPr>
            </w:pPr>
          </w:p>
          <w:p w14:paraId="1399DE59" w14:textId="77777777" w:rsidR="00990767" w:rsidRPr="00637571" w:rsidRDefault="00990767" w:rsidP="00BC68D3">
            <w:pPr>
              <w:jc w:val="center"/>
              <w:rPr>
                <w:rFonts w:ascii="Arial" w:hAnsi="Arial" w:cs="Arial"/>
                <w:szCs w:val="24"/>
              </w:rPr>
            </w:pPr>
            <w:r w:rsidRPr="00637571">
              <w:rPr>
                <w:rFonts w:ascii="Arial" w:hAnsi="Arial" w:cs="Arial"/>
                <w:b/>
                <w:szCs w:val="24"/>
              </w:rPr>
              <w:t>Project Lead/Business Area Contact</w:t>
            </w:r>
            <w:r w:rsidRPr="00637571">
              <w:rPr>
                <w:rFonts w:ascii="Arial" w:hAnsi="Arial" w:cs="Arial"/>
                <w:b/>
                <w:szCs w:val="24"/>
              </w:rPr>
              <w:br/>
              <w:t>Estates Management Group</w:t>
            </w:r>
          </w:p>
          <w:p w14:paraId="10F3A95E" w14:textId="77777777" w:rsidR="00990767" w:rsidRPr="00637571" w:rsidRDefault="00990767" w:rsidP="00BC68D3">
            <w:pPr>
              <w:tabs>
                <w:tab w:val="left" w:pos="-180"/>
              </w:tabs>
              <w:spacing w:before="120" w:after="120"/>
              <w:ind w:left="34"/>
              <w:rPr>
                <w:rFonts w:ascii="Arial" w:hAnsi="Arial" w:cs="Arial"/>
                <w:b/>
                <w:szCs w:val="24"/>
              </w:rPr>
            </w:pPr>
          </w:p>
        </w:tc>
        <w:tc>
          <w:tcPr>
            <w:tcW w:w="1418" w:type="dxa"/>
            <w:shd w:val="clear" w:color="auto" w:fill="B6DDE8" w:themeFill="accent5" w:themeFillTint="66"/>
            <w:vAlign w:val="center"/>
          </w:tcPr>
          <w:p w14:paraId="6EB534FE" w14:textId="77777777" w:rsidR="00990767" w:rsidRPr="00637571" w:rsidRDefault="00990767" w:rsidP="00BC68D3">
            <w:pPr>
              <w:tabs>
                <w:tab w:val="left" w:pos="68"/>
              </w:tabs>
              <w:spacing w:before="120" w:after="120"/>
              <w:ind w:left="68"/>
              <w:rPr>
                <w:rFonts w:ascii="Arial" w:hAnsi="Arial" w:cs="Arial"/>
                <w:szCs w:val="24"/>
              </w:rPr>
            </w:pPr>
            <w:r w:rsidRPr="00637571">
              <w:rPr>
                <w:rFonts w:ascii="Arial" w:hAnsi="Arial" w:cs="Arial"/>
                <w:szCs w:val="24"/>
              </w:rPr>
              <w:t>Name</w:t>
            </w:r>
          </w:p>
        </w:tc>
        <w:tc>
          <w:tcPr>
            <w:tcW w:w="5023" w:type="dxa"/>
            <w:vAlign w:val="center"/>
          </w:tcPr>
          <w:p w14:paraId="38BED6CE" w14:textId="14751525" w:rsidR="00990767" w:rsidRPr="00637571" w:rsidRDefault="00A41D55" w:rsidP="00BC68D3">
            <w:pPr>
              <w:tabs>
                <w:tab w:val="left" w:pos="-180"/>
              </w:tabs>
              <w:spacing w:before="120" w:after="120"/>
              <w:ind w:left="67"/>
              <w:rPr>
                <w:rFonts w:ascii="Arial" w:hAnsi="Arial" w:cs="Arial"/>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40</w:t>
            </w:r>
          </w:p>
        </w:tc>
      </w:tr>
      <w:tr w:rsidR="00990767" w:rsidRPr="00637571" w14:paraId="4F0B3A5E" w14:textId="77777777" w:rsidTr="00A41D55">
        <w:trPr>
          <w:cantSplit/>
        </w:trPr>
        <w:tc>
          <w:tcPr>
            <w:tcW w:w="2772" w:type="dxa"/>
            <w:vMerge/>
            <w:shd w:val="clear" w:color="auto" w:fill="B6DDE8" w:themeFill="accent5" w:themeFillTint="66"/>
            <w:vAlign w:val="center"/>
          </w:tcPr>
          <w:p w14:paraId="125DA5D6" w14:textId="77777777" w:rsidR="00990767" w:rsidRPr="00637571" w:rsidRDefault="00990767" w:rsidP="00BC68D3">
            <w:pPr>
              <w:tabs>
                <w:tab w:val="left" w:pos="-180"/>
              </w:tabs>
              <w:spacing w:before="120" w:after="120"/>
              <w:ind w:left="34"/>
              <w:rPr>
                <w:rFonts w:ascii="Arial" w:hAnsi="Arial" w:cs="Arial"/>
                <w:szCs w:val="24"/>
              </w:rPr>
            </w:pPr>
          </w:p>
        </w:tc>
        <w:tc>
          <w:tcPr>
            <w:tcW w:w="1418" w:type="dxa"/>
            <w:shd w:val="clear" w:color="auto" w:fill="B6DDE8" w:themeFill="accent5" w:themeFillTint="66"/>
            <w:vAlign w:val="center"/>
          </w:tcPr>
          <w:p w14:paraId="2DAFAB94" w14:textId="77777777" w:rsidR="00990767" w:rsidRPr="00637571" w:rsidRDefault="00990767" w:rsidP="00BC68D3">
            <w:pPr>
              <w:tabs>
                <w:tab w:val="left" w:pos="68"/>
              </w:tabs>
              <w:spacing w:before="120" w:after="120"/>
              <w:ind w:left="68"/>
              <w:rPr>
                <w:rFonts w:ascii="Arial" w:hAnsi="Arial" w:cs="Arial"/>
                <w:szCs w:val="24"/>
              </w:rPr>
            </w:pPr>
            <w:r w:rsidRPr="00637571">
              <w:rPr>
                <w:rFonts w:ascii="Arial" w:hAnsi="Arial" w:cs="Arial"/>
                <w:szCs w:val="24"/>
              </w:rPr>
              <w:t>Tel</w:t>
            </w:r>
          </w:p>
        </w:tc>
        <w:tc>
          <w:tcPr>
            <w:tcW w:w="5023" w:type="dxa"/>
            <w:vAlign w:val="center"/>
          </w:tcPr>
          <w:p w14:paraId="47562661" w14:textId="30E08A43" w:rsidR="00990767" w:rsidRPr="00637571" w:rsidRDefault="00990767" w:rsidP="00BC68D3">
            <w:pPr>
              <w:tabs>
                <w:tab w:val="left" w:pos="-180"/>
              </w:tabs>
              <w:spacing w:before="120" w:after="120"/>
              <w:ind w:left="67"/>
              <w:rPr>
                <w:rFonts w:ascii="Arial" w:hAnsi="Arial" w:cs="Arial"/>
                <w:szCs w:val="24"/>
              </w:rPr>
            </w:pPr>
          </w:p>
        </w:tc>
      </w:tr>
      <w:tr w:rsidR="00990767" w:rsidRPr="00637571" w14:paraId="6BA19DA6" w14:textId="77777777" w:rsidTr="00A41D55">
        <w:trPr>
          <w:cantSplit/>
        </w:trPr>
        <w:tc>
          <w:tcPr>
            <w:tcW w:w="2772" w:type="dxa"/>
            <w:vMerge/>
            <w:shd w:val="clear" w:color="auto" w:fill="B6DDE8" w:themeFill="accent5" w:themeFillTint="66"/>
            <w:vAlign w:val="center"/>
          </w:tcPr>
          <w:p w14:paraId="7CCB0DE6" w14:textId="77777777" w:rsidR="00990767" w:rsidRPr="00637571" w:rsidRDefault="00990767" w:rsidP="00BC68D3">
            <w:pPr>
              <w:tabs>
                <w:tab w:val="left" w:pos="-180"/>
              </w:tabs>
              <w:spacing w:before="120" w:after="120"/>
              <w:ind w:hanging="540"/>
              <w:rPr>
                <w:rFonts w:ascii="Arial" w:hAnsi="Arial" w:cs="Arial"/>
                <w:szCs w:val="24"/>
              </w:rPr>
            </w:pPr>
          </w:p>
        </w:tc>
        <w:tc>
          <w:tcPr>
            <w:tcW w:w="1418" w:type="dxa"/>
            <w:shd w:val="clear" w:color="auto" w:fill="B6DDE8" w:themeFill="accent5" w:themeFillTint="66"/>
            <w:vAlign w:val="center"/>
          </w:tcPr>
          <w:p w14:paraId="14E12406" w14:textId="77777777" w:rsidR="00990767" w:rsidRPr="00637571" w:rsidRDefault="00990767" w:rsidP="00BC68D3">
            <w:pPr>
              <w:tabs>
                <w:tab w:val="left" w:pos="68"/>
              </w:tabs>
              <w:spacing w:before="120" w:after="120"/>
              <w:ind w:left="68"/>
              <w:rPr>
                <w:rFonts w:ascii="Arial" w:hAnsi="Arial" w:cs="Arial"/>
                <w:szCs w:val="24"/>
              </w:rPr>
            </w:pPr>
            <w:r w:rsidRPr="00637571">
              <w:rPr>
                <w:rFonts w:ascii="Arial" w:hAnsi="Arial" w:cs="Arial"/>
                <w:szCs w:val="24"/>
              </w:rPr>
              <w:t>e-mail</w:t>
            </w:r>
          </w:p>
        </w:tc>
        <w:tc>
          <w:tcPr>
            <w:tcW w:w="5023" w:type="dxa"/>
            <w:vAlign w:val="center"/>
          </w:tcPr>
          <w:p w14:paraId="1C2FAA36" w14:textId="50CF336A" w:rsidR="00990767" w:rsidRPr="00637571" w:rsidRDefault="00A41D55" w:rsidP="00BC68D3">
            <w:pPr>
              <w:tabs>
                <w:tab w:val="left" w:pos="-180"/>
              </w:tabs>
              <w:spacing w:before="120" w:after="120"/>
              <w:ind w:left="67"/>
              <w:rPr>
                <w:rFonts w:ascii="Arial" w:hAnsi="Arial" w:cs="Arial"/>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40</w:t>
            </w:r>
          </w:p>
        </w:tc>
      </w:tr>
    </w:tbl>
    <w:p w14:paraId="3229E6D0" w14:textId="77777777" w:rsidR="00990767" w:rsidRPr="00637571" w:rsidRDefault="00990767" w:rsidP="00990767">
      <w:pPr>
        <w:tabs>
          <w:tab w:val="left" w:pos="-180"/>
        </w:tabs>
        <w:ind w:hanging="540"/>
        <w:jc w:val="center"/>
        <w:rPr>
          <w:rFonts w:ascii="Arial" w:hAnsi="Arial" w:cs="Arial"/>
          <w:b/>
          <w:szCs w:val="24"/>
          <w:u w:val="single"/>
        </w:rPr>
      </w:pPr>
    </w:p>
    <w:p w14:paraId="0C8876A2" w14:textId="77777777" w:rsidR="00990767" w:rsidRPr="00637571" w:rsidRDefault="00990767" w:rsidP="00067290">
      <w:pPr>
        <w:tabs>
          <w:tab w:val="left" w:pos="-180"/>
        </w:tabs>
        <w:ind w:left="360" w:hanging="76"/>
        <w:rPr>
          <w:rFonts w:ascii="Arial" w:hAnsi="Arial" w:cs="Arial"/>
          <w:szCs w:val="24"/>
        </w:rPr>
      </w:pPr>
      <w:r w:rsidRPr="00637571">
        <w:rPr>
          <w:rFonts w:ascii="Arial" w:hAnsi="Arial" w:cs="Arial"/>
          <w:b/>
          <w:szCs w:val="24"/>
        </w:rPr>
        <w:t>All queries/questions should be sent to the Commercial Advisor</w:t>
      </w:r>
    </w:p>
    <w:p w14:paraId="6A3BD9C0" w14:textId="77777777" w:rsidR="00990767" w:rsidRPr="00637571" w:rsidRDefault="00990767" w:rsidP="00990767">
      <w:pPr>
        <w:ind w:left="-142"/>
        <w:rPr>
          <w:rFonts w:ascii="Arial" w:hAnsi="Arial" w:cs="Arial"/>
          <w:szCs w:val="24"/>
        </w:rPr>
      </w:pPr>
    </w:p>
    <w:p w14:paraId="208B3477" w14:textId="79263DBD" w:rsidR="00BF13ED" w:rsidRPr="00637571" w:rsidRDefault="00BF13ED" w:rsidP="00C107AC">
      <w:pPr>
        <w:spacing w:after="120"/>
        <w:ind w:hanging="284"/>
        <w:rPr>
          <w:rFonts w:ascii="Arial" w:hAnsi="Arial" w:cs="Arial"/>
          <w:b/>
          <w:szCs w:val="24"/>
        </w:rPr>
      </w:pPr>
      <w:r w:rsidRPr="00637571">
        <w:rPr>
          <w:rFonts w:ascii="Arial" w:hAnsi="Arial" w:cs="Arial"/>
          <w:b/>
          <w:szCs w:val="24"/>
        </w:rPr>
        <w:t>15. Use of Buyer Brands, Logos and Trademarks</w:t>
      </w:r>
    </w:p>
    <w:p w14:paraId="17687BB2" w14:textId="77777777" w:rsidR="00BF13ED" w:rsidRPr="00637571" w:rsidRDefault="00BF13ED" w:rsidP="00067290">
      <w:pPr>
        <w:spacing w:after="120"/>
        <w:ind w:left="284"/>
        <w:rPr>
          <w:rFonts w:ascii="Arial" w:hAnsi="Arial" w:cs="Arial"/>
          <w:szCs w:val="24"/>
        </w:rPr>
      </w:pPr>
      <w:r w:rsidRPr="00637571">
        <w:rPr>
          <w:rFonts w:ascii="Arial" w:hAnsi="Arial" w:cs="Arial"/>
          <w:szCs w:val="24"/>
        </w:rPr>
        <w:t>The Buyer does not grant the successful Supplier licence to use any of the Buyer’s brands, logos or trademarks except for use in communications or official contract documentation, which is exchanged between the Buyer and the successful Supplier as part of their fulfilment of the Contract.</w:t>
      </w:r>
    </w:p>
    <w:p w14:paraId="1E5E1390" w14:textId="77777777" w:rsidR="00BF13ED" w:rsidRPr="00637571" w:rsidRDefault="00BF13ED" w:rsidP="00067290">
      <w:pPr>
        <w:spacing w:after="120"/>
        <w:ind w:left="284"/>
        <w:rPr>
          <w:rFonts w:ascii="Arial" w:hAnsi="Arial" w:cs="Arial"/>
          <w:szCs w:val="24"/>
        </w:rPr>
      </w:pPr>
      <w:r w:rsidRPr="00637571">
        <w:rPr>
          <w:rFonts w:ascii="Arial" w:hAnsi="Arial" w:cs="Arial"/>
          <w:szCs w:val="24"/>
        </w:rPr>
        <w:t>Approval for any further specific use of the Buyer’s brands, logos or trademarks must be requested and obtained in writing from the Buyer.</w:t>
      </w:r>
    </w:p>
    <w:p w14:paraId="7F3B338D" w14:textId="25D71D49" w:rsidR="00196261" w:rsidRPr="00637571" w:rsidRDefault="00196261" w:rsidP="00C107AC">
      <w:pPr>
        <w:spacing w:after="120"/>
        <w:ind w:hanging="284"/>
        <w:rPr>
          <w:rFonts w:ascii="Arial" w:hAnsi="Arial" w:cs="Arial"/>
          <w:b/>
          <w:szCs w:val="24"/>
        </w:rPr>
      </w:pPr>
      <w:r w:rsidRPr="00637571">
        <w:rPr>
          <w:rFonts w:ascii="Arial" w:hAnsi="Arial" w:cs="Arial"/>
          <w:b/>
          <w:szCs w:val="24"/>
        </w:rPr>
        <w:t xml:space="preserve">16. Continuous Improvement and Value for Money </w:t>
      </w:r>
    </w:p>
    <w:p w14:paraId="0CC304B9" w14:textId="07763401" w:rsidR="00196261" w:rsidRPr="00637571" w:rsidRDefault="00196261" w:rsidP="00067290">
      <w:pPr>
        <w:spacing w:after="120"/>
        <w:ind w:left="284"/>
        <w:rPr>
          <w:rFonts w:ascii="Arial" w:hAnsi="Arial" w:cs="Arial"/>
          <w:szCs w:val="24"/>
        </w:rPr>
      </w:pPr>
      <w:r w:rsidRPr="00637571">
        <w:rPr>
          <w:rFonts w:ascii="Arial" w:hAnsi="Arial" w:cs="Arial"/>
          <w:szCs w:val="24"/>
        </w:rPr>
        <w:t>The Supplier will be expected to continuously identify and implement improvements to the way in which the required services are delivered throughout the entirety of the contract.</w:t>
      </w:r>
    </w:p>
    <w:p w14:paraId="69E8FB1D" w14:textId="2A0DA75C" w:rsidR="00196261" w:rsidRPr="00637571" w:rsidRDefault="005F4926" w:rsidP="00067290">
      <w:pPr>
        <w:spacing w:after="120"/>
        <w:ind w:left="284"/>
        <w:rPr>
          <w:rFonts w:ascii="Arial" w:hAnsi="Arial" w:cs="Arial"/>
          <w:szCs w:val="24"/>
        </w:rPr>
      </w:pPr>
      <w:r w:rsidRPr="00637571">
        <w:rPr>
          <w:rFonts w:ascii="Arial" w:hAnsi="Arial" w:cs="Arial"/>
          <w:szCs w:val="24"/>
        </w:rPr>
        <w:t>The Supplier shall have an effective procedure in place for identifying potential issues and faults with the contracted service.</w:t>
      </w:r>
    </w:p>
    <w:p w14:paraId="7EDAC29C" w14:textId="7420E8E0" w:rsidR="005F4926" w:rsidRPr="00637571" w:rsidRDefault="005F4926" w:rsidP="00067290">
      <w:pPr>
        <w:spacing w:after="120"/>
        <w:ind w:left="284"/>
        <w:rPr>
          <w:rFonts w:ascii="Arial" w:hAnsi="Arial" w:cs="Arial"/>
          <w:szCs w:val="24"/>
        </w:rPr>
      </w:pPr>
      <w:r w:rsidRPr="00637571">
        <w:rPr>
          <w:rFonts w:ascii="Arial" w:hAnsi="Arial" w:cs="Arial"/>
          <w:szCs w:val="24"/>
        </w:rPr>
        <w:t xml:space="preserve">The Supplier shall continuously monitor the performance of its own Account Management function and shall have processes in place to identify any issues in the supply of the Benefits, enabling prompt mitigation measures to be carried out. When issues are identified, the Supplier shall provide information to the </w:t>
      </w:r>
      <w:r w:rsidR="00B8736C" w:rsidRPr="00637571">
        <w:rPr>
          <w:rFonts w:ascii="Arial" w:hAnsi="Arial" w:cs="Arial"/>
          <w:szCs w:val="24"/>
        </w:rPr>
        <w:t xml:space="preserve">DVLA </w:t>
      </w:r>
      <w:r w:rsidRPr="00637571">
        <w:rPr>
          <w:rFonts w:ascii="Arial" w:hAnsi="Arial" w:cs="Arial"/>
          <w:szCs w:val="24"/>
        </w:rPr>
        <w:t>Nominated Manager within two working days.</w:t>
      </w:r>
    </w:p>
    <w:p w14:paraId="745923C4" w14:textId="023EC073" w:rsidR="005F4926" w:rsidRPr="00637571" w:rsidRDefault="005F4926" w:rsidP="00067290">
      <w:pPr>
        <w:spacing w:after="120"/>
        <w:ind w:left="284"/>
        <w:rPr>
          <w:rFonts w:ascii="Arial" w:hAnsi="Arial" w:cs="Arial"/>
          <w:szCs w:val="24"/>
        </w:rPr>
      </w:pPr>
      <w:r w:rsidRPr="00637571">
        <w:rPr>
          <w:rFonts w:ascii="Arial" w:hAnsi="Arial" w:cs="Arial"/>
          <w:szCs w:val="24"/>
        </w:rPr>
        <w:t xml:space="preserve">The Supplier shall work, throughout the Call-Off Contract, to identify new or potential improvements to its services. These may involve opportunities to engage and review the costs of those services to the </w:t>
      </w:r>
      <w:r w:rsidR="00B8736C" w:rsidRPr="00637571">
        <w:rPr>
          <w:rFonts w:ascii="Arial" w:hAnsi="Arial" w:cs="Arial"/>
          <w:szCs w:val="24"/>
        </w:rPr>
        <w:t xml:space="preserve">DVLA, </w:t>
      </w:r>
      <w:r w:rsidRPr="00637571">
        <w:rPr>
          <w:rFonts w:ascii="Arial" w:hAnsi="Arial" w:cs="Arial"/>
          <w:szCs w:val="24"/>
        </w:rPr>
        <w:t>as well as opportunities to improve the quality, efficiency, and effectiveness of the services delivered.</w:t>
      </w:r>
    </w:p>
    <w:p w14:paraId="66700C86" w14:textId="422752DB" w:rsidR="005F4926" w:rsidRPr="00637571" w:rsidRDefault="005F4926" w:rsidP="00067290">
      <w:pPr>
        <w:spacing w:after="120"/>
        <w:ind w:left="284"/>
        <w:rPr>
          <w:rFonts w:ascii="Arial" w:hAnsi="Arial" w:cs="Arial"/>
          <w:szCs w:val="24"/>
        </w:rPr>
      </w:pPr>
      <w:r w:rsidRPr="00637571">
        <w:rPr>
          <w:rFonts w:ascii="Arial" w:hAnsi="Arial" w:cs="Arial"/>
          <w:szCs w:val="24"/>
        </w:rPr>
        <w:t>The Supplier should present new ways of working to the</w:t>
      </w:r>
      <w:r w:rsidR="008C1863" w:rsidRPr="00637571">
        <w:rPr>
          <w:rFonts w:ascii="Arial" w:hAnsi="Arial" w:cs="Arial"/>
          <w:szCs w:val="24"/>
        </w:rPr>
        <w:t xml:space="preserve"> DVLA </w:t>
      </w:r>
      <w:r w:rsidRPr="00637571">
        <w:rPr>
          <w:rFonts w:ascii="Arial" w:hAnsi="Arial" w:cs="Arial"/>
          <w:szCs w:val="24"/>
        </w:rPr>
        <w:t>on a quarterly basis, during contract review meetings. The Supplier shall also explore suggested service improvements</w:t>
      </w:r>
      <w:r w:rsidR="008C1863" w:rsidRPr="00637571">
        <w:rPr>
          <w:rFonts w:ascii="Arial" w:hAnsi="Arial" w:cs="Arial"/>
          <w:szCs w:val="24"/>
        </w:rPr>
        <w:t xml:space="preserve"> which </w:t>
      </w:r>
      <w:r w:rsidRPr="00637571">
        <w:rPr>
          <w:rFonts w:ascii="Arial" w:hAnsi="Arial" w:cs="Arial"/>
          <w:szCs w:val="24"/>
        </w:rPr>
        <w:t xml:space="preserve">includes engaging with </w:t>
      </w:r>
      <w:r w:rsidR="008C1863" w:rsidRPr="00637571">
        <w:rPr>
          <w:rFonts w:ascii="Arial" w:hAnsi="Arial" w:cs="Arial"/>
          <w:szCs w:val="24"/>
        </w:rPr>
        <w:t xml:space="preserve">DVLA </w:t>
      </w:r>
      <w:r w:rsidRPr="00637571">
        <w:rPr>
          <w:rFonts w:ascii="Arial" w:hAnsi="Arial" w:cs="Arial"/>
          <w:szCs w:val="24"/>
        </w:rPr>
        <w:t xml:space="preserve">to work through the improvement </w:t>
      </w:r>
      <w:r w:rsidRPr="00637571">
        <w:rPr>
          <w:rFonts w:ascii="Arial" w:hAnsi="Arial" w:cs="Arial"/>
          <w:szCs w:val="24"/>
        </w:rPr>
        <w:lastRenderedPageBreak/>
        <w:t>suggestion and providing a clear written rationale where these cannot be implemented.</w:t>
      </w:r>
    </w:p>
    <w:p w14:paraId="55869D1F" w14:textId="16F6B8D0" w:rsidR="005F4926" w:rsidRPr="00637571" w:rsidRDefault="005F4926" w:rsidP="00067290">
      <w:pPr>
        <w:spacing w:after="120"/>
        <w:ind w:left="284"/>
        <w:rPr>
          <w:rFonts w:ascii="Arial" w:hAnsi="Arial" w:cs="Arial"/>
          <w:szCs w:val="24"/>
        </w:rPr>
      </w:pPr>
      <w:r w:rsidRPr="00637571">
        <w:rPr>
          <w:rFonts w:ascii="Arial" w:hAnsi="Arial" w:cs="Arial"/>
          <w:szCs w:val="24"/>
        </w:rPr>
        <w:t>The Supplier shall put in place a Continuous Improvement Plan that is updated on a yearly basis.</w:t>
      </w:r>
    </w:p>
    <w:p w14:paraId="5FCF11E2" w14:textId="7CC744BC" w:rsidR="005F4926" w:rsidRPr="00637571" w:rsidRDefault="005F4926" w:rsidP="00067290">
      <w:pPr>
        <w:spacing w:after="120"/>
        <w:ind w:left="284"/>
        <w:rPr>
          <w:rFonts w:ascii="Arial" w:hAnsi="Arial" w:cs="Arial"/>
          <w:szCs w:val="24"/>
        </w:rPr>
      </w:pPr>
      <w:r w:rsidRPr="00637571">
        <w:rPr>
          <w:rFonts w:ascii="Arial" w:hAnsi="Arial" w:cs="Arial"/>
          <w:szCs w:val="24"/>
        </w:rPr>
        <w:t xml:space="preserve">When implementing continuous improvement plans, initiatives or innovation, the Supplier shall have an established change management procedure, including, communications plans, regular engagement meetings with </w:t>
      </w:r>
      <w:r w:rsidR="008C1863" w:rsidRPr="00637571">
        <w:rPr>
          <w:rFonts w:ascii="Arial" w:hAnsi="Arial" w:cs="Arial"/>
          <w:szCs w:val="24"/>
        </w:rPr>
        <w:t xml:space="preserve">DVLA, </w:t>
      </w:r>
      <w:r w:rsidRPr="00637571">
        <w:rPr>
          <w:rFonts w:ascii="Arial" w:hAnsi="Arial" w:cs="Arial"/>
          <w:szCs w:val="24"/>
        </w:rPr>
        <w:t>training requirements, contingency planning and subsequent lessons learnt activities, to ensure the effective delivery of customer requirements with minimal disruption.</w:t>
      </w:r>
    </w:p>
    <w:p w14:paraId="5A94075E" w14:textId="66F548F5" w:rsidR="00196261" w:rsidRPr="00637571" w:rsidRDefault="005F4926" w:rsidP="00067290">
      <w:pPr>
        <w:spacing w:after="120"/>
        <w:ind w:left="284"/>
        <w:rPr>
          <w:rFonts w:ascii="Arial" w:hAnsi="Arial" w:cs="Arial"/>
          <w:szCs w:val="24"/>
        </w:rPr>
      </w:pPr>
      <w:r w:rsidRPr="00637571">
        <w:rPr>
          <w:rFonts w:ascii="Arial" w:hAnsi="Arial" w:cs="Arial"/>
          <w:szCs w:val="24"/>
        </w:rPr>
        <w:t xml:space="preserve">Any changes to the way in which the Services are to be delivered must be brought to the Buyer’s attention and agreed using the change control procedure of </w:t>
      </w:r>
      <w:r w:rsidR="008C1863" w:rsidRPr="00637571">
        <w:rPr>
          <w:rFonts w:ascii="Arial" w:hAnsi="Arial" w:cs="Arial"/>
          <w:szCs w:val="24"/>
        </w:rPr>
        <w:t>S</w:t>
      </w:r>
      <w:r w:rsidRPr="00637571">
        <w:rPr>
          <w:rFonts w:ascii="Arial" w:hAnsi="Arial" w:cs="Arial"/>
          <w:szCs w:val="24"/>
        </w:rPr>
        <w:t>ection 24 of the RM6273 Core Terms prior to any changes being implemented.</w:t>
      </w:r>
    </w:p>
    <w:p w14:paraId="1A21421F" w14:textId="42718E6C" w:rsidR="00BF13ED" w:rsidRDefault="00BF13ED" w:rsidP="00BF13ED">
      <w:pPr>
        <w:rPr>
          <w:rFonts w:ascii="Arial" w:hAnsi="Arial" w:cs="Arial"/>
          <w:b/>
          <w:szCs w:val="24"/>
        </w:rPr>
      </w:pPr>
    </w:p>
    <w:p w14:paraId="58B3E507" w14:textId="49CBC105" w:rsidR="00637571" w:rsidRDefault="00637571" w:rsidP="00C107AC">
      <w:pPr>
        <w:ind w:hanging="284"/>
        <w:rPr>
          <w:rFonts w:ascii="Arial" w:hAnsi="Arial" w:cs="Arial"/>
          <w:b/>
          <w:szCs w:val="24"/>
        </w:rPr>
      </w:pPr>
      <w:r>
        <w:rPr>
          <w:rFonts w:ascii="Arial" w:hAnsi="Arial" w:cs="Arial"/>
          <w:b/>
          <w:szCs w:val="24"/>
        </w:rPr>
        <w:t>17</w:t>
      </w:r>
      <w:r w:rsidR="00942014">
        <w:rPr>
          <w:rFonts w:ascii="Arial" w:hAnsi="Arial" w:cs="Arial"/>
          <w:b/>
          <w:szCs w:val="24"/>
        </w:rPr>
        <w:t>.</w:t>
      </w:r>
      <w:r>
        <w:rPr>
          <w:rFonts w:ascii="Arial" w:hAnsi="Arial" w:cs="Arial"/>
          <w:b/>
          <w:szCs w:val="24"/>
        </w:rPr>
        <w:t xml:space="preserve"> Appendices</w:t>
      </w:r>
    </w:p>
    <w:p w14:paraId="46D29642" w14:textId="1BC458DA" w:rsidR="00637571" w:rsidRPr="00637571" w:rsidRDefault="00637571" w:rsidP="00BF13ED">
      <w:pPr>
        <w:rPr>
          <w:rFonts w:ascii="Arial" w:hAnsi="Arial" w:cs="Arial"/>
          <w:b/>
          <w:szCs w:val="24"/>
        </w:rPr>
      </w:pPr>
    </w:p>
    <w:p w14:paraId="408C1CBE" w14:textId="75E75BE3" w:rsidR="00AB66CD" w:rsidRPr="00637571" w:rsidRDefault="00AB66CD" w:rsidP="00AB66CD">
      <w:pPr>
        <w:pStyle w:val="Heading2"/>
        <w:rPr>
          <w:rFonts w:cs="Arial"/>
          <w:sz w:val="24"/>
          <w:szCs w:val="24"/>
        </w:rPr>
      </w:pPr>
      <w:bookmarkStart w:id="49" w:name="_Toc201125275"/>
      <w:r w:rsidRPr="00637571">
        <w:rPr>
          <w:rFonts w:cs="Arial"/>
          <w:sz w:val="24"/>
          <w:szCs w:val="24"/>
        </w:rPr>
        <w:t>Appendix 1 – Equality Diversity and Inclusion Policy</w:t>
      </w:r>
      <w:bookmarkEnd w:id="49"/>
    </w:p>
    <w:p w14:paraId="5A3770D9" w14:textId="43C474D9" w:rsidR="00AB66CD" w:rsidRPr="00637571" w:rsidRDefault="00AB66CD" w:rsidP="00AB66CD">
      <w:pPr>
        <w:rPr>
          <w:rFonts w:ascii="Arial" w:hAnsi="Arial" w:cs="Arial"/>
          <w:b/>
          <w:bCs/>
          <w:szCs w:val="24"/>
        </w:rPr>
      </w:pPr>
    </w:p>
    <w:p w14:paraId="1BF12E25" w14:textId="2CE8EFE6" w:rsidR="00AB66CD" w:rsidRPr="00637571" w:rsidRDefault="00A41D55" w:rsidP="00AB66CD">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r w:rsidR="00637571" w:rsidRPr="00637571">
        <w:rPr>
          <w:rFonts w:ascii="Arial" w:hAnsi="Arial" w:cs="Arial"/>
          <w:b/>
          <w:bCs/>
          <w:szCs w:val="24"/>
        </w:rPr>
        <w:tab/>
      </w:r>
    </w:p>
    <w:p w14:paraId="0E83F7D8" w14:textId="320D3EF4" w:rsidR="00AB66CD" w:rsidRPr="00637571" w:rsidRDefault="00AB66CD" w:rsidP="00AB66CD">
      <w:pPr>
        <w:rPr>
          <w:rFonts w:ascii="Arial" w:hAnsi="Arial" w:cs="Arial"/>
          <w:b/>
          <w:bCs/>
          <w:szCs w:val="24"/>
          <w:highlight w:val="lightGray"/>
        </w:rPr>
      </w:pPr>
    </w:p>
    <w:p w14:paraId="77C7C7FF" w14:textId="715C3A24" w:rsidR="00AB66CD" w:rsidRPr="00637571" w:rsidRDefault="00AB66CD" w:rsidP="00AB66CD">
      <w:pPr>
        <w:pStyle w:val="Heading2"/>
        <w:rPr>
          <w:rFonts w:cs="Arial"/>
          <w:sz w:val="24"/>
          <w:szCs w:val="24"/>
        </w:rPr>
      </w:pPr>
      <w:bookmarkStart w:id="50" w:name="_Toc201125276"/>
      <w:r w:rsidRPr="00637571">
        <w:rPr>
          <w:rFonts w:cs="Arial"/>
          <w:sz w:val="24"/>
          <w:szCs w:val="24"/>
        </w:rPr>
        <w:t>Appendix 2 – DfT Counter Fraud Bribery and Corruption</w:t>
      </w:r>
      <w:bookmarkEnd w:id="50"/>
    </w:p>
    <w:p w14:paraId="46507A1F" w14:textId="0E489FA7" w:rsidR="00AB66CD" w:rsidRPr="00637571" w:rsidRDefault="00AB66CD" w:rsidP="00AB66CD">
      <w:pPr>
        <w:rPr>
          <w:rFonts w:ascii="Arial" w:hAnsi="Arial" w:cs="Arial"/>
          <w:b/>
          <w:bCs/>
          <w:szCs w:val="24"/>
        </w:rPr>
      </w:pPr>
    </w:p>
    <w:p w14:paraId="75C28B31" w14:textId="77777777" w:rsidR="00A41D55" w:rsidRPr="00637571" w:rsidRDefault="00A41D55" w:rsidP="00A41D55">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r w:rsidRPr="00637571">
        <w:rPr>
          <w:rFonts w:ascii="Arial" w:hAnsi="Arial" w:cs="Arial"/>
          <w:b/>
          <w:bCs/>
          <w:szCs w:val="24"/>
        </w:rPr>
        <w:tab/>
      </w:r>
    </w:p>
    <w:p w14:paraId="1869D41A" w14:textId="6A41B4D0" w:rsidR="00AB66CD" w:rsidRPr="00637571" w:rsidRDefault="00AB66CD" w:rsidP="00AB66CD">
      <w:pPr>
        <w:rPr>
          <w:rFonts w:ascii="Arial" w:hAnsi="Arial" w:cs="Arial"/>
          <w:b/>
          <w:bCs/>
          <w:szCs w:val="24"/>
        </w:rPr>
      </w:pPr>
    </w:p>
    <w:p w14:paraId="2EFA9EF2" w14:textId="3960B61E" w:rsidR="00AB66CD" w:rsidRPr="00637571" w:rsidRDefault="00AB66CD" w:rsidP="00AB66CD">
      <w:pPr>
        <w:rPr>
          <w:rFonts w:ascii="Arial" w:hAnsi="Arial" w:cs="Arial"/>
          <w:b/>
          <w:bCs/>
          <w:szCs w:val="24"/>
        </w:rPr>
      </w:pPr>
    </w:p>
    <w:p w14:paraId="5FB077EA" w14:textId="7D60734D" w:rsidR="00AB66CD" w:rsidRPr="00637571" w:rsidRDefault="00AB66CD" w:rsidP="00AB66CD">
      <w:pPr>
        <w:pStyle w:val="Heading2"/>
        <w:rPr>
          <w:rFonts w:cs="Arial"/>
          <w:sz w:val="24"/>
          <w:szCs w:val="24"/>
        </w:rPr>
      </w:pPr>
      <w:bookmarkStart w:id="51" w:name="_Toc199407680"/>
      <w:bookmarkStart w:id="52" w:name="_Toc201125277"/>
      <w:r w:rsidRPr="00637571">
        <w:rPr>
          <w:rFonts w:cs="Arial"/>
          <w:sz w:val="24"/>
          <w:szCs w:val="24"/>
        </w:rPr>
        <w:t>Appendix 3 – Invoicing Procedures</w:t>
      </w:r>
      <w:bookmarkEnd w:id="51"/>
      <w:bookmarkEnd w:id="52"/>
    </w:p>
    <w:p w14:paraId="0FF52939" w14:textId="60E0509C" w:rsidR="00AB66CD" w:rsidRPr="00637571" w:rsidRDefault="00AB66CD" w:rsidP="00AB66CD">
      <w:pPr>
        <w:rPr>
          <w:rFonts w:ascii="Arial" w:hAnsi="Arial" w:cs="Arial"/>
          <w:b/>
          <w:bCs/>
          <w:szCs w:val="24"/>
        </w:rPr>
      </w:pPr>
    </w:p>
    <w:p w14:paraId="402FE682" w14:textId="77777777" w:rsidR="00A41D55" w:rsidRPr="00637571" w:rsidRDefault="00A41D55" w:rsidP="00A41D55">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r w:rsidRPr="00637571">
        <w:rPr>
          <w:rFonts w:ascii="Arial" w:hAnsi="Arial" w:cs="Arial"/>
          <w:b/>
          <w:bCs/>
          <w:szCs w:val="24"/>
        </w:rPr>
        <w:tab/>
      </w:r>
    </w:p>
    <w:p w14:paraId="4B3B21AF" w14:textId="4362CBC4" w:rsidR="00AB66CD" w:rsidRDefault="00AB66CD" w:rsidP="00AB66CD">
      <w:pPr>
        <w:rPr>
          <w:rFonts w:ascii="Arial" w:hAnsi="Arial" w:cs="Arial"/>
          <w:b/>
          <w:bCs/>
          <w:szCs w:val="24"/>
        </w:rPr>
      </w:pPr>
    </w:p>
    <w:p w14:paraId="2FD447C7" w14:textId="1167497F" w:rsidR="00942014" w:rsidRDefault="00942014" w:rsidP="00AB66CD">
      <w:pPr>
        <w:rPr>
          <w:rFonts w:ascii="Arial" w:hAnsi="Arial" w:cs="Arial"/>
          <w:b/>
          <w:bCs/>
          <w:szCs w:val="24"/>
        </w:rPr>
      </w:pPr>
    </w:p>
    <w:p w14:paraId="5C1AFF46" w14:textId="7B116BD8" w:rsidR="00942014" w:rsidRPr="004F195C" w:rsidRDefault="00942014" w:rsidP="00942014">
      <w:pPr>
        <w:pStyle w:val="Heading3"/>
        <w:numPr>
          <w:ilvl w:val="0"/>
          <w:numId w:val="0"/>
        </w:numPr>
        <w:rPr>
          <w:rFonts w:cs="Arial"/>
          <w:bCs/>
          <w:szCs w:val="24"/>
        </w:rPr>
      </w:pPr>
      <w:bookmarkStart w:id="53" w:name="_Toc201125278"/>
      <w:r w:rsidRPr="00637571">
        <w:rPr>
          <w:rFonts w:cs="Arial"/>
          <w:szCs w:val="24"/>
        </w:rPr>
        <w:t xml:space="preserve">Appendix </w:t>
      </w:r>
      <w:r>
        <w:rPr>
          <w:rFonts w:cs="Arial"/>
          <w:szCs w:val="24"/>
        </w:rPr>
        <w:t>4</w:t>
      </w:r>
      <w:r w:rsidRPr="00637571">
        <w:rPr>
          <w:rFonts w:cs="Arial"/>
          <w:szCs w:val="24"/>
        </w:rPr>
        <w:t xml:space="preserve"> – </w:t>
      </w:r>
      <w:r w:rsidRPr="004F195C">
        <w:rPr>
          <w:rFonts w:cs="Arial"/>
          <w:bCs/>
          <w:szCs w:val="24"/>
        </w:rPr>
        <w:t>Statement of Assurance Questionnaire</w:t>
      </w:r>
      <w:bookmarkEnd w:id="53"/>
    </w:p>
    <w:p w14:paraId="2076A219" w14:textId="77777777" w:rsidR="00A41D55" w:rsidRPr="00637571" w:rsidRDefault="00A41D55" w:rsidP="00A41D55">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r w:rsidRPr="00637571">
        <w:rPr>
          <w:rFonts w:ascii="Arial" w:hAnsi="Arial" w:cs="Arial"/>
          <w:b/>
          <w:bCs/>
          <w:szCs w:val="24"/>
        </w:rPr>
        <w:tab/>
      </w:r>
    </w:p>
    <w:p w14:paraId="229F96CC" w14:textId="08AAEDEF" w:rsidR="00942014" w:rsidRPr="00942014" w:rsidRDefault="00942014" w:rsidP="00942014">
      <w:pPr>
        <w:rPr>
          <w:highlight w:val="lightGray"/>
        </w:rPr>
      </w:pPr>
    </w:p>
    <w:p w14:paraId="6BD36071" w14:textId="74477998" w:rsidR="00942014" w:rsidRPr="004F195C" w:rsidRDefault="00942014" w:rsidP="00942014">
      <w:pPr>
        <w:pStyle w:val="Heading3"/>
        <w:numPr>
          <w:ilvl w:val="0"/>
          <w:numId w:val="0"/>
        </w:numPr>
        <w:rPr>
          <w:rFonts w:cs="Arial"/>
          <w:bCs/>
          <w:szCs w:val="24"/>
        </w:rPr>
      </w:pPr>
      <w:bookmarkStart w:id="54" w:name="_Toc201125279"/>
      <w:r w:rsidRPr="004F195C">
        <w:rPr>
          <w:rFonts w:cs="Arial"/>
          <w:szCs w:val="24"/>
        </w:rPr>
        <w:t xml:space="preserve">Appendix 5 – </w:t>
      </w:r>
      <w:r w:rsidRPr="004F195C">
        <w:rPr>
          <w:rFonts w:cs="Arial"/>
          <w:bCs/>
          <w:szCs w:val="24"/>
        </w:rPr>
        <w:t xml:space="preserve">Offshoring </w:t>
      </w:r>
      <w:bookmarkEnd w:id="54"/>
      <w:r w:rsidR="00A85DBA" w:rsidRPr="004F195C">
        <w:rPr>
          <w:rFonts w:cs="Arial"/>
          <w:bCs/>
          <w:szCs w:val="24"/>
        </w:rPr>
        <w:t>Questionnaire</w:t>
      </w:r>
    </w:p>
    <w:p w14:paraId="54256055" w14:textId="77777777" w:rsidR="00A41D55" w:rsidRPr="00637571" w:rsidRDefault="00A41D55" w:rsidP="00A41D55">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r w:rsidRPr="00637571">
        <w:rPr>
          <w:rFonts w:ascii="Arial" w:hAnsi="Arial" w:cs="Arial"/>
          <w:b/>
          <w:bCs/>
          <w:szCs w:val="24"/>
        </w:rPr>
        <w:tab/>
      </w:r>
    </w:p>
    <w:p w14:paraId="00764EB8" w14:textId="38ED8316" w:rsidR="00A85DBA" w:rsidRPr="00A85DBA" w:rsidRDefault="00A85DBA" w:rsidP="00A85DBA">
      <w:pPr>
        <w:rPr>
          <w:highlight w:val="lightGray"/>
        </w:rPr>
      </w:pPr>
    </w:p>
    <w:p w14:paraId="0A013824" w14:textId="6DAA6578" w:rsidR="00942014" w:rsidRPr="00942014" w:rsidRDefault="00942014" w:rsidP="00942014">
      <w:pPr>
        <w:rPr>
          <w:highlight w:val="lightGray"/>
        </w:rPr>
      </w:pPr>
    </w:p>
    <w:bookmarkEnd w:id="41"/>
    <w:p w14:paraId="3EEE5C7E" w14:textId="77777777" w:rsidR="00A85DBA" w:rsidRDefault="00A85DBA" w:rsidP="007264B1">
      <w:pPr>
        <w:rPr>
          <w:rFonts w:ascii="Arial" w:hAnsi="Arial" w:cs="Arial"/>
          <w:b/>
          <w:szCs w:val="24"/>
        </w:rPr>
      </w:pPr>
    </w:p>
    <w:p w14:paraId="70EF7235" w14:textId="77777777" w:rsidR="00A85DBA" w:rsidRDefault="00A85DBA" w:rsidP="00A85DBA">
      <w:pPr>
        <w:pStyle w:val="Heading3"/>
        <w:numPr>
          <w:ilvl w:val="0"/>
          <w:numId w:val="0"/>
        </w:numPr>
        <w:rPr>
          <w:rFonts w:cs="Arial"/>
          <w:szCs w:val="24"/>
        </w:rPr>
      </w:pPr>
    </w:p>
    <w:p w14:paraId="2F8C962E" w14:textId="77777777" w:rsidR="00A85DBA" w:rsidRPr="00A85DBA" w:rsidRDefault="00A85DBA" w:rsidP="00A85DBA"/>
    <w:p w14:paraId="7942E83C" w14:textId="3BB5A06F" w:rsidR="0073381B" w:rsidRDefault="00A85DBA" w:rsidP="00A85DBA">
      <w:pPr>
        <w:pStyle w:val="Heading3"/>
        <w:numPr>
          <w:ilvl w:val="0"/>
          <w:numId w:val="0"/>
        </w:numPr>
        <w:rPr>
          <w:rFonts w:cs="Arial"/>
          <w:szCs w:val="24"/>
        </w:rPr>
      </w:pPr>
      <w:r w:rsidRPr="00637571">
        <w:rPr>
          <w:rFonts w:cs="Arial"/>
          <w:szCs w:val="24"/>
        </w:rPr>
        <w:t xml:space="preserve">Appendix </w:t>
      </w:r>
      <w:r>
        <w:rPr>
          <w:rFonts w:cs="Arial"/>
          <w:szCs w:val="24"/>
        </w:rPr>
        <w:t xml:space="preserve">6 </w:t>
      </w:r>
      <w:r w:rsidRPr="00637571">
        <w:rPr>
          <w:rFonts w:cs="Arial"/>
          <w:szCs w:val="24"/>
        </w:rPr>
        <w:t xml:space="preserve">– </w:t>
      </w:r>
      <w:r>
        <w:rPr>
          <w:rFonts w:cs="Arial"/>
          <w:szCs w:val="24"/>
        </w:rPr>
        <w:t>Armed Forces Covenant</w:t>
      </w:r>
    </w:p>
    <w:p w14:paraId="1B09539A" w14:textId="77777777" w:rsidR="00A41D55" w:rsidRPr="00637571" w:rsidRDefault="00A41D55" w:rsidP="00A41D55">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r w:rsidRPr="00637571">
        <w:rPr>
          <w:rFonts w:ascii="Arial" w:hAnsi="Arial" w:cs="Arial"/>
          <w:b/>
          <w:bCs/>
          <w:szCs w:val="24"/>
        </w:rPr>
        <w:tab/>
      </w:r>
    </w:p>
    <w:p w14:paraId="664085D2" w14:textId="0ACAA42F" w:rsidR="00A85DBA" w:rsidRDefault="00A85DBA" w:rsidP="00A85DBA"/>
    <w:p w14:paraId="79914ECA" w14:textId="77777777" w:rsidR="00BE6DDA" w:rsidRDefault="00BE6DDA" w:rsidP="00A85DBA"/>
    <w:p w14:paraId="649EB954" w14:textId="77777777" w:rsidR="00BE6DDA" w:rsidRDefault="00BE6DDA" w:rsidP="00A85DBA">
      <w:pPr>
        <w:pStyle w:val="Heading3"/>
        <w:numPr>
          <w:ilvl w:val="0"/>
          <w:numId w:val="0"/>
        </w:numPr>
        <w:rPr>
          <w:rFonts w:cs="Arial"/>
          <w:szCs w:val="24"/>
        </w:rPr>
      </w:pPr>
      <w:r w:rsidRPr="00637571">
        <w:rPr>
          <w:rFonts w:cs="Arial"/>
          <w:szCs w:val="24"/>
        </w:rPr>
        <w:t xml:space="preserve">Appendix </w:t>
      </w:r>
      <w:r>
        <w:rPr>
          <w:rFonts w:cs="Arial"/>
          <w:szCs w:val="24"/>
        </w:rPr>
        <w:t xml:space="preserve">7 </w:t>
      </w:r>
      <w:r w:rsidRPr="00637571">
        <w:rPr>
          <w:rFonts w:cs="Arial"/>
          <w:szCs w:val="24"/>
        </w:rPr>
        <w:t>–</w:t>
      </w:r>
      <w:r>
        <w:rPr>
          <w:rFonts w:cs="Arial"/>
          <w:szCs w:val="24"/>
        </w:rPr>
        <w:t xml:space="preserve"> Environmental Policy </w:t>
      </w:r>
    </w:p>
    <w:p w14:paraId="7037E536" w14:textId="77777777" w:rsidR="00BE6DDA" w:rsidRDefault="00BE6DDA" w:rsidP="00A85DBA">
      <w:pPr>
        <w:pStyle w:val="Heading3"/>
        <w:numPr>
          <w:ilvl w:val="0"/>
          <w:numId w:val="0"/>
        </w:numPr>
        <w:rPr>
          <w:rFonts w:cs="Arial"/>
          <w:szCs w:val="24"/>
        </w:rPr>
      </w:pPr>
    </w:p>
    <w:p w14:paraId="5225410D" w14:textId="77777777" w:rsidR="00A41D55" w:rsidRPr="00637571" w:rsidRDefault="00A41D55" w:rsidP="00A41D55">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r w:rsidRPr="00637571">
        <w:rPr>
          <w:rFonts w:ascii="Arial" w:hAnsi="Arial" w:cs="Arial"/>
          <w:b/>
          <w:bCs/>
          <w:szCs w:val="24"/>
        </w:rPr>
        <w:tab/>
      </w:r>
    </w:p>
    <w:p w14:paraId="62E0B80E" w14:textId="4FD8FB15" w:rsidR="00BE6DDA" w:rsidRDefault="00BE6DDA" w:rsidP="00A85DBA">
      <w:pPr>
        <w:pStyle w:val="Heading3"/>
        <w:numPr>
          <w:ilvl w:val="0"/>
          <w:numId w:val="0"/>
        </w:numPr>
        <w:rPr>
          <w:rFonts w:cs="Arial"/>
          <w:szCs w:val="24"/>
        </w:rPr>
      </w:pPr>
    </w:p>
    <w:p w14:paraId="542D2FDF" w14:textId="7B8E6FDA" w:rsidR="00A85DBA" w:rsidRDefault="00A85DBA" w:rsidP="00A85DBA">
      <w:pPr>
        <w:pStyle w:val="Heading3"/>
        <w:numPr>
          <w:ilvl w:val="0"/>
          <w:numId w:val="0"/>
        </w:numPr>
        <w:rPr>
          <w:rFonts w:cs="Arial"/>
          <w:szCs w:val="24"/>
        </w:rPr>
      </w:pPr>
      <w:r w:rsidRPr="00637571">
        <w:rPr>
          <w:rFonts w:cs="Arial"/>
          <w:szCs w:val="24"/>
        </w:rPr>
        <w:t xml:space="preserve">Appendix </w:t>
      </w:r>
      <w:r w:rsidR="00BE6DDA">
        <w:rPr>
          <w:rFonts w:cs="Arial"/>
          <w:szCs w:val="24"/>
        </w:rPr>
        <w:t>8</w:t>
      </w:r>
      <w:r>
        <w:rPr>
          <w:rFonts w:cs="Arial"/>
          <w:szCs w:val="24"/>
        </w:rPr>
        <w:t xml:space="preserve"> </w:t>
      </w:r>
      <w:r w:rsidRPr="00637571">
        <w:rPr>
          <w:rFonts w:cs="Arial"/>
          <w:szCs w:val="24"/>
        </w:rPr>
        <w:t>–</w:t>
      </w:r>
      <w:r>
        <w:rPr>
          <w:rFonts w:cs="Arial"/>
          <w:szCs w:val="24"/>
        </w:rPr>
        <w:t xml:space="preserve"> Information to be provided by </w:t>
      </w:r>
      <w:r w:rsidR="0098798E">
        <w:rPr>
          <w:rFonts w:cs="Arial"/>
          <w:szCs w:val="24"/>
        </w:rPr>
        <w:t>Bidders.</w:t>
      </w:r>
    </w:p>
    <w:p w14:paraId="7A3D6331" w14:textId="77777777" w:rsidR="00A41D55" w:rsidRPr="00637571" w:rsidRDefault="00A41D55" w:rsidP="00A41D55">
      <w:pPr>
        <w:rPr>
          <w:rFonts w:ascii="Arial" w:hAnsi="Arial" w:cs="Arial"/>
          <w:b/>
          <w:bCs/>
          <w:szCs w:val="24"/>
        </w:rPr>
      </w:pPr>
      <w:r w:rsidRPr="009608BD">
        <w:rPr>
          <w:rFonts w:ascii="Arial" w:hAnsi="Arial" w:cs="Arial"/>
          <w:b/>
          <w:bCs/>
          <w:szCs w:val="24"/>
        </w:rPr>
        <w:t>XXXXXX</w:t>
      </w:r>
      <w:r w:rsidRPr="009608BD">
        <w:rPr>
          <w:b/>
          <w:bCs/>
        </w:rPr>
        <w:t xml:space="preserve"> </w:t>
      </w:r>
      <w:r w:rsidRPr="009608BD">
        <w:rPr>
          <w:rFonts w:ascii="Arial" w:hAnsi="Arial" w:cs="Arial"/>
          <w:b/>
          <w:bCs/>
          <w:szCs w:val="24"/>
        </w:rPr>
        <w:t>redacted under FOIA section 4</w:t>
      </w:r>
      <w:r>
        <w:rPr>
          <w:rFonts w:ascii="Arial" w:hAnsi="Arial" w:cs="Arial"/>
          <w:b/>
          <w:bCs/>
          <w:szCs w:val="24"/>
        </w:rPr>
        <w:t>3</w:t>
      </w:r>
      <w:r w:rsidRPr="00637571">
        <w:rPr>
          <w:rFonts w:ascii="Arial" w:hAnsi="Arial" w:cs="Arial"/>
          <w:b/>
          <w:bCs/>
          <w:szCs w:val="24"/>
        </w:rPr>
        <w:tab/>
      </w:r>
    </w:p>
    <w:p w14:paraId="238F86A5" w14:textId="201335FB" w:rsidR="00A85DBA" w:rsidRPr="00A85DBA" w:rsidRDefault="00A85DBA" w:rsidP="00A85DBA">
      <w:r>
        <w:br w:type="textWrapping" w:clear="all"/>
      </w:r>
    </w:p>
    <w:sectPr w:rsidR="00A85DBA" w:rsidRPr="00A85DBA" w:rsidSect="00ED0E6C">
      <w:headerReference w:type="default" r:id="rId18"/>
      <w:footerReference w:type="default" r:id="rId19"/>
      <w:headerReference w:type="first" r:id="rId20"/>
      <w:footerReference w:type="first" r:id="rId21"/>
      <w:pgSz w:w="11906" w:h="16838"/>
      <w:pgMar w:top="1440" w:right="1286" w:bottom="1440" w:left="1260" w:header="34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3B697" w14:textId="77777777" w:rsidR="00377E02" w:rsidRDefault="00377E02">
      <w:r>
        <w:separator/>
      </w:r>
    </w:p>
  </w:endnote>
  <w:endnote w:type="continuationSeparator" w:id="0">
    <w:p w14:paraId="7652E5FB" w14:textId="77777777" w:rsidR="00377E02" w:rsidRDefault="0037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377E02" w:rsidRDefault="00377E0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377E02" w:rsidRPr="005A7DF2" w:rsidRDefault="00377E02">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F33C" w14:textId="77777777" w:rsidR="00B92E18" w:rsidRDefault="00B92E18">
    <w:pPr>
      <w:pStyle w:val="Footer"/>
    </w:pPr>
  </w:p>
  <w:p w14:paraId="39CD13C4" w14:textId="4FB06450" w:rsidR="00377E02" w:rsidRDefault="004A026D">
    <w:pPr>
      <w:pStyle w:val="Footer"/>
    </w:pPr>
    <w: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47FDA" w14:textId="77777777" w:rsidR="00377E02" w:rsidRDefault="00377E02">
      <w:r>
        <w:separator/>
      </w:r>
    </w:p>
  </w:footnote>
  <w:footnote w:type="continuationSeparator" w:id="0">
    <w:p w14:paraId="03CE3534" w14:textId="77777777" w:rsidR="00377E02" w:rsidRDefault="00377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1Object"/>
      <w:tblW w:w="0" w:type="auto"/>
      <w:tblLook w:val="04A0" w:firstRow="1" w:lastRow="0" w:firstColumn="1" w:lastColumn="0" w:noHBand="0" w:noVBand="1"/>
    </w:tblPr>
    <w:tblGrid>
      <w:gridCol w:w="4675"/>
      <w:gridCol w:w="4685"/>
    </w:tblGrid>
    <w:tr w:rsidR="00DA548B" w14:paraId="46F818EF" w14:textId="77777777" w:rsidTr="00A63458">
      <w:trPr>
        <w:cnfStyle w:val="100000000000" w:firstRow="1" w:lastRow="0" w:firstColumn="0" w:lastColumn="0" w:oddVBand="0" w:evenVBand="0" w:oddHBand="0" w:evenHBand="0" w:firstRowFirstColumn="0" w:firstRowLastColumn="0" w:lastRowFirstColumn="0" w:lastRowLastColumn="0"/>
      </w:trPr>
      <w:tc>
        <w:tcPr>
          <w:tcW w:w="4813" w:type="dxa"/>
        </w:tcPr>
        <w:sdt>
          <w:sdtPr>
            <w:rPr>
              <w:sz w:val="22"/>
            </w:rPr>
            <w:alias w:val="Title"/>
            <w:tag w:val=""/>
            <w:id w:val="-1789184843"/>
            <w:placeholder>
              <w:docPart w:val="28F65F9C33BE469581D740B295EFB43A"/>
            </w:placeholder>
            <w:dataBinding w:prefixMappings="xmlns:ns0='http://purl.org/dc/elements/1.1/' xmlns:ns1='http://schemas.openxmlformats.org/package/2006/metadata/core-properties' " w:xpath="/ns1:coreProperties[1]/ns0:title[1]" w:storeItemID="{6C3C8BC8-F283-45AE-878A-BAB7291924A1}"/>
            <w:text/>
          </w:sdtPr>
          <w:sdtEndPr/>
          <w:sdtContent>
            <w:p w14:paraId="64C5BA90" w14:textId="1F143C16" w:rsidR="00DA548B" w:rsidRPr="00AA5B15" w:rsidRDefault="003C5BA0" w:rsidP="00DA548B">
              <w:pPr>
                <w:pStyle w:val="HeaderRight"/>
                <w:ind w:left="0"/>
                <w:jc w:val="left"/>
                <w:rPr>
                  <w:sz w:val="22"/>
                </w:rPr>
              </w:pPr>
              <w:r>
                <w:rPr>
                  <w:sz w:val="22"/>
                </w:rPr>
                <w:t>Provision of Employee Benefits</w:t>
              </w:r>
            </w:p>
          </w:sdtContent>
        </w:sdt>
        <w:sdt>
          <w:sdtPr>
            <w:rPr>
              <w:sz w:val="22"/>
            </w:rPr>
            <w:alias w:val="Keywords"/>
            <w:tag w:val=""/>
            <w:id w:val="-2127066863"/>
            <w:placeholder>
              <w:docPart w:val="BAD2151CB6ED448189DAD5B725BC8B93"/>
            </w:placeholder>
            <w:dataBinding w:prefixMappings="xmlns:ns0='http://purl.org/dc/elements/1.1/' xmlns:ns1='http://schemas.openxmlformats.org/package/2006/metadata/core-properties' " w:xpath="/ns1:coreProperties[1]/ns1:keywords[1]" w:storeItemID="{6C3C8BC8-F283-45AE-878A-BAB7291924A1}"/>
            <w:text/>
          </w:sdtPr>
          <w:sdtEndPr/>
          <w:sdtContent>
            <w:p w14:paraId="10930DA4" w14:textId="15E2F736" w:rsidR="00DA548B" w:rsidRPr="00AA5B15" w:rsidRDefault="00AA5B15" w:rsidP="00DA548B">
              <w:pPr>
                <w:pStyle w:val="HeaderRight"/>
                <w:ind w:left="0"/>
                <w:jc w:val="left"/>
              </w:pPr>
              <w:r w:rsidRPr="00AA5B15">
                <w:rPr>
                  <w:sz w:val="22"/>
                </w:rPr>
                <w:t>PS/24/10</w:t>
              </w:r>
            </w:p>
          </w:sdtContent>
        </w:sdt>
      </w:tc>
      <w:tc>
        <w:tcPr>
          <w:tcW w:w="4814" w:type="dxa"/>
        </w:tcPr>
        <w:p w14:paraId="747F128F" w14:textId="742A1B28" w:rsidR="00AA5B15" w:rsidRPr="00B1799E" w:rsidRDefault="00DA548B" w:rsidP="00AA5B15">
          <w:pPr>
            <w:pStyle w:val="HeaderRight"/>
            <w:ind w:left="0"/>
          </w:pPr>
          <w:r w:rsidRPr="00BB19BF">
            <w:rPr>
              <w:sz w:val="22"/>
            </w:rPr>
            <w:t xml:space="preserve">Invitation to Tender </w:t>
          </w:r>
          <w:r w:rsidR="00AA5B15">
            <w:rPr>
              <w:sz w:val="22"/>
            </w:rPr>
            <w:t>- Specification</w:t>
          </w:r>
        </w:p>
        <w:p w14:paraId="49F7EAD0" w14:textId="5E5EE027" w:rsidR="00DA548B" w:rsidRPr="00B1799E" w:rsidRDefault="00DA548B" w:rsidP="00DA548B">
          <w:pPr>
            <w:pStyle w:val="HeaderRight"/>
            <w:ind w:left="0"/>
          </w:pPr>
        </w:p>
      </w:tc>
    </w:tr>
  </w:tbl>
  <w:p w14:paraId="78ED5781" w14:textId="34125BE7" w:rsidR="00DA548B" w:rsidRDefault="00DA5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1D38" w14:textId="0019FD34" w:rsidR="00B92E18" w:rsidRDefault="004C3609" w:rsidP="00B92E18">
    <w:pPr>
      <w:pStyle w:val="Header"/>
      <w:jc w:val="right"/>
      <w:rPr>
        <w:rFonts w:ascii="Arial" w:hAnsi="Arial" w:cs="Arial"/>
        <w:color w:val="000000"/>
        <w:szCs w:val="24"/>
      </w:rPr>
    </w:pPr>
    <w:bookmarkStart w:id="55" w:name="_Hlk92456719"/>
    <w:r w:rsidRPr="007F1139">
      <w:rPr>
        <w:rFonts w:ascii="Arial" w:eastAsia="Arial" w:hAnsi="Arial" w:cs="Arial"/>
        <w:b/>
        <w:noProof/>
        <w:color w:val="000000"/>
      </w:rPr>
      <w:drawing>
        <wp:anchor distT="0" distB="0" distL="114300" distR="114300" simplePos="0" relativeHeight="251662336" behindDoc="0" locked="0" layoutInCell="1" allowOverlap="1" wp14:anchorId="5DF6F4AE" wp14:editId="3ED8D474">
          <wp:simplePos x="0" y="0"/>
          <wp:positionH relativeFrom="column">
            <wp:posOffset>-668462</wp:posOffset>
          </wp:positionH>
          <wp:positionV relativeFrom="paragraph">
            <wp:posOffset>-78188</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1872496619" name="Picture 1872496619"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00B92E18" w:rsidRPr="00B92E18">
      <w:rPr>
        <w:rFonts w:ascii="Arial" w:hAnsi="Arial" w:cs="Arial"/>
        <w:color w:val="000000"/>
        <w:szCs w:val="24"/>
      </w:rPr>
      <w:t xml:space="preserve"> </w:t>
    </w:r>
  </w:p>
  <w:bookmarkEnd w:id="55"/>
  <w:p w14:paraId="635E31C9" w14:textId="4874E5E1" w:rsidR="00377E02" w:rsidRPr="004C3609" w:rsidRDefault="00377E02" w:rsidP="00B92E18">
    <w:pPr>
      <w:pBdr>
        <w:top w:val="nil"/>
        <w:left w:val="nil"/>
        <w:bottom w:val="nil"/>
        <w:right w:val="nil"/>
        <w:between w:val="nil"/>
      </w:pBdr>
      <w:tabs>
        <w:tab w:val="center" w:pos="4513"/>
        <w:tab w:val="right" w:pos="9026"/>
      </w:tabs>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5E252DC"/>
    <w:multiLevelType w:val="hybridMultilevel"/>
    <w:tmpl w:val="23B4028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B166CB"/>
    <w:multiLevelType w:val="hybridMultilevel"/>
    <w:tmpl w:val="B0426AC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1D60AB"/>
    <w:multiLevelType w:val="hybridMultilevel"/>
    <w:tmpl w:val="2C8A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A1FEF"/>
    <w:multiLevelType w:val="hybridMultilevel"/>
    <w:tmpl w:val="A48C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2445B0"/>
    <w:multiLevelType w:val="hybridMultilevel"/>
    <w:tmpl w:val="5AC0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B916A7"/>
    <w:multiLevelType w:val="hybridMultilevel"/>
    <w:tmpl w:val="74A68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5498E"/>
    <w:multiLevelType w:val="hybridMultilevel"/>
    <w:tmpl w:val="9FC83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A21BC"/>
    <w:multiLevelType w:val="hybridMultilevel"/>
    <w:tmpl w:val="E448513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50354D8"/>
    <w:multiLevelType w:val="hybridMultilevel"/>
    <w:tmpl w:val="6DD6185C"/>
    <w:lvl w:ilvl="0" w:tplc="08090011">
      <w:start w:val="1"/>
      <w:numFmt w:val="decimal"/>
      <w:lvlText w:val="%1)"/>
      <w:lvlJc w:val="left"/>
      <w:pPr>
        <w:ind w:left="901" w:hanging="360"/>
      </w:pPr>
    </w:lvl>
    <w:lvl w:ilvl="1" w:tplc="08090019" w:tentative="1">
      <w:start w:val="1"/>
      <w:numFmt w:val="lowerLetter"/>
      <w:lvlText w:val="%2."/>
      <w:lvlJc w:val="left"/>
      <w:pPr>
        <w:ind w:left="1621" w:hanging="360"/>
      </w:pPr>
    </w:lvl>
    <w:lvl w:ilvl="2" w:tplc="0809001B" w:tentative="1">
      <w:start w:val="1"/>
      <w:numFmt w:val="lowerRoman"/>
      <w:lvlText w:val="%3."/>
      <w:lvlJc w:val="right"/>
      <w:pPr>
        <w:ind w:left="2341" w:hanging="180"/>
      </w:pPr>
    </w:lvl>
    <w:lvl w:ilvl="3" w:tplc="0809000F" w:tentative="1">
      <w:start w:val="1"/>
      <w:numFmt w:val="decimal"/>
      <w:lvlText w:val="%4."/>
      <w:lvlJc w:val="left"/>
      <w:pPr>
        <w:ind w:left="3061" w:hanging="360"/>
      </w:pPr>
    </w:lvl>
    <w:lvl w:ilvl="4" w:tplc="08090019" w:tentative="1">
      <w:start w:val="1"/>
      <w:numFmt w:val="lowerLetter"/>
      <w:lvlText w:val="%5."/>
      <w:lvlJc w:val="left"/>
      <w:pPr>
        <w:ind w:left="3781" w:hanging="360"/>
      </w:pPr>
    </w:lvl>
    <w:lvl w:ilvl="5" w:tplc="0809001B" w:tentative="1">
      <w:start w:val="1"/>
      <w:numFmt w:val="lowerRoman"/>
      <w:lvlText w:val="%6."/>
      <w:lvlJc w:val="right"/>
      <w:pPr>
        <w:ind w:left="4501" w:hanging="180"/>
      </w:pPr>
    </w:lvl>
    <w:lvl w:ilvl="6" w:tplc="0809000F" w:tentative="1">
      <w:start w:val="1"/>
      <w:numFmt w:val="decimal"/>
      <w:lvlText w:val="%7."/>
      <w:lvlJc w:val="left"/>
      <w:pPr>
        <w:ind w:left="5221" w:hanging="360"/>
      </w:pPr>
    </w:lvl>
    <w:lvl w:ilvl="7" w:tplc="08090019" w:tentative="1">
      <w:start w:val="1"/>
      <w:numFmt w:val="lowerLetter"/>
      <w:lvlText w:val="%8."/>
      <w:lvlJc w:val="left"/>
      <w:pPr>
        <w:ind w:left="5941" w:hanging="360"/>
      </w:pPr>
    </w:lvl>
    <w:lvl w:ilvl="8" w:tplc="0809001B" w:tentative="1">
      <w:start w:val="1"/>
      <w:numFmt w:val="lowerRoman"/>
      <w:lvlText w:val="%9."/>
      <w:lvlJc w:val="right"/>
      <w:pPr>
        <w:ind w:left="6661" w:hanging="180"/>
      </w:pPr>
    </w:lvl>
  </w:abstractNum>
  <w:abstractNum w:abstractNumId="12" w15:restartNumberingAfterBreak="0">
    <w:nsid w:val="1831495B"/>
    <w:multiLevelType w:val="hybridMultilevel"/>
    <w:tmpl w:val="E7485F02"/>
    <w:lvl w:ilvl="0" w:tplc="2766EC74">
      <w:start w:val="1"/>
      <w:numFmt w:val="lowerLetter"/>
      <w:lvlText w:val="(%1)"/>
      <w:lvlJc w:val="left"/>
      <w:pPr>
        <w:ind w:left="1070" w:hanging="360"/>
      </w:pPr>
    </w:lvl>
    <w:lvl w:ilvl="1" w:tplc="08090019">
      <w:start w:val="1"/>
      <w:numFmt w:val="lowerLetter"/>
      <w:lvlText w:val="%2."/>
      <w:lvlJc w:val="left"/>
      <w:pPr>
        <w:ind w:left="1930" w:hanging="360"/>
      </w:pPr>
    </w:lvl>
    <w:lvl w:ilvl="2" w:tplc="0809001B">
      <w:start w:val="1"/>
      <w:numFmt w:val="lowerRoman"/>
      <w:lvlText w:val="%3."/>
      <w:lvlJc w:val="right"/>
      <w:pPr>
        <w:ind w:left="2650" w:hanging="180"/>
      </w:pPr>
    </w:lvl>
    <w:lvl w:ilvl="3" w:tplc="0809000F">
      <w:start w:val="1"/>
      <w:numFmt w:val="decimal"/>
      <w:lvlText w:val="%4."/>
      <w:lvlJc w:val="left"/>
      <w:pPr>
        <w:ind w:left="3370" w:hanging="360"/>
      </w:pPr>
    </w:lvl>
    <w:lvl w:ilvl="4" w:tplc="08090019">
      <w:start w:val="1"/>
      <w:numFmt w:val="lowerLetter"/>
      <w:lvlText w:val="%5."/>
      <w:lvlJc w:val="left"/>
      <w:pPr>
        <w:ind w:left="4090" w:hanging="360"/>
      </w:pPr>
    </w:lvl>
    <w:lvl w:ilvl="5" w:tplc="0809001B">
      <w:start w:val="1"/>
      <w:numFmt w:val="lowerRoman"/>
      <w:lvlText w:val="%6."/>
      <w:lvlJc w:val="right"/>
      <w:pPr>
        <w:ind w:left="4810" w:hanging="180"/>
      </w:pPr>
    </w:lvl>
    <w:lvl w:ilvl="6" w:tplc="0809000F">
      <w:start w:val="1"/>
      <w:numFmt w:val="decimal"/>
      <w:lvlText w:val="%7."/>
      <w:lvlJc w:val="left"/>
      <w:pPr>
        <w:ind w:left="5530" w:hanging="360"/>
      </w:pPr>
    </w:lvl>
    <w:lvl w:ilvl="7" w:tplc="08090019">
      <w:start w:val="1"/>
      <w:numFmt w:val="lowerLetter"/>
      <w:lvlText w:val="%8."/>
      <w:lvlJc w:val="left"/>
      <w:pPr>
        <w:ind w:left="6250" w:hanging="360"/>
      </w:pPr>
    </w:lvl>
    <w:lvl w:ilvl="8" w:tplc="0809001B">
      <w:start w:val="1"/>
      <w:numFmt w:val="lowerRoman"/>
      <w:lvlText w:val="%9."/>
      <w:lvlJc w:val="right"/>
      <w:pPr>
        <w:ind w:left="6970" w:hanging="180"/>
      </w:pPr>
    </w:lvl>
  </w:abstractNum>
  <w:abstractNum w:abstractNumId="13" w15:restartNumberingAfterBreak="0">
    <w:nsid w:val="1BA66687"/>
    <w:multiLevelType w:val="hybridMultilevel"/>
    <w:tmpl w:val="1428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81786"/>
    <w:multiLevelType w:val="hybridMultilevel"/>
    <w:tmpl w:val="8A6E2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6A3722"/>
    <w:multiLevelType w:val="hybridMultilevel"/>
    <w:tmpl w:val="B364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8D0286"/>
    <w:multiLevelType w:val="hybridMultilevel"/>
    <w:tmpl w:val="D5F01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944A6"/>
    <w:multiLevelType w:val="hybridMultilevel"/>
    <w:tmpl w:val="AC76C3E8"/>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18" w15:restartNumberingAfterBreak="0">
    <w:nsid w:val="25D47B1E"/>
    <w:multiLevelType w:val="hybridMultilevel"/>
    <w:tmpl w:val="1802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F153B2"/>
    <w:multiLevelType w:val="hybridMultilevel"/>
    <w:tmpl w:val="138C6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6C1978"/>
    <w:multiLevelType w:val="hybridMultilevel"/>
    <w:tmpl w:val="7D7EAEFE"/>
    <w:lvl w:ilvl="0" w:tplc="C298E8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454D83"/>
    <w:multiLevelType w:val="hybridMultilevel"/>
    <w:tmpl w:val="BCA0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C024DB"/>
    <w:multiLevelType w:val="hybridMultilevel"/>
    <w:tmpl w:val="39B43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E848EB"/>
    <w:multiLevelType w:val="hybridMultilevel"/>
    <w:tmpl w:val="643E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6626C9"/>
    <w:multiLevelType w:val="hybridMultilevel"/>
    <w:tmpl w:val="CA3C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B6049D"/>
    <w:multiLevelType w:val="hybridMultilevel"/>
    <w:tmpl w:val="3070A49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6" w15:restartNumberingAfterBreak="0">
    <w:nsid w:val="30712890"/>
    <w:multiLevelType w:val="hybridMultilevel"/>
    <w:tmpl w:val="A01AA6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542DDF"/>
    <w:multiLevelType w:val="hybridMultilevel"/>
    <w:tmpl w:val="E44E4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EB4803"/>
    <w:multiLevelType w:val="hybridMultilevel"/>
    <w:tmpl w:val="C49C09C4"/>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44DC7CDE"/>
    <w:multiLevelType w:val="hybridMultilevel"/>
    <w:tmpl w:val="485EA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681034"/>
    <w:multiLevelType w:val="hybridMultilevel"/>
    <w:tmpl w:val="854AD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4C7561FA"/>
    <w:multiLevelType w:val="hybridMultilevel"/>
    <w:tmpl w:val="F74CD190"/>
    <w:lvl w:ilvl="0" w:tplc="F634ADC2">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E3F0D83"/>
    <w:multiLevelType w:val="hybridMultilevel"/>
    <w:tmpl w:val="017E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2B5484"/>
    <w:multiLevelType w:val="hybridMultilevel"/>
    <w:tmpl w:val="3CD40D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66E06FB"/>
    <w:multiLevelType w:val="hybridMultilevel"/>
    <w:tmpl w:val="F150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395D7F"/>
    <w:multiLevelType w:val="hybridMultilevel"/>
    <w:tmpl w:val="389E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5EB87800"/>
    <w:multiLevelType w:val="hybridMultilevel"/>
    <w:tmpl w:val="F91E8F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F00487F"/>
    <w:multiLevelType w:val="hybridMultilevel"/>
    <w:tmpl w:val="DB968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40C6FF5"/>
    <w:multiLevelType w:val="hybridMultilevel"/>
    <w:tmpl w:val="4D98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CF0A77"/>
    <w:multiLevelType w:val="hybridMultilevel"/>
    <w:tmpl w:val="713C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143055"/>
    <w:multiLevelType w:val="hybridMultilevel"/>
    <w:tmpl w:val="C1DE124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9343478"/>
    <w:multiLevelType w:val="hybridMultilevel"/>
    <w:tmpl w:val="EB688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577B35"/>
    <w:multiLevelType w:val="hybridMultilevel"/>
    <w:tmpl w:val="A31E504A"/>
    <w:lvl w:ilvl="0" w:tplc="C12C62E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432E83"/>
    <w:multiLevelType w:val="hybridMultilevel"/>
    <w:tmpl w:val="0598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2" w15:restartNumberingAfterBreak="0">
    <w:nsid w:val="701C3C73"/>
    <w:multiLevelType w:val="hybridMultilevel"/>
    <w:tmpl w:val="8416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C13B9F"/>
    <w:multiLevelType w:val="hybridMultilevel"/>
    <w:tmpl w:val="F4483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32D627D"/>
    <w:multiLevelType w:val="hybridMultilevel"/>
    <w:tmpl w:val="9F0ACE52"/>
    <w:lvl w:ilvl="0" w:tplc="08090001">
      <w:start w:val="1"/>
      <w:numFmt w:val="bullet"/>
      <w:lvlText w:val=""/>
      <w:lvlJc w:val="left"/>
      <w:pPr>
        <w:ind w:left="720" w:hanging="360"/>
      </w:pPr>
      <w:rPr>
        <w:rFonts w:ascii="Symbol" w:hAnsi="Symbol" w:hint="default"/>
      </w:rPr>
    </w:lvl>
    <w:lvl w:ilvl="1" w:tplc="AA0C1FD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D9479D"/>
    <w:multiLevelType w:val="hybridMultilevel"/>
    <w:tmpl w:val="1F181D6A"/>
    <w:lvl w:ilvl="0" w:tplc="08090001">
      <w:start w:val="1"/>
      <w:numFmt w:val="bullet"/>
      <w:lvlText w:val=""/>
      <w:lvlJc w:val="left"/>
      <w:pPr>
        <w:ind w:left="1886" w:hanging="360"/>
      </w:pPr>
      <w:rPr>
        <w:rFonts w:ascii="Symbol" w:hAnsi="Symbol" w:hint="default"/>
      </w:rPr>
    </w:lvl>
    <w:lvl w:ilvl="1" w:tplc="08090003" w:tentative="1">
      <w:start w:val="1"/>
      <w:numFmt w:val="bullet"/>
      <w:lvlText w:val="o"/>
      <w:lvlJc w:val="left"/>
      <w:pPr>
        <w:ind w:left="2606" w:hanging="360"/>
      </w:pPr>
      <w:rPr>
        <w:rFonts w:ascii="Courier New" w:hAnsi="Courier New" w:cs="Courier New" w:hint="default"/>
      </w:rPr>
    </w:lvl>
    <w:lvl w:ilvl="2" w:tplc="08090005" w:tentative="1">
      <w:start w:val="1"/>
      <w:numFmt w:val="bullet"/>
      <w:lvlText w:val=""/>
      <w:lvlJc w:val="left"/>
      <w:pPr>
        <w:ind w:left="3326" w:hanging="360"/>
      </w:pPr>
      <w:rPr>
        <w:rFonts w:ascii="Wingdings" w:hAnsi="Wingdings" w:hint="default"/>
      </w:rPr>
    </w:lvl>
    <w:lvl w:ilvl="3" w:tplc="08090001" w:tentative="1">
      <w:start w:val="1"/>
      <w:numFmt w:val="bullet"/>
      <w:lvlText w:val=""/>
      <w:lvlJc w:val="left"/>
      <w:pPr>
        <w:ind w:left="4046" w:hanging="360"/>
      </w:pPr>
      <w:rPr>
        <w:rFonts w:ascii="Symbol" w:hAnsi="Symbol" w:hint="default"/>
      </w:rPr>
    </w:lvl>
    <w:lvl w:ilvl="4" w:tplc="08090003" w:tentative="1">
      <w:start w:val="1"/>
      <w:numFmt w:val="bullet"/>
      <w:lvlText w:val="o"/>
      <w:lvlJc w:val="left"/>
      <w:pPr>
        <w:ind w:left="4766" w:hanging="360"/>
      </w:pPr>
      <w:rPr>
        <w:rFonts w:ascii="Courier New" w:hAnsi="Courier New" w:cs="Courier New" w:hint="default"/>
      </w:rPr>
    </w:lvl>
    <w:lvl w:ilvl="5" w:tplc="08090005" w:tentative="1">
      <w:start w:val="1"/>
      <w:numFmt w:val="bullet"/>
      <w:lvlText w:val=""/>
      <w:lvlJc w:val="left"/>
      <w:pPr>
        <w:ind w:left="5486" w:hanging="360"/>
      </w:pPr>
      <w:rPr>
        <w:rFonts w:ascii="Wingdings" w:hAnsi="Wingdings" w:hint="default"/>
      </w:rPr>
    </w:lvl>
    <w:lvl w:ilvl="6" w:tplc="08090001" w:tentative="1">
      <w:start w:val="1"/>
      <w:numFmt w:val="bullet"/>
      <w:lvlText w:val=""/>
      <w:lvlJc w:val="left"/>
      <w:pPr>
        <w:ind w:left="6206" w:hanging="360"/>
      </w:pPr>
      <w:rPr>
        <w:rFonts w:ascii="Symbol" w:hAnsi="Symbol" w:hint="default"/>
      </w:rPr>
    </w:lvl>
    <w:lvl w:ilvl="7" w:tplc="08090003" w:tentative="1">
      <w:start w:val="1"/>
      <w:numFmt w:val="bullet"/>
      <w:lvlText w:val="o"/>
      <w:lvlJc w:val="left"/>
      <w:pPr>
        <w:ind w:left="6926" w:hanging="360"/>
      </w:pPr>
      <w:rPr>
        <w:rFonts w:ascii="Courier New" w:hAnsi="Courier New" w:cs="Courier New" w:hint="default"/>
      </w:rPr>
    </w:lvl>
    <w:lvl w:ilvl="8" w:tplc="08090005" w:tentative="1">
      <w:start w:val="1"/>
      <w:numFmt w:val="bullet"/>
      <w:lvlText w:val=""/>
      <w:lvlJc w:val="left"/>
      <w:pPr>
        <w:ind w:left="7646" w:hanging="360"/>
      </w:pPr>
      <w:rPr>
        <w:rFonts w:ascii="Wingdings" w:hAnsi="Wingdings" w:hint="default"/>
      </w:rPr>
    </w:lvl>
  </w:abstractNum>
  <w:abstractNum w:abstractNumId="56" w15:restartNumberingAfterBreak="0">
    <w:nsid w:val="77C642FF"/>
    <w:multiLevelType w:val="hybridMultilevel"/>
    <w:tmpl w:val="F4644DB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7" w15:restartNumberingAfterBreak="0">
    <w:nsid w:val="782D25D6"/>
    <w:multiLevelType w:val="hybridMultilevel"/>
    <w:tmpl w:val="839C8C44"/>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58" w15:restartNumberingAfterBreak="0">
    <w:nsid w:val="790E6F3F"/>
    <w:multiLevelType w:val="hybridMultilevel"/>
    <w:tmpl w:val="1C50B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1C4E98"/>
    <w:multiLevelType w:val="hybridMultilevel"/>
    <w:tmpl w:val="D45667FA"/>
    <w:lvl w:ilvl="0" w:tplc="C298E82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E503D8"/>
    <w:multiLevelType w:val="hybridMultilevel"/>
    <w:tmpl w:val="5BDC7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EA148A8"/>
    <w:multiLevelType w:val="hybridMultilevel"/>
    <w:tmpl w:val="50D2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814706">
    <w:abstractNumId w:val="38"/>
  </w:num>
  <w:num w:numId="2" w16cid:durableId="513149694">
    <w:abstractNumId w:val="48"/>
  </w:num>
  <w:num w:numId="3" w16cid:durableId="1751269315">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2867918">
    <w:abstractNumId w:val="6"/>
  </w:num>
  <w:num w:numId="5" w16cid:durableId="1688098505">
    <w:abstractNumId w:val="44"/>
  </w:num>
  <w:num w:numId="6" w16cid:durableId="383526075">
    <w:abstractNumId w:val="41"/>
  </w:num>
  <w:num w:numId="7" w16cid:durableId="998077212">
    <w:abstractNumId w:val="0"/>
  </w:num>
  <w:num w:numId="8" w16cid:durableId="1015107888">
    <w:abstractNumId w:val="32"/>
  </w:num>
  <w:num w:numId="9" w16cid:durableId="127477256">
    <w:abstractNumId w:val="50"/>
  </w:num>
  <w:num w:numId="10" w16cid:durableId="1564948165">
    <w:abstractNumId w:val="3"/>
  </w:num>
  <w:num w:numId="11" w16cid:durableId="1410155296">
    <w:abstractNumId w:val="27"/>
  </w:num>
  <w:num w:numId="12" w16cid:durableId="612515240">
    <w:abstractNumId w:val="45"/>
  </w:num>
  <w:num w:numId="13" w16cid:durableId="2061978402">
    <w:abstractNumId w:val="24"/>
  </w:num>
  <w:num w:numId="14" w16cid:durableId="4907572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0642221">
    <w:abstractNumId w:val="1"/>
  </w:num>
  <w:num w:numId="16" w16cid:durableId="1045299923">
    <w:abstractNumId w:val="39"/>
  </w:num>
  <w:num w:numId="17" w16cid:durableId="166600516">
    <w:abstractNumId w:val="60"/>
  </w:num>
  <w:num w:numId="18" w16cid:durableId="901210109">
    <w:abstractNumId w:val="33"/>
  </w:num>
  <w:num w:numId="19" w16cid:durableId="700132540">
    <w:abstractNumId w:val="55"/>
  </w:num>
  <w:num w:numId="20" w16cid:durableId="675882703">
    <w:abstractNumId w:val="2"/>
  </w:num>
  <w:num w:numId="21" w16cid:durableId="1805614031">
    <w:abstractNumId w:val="56"/>
  </w:num>
  <w:num w:numId="22" w16cid:durableId="931625751">
    <w:abstractNumId w:val="54"/>
  </w:num>
  <w:num w:numId="23" w16cid:durableId="885946297">
    <w:abstractNumId w:val="36"/>
  </w:num>
  <w:num w:numId="24" w16cid:durableId="1101411104">
    <w:abstractNumId w:val="61"/>
  </w:num>
  <w:num w:numId="25" w16cid:durableId="1864199010">
    <w:abstractNumId w:val="31"/>
  </w:num>
  <w:num w:numId="26" w16cid:durableId="1426536764">
    <w:abstractNumId w:val="53"/>
  </w:num>
  <w:num w:numId="27" w16cid:durableId="128475261">
    <w:abstractNumId w:val="43"/>
  </w:num>
  <w:num w:numId="28" w16cid:durableId="1196311316">
    <w:abstractNumId w:val="19"/>
  </w:num>
  <w:num w:numId="29" w16cid:durableId="1178347026">
    <w:abstractNumId w:val="28"/>
  </w:num>
  <w:num w:numId="30" w16cid:durableId="827476559">
    <w:abstractNumId w:val="8"/>
  </w:num>
  <w:num w:numId="31" w16cid:durableId="1619019497">
    <w:abstractNumId w:val="13"/>
  </w:num>
  <w:num w:numId="32" w16cid:durableId="957446828">
    <w:abstractNumId w:val="57"/>
  </w:num>
  <w:num w:numId="33" w16cid:durableId="685401385">
    <w:abstractNumId w:val="16"/>
  </w:num>
  <w:num w:numId="34" w16cid:durableId="382677960">
    <w:abstractNumId w:val="30"/>
  </w:num>
  <w:num w:numId="35" w16cid:durableId="1622615019">
    <w:abstractNumId w:val="15"/>
  </w:num>
  <w:num w:numId="36" w16cid:durableId="1803577741">
    <w:abstractNumId w:val="7"/>
  </w:num>
  <w:num w:numId="37" w16cid:durableId="1091586008">
    <w:abstractNumId w:val="49"/>
  </w:num>
  <w:num w:numId="38" w16cid:durableId="1376351333">
    <w:abstractNumId w:val="18"/>
  </w:num>
  <w:num w:numId="39" w16cid:durableId="868757831">
    <w:abstractNumId w:val="22"/>
  </w:num>
  <w:num w:numId="40" w16cid:durableId="1237858645">
    <w:abstractNumId w:val="21"/>
  </w:num>
  <w:num w:numId="41" w16cid:durableId="1834830905">
    <w:abstractNumId w:val="40"/>
  </w:num>
  <w:num w:numId="42" w16cid:durableId="1066606887">
    <w:abstractNumId w:val="5"/>
  </w:num>
  <w:num w:numId="43" w16cid:durableId="1474522374">
    <w:abstractNumId w:val="37"/>
  </w:num>
  <w:num w:numId="44" w16cid:durableId="1913200892">
    <w:abstractNumId w:val="14"/>
  </w:num>
  <w:num w:numId="45" w16cid:durableId="1104419684">
    <w:abstractNumId w:val="52"/>
  </w:num>
  <w:num w:numId="46" w16cid:durableId="524639872">
    <w:abstractNumId w:val="11"/>
  </w:num>
  <w:num w:numId="47" w16cid:durableId="2067141390">
    <w:abstractNumId w:val="25"/>
  </w:num>
  <w:num w:numId="48" w16cid:durableId="1259483115">
    <w:abstractNumId w:val="58"/>
  </w:num>
  <w:num w:numId="49" w16cid:durableId="542251018">
    <w:abstractNumId w:val="46"/>
  </w:num>
  <w:num w:numId="50" w16cid:durableId="968896873">
    <w:abstractNumId w:val="34"/>
  </w:num>
  <w:num w:numId="51" w16cid:durableId="1627082764">
    <w:abstractNumId w:val="23"/>
  </w:num>
  <w:num w:numId="52" w16cid:durableId="1569881252">
    <w:abstractNumId w:val="42"/>
  </w:num>
  <w:num w:numId="53" w16cid:durableId="69885050">
    <w:abstractNumId w:val="4"/>
  </w:num>
  <w:num w:numId="54" w16cid:durableId="1632444895">
    <w:abstractNumId w:val="9"/>
  </w:num>
  <w:num w:numId="55" w16cid:durableId="471407507">
    <w:abstractNumId w:val="59"/>
  </w:num>
  <w:num w:numId="56" w16cid:durableId="352877023">
    <w:abstractNumId w:val="20"/>
  </w:num>
  <w:num w:numId="57" w16cid:durableId="1283078462">
    <w:abstractNumId w:val="35"/>
  </w:num>
  <w:num w:numId="58" w16cid:durableId="1391997184">
    <w:abstractNumId w:val="10"/>
  </w:num>
  <w:num w:numId="59" w16cid:durableId="1940522037">
    <w:abstractNumId w:val="17"/>
  </w:num>
  <w:num w:numId="60" w16cid:durableId="2102410041">
    <w:abstractNumId w:val="26"/>
  </w:num>
  <w:num w:numId="61" w16cid:durableId="1366444248">
    <w:abstractNumId w:val="29"/>
  </w:num>
  <w:num w:numId="62" w16cid:durableId="1018435484">
    <w:abstractNumId w:val="4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05A2"/>
    <w:rsid w:val="000016F7"/>
    <w:rsid w:val="000020A9"/>
    <w:rsid w:val="0000238E"/>
    <w:rsid w:val="000046BD"/>
    <w:rsid w:val="00007B4D"/>
    <w:rsid w:val="00011F3E"/>
    <w:rsid w:val="00013A7F"/>
    <w:rsid w:val="00013BF5"/>
    <w:rsid w:val="000164A5"/>
    <w:rsid w:val="0002122D"/>
    <w:rsid w:val="00021DCA"/>
    <w:rsid w:val="00022888"/>
    <w:rsid w:val="00026D38"/>
    <w:rsid w:val="000305B2"/>
    <w:rsid w:val="00030C8C"/>
    <w:rsid w:val="00031383"/>
    <w:rsid w:val="00033C37"/>
    <w:rsid w:val="00034B4F"/>
    <w:rsid w:val="00041FC6"/>
    <w:rsid w:val="000443B0"/>
    <w:rsid w:val="00044692"/>
    <w:rsid w:val="000451B1"/>
    <w:rsid w:val="00046BD2"/>
    <w:rsid w:val="0005016C"/>
    <w:rsid w:val="00050FBE"/>
    <w:rsid w:val="00053149"/>
    <w:rsid w:val="0005556D"/>
    <w:rsid w:val="00055DF1"/>
    <w:rsid w:val="0005726A"/>
    <w:rsid w:val="00057810"/>
    <w:rsid w:val="00057D76"/>
    <w:rsid w:val="000601EC"/>
    <w:rsid w:val="00060459"/>
    <w:rsid w:val="00060AAD"/>
    <w:rsid w:val="000646EF"/>
    <w:rsid w:val="00067290"/>
    <w:rsid w:val="000672BF"/>
    <w:rsid w:val="00067851"/>
    <w:rsid w:val="00067AD8"/>
    <w:rsid w:val="00071530"/>
    <w:rsid w:val="00071D5A"/>
    <w:rsid w:val="00071ED8"/>
    <w:rsid w:val="00073ADC"/>
    <w:rsid w:val="00076C9A"/>
    <w:rsid w:val="0007750C"/>
    <w:rsid w:val="00077A17"/>
    <w:rsid w:val="00077AD0"/>
    <w:rsid w:val="00077AFB"/>
    <w:rsid w:val="0008110C"/>
    <w:rsid w:val="000825B7"/>
    <w:rsid w:val="00082D33"/>
    <w:rsid w:val="00082EF8"/>
    <w:rsid w:val="000838D9"/>
    <w:rsid w:val="00085772"/>
    <w:rsid w:val="000864A6"/>
    <w:rsid w:val="00086A73"/>
    <w:rsid w:val="000873D1"/>
    <w:rsid w:val="00087C2B"/>
    <w:rsid w:val="00090658"/>
    <w:rsid w:val="000906F5"/>
    <w:rsid w:val="00091B80"/>
    <w:rsid w:val="0009506C"/>
    <w:rsid w:val="000A281D"/>
    <w:rsid w:val="000A532A"/>
    <w:rsid w:val="000A6E63"/>
    <w:rsid w:val="000C1A85"/>
    <w:rsid w:val="000C2687"/>
    <w:rsid w:val="000C3014"/>
    <w:rsid w:val="000C43F7"/>
    <w:rsid w:val="000C45E6"/>
    <w:rsid w:val="000C484F"/>
    <w:rsid w:val="000C59BF"/>
    <w:rsid w:val="000C7D43"/>
    <w:rsid w:val="000C7F8A"/>
    <w:rsid w:val="000D1576"/>
    <w:rsid w:val="000D6417"/>
    <w:rsid w:val="000E093B"/>
    <w:rsid w:val="000E1435"/>
    <w:rsid w:val="000E1CA5"/>
    <w:rsid w:val="000E748E"/>
    <w:rsid w:val="000F08FB"/>
    <w:rsid w:val="000F1815"/>
    <w:rsid w:val="000F2E21"/>
    <w:rsid w:val="000F32C3"/>
    <w:rsid w:val="000F458E"/>
    <w:rsid w:val="000F563D"/>
    <w:rsid w:val="001013C5"/>
    <w:rsid w:val="00103F4B"/>
    <w:rsid w:val="00106331"/>
    <w:rsid w:val="00110F4A"/>
    <w:rsid w:val="00114981"/>
    <w:rsid w:val="00115794"/>
    <w:rsid w:val="00117A05"/>
    <w:rsid w:val="00120940"/>
    <w:rsid w:val="00121A09"/>
    <w:rsid w:val="00122A87"/>
    <w:rsid w:val="00124DB0"/>
    <w:rsid w:val="0013102F"/>
    <w:rsid w:val="00131FA2"/>
    <w:rsid w:val="00132EB3"/>
    <w:rsid w:val="00133E39"/>
    <w:rsid w:val="00136330"/>
    <w:rsid w:val="00136AFE"/>
    <w:rsid w:val="00141192"/>
    <w:rsid w:val="00141578"/>
    <w:rsid w:val="00142529"/>
    <w:rsid w:val="00146794"/>
    <w:rsid w:val="001470BF"/>
    <w:rsid w:val="00147696"/>
    <w:rsid w:val="00152061"/>
    <w:rsid w:val="001537D8"/>
    <w:rsid w:val="00153E53"/>
    <w:rsid w:val="001605A4"/>
    <w:rsid w:val="00161A53"/>
    <w:rsid w:val="00161A63"/>
    <w:rsid w:val="0016217D"/>
    <w:rsid w:val="00162630"/>
    <w:rsid w:val="00162B99"/>
    <w:rsid w:val="00163C65"/>
    <w:rsid w:val="00166E06"/>
    <w:rsid w:val="0017059D"/>
    <w:rsid w:val="00171330"/>
    <w:rsid w:val="00171AAE"/>
    <w:rsid w:val="00171F11"/>
    <w:rsid w:val="00174C86"/>
    <w:rsid w:val="00175680"/>
    <w:rsid w:val="00176795"/>
    <w:rsid w:val="00176FCB"/>
    <w:rsid w:val="001804FC"/>
    <w:rsid w:val="0018142D"/>
    <w:rsid w:val="0018220F"/>
    <w:rsid w:val="00185153"/>
    <w:rsid w:val="00190473"/>
    <w:rsid w:val="001916B4"/>
    <w:rsid w:val="00191BE9"/>
    <w:rsid w:val="00191F7D"/>
    <w:rsid w:val="001925F7"/>
    <w:rsid w:val="00192965"/>
    <w:rsid w:val="001942F1"/>
    <w:rsid w:val="00194695"/>
    <w:rsid w:val="00196261"/>
    <w:rsid w:val="001A0516"/>
    <w:rsid w:val="001A0A20"/>
    <w:rsid w:val="001A1704"/>
    <w:rsid w:val="001A236D"/>
    <w:rsid w:val="001A2B92"/>
    <w:rsid w:val="001A45A4"/>
    <w:rsid w:val="001A59F6"/>
    <w:rsid w:val="001A6828"/>
    <w:rsid w:val="001A6952"/>
    <w:rsid w:val="001A7B1C"/>
    <w:rsid w:val="001A7D33"/>
    <w:rsid w:val="001B0DD7"/>
    <w:rsid w:val="001B180D"/>
    <w:rsid w:val="001B2327"/>
    <w:rsid w:val="001B254A"/>
    <w:rsid w:val="001B69DC"/>
    <w:rsid w:val="001C1982"/>
    <w:rsid w:val="001C1CB6"/>
    <w:rsid w:val="001C2DF3"/>
    <w:rsid w:val="001C5B4A"/>
    <w:rsid w:val="001C6238"/>
    <w:rsid w:val="001C624D"/>
    <w:rsid w:val="001C6E8E"/>
    <w:rsid w:val="001C7D8C"/>
    <w:rsid w:val="001D010C"/>
    <w:rsid w:val="001D07E3"/>
    <w:rsid w:val="001D085E"/>
    <w:rsid w:val="001D1246"/>
    <w:rsid w:val="001D13BF"/>
    <w:rsid w:val="001D1B02"/>
    <w:rsid w:val="001D3302"/>
    <w:rsid w:val="001E092D"/>
    <w:rsid w:val="001E12F0"/>
    <w:rsid w:val="001E145C"/>
    <w:rsid w:val="001E15EA"/>
    <w:rsid w:val="001E236E"/>
    <w:rsid w:val="001E3505"/>
    <w:rsid w:val="001F0759"/>
    <w:rsid w:val="001F0CBD"/>
    <w:rsid w:val="001F2879"/>
    <w:rsid w:val="001F3A20"/>
    <w:rsid w:val="001F58D3"/>
    <w:rsid w:val="002024D3"/>
    <w:rsid w:val="00202B96"/>
    <w:rsid w:val="0021007A"/>
    <w:rsid w:val="002108D8"/>
    <w:rsid w:val="00211032"/>
    <w:rsid w:val="00212657"/>
    <w:rsid w:val="00212BB0"/>
    <w:rsid w:val="00213203"/>
    <w:rsid w:val="002143C6"/>
    <w:rsid w:val="0021542F"/>
    <w:rsid w:val="00216534"/>
    <w:rsid w:val="00220165"/>
    <w:rsid w:val="00220488"/>
    <w:rsid w:val="0022079E"/>
    <w:rsid w:val="00222038"/>
    <w:rsid w:val="0022323B"/>
    <w:rsid w:val="00226712"/>
    <w:rsid w:val="00230C76"/>
    <w:rsid w:val="00231788"/>
    <w:rsid w:val="0023368B"/>
    <w:rsid w:val="00234360"/>
    <w:rsid w:val="00234FC4"/>
    <w:rsid w:val="00235029"/>
    <w:rsid w:val="00235CA1"/>
    <w:rsid w:val="00236890"/>
    <w:rsid w:val="00237E4B"/>
    <w:rsid w:val="002409E1"/>
    <w:rsid w:val="00240CC6"/>
    <w:rsid w:val="00242D7E"/>
    <w:rsid w:val="00244685"/>
    <w:rsid w:val="002451A2"/>
    <w:rsid w:val="00250943"/>
    <w:rsid w:val="00251E0E"/>
    <w:rsid w:val="002525EC"/>
    <w:rsid w:val="0025267D"/>
    <w:rsid w:val="00252DC4"/>
    <w:rsid w:val="00253F00"/>
    <w:rsid w:val="002543A8"/>
    <w:rsid w:val="00255A89"/>
    <w:rsid w:val="00255FB6"/>
    <w:rsid w:val="00257758"/>
    <w:rsid w:val="00257C6F"/>
    <w:rsid w:val="002604BE"/>
    <w:rsid w:val="00260E8B"/>
    <w:rsid w:val="00261E3C"/>
    <w:rsid w:val="0026368F"/>
    <w:rsid w:val="002643B2"/>
    <w:rsid w:val="00264EB4"/>
    <w:rsid w:val="00264F0E"/>
    <w:rsid w:val="00266854"/>
    <w:rsid w:val="00266CE3"/>
    <w:rsid w:val="00270FEC"/>
    <w:rsid w:val="00271B0F"/>
    <w:rsid w:val="002739A0"/>
    <w:rsid w:val="00276D00"/>
    <w:rsid w:val="002773C8"/>
    <w:rsid w:val="00284EB1"/>
    <w:rsid w:val="0028635B"/>
    <w:rsid w:val="002875E7"/>
    <w:rsid w:val="00287C85"/>
    <w:rsid w:val="00294417"/>
    <w:rsid w:val="002A30CE"/>
    <w:rsid w:val="002A4619"/>
    <w:rsid w:val="002A56B1"/>
    <w:rsid w:val="002A6138"/>
    <w:rsid w:val="002A67E8"/>
    <w:rsid w:val="002A6D61"/>
    <w:rsid w:val="002A7AEF"/>
    <w:rsid w:val="002A7E36"/>
    <w:rsid w:val="002B1A9B"/>
    <w:rsid w:val="002B5314"/>
    <w:rsid w:val="002B5811"/>
    <w:rsid w:val="002B5A5F"/>
    <w:rsid w:val="002B5E1C"/>
    <w:rsid w:val="002C022E"/>
    <w:rsid w:val="002C16CC"/>
    <w:rsid w:val="002C2107"/>
    <w:rsid w:val="002C2DFD"/>
    <w:rsid w:val="002C358C"/>
    <w:rsid w:val="002C3D0E"/>
    <w:rsid w:val="002C516F"/>
    <w:rsid w:val="002C5781"/>
    <w:rsid w:val="002C7D59"/>
    <w:rsid w:val="002D0917"/>
    <w:rsid w:val="002D0CB5"/>
    <w:rsid w:val="002D5401"/>
    <w:rsid w:val="002D6126"/>
    <w:rsid w:val="002E1149"/>
    <w:rsid w:val="002E114F"/>
    <w:rsid w:val="002E311D"/>
    <w:rsid w:val="002E499F"/>
    <w:rsid w:val="002E5377"/>
    <w:rsid w:val="002E5D75"/>
    <w:rsid w:val="002E62F4"/>
    <w:rsid w:val="002F1EBA"/>
    <w:rsid w:val="0030069B"/>
    <w:rsid w:val="00301674"/>
    <w:rsid w:val="00301979"/>
    <w:rsid w:val="00301D64"/>
    <w:rsid w:val="00301DAB"/>
    <w:rsid w:val="003049E0"/>
    <w:rsid w:val="0030545D"/>
    <w:rsid w:val="00305A22"/>
    <w:rsid w:val="00307D58"/>
    <w:rsid w:val="003112FC"/>
    <w:rsid w:val="00313A40"/>
    <w:rsid w:val="003145E6"/>
    <w:rsid w:val="003154D2"/>
    <w:rsid w:val="003156B2"/>
    <w:rsid w:val="00315FEA"/>
    <w:rsid w:val="003166AB"/>
    <w:rsid w:val="003212C2"/>
    <w:rsid w:val="00321ADA"/>
    <w:rsid w:val="00321E0B"/>
    <w:rsid w:val="00323378"/>
    <w:rsid w:val="003248B3"/>
    <w:rsid w:val="00327E52"/>
    <w:rsid w:val="0033185F"/>
    <w:rsid w:val="00332831"/>
    <w:rsid w:val="00333A93"/>
    <w:rsid w:val="00333D5A"/>
    <w:rsid w:val="0033553E"/>
    <w:rsid w:val="00336117"/>
    <w:rsid w:val="0033714E"/>
    <w:rsid w:val="00337E88"/>
    <w:rsid w:val="00341475"/>
    <w:rsid w:val="00341983"/>
    <w:rsid w:val="00342665"/>
    <w:rsid w:val="00343F71"/>
    <w:rsid w:val="00344563"/>
    <w:rsid w:val="003448D5"/>
    <w:rsid w:val="003455F4"/>
    <w:rsid w:val="0035014E"/>
    <w:rsid w:val="00352928"/>
    <w:rsid w:val="00354877"/>
    <w:rsid w:val="00354B49"/>
    <w:rsid w:val="00355289"/>
    <w:rsid w:val="00355700"/>
    <w:rsid w:val="00355FC4"/>
    <w:rsid w:val="00356175"/>
    <w:rsid w:val="00356CFD"/>
    <w:rsid w:val="00357208"/>
    <w:rsid w:val="0035751F"/>
    <w:rsid w:val="0036118D"/>
    <w:rsid w:val="0036163E"/>
    <w:rsid w:val="00362DE0"/>
    <w:rsid w:val="00362E3E"/>
    <w:rsid w:val="003635EF"/>
    <w:rsid w:val="00363776"/>
    <w:rsid w:val="003644D7"/>
    <w:rsid w:val="00364A90"/>
    <w:rsid w:val="00365D7B"/>
    <w:rsid w:val="0036718A"/>
    <w:rsid w:val="003678CF"/>
    <w:rsid w:val="00367936"/>
    <w:rsid w:val="00371D9B"/>
    <w:rsid w:val="003758E9"/>
    <w:rsid w:val="0037592B"/>
    <w:rsid w:val="0037695D"/>
    <w:rsid w:val="00376B0D"/>
    <w:rsid w:val="00376F96"/>
    <w:rsid w:val="003774BB"/>
    <w:rsid w:val="00377E02"/>
    <w:rsid w:val="003800CA"/>
    <w:rsid w:val="00381081"/>
    <w:rsid w:val="0038293D"/>
    <w:rsid w:val="00383774"/>
    <w:rsid w:val="00386A73"/>
    <w:rsid w:val="00391B30"/>
    <w:rsid w:val="003943FC"/>
    <w:rsid w:val="003945DF"/>
    <w:rsid w:val="00394941"/>
    <w:rsid w:val="00394948"/>
    <w:rsid w:val="003A01C8"/>
    <w:rsid w:val="003A0CFA"/>
    <w:rsid w:val="003A52D6"/>
    <w:rsid w:val="003A55D0"/>
    <w:rsid w:val="003A5A34"/>
    <w:rsid w:val="003A5CA9"/>
    <w:rsid w:val="003A607C"/>
    <w:rsid w:val="003A6184"/>
    <w:rsid w:val="003A72F9"/>
    <w:rsid w:val="003B029F"/>
    <w:rsid w:val="003B15B8"/>
    <w:rsid w:val="003B219B"/>
    <w:rsid w:val="003B2C87"/>
    <w:rsid w:val="003B4CAE"/>
    <w:rsid w:val="003C2832"/>
    <w:rsid w:val="003C2976"/>
    <w:rsid w:val="003C58CA"/>
    <w:rsid w:val="003C5BA0"/>
    <w:rsid w:val="003C66B7"/>
    <w:rsid w:val="003C7388"/>
    <w:rsid w:val="003D01AE"/>
    <w:rsid w:val="003D07B1"/>
    <w:rsid w:val="003D29FA"/>
    <w:rsid w:val="003D3FEB"/>
    <w:rsid w:val="003D4D09"/>
    <w:rsid w:val="003D502C"/>
    <w:rsid w:val="003D5803"/>
    <w:rsid w:val="003D5E49"/>
    <w:rsid w:val="003D633E"/>
    <w:rsid w:val="003D72BA"/>
    <w:rsid w:val="003D785A"/>
    <w:rsid w:val="003E078D"/>
    <w:rsid w:val="003E219E"/>
    <w:rsid w:val="003E3C6D"/>
    <w:rsid w:val="003E5975"/>
    <w:rsid w:val="003E77E5"/>
    <w:rsid w:val="003F2452"/>
    <w:rsid w:val="003F421E"/>
    <w:rsid w:val="003F4C4B"/>
    <w:rsid w:val="003F712B"/>
    <w:rsid w:val="003F7D84"/>
    <w:rsid w:val="003F7E1C"/>
    <w:rsid w:val="003F7F69"/>
    <w:rsid w:val="004011A8"/>
    <w:rsid w:val="004027C4"/>
    <w:rsid w:val="00403484"/>
    <w:rsid w:val="00404203"/>
    <w:rsid w:val="004043B9"/>
    <w:rsid w:val="004051D8"/>
    <w:rsid w:val="00407D68"/>
    <w:rsid w:val="004106AE"/>
    <w:rsid w:val="004117E9"/>
    <w:rsid w:val="00411969"/>
    <w:rsid w:val="00411BAD"/>
    <w:rsid w:val="00412E65"/>
    <w:rsid w:val="00413135"/>
    <w:rsid w:val="0041550C"/>
    <w:rsid w:val="004157CE"/>
    <w:rsid w:val="00416612"/>
    <w:rsid w:val="00416B3F"/>
    <w:rsid w:val="00416CD7"/>
    <w:rsid w:val="00416CE5"/>
    <w:rsid w:val="004170BD"/>
    <w:rsid w:val="0042256B"/>
    <w:rsid w:val="00423A1B"/>
    <w:rsid w:val="004259DF"/>
    <w:rsid w:val="0043081A"/>
    <w:rsid w:val="00430AAC"/>
    <w:rsid w:val="00433814"/>
    <w:rsid w:val="00434D1D"/>
    <w:rsid w:val="00436005"/>
    <w:rsid w:val="00436292"/>
    <w:rsid w:val="00436799"/>
    <w:rsid w:val="00436EEE"/>
    <w:rsid w:val="0044039E"/>
    <w:rsid w:val="00441325"/>
    <w:rsid w:val="004437C5"/>
    <w:rsid w:val="00445D3E"/>
    <w:rsid w:val="00446337"/>
    <w:rsid w:val="00446A2F"/>
    <w:rsid w:val="00446EC5"/>
    <w:rsid w:val="00453D71"/>
    <w:rsid w:val="00455722"/>
    <w:rsid w:val="00460374"/>
    <w:rsid w:val="00461BEC"/>
    <w:rsid w:val="00462C40"/>
    <w:rsid w:val="00462DF9"/>
    <w:rsid w:val="00463328"/>
    <w:rsid w:val="00464465"/>
    <w:rsid w:val="0046510A"/>
    <w:rsid w:val="00465F64"/>
    <w:rsid w:val="00466966"/>
    <w:rsid w:val="004675CC"/>
    <w:rsid w:val="004676C3"/>
    <w:rsid w:val="00471D8C"/>
    <w:rsid w:val="004734A7"/>
    <w:rsid w:val="00474BFD"/>
    <w:rsid w:val="004756FA"/>
    <w:rsid w:val="00476BAD"/>
    <w:rsid w:val="00481D7C"/>
    <w:rsid w:val="00482A8D"/>
    <w:rsid w:val="00482E24"/>
    <w:rsid w:val="0048336E"/>
    <w:rsid w:val="00484A78"/>
    <w:rsid w:val="00484F5B"/>
    <w:rsid w:val="0048700F"/>
    <w:rsid w:val="00487A06"/>
    <w:rsid w:val="0049145E"/>
    <w:rsid w:val="004929D6"/>
    <w:rsid w:val="004949D9"/>
    <w:rsid w:val="00496949"/>
    <w:rsid w:val="004A00DE"/>
    <w:rsid w:val="004A026D"/>
    <w:rsid w:val="004A144C"/>
    <w:rsid w:val="004A2E39"/>
    <w:rsid w:val="004A5544"/>
    <w:rsid w:val="004A591F"/>
    <w:rsid w:val="004A6632"/>
    <w:rsid w:val="004A7502"/>
    <w:rsid w:val="004A7C03"/>
    <w:rsid w:val="004B2458"/>
    <w:rsid w:val="004B295E"/>
    <w:rsid w:val="004B34C1"/>
    <w:rsid w:val="004B3C1E"/>
    <w:rsid w:val="004B4E18"/>
    <w:rsid w:val="004B56AA"/>
    <w:rsid w:val="004B6770"/>
    <w:rsid w:val="004B6C5B"/>
    <w:rsid w:val="004B6EE6"/>
    <w:rsid w:val="004C00C2"/>
    <w:rsid w:val="004C1118"/>
    <w:rsid w:val="004C159A"/>
    <w:rsid w:val="004C3609"/>
    <w:rsid w:val="004C3CA5"/>
    <w:rsid w:val="004C62D8"/>
    <w:rsid w:val="004D0F42"/>
    <w:rsid w:val="004D14CE"/>
    <w:rsid w:val="004D20FA"/>
    <w:rsid w:val="004D6CDA"/>
    <w:rsid w:val="004D6E5B"/>
    <w:rsid w:val="004D7E93"/>
    <w:rsid w:val="004E16C2"/>
    <w:rsid w:val="004E35B6"/>
    <w:rsid w:val="004E4785"/>
    <w:rsid w:val="004E56C8"/>
    <w:rsid w:val="004F195C"/>
    <w:rsid w:val="004F54C8"/>
    <w:rsid w:val="004F5DDF"/>
    <w:rsid w:val="004F67FE"/>
    <w:rsid w:val="00500264"/>
    <w:rsid w:val="005023FA"/>
    <w:rsid w:val="00503A18"/>
    <w:rsid w:val="00504A4E"/>
    <w:rsid w:val="00505BAA"/>
    <w:rsid w:val="00511151"/>
    <w:rsid w:val="00514C1D"/>
    <w:rsid w:val="005216B2"/>
    <w:rsid w:val="005253E6"/>
    <w:rsid w:val="00526582"/>
    <w:rsid w:val="00526F6A"/>
    <w:rsid w:val="00527013"/>
    <w:rsid w:val="00534732"/>
    <w:rsid w:val="00534E17"/>
    <w:rsid w:val="005358B8"/>
    <w:rsid w:val="00536A09"/>
    <w:rsid w:val="00536FD1"/>
    <w:rsid w:val="00537163"/>
    <w:rsid w:val="00540538"/>
    <w:rsid w:val="00541C3A"/>
    <w:rsid w:val="00542C2D"/>
    <w:rsid w:val="00543737"/>
    <w:rsid w:val="00544052"/>
    <w:rsid w:val="00544221"/>
    <w:rsid w:val="00544B59"/>
    <w:rsid w:val="00544F94"/>
    <w:rsid w:val="00545272"/>
    <w:rsid w:val="00546359"/>
    <w:rsid w:val="00546498"/>
    <w:rsid w:val="00550051"/>
    <w:rsid w:val="005505B4"/>
    <w:rsid w:val="00556954"/>
    <w:rsid w:val="005579A2"/>
    <w:rsid w:val="00560A8B"/>
    <w:rsid w:val="00562632"/>
    <w:rsid w:val="0056295E"/>
    <w:rsid w:val="00564CEF"/>
    <w:rsid w:val="005651A6"/>
    <w:rsid w:val="00565D16"/>
    <w:rsid w:val="00570D66"/>
    <w:rsid w:val="005737CA"/>
    <w:rsid w:val="0057628B"/>
    <w:rsid w:val="00577892"/>
    <w:rsid w:val="00581FD7"/>
    <w:rsid w:val="005835B2"/>
    <w:rsid w:val="00586516"/>
    <w:rsid w:val="00586611"/>
    <w:rsid w:val="0059187A"/>
    <w:rsid w:val="00592694"/>
    <w:rsid w:val="00594035"/>
    <w:rsid w:val="0059411E"/>
    <w:rsid w:val="005950EE"/>
    <w:rsid w:val="005954BC"/>
    <w:rsid w:val="00595FF2"/>
    <w:rsid w:val="00597032"/>
    <w:rsid w:val="005973F7"/>
    <w:rsid w:val="00597ADD"/>
    <w:rsid w:val="005A0097"/>
    <w:rsid w:val="005A08AF"/>
    <w:rsid w:val="005A1487"/>
    <w:rsid w:val="005A1889"/>
    <w:rsid w:val="005A1D70"/>
    <w:rsid w:val="005A2D9B"/>
    <w:rsid w:val="005A4D9F"/>
    <w:rsid w:val="005A7B34"/>
    <w:rsid w:val="005A7DF2"/>
    <w:rsid w:val="005B05D7"/>
    <w:rsid w:val="005B53A7"/>
    <w:rsid w:val="005B7D97"/>
    <w:rsid w:val="005C2BEF"/>
    <w:rsid w:val="005D0237"/>
    <w:rsid w:val="005D3BC1"/>
    <w:rsid w:val="005D4687"/>
    <w:rsid w:val="005D4A3D"/>
    <w:rsid w:val="005E091F"/>
    <w:rsid w:val="005E14E1"/>
    <w:rsid w:val="005E1C74"/>
    <w:rsid w:val="005E2438"/>
    <w:rsid w:val="005E3488"/>
    <w:rsid w:val="005E3DA4"/>
    <w:rsid w:val="005E6D75"/>
    <w:rsid w:val="005E7812"/>
    <w:rsid w:val="005F1E7C"/>
    <w:rsid w:val="005F26DB"/>
    <w:rsid w:val="005F3FB0"/>
    <w:rsid w:val="005F4926"/>
    <w:rsid w:val="005F6227"/>
    <w:rsid w:val="005F6AAD"/>
    <w:rsid w:val="005F6E17"/>
    <w:rsid w:val="005F7352"/>
    <w:rsid w:val="005F7FA9"/>
    <w:rsid w:val="006000BF"/>
    <w:rsid w:val="006006F7"/>
    <w:rsid w:val="00602F25"/>
    <w:rsid w:val="00606930"/>
    <w:rsid w:val="006102F9"/>
    <w:rsid w:val="0061117A"/>
    <w:rsid w:val="00611F85"/>
    <w:rsid w:val="00612DDD"/>
    <w:rsid w:val="006148EE"/>
    <w:rsid w:val="00615EF2"/>
    <w:rsid w:val="00615FC4"/>
    <w:rsid w:val="0061742E"/>
    <w:rsid w:val="00620B16"/>
    <w:rsid w:val="00620C07"/>
    <w:rsid w:val="00627089"/>
    <w:rsid w:val="00627776"/>
    <w:rsid w:val="00630C0C"/>
    <w:rsid w:val="00632F75"/>
    <w:rsid w:val="00633334"/>
    <w:rsid w:val="0063367E"/>
    <w:rsid w:val="00635819"/>
    <w:rsid w:val="0063595A"/>
    <w:rsid w:val="006360B5"/>
    <w:rsid w:val="00636DF1"/>
    <w:rsid w:val="00637571"/>
    <w:rsid w:val="0063757C"/>
    <w:rsid w:val="00637A5E"/>
    <w:rsid w:val="00640BC1"/>
    <w:rsid w:val="00640CBA"/>
    <w:rsid w:val="00640F2D"/>
    <w:rsid w:val="006432A1"/>
    <w:rsid w:val="00647C38"/>
    <w:rsid w:val="00650082"/>
    <w:rsid w:val="006509EF"/>
    <w:rsid w:val="00650CA8"/>
    <w:rsid w:val="00651512"/>
    <w:rsid w:val="00651F06"/>
    <w:rsid w:val="00653361"/>
    <w:rsid w:val="00653CE1"/>
    <w:rsid w:val="006572D3"/>
    <w:rsid w:val="00662B62"/>
    <w:rsid w:val="006630C6"/>
    <w:rsid w:val="00663BF1"/>
    <w:rsid w:val="00663F83"/>
    <w:rsid w:val="00664E04"/>
    <w:rsid w:val="00665644"/>
    <w:rsid w:val="006661EE"/>
    <w:rsid w:val="00667453"/>
    <w:rsid w:val="006675AC"/>
    <w:rsid w:val="00667684"/>
    <w:rsid w:val="00670A65"/>
    <w:rsid w:val="00670C57"/>
    <w:rsid w:val="0067327F"/>
    <w:rsid w:val="00675659"/>
    <w:rsid w:val="00677658"/>
    <w:rsid w:val="0068051C"/>
    <w:rsid w:val="00680AA4"/>
    <w:rsid w:val="00680F18"/>
    <w:rsid w:val="0068131C"/>
    <w:rsid w:val="00681E7D"/>
    <w:rsid w:val="00682C12"/>
    <w:rsid w:val="00683DE8"/>
    <w:rsid w:val="00684601"/>
    <w:rsid w:val="00685324"/>
    <w:rsid w:val="00685336"/>
    <w:rsid w:val="00686DCB"/>
    <w:rsid w:val="0068736B"/>
    <w:rsid w:val="0069124E"/>
    <w:rsid w:val="0069185B"/>
    <w:rsid w:val="00691981"/>
    <w:rsid w:val="00692C4B"/>
    <w:rsid w:val="00692F10"/>
    <w:rsid w:val="00693B8C"/>
    <w:rsid w:val="0069519D"/>
    <w:rsid w:val="006958E8"/>
    <w:rsid w:val="00696394"/>
    <w:rsid w:val="00696620"/>
    <w:rsid w:val="00696D73"/>
    <w:rsid w:val="00697835"/>
    <w:rsid w:val="006A0DE0"/>
    <w:rsid w:val="006A47CA"/>
    <w:rsid w:val="006A6C3E"/>
    <w:rsid w:val="006B179D"/>
    <w:rsid w:val="006B3327"/>
    <w:rsid w:val="006B389D"/>
    <w:rsid w:val="006B4D8C"/>
    <w:rsid w:val="006B7724"/>
    <w:rsid w:val="006C2254"/>
    <w:rsid w:val="006C44DC"/>
    <w:rsid w:val="006C57D4"/>
    <w:rsid w:val="006C5F63"/>
    <w:rsid w:val="006D1232"/>
    <w:rsid w:val="006D2453"/>
    <w:rsid w:val="006D2CD4"/>
    <w:rsid w:val="006D4AF7"/>
    <w:rsid w:val="006D72D3"/>
    <w:rsid w:val="006E1640"/>
    <w:rsid w:val="006E228F"/>
    <w:rsid w:val="006E2514"/>
    <w:rsid w:val="006E28AA"/>
    <w:rsid w:val="006E2DD4"/>
    <w:rsid w:val="006E341C"/>
    <w:rsid w:val="006E36FD"/>
    <w:rsid w:val="006E6976"/>
    <w:rsid w:val="006E6A4D"/>
    <w:rsid w:val="006F21BC"/>
    <w:rsid w:val="006F5746"/>
    <w:rsid w:val="006F578A"/>
    <w:rsid w:val="006F5D75"/>
    <w:rsid w:val="006F6F57"/>
    <w:rsid w:val="006F7E88"/>
    <w:rsid w:val="0070235E"/>
    <w:rsid w:val="0070600A"/>
    <w:rsid w:val="00706CC3"/>
    <w:rsid w:val="00707ECD"/>
    <w:rsid w:val="00710748"/>
    <w:rsid w:val="00710B8C"/>
    <w:rsid w:val="007119C7"/>
    <w:rsid w:val="007134CC"/>
    <w:rsid w:val="0071376C"/>
    <w:rsid w:val="007163AD"/>
    <w:rsid w:val="00720FAA"/>
    <w:rsid w:val="007230CD"/>
    <w:rsid w:val="007264B1"/>
    <w:rsid w:val="00727DE8"/>
    <w:rsid w:val="00730B37"/>
    <w:rsid w:val="007316A2"/>
    <w:rsid w:val="0073356B"/>
    <w:rsid w:val="0073381B"/>
    <w:rsid w:val="0073548B"/>
    <w:rsid w:val="00735532"/>
    <w:rsid w:val="007414AD"/>
    <w:rsid w:val="00743949"/>
    <w:rsid w:val="00743E92"/>
    <w:rsid w:val="007455DC"/>
    <w:rsid w:val="00754361"/>
    <w:rsid w:val="00757094"/>
    <w:rsid w:val="0076084D"/>
    <w:rsid w:val="00760E82"/>
    <w:rsid w:val="007641D1"/>
    <w:rsid w:val="007662E7"/>
    <w:rsid w:val="00766EBC"/>
    <w:rsid w:val="00770FD8"/>
    <w:rsid w:val="007710C5"/>
    <w:rsid w:val="00771E66"/>
    <w:rsid w:val="00772A27"/>
    <w:rsid w:val="007736DD"/>
    <w:rsid w:val="00775EAC"/>
    <w:rsid w:val="00776198"/>
    <w:rsid w:val="007779F1"/>
    <w:rsid w:val="00780CA1"/>
    <w:rsid w:val="007815D6"/>
    <w:rsid w:val="00781BA1"/>
    <w:rsid w:val="00783512"/>
    <w:rsid w:val="00783AC7"/>
    <w:rsid w:val="00784CE8"/>
    <w:rsid w:val="007879DD"/>
    <w:rsid w:val="00790077"/>
    <w:rsid w:val="007937B1"/>
    <w:rsid w:val="007947A8"/>
    <w:rsid w:val="00794DD0"/>
    <w:rsid w:val="007A0040"/>
    <w:rsid w:val="007A2887"/>
    <w:rsid w:val="007A2EAA"/>
    <w:rsid w:val="007A4598"/>
    <w:rsid w:val="007A4C70"/>
    <w:rsid w:val="007A4E93"/>
    <w:rsid w:val="007A61E9"/>
    <w:rsid w:val="007B2521"/>
    <w:rsid w:val="007B39A1"/>
    <w:rsid w:val="007B3C12"/>
    <w:rsid w:val="007B3F4E"/>
    <w:rsid w:val="007B5455"/>
    <w:rsid w:val="007C1EB8"/>
    <w:rsid w:val="007C3B27"/>
    <w:rsid w:val="007C3C3B"/>
    <w:rsid w:val="007C6011"/>
    <w:rsid w:val="007C6A2F"/>
    <w:rsid w:val="007C6A37"/>
    <w:rsid w:val="007C6A82"/>
    <w:rsid w:val="007D20BE"/>
    <w:rsid w:val="007D4002"/>
    <w:rsid w:val="007D5602"/>
    <w:rsid w:val="007D774F"/>
    <w:rsid w:val="007D7EFE"/>
    <w:rsid w:val="007E08BA"/>
    <w:rsid w:val="007E2158"/>
    <w:rsid w:val="007E2411"/>
    <w:rsid w:val="007E34BB"/>
    <w:rsid w:val="007E54BC"/>
    <w:rsid w:val="007E6AF7"/>
    <w:rsid w:val="007F095A"/>
    <w:rsid w:val="007F0A47"/>
    <w:rsid w:val="007F3E3B"/>
    <w:rsid w:val="007F4801"/>
    <w:rsid w:val="007F5775"/>
    <w:rsid w:val="007F633E"/>
    <w:rsid w:val="007F709E"/>
    <w:rsid w:val="00800973"/>
    <w:rsid w:val="00801207"/>
    <w:rsid w:val="00802E78"/>
    <w:rsid w:val="0080331E"/>
    <w:rsid w:val="00803AB7"/>
    <w:rsid w:val="008042EC"/>
    <w:rsid w:val="00806673"/>
    <w:rsid w:val="0080741D"/>
    <w:rsid w:val="00807D5E"/>
    <w:rsid w:val="00810A8D"/>
    <w:rsid w:val="00810C67"/>
    <w:rsid w:val="00812026"/>
    <w:rsid w:val="00812F10"/>
    <w:rsid w:val="00814797"/>
    <w:rsid w:val="00815531"/>
    <w:rsid w:val="00817D07"/>
    <w:rsid w:val="00820ABF"/>
    <w:rsid w:val="00823E5A"/>
    <w:rsid w:val="00827DD2"/>
    <w:rsid w:val="0083128C"/>
    <w:rsid w:val="00834157"/>
    <w:rsid w:val="008342C5"/>
    <w:rsid w:val="008409E9"/>
    <w:rsid w:val="00840CE1"/>
    <w:rsid w:val="0084309A"/>
    <w:rsid w:val="008447A5"/>
    <w:rsid w:val="00844DA4"/>
    <w:rsid w:val="00844FF4"/>
    <w:rsid w:val="008456C6"/>
    <w:rsid w:val="00846033"/>
    <w:rsid w:val="00847562"/>
    <w:rsid w:val="008475F2"/>
    <w:rsid w:val="00847A2F"/>
    <w:rsid w:val="008500BD"/>
    <w:rsid w:val="00850192"/>
    <w:rsid w:val="008505CC"/>
    <w:rsid w:val="00850DC5"/>
    <w:rsid w:val="00854744"/>
    <w:rsid w:val="00855278"/>
    <w:rsid w:val="008574DC"/>
    <w:rsid w:val="0086004D"/>
    <w:rsid w:val="00860FCC"/>
    <w:rsid w:val="0086165E"/>
    <w:rsid w:val="00864E47"/>
    <w:rsid w:val="00866C9A"/>
    <w:rsid w:val="008728F3"/>
    <w:rsid w:val="00874C87"/>
    <w:rsid w:val="00875198"/>
    <w:rsid w:val="0087528D"/>
    <w:rsid w:val="0087593E"/>
    <w:rsid w:val="00876B46"/>
    <w:rsid w:val="008809F6"/>
    <w:rsid w:val="00884DE0"/>
    <w:rsid w:val="00887995"/>
    <w:rsid w:val="00894CF9"/>
    <w:rsid w:val="0089538F"/>
    <w:rsid w:val="008A006D"/>
    <w:rsid w:val="008A1146"/>
    <w:rsid w:val="008A149E"/>
    <w:rsid w:val="008A2849"/>
    <w:rsid w:val="008A4065"/>
    <w:rsid w:val="008A42CE"/>
    <w:rsid w:val="008B34AD"/>
    <w:rsid w:val="008B6121"/>
    <w:rsid w:val="008B772A"/>
    <w:rsid w:val="008C164B"/>
    <w:rsid w:val="008C1863"/>
    <w:rsid w:val="008C380E"/>
    <w:rsid w:val="008C3F74"/>
    <w:rsid w:val="008C42AC"/>
    <w:rsid w:val="008C6693"/>
    <w:rsid w:val="008C66A1"/>
    <w:rsid w:val="008C729C"/>
    <w:rsid w:val="008D0049"/>
    <w:rsid w:val="008D17B5"/>
    <w:rsid w:val="008D2EFD"/>
    <w:rsid w:val="008D31B6"/>
    <w:rsid w:val="008D4AA5"/>
    <w:rsid w:val="008D623D"/>
    <w:rsid w:val="008D63EC"/>
    <w:rsid w:val="008D6A1E"/>
    <w:rsid w:val="008E02D6"/>
    <w:rsid w:val="008E29C6"/>
    <w:rsid w:val="008E3704"/>
    <w:rsid w:val="008E471F"/>
    <w:rsid w:val="008E5C2F"/>
    <w:rsid w:val="008E5FF8"/>
    <w:rsid w:val="008E61CF"/>
    <w:rsid w:val="008E7575"/>
    <w:rsid w:val="008F188C"/>
    <w:rsid w:val="008F1CA0"/>
    <w:rsid w:val="008F2924"/>
    <w:rsid w:val="008F3416"/>
    <w:rsid w:val="008F6944"/>
    <w:rsid w:val="008F6FCE"/>
    <w:rsid w:val="00904BD7"/>
    <w:rsid w:val="00904F8C"/>
    <w:rsid w:val="009054BE"/>
    <w:rsid w:val="00906E16"/>
    <w:rsid w:val="0091083F"/>
    <w:rsid w:val="009109E4"/>
    <w:rsid w:val="00912194"/>
    <w:rsid w:val="00913C07"/>
    <w:rsid w:val="0091414E"/>
    <w:rsid w:val="00916EBD"/>
    <w:rsid w:val="00917B05"/>
    <w:rsid w:val="00917E2B"/>
    <w:rsid w:val="00920CD3"/>
    <w:rsid w:val="0092350C"/>
    <w:rsid w:val="0093049C"/>
    <w:rsid w:val="00931507"/>
    <w:rsid w:val="00931ADA"/>
    <w:rsid w:val="00931F00"/>
    <w:rsid w:val="00931FAE"/>
    <w:rsid w:val="00932FB3"/>
    <w:rsid w:val="0093320B"/>
    <w:rsid w:val="00935CD4"/>
    <w:rsid w:val="00937E42"/>
    <w:rsid w:val="009410FB"/>
    <w:rsid w:val="00942014"/>
    <w:rsid w:val="009424D8"/>
    <w:rsid w:val="0094289B"/>
    <w:rsid w:val="00942F5D"/>
    <w:rsid w:val="00943D93"/>
    <w:rsid w:val="00945DAF"/>
    <w:rsid w:val="0094720C"/>
    <w:rsid w:val="009507A1"/>
    <w:rsid w:val="00951934"/>
    <w:rsid w:val="00951981"/>
    <w:rsid w:val="009522B3"/>
    <w:rsid w:val="009531A9"/>
    <w:rsid w:val="009554ED"/>
    <w:rsid w:val="009609F0"/>
    <w:rsid w:val="0096150B"/>
    <w:rsid w:val="00961700"/>
    <w:rsid w:val="00963BD2"/>
    <w:rsid w:val="00964F94"/>
    <w:rsid w:val="00966EF0"/>
    <w:rsid w:val="00970909"/>
    <w:rsid w:val="00973945"/>
    <w:rsid w:val="00977E00"/>
    <w:rsid w:val="00984FB2"/>
    <w:rsid w:val="00985C36"/>
    <w:rsid w:val="00985E2F"/>
    <w:rsid w:val="0098688A"/>
    <w:rsid w:val="0098798E"/>
    <w:rsid w:val="00990767"/>
    <w:rsid w:val="00990A79"/>
    <w:rsid w:val="00992869"/>
    <w:rsid w:val="00992E05"/>
    <w:rsid w:val="00993767"/>
    <w:rsid w:val="009971CD"/>
    <w:rsid w:val="009A00F2"/>
    <w:rsid w:val="009A02AF"/>
    <w:rsid w:val="009A09B9"/>
    <w:rsid w:val="009A15E3"/>
    <w:rsid w:val="009A1CFC"/>
    <w:rsid w:val="009A3A2D"/>
    <w:rsid w:val="009A5A2D"/>
    <w:rsid w:val="009A67C7"/>
    <w:rsid w:val="009B14E3"/>
    <w:rsid w:val="009B158B"/>
    <w:rsid w:val="009B2590"/>
    <w:rsid w:val="009B67E8"/>
    <w:rsid w:val="009B738A"/>
    <w:rsid w:val="009C0A08"/>
    <w:rsid w:val="009C385A"/>
    <w:rsid w:val="009C54A7"/>
    <w:rsid w:val="009C5E3B"/>
    <w:rsid w:val="009C65C0"/>
    <w:rsid w:val="009C671B"/>
    <w:rsid w:val="009C75B9"/>
    <w:rsid w:val="009D06A9"/>
    <w:rsid w:val="009D1BE5"/>
    <w:rsid w:val="009D6479"/>
    <w:rsid w:val="009D6893"/>
    <w:rsid w:val="009E722A"/>
    <w:rsid w:val="009E759C"/>
    <w:rsid w:val="009F0344"/>
    <w:rsid w:val="009F1004"/>
    <w:rsid w:val="009F2C82"/>
    <w:rsid w:val="009F2D81"/>
    <w:rsid w:val="009F2F8A"/>
    <w:rsid w:val="009F348D"/>
    <w:rsid w:val="009F37A2"/>
    <w:rsid w:val="009F4E9F"/>
    <w:rsid w:val="009F5C9F"/>
    <w:rsid w:val="009F5CD6"/>
    <w:rsid w:val="009F68BA"/>
    <w:rsid w:val="009F6BD3"/>
    <w:rsid w:val="00A00C02"/>
    <w:rsid w:val="00A024A2"/>
    <w:rsid w:val="00A068CE"/>
    <w:rsid w:val="00A06D5C"/>
    <w:rsid w:val="00A11EC1"/>
    <w:rsid w:val="00A11F92"/>
    <w:rsid w:val="00A12DD2"/>
    <w:rsid w:val="00A175F3"/>
    <w:rsid w:val="00A17AED"/>
    <w:rsid w:val="00A22A15"/>
    <w:rsid w:val="00A23C40"/>
    <w:rsid w:val="00A24A7E"/>
    <w:rsid w:val="00A256B3"/>
    <w:rsid w:val="00A27801"/>
    <w:rsid w:val="00A3144E"/>
    <w:rsid w:val="00A33728"/>
    <w:rsid w:val="00A33C04"/>
    <w:rsid w:val="00A35AD5"/>
    <w:rsid w:val="00A37729"/>
    <w:rsid w:val="00A378E0"/>
    <w:rsid w:val="00A41D55"/>
    <w:rsid w:val="00A4241A"/>
    <w:rsid w:val="00A42C5D"/>
    <w:rsid w:val="00A4503A"/>
    <w:rsid w:val="00A45567"/>
    <w:rsid w:val="00A4782A"/>
    <w:rsid w:val="00A47A8B"/>
    <w:rsid w:val="00A50FC1"/>
    <w:rsid w:val="00A53C0C"/>
    <w:rsid w:val="00A53F14"/>
    <w:rsid w:val="00A554AF"/>
    <w:rsid w:val="00A564FF"/>
    <w:rsid w:val="00A60832"/>
    <w:rsid w:val="00A636AA"/>
    <w:rsid w:val="00A64548"/>
    <w:rsid w:val="00A67EF0"/>
    <w:rsid w:val="00A700FF"/>
    <w:rsid w:val="00A71912"/>
    <w:rsid w:val="00A72AB5"/>
    <w:rsid w:val="00A75369"/>
    <w:rsid w:val="00A77633"/>
    <w:rsid w:val="00A80370"/>
    <w:rsid w:val="00A8045F"/>
    <w:rsid w:val="00A81389"/>
    <w:rsid w:val="00A82231"/>
    <w:rsid w:val="00A84D32"/>
    <w:rsid w:val="00A85DBA"/>
    <w:rsid w:val="00A868EC"/>
    <w:rsid w:val="00A878AB"/>
    <w:rsid w:val="00A87A59"/>
    <w:rsid w:val="00A87EDA"/>
    <w:rsid w:val="00A9040F"/>
    <w:rsid w:val="00A91A9D"/>
    <w:rsid w:val="00A95C73"/>
    <w:rsid w:val="00AA02A3"/>
    <w:rsid w:val="00AA0B3A"/>
    <w:rsid w:val="00AA102D"/>
    <w:rsid w:val="00AA5B15"/>
    <w:rsid w:val="00AA7EEF"/>
    <w:rsid w:val="00AB05B5"/>
    <w:rsid w:val="00AB2FF1"/>
    <w:rsid w:val="00AB3234"/>
    <w:rsid w:val="00AB3FB8"/>
    <w:rsid w:val="00AB5796"/>
    <w:rsid w:val="00AB5DBA"/>
    <w:rsid w:val="00AB66CD"/>
    <w:rsid w:val="00AB6AAB"/>
    <w:rsid w:val="00AB6E76"/>
    <w:rsid w:val="00AB71B4"/>
    <w:rsid w:val="00AB779F"/>
    <w:rsid w:val="00AB7CC6"/>
    <w:rsid w:val="00AC247B"/>
    <w:rsid w:val="00AC3B4E"/>
    <w:rsid w:val="00AC43C5"/>
    <w:rsid w:val="00AC5522"/>
    <w:rsid w:val="00AC5DCC"/>
    <w:rsid w:val="00AC7F9D"/>
    <w:rsid w:val="00AD4483"/>
    <w:rsid w:val="00AD49D6"/>
    <w:rsid w:val="00AD645B"/>
    <w:rsid w:val="00AD6875"/>
    <w:rsid w:val="00AD6B04"/>
    <w:rsid w:val="00AD7785"/>
    <w:rsid w:val="00AD7C8F"/>
    <w:rsid w:val="00AE13D9"/>
    <w:rsid w:val="00AE1603"/>
    <w:rsid w:val="00AE6412"/>
    <w:rsid w:val="00AE6A40"/>
    <w:rsid w:val="00AE7D97"/>
    <w:rsid w:val="00AF0650"/>
    <w:rsid w:val="00AF734D"/>
    <w:rsid w:val="00AF772E"/>
    <w:rsid w:val="00AF785A"/>
    <w:rsid w:val="00AF7AB8"/>
    <w:rsid w:val="00B0075E"/>
    <w:rsid w:val="00B00D3E"/>
    <w:rsid w:val="00B01257"/>
    <w:rsid w:val="00B0352D"/>
    <w:rsid w:val="00B0397E"/>
    <w:rsid w:val="00B04CA1"/>
    <w:rsid w:val="00B05FE7"/>
    <w:rsid w:val="00B125D7"/>
    <w:rsid w:val="00B13CBE"/>
    <w:rsid w:val="00B13EFF"/>
    <w:rsid w:val="00B14C16"/>
    <w:rsid w:val="00B159BD"/>
    <w:rsid w:val="00B17F47"/>
    <w:rsid w:val="00B22335"/>
    <w:rsid w:val="00B23AF0"/>
    <w:rsid w:val="00B24B89"/>
    <w:rsid w:val="00B25974"/>
    <w:rsid w:val="00B279F3"/>
    <w:rsid w:val="00B27D11"/>
    <w:rsid w:val="00B27E92"/>
    <w:rsid w:val="00B33852"/>
    <w:rsid w:val="00B33D56"/>
    <w:rsid w:val="00B34230"/>
    <w:rsid w:val="00B34FB2"/>
    <w:rsid w:val="00B355E7"/>
    <w:rsid w:val="00B35E7C"/>
    <w:rsid w:val="00B367FD"/>
    <w:rsid w:val="00B36E6C"/>
    <w:rsid w:val="00B42667"/>
    <w:rsid w:val="00B42F5C"/>
    <w:rsid w:val="00B43326"/>
    <w:rsid w:val="00B46460"/>
    <w:rsid w:val="00B46685"/>
    <w:rsid w:val="00B47651"/>
    <w:rsid w:val="00B5060B"/>
    <w:rsid w:val="00B51367"/>
    <w:rsid w:val="00B52F1B"/>
    <w:rsid w:val="00B52FC6"/>
    <w:rsid w:val="00B5326B"/>
    <w:rsid w:val="00B5349C"/>
    <w:rsid w:val="00B552A8"/>
    <w:rsid w:val="00B553CA"/>
    <w:rsid w:val="00B55445"/>
    <w:rsid w:val="00B55EB4"/>
    <w:rsid w:val="00B570E9"/>
    <w:rsid w:val="00B6197F"/>
    <w:rsid w:val="00B62B2E"/>
    <w:rsid w:val="00B62BFD"/>
    <w:rsid w:val="00B63523"/>
    <w:rsid w:val="00B639EE"/>
    <w:rsid w:val="00B66D75"/>
    <w:rsid w:val="00B675DC"/>
    <w:rsid w:val="00B739CB"/>
    <w:rsid w:val="00B747E0"/>
    <w:rsid w:val="00B748C6"/>
    <w:rsid w:val="00B752DA"/>
    <w:rsid w:val="00B7622C"/>
    <w:rsid w:val="00B772BD"/>
    <w:rsid w:val="00B801B4"/>
    <w:rsid w:val="00B80C12"/>
    <w:rsid w:val="00B81145"/>
    <w:rsid w:val="00B823DD"/>
    <w:rsid w:val="00B83A1A"/>
    <w:rsid w:val="00B85038"/>
    <w:rsid w:val="00B85CAE"/>
    <w:rsid w:val="00B85D16"/>
    <w:rsid w:val="00B8698A"/>
    <w:rsid w:val="00B86CDC"/>
    <w:rsid w:val="00B8736C"/>
    <w:rsid w:val="00B87D8B"/>
    <w:rsid w:val="00B90B8C"/>
    <w:rsid w:val="00B92E18"/>
    <w:rsid w:val="00B944C6"/>
    <w:rsid w:val="00B95605"/>
    <w:rsid w:val="00B96CC0"/>
    <w:rsid w:val="00B9753F"/>
    <w:rsid w:val="00BA0E8C"/>
    <w:rsid w:val="00BA2647"/>
    <w:rsid w:val="00BA3490"/>
    <w:rsid w:val="00BA5ADD"/>
    <w:rsid w:val="00BA6940"/>
    <w:rsid w:val="00BA69A6"/>
    <w:rsid w:val="00BA71C8"/>
    <w:rsid w:val="00BA7844"/>
    <w:rsid w:val="00BB0055"/>
    <w:rsid w:val="00BB11BF"/>
    <w:rsid w:val="00BB173C"/>
    <w:rsid w:val="00BB19BF"/>
    <w:rsid w:val="00BB31C1"/>
    <w:rsid w:val="00BB4DAC"/>
    <w:rsid w:val="00BB4ECE"/>
    <w:rsid w:val="00BB6E55"/>
    <w:rsid w:val="00BC0F4A"/>
    <w:rsid w:val="00BC7CC7"/>
    <w:rsid w:val="00BD061E"/>
    <w:rsid w:val="00BD11CF"/>
    <w:rsid w:val="00BD2EAB"/>
    <w:rsid w:val="00BD3E00"/>
    <w:rsid w:val="00BD4691"/>
    <w:rsid w:val="00BD7249"/>
    <w:rsid w:val="00BE17D4"/>
    <w:rsid w:val="00BE6924"/>
    <w:rsid w:val="00BE6DDA"/>
    <w:rsid w:val="00BE7BF9"/>
    <w:rsid w:val="00BF0EF1"/>
    <w:rsid w:val="00BF13ED"/>
    <w:rsid w:val="00BF1A58"/>
    <w:rsid w:val="00BF26F7"/>
    <w:rsid w:val="00BF2727"/>
    <w:rsid w:val="00BF2A15"/>
    <w:rsid w:val="00BF2EF7"/>
    <w:rsid w:val="00BF3005"/>
    <w:rsid w:val="00BF4E6A"/>
    <w:rsid w:val="00BF5D69"/>
    <w:rsid w:val="00BF6E83"/>
    <w:rsid w:val="00C011B2"/>
    <w:rsid w:val="00C03742"/>
    <w:rsid w:val="00C044A5"/>
    <w:rsid w:val="00C107AC"/>
    <w:rsid w:val="00C10E0A"/>
    <w:rsid w:val="00C1115C"/>
    <w:rsid w:val="00C124E1"/>
    <w:rsid w:val="00C12863"/>
    <w:rsid w:val="00C138E1"/>
    <w:rsid w:val="00C16BE8"/>
    <w:rsid w:val="00C16F91"/>
    <w:rsid w:val="00C1727F"/>
    <w:rsid w:val="00C176E5"/>
    <w:rsid w:val="00C17CA5"/>
    <w:rsid w:val="00C2167B"/>
    <w:rsid w:val="00C23EA4"/>
    <w:rsid w:val="00C246F5"/>
    <w:rsid w:val="00C274A5"/>
    <w:rsid w:val="00C27660"/>
    <w:rsid w:val="00C30B2C"/>
    <w:rsid w:val="00C32EF5"/>
    <w:rsid w:val="00C34AD4"/>
    <w:rsid w:val="00C351E4"/>
    <w:rsid w:val="00C35A82"/>
    <w:rsid w:val="00C3798A"/>
    <w:rsid w:val="00C40209"/>
    <w:rsid w:val="00C40BE3"/>
    <w:rsid w:val="00C413B2"/>
    <w:rsid w:val="00C41A09"/>
    <w:rsid w:val="00C43ADB"/>
    <w:rsid w:val="00C441E6"/>
    <w:rsid w:val="00C44B10"/>
    <w:rsid w:val="00C500ED"/>
    <w:rsid w:val="00C50439"/>
    <w:rsid w:val="00C52503"/>
    <w:rsid w:val="00C536FA"/>
    <w:rsid w:val="00C53AEA"/>
    <w:rsid w:val="00C53EFF"/>
    <w:rsid w:val="00C541E7"/>
    <w:rsid w:val="00C54820"/>
    <w:rsid w:val="00C55C70"/>
    <w:rsid w:val="00C56449"/>
    <w:rsid w:val="00C567BF"/>
    <w:rsid w:val="00C56BE5"/>
    <w:rsid w:val="00C574C4"/>
    <w:rsid w:val="00C60F36"/>
    <w:rsid w:val="00C62215"/>
    <w:rsid w:val="00C625FF"/>
    <w:rsid w:val="00C63D7C"/>
    <w:rsid w:val="00C64445"/>
    <w:rsid w:val="00C70851"/>
    <w:rsid w:val="00C755FD"/>
    <w:rsid w:val="00C775FD"/>
    <w:rsid w:val="00C815E0"/>
    <w:rsid w:val="00C83706"/>
    <w:rsid w:val="00C84A01"/>
    <w:rsid w:val="00C857D7"/>
    <w:rsid w:val="00C86189"/>
    <w:rsid w:val="00C91AAB"/>
    <w:rsid w:val="00C95239"/>
    <w:rsid w:val="00C95B34"/>
    <w:rsid w:val="00C9611B"/>
    <w:rsid w:val="00C9734C"/>
    <w:rsid w:val="00CA0203"/>
    <w:rsid w:val="00CA04A1"/>
    <w:rsid w:val="00CA1486"/>
    <w:rsid w:val="00CA16BC"/>
    <w:rsid w:val="00CA1A83"/>
    <w:rsid w:val="00CA2F3D"/>
    <w:rsid w:val="00CA5821"/>
    <w:rsid w:val="00CA6221"/>
    <w:rsid w:val="00CA7B3D"/>
    <w:rsid w:val="00CB060F"/>
    <w:rsid w:val="00CB1292"/>
    <w:rsid w:val="00CB28D0"/>
    <w:rsid w:val="00CB3D73"/>
    <w:rsid w:val="00CB471D"/>
    <w:rsid w:val="00CB5704"/>
    <w:rsid w:val="00CB5A16"/>
    <w:rsid w:val="00CB5C62"/>
    <w:rsid w:val="00CC3C85"/>
    <w:rsid w:val="00CC76D0"/>
    <w:rsid w:val="00CD0632"/>
    <w:rsid w:val="00CD234D"/>
    <w:rsid w:val="00CD2D77"/>
    <w:rsid w:val="00CD5DAA"/>
    <w:rsid w:val="00CD628A"/>
    <w:rsid w:val="00CE0E8D"/>
    <w:rsid w:val="00CE0FCB"/>
    <w:rsid w:val="00CE0FDA"/>
    <w:rsid w:val="00CF024D"/>
    <w:rsid w:val="00CF0CB4"/>
    <w:rsid w:val="00CF1317"/>
    <w:rsid w:val="00CF1B09"/>
    <w:rsid w:val="00CF2E84"/>
    <w:rsid w:val="00CF57DF"/>
    <w:rsid w:val="00D0012E"/>
    <w:rsid w:val="00D00AD0"/>
    <w:rsid w:val="00D01C9D"/>
    <w:rsid w:val="00D01D0D"/>
    <w:rsid w:val="00D02C3F"/>
    <w:rsid w:val="00D04589"/>
    <w:rsid w:val="00D13523"/>
    <w:rsid w:val="00D137CF"/>
    <w:rsid w:val="00D14902"/>
    <w:rsid w:val="00D15318"/>
    <w:rsid w:val="00D15DBD"/>
    <w:rsid w:val="00D15E0D"/>
    <w:rsid w:val="00D173F0"/>
    <w:rsid w:val="00D203FA"/>
    <w:rsid w:val="00D20CCD"/>
    <w:rsid w:val="00D23FC5"/>
    <w:rsid w:val="00D24313"/>
    <w:rsid w:val="00D275DF"/>
    <w:rsid w:val="00D30A94"/>
    <w:rsid w:val="00D31AA0"/>
    <w:rsid w:val="00D31EB7"/>
    <w:rsid w:val="00D325C5"/>
    <w:rsid w:val="00D32CE1"/>
    <w:rsid w:val="00D32E58"/>
    <w:rsid w:val="00D334A3"/>
    <w:rsid w:val="00D33A7D"/>
    <w:rsid w:val="00D34141"/>
    <w:rsid w:val="00D34350"/>
    <w:rsid w:val="00D36DA9"/>
    <w:rsid w:val="00D373E2"/>
    <w:rsid w:val="00D40677"/>
    <w:rsid w:val="00D43F9A"/>
    <w:rsid w:val="00D44413"/>
    <w:rsid w:val="00D448F9"/>
    <w:rsid w:val="00D456FE"/>
    <w:rsid w:val="00D45722"/>
    <w:rsid w:val="00D47CAC"/>
    <w:rsid w:val="00D511AB"/>
    <w:rsid w:val="00D51FF0"/>
    <w:rsid w:val="00D52274"/>
    <w:rsid w:val="00D524DE"/>
    <w:rsid w:val="00D52548"/>
    <w:rsid w:val="00D52F9F"/>
    <w:rsid w:val="00D548C6"/>
    <w:rsid w:val="00D556F3"/>
    <w:rsid w:val="00D565F0"/>
    <w:rsid w:val="00D56703"/>
    <w:rsid w:val="00D60304"/>
    <w:rsid w:val="00D60816"/>
    <w:rsid w:val="00D63562"/>
    <w:rsid w:val="00D63674"/>
    <w:rsid w:val="00D6508E"/>
    <w:rsid w:val="00D651CF"/>
    <w:rsid w:val="00D66253"/>
    <w:rsid w:val="00D66A62"/>
    <w:rsid w:val="00D70D80"/>
    <w:rsid w:val="00D71811"/>
    <w:rsid w:val="00D733C4"/>
    <w:rsid w:val="00D763BD"/>
    <w:rsid w:val="00D76D6E"/>
    <w:rsid w:val="00D8150D"/>
    <w:rsid w:val="00D815B7"/>
    <w:rsid w:val="00D836E0"/>
    <w:rsid w:val="00D86FF6"/>
    <w:rsid w:val="00D90D4A"/>
    <w:rsid w:val="00D91AAC"/>
    <w:rsid w:val="00D9216B"/>
    <w:rsid w:val="00D9494C"/>
    <w:rsid w:val="00D951A3"/>
    <w:rsid w:val="00D9752A"/>
    <w:rsid w:val="00D97656"/>
    <w:rsid w:val="00DA2121"/>
    <w:rsid w:val="00DA222C"/>
    <w:rsid w:val="00DA331C"/>
    <w:rsid w:val="00DA3D2D"/>
    <w:rsid w:val="00DA44A9"/>
    <w:rsid w:val="00DA4FD2"/>
    <w:rsid w:val="00DA51B3"/>
    <w:rsid w:val="00DA548B"/>
    <w:rsid w:val="00DA592C"/>
    <w:rsid w:val="00DA6DC8"/>
    <w:rsid w:val="00DB0D1B"/>
    <w:rsid w:val="00DB14DE"/>
    <w:rsid w:val="00DB28DB"/>
    <w:rsid w:val="00DB29AB"/>
    <w:rsid w:val="00DB2B00"/>
    <w:rsid w:val="00DB5BE2"/>
    <w:rsid w:val="00DC0C76"/>
    <w:rsid w:val="00DC27A6"/>
    <w:rsid w:val="00DC2C91"/>
    <w:rsid w:val="00DC7BC6"/>
    <w:rsid w:val="00DC7E0C"/>
    <w:rsid w:val="00DD2204"/>
    <w:rsid w:val="00DD59CC"/>
    <w:rsid w:val="00DD6474"/>
    <w:rsid w:val="00DD7131"/>
    <w:rsid w:val="00DE1130"/>
    <w:rsid w:val="00DE23F7"/>
    <w:rsid w:val="00DE26E3"/>
    <w:rsid w:val="00DE5295"/>
    <w:rsid w:val="00DE6E80"/>
    <w:rsid w:val="00DF07C6"/>
    <w:rsid w:val="00DF4AE3"/>
    <w:rsid w:val="00DF6335"/>
    <w:rsid w:val="00DF63C9"/>
    <w:rsid w:val="00DF70DB"/>
    <w:rsid w:val="00DF75C6"/>
    <w:rsid w:val="00DF7E1A"/>
    <w:rsid w:val="00E05F0C"/>
    <w:rsid w:val="00E06DD0"/>
    <w:rsid w:val="00E07053"/>
    <w:rsid w:val="00E10CD4"/>
    <w:rsid w:val="00E118E4"/>
    <w:rsid w:val="00E11991"/>
    <w:rsid w:val="00E11D10"/>
    <w:rsid w:val="00E12A89"/>
    <w:rsid w:val="00E13487"/>
    <w:rsid w:val="00E14188"/>
    <w:rsid w:val="00E14466"/>
    <w:rsid w:val="00E14895"/>
    <w:rsid w:val="00E14EED"/>
    <w:rsid w:val="00E15A15"/>
    <w:rsid w:val="00E15F98"/>
    <w:rsid w:val="00E16824"/>
    <w:rsid w:val="00E16E7E"/>
    <w:rsid w:val="00E16E8A"/>
    <w:rsid w:val="00E16FE1"/>
    <w:rsid w:val="00E206AF"/>
    <w:rsid w:val="00E20C04"/>
    <w:rsid w:val="00E21834"/>
    <w:rsid w:val="00E218F9"/>
    <w:rsid w:val="00E2206D"/>
    <w:rsid w:val="00E22241"/>
    <w:rsid w:val="00E22A4B"/>
    <w:rsid w:val="00E248C7"/>
    <w:rsid w:val="00E2575F"/>
    <w:rsid w:val="00E2638D"/>
    <w:rsid w:val="00E2682F"/>
    <w:rsid w:val="00E26FB9"/>
    <w:rsid w:val="00E271AD"/>
    <w:rsid w:val="00E2737A"/>
    <w:rsid w:val="00E27E78"/>
    <w:rsid w:val="00E31DB3"/>
    <w:rsid w:val="00E322B1"/>
    <w:rsid w:val="00E325C3"/>
    <w:rsid w:val="00E34400"/>
    <w:rsid w:val="00E424F5"/>
    <w:rsid w:val="00E42AC9"/>
    <w:rsid w:val="00E43C50"/>
    <w:rsid w:val="00E45180"/>
    <w:rsid w:val="00E45D01"/>
    <w:rsid w:val="00E466A2"/>
    <w:rsid w:val="00E53171"/>
    <w:rsid w:val="00E532F0"/>
    <w:rsid w:val="00E5511D"/>
    <w:rsid w:val="00E55DDE"/>
    <w:rsid w:val="00E56084"/>
    <w:rsid w:val="00E57136"/>
    <w:rsid w:val="00E577F1"/>
    <w:rsid w:val="00E57C28"/>
    <w:rsid w:val="00E60B20"/>
    <w:rsid w:val="00E6242D"/>
    <w:rsid w:val="00E62A03"/>
    <w:rsid w:val="00E631E1"/>
    <w:rsid w:val="00E6347E"/>
    <w:rsid w:val="00E65328"/>
    <w:rsid w:val="00E65D97"/>
    <w:rsid w:val="00E66935"/>
    <w:rsid w:val="00E676DC"/>
    <w:rsid w:val="00E67ACC"/>
    <w:rsid w:val="00E70120"/>
    <w:rsid w:val="00E7032E"/>
    <w:rsid w:val="00E728A3"/>
    <w:rsid w:val="00E72BE4"/>
    <w:rsid w:val="00E75509"/>
    <w:rsid w:val="00E76D46"/>
    <w:rsid w:val="00E77C6B"/>
    <w:rsid w:val="00E77E46"/>
    <w:rsid w:val="00E80842"/>
    <w:rsid w:val="00E81C79"/>
    <w:rsid w:val="00E91929"/>
    <w:rsid w:val="00E925C0"/>
    <w:rsid w:val="00E92D1D"/>
    <w:rsid w:val="00E94208"/>
    <w:rsid w:val="00E94B74"/>
    <w:rsid w:val="00E95709"/>
    <w:rsid w:val="00E95CEF"/>
    <w:rsid w:val="00E9617B"/>
    <w:rsid w:val="00EA0034"/>
    <w:rsid w:val="00EA15B2"/>
    <w:rsid w:val="00EA2B2C"/>
    <w:rsid w:val="00EA4DC1"/>
    <w:rsid w:val="00EB24CD"/>
    <w:rsid w:val="00EC0323"/>
    <w:rsid w:val="00EC0B60"/>
    <w:rsid w:val="00EC46B0"/>
    <w:rsid w:val="00EC500C"/>
    <w:rsid w:val="00EC5CAB"/>
    <w:rsid w:val="00EC6A26"/>
    <w:rsid w:val="00EC7A3D"/>
    <w:rsid w:val="00ED021C"/>
    <w:rsid w:val="00ED0E6C"/>
    <w:rsid w:val="00ED181B"/>
    <w:rsid w:val="00ED4B17"/>
    <w:rsid w:val="00ED570A"/>
    <w:rsid w:val="00ED7714"/>
    <w:rsid w:val="00ED7A66"/>
    <w:rsid w:val="00EE3B69"/>
    <w:rsid w:val="00EE4C21"/>
    <w:rsid w:val="00EE4F8C"/>
    <w:rsid w:val="00EE6EFD"/>
    <w:rsid w:val="00EE71D6"/>
    <w:rsid w:val="00EE7BC4"/>
    <w:rsid w:val="00EF0506"/>
    <w:rsid w:val="00EF0C55"/>
    <w:rsid w:val="00EF103A"/>
    <w:rsid w:val="00EF22F5"/>
    <w:rsid w:val="00EF552C"/>
    <w:rsid w:val="00EF5CBA"/>
    <w:rsid w:val="00EF5E9D"/>
    <w:rsid w:val="00F01B35"/>
    <w:rsid w:val="00F025DB"/>
    <w:rsid w:val="00F02965"/>
    <w:rsid w:val="00F02E97"/>
    <w:rsid w:val="00F0363F"/>
    <w:rsid w:val="00F0557C"/>
    <w:rsid w:val="00F056C6"/>
    <w:rsid w:val="00F063E6"/>
    <w:rsid w:val="00F06671"/>
    <w:rsid w:val="00F07501"/>
    <w:rsid w:val="00F12288"/>
    <w:rsid w:val="00F12361"/>
    <w:rsid w:val="00F14DBA"/>
    <w:rsid w:val="00F15F3E"/>
    <w:rsid w:val="00F16D43"/>
    <w:rsid w:val="00F2115A"/>
    <w:rsid w:val="00F21F15"/>
    <w:rsid w:val="00F24769"/>
    <w:rsid w:val="00F25CE1"/>
    <w:rsid w:val="00F323BA"/>
    <w:rsid w:val="00F32C18"/>
    <w:rsid w:val="00F339F1"/>
    <w:rsid w:val="00F34AF3"/>
    <w:rsid w:val="00F34C6D"/>
    <w:rsid w:val="00F36769"/>
    <w:rsid w:val="00F4103A"/>
    <w:rsid w:val="00F420C8"/>
    <w:rsid w:val="00F42D14"/>
    <w:rsid w:val="00F42F8E"/>
    <w:rsid w:val="00F444B5"/>
    <w:rsid w:val="00F44FA2"/>
    <w:rsid w:val="00F528C6"/>
    <w:rsid w:val="00F53EA0"/>
    <w:rsid w:val="00F549B4"/>
    <w:rsid w:val="00F54E2A"/>
    <w:rsid w:val="00F55D8B"/>
    <w:rsid w:val="00F55EEC"/>
    <w:rsid w:val="00F57556"/>
    <w:rsid w:val="00F60195"/>
    <w:rsid w:val="00F613DD"/>
    <w:rsid w:val="00F62D65"/>
    <w:rsid w:val="00F6500C"/>
    <w:rsid w:val="00F66BF9"/>
    <w:rsid w:val="00F71789"/>
    <w:rsid w:val="00F72A93"/>
    <w:rsid w:val="00F750EC"/>
    <w:rsid w:val="00F77FF9"/>
    <w:rsid w:val="00F814E2"/>
    <w:rsid w:val="00F83393"/>
    <w:rsid w:val="00F83CAA"/>
    <w:rsid w:val="00F84D14"/>
    <w:rsid w:val="00F85D28"/>
    <w:rsid w:val="00F86AE0"/>
    <w:rsid w:val="00F876B8"/>
    <w:rsid w:val="00F900DD"/>
    <w:rsid w:val="00F95168"/>
    <w:rsid w:val="00F96401"/>
    <w:rsid w:val="00F97AD0"/>
    <w:rsid w:val="00FA02E0"/>
    <w:rsid w:val="00FA0C19"/>
    <w:rsid w:val="00FA0E75"/>
    <w:rsid w:val="00FA1E88"/>
    <w:rsid w:val="00FA2C34"/>
    <w:rsid w:val="00FA319E"/>
    <w:rsid w:val="00FA5619"/>
    <w:rsid w:val="00FA5734"/>
    <w:rsid w:val="00FB0BEF"/>
    <w:rsid w:val="00FB0CBF"/>
    <w:rsid w:val="00FB1A74"/>
    <w:rsid w:val="00FB3029"/>
    <w:rsid w:val="00FB43A4"/>
    <w:rsid w:val="00FB4C69"/>
    <w:rsid w:val="00FB4C89"/>
    <w:rsid w:val="00FC1DE9"/>
    <w:rsid w:val="00FC39AB"/>
    <w:rsid w:val="00FC54D6"/>
    <w:rsid w:val="00FC71D6"/>
    <w:rsid w:val="00FD0D03"/>
    <w:rsid w:val="00FD1408"/>
    <w:rsid w:val="00FD7F0E"/>
    <w:rsid w:val="00FE0314"/>
    <w:rsid w:val="00FE28EE"/>
    <w:rsid w:val="00FE6152"/>
    <w:rsid w:val="00FE6886"/>
    <w:rsid w:val="00FE7414"/>
    <w:rsid w:val="00FF0E4F"/>
    <w:rsid w:val="00FF1F83"/>
    <w:rsid w:val="00FF3A9A"/>
    <w:rsid w:val="00FF499E"/>
    <w:rsid w:val="00FF4D7F"/>
    <w:rsid w:val="00FF5C01"/>
    <w:rsid w:val="00FF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9969"/>
    <o:shapelayout v:ext="edit">
      <o:idmap v:ext="edit" data="1"/>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8C"/>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B86CDC"/>
    <w:pPr>
      <w:tabs>
        <w:tab w:val="right" w:leader="dot" w:pos="9350"/>
      </w:tabs>
      <w:spacing w:before="240"/>
    </w:pPr>
    <w:rPr>
      <w:rFonts w:ascii="Arial" w:hAnsi="Arial" w:cs="Arial"/>
      <w:b/>
      <w:bCs/>
      <w:noProof/>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3D01AE"/>
    <w:pPr>
      <w:ind w:left="240"/>
    </w:pPr>
    <w:rPr>
      <w:rFonts w:ascii="Arial" w:hAnsi="Arial"/>
    </w:rPr>
  </w:style>
  <w:style w:type="paragraph" w:styleId="TOC4">
    <w:name w:val="toc 4"/>
    <w:basedOn w:val="Normal"/>
    <w:next w:val="Normal"/>
    <w:autoRedefine/>
    <w:semiHidden/>
    <w:rsid w:val="003D01AE"/>
    <w:pPr>
      <w:ind w:left="480"/>
    </w:pPr>
    <w:rPr>
      <w:rFonts w:ascii="Arial" w:hAnsi="Arial"/>
    </w:rPr>
  </w:style>
  <w:style w:type="paragraph" w:styleId="TOC5">
    <w:name w:val="toc 5"/>
    <w:basedOn w:val="Normal"/>
    <w:next w:val="Normal"/>
    <w:autoRedefine/>
    <w:semiHidden/>
    <w:rsid w:val="003D01AE"/>
    <w:pPr>
      <w:ind w:left="720"/>
    </w:pPr>
    <w:rPr>
      <w:rFonts w:ascii="Arial" w:hAnsi="Arial"/>
    </w:rPr>
  </w:style>
  <w:style w:type="paragraph" w:styleId="TOC6">
    <w:name w:val="toc 6"/>
    <w:basedOn w:val="Normal"/>
    <w:next w:val="Normal"/>
    <w:autoRedefine/>
    <w:semiHidden/>
    <w:rsid w:val="003D01AE"/>
    <w:pPr>
      <w:ind w:left="960"/>
    </w:pPr>
    <w:rPr>
      <w:rFonts w:ascii="Arial" w:hAnsi="Arial"/>
    </w:rPr>
  </w:style>
  <w:style w:type="paragraph" w:styleId="TOC7">
    <w:name w:val="toc 7"/>
    <w:basedOn w:val="Normal"/>
    <w:next w:val="Normal"/>
    <w:autoRedefine/>
    <w:semiHidden/>
    <w:rsid w:val="003D01AE"/>
    <w:pPr>
      <w:ind w:left="1200"/>
    </w:pPr>
    <w:rPr>
      <w:rFonts w:ascii="Arial" w:hAnsi="Arial"/>
    </w:rPr>
  </w:style>
  <w:style w:type="paragraph" w:styleId="TOC8">
    <w:name w:val="toc 8"/>
    <w:basedOn w:val="Normal"/>
    <w:next w:val="Normal"/>
    <w:autoRedefine/>
    <w:semiHidden/>
    <w:rsid w:val="003D01AE"/>
    <w:pPr>
      <w:ind w:left="1440"/>
    </w:pPr>
    <w:rPr>
      <w:rFonts w:ascii="Arial" w:hAnsi="Arial"/>
    </w:rPr>
  </w:style>
  <w:style w:type="paragraph" w:styleId="TOC9">
    <w:name w:val="toc 9"/>
    <w:basedOn w:val="Normal"/>
    <w:next w:val="Normal"/>
    <w:autoRedefine/>
    <w:semiHidden/>
    <w:rsid w:val="003D01AE"/>
    <w:pPr>
      <w:ind w:left="1680"/>
    </w:pPr>
    <w:rPr>
      <w:rFonts w:ascii="Arial" w:hAnsi="Arial"/>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7"/>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rsid w:val="002A56B1"/>
    <w:rPr>
      <w:rFonts w:ascii="Times" w:eastAsia="Times" w:hAnsi="Times"/>
      <w:sz w:val="24"/>
      <w:lang w:eastAsia="en-US"/>
    </w:rPr>
  </w:style>
  <w:style w:type="paragraph" w:customStyle="1" w:styleId="Paragraph">
    <w:name w:val="Paragraph"/>
    <w:basedOn w:val="Normal"/>
    <w:link w:val="ParagraphChar"/>
    <w:qFormat/>
    <w:rsid w:val="00C32EF5"/>
    <w:pPr>
      <w:spacing w:after="120" w:line="300" w:lineRule="atLeast"/>
      <w:jc w:val="both"/>
    </w:pPr>
    <w:rPr>
      <w:rFonts w:asciiTheme="minorHAnsi" w:eastAsia="Arial Unicode MS" w:hAnsiTheme="minorHAnsi" w:cs="Arial"/>
      <w:color w:val="000000"/>
      <w:sz w:val="22"/>
    </w:rPr>
  </w:style>
  <w:style w:type="character" w:customStyle="1" w:styleId="DefTerm">
    <w:name w:val="DefTerm"/>
    <w:basedOn w:val="DefaultParagraphFont"/>
    <w:uiPriority w:val="1"/>
    <w:qFormat/>
    <w:rsid w:val="00C32EF5"/>
    <w:rPr>
      <w:b/>
      <w:color w:val="000000"/>
    </w:rPr>
  </w:style>
  <w:style w:type="character" w:customStyle="1" w:styleId="ParagraphChar">
    <w:name w:val="Paragraph Char"/>
    <w:basedOn w:val="DefaultParagraphFont"/>
    <w:link w:val="Paragraph"/>
    <w:rsid w:val="00C32EF5"/>
    <w:rPr>
      <w:rFonts w:asciiTheme="minorHAnsi" w:eastAsia="Arial Unicode MS" w:hAnsiTheme="minorHAnsi" w:cs="Arial"/>
      <w:color w:val="000000"/>
      <w:sz w:val="22"/>
      <w:lang w:eastAsia="en-US"/>
    </w:rPr>
  </w:style>
  <w:style w:type="paragraph" w:styleId="Title">
    <w:name w:val="Title"/>
    <w:aliases w:val="Title_TAG"/>
    <w:next w:val="Normal"/>
    <w:link w:val="TitleChar"/>
    <w:uiPriority w:val="18"/>
    <w:qFormat/>
    <w:rsid w:val="00DA548B"/>
    <w:pPr>
      <w:spacing w:line="600" w:lineRule="atLeast"/>
    </w:pPr>
    <w:rPr>
      <w:rFonts w:asciiTheme="majorHAnsi" w:eastAsiaTheme="majorEastAsia" w:hAnsiTheme="majorHAnsi" w:cstheme="majorBidi"/>
      <w:b/>
      <w:color w:val="17365D" w:themeColor="text2" w:themeShade="BF"/>
      <w:kern w:val="28"/>
      <w:sz w:val="60"/>
      <w:szCs w:val="52"/>
      <w:lang w:eastAsia="zh-CN"/>
    </w:rPr>
  </w:style>
  <w:style w:type="character" w:customStyle="1" w:styleId="TitleChar">
    <w:name w:val="Title Char"/>
    <w:aliases w:val="Title_TAG Char"/>
    <w:basedOn w:val="DefaultParagraphFont"/>
    <w:link w:val="Title"/>
    <w:uiPriority w:val="18"/>
    <w:rsid w:val="00DA548B"/>
    <w:rPr>
      <w:rFonts w:asciiTheme="majorHAnsi" w:eastAsiaTheme="majorEastAsia" w:hAnsiTheme="majorHAnsi" w:cstheme="majorBidi"/>
      <w:b/>
      <w:color w:val="17365D" w:themeColor="text2" w:themeShade="BF"/>
      <w:kern w:val="28"/>
      <w:sz w:val="60"/>
      <w:szCs w:val="52"/>
      <w:lang w:eastAsia="zh-CN"/>
    </w:rPr>
  </w:style>
  <w:style w:type="paragraph" w:styleId="Subtitle">
    <w:name w:val="Subtitle"/>
    <w:aliases w:val="Subtitle_TAG"/>
    <w:next w:val="Normal"/>
    <w:link w:val="SubtitleChar"/>
    <w:uiPriority w:val="19"/>
    <w:qFormat/>
    <w:rsid w:val="00DA548B"/>
    <w:pPr>
      <w:numPr>
        <w:ilvl w:val="1"/>
      </w:numPr>
      <w:spacing w:line="560" w:lineRule="atLeast"/>
    </w:pPr>
    <w:rPr>
      <w:rFonts w:asciiTheme="majorHAnsi" w:eastAsiaTheme="majorEastAsia" w:hAnsiTheme="majorHAnsi" w:cstheme="majorBidi"/>
      <w:iCs/>
      <w:color w:val="4F81BD" w:themeColor="accent1"/>
      <w:spacing w:val="15"/>
      <w:sz w:val="48"/>
      <w:szCs w:val="24"/>
      <w:lang w:eastAsia="zh-CN"/>
    </w:rPr>
  </w:style>
  <w:style w:type="character" w:customStyle="1" w:styleId="SubtitleChar">
    <w:name w:val="Subtitle Char"/>
    <w:aliases w:val="Subtitle_TAG Char"/>
    <w:basedOn w:val="DefaultParagraphFont"/>
    <w:link w:val="Subtitle"/>
    <w:uiPriority w:val="19"/>
    <w:rsid w:val="00DA548B"/>
    <w:rPr>
      <w:rFonts w:asciiTheme="majorHAnsi" w:eastAsiaTheme="majorEastAsia" w:hAnsiTheme="majorHAnsi" w:cstheme="majorBidi"/>
      <w:iCs/>
      <w:color w:val="4F81BD" w:themeColor="accent1"/>
      <w:spacing w:val="15"/>
      <w:sz w:val="48"/>
      <w:szCs w:val="24"/>
      <w:lang w:eastAsia="zh-CN"/>
    </w:rPr>
  </w:style>
  <w:style w:type="table" w:customStyle="1" w:styleId="M1Object">
    <w:name w:val="M1Object"/>
    <w:basedOn w:val="TableNormal"/>
    <w:uiPriority w:val="99"/>
    <w:rsid w:val="00DA548B"/>
    <w:rPr>
      <w:rFonts w:asciiTheme="minorHAnsi" w:eastAsiaTheme="minorEastAsia" w:hAnsiTheme="minorHAnsi" w:cstheme="minorBidi"/>
      <w:sz w:val="22"/>
      <w:szCs w:val="22"/>
      <w:lang w:eastAsia="zh-CN"/>
    </w:rPr>
    <w:tblPr>
      <w:tblCellMar>
        <w:bottom w:w="113" w:type="dxa"/>
      </w:tblCellMar>
    </w:tblPr>
    <w:tblStylePr w:type="firstRow">
      <w:rPr>
        <w:rFonts w:asciiTheme="majorHAnsi" w:hAnsiTheme="majorHAnsi"/>
        <w:b w:val="0"/>
        <w:sz w:val="22"/>
      </w:rPr>
    </w:tblStylePr>
  </w:style>
  <w:style w:type="paragraph" w:customStyle="1" w:styleId="HeaderRight">
    <w:name w:val="Header Right"/>
    <w:basedOn w:val="Header"/>
    <w:uiPriority w:val="99"/>
    <w:qFormat/>
    <w:rsid w:val="00DA548B"/>
    <w:pPr>
      <w:tabs>
        <w:tab w:val="clear" w:pos="4320"/>
        <w:tab w:val="clear" w:pos="8640"/>
        <w:tab w:val="left" w:pos="6165"/>
      </w:tabs>
      <w:spacing w:line="240" w:lineRule="atLeast"/>
      <w:ind w:left="-1741"/>
      <w:jc w:val="right"/>
    </w:pPr>
    <w:rPr>
      <w:rFonts w:asciiTheme="minorHAnsi" w:eastAsiaTheme="minorEastAsia" w:hAnsiTheme="minorHAnsi" w:cstheme="minorBidi"/>
      <w:sz w:val="20"/>
      <w:szCs w:val="22"/>
      <w:lang w:eastAsia="zh-CN"/>
    </w:rPr>
  </w:style>
  <w:style w:type="paragraph" w:customStyle="1" w:styleId="DfTGuidanceText">
    <w:name w:val="DfT Guidance Text"/>
    <w:basedOn w:val="Normal"/>
    <w:link w:val="DfTGuidanceTextChar"/>
    <w:uiPriority w:val="24"/>
    <w:qFormat/>
    <w:rsid w:val="00B772BD"/>
    <w:pPr>
      <w:spacing w:after="200" w:line="276" w:lineRule="auto"/>
    </w:pPr>
    <w:rPr>
      <w:rFonts w:asciiTheme="minorHAnsi" w:eastAsiaTheme="minorEastAsia" w:hAnsiTheme="minorHAnsi" w:cstheme="minorBidi"/>
      <w:color w:val="FF0000"/>
      <w:sz w:val="22"/>
      <w:szCs w:val="22"/>
      <w:lang w:eastAsia="zh-CN"/>
    </w:rPr>
  </w:style>
  <w:style w:type="character" w:customStyle="1" w:styleId="DfTGuidanceTextChar">
    <w:name w:val="DfT Guidance Text Char"/>
    <w:basedOn w:val="DefaultParagraphFont"/>
    <w:link w:val="DfTGuidanceText"/>
    <w:uiPriority w:val="24"/>
    <w:rsid w:val="00B772BD"/>
    <w:rPr>
      <w:rFonts w:asciiTheme="minorHAnsi" w:eastAsiaTheme="minorEastAsia" w:hAnsiTheme="minorHAnsi" w:cstheme="minorBidi"/>
      <w:color w:val="FF0000"/>
      <w:sz w:val="22"/>
      <w:szCs w:val="22"/>
      <w:lang w:eastAsia="zh-CN"/>
    </w:rPr>
  </w:style>
  <w:style w:type="character" w:customStyle="1" w:styleId="ListParagraphChar">
    <w:name w:val="List Paragraph Char"/>
    <w:basedOn w:val="DefaultParagraphFont"/>
    <w:link w:val="ListParagraph"/>
    <w:uiPriority w:val="34"/>
    <w:locked/>
    <w:rsid w:val="008D17B5"/>
    <w:rPr>
      <w:rFonts w:ascii="Calibri" w:eastAsia="Calibri" w:hAnsi="Calibri"/>
      <w:sz w:val="22"/>
      <w:szCs w:val="22"/>
    </w:rPr>
  </w:style>
  <w:style w:type="character" w:styleId="LineNumber">
    <w:name w:val="line number"/>
    <w:basedOn w:val="DefaultParagraphFont"/>
    <w:semiHidden/>
    <w:unhideWhenUsed/>
    <w:rsid w:val="00ED0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085">
      <w:bodyDiv w:val="1"/>
      <w:marLeft w:val="0"/>
      <w:marRight w:val="0"/>
      <w:marTop w:val="0"/>
      <w:marBottom w:val="0"/>
      <w:divBdr>
        <w:top w:val="none" w:sz="0" w:space="0" w:color="auto"/>
        <w:left w:val="none" w:sz="0" w:space="0" w:color="auto"/>
        <w:bottom w:val="none" w:sz="0" w:space="0" w:color="auto"/>
        <w:right w:val="none" w:sz="0" w:space="0" w:color="auto"/>
      </w:divBdr>
    </w:div>
    <w:div w:id="191849602">
      <w:bodyDiv w:val="1"/>
      <w:marLeft w:val="0"/>
      <w:marRight w:val="0"/>
      <w:marTop w:val="0"/>
      <w:marBottom w:val="0"/>
      <w:divBdr>
        <w:top w:val="none" w:sz="0" w:space="0" w:color="auto"/>
        <w:left w:val="none" w:sz="0" w:space="0" w:color="auto"/>
        <w:bottom w:val="none" w:sz="0" w:space="0" w:color="auto"/>
        <w:right w:val="none" w:sz="0" w:space="0" w:color="auto"/>
      </w:divBdr>
    </w:div>
    <w:div w:id="433869992">
      <w:bodyDiv w:val="1"/>
      <w:marLeft w:val="0"/>
      <w:marRight w:val="0"/>
      <w:marTop w:val="0"/>
      <w:marBottom w:val="0"/>
      <w:divBdr>
        <w:top w:val="none" w:sz="0" w:space="0" w:color="auto"/>
        <w:left w:val="none" w:sz="0" w:space="0" w:color="auto"/>
        <w:bottom w:val="none" w:sz="0" w:space="0" w:color="auto"/>
        <w:right w:val="none" w:sz="0" w:space="0" w:color="auto"/>
      </w:divBdr>
    </w:div>
    <w:div w:id="687685514">
      <w:bodyDiv w:val="1"/>
      <w:marLeft w:val="0"/>
      <w:marRight w:val="0"/>
      <w:marTop w:val="0"/>
      <w:marBottom w:val="0"/>
      <w:divBdr>
        <w:top w:val="none" w:sz="0" w:space="0" w:color="auto"/>
        <w:left w:val="none" w:sz="0" w:space="0" w:color="auto"/>
        <w:bottom w:val="none" w:sz="0" w:space="0" w:color="auto"/>
        <w:right w:val="none" w:sz="0" w:space="0" w:color="auto"/>
      </w:divBdr>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788740012">
      <w:bodyDiv w:val="1"/>
      <w:marLeft w:val="0"/>
      <w:marRight w:val="0"/>
      <w:marTop w:val="0"/>
      <w:marBottom w:val="0"/>
      <w:divBdr>
        <w:top w:val="none" w:sz="0" w:space="0" w:color="auto"/>
        <w:left w:val="none" w:sz="0" w:space="0" w:color="auto"/>
        <w:bottom w:val="none" w:sz="0" w:space="0" w:color="auto"/>
        <w:right w:val="none" w:sz="0" w:space="0" w:color="auto"/>
      </w:divBdr>
    </w:div>
    <w:div w:id="862590103">
      <w:bodyDiv w:val="1"/>
      <w:marLeft w:val="0"/>
      <w:marRight w:val="0"/>
      <w:marTop w:val="0"/>
      <w:marBottom w:val="0"/>
      <w:divBdr>
        <w:top w:val="none" w:sz="0" w:space="0" w:color="auto"/>
        <w:left w:val="none" w:sz="0" w:space="0" w:color="auto"/>
        <w:bottom w:val="none" w:sz="0" w:space="0" w:color="auto"/>
        <w:right w:val="none" w:sz="0" w:space="0" w:color="auto"/>
      </w:divBdr>
    </w:div>
    <w:div w:id="881400554">
      <w:bodyDiv w:val="1"/>
      <w:marLeft w:val="0"/>
      <w:marRight w:val="0"/>
      <w:marTop w:val="0"/>
      <w:marBottom w:val="0"/>
      <w:divBdr>
        <w:top w:val="none" w:sz="0" w:space="0" w:color="auto"/>
        <w:left w:val="none" w:sz="0" w:space="0" w:color="auto"/>
        <w:bottom w:val="none" w:sz="0" w:space="0" w:color="auto"/>
        <w:right w:val="none" w:sz="0" w:space="0" w:color="auto"/>
      </w:divBdr>
    </w:div>
    <w:div w:id="889539694">
      <w:bodyDiv w:val="1"/>
      <w:marLeft w:val="0"/>
      <w:marRight w:val="0"/>
      <w:marTop w:val="0"/>
      <w:marBottom w:val="0"/>
      <w:divBdr>
        <w:top w:val="none" w:sz="0" w:space="0" w:color="auto"/>
        <w:left w:val="none" w:sz="0" w:space="0" w:color="auto"/>
        <w:bottom w:val="none" w:sz="0" w:space="0" w:color="auto"/>
        <w:right w:val="none" w:sz="0" w:space="0" w:color="auto"/>
      </w:divBdr>
    </w:div>
    <w:div w:id="1106577333">
      <w:bodyDiv w:val="1"/>
      <w:marLeft w:val="0"/>
      <w:marRight w:val="0"/>
      <w:marTop w:val="0"/>
      <w:marBottom w:val="0"/>
      <w:divBdr>
        <w:top w:val="none" w:sz="0" w:space="0" w:color="auto"/>
        <w:left w:val="none" w:sz="0" w:space="0" w:color="auto"/>
        <w:bottom w:val="none" w:sz="0" w:space="0" w:color="auto"/>
        <w:right w:val="none" w:sz="0" w:space="0" w:color="auto"/>
      </w:divBdr>
    </w:div>
    <w:div w:id="1167207810">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377697904">
      <w:bodyDiv w:val="1"/>
      <w:marLeft w:val="0"/>
      <w:marRight w:val="0"/>
      <w:marTop w:val="0"/>
      <w:marBottom w:val="0"/>
      <w:divBdr>
        <w:top w:val="none" w:sz="0" w:space="0" w:color="auto"/>
        <w:left w:val="none" w:sz="0" w:space="0" w:color="auto"/>
        <w:bottom w:val="none" w:sz="0" w:space="0" w:color="auto"/>
        <w:right w:val="none" w:sz="0" w:space="0" w:color="auto"/>
      </w:divBdr>
    </w:div>
    <w:div w:id="1412922767">
      <w:bodyDiv w:val="1"/>
      <w:marLeft w:val="0"/>
      <w:marRight w:val="0"/>
      <w:marTop w:val="0"/>
      <w:marBottom w:val="0"/>
      <w:divBdr>
        <w:top w:val="none" w:sz="0" w:space="0" w:color="auto"/>
        <w:left w:val="none" w:sz="0" w:space="0" w:color="auto"/>
        <w:bottom w:val="none" w:sz="0" w:space="0" w:color="auto"/>
        <w:right w:val="none" w:sz="0" w:space="0" w:color="auto"/>
      </w:divBdr>
    </w:div>
    <w:div w:id="1500151605">
      <w:bodyDiv w:val="1"/>
      <w:marLeft w:val="0"/>
      <w:marRight w:val="0"/>
      <w:marTop w:val="0"/>
      <w:marBottom w:val="0"/>
      <w:divBdr>
        <w:top w:val="none" w:sz="0" w:space="0" w:color="auto"/>
        <w:left w:val="none" w:sz="0" w:space="0" w:color="auto"/>
        <w:bottom w:val="none" w:sz="0" w:space="0" w:color="auto"/>
        <w:right w:val="none" w:sz="0" w:space="0" w:color="auto"/>
      </w:divBdr>
    </w:div>
    <w:div w:id="1533419571">
      <w:bodyDiv w:val="1"/>
      <w:marLeft w:val="0"/>
      <w:marRight w:val="0"/>
      <w:marTop w:val="0"/>
      <w:marBottom w:val="0"/>
      <w:divBdr>
        <w:top w:val="none" w:sz="0" w:space="0" w:color="auto"/>
        <w:left w:val="none" w:sz="0" w:space="0" w:color="auto"/>
        <w:bottom w:val="none" w:sz="0" w:space="0" w:color="auto"/>
        <w:right w:val="none" w:sz="0" w:space="0" w:color="auto"/>
      </w:divBdr>
    </w:div>
    <w:div w:id="1539659557">
      <w:bodyDiv w:val="1"/>
      <w:marLeft w:val="0"/>
      <w:marRight w:val="0"/>
      <w:marTop w:val="0"/>
      <w:marBottom w:val="0"/>
      <w:divBdr>
        <w:top w:val="none" w:sz="0" w:space="0" w:color="auto"/>
        <w:left w:val="none" w:sz="0" w:space="0" w:color="auto"/>
        <w:bottom w:val="none" w:sz="0" w:space="0" w:color="auto"/>
        <w:right w:val="none" w:sz="0" w:space="0" w:color="auto"/>
      </w:divBdr>
    </w:div>
    <w:div w:id="1592857219">
      <w:bodyDiv w:val="1"/>
      <w:marLeft w:val="0"/>
      <w:marRight w:val="0"/>
      <w:marTop w:val="0"/>
      <w:marBottom w:val="0"/>
      <w:divBdr>
        <w:top w:val="none" w:sz="0" w:space="0" w:color="auto"/>
        <w:left w:val="none" w:sz="0" w:space="0" w:color="auto"/>
        <w:bottom w:val="none" w:sz="0" w:space="0" w:color="auto"/>
        <w:right w:val="none" w:sz="0" w:space="0" w:color="auto"/>
      </w:divBdr>
    </w:div>
    <w:div w:id="1710257275">
      <w:bodyDiv w:val="1"/>
      <w:marLeft w:val="0"/>
      <w:marRight w:val="0"/>
      <w:marTop w:val="0"/>
      <w:marBottom w:val="0"/>
      <w:divBdr>
        <w:top w:val="none" w:sz="0" w:space="0" w:color="auto"/>
        <w:left w:val="none" w:sz="0" w:space="0" w:color="auto"/>
        <w:bottom w:val="none" w:sz="0" w:space="0" w:color="auto"/>
        <w:right w:val="none" w:sz="0" w:space="0" w:color="auto"/>
      </w:divBdr>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861045161">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 w:id="19864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vla-strategic-plan-2021-to-2024/dvla-strategic-plan-2021-to-2024" TargetMode="External"/><Relationship Id="rId13" Type="http://schemas.openxmlformats.org/officeDocument/2006/relationships/hyperlink" Target="https://www.gov.uk/government/publications/cyber-essentials-scheme-overvie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gov.uk/government/publications/department-for-transport-actions-for-improving-business-opportunities-for-small-and-medium-enterprises" TargetMode="External"/><Relationship Id="rId2" Type="http://schemas.openxmlformats.org/officeDocument/2006/relationships/numbering" Target="numbering.xml"/><Relationship Id="rId16" Type="http://schemas.openxmlformats.org/officeDocument/2006/relationships/hyperlink" Target="http://www.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lierregistration.cabinetoffice.gov.uk/msa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dvlas-environmental-policy" TargetMode="External"/><Relationship Id="rId23" Type="http://schemas.openxmlformats.org/officeDocument/2006/relationships/glossaryDocument" Target="glossary/document.xml"/><Relationship Id="rId10" Type="http://schemas.openxmlformats.org/officeDocument/2006/relationships/hyperlink" Target="https://www.gov.uk/government/publications/procurement-policy-note-0620-taking-account-of-social-value-in-the-award-of-central-government-contrac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845725/cycle-to-work-guidance.pdf" TargetMode="External"/><Relationship Id="rId14" Type="http://schemas.openxmlformats.org/officeDocument/2006/relationships/hyperlink" Target="https://www.ncsc.gov.uk/cyberessentials/overview"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65F9C33BE469581D740B295EFB43A"/>
        <w:category>
          <w:name w:val="General"/>
          <w:gallery w:val="placeholder"/>
        </w:category>
        <w:types>
          <w:type w:val="bbPlcHdr"/>
        </w:types>
        <w:behaviors>
          <w:behavior w:val="content"/>
        </w:behaviors>
        <w:guid w:val="{02239C46-B60A-48B5-B512-17728633D1D0}"/>
      </w:docPartPr>
      <w:docPartBody>
        <w:p w:rsidR="0093595B" w:rsidRDefault="0093595B" w:rsidP="0093595B">
          <w:pPr>
            <w:pStyle w:val="28F65F9C33BE469581D740B295EFB43A"/>
          </w:pPr>
          <w:r w:rsidRPr="00D94030">
            <w:rPr>
              <w:rStyle w:val="PlaceholderText"/>
            </w:rPr>
            <w:t>[Title]</w:t>
          </w:r>
        </w:p>
      </w:docPartBody>
    </w:docPart>
    <w:docPart>
      <w:docPartPr>
        <w:name w:val="BAD2151CB6ED448189DAD5B725BC8B93"/>
        <w:category>
          <w:name w:val="General"/>
          <w:gallery w:val="placeholder"/>
        </w:category>
        <w:types>
          <w:type w:val="bbPlcHdr"/>
        </w:types>
        <w:behaviors>
          <w:behavior w:val="content"/>
        </w:behaviors>
        <w:guid w:val="{02126FF1-FF0E-49D1-80E8-E57BD1257BDF}"/>
      </w:docPartPr>
      <w:docPartBody>
        <w:p w:rsidR="0093595B" w:rsidRDefault="0093595B" w:rsidP="0093595B">
          <w:pPr>
            <w:pStyle w:val="BAD2151CB6ED448189DAD5B725BC8B93"/>
          </w:pPr>
          <w:r w:rsidRPr="006A4258">
            <w:rPr>
              <w:rStyle w:val="PlaceholderText"/>
            </w:rPr>
            <w:t>[Keywords]</w:t>
          </w:r>
        </w:p>
      </w:docPartBody>
    </w:docPart>
    <w:docPart>
      <w:docPartPr>
        <w:name w:val="2687DE7256794E49BD6869FA8256720C"/>
        <w:category>
          <w:name w:val="General"/>
          <w:gallery w:val="placeholder"/>
        </w:category>
        <w:types>
          <w:type w:val="bbPlcHdr"/>
        </w:types>
        <w:behaviors>
          <w:behavior w:val="content"/>
        </w:behaviors>
        <w:guid w:val="{D9C88652-5D20-49F5-8AFE-C9DD4AAD534A}"/>
      </w:docPartPr>
      <w:docPartBody>
        <w:p w:rsidR="00806CF5" w:rsidRDefault="00806CF5" w:rsidP="00806CF5">
          <w:pPr>
            <w:pStyle w:val="2687DE7256794E49BD6869FA8256720C"/>
          </w:pPr>
          <w:r w:rsidRPr="006A425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5B"/>
    <w:rsid w:val="0000282C"/>
    <w:rsid w:val="000838D9"/>
    <w:rsid w:val="00167B63"/>
    <w:rsid w:val="001B5C6F"/>
    <w:rsid w:val="001E7038"/>
    <w:rsid w:val="001F3241"/>
    <w:rsid w:val="00235029"/>
    <w:rsid w:val="002543A8"/>
    <w:rsid w:val="0046198A"/>
    <w:rsid w:val="00462DF9"/>
    <w:rsid w:val="005E6D75"/>
    <w:rsid w:val="0065603E"/>
    <w:rsid w:val="006D308B"/>
    <w:rsid w:val="00806CF5"/>
    <w:rsid w:val="00854D84"/>
    <w:rsid w:val="00912194"/>
    <w:rsid w:val="0093595B"/>
    <w:rsid w:val="00943582"/>
    <w:rsid w:val="00951934"/>
    <w:rsid w:val="00A31A6B"/>
    <w:rsid w:val="00AA62A6"/>
    <w:rsid w:val="00AB779F"/>
    <w:rsid w:val="00B01756"/>
    <w:rsid w:val="00C92531"/>
    <w:rsid w:val="00CB175C"/>
    <w:rsid w:val="00D42594"/>
    <w:rsid w:val="00D60236"/>
    <w:rsid w:val="00E60B20"/>
    <w:rsid w:val="00E9617B"/>
    <w:rsid w:val="00EE3EA5"/>
    <w:rsid w:val="00F36751"/>
    <w:rsid w:val="00F750EC"/>
    <w:rsid w:val="00FA3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06CF5"/>
    <w:rPr>
      <w:color w:val="666666"/>
    </w:rPr>
  </w:style>
  <w:style w:type="paragraph" w:customStyle="1" w:styleId="28F65F9C33BE469581D740B295EFB43A">
    <w:name w:val="28F65F9C33BE469581D740B295EFB43A"/>
    <w:rsid w:val="0093595B"/>
  </w:style>
  <w:style w:type="paragraph" w:customStyle="1" w:styleId="BAD2151CB6ED448189DAD5B725BC8B93">
    <w:name w:val="BAD2151CB6ED448189DAD5B725BC8B93"/>
    <w:rsid w:val="0093595B"/>
  </w:style>
  <w:style w:type="paragraph" w:customStyle="1" w:styleId="2687DE7256794E49BD6869FA8256720C">
    <w:name w:val="2687DE7256794E49BD6869FA8256720C"/>
    <w:rsid w:val="00806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14957</Words>
  <Characters>85258</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Provision of Employee Benefits</vt:lpstr>
    </vt:vector>
  </TitlesOfParts>
  <Company>DVLA</Company>
  <LinksUpToDate>false</LinksUpToDate>
  <CharactersWithSpaces>100015</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Employee Benefits</dc:title>
  <dc:subject>Non-framework procurement specification template</dc:subject>
  <dc:creator>Commercial Compliance Team</dc:creator>
  <cp:keywords>PS/24/10</cp:keywords>
  <cp:lastModifiedBy>Allison Fry</cp:lastModifiedBy>
  <cp:revision>2</cp:revision>
  <cp:lastPrinted>2025-06-18T06:47:00Z</cp:lastPrinted>
  <dcterms:created xsi:type="dcterms:W3CDTF">2025-09-26T10:32:00Z</dcterms:created>
  <dcterms:modified xsi:type="dcterms:W3CDTF">2025-09-26T10:32:00Z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