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152D65" w:rsidRPr="005104BB">
        <w:trPr>
          <w:cantSplit/>
        </w:trPr>
        <w:tc>
          <w:tcPr>
            <w:tcW w:w="2730" w:type="dxa"/>
            <w:tcBorders>
              <w:top w:val="nil"/>
              <w:left w:val="nil"/>
              <w:bottom w:val="nil"/>
              <w:right w:val="nil"/>
            </w:tcBorders>
            <w:shd w:val="clear" w:color="auto" w:fill="FFFFFF"/>
            <w:vAlign w:val="center"/>
          </w:tcPr>
          <w:p w:rsidR="00152D65" w:rsidRPr="005104BB" w:rsidRDefault="007928AD">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75.75pt">
                  <v:imagedata r:id="rId8" o:title=""/>
                </v:shape>
              </w:pict>
            </w:r>
          </w:p>
        </w:tc>
        <w:tc>
          <w:tcPr>
            <w:tcW w:w="7087" w:type="dxa"/>
            <w:tcBorders>
              <w:top w:val="nil"/>
              <w:left w:val="nil"/>
              <w:bottom w:val="nil"/>
              <w:right w:val="nil"/>
            </w:tcBorders>
            <w:shd w:val="clear" w:color="auto" w:fill="FFFFFF"/>
          </w:tcPr>
          <w:p w:rsidR="00152D65" w:rsidRDefault="004902C5">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sz w:val="24"/>
                <w:szCs w:val="24"/>
              </w:rPr>
              <w:t>Caroline Razavi</w:t>
            </w:r>
          </w:p>
          <w:p w:rsidR="004902C5" w:rsidRDefault="004902C5">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sz w:val="24"/>
                <w:szCs w:val="24"/>
              </w:rPr>
              <w:t>Air Commercial Define and Procure Manger</w:t>
            </w:r>
          </w:p>
          <w:p w:rsidR="004902C5" w:rsidRDefault="004902C5">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sz w:val="24"/>
                <w:szCs w:val="24"/>
              </w:rPr>
              <w:t>Nimrod, 3 Site, RAF High Wycombe, HP14 4UE</w:t>
            </w:r>
          </w:p>
          <w:p w:rsidR="00EA7047" w:rsidRPr="005104BB" w:rsidRDefault="00EA7047">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sz w:val="24"/>
                <w:szCs w:val="24"/>
              </w:rPr>
              <w:t>caroline.razavi750@mod.gov.uk</w:t>
            </w:r>
          </w:p>
        </w:tc>
      </w:tr>
    </w:tbl>
    <w:p w:rsidR="00152D65" w:rsidRDefault="00152D65">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152D65" w:rsidRPr="005104BB">
        <w:tc>
          <w:tcPr>
            <w:tcW w:w="4621" w:type="dxa"/>
            <w:tcBorders>
              <w:top w:val="single" w:sz="4" w:space="0" w:color="000000"/>
              <w:left w:val="nil"/>
              <w:bottom w:val="nil"/>
              <w:right w:val="nil"/>
            </w:tcBorders>
            <w:shd w:val="clear" w:color="auto" w:fill="FFFFFF"/>
          </w:tcPr>
          <w:p w:rsidR="00152D65" w:rsidRPr="005104BB" w:rsidRDefault="00152D65">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rsidR="00152D65" w:rsidRPr="005104BB" w:rsidRDefault="00152D65">
            <w:pPr>
              <w:widowControl w:val="0"/>
              <w:autoSpaceDE w:val="0"/>
              <w:autoSpaceDN w:val="0"/>
              <w:adjustRightInd w:val="0"/>
              <w:spacing w:after="200" w:line="276" w:lineRule="auto"/>
              <w:ind w:left="120" w:right="114"/>
              <w:rPr>
                <w:rFonts w:ascii="Arial" w:hAnsi="Arial" w:cs="Arial"/>
                <w:sz w:val="24"/>
                <w:szCs w:val="24"/>
              </w:rPr>
            </w:pPr>
          </w:p>
        </w:tc>
      </w:tr>
      <w:tr w:rsidR="00152D65" w:rsidRPr="005104BB">
        <w:tc>
          <w:tcPr>
            <w:tcW w:w="462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0" w:line="240" w:lineRule="auto"/>
              <w:ind w:left="109" w:right="106"/>
              <w:rPr>
                <w:rFonts w:ascii="Arial" w:hAnsi="Arial" w:cs="Arial"/>
                <w:sz w:val="24"/>
                <w:szCs w:val="24"/>
              </w:rPr>
            </w:pPr>
            <w:r w:rsidRPr="005104BB">
              <w:rPr>
                <w:rFonts w:ascii="Arial" w:hAnsi="Arial" w:cs="Arial"/>
                <w:color w:val="000000"/>
              </w:rPr>
              <w:t>Your Reference:</w:t>
            </w:r>
          </w:p>
        </w:tc>
      </w:tr>
      <w:tr w:rsidR="00152D65" w:rsidRPr="005104BB">
        <w:tc>
          <w:tcPr>
            <w:tcW w:w="462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0" w:line="240" w:lineRule="auto"/>
              <w:ind w:left="108" w:right="107"/>
              <w:rPr>
                <w:rFonts w:ascii="Arial" w:hAnsi="Arial" w:cs="Arial"/>
                <w:sz w:val="24"/>
                <w:szCs w:val="24"/>
              </w:rPr>
            </w:pPr>
          </w:p>
        </w:tc>
      </w:tr>
      <w:tr w:rsidR="00152D65" w:rsidRPr="005104BB">
        <w:tc>
          <w:tcPr>
            <w:tcW w:w="462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0" w:line="240" w:lineRule="auto"/>
              <w:ind w:left="109" w:right="106"/>
              <w:rPr>
                <w:rFonts w:ascii="Arial" w:hAnsi="Arial" w:cs="Arial"/>
                <w:sz w:val="24"/>
                <w:szCs w:val="24"/>
              </w:rPr>
            </w:pPr>
            <w:r w:rsidRPr="005104BB">
              <w:rPr>
                <w:rFonts w:ascii="Arial" w:hAnsi="Arial" w:cs="Arial"/>
                <w:color w:val="000000"/>
              </w:rPr>
              <w:t>Our Reference: 701551506</w:t>
            </w:r>
          </w:p>
        </w:tc>
      </w:tr>
      <w:tr w:rsidR="00152D65" w:rsidRPr="005104BB">
        <w:tc>
          <w:tcPr>
            <w:tcW w:w="462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0" w:line="240" w:lineRule="auto"/>
              <w:ind w:left="108" w:right="107"/>
              <w:rPr>
                <w:rFonts w:ascii="Arial" w:hAnsi="Arial" w:cs="Arial"/>
                <w:sz w:val="24"/>
                <w:szCs w:val="24"/>
              </w:rPr>
            </w:pPr>
          </w:p>
        </w:tc>
      </w:tr>
      <w:tr w:rsidR="00152D65" w:rsidRPr="005104BB">
        <w:tc>
          <w:tcPr>
            <w:tcW w:w="462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0" w:line="240" w:lineRule="auto"/>
              <w:ind w:left="109" w:right="106"/>
              <w:rPr>
                <w:rFonts w:ascii="Arial" w:hAnsi="Arial" w:cs="Arial"/>
                <w:sz w:val="24"/>
                <w:szCs w:val="24"/>
              </w:rPr>
            </w:pPr>
            <w:r w:rsidRPr="005104BB">
              <w:rPr>
                <w:rFonts w:ascii="Arial" w:hAnsi="Arial" w:cs="Arial"/>
                <w:color w:val="000000"/>
              </w:rPr>
              <w:t>Date:</w:t>
            </w:r>
            <w:r w:rsidR="004902C5">
              <w:rPr>
                <w:rFonts w:ascii="Arial" w:hAnsi="Arial" w:cs="Arial"/>
                <w:color w:val="000000"/>
              </w:rPr>
              <w:t xml:space="preserve"> 24 June 2021</w:t>
            </w:r>
          </w:p>
        </w:tc>
      </w:tr>
      <w:tr w:rsidR="00152D65" w:rsidRPr="005104BB">
        <w:tc>
          <w:tcPr>
            <w:tcW w:w="462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0" w:line="240" w:lineRule="auto"/>
              <w:ind w:left="108" w:right="107"/>
              <w:rPr>
                <w:rFonts w:ascii="Arial" w:hAnsi="Arial" w:cs="Arial"/>
                <w:sz w:val="24"/>
                <w:szCs w:val="24"/>
              </w:rPr>
            </w:pPr>
          </w:p>
        </w:tc>
      </w:tr>
      <w:tr w:rsidR="00152D65" w:rsidRPr="005104BB">
        <w:tc>
          <w:tcPr>
            <w:tcW w:w="4621" w:type="dxa"/>
            <w:tcBorders>
              <w:top w:val="nil"/>
              <w:left w:val="nil"/>
              <w:bottom w:val="single" w:sz="4" w:space="0" w:color="000000"/>
              <w:right w:val="nil"/>
            </w:tcBorders>
            <w:shd w:val="clear" w:color="auto" w:fill="FFFFFF"/>
          </w:tcPr>
          <w:p w:rsidR="00152D65" w:rsidRPr="005104BB" w:rsidRDefault="00152D65">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single" w:sz="4" w:space="0" w:color="000000"/>
              <w:right w:val="nil"/>
            </w:tcBorders>
            <w:shd w:val="clear" w:color="auto" w:fill="FFFFFF"/>
          </w:tcPr>
          <w:p w:rsidR="00152D65" w:rsidRPr="005104BB" w:rsidRDefault="00152D65">
            <w:pPr>
              <w:widowControl w:val="0"/>
              <w:autoSpaceDE w:val="0"/>
              <w:autoSpaceDN w:val="0"/>
              <w:adjustRightInd w:val="0"/>
              <w:spacing w:after="0" w:line="240" w:lineRule="auto"/>
              <w:ind w:left="108" w:right="107"/>
              <w:rPr>
                <w:rFonts w:ascii="Arial" w:hAnsi="Arial" w:cs="Arial"/>
                <w:sz w:val="24"/>
                <w:szCs w:val="24"/>
              </w:rPr>
            </w:pPr>
          </w:p>
        </w:tc>
      </w:tr>
    </w:tbl>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070131" w:rsidRPr="00070131" w:rsidRDefault="00152D65" w:rsidP="00070131">
      <w:pPr>
        <w:spacing w:after="240" w:line="240" w:lineRule="auto"/>
        <w:jc w:val="center"/>
        <w:rPr>
          <w:rFonts w:ascii="Arial" w:hAnsi="Arial" w:cs="Arial"/>
          <w:color w:val="000000"/>
          <w:u w:val="single"/>
        </w:rPr>
      </w:pPr>
      <w:r>
        <w:rPr>
          <w:rFonts w:ascii="Arial" w:hAnsi="Arial" w:cs="Arial"/>
          <w:color w:val="000000"/>
          <w:u w:val="single"/>
        </w:rPr>
        <w:t xml:space="preserve">Invitation To: Tender Reference Number: 701551506- </w:t>
      </w:r>
      <w:r w:rsidR="00070131" w:rsidRPr="00070131">
        <w:rPr>
          <w:rFonts w:ascii="Arial" w:hAnsi="Arial" w:cs="Arial"/>
          <w:color w:val="000000"/>
          <w:u w:val="single"/>
        </w:rPr>
        <w:t>Provision of Mission Aircrew Intelligence Surveillance Reconnaissance Operator Training for the MOD</w:t>
      </w:r>
    </w:p>
    <w:p w:rsidR="00152D65" w:rsidRDefault="00152D65" w:rsidP="00070131">
      <w:pPr>
        <w:widowControl w:val="0"/>
        <w:autoSpaceDE w:val="0"/>
        <w:autoSpaceDN w:val="0"/>
        <w:adjustRightInd w:val="0"/>
        <w:spacing w:after="200" w:line="276" w:lineRule="auto"/>
        <w:ind w:right="114"/>
        <w:rPr>
          <w:rFonts w:ascii="Arial" w:hAnsi="Arial" w:cs="Arial"/>
          <w:color w:val="000000"/>
        </w:rPr>
      </w:pPr>
    </w:p>
    <w:p w:rsidR="00152D65" w:rsidRPr="00070131" w:rsidRDefault="00152D65" w:rsidP="00070131">
      <w:pPr>
        <w:spacing w:after="240" w:line="240" w:lineRule="auto"/>
        <w:ind w:left="120"/>
        <w:rPr>
          <w:rFonts w:ascii="Arial" w:hAnsi="Arial" w:cs="Arial"/>
          <w:color w:val="000000"/>
        </w:rPr>
      </w:pPr>
      <w:r>
        <w:rPr>
          <w:rFonts w:ascii="Arial" w:hAnsi="Arial" w:cs="Arial"/>
          <w:color w:val="000000"/>
        </w:rPr>
        <w:t>1.   You are invited to tender for</w:t>
      </w:r>
      <w:r w:rsidR="00070131">
        <w:rPr>
          <w:rFonts w:ascii="Arial" w:hAnsi="Arial" w:cs="Arial"/>
          <w:color w:val="000000"/>
        </w:rPr>
        <w:t xml:space="preserve"> the </w:t>
      </w:r>
      <w:r w:rsidR="00070131" w:rsidRPr="00070131">
        <w:rPr>
          <w:rFonts w:ascii="Arial" w:hAnsi="Arial" w:cs="Arial"/>
          <w:color w:val="000000"/>
        </w:rPr>
        <w:t xml:space="preserve">Provision of Mission Aircrew Intelligence Surveillance </w:t>
      </w:r>
      <w:r w:rsidR="00070131">
        <w:rPr>
          <w:rFonts w:ascii="Arial" w:hAnsi="Arial" w:cs="Arial"/>
          <w:color w:val="000000"/>
        </w:rPr>
        <w:t xml:space="preserve">   </w:t>
      </w:r>
      <w:r w:rsidR="00070131" w:rsidRPr="00070131">
        <w:rPr>
          <w:rFonts w:ascii="Arial" w:hAnsi="Arial" w:cs="Arial"/>
          <w:color w:val="000000"/>
        </w:rPr>
        <w:t>Reconnaissance Operator Training for the MOD</w:t>
      </w:r>
      <w:r w:rsidR="00070131">
        <w:rPr>
          <w:rFonts w:ascii="Arial" w:hAnsi="Arial" w:cs="Arial"/>
          <w:color w:val="000000"/>
        </w:rPr>
        <w:t xml:space="preserve"> </w:t>
      </w:r>
      <w:r>
        <w:rPr>
          <w:rFonts w:ascii="Arial" w:hAnsi="Arial" w:cs="Arial"/>
          <w:color w:val="000000"/>
        </w:rPr>
        <w:t>in accordance with the attached documentation.</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2.   The anticipated date for the contract award decision is </w:t>
      </w:r>
      <w:r w:rsidR="004902C5">
        <w:rPr>
          <w:rFonts w:ascii="Arial" w:hAnsi="Arial" w:cs="Arial"/>
          <w:color w:val="000000"/>
        </w:rPr>
        <w:t>September 2021</w:t>
      </w:r>
      <w:r>
        <w:rPr>
          <w:rFonts w:ascii="Arial" w:hAnsi="Arial" w:cs="Arial"/>
          <w:color w:val="000000"/>
        </w:rPr>
        <w:t>, please note that this is an indicative date and may change.</w:t>
      </w:r>
    </w:p>
    <w:p w:rsidR="00152D65" w:rsidRDefault="00152D65">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3.   You must submit your Tender no later than </w:t>
      </w:r>
      <w:r w:rsidR="004902C5">
        <w:rPr>
          <w:rFonts w:ascii="Arial" w:hAnsi="Arial" w:cs="Arial"/>
          <w:color w:val="000000"/>
        </w:rPr>
        <w:t xml:space="preserve">11:00am on </w:t>
      </w:r>
      <w:r w:rsidR="004902C5" w:rsidRPr="004902C5">
        <w:rPr>
          <w:rFonts w:ascii="Arial" w:hAnsi="Arial" w:cs="Arial"/>
          <w:b/>
          <w:bCs/>
          <w:color w:val="000000"/>
        </w:rPr>
        <w:t>Monday 26</w:t>
      </w:r>
      <w:r w:rsidR="004902C5" w:rsidRPr="004902C5">
        <w:rPr>
          <w:rFonts w:ascii="Arial" w:hAnsi="Arial" w:cs="Arial"/>
          <w:b/>
          <w:bCs/>
          <w:color w:val="000000"/>
          <w:vertAlign w:val="superscript"/>
        </w:rPr>
        <w:t>th</w:t>
      </w:r>
      <w:r w:rsidR="004902C5" w:rsidRPr="004902C5">
        <w:rPr>
          <w:rFonts w:ascii="Arial" w:hAnsi="Arial" w:cs="Arial"/>
          <w:b/>
          <w:bCs/>
          <w:color w:val="000000"/>
        </w:rPr>
        <w:t xml:space="preserve"> July 2021</w:t>
      </w:r>
      <w:r w:rsidR="00D6069D">
        <w:rPr>
          <w:rFonts w:ascii="Arial" w:hAnsi="Arial" w:cs="Arial"/>
          <w:color w:val="000000"/>
        </w:rPr>
        <w:t xml:space="preserve">. </w:t>
      </w:r>
      <w:r>
        <w:rPr>
          <w:rFonts w:ascii="Arial" w:hAnsi="Arial" w:cs="Arial"/>
          <w:color w:val="000000"/>
        </w:rPr>
        <w:t>You must submit your tender using the Defence Sourcing Portal.</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4.   Please confirm receipt of this tender to Mrs.</w:t>
      </w:r>
      <w:r w:rsidR="00D72684">
        <w:rPr>
          <w:rFonts w:ascii="Arial" w:hAnsi="Arial" w:cs="Arial"/>
          <w:color w:val="000000"/>
        </w:rPr>
        <w:t xml:space="preserve"> </w:t>
      </w:r>
      <w:r>
        <w:rPr>
          <w:rFonts w:ascii="Arial" w:hAnsi="Arial" w:cs="Arial"/>
          <w:color w:val="000000"/>
        </w:rPr>
        <w:t xml:space="preserve">Caroline Razavi </w:t>
      </w:r>
      <w:r w:rsidR="004902C5">
        <w:rPr>
          <w:rFonts w:ascii="Arial" w:hAnsi="Arial" w:cs="Arial"/>
          <w:color w:val="000000"/>
        </w:rPr>
        <w:t xml:space="preserve">using the messages section in the Defence Sourcing Portal. </w:t>
      </w:r>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Yours faithfully</w:t>
      </w:r>
    </w:p>
    <w:p w:rsidR="00253FBA" w:rsidRDefault="00253FBA">
      <w:pPr>
        <w:widowControl w:val="0"/>
        <w:autoSpaceDE w:val="0"/>
        <w:autoSpaceDN w:val="0"/>
        <w:adjustRightInd w:val="0"/>
        <w:spacing w:after="200" w:line="276" w:lineRule="auto"/>
        <w:ind w:left="120" w:right="114"/>
        <w:rPr>
          <w:rFonts w:ascii="Arial" w:hAnsi="Arial" w:cs="Arial"/>
          <w:color w:val="000000"/>
        </w:rPr>
      </w:pPr>
    </w:p>
    <w:p w:rsidR="00253FBA" w:rsidRDefault="00444CB2">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Caroline Razavi</w:t>
      </w:r>
    </w:p>
    <w:p w:rsidR="00444CB2" w:rsidRDefault="00444CB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Air Commercial General Acquisition Manager</w:t>
      </w:r>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Invited Suppliers</w:t>
      </w:r>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4902C5">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2 Excel Aviation Limited</w:t>
      </w:r>
    </w:p>
    <w:p w:rsidR="004902C5" w:rsidRDefault="004902C5">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DEA Aviation Limited</w:t>
      </w:r>
    </w:p>
    <w:p w:rsidR="004902C5" w:rsidRDefault="004902C5">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JD2E Limited</w:t>
      </w:r>
    </w:p>
    <w:p w:rsidR="004902C5" w:rsidRDefault="004902C5">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QinetiQ Limited</w:t>
      </w:r>
    </w:p>
    <w:p w:rsidR="004902C5" w:rsidRDefault="004902C5">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Thales UK Limited</w:t>
      </w:r>
    </w:p>
    <w:p w:rsidR="00152D65" w:rsidRDefault="00152D65" w:rsidP="00CB1C8E">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sz w:val="24"/>
          <w:szCs w:val="24"/>
        </w:rPr>
        <w:br w:type="page"/>
      </w:r>
      <w:r>
        <w:rPr>
          <w:rFonts w:ascii="Arial" w:hAnsi="Arial" w:cs="Arial"/>
          <w:b/>
          <w:bCs/>
          <w:color w:val="000000"/>
          <w:sz w:val="24"/>
          <w:szCs w:val="24"/>
        </w:rPr>
        <w:lastRenderedPageBreak/>
        <w:t>Table of Contents</w:t>
      </w:r>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DEFFORM 47</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w:instrText>
      </w:r>
      <w:r>
        <w:rPr>
          <w:rFonts w:ascii="Arial" w:hAnsi="Arial" w:cs="Arial"/>
          <w:color w:val="0000FF"/>
          <w:u w:val="single"/>
        </w:rPr>
        <w:fldChar w:fldCharType="separate"/>
      </w:r>
      <w:r w:rsidR="00D6069D">
        <w:rPr>
          <w:rFonts w:ascii="Arial" w:hAnsi="Arial" w:cs="Arial"/>
          <w:noProof/>
          <w:color w:val="0000FF"/>
          <w:u w:val="single"/>
        </w:rPr>
        <w:t>5</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Contents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_Toc501022446_1_1</w:instrText>
      </w:r>
      <w:r>
        <w:rPr>
          <w:rFonts w:ascii="Arial" w:hAnsi="Arial" w:cs="Arial"/>
          <w:color w:val="0000FF"/>
          <w:u w:val="single"/>
        </w:rPr>
        <w:fldChar w:fldCharType="separate"/>
      </w:r>
      <w:r w:rsidR="00D6069D">
        <w:rPr>
          <w:rFonts w:ascii="Arial" w:hAnsi="Arial" w:cs="Arial"/>
          <w:noProof/>
          <w:color w:val="0000FF"/>
          <w:u w:val="single"/>
        </w:rPr>
        <w:t>5</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Section A - Introduction</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_Toc501022446_1_2</w:instrText>
      </w:r>
      <w:r>
        <w:rPr>
          <w:rFonts w:ascii="Arial" w:hAnsi="Arial" w:cs="Arial"/>
          <w:color w:val="0000FF"/>
          <w:u w:val="single"/>
        </w:rPr>
        <w:fldChar w:fldCharType="separate"/>
      </w:r>
      <w:r w:rsidR="00D6069D">
        <w:rPr>
          <w:rFonts w:ascii="Arial" w:hAnsi="Arial" w:cs="Arial"/>
          <w:noProof/>
          <w:color w:val="0000FF"/>
          <w:u w:val="single"/>
        </w:rPr>
        <w:t>6</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Section B - Key Tendering Activities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_Toc501022446_1_3</w:instrText>
      </w:r>
      <w:r>
        <w:rPr>
          <w:rFonts w:ascii="Arial" w:hAnsi="Arial" w:cs="Arial"/>
          <w:color w:val="0000FF"/>
          <w:u w:val="single"/>
        </w:rPr>
        <w:fldChar w:fldCharType="separate"/>
      </w:r>
      <w:r w:rsidR="00D6069D">
        <w:rPr>
          <w:rFonts w:ascii="Arial" w:hAnsi="Arial" w:cs="Arial"/>
          <w:noProof/>
          <w:color w:val="0000FF"/>
          <w:u w:val="single"/>
        </w:rPr>
        <w:t>11</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Section C - Instructions on Preparing Tenders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_Toc501022446_1_4</w:instrText>
      </w:r>
      <w:r>
        <w:rPr>
          <w:rFonts w:ascii="Arial" w:hAnsi="Arial" w:cs="Arial"/>
          <w:color w:val="0000FF"/>
          <w:u w:val="single"/>
        </w:rPr>
        <w:fldChar w:fldCharType="separate"/>
      </w:r>
      <w:r w:rsidR="00D6069D">
        <w:rPr>
          <w:rFonts w:ascii="Arial" w:hAnsi="Arial" w:cs="Arial"/>
          <w:noProof/>
          <w:color w:val="0000FF"/>
          <w:u w:val="single"/>
        </w:rPr>
        <w:t>12</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Section D - Tender Evaluation</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_Toc501022446_1_5</w:instrText>
      </w:r>
      <w:r>
        <w:rPr>
          <w:rFonts w:ascii="Arial" w:hAnsi="Arial" w:cs="Arial"/>
          <w:color w:val="0000FF"/>
          <w:u w:val="single"/>
        </w:rPr>
        <w:fldChar w:fldCharType="separate"/>
      </w:r>
      <w:r w:rsidR="00D6069D">
        <w:rPr>
          <w:rFonts w:ascii="Arial" w:hAnsi="Arial" w:cs="Arial"/>
          <w:noProof/>
          <w:color w:val="0000FF"/>
          <w:u w:val="single"/>
        </w:rPr>
        <w:t>13</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Annex A Technical Evaluation Methodology</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_Toc501022446_1_6</w:instrText>
      </w:r>
      <w:r>
        <w:rPr>
          <w:rFonts w:ascii="Arial" w:hAnsi="Arial" w:cs="Arial"/>
          <w:color w:val="0000FF"/>
          <w:u w:val="single"/>
        </w:rPr>
        <w:fldChar w:fldCharType="separate"/>
      </w:r>
      <w:r w:rsidR="00D6069D">
        <w:rPr>
          <w:rFonts w:ascii="Arial" w:hAnsi="Arial" w:cs="Arial"/>
          <w:noProof/>
          <w:color w:val="0000FF"/>
          <w:u w:val="single"/>
        </w:rPr>
        <w:t>14</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Annex B Commercial Evaluation Methodology</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_Toc501022446_1_7</w:instrText>
      </w:r>
      <w:r>
        <w:rPr>
          <w:rFonts w:ascii="Arial" w:hAnsi="Arial" w:cs="Arial"/>
          <w:color w:val="0000FF"/>
          <w:u w:val="single"/>
        </w:rPr>
        <w:fldChar w:fldCharType="separate"/>
      </w:r>
      <w:r w:rsidR="00F4292F">
        <w:rPr>
          <w:rFonts w:ascii="Arial" w:hAnsi="Arial" w:cs="Arial"/>
          <w:noProof/>
          <w:color w:val="0000FF"/>
          <w:u w:val="single"/>
        </w:rPr>
        <w:t>23</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Annex C Tender Evaluation Methodology</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_Toc501022446_1_8</w:instrText>
      </w:r>
      <w:r>
        <w:rPr>
          <w:rFonts w:ascii="Arial" w:hAnsi="Arial" w:cs="Arial"/>
          <w:color w:val="0000FF"/>
          <w:u w:val="single"/>
        </w:rPr>
        <w:fldChar w:fldCharType="separate"/>
      </w:r>
      <w:r w:rsidR="00F4292F">
        <w:rPr>
          <w:rFonts w:ascii="Arial" w:hAnsi="Arial" w:cs="Arial"/>
          <w:noProof/>
          <w:color w:val="0000FF"/>
          <w:u w:val="single"/>
        </w:rPr>
        <w:t>27</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Section E - Instructions on Submitting Tenders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_Toc501022446_1_9</w:instrText>
      </w:r>
      <w:r>
        <w:rPr>
          <w:rFonts w:ascii="Arial" w:hAnsi="Arial" w:cs="Arial"/>
          <w:color w:val="0000FF"/>
          <w:u w:val="single"/>
        </w:rPr>
        <w:fldChar w:fldCharType="separate"/>
      </w:r>
      <w:r w:rsidR="00F4292F">
        <w:rPr>
          <w:rFonts w:ascii="Arial" w:hAnsi="Arial" w:cs="Arial"/>
          <w:noProof/>
          <w:color w:val="0000FF"/>
          <w:u w:val="single"/>
        </w:rPr>
        <w:t>28</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Section F - Conditions of Tendering</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_Toc501022446_1_12</w:instrText>
      </w:r>
      <w:r>
        <w:rPr>
          <w:rFonts w:ascii="Arial" w:hAnsi="Arial" w:cs="Arial"/>
          <w:color w:val="0000FF"/>
          <w:u w:val="single"/>
        </w:rPr>
        <w:fldChar w:fldCharType="separate"/>
      </w:r>
      <w:r w:rsidR="00F4292F">
        <w:rPr>
          <w:rFonts w:ascii="Arial" w:hAnsi="Arial" w:cs="Arial"/>
          <w:noProof/>
          <w:color w:val="0000FF"/>
          <w:u w:val="single"/>
        </w:rPr>
        <w:t>29</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DEFFORM 47 Annex A - Edn 11/20</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_Toc501022446_1_13</w:instrText>
      </w:r>
      <w:r>
        <w:rPr>
          <w:rFonts w:ascii="Arial" w:hAnsi="Arial" w:cs="Arial"/>
          <w:color w:val="0000FF"/>
          <w:u w:val="single"/>
        </w:rPr>
        <w:fldChar w:fldCharType="separate"/>
      </w:r>
      <w:r w:rsidR="00F4292F">
        <w:rPr>
          <w:rFonts w:ascii="Arial" w:hAnsi="Arial" w:cs="Arial"/>
          <w:noProof/>
          <w:color w:val="0000FF"/>
          <w:u w:val="single"/>
        </w:rPr>
        <w:t>34</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Appendix 1 to Annex A (Offer)</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_Toc501022446_1_14</w:instrText>
      </w:r>
      <w:r>
        <w:rPr>
          <w:rFonts w:ascii="Arial" w:hAnsi="Arial" w:cs="Arial"/>
          <w:color w:val="0000FF"/>
          <w:u w:val="single"/>
        </w:rPr>
        <w:fldChar w:fldCharType="separate"/>
      </w:r>
      <w:r w:rsidR="00F4292F">
        <w:rPr>
          <w:rFonts w:ascii="Arial" w:hAnsi="Arial" w:cs="Arial"/>
          <w:noProof/>
          <w:color w:val="0000FF"/>
          <w:u w:val="single"/>
        </w:rPr>
        <w:t>37</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Standardised Contracting Terms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_Toc501022445_2</w:instrText>
      </w:r>
      <w:r>
        <w:rPr>
          <w:rFonts w:ascii="Arial" w:hAnsi="Arial" w:cs="Arial"/>
          <w:color w:val="0000FF"/>
          <w:u w:val="single"/>
        </w:rPr>
        <w:fldChar w:fldCharType="separate"/>
      </w:r>
      <w:r w:rsidR="00F4292F">
        <w:rPr>
          <w:rFonts w:ascii="Arial" w:hAnsi="Arial" w:cs="Arial"/>
          <w:noProof/>
          <w:color w:val="0000FF"/>
          <w:u w:val="single"/>
        </w:rPr>
        <w:t>41</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SC2</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_Toc501022446_2_1</w:instrText>
      </w:r>
      <w:r>
        <w:rPr>
          <w:rFonts w:ascii="Arial" w:hAnsi="Arial" w:cs="Arial"/>
          <w:color w:val="0000FF"/>
          <w:u w:val="single"/>
        </w:rPr>
        <w:fldChar w:fldCharType="separate"/>
      </w:r>
      <w:r w:rsidR="00F4292F">
        <w:rPr>
          <w:rFonts w:ascii="Arial" w:hAnsi="Arial" w:cs="Arial"/>
          <w:noProof/>
          <w:color w:val="0000FF"/>
          <w:u w:val="single"/>
        </w:rPr>
        <w:t>41</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45 Project specific DEFCONs and DEFCON SC variants that apply to this contract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_Toc501022445_3</w:instrText>
      </w:r>
      <w:r>
        <w:rPr>
          <w:rFonts w:ascii="Arial" w:hAnsi="Arial" w:cs="Arial"/>
          <w:color w:val="0000FF"/>
          <w:u w:val="single"/>
        </w:rPr>
        <w:fldChar w:fldCharType="separate"/>
      </w:r>
      <w:r w:rsidR="00F4292F">
        <w:rPr>
          <w:rFonts w:ascii="Arial" w:hAnsi="Arial" w:cs="Arial"/>
          <w:noProof/>
          <w:color w:val="0000FF"/>
          <w:u w:val="single"/>
        </w:rPr>
        <w:t>68</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532B</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_Toc501022446_3_1</w:instrText>
      </w:r>
      <w:r>
        <w:rPr>
          <w:rFonts w:ascii="Arial" w:hAnsi="Arial" w:cs="Arial"/>
          <w:color w:val="0000FF"/>
          <w:u w:val="single"/>
        </w:rPr>
        <w:fldChar w:fldCharType="separate"/>
      </w:r>
      <w:r w:rsidR="00F4292F">
        <w:rPr>
          <w:rFonts w:ascii="Arial" w:hAnsi="Arial" w:cs="Arial"/>
          <w:noProof/>
          <w:color w:val="0000FF"/>
          <w:u w:val="single"/>
        </w:rPr>
        <w:t>68</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630 (SC2)</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_Toc501022446_3_2</w:instrText>
      </w:r>
      <w:r>
        <w:rPr>
          <w:rFonts w:ascii="Arial" w:hAnsi="Arial" w:cs="Arial"/>
          <w:color w:val="0000FF"/>
          <w:u w:val="single"/>
        </w:rPr>
        <w:fldChar w:fldCharType="separate"/>
      </w:r>
      <w:r w:rsidR="00F4292F">
        <w:rPr>
          <w:rFonts w:ascii="Arial" w:hAnsi="Arial" w:cs="Arial"/>
          <w:noProof/>
          <w:color w:val="0000FF"/>
          <w:u w:val="single"/>
        </w:rPr>
        <w:t>68</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658 (SC2)</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_Toc501022446_3_3</w:instrText>
      </w:r>
      <w:r>
        <w:rPr>
          <w:rFonts w:ascii="Arial" w:hAnsi="Arial" w:cs="Arial"/>
          <w:color w:val="0000FF"/>
          <w:u w:val="single"/>
        </w:rPr>
        <w:fldChar w:fldCharType="separate"/>
      </w:r>
      <w:r w:rsidR="00C4054A">
        <w:rPr>
          <w:rFonts w:ascii="Arial" w:hAnsi="Arial" w:cs="Arial"/>
          <w:noProof/>
          <w:color w:val="0000FF"/>
          <w:u w:val="single"/>
        </w:rPr>
        <w:t>68</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660</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_Toc501022446_3_4</w:instrText>
      </w:r>
      <w:r>
        <w:rPr>
          <w:rFonts w:ascii="Arial" w:hAnsi="Arial" w:cs="Arial"/>
          <w:color w:val="0000FF"/>
          <w:u w:val="single"/>
        </w:rPr>
        <w:fldChar w:fldCharType="separate"/>
      </w:r>
      <w:r w:rsidR="00C4054A">
        <w:rPr>
          <w:rFonts w:ascii="Arial" w:hAnsi="Arial" w:cs="Arial"/>
          <w:noProof/>
          <w:color w:val="0000FF"/>
          <w:u w:val="single"/>
        </w:rPr>
        <w:t>68</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DEFFORM 532</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_Toc501022446_3_5</w:instrText>
      </w:r>
      <w:r>
        <w:rPr>
          <w:rFonts w:ascii="Arial" w:hAnsi="Arial" w:cs="Arial"/>
          <w:color w:val="0000FF"/>
          <w:u w:val="single"/>
        </w:rPr>
        <w:fldChar w:fldCharType="separate"/>
      </w:r>
      <w:r w:rsidR="00C4054A">
        <w:rPr>
          <w:rFonts w:ascii="Arial" w:hAnsi="Arial" w:cs="Arial"/>
          <w:noProof/>
          <w:color w:val="0000FF"/>
          <w:u w:val="single"/>
        </w:rPr>
        <w:t>68</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647 (SC2)</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_Toc501022446_3_6</w:instrText>
      </w:r>
      <w:r>
        <w:rPr>
          <w:rFonts w:ascii="Arial" w:hAnsi="Arial" w:cs="Arial"/>
          <w:color w:val="0000FF"/>
          <w:u w:val="single"/>
        </w:rPr>
        <w:fldChar w:fldCharType="separate"/>
      </w:r>
      <w:r w:rsidR="00C4054A">
        <w:rPr>
          <w:rFonts w:ascii="Arial" w:hAnsi="Arial" w:cs="Arial"/>
          <w:noProof/>
          <w:color w:val="0000FF"/>
          <w:u w:val="single"/>
        </w:rPr>
        <w:t>69</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658 - Cyber Risk Profile - Low</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_Toc501022446_3_7</w:instrText>
      </w:r>
      <w:r>
        <w:rPr>
          <w:rFonts w:ascii="Arial" w:hAnsi="Arial" w:cs="Arial"/>
          <w:color w:val="0000FF"/>
          <w:u w:val="single"/>
        </w:rPr>
        <w:fldChar w:fldCharType="separate"/>
      </w:r>
      <w:r w:rsidR="00C4054A">
        <w:rPr>
          <w:rFonts w:ascii="Arial" w:hAnsi="Arial" w:cs="Arial"/>
          <w:noProof/>
          <w:color w:val="0000FF"/>
          <w:u w:val="single"/>
        </w:rPr>
        <w:t>70</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602A</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_Toc501022446_3_8</w:instrText>
      </w:r>
      <w:r>
        <w:rPr>
          <w:rFonts w:ascii="Arial" w:hAnsi="Arial" w:cs="Arial"/>
          <w:color w:val="0000FF"/>
          <w:u w:val="single"/>
        </w:rPr>
        <w:fldChar w:fldCharType="separate"/>
      </w:r>
      <w:r w:rsidR="00C4054A">
        <w:rPr>
          <w:rFonts w:ascii="Arial" w:hAnsi="Arial" w:cs="Arial"/>
          <w:noProof/>
          <w:color w:val="0000FF"/>
          <w:u w:val="single"/>
        </w:rPr>
        <w:t>70</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627</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_Toc501022446_3_9</w:instrText>
      </w:r>
      <w:r>
        <w:rPr>
          <w:rFonts w:ascii="Arial" w:hAnsi="Arial" w:cs="Arial"/>
          <w:color w:val="0000FF"/>
          <w:u w:val="single"/>
        </w:rPr>
        <w:fldChar w:fldCharType="separate"/>
      </w:r>
      <w:r w:rsidR="00C4054A">
        <w:rPr>
          <w:rFonts w:ascii="Arial" w:hAnsi="Arial" w:cs="Arial"/>
          <w:noProof/>
          <w:color w:val="0000FF"/>
          <w:u w:val="single"/>
        </w:rPr>
        <w:t>70</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General Conditions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_Toc501022445_4</w:instrText>
      </w:r>
      <w:r>
        <w:rPr>
          <w:rFonts w:ascii="Arial" w:hAnsi="Arial" w:cs="Arial"/>
          <w:color w:val="0000FF"/>
          <w:u w:val="single"/>
        </w:rPr>
        <w:fldChar w:fldCharType="separate"/>
      </w:r>
      <w:r w:rsidR="00C4054A">
        <w:rPr>
          <w:rFonts w:ascii="Arial" w:hAnsi="Arial" w:cs="Arial"/>
          <w:noProof/>
          <w:color w:val="0000FF"/>
          <w:u w:val="single"/>
        </w:rPr>
        <w:t>71</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Third Party IPR Authorisation</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_Toc501022446_4_1</w:instrText>
      </w:r>
      <w:r>
        <w:rPr>
          <w:rFonts w:ascii="Arial" w:hAnsi="Arial" w:cs="Arial"/>
          <w:color w:val="0000FF"/>
          <w:u w:val="single"/>
        </w:rPr>
        <w:fldChar w:fldCharType="separate"/>
      </w:r>
      <w:r w:rsidR="00C4054A">
        <w:rPr>
          <w:rFonts w:ascii="Arial" w:hAnsi="Arial" w:cs="Arial"/>
          <w:noProof/>
          <w:color w:val="0000FF"/>
          <w:u w:val="single"/>
        </w:rPr>
        <w:t>71</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Intellectual Property Rights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_Toc501022445_5</w:instrText>
      </w:r>
      <w:r>
        <w:rPr>
          <w:rFonts w:ascii="Arial" w:hAnsi="Arial" w:cs="Arial"/>
          <w:color w:val="0000FF"/>
          <w:u w:val="single"/>
        </w:rPr>
        <w:fldChar w:fldCharType="separate"/>
      </w:r>
      <w:r w:rsidR="00C4054A">
        <w:rPr>
          <w:rFonts w:ascii="Arial" w:hAnsi="Arial" w:cs="Arial"/>
          <w:noProof/>
          <w:color w:val="0000FF"/>
          <w:u w:val="single"/>
        </w:rPr>
        <w:t>72</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703</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_Toc501022446_5_1</w:instrText>
      </w:r>
      <w:r>
        <w:rPr>
          <w:rFonts w:ascii="Arial" w:hAnsi="Arial" w:cs="Arial"/>
          <w:color w:val="0000FF"/>
          <w:u w:val="single"/>
        </w:rPr>
        <w:fldChar w:fldCharType="separate"/>
      </w:r>
      <w:r w:rsidR="00C4054A">
        <w:rPr>
          <w:rFonts w:ascii="Arial" w:hAnsi="Arial" w:cs="Arial"/>
          <w:noProof/>
          <w:color w:val="0000FF"/>
          <w:u w:val="single"/>
        </w:rPr>
        <w:t>72</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DEFFORM 177</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_Toc501022446_5_2</w:instrText>
      </w:r>
      <w:r>
        <w:rPr>
          <w:rFonts w:ascii="Arial" w:hAnsi="Arial" w:cs="Arial"/>
          <w:color w:val="0000FF"/>
          <w:u w:val="single"/>
        </w:rPr>
        <w:fldChar w:fldCharType="separate"/>
      </w:r>
      <w:r w:rsidR="00C4054A">
        <w:rPr>
          <w:rFonts w:ascii="Arial" w:hAnsi="Arial" w:cs="Arial"/>
          <w:noProof/>
          <w:color w:val="0000FF"/>
          <w:u w:val="single"/>
        </w:rPr>
        <w:t>72</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DEFFORM 177 Narrative</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_Toc501022446_5_3</w:instrText>
      </w:r>
      <w:r>
        <w:rPr>
          <w:rFonts w:ascii="Arial" w:hAnsi="Arial" w:cs="Arial"/>
          <w:color w:val="0000FF"/>
          <w:u w:val="single"/>
        </w:rPr>
        <w:fldChar w:fldCharType="separate"/>
      </w:r>
      <w:r w:rsidR="00C4054A">
        <w:rPr>
          <w:rFonts w:ascii="Arial" w:hAnsi="Arial" w:cs="Arial"/>
          <w:noProof/>
          <w:color w:val="0000FF"/>
          <w:u w:val="single"/>
        </w:rPr>
        <w:t>76</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Payment Terms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_Toc501022445_6</w:instrText>
      </w:r>
      <w:r>
        <w:rPr>
          <w:rFonts w:ascii="Arial" w:hAnsi="Arial" w:cs="Arial"/>
          <w:color w:val="0000FF"/>
          <w:u w:val="single"/>
        </w:rPr>
        <w:fldChar w:fldCharType="separate"/>
      </w:r>
      <w:r w:rsidR="00C4054A">
        <w:rPr>
          <w:rFonts w:ascii="Arial" w:hAnsi="Arial" w:cs="Arial"/>
          <w:noProof/>
          <w:color w:val="0000FF"/>
          <w:u w:val="single"/>
        </w:rPr>
        <w:t>77</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46 Special conditions that apply to this Contract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_Toc501022445_8</w:instrText>
      </w:r>
      <w:r>
        <w:rPr>
          <w:rFonts w:ascii="Arial" w:hAnsi="Arial" w:cs="Arial"/>
          <w:color w:val="0000FF"/>
          <w:u w:val="single"/>
        </w:rPr>
        <w:fldChar w:fldCharType="separate"/>
      </w:r>
      <w:r w:rsidR="00C4054A">
        <w:rPr>
          <w:rFonts w:ascii="Arial" w:hAnsi="Arial" w:cs="Arial"/>
          <w:noProof/>
          <w:color w:val="0000FF"/>
          <w:u w:val="single"/>
        </w:rPr>
        <w:t>78</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r>
        <w:rPr>
          <w:rFonts w:ascii="Arial" w:hAnsi="Arial" w:cs="Arial"/>
          <w:color w:val="0000FF"/>
          <w:u w:val="single"/>
        </w:rPr>
        <w:t>SC2 - ITT - Annex A - Limitation of Contractors Liability</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_Toc501022446_8_1</w:instrText>
      </w:r>
      <w:r>
        <w:rPr>
          <w:rFonts w:ascii="Arial" w:hAnsi="Arial" w:cs="Arial"/>
          <w:color w:val="0000FF"/>
          <w:u w:val="single"/>
        </w:rPr>
        <w:fldChar w:fldCharType="separate"/>
      </w:r>
      <w:r w:rsidR="00C4054A">
        <w:rPr>
          <w:rFonts w:ascii="Arial" w:hAnsi="Arial" w:cs="Arial"/>
          <w:noProof/>
          <w:color w:val="0000FF"/>
          <w:u w:val="single"/>
        </w:rPr>
        <w:t>78</w:t>
      </w:r>
      <w:r>
        <w:rPr>
          <w:rFonts w:ascii="Arial" w:hAnsi="Arial" w:cs="Arial"/>
          <w:color w:val="0000FF"/>
          <w:u w:val="single"/>
        </w:rPr>
        <w:fldChar w:fldCharType="end"/>
      </w:r>
    </w:p>
    <w:p w:rsidR="00E57E51" w:rsidRDefault="00E57E51">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r>
        <w:rPr>
          <w:rFonts w:ascii="Arial" w:hAnsi="Arial" w:cs="Arial"/>
          <w:color w:val="0000FF"/>
          <w:u w:val="single"/>
        </w:rPr>
        <w:t>Option Periods                                                                 ………………………………….78</w:t>
      </w:r>
    </w:p>
    <w:p w:rsidR="00E57E51" w:rsidRDefault="00E57E51">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Limit of liability                                                                                                                 78</w:t>
      </w:r>
    </w:p>
    <w:p w:rsidR="00152D65" w:rsidRDefault="00152D6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47 The processes that apply to this Contract ar</w:t>
      </w:r>
      <w:r w:rsidR="003F62AC">
        <w:rPr>
          <w:rFonts w:ascii="Arial" w:hAnsi="Arial" w:cs="Arial"/>
          <w:color w:val="0000FF"/>
          <w:u w:val="single"/>
        </w:rPr>
        <w:t>e                                                               81</w:t>
      </w:r>
    </w:p>
    <w:p w:rsidR="00152D65" w:rsidRDefault="00152D6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SC2 Schedules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_Toc501022445_10</w:instrText>
      </w:r>
      <w:r>
        <w:rPr>
          <w:rFonts w:ascii="Arial" w:hAnsi="Arial" w:cs="Arial"/>
          <w:color w:val="0000FF"/>
          <w:u w:val="single"/>
        </w:rPr>
        <w:fldChar w:fldCharType="separate"/>
      </w:r>
      <w:r w:rsidR="00645C0A">
        <w:rPr>
          <w:rFonts w:ascii="Arial" w:hAnsi="Arial" w:cs="Arial"/>
          <w:noProof/>
          <w:color w:val="0000FF"/>
          <w:u w:val="single"/>
        </w:rPr>
        <w:t>82</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1 - Definitions of Contract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_Toc501022446_10_1</w:instrText>
      </w:r>
      <w:r>
        <w:rPr>
          <w:rFonts w:ascii="Arial" w:hAnsi="Arial" w:cs="Arial"/>
          <w:color w:val="0000FF"/>
          <w:u w:val="single"/>
        </w:rPr>
        <w:fldChar w:fldCharType="separate"/>
      </w:r>
      <w:r w:rsidR="00645C0A">
        <w:rPr>
          <w:rFonts w:ascii="Arial" w:hAnsi="Arial" w:cs="Arial"/>
          <w:noProof/>
          <w:color w:val="0000FF"/>
          <w:u w:val="single"/>
        </w:rPr>
        <w:t>83</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r>
        <w:rPr>
          <w:rFonts w:ascii="Arial" w:hAnsi="Arial" w:cs="Arial"/>
          <w:color w:val="0000FF"/>
          <w:u w:val="single"/>
        </w:rPr>
        <w:t>Schedule 2 - Schedule of Requirements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_Toc501022446_10_3</w:instrText>
      </w:r>
      <w:r>
        <w:rPr>
          <w:rFonts w:ascii="Arial" w:hAnsi="Arial" w:cs="Arial"/>
          <w:color w:val="0000FF"/>
          <w:u w:val="single"/>
        </w:rPr>
        <w:fldChar w:fldCharType="separate"/>
      </w:r>
      <w:r w:rsidR="00645C0A">
        <w:rPr>
          <w:rFonts w:ascii="Arial" w:hAnsi="Arial" w:cs="Arial"/>
          <w:noProof/>
          <w:color w:val="0000FF"/>
          <w:u w:val="single"/>
        </w:rPr>
        <w:t>92</w:t>
      </w:r>
      <w:r>
        <w:rPr>
          <w:rFonts w:ascii="Arial" w:hAnsi="Arial" w:cs="Arial"/>
          <w:color w:val="0000FF"/>
          <w:u w:val="single"/>
        </w:rPr>
        <w:fldChar w:fldCharType="end"/>
      </w:r>
    </w:p>
    <w:p w:rsidR="00853138" w:rsidRDefault="00853138">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 xml:space="preserve">Statement of Requirement                                                                                              </w:t>
      </w:r>
      <w:r w:rsidR="003F62AC">
        <w:rPr>
          <w:rFonts w:ascii="Arial" w:hAnsi="Arial" w:cs="Arial"/>
          <w:color w:val="0000FF"/>
          <w:u w:val="single"/>
        </w:rPr>
        <w:t>95</w:t>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3 - Contract Data Sheet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_Toc501022446_10_4</w:instrText>
      </w:r>
      <w:r>
        <w:rPr>
          <w:rFonts w:ascii="Arial" w:hAnsi="Arial" w:cs="Arial"/>
          <w:color w:val="0000FF"/>
          <w:u w:val="single"/>
        </w:rPr>
        <w:fldChar w:fldCharType="separate"/>
      </w:r>
      <w:r w:rsidR="00645C0A">
        <w:rPr>
          <w:rFonts w:ascii="Arial" w:hAnsi="Arial" w:cs="Arial"/>
          <w:noProof/>
          <w:color w:val="0000FF"/>
          <w:u w:val="single"/>
        </w:rPr>
        <w:t>125</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4 - Contract Change Control Procedure (i.a.w. Clause 6b)</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_Toc501022446_10_6</w:instrText>
      </w:r>
      <w:r>
        <w:rPr>
          <w:rFonts w:ascii="Arial" w:hAnsi="Arial" w:cs="Arial"/>
          <w:color w:val="0000FF"/>
          <w:u w:val="single"/>
        </w:rPr>
        <w:fldChar w:fldCharType="separate"/>
      </w:r>
      <w:r w:rsidR="00645C0A">
        <w:rPr>
          <w:rFonts w:ascii="Arial" w:hAnsi="Arial" w:cs="Arial"/>
          <w:noProof/>
          <w:color w:val="0000FF"/>
          <w:u w:val="single"/>
        </w:rPr>
        <w:t>130</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5 - Contractor's Commercial Sensitive Information Form (i.a.w. condition 13)</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_Toc501022446_10_7</w:instrText>
      </w:r>
      <w:r>
        <w:rPr>
          <w:rFonts w:ascii="Arial" w:hAnsi="Arial" w:cs="Arial"/>
          <w:color w:val="0000FF"/>
          <w:u w:val="single"/>
        </w:rPr>
        <w:fldChar w:fldCharType="separate"/>
      </w:r>
      <w:r w:rsidR="00645C0A">
        <w:rPr>
          <w:rFonts w:ascii="Arial" w:hAnsi="Arial" w:cs="Arial"/>
          <w:noProof/>
          <w:color w:val="0000FF"/>
          <w:u w:val="single"/>
        </w:rPr>
        <w:t>132</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6 - Hazardous Contractor Deliverables, Materials or Substances Supplied under the Contract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_Toc501022446_10_8</w:instrText>
      </w:r>
      <w:r>
        <w:rPr>
          <w:rFonts w:ascii="Arial" w:hAnsi="Arial" w:cs="Arial"/>
          <w:color w:val="0000FF"/>
          <w:u w:val="single"/>
        </w:rPr>
        <w:fldChar w:fldCharType="separate"/>
      </w:r>
      <w:r w:rsidR="00645C0A">
        <w:rPr>
          <w:rFonts w:ascii="Arial" w:hAnsi="Arial" w:cs="Arial"/>
          <w:noProof/>
          <w:color w:val="0000FF"/>
          <w:u w:val="single"/>
        </w:rPr>
        <w:t>133</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7 - Timber and Wood- Derived Products Supplied under the Contract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_Toc501022446_10_9</w:instrText>
      </w:r>
      <w:r>
        <w:rPr>
          <w:rFonts w:ascii="Arial" w:hAnsi="Arial" w:cs="Arial"/>
          <w:color w:val="0000FF"/>
          <w:u w:val="single"/>
        </w:rPr>
        <w:fldChar w:fldCharType="separate"/>
      </w:r>
      <w:r w:rsidR="00645C0A">
        <w:rPr>
          <w:rFonts w:ascii="Arial" w:hAnsi="Arial" w:cs="Arial"/>
          <w:noProof/>
          <w:color w:val="0000FF"/>
          <w:u w:val="single"/>
        </w:rPr>
        <w:t>135</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8 - Acceptance Procedure (i.a.w. condition 29)</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_Toc501022446_10_10</w:instrText>
      </w:r>
      <w:r>
        <w:rPr>
          <w:rFonts w:ascii="Arial" w:hAnsi="Arial" w:cs="Arial"/>
          <w:color w:val="0000FF"/>
          <w:u w:val="single"/>
        </w:rPr>
        <w:fldChar w:fldCharType="separate"/>
      </w:r>
      <w:r w:rsidR="00645C0A">
        <w:rPr>
          <w:rFonts w:ascii="Arial" w:hAnsi="Arial" w:cs="Arial"/>
          <w:noProof/>
          <w:color w:val="0000FF"/>
          <w:u w:val="single"/>
        </w:rPr>
        <w:t>136</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9 TU</w:t>
      </w:r>
      <w:r w:rsidR="00853138">
        <w:rPr>
          <w:rFonts w:ascii="Arial" w:hAnsi="Arial" w:cs="Arial"/>
          <w:color w:val="0000FF"/>
          <w:u w:val="single"/>
        </w:rPr>
        <w:t xml:space="preserve">PE                                                                                                          </w:t>
      </w:r>
      <w:r w:rsidR="003F62AC">
        <w:rPr>
          <w:rFonts w:ascii="Arial" w:hAnsi="Arial" w:cs="Arial"/>
          <w:color w:val="0000FF"/>
          <w:u w:val="single"/>
        </w:rPr>
        <w:t>137</w:t>
      </w:r>
      <w:r w:rsidR="00853138">
        <w:rPr>
          <w:rFonts w:ascii="Arial" w:hAnsi="Arial" w:cs="Arial"/>
          <w:color w:val="0000FF"/>
          <w:u w:val="single"/>
        </w:rPr>
        <w:t xml:space="preserve"> </w:t>
      </w:r>
    </w:p>
    <w:p w:rsidR="00152D65" w:rsidRDefault="00152D6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DEFFORM 111</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_Toc501022445_11</w:instrText>
      </w:r>
      <w:r>
        <w:rPr>
          <w:rFonts w:ascii="Arial" w:hAnsi="Arial" w:cs="Arial"/>
          <w:color w:val="0000FF"/>
          <w:u w:val="single"/>
        </w:rPr>
        <w:fldChar w:fldCharType="separate"/>
      </w:r>
      <w:r w:rsidR="00645C0A">
        <w:rPr>
          <w:rFonts w:ascii="Arial" w:hAnsi="Arial" w:cs="Arial"/>
          <w:noProof/>
          <w:color w:val="0000FF"/>
          <w:u w:val="single"/>
        </w:rPr>
        <w:t>147</w:t>
      </w:r>
      <w:r>
        <w:rPr>
          <w:rFonts w:ascii="Arial" w:hAnsi="Arial" w:cs="Arial"/>
          <w:color w:val="0000FF"/>
          <w:u w:val="single"/>
        </w:rPr>
        <w:fldChar w:fldCharType="end"/>
      </w:r>
    </w:p>
    <w:p w:rsidR="00152D65" w:rsidRDefault="00152D65" w:rsidP="00E669A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DEFFORM 111</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_Toc501022446_11_1</w:instrText>
      </w:r>
      <w:r>
        <w:rPr>
          <w:rFonts w:ascii="Arial" w:hAnsi="Arial" w:cs="Arial"/>
          <w:color w:val="0000FF"/>
          <w:u w:val="single"/>
        </w:rPr>
        <w:fldChar w:fldCharType="separate"/>
      </w:r>
      <w:r w:rsidR="00E57E51">
        <w:rPr>
          <w:rFonts w:ascii="Arial" w:hAnsi="Arial" w:cs="Arial"/>
          <w:noProof/>
          <w:color w:val="0000FF"/>
          <w:u w:val="single"/>
        </w:rPr>
        <w:t>146</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Quality Assurance Conditions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_Toc501022445_13</w:instrText>
      </w:r>
      <w:r>
        <w:rPr>
          <w:rFonts w:ascii="Arial" w:hAnsi="Arial" w:cs="Arial"/>
          <w:color w:val="0000FF"/>
          <w:u w:val="single"/>
        </w:rPr>
        <w:fldChar w:fldCharType="separate"/>
      </w:r>
      <w:r w:rsidR="00E57E51">
        <w:rPr>
          <w:rFonts w:ascii="Arial" w:hAnsi="Arial" w:cs="Arial"/>
          <w:noProof/>
          <w:color w:val="0000FF"/>
          <w:u w:val="single"/>
        </w:rPr>
        <w:t>148</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AQAP 2110</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_Toc501022446_13_1</w:instrText>
      </w:r>
      <w:r>
        <w:rPr>
          <w:rFonts w:ascii="Arial" w:hAnsi="Arial" w:cs="Arial"/>
          <w:color w:val="0000FF"/>
          <w:u w:val="single"/>
        </w:rPr>
        <w:fldChar w:fldCharType="separate"/>
      </w:r>
      <w:r w:rsidR="00E57E51">
        <w:rPr>
          <w:rFonts w:ascii="Arial" w:hAnsi="Arial" w:cs="Arial"/>
          <w:noProof/>
          <w:color w:val="0000FF"/>
          <w:u w:val="single"/>
        </w:rPr>
        <w:t>148</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lastRenderedPageBreak/>
        <w:t>DEFSTAN 05-061 Pt 4</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_Toc501022446_13_2</w:instrText>
      </w:r>
      <w:r>
        <w:rPr>
          <w:rFonts w:ascii="Arial" w:hAnsi="Arial" w:cs="Arial"/>
          <w:color w:val="0000FF"/>
          <w:u w:val="single"/>
        </w:rPr>
        <w:fldChar w:fldCharType="separate"/>
      </w:r>
      <w:r w:rsidR="00E57E51">
        <w:rPr>
          <w:rFonts w:ascii="Arial" w:hAnsi="Arial" w:cs="Arial"/>
          <w:noProof/>
          <w:color w:val="0000FF"/>
          <w:u w:val="single"/>
        </w:rPr>
        <w:t>148</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AQAP 2105</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_Toc501022446_13_3</w:instrText>
      </w:r>
      <w:r>
        <w:rPr>
          <w:rFonts w:ascii="Arial" w:hAnsi="Arial" w:cs="Arial"/>
          <w:color w:val="0000FF"/>
          <w:u w:val="single"/>
        </w:rPr>
        <w:fldChar w:fldCharType="separate"/>
      </w:r>
      <w:r w:rsidR="00E57E51">
        <w:rPr>
          <w:rFonts w:ascii="Arial" w:hAnsi="Arial" w:cs="Arial"/>
          <w:noProof/>
          <w:color w:val="0000FF"/>
          <w:u w:val="single"/>
        </w:rPr>
        <w:t>148</w:t>
      </w:r>
      <w:r>
        <w:rPr>
          <w:rFonts w:ascii="Arial" w:hAnsi="Arial" w:cs="Arial"/>
          <w:color w:val="0000FF"/>
          <w:u w:val="single"/>
        </w:rPr>
        <w:fldChar w:fldCharType="end"/>
      </w:r>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rsidP="00CB1C8E">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sz w:val="24"/>
          <w:szCs w:val="24"/>
        </w:rPr>
        <w:br w:type="page"/>
      </w:r>
      <w:r>
        <w:rPr>
          <w:rFonts w:ascii="Arial" w:hAnsi="Arial" w:cs="Arial"/>
          <w:b/>
          <w:bCs/>
          <w:color w:val="000000"/>
          <w:sz w:val="24"/>
          <w:szCs w:val="24"/>
        </w:rPr>
        <w:lastRenderedPageBreak/>
        <w:t>Terms and Conditions</w:t>
      </w:r>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1"/>
      <w:r>
        <w:rPr>
          <w:rFonts w:ascii="Arial" w:hAnsi="Arial" w:cs="Arial"/>
          <w:b/>
          <w:bCs/>
          <w:color w:val="000000"/>
          <w:sz w:val="28"/>
          <w:szCs w:val="28"/>
        </w:rPr>
        <w:t>DEFFORM 47</w:t>
      </w:r>
      <w:bookmarkEnd w:id="0"/>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1_1"/>
      <w:r>
        <w:rPr>
          <w:rFonts w:ascii="Arial" w:hAnsi="Arial" w:cs="Arial"/>
          <w:b/>
          <w:bCs/>
          <w:color w:val="000000"/>
        </w:rPr>
        <w:t>Contents</w:t>
      </w:r>
      <w:bookmarkEnd w:id="1"/>
    </w:p>
    <w:p w:rsidR="00152D65" w:rsidRDefault="00152D65">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rsidR="00152D65" w:rsidRDefault="00152D65">
      <w:pPr>
        <w:widowControl w:val="0"/>
        <w:autoSpaceDE w:val="0"/>
        <w:autoSpaceDN w:val="0"/>
        <w:adjustRightInd w:val="0"/>
        <w:spacing w:after="0" w:line="240" w:lineRule="auto"/>
        <w:ind w:left="120"/>
        <w:jc w:val="both"/>
        <w:rPr>
          <w:rFonts w:ascii="Arial" w:hAnsi="Arial" w:cs="Arial"/>
          <w:sz w:val="24"/>
          <w:szCs w:val="24"/>
        </w:rPr>
      </w:pPr>
      <w:bookmarkStart w:id="2" w:name="#_Hlk50544007"/>
      <w:bookmarkEnd w:id="2"/>
    </w:p>
    <w:p w:rsidR="00152D65" w:rsidRDefault="00152D65">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consists of the following documentation: </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 – Invitation To Tender. .The DEFFORM 47 sets out the key requirements that Tenderers must meet to submit a valid Tender.  It also sets out the conditions relating to this competition.  For ease it is broken into: </w:t>
      </w:r>
    </w:p>
    <w:p w:rsidR="00152D65" w:rsidRDefault="00152D65">
      <w:pPr>
        <w:widowControl w:val="0"/>
        <w:tabs>
          <w:tab w:val="left" w:pos="120"/>
        </w:tabs>
        <w:autoSpaceDE w:val="0"/>
        <w:autoSpaceDN w:val="0"/>
        <w:adjustRightInd w:val="0"/>
        <w:spacing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Section A – Introduction </w:t>
      </w:r>
      <w:r>
        <w:rPr>
          <w:rFonts w:ascii="Arial" w:hAnsi="Arial" w:cs="Arial"/>
          <w:sz w:val="24"/>
          <w:szCs w:val="24"/>
        </w:rPr>
        <w:tab/>
      </w:r>
      <w:r>
        <w:rPr>
          <w:rFonts w:ascii="Arial" w:hAnsi="Arial" w:cs="Arial"/>
          <w:sz w:val="24"/>
          <w:szCs w:val="24"/>
        </w:rPr>
        <w:tab/>
      </w:r>
    </w:p>
    <w:p w:rsidR="00152D65" w:rsidRDefault="00152D65">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B – Key Tendering Activities</w:t>
      </w:r>
      <w:r>
        <w:rPr>
          <w:rFonts w:ascii="Arial" w:hAnsi="Arial" w:cs="Arial"/>
          <w:sz w:val="24"/>
          <w:szCs w:val="24"/>
        </w:rPr>
        <w:tab/>
      </w:r>
      <w:r>
        <w:rPr>
          <w:rFonts w:ascii="Arial" w:hAnsi="Arial" w:cs="Arial"/>
          <w:sz w:val="24"/>
          <w:szCs w:val="24"/>
        </w:rPr>
        <w:tab/>
      </w:r>
    </w:p>
    <w:p w:rsidR="00152D65" w:rsidRDefault="00152D65">
      <w:pPr>
        <w:widowControl w:val="0"/>
        <w:tabs>
          <w:tab w:val="left" w:pos="120"/>
        </w:tabs>
        <w:autoSpaceDE w:val="0"/>
        <w:autoSpaceDN w:val="0"/>
        <w:adjustRightInd w:val="0"/>
        <w:spacing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C – Instructions on Preparing Tenders</w:t>
      </w:r>
      <w:r>
        <w:rPr>
          <w:rFonts w:ascii="Arial" w:hAnsi="Arial" w:cs="Arial"/>
          <w:sz w:val="24"/>
          <w:szCs w:val="24"/>
        </w:rPr>
        <w:tab/>
      </w:r>
      <w:r>
        <w:rPr>
          <w:rFonts w:ascii="Arial" w:hAnsi="Arial" w:cs="Arial"/>
          <w:sz w:val="24"/>
          <w:szCs w:val="24"/>
        </w:rPr>
        <w:tab/>
      </w:r>
    </w:p>
    <w:p w:rsidR="00152D65" w:rsidRDefault="00152D65">
      <w:pPr>
        <w:widowControl w:val="0"/>
        <w:tabs>
          <w:tab w:val="left" w:pos="120"/>
        </w:tabs>
        <w:autoSpaceDE w:val="0"/>
        <w:autoSpaceDN w:val="0"/>
        <w:adjustRightInd w:val="0"/>
        <w:spacing w:before="120"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D – Tender Evaluation</w:t>
      </w:r>
      <w:r>
        <w:rPr>
          <w:rFonts w:ascii="Arial" w:hAnsi="Arial" w:cs="Arial"/>
          <w:sz w:val="24"/>
          <w:szCs w:val="24"/>
        </w:rPr>
        <w:tab/>
      </w:r>
      <w:r>
        <w:rPr>
          <w:rFonts w:ascii="Arial" w:hAnsi="Arial" w:cs="Arial"/>
          <w:sz w:val="24"/>
          <w:szCs w:val="24"/>
        </w:rPr>
        <w:tab/>
      </w:r>
    </w:p>
    <w:p w:rsidR="00152D65" w:rsidRDefault="00152D65">
      <w:pPr>
        <w:widowControl w:val="0"/>
        <w:tabs>
          <w:tab w:val="left" w:pos="120"/>
        </w:tabs>
        <w:autoSpaceDE w:val="0"/>
        <w:autoSpaceDN w:val="0"/>
        <w:adjustRightInd w:val="0"/>
        <w:spacing w:before="120"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E – Instructions on Submitting Tenders</w:t>
      </w:r>
      <w:r>
        <w:rPr>
          <w:rFonts w:ascii="Arial" w:hAnsi="Arial" w:cs="Arial"/>
          <w:sz w:val="24"/>
          <w:szCs w:val="24"/>
        </w:rPr>
        <w:tab/>
      </w:r>
      <w:r>
        <w:rPr>
          <w:rFonts w:ascii="Arial" w:hAnsi="Arial" w:cs="Arial"/>
          <w:sz w:val="24"/>
          <w:szCs w:val="24"/>
        </w:rPr>
        <w:tab/>
      </w:r>
    </w:p>
    <w:p w:rsidR="00152D65" w:rsidRDefault="00152D65">
      <w:pPr>
        <w:widowControl w:val="0"/>
        <w:tabs>
          <w:tab w:val="left" w:pos="120"/>
        </w:tabs>
        <w:autoSpaceDE w:val="0"/>
        <w:autoSpaceDN w:val="0"/>
        <w:adjustRightInd w:val="0"/>
        <w:spacing w:before="120" w:after="0" w:line="240" w:lineRule="auto"/>
        <w:ind w:left="120" w:firstLine="1083"/>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F – Conditions of Tendering</w:t>
      </w:r>
      <w:r>
        <w:rPr>
          <w:rFonts w:ascii="Arial" w:hAnsi="Arial" w:cs="Arial"/>
          <w:sz w:val="24"/>
          <w:szCs w:val="24"/>
        </w:rPr>
        <w:tab/>
      </w:r>
      <w:r>
        <w:rPr>
          <w:rFonts w:ascii="Arial" w:hAnsi="Arial" w:cs="Arial"/>
          <w:sz w:val="24"/>
          <w:szCs w:val="24"/>
        </w:rPr>
        <w:tab/>
      </w:r>
      <w:r>
        <w:rPr>
          <w:rFonts w:ascii="Arial" w:hAnsi="Arial" w:cs="Arial"/>
          <w:color w:val="000000"/>
          <w:sz w:val="20"/>
          <w:szCs w:val="20"/>
        </w:rPr>
        <w:t xml:space="preserve">          </w:t>
      </w:r>
    </w:p>
    <w:p w:rsidR="00152D65" w:rsidRDefault="00152D65">
      <w:pPr>
        <w:widowControl w:val="0"/>
        <w:tabs>
          <w:tab w:val="left" w:pos="120"/>
        </w:tabs>
        <w:autoSpaceDE w:val="0"/>
        <w:autoSpaceDN w:val="0"/>
        <w:adjustRightInd w:val="0"/>
        <w:spacing w:before="120"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DEFFORM 47 Annex A – Tender Submission Document (Offer)  </w:t>
      </w:r>
      <w:r>
        <w:rPr>
          <w:rFonts w:ascii="Arial" w:hAnsi="Arial" w:cs="Arial"/>
          <w:sz w:val="24"/>
          <w:szCs w:val="24"/>
        </w:rPr>
        <w:tab/>
      </w:r>
      <w:r>
        <w:rPr>
          <w:rFonts w:ascii="Arial" w:hAnsi="Arial" w:cs="Arial"/>
          <w:color w:val="000000"/>
          <w:sz w:val="20"/>
          <w:szCs w:val="20"/>
        </w:rPr>
        <w:t xml:space="preserve">Page A1 </w:t>
      </w:r>
    </w:p>
    <w:p w:rsidR="00152D65" w:rsidRDefault="00152D65">
      <w:pPr>
        <w:widowControl w:val="0"/>
        <w:tabs>
          <w:tab w:val="left" w:pos="120"/>
        </w:tabs>
        <w:autoSpaceDE w:val="0"/>
        <w:autoSpaceDN w:val="0"/>
        <w:adjustRightInd w:val="0"/>
        <w:spacing w:after="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Appendix 1 to DEFFORM 47 Annex A (Offer) – Information on Mandatory Declarations   </w:t>
      </w:r>
      <w:r>
        <w:rPr>
          <w:rFonts w:ascii="Arial" w:hAnsi="Arial" w:cs="Arial"/>
          <w:sz w:val="24"/>
          <w:szCs w:val="24"/>
        </w:rPr>
        <w:tab/>
      </w:r>
      <w:r>
        <w:rPr>
          <w:rFonts w:ascii="Arial" w:hAnsi="Arial" w:cs="Arial"/>
          <w:sz w:val="24"/>
          <w:szCs w:val="24"/>
        </w:rPr>
        <w:tab/>
      </w:r>
    </w:p>
    <w:p w:rsidR="00152D65" w:rsidRDefault="00152D65">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rsidR="00152D65" w:rsidRDefault="00152D65">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Terms &amp; Conditions which includes the Schedule of Requirements and any additional Schedules, Annexes and/or Appendices</w:t>
      </w:r>
    </w:p>
    <w:p w:rsidR="00152D65" w:rsidRDefault="00152D65">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rsidR="00152D65" w:rsidRDefault="00152D65">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539A – Tenderer’s Commercially Sensitive Information Form (or SC1B </w:t>
      </w:r>
      <w:r>
        <w:rPr>
          <w:rFonts w:ascii="Arial" w:hAnsi="Arial" w:cs="Arial"/>
          <w:color w:val="000000"/>
          <w:sz w:val="20"/>
          <w:szCs w:val="20"/>
          <w:highlight w:val="white"/>
        </w:rPr>
        <w:t>Schedule 4 or SC2 Schedule 5</w:t>
      </w:r>
      <w:r>
        <w:rPr>
          <w:rFonts w:ascii="Arial" w:hAnsi="Arial" w:cs="Arial"/>
          <w:color w:val="000000"/>
          <w:sz w:val="20"/>
          <w:szCs w:val="20"/>
        </w:rPr>
        <w:t xml:space="preserve">) </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Any other relevant documentation: Not applicable</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rsidP="00CB1C8E">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3" w:name="_Toc501022446_1_2"/>
      <w:r>
        <w:rPr>
          <w:rFonts w:ascii="Arial" w:hAnsi="Arial" w:cs="Arial"/>
          <w:b/>
          <w:bCs/>
          <w:color w:val="000000"/>
        </w:rPr>
        <w:lastRenderedPageBreak/>
        <w:t>Section A - Introduction</w:t>
      </w:r>
      <w:bookmarkEnd w:id="3"/>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   “The Authority” means the Secretary of State for Defence of the United Kingdom of Great Britain and Northern Ireland, acting as part of the Crown.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   “Compliance Regime” is a legally enforceable set of rules, procedures, physical barriers and controls that, together, act to prevent the flow of sensitive or protected information to parties to whom it may give an unfair advantage.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“Conditions of Tendering” means the conditions set out in this DEFFORM 47 that govern the competition.</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A5.   “Contract” means a Contract entered into between the successful Tenderer or consortium members and the Authority, should the Authority award a Contract as a result of this competition.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A8.   “Cyber Security Model” means the model defined in DEFCON 658.</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“Government Furnished Information” means information or data issued or made available to the Tenderer in connection with the Contract by or on behalf of the Authority.</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A10.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A11.   “ITT Material” means any other material (including patterns and samples), equipment or software, in any medium or form issued to you, or to which you have been granted access, by the Authority for the purposes of responding to this ITT.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A13.   The “Statement of Requirement” Provision of Mission Aircrew Intelligence Surveillance Reconnaissance Operator Training for the MOD means that part of the Contract which details the technical requirements and acceptance criteria of the Contractor Deliverables.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A14.   A ‘Sub-Contractor’ means any party engaged or intended to be engaged by the Contractor at any level of sub-contracting to provide Contractor Deliverables for the purpose of performing this Contract.</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A15.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A16.   A “Tender” is the offer that you are making to the Authority.</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A17.   “Tenderer” means the economic operator submitting a response to this Invitation to Tender.  Where “you” is used this means an action on you the Tenderer.</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A18.   A “Third Party” is any person (including a natural person, corporate or unincorporated body (whether or not having separate legal personality)), other than the Authority, the Tenderer or their respective employees.</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A19.   A “Virtual Tender Board” means the electronic platform to which Tenders are submitted to the Authority. Tenderers are provided log in details within one week of this ITT.</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timetable for the next stages of the procurement;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instructions, conditions and processes that governs this competition;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information you must include in your Tender and the required format;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administrative arrangements for the receipt and evaluation of Tenders;</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criteria and methodology for the evaluation of Tenders; and</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Contract Terms &amp; Conditions</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A21.   The sections in this ITT and associated documents are structured in line with a generic tendering process and do not indicate importance / precedence.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A22.   This Requirement was Advertised (Publication: </w:t>
      </w:r>
      <w:r w:rsidR="00444CB2">
        <w:rPr>
          <w:rFonts w:ascii="Arial" w:hAnsi="Arial" w:cs="Arial"/>
          <w:color w:val="000000"/>
        </w:rPr>
        <w:t>xxx</w:t>
      </w:r>
      <w:r>
        <w:rPr>
          <w:rFonts w:ascii="Arial" w:hAnsi="Arial" w:cs="Arial"/>
          <w:color w:val="000000"/>
        </w:rPr>
        <w:t>; Publication Date:</w:t>
      </w:r>
      <w:r w:rsidR="00444CB2">
        <w:rPr>
          <w:rFonts w:ascii="Arial" w:hAnsi="Arial" w:cs="Arial"/>
          <w:color w:val="000000"/>
        </w:rPr>
        <w:t>xxxxx</w:t>
      </w:r>
      <w:r>
        <w:rPr>
          <w:rFonts w:ascii="Arial" w:hAnsi="Arial" w:cs="Arial"/>
          <w:color w:val="000000"/>
        </w:rPr>
        <w:t>) under the following reference 701551506.</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A23.   This procurement is In accordance with Public Contracts Regulations 2015.</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A24.   This ITT has either been issued to all potential Tenderers that expressed an interest, or has been issued to all potential Tenders chosen during the Tender selection stage listed on page 2 of this DEFFORM 47.</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A25.   Potential Tenderers can be found on the Contract Bidders Notice as advertised on the</w:t>
      </w:r>
      <w:r w:rsidR="00444CB2">
        <w:rPr>
          <w:rFonts w:ascii="Arial" w:hAnsi="Arial" w:cs="Arial"/>
          <w:color w:val="000000"/>
        </w:rPr>
        <w:t xml:space="preserve"> Defence Sourcing portal</w:t>
      </w:r>
      <w:r>
        <w:rPr>
          <w:rFonts w:ascii="Arial" w:hAnsi="Arial" w:cs="Arial"/>
          <w:color w:val="000000"/>
        </w:rPr>
        <w:t xml:space="preserve"> (D</w:t>
      </w:r>
      <w:r w:rsidR="00444CB2">
        <w:rPr>
          <w:rFonts w:ascii="Arial" w:hAnsi="Arial" w:cs="Arial"/>
          <w:color w:val="000000"/>
        </w:rPr>
        <w:t>SP</w:t>
      </w:r>
      <w:r>
        <w:rPr>
          <w:rFonts w:ascii="Arial" w:hAnsi="Arial" w:cs="Arial"/>
          <w:color w:val="000000"/>
        </w:rPr>
        <w:t>).</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A26.   Funding has been approved on 2020/11/27</w:t>
      </w:r>
      <w:r w:rsidR="00444CB2">
        <w:rPr>
          <w:rFonts w:ascii="Arial" w:hAnsi="Arial" w:cs="Arial"/>
          <w:color w:val="000000"/>
        </w:rPr>
        <w:t>.</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A27.   ITT Documentation, ITT Material and any Intellectual Property Rights (IPR) in them shall remain the property of the Authority or other Third-Party owners and is released solely for the purposes of enabling you to submit a Tender.  You must:</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take responsibility for the safe custody of the ITT Documentation and ITT Material and for all loss and damage sustained to it while in your care;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 copy or disclose the ITT Documentation or any part of it to anyone other than the bid team involved in preparing your Tender, and not use it except for the purpose of responding to this ITT;</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f.                inform the named Commercial Officer if you decide not to submit a Tender;</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rsidR="00152D65" w:rsidRDefault="00152D65">
      <w:pPr>
        <w:widowControl w:val="0"/>
        <w:autoSpaceDE w:val="0"/>
        <w:autoSpaceDN w:val="0"/>
        <w:adjustRightInd w:val="0"/>
        <w:spacing w:after="60" w:line="240" w:lineRule="auto"/>
        <w:ind w:left="120"/>
        <w:rPr>
          <w:rFonts w:ascii="Arial" w:hAnsi="Arial" w:cs="Arial"/>
          <w:sz w:val="24"/>
          <w:szCs w:val="24"/>
        </w:rPr>
      </w:pPr>
      <w:r w:rsidRPr="00152D65">
        <w:rPr>
          <w:rFonts w:ascii="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Consortia and Sub-Contracting Arrangements</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A31.   You must inform the Authority in writing as soon as you become aware of:</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any material changes to any of the information, representations or other matters of fact communicated to the Authority as part of your PQQ response or in connection with the submission of your PQQ response;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any material changes to your financial health or that of a party to the Consortium Arrangement or Sub-Contracting Arrangement; and</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any material changes to the makeup of the Consortium Arrangement or Sub-Contracting Arrangement, including:</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form of legal arrangement by which the Consortium Arrangement or Sub-Contracting Arrangement will be structured;</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ii.         the identity of Consortium Arrangement or Sub-Contracting Arrangement;</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iii.        the intended division or allocation of work or responsibilities within or between the Consortium Arrangement or Sub-Contracting Arrangement; and</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iv.        any change of control of any Consortium Arrangement or Sub-Contracting Arrangement.</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A32.   If a change described in paragraph A31 occurs, the Authority may reassess you </w:t>
      </w:r>
      <w:r>
        <w:rPr>
          <w:rFonts w:ascii="Arial" w:hAnsi="Arial" w:cs="Arial"/>
          <w:color w:val="000000"/>
        </w:rPr>
        <w:lastRenderedPageBreak/>
        <w:t xml:space="preserve">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A34.   The Authority reserves the right, at its sole discretion to disqualify any Tenderer who makes any material change to any aspects of its responses to the PQQ if:</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it fails to re-submit to the Authority the updated relevant section of its PQQ response providing details of such change in accordance with paragraph A33 as soon as is reasonably practicable and in any event no later than  business days following request from the Authority; or</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Terms &amp;Conditions</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9" w:history="1">
        <w:r>
          <w:rPr>
            <w:rFonts w:ascii="Arial" w:hAnsi="Arial" w:cs="Arial"/>
            <w:color w:val="0000FF"/>
            <w:u w:val="single"/>
          </w:rPr>
          <w:t>Knowledge in Defence (KiD) website.</w:t>
        </w:r>
      </w:hyperlink>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A36.   The Contract Terms &amp; Conditions are attached.</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A37.   </w:t>
      </w:r>
      <w:r>
        <w:rPr>
          <w:rFonts w:ascii="Arial" w:hAnsi="Arial" w:cs="Arial"/>
          <w:b/>
          <w:bCs/>
          <w:color w:val="000000"/>
        </w:rPr>
        <w:t>The Armed Forces Covenant</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Covenant is based on two principles:</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That the Armed Forces community would not face disadvantages when compared to other citizens in the provision of public and commercial services; and</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ii.          That special consideration is appropriate in some cases, especially for those who have given most, such as the injured and the bereaved.</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Email address:  employerrelations@rfca.mod.uk</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Address:            Defence Relationship Management</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                                       Ministry of Defence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Holderness House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51-61 Clifton Street</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London</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EC2A 4EY</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rsidR="00152D65" w:rsidRDefault="00152D65" w:rsidP="00CB1C8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A38.   Not applicable.</w:t>
      </w:r>
    </w:p>
    <w:p w:rsidR="00152D65" w:rsidRDefault="00152D65" w:rsidP="00CB1C8E">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4" w:name="_Toc501022446_1_3"/>
      <w:r>
        <w:rPr>
          <w:rFonts w:ascii="Arial" w:hAnsi="Arial" w:cs="Arial"/>
          <w:b/>
          <w:bCs/>
          <w:color w:val="000000"/>
        </w:rPr>
        <w:lastRenderedPageBreak/>
        <w:t>Section B - Key Tendering Activities</w:t>
      </w:r>
      <w:bookmarkEnd w:id="4"/>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The key dates for this procurement are currently anticipated to be as follows: </w:t>
      </w:r>
    </w:p>
    <w:p w:rsidR="00152D65" w:rsidRDefault="00152D65">
      <w:pPr>
        <w:widowControl w:val="0"/>
        <w:autoSpaceDE w:val="0"/>
        <w:autoSpaceDN w:val="0"/>
        <w:adjustRightInd w:val="0"/>
        <w:spacing w:after="60" w:line="240" w:lineRule="auto"/>
        <w:ind w:left="120"/>
        <w:rPr>
          <w:rFonts w:ascii="Arial" w:hAnsi="Arial" w:cs="Arial"/>
          <w:sz w:val="24"/>
          <w:szCs w:val="24"/>
        </w:rPr>
      </w:pPr>
    </w:p>
    <w:tbl>
      <w:tblPr>
        <w:tblW w:w="10000" w:type="dxa"/>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152D65" w:rsidRPr="005104BB" w:rsidTr="004902C5">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118" w:right="10"/>
              <w:rPr>
                <w:rFonts w:ascii="Arial" w:hAnsi="Arial" w:cs="Arial"/>
                <w:sz w:val="24"/>
                <w:szCs w:val="24"/>
              </w:rPr>
            </w:pPr>
            <w:r w:rsidRPr="005104BB">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118" w:right="10"/>
              <w:rPr>
                <w:rFonts w:ascii="Arial" w:hAnsi="Arial" w:cs="Arial"/>
                <w:sz w:val="24"/>
                <w:szCs w:val="24"/>
              </w:rPr>
            </w:pPr>
            <w:r w:rsidRPr="005104BB">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118" w:right="10"/>
              <w:rPr>
                <w:rFonts w:ascii="Arial" w:hAnsi="Arial" w:cs="Arial"/>
                <w:sz w:val="24"/>
                <w:szCs w:val="24"/>
              </w:rPr>
            </w:pPr>
            <w:r w:rsidRPr="005104BB">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118" w:right="10"/>
              <w:rPr>
                <w:rFonts w:ascii="Arial" w:hAnsi="Arial" w:cs="Arial"/>
                <w:sz w:val="24"/>
                <w:szCs w:val="24"/>
              </w:rPr>
            </w:pPr>
            <w:r w:rsidRPr="005104BB">
              <w:rPr>
                <w:rFonts w:ascii="Arial" w:hAnsi="Arial" w:cs="Arial"/>
                <w:b/>
                <w:bCs/>
                <w:color w:val="000000"/>
              </w:rPr>
              <w:t>Submit to:</w:t>
            </w:r>
          </w:p>
        </w:tc>
      </w:tr>
      <w:tr w:rsidR="00152D65" w:rsidRPr="005104BB" w:rsidTr="004902C5">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Invitation to Tenderers’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All Tenderers</w:t>
            </w:r>
          </w:p>
        </w:tc>
      </w:tr>
      <w:tr w:rsidR="00152D65" w:rsidRPr="005104BB" w:rsidTr="004902C5">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Date for Confirmation of attendance at Tenderers’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General A</w:t>
            </w:r>
            <w:r w:rsidR="00444CB2" w:rsidRPr="005104BB">
              <w:rPr>
                <w:rFonts w:ascii="Arial" w:hAnsi="Arial" w:cs="Arial"/>
                <w:color w:val="000000"/>
              </w:rPr>
              <w:t>c</w:t>
            </w:r>
            <w:r w:rsidRPr="005104BB">
              <w:rPr>
                <w:rFonts w:ascii="Arial" w:hAnsi="Arial" w:cs="Arial"/>
                <w:color w:val="000000"/>
              </w:rPr>
              <w:t>quisition Manager</w:t>
            </w:r>
          </w:p>
        </w:tc>
      </w:tr>
      <w:tr w:rsidR="00152D65" w:rsidRPr="005104BB" w:rsidTr="004902C5">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4902C5">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5</w:t>
            </w:r>
            <w:r w:rsidRPr="004902C5">
              <w:rPr>
                <w:rFonts w:ascii="Arial" w:hAnsi="Arial" w:cs="Arial"/>
                <w:color w:val="000000"/>
                <w:vertAlign w:val="superscript"/>
              </w:rPr>
              <w:t>th</w:t>
            </w:r>
            <w:r>
              <w:rPr>
                <w:rFonts w:ascii="Arial" w:hAnsi="Arial" w:cs="Arial"/>
                <w:color w:val="000000"/>
              </w:rPr>
              <w:t xml:space="preserve"> July 2021 at 11:00am</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Defence Sourcing Portal</w:t>
            </w:r>
          </w:p>
        </w:tc>
      </w:tr>
      <w:tr w:rsidR="00152D65" w:rsidRPr="005104BB" w:rsidTr="004902C5">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4902C5">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7</w:t>
            </w:r>
            <w:r w:rsidRPr="004902C5">
              <w:rPr>
                <w:rFonts w:ascii="Arial" w:hAnsi="Arial" w:cs="Arial"/>
                <w:color w:val="000000"/>
                <w:vertAlign w:val="superscript"/>
              </w:rPr>
              <w:t>th</w:t>
            </w:r>
            <w:r>
              <w:rPr>
                <w:rFonts w:ascii="Arial" w:hAnsi="Arial" w:cs="Arial"/>
                <w:color w:val="000000"/>
              </w:rPr>
              <w:t xml:space="preserve"> July 2021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All Tenderers</w:t>
            </w:r>
          </w:p>
        </w:tc>
      </w:tr>
      <w:tr w:rsidR="00152D65" w:rsidRPr="005104BB" w:rsidTr="004902C5">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color w:val="000000"/>
              </w:rPr>
            </w:pPr>
            <w:r w:rsidRPr="005104BB">
              <w:rPr>
                <w:rFonts w:ascii="Arial" w:hAnsi="Arial" w:cs="Arial"/>
                <w:color w:val="000000"/>
              </w:rPr>
              <w:t>Tender Return</w:t>
            </w:r>
          </w:p>
          <w:p w:rsidR="00152D65" w:rsidRPr="005104BB" w:rsidRDefault="00152D65">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4902C5">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26 July 2021 at 11:00am</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Defence Sourcing Portal</w:t>
            </w:r>
          </w:p>
        </w:tc>
      </w:tr>
    </w:tbl>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Tenderers Conference</w:t>
      </w:r>
    </w:p>
    <w:p w:rsidR="00152D65" w:rsidRDefault="00152D65">
      <w:pPr>
        <w:widowControl w:val="0"/>
        <w:autoSpaceDE w:val="0"/>
        <w:autoSpaceDN w:val="0"/>
        <w:adjustRightInd w:val="0"/>
        <w:spacing w:before="120" w:after="60" w:line="240" w:lineRule="auto"/>
        <w:ind w:left="120"/>
        <w:jc w:val="both"/>
        <w:rPr>
          <w:rFonts w:ascii="Arial" w:hAnsi="Arial" w:cs="Arial"/>
          <w:sz w:val="24"/>
          <w:szCs w:val="24"/>
        </w:rPr>
      </w:pPr>
      <w:r w:rsidRPr="005911D9">
        <w:rPr>
          <w:rFonts w:ascii="Arial" w:hAnsi="Arial" w:cs="Arial"/>
          <w:color w:val="000000"/>
        </w:rPr>
        <w:t>B1.        A Tenderers Conference is not being held.</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Clarification Questions</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B2.</w:t>
      </w:r>
      <w:r>
        <w:rPr>
          <w:rFonts w:ascii="Arial" w:hAnsi="Arial" w:cs="Arial"/>
          <w:sz w:val="24"/>
          <w:szCs w:val="24"/>
        </w:rPr>
        <w:tab/>
      </w:r>
      <w:r>
        <w:rPr>
          <w:rFonts w:ascii="Arial" w:hAnsi="Arial" w:cs="Arial"/>
          <w:color w:val="000000"/>
          <w:sz w:val="20"/>
          <w:szCs w:val="2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Return</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B3.   The Authority may, in its own absolute discretion extend the deadline for receipt of tenders and in such circumstances the Authority will notify all Tenderers of any change.</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Negotiations</w:t>
      </w:r>
    </w:p>
    <w:p w:rsidR="00152D65" w:rsidRDefault="00152D65">
      <w:pPr>
        <w:widowControl w:val="0"/>
        <w:autoSpaceDE w:val="0"/>
        <w:autoSpaceDN w:val="0"/>
        <w:adjustRightInd w:val="0"/>
        <w:spacing w:after="60" w:line="240" w:lineRule="auto"/>
        <w:ind w:left="120"/>
        <w:rPr>
          <w:rFonts w:ascii="Arial" w:hAnsi="Arial" w:cs="Arial"/>
          <w:sz w:val="24"/>
          <w:szCs w:val="24"/>
        </w:rPr>
      </w:pPr>
      <w:r w:rsidRPr="005911D9">
        <w:rPr>
          <w:rFonts w:ascii="Arial" w:hAnsi="Arial" w:cs="Arial"/>
          <w:color w:val="000000"/>
        </w:rPr>
        <w:t>B4.        Negotiations do not apply to this tender process.</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before="100" w:line="240" w:lineRule="auto"/>
        <w:ind w:left="120"/>
        <w:jc w:val="center"/>
        <w:rPr>
          <w:rFonts w:ascii="Arial" w:hAnsi="Arial" w:cs="Arial"/>
          <w:sz w:val="24"/>
          <w:szCs w:val="24"/>
        </w:rPr>
      </w:pPr>
      <w:r>
        <w:rPr>
          <w:rFonts w:ascii="Arial" w:hAnsi="Arial" w:cs="Arial"/>
          <w:color w:val="000000"/>
        </w:rPr>
        <w:t>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1_4"/>
      <w:r>
        <w:rPr>
          <w:rFonts w:ascii="Arial" w:hAnsi="Arial" w:cs="Arial"/>
          <w:b/>
          <w:bCs/>
          <w:color w:val="000000"/>
        </w:rPr>
        <w:lastRenderedPageBreak/>
        <w:t>Section C - Instructions on Preparing Tenders</w:t>
      </w:r>
      <w:bookmarkEnd w:id="5"/>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sidRPr="005911D9">
        <w:rPr>
          <w:rFonts w:ascii="Arial" w:hAnsi="Arial" w:cs="Arial"/>
        </w:rPr>
        <w:t>C1.</w:t>
      </w:r>
      <w:r w:rsidRPr="005911D9">
        <w:rPr>
          <w:rFonts w:ascii="Arial" w:hAnsi="Arial" w:cs="Arial"/>
          <w:sz w:val="24"/>
          <w:szCs w:val="24"/>
        </w:rPr>
        <w:tab/>
      </w:r>
      <w:r>
        <w:rPr>
          <w:rFonts w:ascii="Arial" w:hAnsi="Arial" w:cs="Arial"/>
          <w:color w:val="000000"/>
          <w:sz w:val="20"/>
          <w:szCs w:val="20"/>
        </w:rPr>
        <w:t>Your Tender must be written in English, using Arial font size 11.  Prices must be in GBP ex</w:t>
      </w:r>
      <w:r w:rsidR="00E800EC">
        <w:rPr>
          <w:rFonts w:ascii="Arial" w:hAnsi="Arial" w:cs="Arial"/>
          <w:color w:val="000000"/>
          <w:sz w:val="20"/>
          <w:szCs w:val="20"/>
        </w:rPr>
        <w:t xml:space="preserve"> </w:t>
      </w:r>
      <w:r>
        <w:rPr>
          <w:rFonts w:ascii="Arial" w:hAnsi="Arial" w:cs="Arial"/>
          <w:color w:val="000000"/>
          <w:sz w:val="20"/>
          <w:szCs w:val="20"/>
        </w:rPr>
        <w:t xml:space="preserve">VAT.  Prices must be Firm Price. A price breakdown must be included in the Tender. </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C2.</w:t>
      </w:r>
      <w:r>
        <w:rPr>
          <w:rFonts w:ascii="Arial" w:hAnsi="Arial" w:cs="Arial"/>
          <w:sz w:val="24"/>
          <w:szCs w:val="24"/>
        </w:rPr>
        <w:tab/>
      </w:r>
      <w:r>
        <w:rPr>
          <w:rFonts w:ascii="Arial" w:hAnsi="Arial" w:cs="Arial"/>
          <w:color w:val="000000"/>
          <w:sz w:val="20"/>
          <w:szCs w:val="20"/>
        </w:rPr>
        <w:t xml:space="preserve">To assist the Authority’s evaluation, you must set out your Tender response in accordance with Section D (Tender Evaluation).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C3.</w:t>
      </w:r>
      <w:r>
        <w:rPr>
          <w:rFonts w:ascii="Arial" w:hAnsi="Arial" w:cs="Arial"/>
          <w:sz w:val="24"/>
          <w:szCs w:val="24"/>
        </w:rPr>
        <w:tab/>
      </w:r>
      <w:r>
        <w:rPr>
          <w:rFonts w:ascii="Arial" w:hAnsi="Arial" w:cs="Arial"/>
          <w:color w:val="000000"/>
          <w:sz w:val="20"/>
          <w:szCs w:val="20"/>
        </w:rPr>
        <w:t>Your Tender must be valid and open for acceptance for 90</w:t>
      </w:r>
      <w:r w:rsidR="00E800EC">
        <w:rPr>
          <w:rFonts w:ascii="Arial" w:hAnsi="Arial" w:cs="Arial"/>
          <w:color w:val="000000"/>
          <w:sz w:val="20"/>
          <w:szCs w:val="20"/>
        </w:rPr>
        <w:t xml:space="preserve"> </w:t>
      </w:r>
      <w:r>
        <w:rPr>
          <w:rFonts w:ascii="Arial" w:hAnsi="Arial" w:cs="Arial"/>
          <w:color w:val="000000"/>
          <w:sz w:val="20"/>
          <w:szCs w:val="20"/>
        </w:rPr>
        <w:t>from the Tender return date.</w:t>
      </w:r>
      <w:r w:rsidR="00E800EC">
        <w:rPr>
          <w:rFonts w:ascii="Arial" w:hAnsi="Arial" w:cs="Arial"/>
          <w:color w:val="000000"/>
          <w:sz w:val="20"/>
          <w:szCs w:val="20"/>
        </w:rPr>
        <w:t xml:space="preserve"> </w:t>
      </w:r>
      <w:r>
        <w:rPr>
          <w:rFonts w:ascii="Arial" w:hAnsi="Arial" w:cs="Arial"/>
          <w:color w:val="000000"/>
          <w:sz w:val="20"/>
          <w:szCs w:val="20"/>
        </w:rPr>
        <w:t xml:space="preserve">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rsidP="00CB1C8E">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6" w:name="_Toc501022446_1_5"/>
      <w:r>
        <w:rPr>
          <w:rFonts w:ascii="Arial" w:hAnsi="Arial" w:cs="Arial"/>
          <w:b/>
          <w:bCs/>
          <w:color w:val="000000"/>
        </w:rPr>
        <w:lastRenderedPageBreak/>
        <w:t>Section D - Tender Evaluation</w:t>
      </w:r>
      <w:bookmarkEnd w:id="6"/>
    </w:p>
    <w:p w:rsidR="00152D65" w:rsidRDefault="00152D65">
      <w:pPr>
        <w:widowControl w:val="0"/>
        <w:autoSpaceDE w:val="0"/>
        <w:autoSpaceDN w:val="0"/>
        <w:adjustRightInd w:val="0"/>
        <w:spacing w:before="240" w:after="120" w:line="240" w:lineRule="auto"/>
        <w:ind w:left="120"/>
        <w:jc w:val="center"/>
        <w:rPr>
          <w:rFonts w:ascii="Arial" w:hAnsi="Arial" w:cs="Arial"/>
          <w:sz w:val="24"/>
          <w:szCs w:val="24"/>
        </w:rPr>
      </w:pPr>
      <w:r>
        <w:rPr>
          <w:rFonts w:ascii="Arial" w:hAnsi="Arial" w:cs="Arial"/>
          <w:b/>
          <w:bCs/>
          <w:color w:val="000000"/>
        </w:rPr>
        <w:t xml:space="preserve">Tender Evaluation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D1. Annex A, B and C details how your Tender will be evaluated, the tools used to evaluate the Tender and the evaluation criteria.</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sidRPr="00152D65">
        <w:rPr>
          <w:rFonts w:ascii="Arial" w:hAnsi="Arial" w:cs="Arial"/>
          <w:color w:val="000000"/>
        </w:rPr>
        <w:t>D2. Negotiations do not apply to this tender process.</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rsidP="00CB1C8E">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7" w:name="_Toc501022446_1_6"/>
      <w:r>
        <w:rPr>
          <w:rFonts w:ascii="Arial" w:hAnsi="Arial" w:cs="Arial"/>
          <w:b/>
          <w:bCs/>
          <w:color w:val="000000"/>
        </w:rPr>
        <w:lastRenderedPageBreak/>
        <w:t>Annex A Technical Evaluation Methodology</w:t>
      </w:r>
      <w:bookmarkEnd w:id="7"/>
    </w:p>
    <w:p w:rsidR="00152D65" w:rsidRDefault="00152D65">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Annex A </w:t>
      </w:r>
    </w:p>
    <w:p w:rsidR="00152D65" w:rsidRPr="00CD2846" w:rsidRDefault="00152D65" w:rsidP="00152D65">
      <w:pPr>
        <w:spacing w:after="120"/>
        <w:jc w:val="center"/>
        <w:rPr>
          <w:b/>
        </w:rPr>
      </w:pPr>
      <w:r>
        <w:rPr>
          <w:b/>
        </w:rPr>
        <w:t xml:space="preserve">Annex A - </w:t>
      </w:r>
      <w:r w:rsidRPr="004830A0">
        <w:rPr>
          <w:b/>
        </w:rPr>
        <w:t>Technical Evaluation Methodology</w:t>
      </w:r>
    </w:p>
    <w:p w:rsidR="00152D65" w:rsidRPr="0082725F" w:rsidRDefault="00152D65" w:rsidP="00152D65">
      <w:pPr>
        <w:tabs>
          <w:tab w:val="left" w:pos="851"/>
        </w:tabs>
        <w:ind w:left="426" w:hanging="426"/>
        <w:rPr>
          <w:b/>
        </w:rPr>
      </w:pPr>
      <w:r w:rsidRPr="0082725F">
        <w:rPr>
          <w:b/>
        </w:rPr>
        <w:t>Contents</w:t>
      </w:r>
    </w:p>
    <w:p w:rsidR="00152D65" w:rsidRPr="00F96D3F" w:rsidRDefault="00152D65" w:rsidP="00152D65">
      <w:pPr>
        <w:pStyle w:val="TOC1"/>
        <w:rPr>
          <w:rFonts w:ascii="Arial" w:hAnsi="Arial" w:cs="Arial"/>
          <w:noProof/>
          <w:sz w:val="24"/>
          <w:szCs w:val="24"/>
          <w:lang w:val="en-GB" w:eastAsia="en-GB"/>
        </w:rPr>
      </w:pPr>
      <w:r w:rsidRPr="00F96D3F">
        <w:rPr>
          <w:rFonts w:ascii="Arial" w:hAnsi="Arial" w:cs="Arial"/>
          <w:sz w:val="24"/>
          <w:szCs w:val="24"/>
        </w:rPr>
        <w:fldChar w:fldCharType="begin"/>
      </w:r>
      <w:r w:rsidRPr="00F96D3F">
        <w:rPr>
          <w:rFonts w:ascii="Arial" w:hAnsi="Arial" w:cs="Arial"/>
          <w:sz w:val="24"/>
          <w:szCs w:val="24"/>
        </w:rPr>
        <w:instrText xml:space="preserve"> TOC \o "1-3" \h \z \u </w:instrText>
      </w:r>
      <w:r w:rsidRPr="00F96D3F">
        <w:rPr>
          <w:rFonts w:ascii="Arial" w:hAnsi="Arial" w:cs="Arial"/>
          <w:sz w:val="24"/>
          <w:szCs w:val="24"/>
        </w:rPr>
        <w:fldChar w:fldCharType="separate"/>
      </w:r>
      <w:hyperlink w:anchor="_Toc482106764" w:history="1">
        <w:r w:rsidRPr="00F96D3F">
          <w:rPr>
            <w:rStyle w:val="Hyperlink"/>
            <w:rFonts w:ascii="Arial" w:hAnsi="Arial" w:cs="Arial"/>
            <w:noProof/>
            <w:sz w:val="24"/>
            <w:szCs w:val="24"/>
          </w:rPr>
          <w:t>1.</w:t>
        </w:r>
        <w:r w:rsidRPr="00F96D3F">
          <w:rPr>
            <w:rFonts w:ascii="Arial" w:hAnsi="Arial" w:cs="Arial"/>
            <w:noProof/>
            <w:sz w:val="24"/>
            <w:szCs w:val="24"/>
            <w:lang w:val="en-GB" w:eastAsia="en-GB"/>
          </w:rPr>
          <w:tab/>
        </w:r>
        <w:r w:rsidRPr="00F96D3F">
          <w:rPr>
            <w:rStyle w:val="Hyperlink"/>
            <w:rFonts w:ascii="Arial" w:hAnsi="Arial" w:cs="Arial"/>
            <w:noProof/>
            <w:sz w:val="24"/>
            <w:szCs w:val="24"/>
          </w:rPr>
          <w:t>Purpose</w:t>
        </w:r>
        <w:r w:rsidRPr="00F96D3F">
          <w:rPr>
            <w:rFonts w:ascii="Arial" w:hAnsi="Arial" w:cs="Arial"/>
            <w:noProof/>
            <w:webHidden/>
            <w:sz w:val="24"/>
            <w:szCs w:val="24"/>
          </w:rPr>
          <w:tab/>
        </w:r>
        <w:r w:rsidRPr="00F96D3F">
          <w:rPr>
            <w:rFonts w:ascii="Arial" w:hAnsi="Arial" w:cs="Arial"/>
            <w:noProof/>
            <w:webHidden/>
            <w:sz w:val="24"/>
            <w:szCs w:val="24"/>
          </w:rPr>
          <w:fldChar w:fldCharType="begin"/>
        </w:r>
        <w:r w:rsidRPr="00F96D3F">
          <w:rPr>
            <w:rFonts w:ascii="Arial" w:hAnsi="Arial" w:cs="Arial"/>
            <w:noProof/>
            <w:webHidden/>
            <w:sz w:val="24"/>
            <w:szCs w:val="24"/>
          </w:rPr>
          <w:instrText xml:space="preserve"> PAGEREF _Toc482106764 \h </w:instrText>
        </w:r>
        <w:r w:rsidRPr="00F96D3F">
          <w:rPr>
            <w:rFonts w:ascii="Arial" w:hAnsi="Arial" w:cs="Arial"/>
            <w:noProof/>
            <w:webHidden/>
            <w:sz w:val="24"/>
            <w:szCs w:val="24"/>
          </w:rPr>
        </w:r>
        <w:r w:rsidRPr="00F96D3F">
          <w:rPr>
            <w:rFonts w:ascii="Arial" w:hAnsi="Arial" w:cs="Arial"/>
            <w:noProof/>
            <w:webHidden/>
            <w:sz w:val="24"/>
            <w:szCs w:val="24"/>
          </w:rPr>
          <w:fldChar w:fldCharType="separate"/>
        </w:r>
        <w:r>
          <w:rPr>
            <w:rFonts w:ascii="Arial" w:hAnsi="Arial" w:cs="Arial"/>
            <w:noProof/>
            <w:webHidden/>
            <w:sz w:val="24"/>
            <w:szCs w:val="24"/>
          </w:rPr>
          <w:t>1</w:t>
        </w:r>
        <w:r w:rsidRPr="00F96D3F">
          <w:rPr>
            <w:rFonts w:ascii="Arial" w:hAnsi="Arial" w:cs="Arial"/>
            <w:noProof/>
            <w:webHidden/>
            <w:sz w:val="24"/>
            <w:szCs w:val="24"/>
          </w:rPr>
          <w:fldChar w:fldCharType="end"/>
        </w:r>
      </w:hyperlink>
    </w:p>
    <w:p w:rsidR="00152D65" w:rsidRPr="00F96D3F" w:rsidRDefault="007928AD" w:rsidP="00152D65">
      <w:pPr>
        <w:pStyle w:val="TOC1"/>
        <w:rPr>
          <w:rFonts w:ascii="Arial" w:hAnsi="Arial" w:cs="Arial"/>
          <w:noProof/>
          <w:sz w:val="24"/>
          <w:szCs w:val="24"/>
          <w:lang w:val="en-GB" w:eastAsia="en-GB"/>
        </w:rPr>
      </w:pPr>
      <w:hyperlink w:anchor="_Toc482106765" w:history="1">
        <w:r w:rsidR="00152D65" w:rsidRPr="00F96D3F">
          <w:rPr>
            <w:rStyle w:val="Hyperlink"/>
            <w:rFonts w:ascii="Arial" w:hAnsi="Arial" w:cs="Arial"/>
            <w:noProof/>
            <w:sz w:val="24"/>
            <w:szCs w:val="24"/>
          </w:rPr>
          <w:t>2.</w:t>
        </w:r>
        <w:r w:rsidR="00152D65" w:rsidRPr="00F96D3F">
          <w:rPr>
            <w:rFonts w:ascii="Arial" w:hAnsi="Arial" w:cs="Arial"/>
            <w:noProof/>
            <w:sz w:val="24"/>
            <w:szCs w:val="24"/>
            <w:lang w:val="en-GB" w:eastAsia="en-GB"/>
          </w:rPr>
          <w:tab/>
        </w:r>
        <w:r w:rsidR="00152D65" w:rsidRPr="00F96D3F">
          <w:rPr>
            <w:rStyle w:val="Hyperlink"/>
            <w:rFonts w:ascii="Arial" w:hAnsi="Arial" w:cs="Arial"/>
            <w:noProof/>
            <w:sz w:val="24"/>
            <w:szCs w:val="24"/>
          </w:rPr>
          <w:t>Evaluators</w:t>
        </w:r>
        <w:r w:rsidR="00152D65" w:rsidRPr="00F96D3F">
          <w:rPr>
            <w:rFonts w:ascii="Arial" w:hAnsi="Arial" w:cs="Arial"/>
            <w:noProof/>
            <w:webHidden/>
            <w:sz w:val="24"/>
            <w:szCs w:val="24"/>
          </w:rPr>
          <w:tab/>
        </w:r>
        <w:r w:rsidR="00152D65" w:rsidRPr="00F96D3F">
          <w:rPr>
            <w:rFonts w:ascii="Arial" w:hAnsi="Arial" w:cs="Arial"/>
            <w:noProof/>
            <w:webHidden/>
            <w:sz w:val="24"/>
            <w:szCs w:val="24"/>
          </w:rPr>
          <w:fldChar w:fldCharType="begin"/>
        </w:r>
        <w:r w:rsidR="00152D65" w:rsidRPr="00F96D3F">
          <w:rPr>
            <w:rFonts w:ascii="Arial" w:hAnsi="Arial" w:cs="Arial"/>
            <w:noProof/>
            <w:webHidden/>
            <w:sz w:val="24"/>
            <w:szCs w:val="24"/>
          </w:rPr>
          <w:instrText xml:space="preserve"> PAGEREF _Toc482106765 \h </w:instrText>
        </w:r>
        <w:r w:rsidR="00152D65" w:rsidRPr="00F96D3F">
          <w:rPr>
            <w:rFonts w:ascii="Arial" w:hAnsi="Arial" w:cs="Arial"/>
            <w:noProof/>
            <w:webHidden/>
            <w:sz w:val="24"/>
            <w:szCs w:val="24"/>
          </w:rPr>
        </w:r>
        <w:r w:rsidR="00152D65" w:rsidRPr="00F96D3F">
          <w:rPr>
            <w:rFonts w:ascii="Arial" w:hAnsi="Arial" w:cs="Arial"/>
            <w:noProof/>
            <w:webHidden/>
            <w:sz w:val="24"/>
            <w:szCs w:val="24"/>
          </w:rPr>
          <w:fldChar w:fldCharType="separate"/>
        </w:r>
        <w:r w:rsidR="00152D65">
          <w:rPr>
            <w:rFonts w:ascii="Arial" w:hAnsi="Arial" w:cs="Arial"/>
            <w:noProof/>
            <w:webHidden/>
            <w:sz w:val="24"/>
            <w:szCs w:val="24"/>
          </w:rPr>
          <w:t>1</w:t>
        </w:r>
        <w:r w:rsidR="00152D65" w:rsidRPr="00F96D3F">
          <w:rPr>
            <w:rFonts w:ascii="Arial" w:hAnsi="Arial" w:cs="Arial"/>
            <w:noProof/>
            <w:webHidden/>
            <w:sz w:val="24"/>
            <w:szCs w:val="24"/>
          </w:rPr>
          <w:fldChar w:fldCharType="end"/>
        </w:r>
      </w:hyperlink>
    </w:p>
    <w:p w:rsidR="00152D65" w:rsidRPr="00F96D3F" w:rsidRDefault="007928AD" w:rsidP="00152D65">
      <w:pPr>
        <w:pStyle w:val="TOC1"/>
        <w:rPr>
          <w:rFonts w:ascii="Arial" w:hAnsi="Arial" w:cs="Arial"/>
          <w:noProof/>
          <w:sz w:val="24"/>
          <w:szCs w:val="24"/>
          <w:lang w:val="en-GB" w:eastAsia="en-GB"/>
        </w:rPr>
      </w:pPr>
      <w:hyperlink w:anchor="_Toc482106766" w:history="1">
        <w:r w:rsidR="00152D65" w:rsidRPr="00F96D3F">
          <w:rPr>
            <w:rStyle w:val="Hyperlink"/>
            <w:rFonts w:ascii="Arial" w:hAnsi="Arial" w:cs="Arial"/>
            <w:noProof/>
            <w:sz w:val="24"/>
            <w:szCs w:val="24"/>
          </w:rPr>
          <w:t>3.</w:t>
        </w:r>
        <w:r w:rsidR="00152D65" w:rsidRPr="00F96D3F">
          <w:rPr>
            <w:rFonts w:ascii="Arial" w:hAnsi="Arial" w:cs="Arial"/>
            <w:noProof/>
            <w:sz w:val="24"/>
            <w:szCs w:val="24"/>
            <w:lang w:val="en-GB" w:eastAsia="en-GB"/>
          </w:rPr>
          <w:tab/>
        </w:r>
        <w:r w:rsidR="00152D65" w:rsidRPr="00F96D3F">
          <w:rPr>
            <w:rStyle w:val="Hyperlink"/>
            <w:rFonts w:ascii="Arial" w:hAnsi="Arial" w:cs="Arial"/>
            <w:noProof/>
            <w:sz w:val="24"/>
            <w:szCs w:val="24"/>
          </w:rPr>
          <w:t>Criteria</w:t>
        </w:r>
        <w:r w:rsidR="00152D65" w:rsidRPr="00F96D3F">
          <w:rPr>
            <w:rFonts w:ascii="Arial" w:hAnsi="Arial" w:cs="Arial"/>
            <w:noProof/>
            <w:webHidden/>
            <w:sz w:val="24"/>
            <w:szCs w:val="24"/>
          </w:rPr>
          <w:tab/>
        </w:r>
        <w:r w:rsidR="00152D65" w:rsidRPr="00F96D3F">
          <w:rPr>
            <w:rFonts w:ascii="Arial" w:hAnsi="Arial" w:cs="Arial"/>
            <w:noProof/>
            <w:webHidden/>
            <w:sz w:val="24"/>
            <w:szCs w:val="24"/>
          </w:rPr>
          <w:fldChar w:fldCharType="begin"/>
        </w:r>
        <w:r w:rsidR="00152D65" w:rsidRPr="00F96D3F">
          <w:rPr>
            <w:rFonts w:ascii="Arial" w:hAnsi="Arial" w:cs="Arial"/>
            <w:noProof/>
            <w:webHidden/>
            <w:sz w:val="24"/>
            <w:szCs w:val="24"/>
          </w:rPr>
          <w:instrText xml:space="preserve"> PAGEREF _Toc482106766 \h </w:instrText>
        </w:r>
        <w:r w:rsidR="00152D65" w:rsidRPr="00F96D3F">
          <w:rPr>
            <w:rFonts w:ascii="Arial" w:hAnsi="Arial" w:cs="Arial"/>
            <w:noProof/>
            <w:webHidden/>
            <w:sz w:val="24"/>
            <w:szCs w:val="24"/>
          </w:rPr>
        </w:r>
        <w:r w:rsidR="00152D65" w:rsidRPr="00F96D3F">
          <w:rPr>
            <w:rFonts w:ascii="Arial" w:hAnsi="Arial" w:cs="Arial"/>
            <w:noProof/>
            <w:webHidden/>
            <w:sz w:val="24"/>
            <w:szCs w:val="24"/>
          </w:rPr>
          <w:fldChar w:fldCharType="separate"/>
        </w:r>
        <w:r w:rsidR="00152D65">
          <w:rPr>
            <w:rFonts w:ascii="Arial" w:hAnsi="Arial" w:cs="Arial"/>
            <w:noProof/>
            <w:webHidden/>
            <w:sz w:val="24"/>
            <w:szCs w:val="24"/>
          </w:rPr>
          <w:t>1</w:t>
        </w:r>
        <w:r w:rsidR="00152D65" w:rsidRPr="00F96D3F">
          <w:rPr>
            <w:rFonts w:ascii="Arial" w:hAnsi="Arial" w:cs="Arial"/>
            <w:noProof/>
            <w:webHidden/>
            <w:sz w:val="24"/>
            <w:szCs w:val="24"/>
          </w:rPr>
          <w:fldChar w:fldCharType="end"/>
        </w:r>
      </w:hyperlink>
    </w:p>
    <w:p w:rsidR="00152D65" w:rsidRPr="00F96D3F" w:rsidRDefault="007928AD" w:rsidP="00152D65">
      <w:pPr>
        <w:pStyle w:val="TOC1"/>
        <w:rPr>
          <w:rFonts w:ascii="Arial" w:hAnsi="Arial" w:cs="Arial"/>
          <w:noProof/>
          <w:sz w:val="24"/>
          <w:szCs w:val="24"/>
          <w:lang w:val="en-GB" w:eastAsia="en-GB"/>
        </w:rPr>
      </w:pPr>
      <w:hyperlink w:anchor="_Toc482106767" w:history="1">
        <w:r w:rsidR="00152D65" w:rsidRPr="00F96D3F">
          <w:rPr>
            <w:rStyle w:val="Hyperlink"/>
            <w:rFonts w:ascii="Arial" w:hAnsi="Arial" w:cs="Arial"/>
            <w:noProof/>
            <w:sz w:val="24"/>
            <w:szCs w:val="24"/>
          </w:rPr>
          <w:t>4.</w:t>
        </w:r>
        <w:r w:rsidR="00152D65" w:rsidRPr="00F96D3F">
          <w:rPr>
            <w:rFonts w:ascii="Arial" w:hAnsi="Arial" w:cs="Arial"/>
            <w:noProof/>
            <w:sz w:val="24"/>
            <w:szCs w:val="24"/>
            <w:lang w:val="en-GB" w:eastAsia="en-GB"/>
          </w:rPr>
          <w:tab/>
        </w:r>
        <w:r w:rsidR="00152D65" w:rsidRPr="00F96D3F">
          <w:rPr>
            <w:rStyle w:val="Hyperlink"/>
            <w:rFonts w:ascii="Arial" w:hAnsi="Arial" w:cs="Arial"/>
            <w:noProof/>
            <w:sz w:val="24"/>
            <w:szCs w:val="24"/>
          </w:rPr>
          <w:t>Marking of Responses</w:t>
        </w:r>
        <w:r w:rsidR="00152D65" w:rsidRPr="00F96D3F">
          <w:rPr>
            <w:rFonts w:ascii="Arial" w:hAnsi="Arial" w:cs="Arial"/>
            <w:noProof/>
            <w:webHidden/>
            <w:sz w:val="24"/>
            <w:szCs w:val="24"/>
          </w:rPr>
          <w:tab/>
        </w:r>
        <w:r w:rsidR="00152D65" w:rsidRPr="00F96D3F">
          <w:rPr>
            <w:rFonts w:ascii="Arial" w:hAnsi="Arial" w:cs="Arial"/>
            <w:noProof/>
            <w:webHidden/>
            <w:sz w:val="24"/>
            <w:szCs w:val="24"/>
          </w:rPr>
          <w:fldChar w:fldCharType="begin"/>
        </w:r>
        <w:r w:rsidR="00152D65" w:rsidRPr="00F96D3F">
          <w:rPr>
            <w:rFonts w:ascii="Arial" w:hAnsi="Arial" w:cs="Arial"/>
            <w:noProof/>
            <w:webHidden/>
            <w:sz w:val="24"/>
            <w:szCs w:val="24"/>
          </w:rPr>
          <w:instrText xml:space="preserve"> PAGEREF _Toc482106767 \h </w:instrText>
        </w:r>
        <w:r w:rsidR="00152D65" w:rsidRPr="00F96D3F">
          <w:rPr>
            <w:rFonts w:ascii="Arial" w:hAnsi="Arial" w:cs="Arial"/>
            <w:noProof/>
            <w:webHidden/>
            <w:sz w:val="24"/>
            <w:szCs w:val="24"/>
          </w:rPr>
        </w:r>
        <w:r w:rsidR="00152D65" w:rsidRPr="00F96D3F">
          <w:rPr>
            <w:rFonts w:ascii="Arial" w:hAnsi="Arial" w:cs="Arial"/>
            <w:noProof/>
            <w:webHidden/>
            <w:sz w:val="24"/>
            <w:szCs w:val="24"/>
          </w:rPr>
          <w:fldChar w:fldCharType="separate"/>
        </w:r>
        <w:r w:rsidR="00152D65">
          <w:rPr>
            <w:rFonts w:ascii="Arial" w:hAnsi="Arial" w:cs="Arial"/>
            <w:noProof/>
            <w:webHidden/>
            <w:sz w:val="24"/>
            <w:szCs w:val="24"/>
          </w:rPr>
          <w:t>1</w:t>
        </w:r>
        <w:r w:rsidR="00152D65" w:rsidRPr="00F96D3F">
          <w:rPr>
            <w:rFonts w:ascii="Arial" w:hAnsi="Arial" w:cs="Arial"/>
            <w:noProof/>
            <w:webHidden/>
            <w:sz w:val="24"/>
            <w:szCs w:val="24"/>
          </w:rPr>
          <w:fldChar w:fldCharType="end"/>
        </w:r>
      </w:hyperlink>
    </w:p>
    <w:p w:rsidR="00152D65" w:rsidRPr="00F96D3F" w:rsidRDefault="007928AD" w:rsidP="00152D65">
      <w:pPr>
        <w:pStyle w:val="TOC1"/>
        <w:rPr>
          <w:rFonts w:ascii="Arial" w:hAnsi="Arial" w:cs="Arial"/>
          <w:noProof/>
          <w:sz w:val="24"/>
          <w:szCs w:val="24"/>
          <w:lang w:val="en-GB" w:eastAsia="en-GB"/>
        </w:rPr>
      </w:pPr>
      <w:hyperlink w:anchor="_Toc482106768" w:history="1">
        <w:r w:rsidR="00152D65" w:rsidRPr="00F96D3F">
          <w:rPr>
            <w:rStyle w:val="Hyperlink"/>
            <w:rFonts w:ascii="Arial" w:hAnsi="Arial" w:cs="Arial"/>
            <w:noProof/>
            <w:sz w:val="24"/>
            <w:szCs w:val="24"/>
          </w:rPr>
          <w:t>5.</w:t>
        </w:r>
        <w:r w:rsidR="00152D65" w:rsidRPr="00F96D3F">
          <w:rPr>
            <w:rFonts w:ascii="Arial" w:hAnsi="Arial" w:cs="Arial"/>
            <w:noProof/>
            <w:sz w:val="24"/>
            <w:szCs w:val="24"/>
            <w:lang w:val="en-GB" w:eastAsia="en-GB"/>
          </w:rPr>
          <w:tab/>
        </w:r>
        <w:r w:rsidR="00152D65" w:rsidRPr="00F96D3F">
          <w:rPr>
            <w:rStyle w:val="Hyperlink"/>
            <w:rFonts w:ascii="Arial" w:hAnsi="Arial" w:cs="Arial"/>
            <w:noProof/>
            <w:sz w:val="24"/>
            <w:szCs w:val="24"/>
          </w:rPr>
          <w:t>The Technical Evaluation Process</w:t>
        </w:r>
        <w:r w:rsidR="00152D65" w:rsidRPr="00F96D3F">
          <w:rPr>
            <w:rFonts w:ascii="Arial" w:hAnsi="Arial" w:cs="Arial"/>
            <w:noProof/>
            <w:webHidden/>
            <w:sz w:val="24"/>
            <w:szCs w:val="24"/>
          </w:rPr>
          <w:tab/>
        </w:r>
        <w:r w:rsidR="00152D65" w:rsidRPr="00F96D3F">
          <w:rPr>
            <w:rFonts w:ascii="Arial" w:hAnsi="Arial" w:cs="Arial"/>
            <w:noProof/>
            <w:webHidden/>
            <w:sz w:val="24"/>
            <w:szCs w:val="24"/>
          </w:rPr>
          <w:fldChar w:fldCharType="begin"/>
        </w:r>
        <w:r w:rsidR="00152D65" w:rsidRPr="00F96D3F">
          <w:rPr>
            <w:rFonts w:ascii="Arial" w:hAnsi="Arial" w:cs="Arial"/>
            <w:noProof/>
            <w:webHidden/>
            <w:sz w:val="24"/>
            <w:szCs w:val="24"/>
          </w:rPr>
          <w:instrText xml:space="preserve"> PAGEREF _Toc482106768 \h </w:instrText>
        </w:r>
        <w:r w:rsidR="00152D65" w:rsidRPr="00F96D3F">
          <w:rPr>
            <w:rFonts w:ascii="Arial" w:hAnsi="Arial" w:cs="Arial"/>
            <w:noProof/>
            <w:webHidden/>
            <w:sz w:val="24"/>
            <w:szCs w:val="24"/>
          </w:rPr>
        </w:r>
        <w:r w:rsidR="00152D65" w:rsidRPr="00F96D3F">
          <w:rPr>
            <w:rFonts w:ascii="Arial" w:hAnsi="Arial" w:cs="Arial"/>
            <w:noProof/>
            <w:webHidden/>
            <w:sz w:val="24"/>
            <w:szCs w:val="24"/>
          </w:rPr>
          <w:fldChar w:fldCharType="separate"/>
        </w:r>
        <w:r w:rsidR="00152D65">
          <w:rPr>
            <w:rFonts w:ascii="Arial" w:hAnsi="Arial" w:cs="Arial"/>
            <w:noProof/>
            <w:webHidden/>
            <w:sz w:val="24"/>
            <w:szCs w:val="24"/>
          </w:rPr>
          <w:t>3</w:t>
        </w:r>
        <w:r w:rsidR="00152D65" w:rsidRPr="00F96D3F">
          <w:rPr>
            <w:rFonts w:ascii="Arial" w:hAnsi="Arial" w:cs="Arial"/>
            <w:noProof/>
            <w:webHidden/>
            <w:sz w:val="24"/>
            <w:szCs w:val="24"/>
          </w:rPr>
          <w:fldChar w:fldCharType="end"/>
        </w:r>
      </w:hyperlink>
    </w:p>
    <w:p w:rsidR="00152D65" w:rsidRPr="00F96D3F" w:rsidRDefault="007928AD" w:rsidP="00152D65">
      <w:pPr>
        <w:pStyle w:val="TOC1"/>
        <w:rPr>
          <w:rFonts w:ascii="Arial" w:hAnsi="Arial" w:cs="Arial"/>
          <w:noProof/>
          <w:sz w:val="24"/>
          <w:szCs w:val="24"/>
          <w:lang w:val="en-GB" w:eastAsia="en-GB"/>
        </w:rPr>
      </w:pPr>
      <w:hyperlink w:anchor="_Toc482106769" w:history="1">
        <w:r w:rsidR="00152D65" w:rsidRPr="00F96D3F">
          <w:rPr>
            <w:rStyle w:val="Hyperlink"/>
            <w:rFonts w:ascii="Arial" w:hAnsi="Arial" w:cs="Arial"/>
            <w:noProof/>
            <w:sz w:val="24"/>
            <w:szCs w:val="24"/>
          </w:rPr>
          <w:t>6.</w:t>
        </w:r>
        <w:r w:rsidR="00152D65" w:rsidRPr="00F96D3F">
          <w:rPr>
            <w:rFonts w:ascii="Arial" w:hAnsi="Arial" w:cs="Arial"/>
            <w:noProof/>
            <w:sz w:val="24"/>
            <w:szCs w:val="24"/>
            <w:lang w:val="en-GB" w:eastAsia="en-GB"/>
          </w:rPr>
          <w:tab/>
        </w:r>
        <w:r w:rsidR="00152D65" w:rsidRPr="00F96D3F">
          <w:rPr>
            <w:rStyle w:val="Hyperlink"/>
            <w:rFonts w:ascii="Arial" w:hAnsi="Arial" w:cs="Arial"/>
            <w:noProof/>
            <w:sz w:val="24"/>
            <w:szCs w:val="24"/>
          </w:rPr>
          <w:t>Moderation of Evaluations</w:t>
        </w:r>
        <w:r w:rsidR="00152D65" w:rsidRPr="00F96D3F">
          <w:rPr>
            <w:rFonts w:ascii="Arial" w:hAnsi="Arial" w:cs="Arial"/>
            <w:noProof/>
            <w:webHidden/>
            <w:sz w:val="24"/>
            <w:szCs w:val="24"/>
          </w:rPr>
          <w:tab/>
        </w:r>
        <w:r w:rsidR="00152D65" w:rsidRPr="00F96D3F">
          <w:rPr>
            <w:rFonts w:ascii="Arial" w:hAnsi="Arial" w:cs="Arial"/>
            <w:noProof/>
            <w:webHidden/>
            <w:sz w:val="24"/>
            <w:szCs w:val="24"/>
          </w:rPr>
          <w:fldChar w:fldCharType="begin"/>
        </w:r>
        <w:r w:rsidR="00152D65" w:rsidRPr="00F96D3F">
          <w:rPr>
            <w:rFonts w:ascii="Arial" w:hAnsi="Arial" w:cs="Arial"/>
            <w:noProof/>
            <w:webHidden/>
            <w:sz w:val="24"/>
            <w:szCs w:val="24"/>
          </w:rPr>
          <w:instrText xml:space="preserve"> PAGEREF _Toc482106769 \h </w:instrText>
        </w:r>
        <w:r w:rsidR="00152D65" w:rsidRPr="00F96D3F">
          <w:rPr>
            <w:rFonts w:ascii="Arial" w:hAnsi="Arial" w:cs="Arial"/>
            <w:noProof/>
            <w:webHidden/>
            <w:sz w:val="24"/>
            <w:szCs w:val="24"/>
          </w:rPr>
        </w:r>
        <w:r w:rsidR="00152D65" w:rsidRPr="00F96D3F">
          <w:rPr>
            <w:rFonts w:ascii="Arial" w:hAnsi="Arial" w:cs="Arial"/>
            <w:noProof/>
            <w:webHidden/>
            <w:sz w:val="24"/>
            <w:szCs w:val="24"/>
          </w:rPr>
          <w:fldChar w:fldCharType="separate"/>
        </w:r>
        <w:r w:rsidR="00152D65">
          <w:rPr>
            <w:rFonts w:ascii="Arial" w:hAnsi="Arial" w:cs="Arial"/>
            <w:noProof/>
            <w:webHidden/>
            <w:sz w:val="24"/>
            <w:szCs w:val="24"/>
          </w:rPr>
          <w:t>3</w:t>
        </w:r>
        <w:r w:rsidR="00152D65" w:rsidRPr="00F96D3F">
          <w:rPr>
            <w:rFonts w:ascii="Arial" w:hAnsi="Arial" w:cs="Arial"/>
            <w:noProof/>
            <w:webHidden/>
            <w:sz w:val="24"/>
            <w:szCs w:val="24"/>
          </w:rPr>
          <w:fldChar w:fldCharType="end"/>
        </w:r>
      </w:hyperlink>
    </w:p>
    <w:p w:rsidR="00152D65" w:rsidRPr="00F96D3F" w:rsidRDefault="007928AD" w:rsidP="00152D65">
      <w:pPr>
        <w:pStyle w:val="TOC1"/>
        <w:rPr>
          <w:rFonts w:ascii="Arial" w:hAnsi="Arial" w:cs="Arial"/>
          <w:noProof/>
          <w:sz w:val="24"/>
          <w:szCs w:val="24"/>
          <w:lang w:val="en-GB" w:eastAsia="en-GB"/>
        </w:rPr>
      </w:pPr>
      <w:hyperlink w:anchor="_Toc482106770" w:history="1">
        <w:r w:rsidR="00152D65" w:rsidRPr="00F96D3F">
          <w:rPr>
            <w:rStyle w:val="Hyperlink"/>
            <w:rFonts w:ascii="Arial" w:hAnsi="Arial" w:cs="Arial"/>
            <w:noProof/>
            <w:sz w:val="24"/>
            <w:szCs w:val="24"/>
          </w:rPr>
          <w:t>7.</w:t>
        </w:r>
        <w:r w:rsidR="00152D65" w:rsidRPr="00F96D3F">
          <w:rPr>
            <w:rFonts w:ascii="Arial" w:hAnsi="Arial" w:cs="Arial"/>
            <w:noProof/>
            <w:sz w:val="24"/>
            <w:szCs w:val="24"/>
            <w:lang w:val="en-GB" w:eastAsia="en-GB"/>
          </w:rPr>
          <w:tab/>
        </w:r>
        <w:r w:rsidR="00152D65" w:rsidRPr="00F96D3F">
          <w:rPr>
            <w:rStyle w:val="Hyperlink"/>
            <w:rFonts w:ascii="Arial" w:hAnsi="Arial" w:cs="Arial"/>
            <w:noProof/>
            <w:sz w:val="24"/>
            <w:szCs w:val="24"/>
          </w:rPr>
          <w:t>Results from Scored Criteria</w:t>
        </w:r>
        <w:r w:rsidR="00152D65" w:rsidRPr="00F96D3F">
          <w:rPr>
            <w:rFonts w:ascii="Arial" w:hAnsi="Arial" w:cs="Arial"/>
            <w:noProof/>
            <w:webHidden/>
            <w:sz w:val="24"/>
            <w:szCs w:val="24"/>
          </w:rPr>
          <w:tab/>
        </w:r>
        <w:r w:rsidR="00152D65" w:rsidRPr="00F96D3F">
          <w:rPr>
            <w:rFonts w:ascii="Arial" w:hAnsi="Arial" w:cs="Arial"/>
            <w:noProof/>
            <w:webHidden/>
            <w:sz w:val="24"/>
            <w:szCs w:val="24"/>
          </w:rPr>
          <w:fldChar w:fldCharType="begin"/>
        </w:r>
        <w:r w:rsidR="00152D65" w:rsidRPr="00F96D3F">
          <w:rPr>
            <w:rFonts w:ascii="Arial" w:hAnsi="Arial" w:cs="Arial"/>
            <w:noProof/>
            <w:webHidden/>
            <w:sz w:val="24"/>
            <w:szCs w:val="24"/>
          </w:rPr>
          <w:instrText xml:space="preserve"> PAGEREF _Toc482106770 \h </w:instrText>
        </w:r>
        <w:r w:rsidR="00152D65" w:rsidRPr="00F96D3F">
          <w:rPr>
            <w:rFonts w:ascii="Arial" w:hAnsi="Arial" w:cs="Arial"/>
            <w:noProof/>
            <w:webHidden/>
            <w:sz w:val="24"/>
            <w:szCs w:val="24"/>
          </w:rPr>
        </w:r>
        <w:r w:rsidR="00152D65" w:rsidRPr="00F96D3F">
          <w:rPr>
            <w:rFonts w:ascii="Arial" w:hAnsi="Arial" w:cs="Arial"/>
            <w:noProof/>
            <w:webHidden/>
            <w:sz w:val="24"/>
            <w:szCs w:val="24"/>
          </w:rPr>
          <w:fldChar w:fldCharType="separate"/>
        </w:r>
        <w:r w:rsidR="00152D65">
          <w:rPr>
            <w:rFonts w:ascii="Arial" w:hAnsi="Arial" w:cs="Arial"/>
            <w:noProof/>
            <w:webHidden/>
            <w:sz w:val="24"/>
            <w:szCs w:val="24"/>
          </w:rPr>
          <w:t>3</w:t>
        </w:r>
        <w:r w:rsidR="00152D65" w:rsidRPr="00F96D3F">
          <w:rPr>
            <w:rFonts w:ascii="Arial" w:hAnsi="Arial" w:cs="Arial"/>
            <w:noProof/>
            <w:webHidden/>
            <w:sz w:val="24"/>
            <w:szCs w:val="24"/>
          </w:rPr>
          <w:fldChar w:fldCharType="end"/>
        </w:r>
      </w:hyperlink>
    </w:p>
    <w:p w:rsidR="00152D65" w:rsidRPr="00F96D3F" w:rsidRDefault="007928AD" w:rsidP="00152D65">
      <w:pPr>
        <w:pStyle w:val="TOC1"/>
        <w:rPr>
          <w:rFonts w:ascii="Arial" w:hAnsi="Arial" w:cs="Arial"/>
          <w:noProof/>
          <w:sz w:val="24"/>
          <w:szCs w:val="24"/>
          <w:lang w:val="en-GB" w:eastAsia="en-GB"/>
        </w:rPr>
      </w:pPr>
      <w:hyperlink w:anchor="_Toc482106771" w:history="1">
        <w:r w:rsidR="00152D65" w:rsidRPr="00F96D3F">
          <w:rPr>
            <w:rStyle w:val="Hyperlink"/>
            <w:rFonts w:ascii="Arial" w:hAnsi="Arial" w:cs="Arial"/>
            <w:noProof/>
            <w:sz w:val="24"/>
            <w:szCs w:val="24"/>
          </w:rPr>
          <w:t>8.</w:t>
        </w:r>
        <w:r w:rsidR="00152D65" w:rsidRPr="00F96D3F">
          <w:rPr>
            <w:rFonts w:ascii="Arial" w:hAnsi="Arial" w:cs="Arial"/>
            <w:noProof/>
            <w:sz w:val="24"/>
            <w:szCs w:val="24"/>
            <w:lang w:val="en-GB" w:eastAsia="en-GB"/>
          </w:rPr>
          <w:tab/>
        </w:r>
        <w:r w:rsidR="00152D65" w:rsidRPr="00F96D3F">
          <w:rPr>
            <w:rStyle w:val="Hyperlink"/>
            <w:rFonts w:ascii="Arial" w:hAnsi="Arial" w:cs="Arial"/>
            <w:noProof/>
            <w:sz w:val="24"/>
            <w:szCs w:val="24"/>
          </w:rPr>
          <w:t>Results from Pass / Fail Criteria</w:t>
        </w:r>
        <w:r w:rsidR="00152D65" w:rsidRPr="00F96D3F">
          <w:rPr>
            <w:rFonts w:ascii="Arial" w:hAnsi="Arial" w:cs="Arial"/>
            <w:noProof/>
            <w:webHidden/>
            <w:sz w:val="24"/>
            <w:szCs w:val="24"/>
          </w:rPr>
          <w:tab/>
        </w:r>
        <w:r w:rsidR="00152D65" w:rsidRPr="00F96D3F">
          <w:rPr>
            <w:rFonts w:ascii="Arial" w:hAnsi="Arial" w:cs="Arial"/>
            <w:noProof/>
            <w:webHidden/>
            <w:sz w:val="24"/>
            <w:szCs w:val="24"/>
          </w:rPr>
          <w:fldChar w:fldCharType="begin"/>
        </w:r>
        <w:r w:rsidR="00152D65" w:rsidRPr="00F96D3F">
          <w:rPr>
            <w:rFonts w:ascii="Arial" w:hAnsi="Arial" w:cs="Arial"/>
            <w:noProof/>
            <w:webHidden/>
            <w:sz w:val="24"/>
            <w:szCs w:val="24"/>
          </w:rPr>
          <w:instrText xml:space="preserve"> PAGEREF _Toc482106771 \h </w:instrText>
        </w:r>
        <w:r w:rsidR="00152D65" w:rsidRPr="00F96D3F">
          <w:rPr>
            <w:rFonts w:ascii="Arial" w:hAnsi="Arial" w:cs="Arial"/>
            <w:noProof/>
            <w:webHidden/>
            <w:sz w:val="24"/>
            <w:szCs w:val="24"/>
          </w:rPr>
        </w:r>
        <w:r w:rsidR="00152D65" w:rsidRPr="00F96D3F">
          <w:rPr>
            <w:rFonts w:ascii="Arial" w:hAnsi="Arial" w:cs="Arial"/>
            <w:noProof/>
            <w:webHidden/>
            <w:sz w:val="24"/>
            <w:szCs w:val="24"/>
          </w:rPr>
          <w:fldChar w:fldCharType="separate"/>
        </w:r>
        <w:r w:rsidR="00152D65">
          <w:rPr>
            <w:rFonts w:ascii="Arial" w:hAnsi="Arial" w:cs="Arial"/>
            <w:noProof/>
            <w:webHidden/>
            <w:sz w:val="24"/>
            <w:szCs w:val="24"/>
          </w:rPr>
          <w:t>4</w:t>
        </w:r>
        <w:r w:rsidR="00152D65" w:rsidRPr="00F96D3F">
          <w:rPr>
            <w:rFonts w:ascii="Arial" w:hAnsi="Arial" w:cs="Arial"/>
            <w:noProof/>
            <w:webHidden/>
            <w:sz w:val="24"/>
            <w:szCs w:val="24"/>
          </w:rPr>
          <w:fldChar w:fldCharType="end"/>
        </w:r>
      </w:hyperlink>
    </w:p>
    <w:p w:rsidR="00152D65" w:rsidRPr="00F96D3F" w:rsidRDefault="007928AD" w:rsidP="00152D65">
      <w:pPr>
        <w:pStyle w:val="TOC1"/>
        <w:rPr>
          <w:rFonts w:ascii="Arial" w:hAnsi="Arial" w:cs="Arial"/>
          <w:noProof/>
          <w:sz w:val="24"/>
          <w:szCs w:val="24"/>
          <w:lang w:val="en-GB" w:eastAsia="en-GB"/>
        </w:rPr>
      </w:pPr>
      <w:hyperlink w:anchor="_Toc482106772" w:history="1">
        <w:r w:rsidR="00152D65" w:rsidRPr="00F96D3F">
          <w:rPr>
            <w:rStyle w:val="Hyperlink"/>
            <w:rFonts w:ascii="Arial" w:hAnsi="Arial" w:cs="Arial"/>
            <w:noProof/>
            <w:sz w:val="24"/>
            <w:szCs w:val="24"/>
          </w:rPr>
          <w:t>9.</w:t>
        </w:r>
        <w:r w:rsidR="00152D65" w:rsidRPr="00F96D3F">
          <w:rPr>
            <w:rFonts w:ascii="Arial" w:hAnsi="Arial" w:cs="Arial"/>
            <w:noProof/>
            <w:sz w:val="24"/>
            <w:szCs w:val="24"/>
            <w:lang w:val="en-GB" w:eastAsia="en-GB"/>
          </w:rPr>
          <w:tab/>
        </w:r>
        <w:r w:rsidR="00152D65" w:rsidRPr="00F96D3F">
          <w:rPr>
            <w:rStyle w:val="Hyperlink"/>
            <w:rFonts w:ascii="Arial" w:hAnsi="Arial" w:cs="Arial"/>
            <w:noProof/>
            <w:sz w:val="24"/>
            <w:szCs w:val="24"/>
          </w:rPr>
          <w:t>Technical Compliance</w:t>
        </w:r>
        <w:r w:rsidR="00152D65" w:rsidRPr="00F96D3F">
          <w:rPr>
            <w:rFonts w:ascii="Arial" w:hAnsi="Arial" w:cs="Arial"/>
            <w:noProof/>
            <w:webHidden/>
            <w:sz w:val="24"/>
            <w:szCs w:val="24"/>
          </w:rPr>
          <w:tab/>
        </w:r>
        <w:r w:rsidR="00152D65" w:rsidRPr="00F96D3F">
          <w:rPr>
            <w:rFonts w:ascii="Arial" w:hAnsi="Arial" w:cs="Arial"/>
            <w:noProof/>
            <w:webHidden/>
            <w:sz w:val="24"/>
            <w:szCs w:val="24"/>
          </w:rPr>
          <w:fldChar w:fldCharType="begin"/>
        </w:r>
        <w:r w:rsidR="00152D65" w:rsidRPr="00F96D3F">
          <w:rPr>
            <w:rFonts w:ascii="Arial" w:hAnsi="Arial" w:cs="Arial"/>
            <w:noProof/>
            <w:webHidden/>
            <w:sz w:val="24"/>
            <w:szCs w:val="24"/>
          </w:rPr>
          <w:instrText xml:space="preserve"> PAGEREF _Toc482106772 \h </w:instrText>
        </w:r>
        <w:r w:rsidR="00152D65" w:rsidRPr="00F96D3F">
          <w:rPr>
            <w:rFonts w:ascii="Arial" w:hAnsi="Arial" w:cs="Arial"/>
            <w:noProof/>
            <w:webHidden/>
            <w:sz w:val="24"/>
            <w:szCs w:val="24"/>
          </w:rPr>
        </w:r>
        <w:r w:rsidR="00152D65" w:rsidRPr="00F96D3F">
          <w:rPr>
            <w:rFonts w:ascii="Arial" w:hAnsi="Arial" w:cs="Arial"/>
            <w:noProof/>
            <w:webHidden/>
            <w:sz w:val="24"/>
            <w:szCs w:val="24"/>
          </w:rPr>
          <w:fldChar w:fldCharType="separate"/>
        </w:r>
        <w:r w:rsidR="00152D65">
          <w:rPr>
            <w:rFonts w:ascii="Arial" w:hAnsi="Arial" w:cs="Arial"/>
            <w:noProof/>
            <w:webHidden/>
            <w:sz w:val="24"/>
            <w:szCs w:val="24"/>
          </w:rPr>
          <w:t>5</w:t>
        </w:r>
        <w:r w:rsidR="00152D65" w:rsidRPr="00F96D3F">
          <w:rPr>
            <w:rFonts w:ascii="Arial" w:hAnsi="Arial" w:cs="Arial"/>
            <w:noProof/>
            <w:webHidden/>
            <w:sz w:val="24"/>
            <w:szCs w:val="24"/>
          </w:rPr>
          <w:fldChar w:fldCharType="end"/>
        </w:r>
      </w:hyperlink>
    </w:p>
    <w:p w:rsidR="00152D65" w:rsidRPr="00F96D3F" w:rsidRDefault="007928AD" w:rsidP="00152D65">
      <w:pPr>
        <w:pStyle w:val="TOC1"/>
        <w:rPr>
          <w:rFonts w:ascii="Arial" w:hAnsi="Arial" w:cs="Arial"/>
          <w:noProof/>
          <w:sz w:val="24"/>
          <w:szCs w:val="24"/>
          <w:lang w:val="en-GB" w:eastAsia="en-GB"/>
        </w:rPr>
      </w:pPr>
      <w:hyperlink w:anchor="_Toc482106773" w:history="1">
        <w:r w:rsidR="00152D65" w:rsidRPr="00F96D3F">
          <w:rPr>
            <w:rStyle w:val="Hyperlink"/>
            <w:rFonts w:ascii="Arial" w:hAnsi="Arial" w:cs="Arial"/>
            <w:noProof/>
            <w:sz w:val="24"/>
            <w:szCs w:val="24"/>
          </w:rPr>
          <w:t>10.</w:t>
        </w:r>
        <w:r w:rsidR="00152D65" w:rsidRPr="00F96D3F">
          <w:rPr>
            <w:rFonts w:ascii="Arial" w:hAnsi="Arial" w:cs="Arial"/>
            <w:noProof/>
            <w:sz w:val="24"/>
            <w:szCs w:val="24"/>
            <w:lang w:val="en-GB" w:eastAsia="en-GB"/>
          </w:rPr>
          <w:tab/>
        </w:r>
        <w:r w:rsidR="00152D65" w:rsidRPr="00F96D3F">
          <w:rPr>
            <w:rStyle w:val="Hyperlink"/>
            <w:rFonts w:ascii="Arial" w:hAnsi="Arial" w:cs="Arial"/>
            <w:noProof/>
            <w:sz w:val="24"/>
            <w:szCs w:val="24"/>
          </w:rPr>
          <w:t>Provision of Results to Tenderers</w:t>
        </w:r>
        <w:r w:rsidR="00152D65" w:rsidRPr="00F96D3F">
          <w:rPr>
            <w:rFonts w:ascii="Arial" w:hAnsi="Arial" w:cs="Arial"/>
            <w:noProof/>
            <w:webHidden/>
            <w:sz w:val="24"/>
            <w:szCs w:val="24"/>
          </w:rPr>
          <w:tab/>
        </w:r>
        <w:r w:rsidR="00152D65" w:rsidRPr="00F96D3F">
          <w:rPr>
            <w:rFonts w:ascii="Arial" w:hAnsi="Arial" w:cs="Arial"/>
            <w:noProof/>
            <w:webHidden/>
            <w:sz w:val="24"/>
            <w:szCs w:val="24"/>
          </w:rPr>
          <w:fldChar w:fldCharType="begin"/>
        </w:r>
        <w:r w:rsidR="00152D65" w:rsidRPr="00F96D3F">
          <w:rPr>
            <w:rFonts w:ascii="Arial" w:hAnsi="Arial" w:cs="Arial"/>
            <w:noProof/>
            <w:webHidden/>
            <w:sz w:val="24"/>
            <w:szCs w:val="24"/>
          </w:rPr>
          <w:instrText xml:space="preserve"> PAGEREF _Toc482106773 \h </w:instrText>
        </w:r>
        <w:r w:rsidR="00152D65" w:rsidRPr="00F96D3F">
          <w:rPr>
            <w:rFonts w:ascii="Arial" w:hAnsi="Arial" w:cs="Arial"/>
            <w:noProof/>
            <w:webHidden/>
            <w:sz w:val="24"/>
            <w:szCs w:val="24"/>
          </w:rPr>
        </w:r>
        <w:r w:rsidR="00152D65" w:rsidRPr="00F96D3F">
          <w:rPr>
            <w:rFonts w:ascii="Arial" w:hAnsi="Arial" w:cs="Arial"/>
            <w:noProof/>
            <w:webHidden/>
            <w:sz w:val="24"/>
            <w:szCs w:val="24"/>
          </w:rPr>
          <w:fldChar w:fldCharType="separate"/>
        </w:r>
        <w:r w:rsidR="00152D65">
          <w:rPr>
            <w:rFonts w:ascii="Arial" w:hAnsi="Arial" w:cs="Arial"/>
            <w:noProof/>
            <w:webHidden/>
            <w:sz w:val="24"/>
            <w:szCs w:val="24"/>
          </w:rPr>
          <w:t>5</w:t>
        </w:r>
        <w:r w:rsidR="00152D65" w:rsidRPr="00F96D3F">
          <w:rPr>
            <w:rFonts w:ascii="Arial" w:hAnsi="Arial" w:cs="Arial"/>
            <w:noProof/>
            <w:webHidden/>
            <w:sz w:val="24"/>
            <w:szCs w:val="24"/>
          </w:rPr>
          <w:fldChar w:fldCharType="end"/>
        </w:r>
      </w:hyperlink>
    </w:p>
    <w:p w:rsidR="00152D65" w:rsidRPr="00755AB3" w:rsidRDefault="00152D65" w:rsidP="00152D65">
      <w:pPr>
        <w:tabs>
          <w:tab w:val="left" w:pos="851"/>
        </w:tabs>
        <w:ind w:left="426" w:hanging="426"/>
        <w:rPr>
          <w:rFonts w:cs="Arial"/>
          <w:b/>
          <w:bCs/>
          <w:noProof/>
        </w:rPr>
      </w:pPr>
      <w:r w:rsidRPr="00F96D3F">
        <w:rPr>
          <w:rFonts w:cs="Arial"/>
          <w:b/>
          <w:bCs/>
          <w:noProof/>
        </w:rPr>
        <w:fldChar w:fldCharType="end"/>
      </w:r>
    </w:p>
    <w:p w:rsidR="00152D65" w:rsidRPr="0082725F" w:rsidRDefault="00152D65" w:rsidP="00152D65">
      <w:pPr>
        <w:pStyle w:val="Heading1"/>
        <w:numPr>
          <w:ilvl w:val="0"/>
          <w:numId w:val="7"/>
        </w:numPr>
        <w:spacing w:after="120"/>
      </w:pPr>
      <w:bookmarkStart w:id="8" w:name="_Toc482106764"/>
      <w:r w:rsidRPr="0082725F">
        <w:t>Purpose</w:t>
      </w:r>
      <w:bookmarkEnd w:id="8"/>
    </w:p>
    <w:p w:rsidR="00152D65" w:rsidRPr="00993052" w:rsidRDefault="00152D65" w:rsidP="00152D65">
      <w:pPr>
        <w:pStyle w:val="ListParagraph"/>
        <w:numPr>
          <w:ilvl w:val="1"/>
          <w:numId w:val="6"/>
        </w:numPr>
        <w:spacing w:after="120"/>
        <w:contextualSpacing w:val="0"/>
        <w:rPr>
          <w:b/>
        </w:rPr>
      </w:pPr>
      <w:r>
        <w:t>This Annex details the process which the technical elements of the Tenders submitted in response to this Invitation to Tender (ITT) will be evaluated, including the criteria the Tenderer is required to address and the weightings of these criteria. The technical elements consist of the solution proposed by the Tenderer to deliver the outputs detailed within the Statement of Requirement (SoR) within the limitations described within the SoR and associated Terms and Conditions.</w:t>
      </w:r>
    </w:p>
    <w:p w:rsidR="00152D65" w:rsidRPr="00993052" w:rsidRDefault="00152D65" w:rsidP="00152D65">
      <w:pPr>
        <w:pStyle w:val="Heading1"/>
        <w:numPr>
          <w:ilvl w:val="0"/>
          <w:numId w:val="6"/>
        </w:numPr>
        <w:spacing w:after="120"/>
      </w:pPr>
      <w:bookmarkStart w:id="9" w:name="_Ref482101313"/>
      <w:bookmarkStart w:id="10" w:name="_Toc482106765"/>
      <w:r w:rsidRPr="00993052">
        <w:t>Evaluators</w:t>
      </w:r>
      <w:bookmarkEnd w:id="9"/>
      <w:bookmarkEnd w:id="10"/>
    </w:p>
    <w:p w:rsidR="00152D65" w:rsidRPr="004F08C2" w:rsidRDefault="00152D65" w:rsidP="00152D65">
      <w:pPr>
        <w:pStyle w:val="ListParagraph"/>
        <w:numPr>
          <w:ilvl w:val="1"/>
          <w:numId w:val="6"/>
        </w:numPr>
        <w:spacing w:after="120"/>
        <w:contextualSpacing w:val="0"/>
        <w:rPr>
          <w:b/>
        </w:rPr>
      </w:pPr>
      <w:r>
        <w:t>The response to the technical elements of this ITT will be assessed by a team of Subject Matter Experts (SMEs) deemed appropriate by the Authority. These SMEs will evaluate each Tender and will be referred to further in this Annex as the evaluators.</w:t>
      </w:r>
    </w:p>
    <w:p w:rsidR="00152D65" w:rsidRPr="00993052" w:rsidRDefault="00152D65" w:rsidP="00152D65">
      <w:pPr>
        <w:pStyle w:val="Heading1"/>
        <w:numPr>
          <w:ilvl w:val="0"/>
          <w:numId w:val="6"/>
        </w:numPr>
        <w:spacing w:after="120"/>
      </w:pPr>
      <w:bookmarkStart w:id="11" w:name="_Toc482106766"/>
      <w:r>
        <w:t>Criteria</w:t>
      </w:r>
      <w:bookmarkEnd w:id="11"/>
    </w:p>
    <w:p w:rsidR="00152D65" w:rsidRPr="0007213C" w:rsidRDefault="00152D65" w:rsidP="00152D65">
      <w:pPr>
        <w:pStyle w:val="ListParagraph"/>
        <w:numPr>
          <w:ilvl w:val="1"/>
          <w:numId w:val="6"/>
        </w:numPr>
        <w:spacing w:after="120"/>
        <w:contextualSpacing w:val="0"/>
        <w:rPr>
          <w:b/>
        </w:rPr>
      </w:pPr>
      <w:r>
        <w:t>The technical evaluation criteria are set out at Appendix 1 and Appendix 2 including the marking method and any weighting applied to the criteria.</w:t>
      </w:r>
    </w:p>
    <w:p w:rsidR="00152D65" w:rsidRPr="0007213C" w:rsidRDefault="00152D65" w:rsidP="00152D65">
      <w:pPr>
        <w:pStyle w:val="Heading1"/>
        <w:numPr>
          <w:ilvl w:val="0"/>
          <w:numId w:val="6"/>
        </w:numPr>
        <w:spacing w:after="120"/>
      </w:pPr>
      <w:bookmarkStart w:id="12" w:name="_Ref482101462"/>
      <w:bookmarkStart w:id="13" w:name="_Toc482106767"/>
      <w:r w:rsidRPr="0007213C">
        <w:t>Marking of Responses</w:t>
      </w:r>
      <w:bookmarkEnd w:id="12"/>
      <w:bookmarkEnd w:id="13"/>
    </w:p>
    <w:p w:rsidR="00152D65" w:rsidRPr="00993052" w:rsidRDefault="00152D65" w:rsidP="00152D65">
      <w:pPr>
        <w:pStyle w:val="ListParagraph"/>
        <w:numPr>
          <w:ilvl w:val="1"/>
          <w:numId w:val="6"/>
        </w:numPr>
        <w:spacing w:after="120"/>
        <w:contextualSpacing w:val="0"/>
        <w:rPr>
          <w:b/>
        </w:rPr>
      </w:pPr>
      <w:r>
        <w:t xml:space="preserve">All criteria will be </w:t>
      </w:r>
      <w:r w:rsidRPr="00446934">
        <w:t xml:space="preserve">marked </w:t>
      </w:r>
      <w:r>
        <w:t>using the relevant marking matrices detailed below:</w:t>
      </w:r>
    </w:p>
    <w:p w:rsidR="00152D65" w:rsidRPr="00993052" w:rsidRDefault="00152D65" w:rsidP="00152D65">
      <w:pPr>
        <w:pStyle w:val="ListParagraph"/>
        <w:numPr>
          <w:ilvl w:val="2"/>
          <w:numId w:val="6"/>
        </w:numPr>
        <w:tabs>
          <w:tab w:val="left" w:pos="3119"/>
        </w:tabs>
        <w:spacing w:after="120"/>
        <w:contextualSpacing w:val="0"/>
        <w:rPr>
          <w:b/>
        </w:rPr>
      </w:pPr>
      <w:r w:rsidRPr="00993052">
        <w:rPr>
          <w:b/>
        </w:rPr>
        <w:t>Pass / Fail</w:t>
      </w:r>
      <w:r>
        <w:tab/>
      </w:r>
      <w:r w:rsidRPr="00446934">
        <w:t xml:space="preserve">- </w:t>
      </w:r>
      <w:r>
        <w:t xml:space="preserve">Where the marking method for a criterion is </w:t>
      </w:r>
      <w:r w:rsidRPr="00993052">
        <w:rPr>
          <w:b/>
        </w:rPr>
        <w:t>Pass or Fail</w:t>
      </w:r>
      <w:r>
        <w:t xml:space="preserve"> then the Tender will be marked in accordance with Table 1 detailed below:</w:t>
      </w:r>
    </w:p>
    <w:p w:rsidR="00152D65" w:rsidRDefault="00152D65" w:rsidP="00152D65">
      <w:pPr>
        <w:rPr>
          <w:b/>
          <w:bCs/>
          <w:sz w:val="20"/>
          <w:szCs w:val="20"/>
        </w:rPr>
      </w:pPr>
      <w:r>
        <w:br w:type="page"/>
      </w:r>
    </w:p>
    <w:p w:rsidR="00152D65" w:rsidRDefault="00152D65" w:rsidP="00152D65">
      <w:pPr>
        <w:pStyle w:val="Caption"/>
        <w:keepNext/>
      </w:pPr>
      <w:r>
        <w:t xml:space="preserve">Table </w:t>
      </w:r>
      <w:r w:rsidR="007928AD">
        <w:fldChar w:fldCharType="begin"/>
      </w:r>
      <w:r w:rsidR="007928AD">
        <w:instrText xml:space="preserve"> SEQ Table \* ARABIC </w:instrText>
      </w:r>
      <w:r w:rsidR="007928AD">
        <w:fldChar w:fldCharType="separate"/>
      </w:r>
      <w:r>
        <w:rPr>
          <w:noProof/>
        </w:rPr>
        <w:t>1</w:t>
      </w:r>
      <w:r w:rsidR="007928AD">
        <w:rPr>
          <w:noProof/>
        </w:rPr>
        <w:fldChar w:fldCharType="end"/>
      </w:r>
      <w:r>
        <w:t xml:space="preserve"> - Technical Evaluation Marking for Pass / Fail Criteria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152D65" w:rsidRPr="005104BB" w:rsidTr="00152D65">
        <w:trPr>
          <w:cantSplit/>
          <w:tblHeader/>
        </w:trPr>
        <w:tc>
          <w:tcPr>
            <w:tcW w:w="709" w:type="dxa"/>
            <w:shd w:val="clear" w:color="auto" w:fill="CCCCCC"/>
          </w:tcPr>
          <w:p w:rsidR="00152D65" w:rsidRPr="005104BB" w:rsidRDefault="00152D65" w:rsidP="00152D65">
            <w:pPr>
              <w:rPr>
                <w:b/>
                <w:sz w:val="20"/>
                <w:szCs w:val="20"/>
              </w:rPr>
            </w:pPr>
            <w:r w:rsidRPr="005104BB">
              <w:rPr>
                <w:b/>
                <w:sz w:val="20"/>
                <w:szCs w:val="20"/>
              </w:rPr>
              <w:t>Mark</w:t>
            </w:r>
          </w:p>
        </w:tc>
        <w:tc>
          <w:tcPr>
            <w:tcW w:w="9072" w:type="dxa"/>
            <w:shd w:val="clear" w:color="auto" w:fill="CCCCCC"/>
          </w:tcPr>
          <w:p w:rsidR="00152D65" w:rsidRPr="005104BB" w:rsidRDefault="00152D65" w:rsidP="00152D65">
            <w:pPr>
              <w:rPr>
                <w:b/>
                <w:sz w:val="20"/>
                <w:szCs w:val="20"/>
              </w:rPr>
            </w:pPr>
            <w:r w:rsidRPr="005104BB">
              <w:rPr>
                <w:b/>
                <w:sz w:val="20"/>
                <w:szCs w:val="20"/>
              </w:rPr>
              <w:t>Proposed Solution</w:t>
            </w:r>
          </w:p>
        </w:tc>
      </w:tr>
      <w:tr w:rsidR="00152D65" w:rsidRPr="005104BB" w:rsidTr="00152D65">
        <w:trPr>
          <w:cantSplit/>
        </w:trPr>
        <w:tc>
          <w:tcPr>
            <w:tcW w:w="709" w:type="dxa"/>
          </w:tcPr>
          <w:p w:rsidR="00152D65" w:rsidRPr="005104BB" w:rsidRDefault="00152D65" w:rsidP="00152D65">
            <w:pPr>
              <w:rPr>
                <w:sz w:val="18"/>
                <w:szCs w:val="18"/>
              </w:rPr>
            </w:pPr>
            <w:r w:rsidRPr="005104BB">
              <w:rPr>
                <w:sz w:val="18"/>
                <w:szCs w:val="18"/>
              </w:rPr>
              <w:t xml:space="preserve">Pass </w:t>
            </w:r>
          </w:p>
        </w:tc>
        <w:tc>
          <w:tcPr>
            <w:tcW w:w="9072" w:type="dxa"/>
          </w:tcPr>
          <w:p w:rsidR="00152D65" w:rsidRPr="005104BB" w:rsidRDefault="00152D65" w:rsidP="00152D65">
            <w:pPr>
              <w:ind w:left="376" w:hanging="360"/>
              <w:rPr>
                <w:sz w:val="18"/>
                <w:szCs w:val="18"/>
                <w:u w:val="single"/>
              </w:rPr>
            </w:pPr>
            <w:r w:rsidRPr="005104BB">
              <w:rPr>
                <w:sz w:val="18"/>
                <w:szCs w:val="18"/>
                <w:u w:val="single"/>
              </w:rPr>
              <w:t xml:space="preserve">The Tender shows </w:t>
            </w:r>
            <w:r w:rsidRPr="005104BB">
              <w:rPr>
                <w:b/>
                <w:sz w:val="18"/>
                <w:szCs w:val="18"/>
                <w:u w:val="single"/>
              </w:rPr>
              <w:t>all</w:t>
            </w:r>
            <w:r w:rsidRPr="005104BB">
              <w:rPr>
                <w:sz w:val="18"/>
                <w:szCs w:val="18"/>
                <w:u w:val="single"/>
              </w:rPr>
              <w:t xml:space="preserve"> of the following:</w:t>
            </w:r>
          </w:p>
          <w:p w:rsidR="00152D65" w:rsidRPr="005104BB" w:rsidRDefault="00152D65" w:rsidP="00152D65">
            <w:pPr>
              <w:ind w:left="376" w:hanging="360"/>
              <w:rPr>
                <w:sz w:val="18"/>
                <w:szCs w:val="18"/>
              </w:rPr>
            </w:pPr>
            <w:r w:rsidRPr="005104BB">
              <w:rPr>
                <w:sz w:val="18"/>
                <w:szCs w:val="18"/>
              </w:rPr>
              <w:t>1.</w:t>
            </w:r>
            <w:r w:rsidRPr="005104BB">
              <w:rPr>
                <w:sz w:val="18"/>
                <w:szCs w:val="18"/>
              </w:rPr>
              <w:tab/>
              <w:t>The Tenderer has demonstrated that the solution is fully deliverable; evidence for this:</w:t>
            </w:r>
          </w:p>
          <w:p w:rsidR="00152D65" w:rsidRPr="005104BB" w:rsidRDefault="00152D65" w:rsidP="00152D65">
            <w:pPr>
              <w:numPr>
                <w:ilvl w:val="0"/>
                <w:numId w:val="2"/>
              </w:numPr>
              <w:tabs>
                <w:tab w:val="clear" w:pos="720"/>
              </w:tabs>
              <w:spacing w:after="0" w:line="240" w:lineRule="auto"/>
              <w:ind w:left="736"/>
              <w:rPr>
                <w:sz w:val="18"/>
                <w:szCs w:val="18"/>
              </w:rPr>
            </w:pPr>
            <w:r w:rsidRPr="005104BB">
              <w:rPr>
                <w:sz w:val="18"/>
                <w:szCs w:val="18"/>
              </w:rPr>
              <w:t>Details how the capability will be delivered.</w:t>
            </w:r>
          </w:p>
          <w:p w:rsidR="00152D65" w:rsidRPr="005104BB" w:rsidRDefault="00152D65" w:rsidP="00152D65">
            <w:pPr>
              <w:numPr>
                <w:ilvl w:val="0"/>
                <w:numId w:val="2"/>
              </w:numPr>
              <w:tabs>
                <w:tab w:val="clear" w:pos="720"/>
              </w:tabs>
              <w:spacing w:after="0" w:line="240" w:lineRule="auto"/>
              <w:ind w:left="736"/>
              <w:rPr>
                <w:sz w:val="18"/>
                <w:szCs w:val="18"/>
              </w:rPr>
            </w:pPr>
            <w:r w:rsidRPr="005104BB">
              <w:rPr>
                <w:sz w:val="18"/>
                <w:szCs w:val="18"/>
              </w:rPr>
              <w:t>Complies with necessary standards detailed in the criteria and recognises key constraints.</w:t>
            </w:r>
          </w:p>
          <w:p w:rsidR="00152D65" w:rsidRPr="005104BB" w:rsidRDefault="00152D65" w:rsidP="00152D65">
            <w:pPr>
              <w:numPr>
                <w:ilvl w:val="0"/>
                <w:numId w:val="2"/>
              </w:numPr>
              <w:tabs>
                <w:tab w:val="clear" w:pos="720"/>
              </w:tabs>
              <w:spacing w:after="0" w:line="240" w:lineRule="auto"/>
              <w:ind w:left="736"/>
              <w:rPr>
                <w:sz w:val="18"/>
                <w:szCs w:val="18"/>
              </w:rPr>
            </w:pPr>
            <w:r w:rsidRPr="005104BB">
              <w:rPr>
                <w:sz w:val="18"/>
                <w:szCs w:val="18"/>
              </w:rPr>
              <w:t>Shows efficiencies in the use of resources.</w:t>
            </w:r>
          </w:p>
          <w:p w:rsidR="00152D65" w:rsidRPr="005104BB" w:rsidRDefault="00152D65" w:rsidP="00152D65">
            <w:pPr>
              <w:ind w:left="376" w:hanging="360"/>
              <w:rPr>
                <w:sz w:val="18"/>
                <w:szCs w:val="18"/>
              </w:rPr>
            </w:pPr>
            <w:r w:rsidRPr="005104BB">
              <w:rPr>
                <w:sz w:val="18"/>
                <w:szCs w:val="18"/>
              </w:rPr>
              <w:t>2.</w:t>
            </w:r>
            <w:r w:rsidRPr="005104BB">
              <w:rPr>
                <w:sz w:val="18"/>
                <w:szCs w:val="18"/>
              </w:rPr>
              <w:tab/>
              <w:t>Any effects on the Authority resulting from the Tenderer’s solution are acceptable.</w:t>
            </w:r>
          </w:p>
        </w:tc>
      </w:tr>
      <w:tr w:rsidR="00152D65" w:rsidRPr="005104BB" w:rsidTr="00152D65">
        <w:trPr>
          <w:cantSplit/>
        </w:trPr>
        <w:tc>
          <w:tcPr>
            <w:tcW w:w="709" w:type="dxa"/>
          </w:tcPr>
          <w:p w:rsidR="00152D65" w:rsidRPr="005104BB" w:rsidRDefault="00152D65" w:rsidP="00152D65">
            <w:pPr>
              <w:rPr>
                <w:sz w:val="18"/>
                <w:szCs w:val="18"/>
              </w:rPr>
            </w:pPr>
            <w:r w:rsidRPr="005104BB">
              <w:rPr>
                <w:sz w:val="18"/>
                <w:szCs w:val="18"/>
              </w:rPr>
              <w:t>Fail</w:t>
            </w:r>
          </w:p>
        </w:tc>
        <w:tc>
          <w:tcPr>
            <w:tcW w:w="9072" w:type="dxa"/>
          </w:tcPr>
          <w:p w:rsidR="00152D65" w:rsidRPr="005104BB" w:rsidRDefault="00152D65" w:rsidP="00152D65">
            <w:pPr>
              <w:ind w:left="376" w:hanging="360"/>
              <w:rPr>
                <w:sz w:val="18"/>
                <w:szCs w:val="18"/>
                <w:u w:val="single"/>
              </w:rPr>
            </w:pPr>
            <w:r w:rsidRPr="005104BB">
              <w:rPr>
                <w:sz w:val="18"/>
                <w:szCs w:val="18"/>
                <w:u w:val="single"/>
              </w:rPr>
              <w:t xml:space="preserve">The Tender shows </w:t>
            </w:r>
            <w:r w:rsidRPr="005104BB">
              <w:rPr>
                <w:b/>
                <w:sz w:val="18"/>
                <w:szCs w:val="18"/>
                <w:u w:val="single"/>
              </w:rPr>
              <w:t>any</w:t>
            </w:r>
            <w:r w:rsidRPr="005104BB">
              <w:rPr>
                <w:sz w:val="18"/>
                <w:szCs w:val="18"/>
                <w:u w:val="single"/>
              </w:rPr>
              <w:t xml:space="preserve"> of the following:</w:t>
            </w:r>
          </w:p>
          <w:p w:rsidR="00152D65" w:rsidRPr="005104BB" w:rsidRDefault="00152D65" w:rsidP="00152D65">
            <w:pPr>
              <w:ind w:left="376" w:hanging="360"/>
              <w:rPr>
                <w:sz w:val="18"/>
                <w:szCs w:val="18"/>
              </w:rPr>
            </w:pPr>
            <w:r w:rsidRPr="005104BB">
              <w:rPr>
                <w:sz w:val="18"/>
                <w:szCs w:val="18"/>
              </w:rPr>
              <w:t>1.</w:t>
            </w:r>
            <w:r w:rsidRPr="005104BB">
              <w:rPr>
                <w:sz w:val="18"/>
                <w:szCs w:val="18"/>
              </w:rPr>
              <w:tab/>
              <w:t>The Tenderer has failed, or only partially, demonstrated that the solution is deliverable; evidence for this:</w:t>
            </w:r>
          </w:p>
          <w:p w:rsidR="00152D65" w:rsidRPr="005104BB" w:rsidRDefault="00152D65" w:rsidP="00152D65">
            <w:pPr>
              <w:numPr>
                <w:ilvl w:val="0"/>
                <w:numId w:val="3"/>
              </w:numPr>
              <w:tabs>
                <w:tab w:val="clear" w:pos="720"/>
              </w:tabs>
              <w:spacing w:after="0" w:line="240" w:lineRule="auto"/>
              <w:ind w:left="736"/>
              <w:rPr>
                <w:sz w:val="18"/>
                <w:szCs w:val="18"/>
              </w:rPr>
            </w:pPr>
            <w:r w:rsidRPr="005104BB">
              <w:rPr>
                <w:sz w:val="18"/>
                <w:szCs w:val="18"/>
              </w:rPr>
              <w:t>Vaguely details how the capability will be delivered.</w:t>
            </w:r>
          </w:p>
          <w:p w:rsidR="00152D65" w:rsidRPr="005104BB" w:rsidRDefault="00152D65" w:rsidP="00152D65">
            <w:pPr>
              <w:numPr>
                <w:ilvl w:val="0"/>
                <w:numId w:val="3"/>
              </w:numPr>
              <w:tabs>
                <w:tab w:val="clear" w:pos="720"/>
              </w:tabs>
              <w:spacing w:after="0" w:line="240" w:lineRule="auto"/>
              <w:ind w:left="736"/>
              <w:rPr>
                <w:sz w:val="18"/>
                <w:szCs w:val="18"/>
              </w:rPr>
            </w:pPr>
            <w:r w:rsidRPr="005104BB">
              <w:rPr>
                <w:sz w:val="18"/>
                <w:szCs w:val="18"/>
              </w:rPr>
              <w:t>Only complies with necessary standards detailed in the criteria but does not recognise key constraints.</w:t>
            </w:r>
          </w:p>
          <w:p w:rsidR="00152D65" w:rsidRPr="005104BB" w:rsidRDefault="00152D65" w:rsidP="00152D65">
            <w:pPr>
              <w:numPr>
                <w:ilvl w:val="0"/>
                <w:numId w:val="3"/>
              </w:numPr>
              <w:tabs>
                <w:tab w:val="clear" w:pos="720"/>
              </w:tabs>
              <w:spacing w:after="0" w:line="240" w:lineRule="auto"/>
              <w:ind w:left="736"/>
              <w:rPr>
                <w:sz w:val="18"/>
                <w:szCs w:val="18"/>
              </w:rPr>
            </w:pPr>
            <w:r w:rsidRPr="005104BB">
              <w:rPr>
                <w:sz w:val="18"/>
                <w:szCs w:val="18"/>
              </w:rPr>
              <w:t>Does not clearly show efficiencies in the use of resources.</w:t>
            </w:r>
          </w:p>
          <w:p w:rsidR="00152D65" w:rsidRPr="005104BB" w:rsidRDefault="00152D65" w:rsidP="00152D65">
            <w:pPr>
              <w:ind w:left="376" w:hanging="360"/>
              <w:rPr>
                <w:sz w:val="18"/>
                <w:szCs w:val="18"/>
              </w:rPr>
            </w:pPr>
            <w:r w:rsidRPr="005104BB">
              <w:rPr>
                <w:sz w:val="18"/>
                <w:szCs w:val="18"/>
              </w:rPr>
              <w:t>2.</w:t>
            </w:r>
            <w:r w:rsidRPr="005104BB">
              <w:rPr>
                <w:sz w:val="18"/>
                <w:szCs w:val="18"/>
              </w:rPr>
              <w:tab/>
              <w:t>Some effects on the Authority resulting from the Tenderer’s solution are undesirable.</w:t>
            </w:r>
          </w:p>
        </w:tc>
      </w:tr>
    </w:tbl>
    <w:p w:rsidR="00152D65" w:rsidRPr="00993052" w:rsidRDefault="00152D65" w:rsidP="00152D65">
      <w:pPr>
        <w:pStyle w:val="ListParagraph"/>
        <w:numPr>
          <w:ilvl w:val="2"/>
          <w:numId w:val="6"/>
        </w:numPr>
        <w:tabs>
          <w:tab w:val="left" w:pos="3119"/>
        </w:tabs>
        <w:spacing w:before="120" w:after="120"/>
        <w:contextualSpacing w:val="0"/>
        <w:rPr>
          <w:b/>
        </w:rPr>
      </w:pPr>
      <w:r w:rsidRPr="00993052">
        <w:rPr>
          <w:b/>
        </w:rPr>
        <w:t>Scored</w:t>
      </w:r>
      <w:r w:rsidRPr="00446934">
        <w:tab/>
        <w:t xml:space="preserve">- </w:t>
      </w:r>
      <w:r>
        <w:t xml:space="preserve">Where the marking method for a criterion is </w:t>
      </w:r>
      <w:r w:rsidRPr="00993052">
        <w:rPr>
          <w:b/>
        </w:rPr>
        <w:t>Scored</w:t>
      </w:r>
      <w:r>
        <w:t xml:space="preserve"> then the tender will be marked in accordance with Table 2 detailed below:</w:t>
      </w:r>
    </w:p>
    <w:p w:rsidR="00152D65" w:rsidRDefault="00152D65" w:rsidP="00152D65">
      <w:pPr>
        <w:pStyle w:val="Caption"/>
        <w:keepNext/>
      </w:pPr>
      <w:r>
        <w:t xml:space="preserve">Table </w:t>
      </w:r>
      <w:r w:rsidR="007928AD">
        <w:fldChar w:fldCharType="begin"/>
      </w:r>
      <w:r w:rsidR="007928AD">
        <w:instrText xml:space="preserve"> SEQ Table \* ARABIC </w:instrText>
      </w:r>
      <w:r w:rsidR="007928AD">
        <w:fldChar w:fldCharType="separate"/>
      </w:r>
      <w:r>
        <w:rPr>
          <w:noProof/>
        </w:rPr>
        <w:t>2</w:t>
      </w:r>
      <w:r w:rsidR="007928AD">
        <w:rPr>
          <w:noProof/>
        </w:rPr>
        <w:fldChar w:fldCharType="end"/>
      </w:r>
      <w:r>
        <w:t xml:space="preserve"> - Technical Evaluation Marking for Scored Criteria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152D65" w:rsidRPr="005104BB" w:rsidTr="00152D65">
        <w:trPr>
          <w:cantSplit/>
          <w:tblHeader/>
        </w:trPr>
        <w:tc>
          <w:tcPr>
            <w:tcW w:w="709" w:type="dxa"/>
            <w:shd w:val="clear" w:color="auto" w:fill="CCCCCC"/>
          </w:tcPr>
          <w:p w:rsidR="00152D65" w:rsidRPr="005104BB" w:rsidRDefault="00152D65" w:rsidP="00152D65">
            <w:pPr>
              <w:rPr>
                <w:b/>
                <w:sz w:val="20"/>
                <w:szCs w:val="20"/>
              </w:rPr>
            </w:pPr>
            <w:r w:rsidRPr="005104BB">
              <w:rPr>
                <w:b/>
                <w:sz w:val="20"/>
                <w:szCs w:val="20"/>
              </w:rPr>
              <w:t>Mark</w:t>
            </w:r>
          </w:p>
        </w:tc>
        <w:tc>
          <w:tcPr>
            <w:tcW w:w="9072" w:type="dxa"/>
            <w:shd w:val="clear" w:color="auto" w:fill="CCCCCC"/>
          </w:tcPr>
          <w:p w:rsidR="00152D65" w:rsidRPr="005104BB" w:rsidRDefault="00152D65" w:rsidP="00152D65">
            <w:pPr>
              <w:rPr>
                <w:b/>
                <w:sz w:val="20"/>
                <w:szCs w:val="20"/>
              </w:rPr>
            </w:pPr>
            <w:r w:rsidRPr="005104BB">
              <w:rPr>
                <w:b/>
                <w:sz w:val="20"/>
                <w:szCs w:val="20"/>
              </w:rPr>
              <w:t>Proposed Solution</w:t>
            </w:r>
          </w:p>
        </w:tc>
      </w:tr>
      <w:tr w:rsidR="00152D65" w:rsidRPr="005104BB" w:rsidTr="00152D65">
        <w:trPr>
          <w:cantSplit/>
        </w:trPr>
        <w:tc>
          <w:tcPr>
            <w:tcW w:w="709" w:type="dxa"/>
          </w:tcPr>
          <w:p w:rsidR="00152D65" w:rsidRPr="005104BB" w:rsidRDefault="00152D65" w:rsidP="00152D65">
            <w:pPr>
              <w:rPr>
                <w:sz w:val="18"/>
                <w:szCs w:val="18"/>
              </w:rPr>
            </w:pPr>
            <w:r w:rsidRPr="005104BB">
              <w:rPr>
                <w:sz w:val="18"/>
                <w:szCs w:val="18"/>
              </w:rPr>
              <w:t>100</w:t>
            </w:r>
          </w:p>
        </w:tc>
        <w:tc>
          <w:tcPr>
            <w:tcW w:w="9072" w:type="dxa"/>
          </w:tcPr>
          <w:p w:rsidR="00152D65" w:rsidRPr="005104BB" w:rsidRDefault="00152D65" w:rsidP="00152D65">
            <w:pPr>
              <w:ind w:left="376" w:hanging="360"/>
              <w:rPr>
                <w:sz w:val="18"/>
                <w:szCs w:val="18"/>
                <w:u w:val="single"/>
              </w:rPr>
            </w:pPr>
            <w:r w:rsidRPr="005104BB">
              <w:rPr>
                <w:sz w:val="18"/>
                <w:szCs w:val="18"/>
              </w:rPr>
              <w:t>High Confidence</w:t>
            </w:r>
          </w:p>
          <w:p w:rsidR="00152D65" w:rsidRPr="005104BB" w:rsidRDefault="00152D65" w:rsidP="00152D65">
            <w:pPr>
              <w:ind w:left="376" w:hanging="360"/>
              <w:rPr>
                <w:sz w:val="18"/>
                <w:szCs w:val="18"/>
                <w:u w:val="single"/>
              </w:rPr>
            </w:pPr>
            <w:r w:rsidRPr="005104BB">
              <w:rPr>
                <w:sz w:val="18"/>
                <w:szCs w:val="18"/>
                <w:u w:val="single"/>
              </w:rPr>
              <w:t xml:space="preserve">The Tender shows </w:t>
            </w:r>
            <w:r w:rsidRPr="005104BB">
              <w:rPr>
                <w:b/>
                <w:sz w:val="18"/>
                <w:szCs w:val="18"/>
                <w:u w:val="single"/>
              </w:rPr>
              <w:t>all</w:t>
            </w:r>
            <w:r w:rsidRPr="005104BB">
              <w:rPr>
                <w:sz w:val="18"/>
                <w:szCs w:val="18"/>
                <w:u w:val="single"/>
              </w:rPr>
              <w:t xml:space="preserve"> of the following:</w:t>
            </w:r>
          </w:p>
          <w:p w:rsidR="00152D65" w:rsidRPr="005104BB" w:rsidRDefault="00152D65" w:rsidP="00152D65">
            <w:pPr>
              <w:ind w:left="376" w:hanging="360"/>
              <w:rPr>
                <w:sz w:val="18"/>
                <w:szCs w:val="18"/>
              </w:rPr>
            </w:pPr>
            <w:r w:rsidRPr="005104BB">
              <w:rPr>
                <w:sz w:val="18"/>
                <w:szCs w:val="18"/>
              </w:rPr>
              <w:t>1.</w:t>
            </w:r>
            <w:r w:rsidRPr="005104BB">
              <w:rPr>
                <w:sz w:val="18"/>
                <w:szCs w:val="18"/>
              </w:rPr>
              <w:tab/>
              <w:t>The Tenderer has demonstrated that the solution is fully deliverable; evidence for this:</w:t>
            </w:r>
          </w:p>
          <w:p w:rsidR="00152D65" w:rsidRPr="005104BB" w:rsidRDefault="00152D65" w:rsidP="00152D65">
            <w:pPr>
              <w:numPr>
                <w:ilvl w:val="0"/>
                <w:numId w:val="2"/>
              </w:numPr>
              <w:tabs>
                <w:tab w:val="clear" w:pos="720"/>
              </w:tabs>
              <w:spacing w:after="0" w:line="240" w:lineRule="auto"/>
              <w:ind w:left="736"/>
              <w:rPr>
                <w:sz w:val="18"/>
                <w:szCs w:val="18"/>
              </w:rPr>
            </w:pPr>
            <w:r w:rsidRPr="005104BB">
              <w:rPr>
                <w:sz w:val="18"/>
                <w:szCs w:val="18"/>
              </w:rPr>
              <w:t>Clearly and comprehensively details how the capability will be delivered.</w:t>
            </w:r>
          </w:p>
          <w:p w:rsidR="00152D65" w:rsidRPr="005104BB" w:rsidRDefault="00152D65" w:rsidP="00152D65">
            <w:pPr>
              <w:numPr>
                <w:ilvl w:val="0"/>
                <w:numId w:val="2"/>
              </w:numPr>
              <w:tabs>
                <w:tab w:val="clear" w:pos="720"/>
              </w:tabs>
              <w:spacing w:after="0" w:line="240" w:lineRule="auto"/>
              <w:ind w:left="736"/>
              <w:rPr>
                <w:sz w:val="18"/>
                <w:szCs w:val="18"/>
              </w:rPr>
            </w:pPr>
            <w:r w:rsidRPr="005104BB">
              <w:rPr>
                <w:sz w:val="18"/>
                <w:szCs w:val="18"/>
              </w:rPr>
              <w:t>Complies with all standards detailed in the criteria whilst recognising and mitigating all constraints.</w:t>
            </w:r>
          </w:p>
          <w:p w:rsidR="00152D65" w:rsidRPr="005104BB" w:rsidRDefault="00152D65" w:rsidP="00152D65">
            <w:pPr>
              <w:numPr>
                <w:ilvl w:val="0"/>
                <w:numId w:val="2"/>
              </w:numPr>
              <w:tabs>
                <w:tab w:val="clear" w:pos="720"/>
              </w:tabs>
              <w:spacing w:after="0" w:line="240" w:lineRule="auto"/>
              <w:ind w:left="736"/>
              <w:rPr>
                <w:sz w:val="18"/>
                <w:szCs w:val="18"/>
              </w:rPr>
            </w:pPr>
            <w:r w:rsidRPr="005104BB">
              <w:rPr>
                <w:sz w:val="18"/>
                <w:szCs w:val="18"/>
              </w:rPr>
              <w:t>Shows effective and efficient use of resources.</w:t>
            </w:r>
          </w:p>
          <w:p w:rsidR="00152D65" w:rsidRPr="005104BB" w:rsidRDefault="00152D65" w:rsidP="00152D65">
            <w:pPr>
              <w:ind w:left="376" w:hanging="360"/>
              <w:rPr>
                <w:sz w:val="18"/>
                <w:szCs w:val="18"/>
              </w:rPr>
            </w:pPr>
            <w:r w:rsidRPr="005104BB">
              <w:rPr>
                <w:sz w:val="18"/>
                <w:szCs w:val="18"/>
              </w:rPr>
              <w:t>2.</w:t>
            </w:r>
            <w:r w:rsidRPr="005104BB">
              <w:rPr>
                <w:sz w:val="18"/>
                <w:szCs w:val="18"/>
              </w:rPr>
              <w:tab/>
              <w:t>Any effects on the Authority resulting from the Tenderer’s solution are acceptable.</w:t>
            </w:r>
          </w:p>
        </w:tc>
      </w:tr>
      <w:tr w:rsidR="00152D65" w:rsidRPr="005104BB" w:rsidTr="00152D65">
        <w:trPr>
          <w:cantSplit/>
        </w:trPr>
        <w:tc>
          <w:tcPr>
            <w:tcW w:w="709" w:type="dxa"/>
          </w:tcPr>
          <w:p w:rsidR="00152D65" w:rsidRPr="005104BB" w:rsidRDefault="00152D65" w:rsidP="00152D65">
            <w:pPr>
              <w:rPr>
                <w:sz w:val="18"/>
                <w:szCs w:val="18"/>
              </w:rPr>
            </w:pPr>
            <w:r w:rsidRPr="005104BB">
              <w:rPr>
                <w:sz w:val="18"/>
                <w:szCs w:val="18"/>
              </w:rPr>
              <w:t>80</w:t>
            </w:r>
          </w:p>
        </w:tc>
        <w:tc>
          <w:tcPr>
            <w:tcW w:w="9072" w:type="dxa"/>
          </w:tcPr>
          <w:p w:rsidR="00152D65" w:rsidRPr="005104BB" w:rsidRDefault="00152D65" w:rsidP="00152D65">
            <w:pPr>
              <w:ind w:left="376" w:hanging="360"/>
              <w:rPr>
                <w:sz w:val="18"/>
                <w:szCs w:val="18"/>
                <w:u w:val="single"/>
              </w:rPr>
            </w:pPr>
            <w:r w:rsidRPr="005104BB">
              <w:rPr>
                <w:sz w:val="18"/>
                <w:szCs w:val="18"/>
              </w:rPr>
              <w:t>Good Confidence</w:t>
            </w:r>
          </w:p>
          <w:p w:rsidR="00152D65" w:rsidRPr="005104BB" w:rsidRDefault="00152D65" w:rsidP="00152D65">
            <w:pPr>
              <w:ind w:left="376" w:hanging="360"/>
              <w:rPr>
                <w:sz w:val="18"/>
                <w:szCs w:val="18"/>
                <w:u w:val="single"/>
              </w:rPr>
            </w:pPr>
            <w:r w:rsidRPr="005104BB">
              <w:rPr>
                <w:sz w:val="18"/>
                <w:szCs w:val="18"/>
                <w:u w:val="single"/>
              </w:rPr>
              <w:t xml:space="preserve">The Tender shows </w:t>
            </w:r>
            <w:r w:rsidRPr="005104BB">
              <w:rPr>
                <w:b/>
                <w:sz w:val="18"/>
                <w:szCs w:val="18"/>
                <w:u w:val="single"/>
              </w:rPr>
              <w:t>all</w:t>
            </w:r>
            <w:r w:rsidRPr="005104BB">
              <w:rPr>
                <w:sz w:val="18"/>
                <w:szCs w:val="18"/>
                <w:u w:val="single"/>
              </w:rPr>
              <w:t xml:space="preserve"> of the following:</w:t>
            </w:r>
          </w:p>
          <w:p w:rsidR="00152D65" w:rsidRPr="005104BB" w:rsidRDefault="00152D65" w:rsidP="00152D65">
            <w:pPr>
              <w:ind w:left="376" w:hanging="360"/>
              <w:rPr>
                <w:sz w:val="18"/>
                <w:szCs w:val="18"/>
              </w:rPr>
            </w:pPr>
            <w:r w:rsidRPr="005104BB">
              <w:rPr>
                <w:sz w:val="18"/>
                <w:szCs w:val="18"/>
              </w:rPr>
              <w:t>1.</w:t>
            </w:r>
            <w:r w:rsidRPr="005104BB">
              <w:rPr>
                <w:sz w:val="18"/>
                <w:szCs w:val="18"/>
              </w:rPr>
              <w:tab/>
              <w:t>The Tenderer has demonstrated that the solution is fully deliverable; evidence for this:</w:t>
            </w:r>
          </w:p>
          <w:p w:rsidR="00152D65" w:rsidRPr="005104BB" w:rsidRDefault="00152D65" w:rsidP="00152D65">
            <w:pPr>
              <w:numPr>
                <w:ilvl w:val="0"/>
                <w:numId w:val="4"/>
              </w:numPr>
              <w:tabs>
                <w:tab w:val="clear" w:pos="720"/>
              </w:tabs>
              <w:spacing w:after="0" w:line="240" w:lineRule="auto"/>
              <w:ind w:left="736"/>
              <w:rPr>
                <w:sz w:val="18"/>
                <w:szCs w:val="18"/>
              </w:rPr>
            </w:pPr>
            <w:r w:rsidRPr="005104BB">
              <w:rPr>
                <w:sz w:val="18"/>
                <w:szCs w:val="18"/>
              </w:rPr>
              <w:t>Highly details how the capability will be delivered.</w:t>
            </w:r>
          </w:p>
          <w:p w:rsidR="00152D65" w:rsidRPr="005104BB" w:rsidRDefault="00152D65" w:rsidP="00152D65">
            <w:pPr>
              <w:numPr>
                <w:ilvl w:val="0"/>
                <w:numId w:val="4"/>
              </w:numPr>
              <w:tabs>
                <w:tab w:val="clear" w:pos="720"/>
              </w:tabs>
              <w:spacing w:after="0" w:line="240" w:lineRule="auto"/>
              <w:ind w:left="736"/>
              <w:rPr>
                <w:sz w:val="18"/>
                <w:szCs w:val="18"/>
              </w:rPr>
            </w:pPr>
            <w:r w:rsidRPr="005104BB">
              <w:rPr>
                <w:sz w:val="18"/>
                <w:szCs w:val="18"/>
              </w:rPr>
              <w:t>Complies with necessary standards detailed in the criteria whilst recognising and mitigating key constraints.</w:t>
            </w:r>
          </w:p>
          <w:p w:rsidR="00152D65" w:rsidRPr="005104BB" w:rsidRDefault="00152D65" w:rsidP="00152D65">
            <w:pPr>
              <w:numPr>
                <w:ilvl w:val="0"/>
                <w:numId w:val="4"/>
              </w:numPr>
              <w:tabs>
                <w:tab w:val="clear" w:pos="720"/>
              </w:tabs>
              <w:spacing w:after="0" w:line="240" w:lineRule="auto"/>
              <w:ind w:left="736"/>
              <w:rPr>
                <w:sz w:val="18"/>
                <w:szCs w:val="18"/>
              </w:rPr>
            </w:pPr>
            <w:r w:rsidRPr="005104BB">
              <w:rPr>
                <w:sz w:val="18"/>
                <w:szCs w:val="18"/>
              </w:rPr>
              <w:t>Show efficiencies in the use of resources.</w:t>
            </w:r>
          </w:p>
          <w:p w:rsidR="00152D65" w:rsidRPr="005104BB" w:rsidRDefault="00152D65" w:rsidP="00152D65">
            <w:pPr>
              <w:ind w:left="376" w:hanging="360"/>
              <w:rPr>
                <w:sz w:val="18"/>
                <w:szCs w:val="18"/>
              </w:rPr>
            </w:pPr>
            <w:r w:rsidRPr="005104BB">
              <w:rPr>
                <w:sz w:val="18"/>
                <w:szCs w:val="18"/>
              </w:rPr>
              <w:t>2.</w:t>
            </w:r>
            <w:r w:rsidRPr="005104BB">
              <w:rPr>
                <w:sz w:val="18"/>
                <w:szCs w:val="18"/>
              </w:rPr>
              <w:tab/>
              <w:t>Any effects on the Authority resulting from the Tenderer’s solution are acceptable.</w:t>
            </w:r>
          </w:p>
        </w:tc>
      </w:tr>
      <w:tr w:rsidR="00152D65" w:rsidRPr="005104BB" w:rsidTr="00152D65">
        <w:trPr>
          <w:cantSplit/>
        </w:trPr>
        <w:tc>
          <w:tcPr>
            <w:tcW w:w="709" w:type="dxa"/>
          </w:tcPr>
          <w:p w:rsidR="00152D65" w:rsidRPr="005104BB" w:rsidRDefault="00152D65" w:rsidP="00152D65">
            <w:pPr>
              <w:rPr>
                <w:sz w:val="18"/>
                <w:szCs w:val="18"/>
              </w:rPr>
            </w:pPr>
            <w:r w:rsidRPr="005104BB">
              <w:rPr>
                <w:sz w:val="18"/>
                <w:szCs w:val="18"/>
              </w:rPr>
              <w:t>60</w:t>
            </w:r>
          </w:p>
        </w:tc>
        <w:tc>
          <w:tcPr>
            <w:tcW w:w="9072" w:type="dxa"/>
          </w:tcPr>
          <w:p w:rsidR="00152D65" w:rsidRPr="005104BB" w:rsidRDefault="00152D65" w:rsidP="00152D65">
            <w:pPr>
              <w:ind w:left="376" w:hanging="360"/>
              <w:rPr>
                <w:sz w:val="18"/>
                <w:szCs w:val="18"/>
                <w:u w:val="single"/>
              </w:rPr>
            </w:pPr>
            <w:r w:rsidRPr="005104BB">
              <w:rPr>
                <w:sz w:val="18"/>
                <w:szCs w:val="18"/>
              </w:rPr>
              <w:t>Satisfactory</w:t>
            </w:r>
          </w:p>
          <w:p w:rsidR="00152D65" w:rsidRPr="005104BB" w:rsidRDefault="00152D65" w:rsidP="00152D65">
            <w:pPr>
              <w:ind w:left="376" w:hanging="360"/>
              <w:rPr>
                <w:sz w:val="18"/>
                <w:szCs w:val="18"/>
                <w:u w:val="single"/>
              </w:rPr>
            </w:pPr>
            <w:r w:rsidRPr="005104BB">
              <w:rPr>
                <w:sz w:val="18"/>
                <w:szCs w:val="18"/>
                <w:u w:val="single"/>
              </w:rPr>
              <w:t xml:space="preserve">The Tender shows </w:t>
            </w:r>
            <w:r w:rsidRPr="005104BB">
              <w:rPr>
                <w:b/>
                <w:sz w:val="18"/>
                <w:szCs w:val="18"/>
                <w:u w:val="single"/>
              </w:rPr>
              <w:t>all</w:t>
            </w:r>
            <w:r w:rsidRPr="005104BB">
              <w:rPr>
                <w:sz w:val="18"/>
                <w:szCs w:val="18"/>
                <w:u w:val="single"/>
              </w:rPr>
              <w:t xml:space="preserve"> of the following:</w:t>
            </w:r>
          </w:p>
          <w:p w:rsidR="00152D65" w:rsidRPr="005104BB" w:rsidRDefault="00152D65" w:rsidP="00152D65">
            <w:pPr>
              <w:ind w:left="376" w:hanging="360"/>
              <w:rPr>
                <w:sz w:val="18"/>
                <w:szCs w:val="18"/>
              </w:rPr>
            </w:pPr>
            <w:r w:rsidRPr="005104BB">
              <w:rPr>
                <w:sz w:val="18"/>
                <w:szCs w:val="18"/>
              </w:rPr>
              <w:t>1.</w:t>
            </w:r>
            <w:r w:rsidRPr="005104BB">
              <w:rPr>
                <w:sz w:val="18"/>
                <w:szCs w:val="18"/>
              </w:rPr>
              <w:tab/>
              <w:t>The Tenderer has demonstrated that the solution is fully deliverable; evidence for this:</w:t>
            </w:r>
          </w:p>
          <w:p w:rsidR="00152D65" w:rsidRPr="005104BB" w:rsidRDefault="00152D65" w:rsidP="00152D65">
            <w:pPr>
              <w:numPr>
                <w:ilvl w:val="0"/>
                <w:numId w:val="2"/>
              </w:numPr>
              <w:tabs>
                <w:tab w:val="clear" w:pos="720"/>
              </w:tabs>
              <w:spacing w:after="0" w:line="240" w:lineRule="auto"/>
              <w:ind w:left="736"/>
              <w:rPr>
                <w:sz w:val="18"/>
                <w:szCs w:val="18"/>
              </w:rPr>
            </w:pPr>
            <w:r w:rsidRPr="005104BB">
              <w:rPr>
                <w:sz w:val="18"/>
                <w:szCs w:val="18"/>
              </w:rPr>
              <w:t>Details how the capability will be delivered.</w:t>
            </w:r>
          </w:p>
          <w:p w:rsidR="00152D65" w:rsidRPr="005104BB" w:rsidRDefault="00152D65" w:rsidP="00152D65">
            <w:pPr>
              <w:numPr>
                <w:ilvl w:val="0"/>
                <w:numId w:val="2"/>
              </w:numPr>
              <w:tabs>
                <w:tab w:val="clear" w:pos="720"/>
              </w:tabs>
              <w:spacing w:after="0" w:line="240" w:lineRule="auto"/>
              <w:ind w:left="736"/>
              <w:rPr>
                <w:sz w:val="18"/>
                <w:szCs w:val="18"/>
              </w:rPr>
            </w:pPr>
            <w:r w:rsidRPr="005104BB">
              <w:rPr>
                <w:sz w:val="18"/>
                <w:szCs w:val="18"/>
              </w:rPr>
              <w:t>Complies with necessary standards detailed in the criteria and recognises key constraints.</w:t>
            </w:r>
          </w:p>
          <w:p w:rsidR="00152D65" w:rsidRPr="005104BB" w:rsidRDefault="00152D65" w:rsidP="00152D65">
            <w:pPr>
              <w:numPr>
                <w:ilvl w:val="0"/>
                <w:numId w:val="2"/>
              </w:numPr>
              <w:tabs>
                <w:tab w:val="clear" w:pos="720"/>
              </w:tabs>
              <w:spacing w:after="0" w:line="240" w:lineRule="auto"/>
              <w:ind w:left="736"/>
              <w:rPr>
                <w:sz w:val="18"/>
                <w:szCs w:val="18"/>
              </w:rPr>
            </w:pPr>
            <w:r w:rsidRPr="005104BB">
              <w:rPr>
                <w:sz w:val="18"/>
                <w:szCs w:val="18"/>
              </w:rPr>
              <w:t>Shows limited efficiencies in the use of resources.</w:t>
            </w:r>
          </w:p>
          <w:p w:rsidR="00152D65" w:rsidRPr="005104BB" w:rsidRDefault="00152D65" w:rsidP="00152D65">
            <w:pPr>
              <w:ind w:left="376" w:hanging="360"/>
              <w:rPr>
                <w:sz w:val="18"/>
                <w:szCs w:val="18"/>
              </w:rPr>
            </w:pPr>
            <w:r w:rsidRPr="005104BB">
              <w:rPr>
                <w:sz w:val="18"/>
                <w:szCs w:val="18"/>
              </w:rPr>
              <w:t>2.</w:t>
            </w:r>
            <w:r w:rsidRPr="005104BB">
              <w:rPr>
                <w:sz w:val="18"/>
                <w:szCs w:val="18"/>
              </w:rPr>
              <w:tab/>
              <w:t>Any effects on the Authority resulting from the Tenderer’s solution are acceptable.</w:t>
            </w:r>
          </w:p>
        </w:tc>
      </w:tr>
      <w:tr w:rsidR="00152D65" w:rsidRPr="005104BB" w:rsidTr="00152D65">
        <w:trPr>
          <w:cantSplit/>
        </w:trPr>
        <w:tc>
          <w:tcPr>
            <w:tcW w:w="709" w:type="dxa"/>
          </w:tcPr>
          <w:p w:rsidR="00152D65" w:rsidRPr="005104BB" w:rsidRDefault="00152D65" w:rsidP="00152D65">
            <w:pPr>
              <w:rPr>
                <w:sz w:val="18"/>
                <w:szCs w:val="18"/>
              </w:rPr>
            </w:pPr>
            <w:r w:rsidRPr="005104BB">
              <w:rPr>
                <w:sz w:val="18"/>
                <w:szCs w:val="18"/>
              </w:rPr>
              <w:lastRenderedPageBreak/>
              <w:t>40</w:t>
            </w:r>
          </w:p>
        </w:tc>
        <w:tc>
          <w:tcPr>
            <w:tcW w:w="9072" w:type="dxa"/>
          </w:tcPr>
          <w:p w:rsidR="00152D65" w:rsidRPr="005104BB" w:rsidRDefault="00152D65" w:rsidP="00152D65">
            <w:pPr>
              <w:ind w:left="376" w:hanging="360"/>
              <w:rPr>
                <w:sz w:val="18"/>
                <w:szCs w:val="18"/>
                <w:u w:val="single"/>
              </w:rPr>
            </w:pPr>
            <w:r w:rsidRPr="005104BB">
              <w:rPr>
                <w:sz w:val="18"/>
                <w:szCs w:val="18"/>
              </w:rPr>
              <w:t>Minor Concerns</w:t>
            </w:r>
          </w:p>
          <w:p w:rsidR="00152D65" w:rsidRPr="005104BB" w:rsidRDefault="00152D65" w:rsidP="00152D65">
            <w:pPr>
              <w:ind w:left="376" w:hanging="360"/>
              <w:rPr>
                <w:sz w:val="18"/>
                <w:szCs w:val="18"/>
                <w:u w:val="single"/>
              </w:rPr>
            </w:pPr>
            <w:r w:rsidRPr="005104BB">
              <w:rPr>
                <w:sz w:val="18"/>
                <w:szCs w:val="18"/>
                <w:u w:val="single"/>
              </w:rPr>
              <w:t xml:space="preserve">The Tender shows </w:t>
            </w:r>
            <w:r w:rsidRPr="005104BB">
              <w:rPr>
                <w:b/>
                <w:sz w:val="18"/>
                <w:szCs w:val="18"/>
                <w:u w:val="single"/>
              </w:rPr>
              <w:t>any</w:t>
            </w:r>
            <w:r w:rsidRPr="005104BB">
              <w:rPr>
                <w:sz w:val="18"/>
                <w:szCs w:val="18"/>
                <w:u w:val="single"/>
              </w:rPr>
              <w:t xml:space="preserve"> of the following:</w:t>
            </w:r>
          </w:p>
          <w:p w:rsidR="00152D65" w:rsidRPr="005104BB" w:rsidRDefault="00152D65" w:rsidP="00152D65">
            <w:pPr>
              <w:ind w:left="376" w:hanging="360"/>
              <w:rPr>
                <w:sz w:val="18"/>
                <w:szCs w:val="18"/>
              </w:rPr>
            </w:pPr>
            <w:r w:rsidRPr="005104BB">
              <w:rPr>
                <w:sz w:val="18"/>
                <w:szCs w:val="18"/>
              </w:rPr>
              <w:t>1.</w:t>
            </w:r>
            <w:r w:rsidRPr="005104BB">
              <w:rPr>
                <w:sz w:val="18"/>
                <w:szCs w:val="18"/>
              </w:rPr>
              <w:tab/>
              <w:t>The Tenderer has only partially demonstrated that the solution is deliverable; evidence for this:</w:t>
            </w:r>
          </w:p>
          <w:p w:rsidR="00152D65" w:rsidRPr="005104BB" w:rsidRDefault="00152D65" w:rsidP="00152D65">
            <w:pPr>
              <w:numPr>
                <w:ilvl w:val="0"/>
                <w:numId w:val="3"/>
              </w:numPr>
              <w:tabs>
                <w:tab w:val="clear" w:pos="720"/>
              </w:tabs>
              <w:spacing w:after="0" w:line="240" w:lineRule="auto"/>
              <w:ind w:left="736"/>
              <w:rPr>
                <w:sz w:val="18"/>
                <w:szCs w:val="18"/>
              </w:rPr>
            </w:pPr>
            <w:r w:rsidRPr="005104BB">
              <w:rPr>
                <w:sz w:val="18"/>
                <w:szCs w:val="18"/>
              </w:rPr>
              <w:t>Incomplete details how the capability will be delivered.</w:t>
            </w:r>
          </w:p>
          <w:p w:rsidR="00152D65" w:rsidRPr="005104BB" w:rsidRDefault="00152D65" w:rsidP="00152D65">
            <w:pPr>
              <w:numPr>
                <w:ilvl w:val="0"/>
                <w:numId w:val="3"/>
              </w:numPr>
              <w:tabs>
                <w:tab w:val="clear" w:pos="720"/>
              </w:tabs>
              <w:spacing w:after="0" w:line="240" w:lineRule="auto"/>
              <w:ind w:left="736"/>
              <w:rPr>
                <w:sz w:val="18"/>
                <w:szCs w:val="18"/>
              </w:rPr>
            </w:pPr>
            <w:r w:rsidRPr="005104BB">
              <w:rPr>
                <w:sz w:val="18"/>
                <w:szCs w:val="18"/>
              </w:rPr>
              <w:t>Only complies with necessary standards detailed in the criteria but does not recognise key constraints.</w:t>
            </w:r>
          </w:p>
          <w:p w:rsidR="00152D65" w:rsidRPr="005104BB" w:rsidRDefault="00152D65" w:rsidP="00152D65">
            <w:pPr>
              <w:numPr>
                <w:ilvl w:val="0"/>
                <w:numId w:val="3"/>
              </w:numPr>
              <w:tabs>
                <w:tab w:val="clear" w:pos="720"/>
              </w:tabs>
              <w:spacing w:after="0" w:line="240" w:lineRule="auto"/>
              <w:ind w:left="736"/>
              <w:rPr>
                <w:sz w:val="18"/>
                <w:szCs w:val="18"/>
              </w:rPr>
            </w:pPr>
            <w:r w:rsidRPr="005104BB">
              <w:rPr>
                <w:sz w:val="18"/>
                <w:szCs w:val="18"/>
              </w:rPr>
              <w:t>Does not clearly show efficiencies in the use of resources.</w:t>
            </w:r>
          </w:p>
          <w:p w:rsidR="00152D65" w:rsidRPr="005104BB" w:rsidRDefault="00152D65" w:rsidP="00152D65">
            <w:pPr>
              <w:ind w:left="376" w:hanging="360"/>
              <w:rPr>
                <w:sz w:val="18"/>
                <w:szCs w:val="18"/>
              </w:rPr>
            </w:pPr>
            <w:r w:rsidRPr="005104BB">
              <w:rPr>
                <w:sz w:val="18"/>
                <w:szCs w:val="18"/>
              </w:rPr>
              <w:t>2.</w:t>
            </w:r>
            <w:r w:rsidRPr="005104BB">
              <w:rPr>
                <w:sz w:val="18"/>
                <w:szCs w:val="18"/>
              </w:rPr>
              <w:tab/>
              <w:t>Some effects on the Authority resulting from the Tenderer’s solution are undesirable.</w:t>
            </w:r>
          </w:p>
        </w:tc>
      </w:tr>
      <w:tr w:rsidR="00152D65" w:rsidRPr="005104BB" w:rsidTr="00152D65">
        <w:trPr>
          <w:cantSplit/>
        </w:trPr>
        <w:tc>
          <w:tcPr>
            <w:tcW w:w="709" w:type="dxa"/>
          </w:tcPr>
          <w:p w:rsidR="00152D65" w:rsidRPr="005104BB" w:rsidRDefault="00152D65" w:rsidP="00152D65">
            <w:pPr>
              <w:rPr>
                <w:sz w:val="18"/>
                <w:szCs w:val="18"/>
              </w:rPr>
            </w:pPr>
            <w:r w:rsidRPr="005104BB">
              <w:rPr>
                <w:sz w:val="18"/>
                <w:szCs w:val="18"/>
              </w:rPr>
              <w:t>20</w:t>
            </w:r>
          </w:p>
        </w:tc>
        <w:tc>
          <w:tcPr>
            <w:tcW w:w="9072" w:type="dxa"/>
          </w:tcPr>
          <w:p w:rsidR="00152D65" w:rsidRPr="005104BB" w:rsidRDefault="00152D65" w:rsidP="00152D65">
            <w:pPr>
              <w:ind w:left="376" w:hanging="360"/>
              <w:rPr>
                <w:sz w:val="18"/>
                <w:szCs w:val="18"/>
                <w:u w:val="single"/>
              </w:rPr>
            </w:pPr>
            <w:r w:rsidRPr="005104BB">
              <w:rPr>
                <w:sz w:val="18"/>
                <w:szCs w:val="18"/>
              </w:rPr>
              <w:t>Major Concerns</w:t>
            </w:r>
          </w:p>
          <w:p w:rsidR="00152D65" w:rsidRPr="005104BB" w:rsidRDefault="00152D65" w:rsidP="00152D65">
            <w:pPr>
              <w:ind w:left="376" w:hanging="360"/>
              <w:rPr>
                <w:sz w:val="18"/>
                <w:szCs w:val="18"/>
              </w:rPr>
            </w:pPr>
            <w:r w:rsidRPr="005104BB">
              <w:rPr>
                <w:sz w:val="18"/>
                <w:szCs w:val="18"/>
                <w:u w:val="single"/>
              </w:rPr>
              <w:t xml:space="preserve">The Tender shows </w:t>
            </w:r>
            <w:r w:rsidRPr="005104BB">
              <w:rPr>
                <w:b/>
                <w:sz w:val="18"/>
                <w:szCs w:val="18"/>
                <w:u w:val="single"/>
              </w:rPr>
              <w:t>any</w:t>
            </w:r>
            <w:r w:rsidRPr="005104BB">
              <w:rPr>
                <w:sz w:val="18"/>
                <w:szCs w:val="18"/>
                <w:u w:val="single"/>
              </w:rPr>
              <w:t xml:space="preserve"> of the following:</w:t>
            </w:r>
          </w:p>
          <w:p w:rsidR="00152D65" w:rsidRPr="005104BB" w:rsidRDefault="00152D65" w:rsidP="00152D65">
            <w:pPr>
              <w:ind w:left="376" w:hanging="360"/>
              <w:rPr>
                <w:sz w:val="18"/>
                <w:szCs w:val="18"/>
              </w:rPr>
            </w:pPr>
            <w:r w:rsidRPr="005104BB">
              <w:rPr>
                <w:sz w:val="18"/>
                <w:szCs w:val="18"/>
              </w:rPr>
              <w:t>1.</w:t>
            </w:r>
            <w:r w:rsidRPr="005104BB">
              <w:rPr>
                <w:sz w:val="18"/>
                <w:szCs w:val="18"/>
              </w:rPr>
              <w:tab/>
              <w:t>The Tenderer has failed, or only partially, demonstrated that the solution is deliverable; evidence for this:</w:t>
            </w:r>
          </w:p>
          <w:p w:rsidR="00152D65" w:rsidRPr="005104BB" w:rsidRDefault="00152D65" w:rsidP="00152D65">
            <w:pPr>
              <w:numPr>
                <w:ilvl w:val="0"/>
                <w:numId w:val="5"/>
              </w:numPr>
              <w:tabs>
                <w:tab w:val="clear" w:pos="720"/>
              </w:tabs>
              <w:spacing w:after="0" w:line="240" w:lineRule="auto"/>
              <w:ind w:left="736"/>
              <w:rPr>
                <w:sz w:val="18"/>
                <w:szCs w:val="18"/>
              </w:rPr>
            </w:pPr>
            <w:r w:rsidRPr="005104BB">
              <w:rPr>
                <w:sz w:val="18"/>
                <w:szCs w:val="18"/>
              </w:rPr>
              <w:t>Fails to detail how the capability will be delivered.</w:t>
            </w:r>
          </w:p>
          <w:p w:rsidR="00152D65" w:rsidRPr="005104BB" w:rsidRDefault="00152D65" w:rsidP="00152D65">
            <w:pPr>
              <w:numPr>
                <w:ilvl w:val="0"/>
                <w:numId w:val="5"/>
              </w:numPr>
              <w:tabs>
                <w:tab w:val="clear" w:pos="720"/>
              </w:tabs>
              <w:spacing w:after="0" w:line="240" w:lineRule="auto"/>
              <w:ind w:left="736"/>
              <w:rPr>
                <w:sz w:val="18"/>
                <w:szCs w:val="18"/>
              </w:rPr>
            </w:pPr>
            <w:r w:rsidRPr="005104BB">
              <w:rPr>
                <w:sz w:val="18"/>
                <w:szCs w:val="18"/>
              </w:rPr>
              <w:t>Fails to comply with minimum necessary standards detailed in the criteria and does not recognise key constraints.</w:t>
            </w:r>
          </w:p>
          <w:p w:rsidR="00152D65" w:rsidRPr="005104BB" w:rsidRDefault="00152D65" w:rsidP="00152D65">
            <w:pPr>
              <w:numPr>
                <w:ilvl w:val="0"/>
                <w:numId w:val="5"/>
              </w:numPr>
              <w:tabs>
                <w:tab w:val="clear" w:pos="720"/>
              </w:tabs>
              <w:spacing w:after="0" w:line="240" w:lineRule="auto"/>
              <w:ind w:left="736"/>
              <w:rPr>
                <w:sz w:val="18"/>
                <w:szCs w:val="18"/>
              </w:rPr>
            </w:pPr>
            <w:r w:rsidRPr="005104BB">
              <w:rPr>
                <w:sz w:val="18"/>
                <w:szCs w:val="18"/>
              </w:rPr>
              <w:t>Fails to identify any efficiency in the use of resources.</w:t>
            </w:r>
          </w:p>
          <w:p w:rsidR="00152D65" w:rsidRPr="005104BB" w:rsidRDefault="00152D65" w:rsidP="00152D65">
            <w:pPr>
              <w:ind w:left="376" w:hanging="360"/>
              <w:rPr>
                <w:sz w:val="18"/>
                <w:szCs w:val="18"/>
              </w:rPr>
            </w:pPr>
            <w:r w:rsidRPr="005104BB">
              <w:rPr>
                <w:sz w:val="18"/>
                <w:szCs w:val="18"/>
              </w:rPr>
              <w:t>2.</w:t>
            </w:r>
            <w:r w:rsidRPr="005104BB">
              <w:rPr>
                <w:sz w:val="18"/>
                <w:szCs w:val="18"/>
              </w:rPr>
              <w:tab/>
              <w:t>Any effects on the Authority resulting from the Tenderer’s solution are unacceptable.</w:t>
            </w:r>
          </w:p>
        </w:tc>
      </w:tr>
      <w:tr w:rsidR="00152D65" w:rsidRPr="005104BB" w:rsidTr="00152D65">
        <w:trPr>
          <w:cantSplit/>
        </w:trPr>
        <w:tc>
          <w:tcPr>
            <w:tcW w:w="709" w:type="dxa"/>
          </w:tcPr>
          <w:p w:rsidR="00152D65" w:rsidRPr="005104BB" w:rsidRDefault="00152D65" w:rsidP="00152D65">
            <w:pPr>
              <w:rPr>
                <w:sz w:val="18"/>
                <w:szCs w:val="18"/>
              </w:rPr>
            </w:pPr>
            <w:r w:rsidRPr="005104BB">
              <w:rPr>
                <w:sz w:val="18"/>
                <w:szCs w:val="18"/>
              </w:rPr>
              <w:t>0</w:t>
            </w:r>
          </w:p>
        </w:tc>
        <w:tc>
          <w:tcPr>
            <w:tcW w:w="9072" w:type="dxa"/>
          </w:tcPr>
          <w:p w:rsidR="00152D65" w:rsidRPr="005104BB" w:rsidRDefault="00152D65" w:rsidP="00152D65">
            <w:pPr>
              <w:rPr>
                <w:sz w:val="18"/>
                <w:szCs w:val="18"/>
              </w:rPr>
            </w:pPr>
            <w:r w:rsidRPr="005104BB">
              <w:rPr>
                <w:sz w:val="18"/>
                <w:szCs w:val="18"/>
              </w:rPr>
              <w:t>Fail</w:t>
            </w:r>
          </w:p>
          <w:p w:rsidR="00152D65" w:rsidRPr="005104BB" w:rsidRDefault="00152D65" w:rsidP="00152D65">
            <w:pPr>
              <w:rPr>
                <w:sz w:val="18"/>
                <w:szCs w:val="18"/>
              </w:rPr>
            </w:pPr>
            <w:r w:rsidRPr="005104BB">
              <w:rPr>
                <w:sz w:val="18"/>
                <w:szCs w:val="18"/>
              </w:rPr>
              <w:t>No response provided.</w:t>
            </w:r>
          </w:p>
        </w:tc>
      </w:tr>
    </w:tbl>
    <w:p w:rsidR="00152D65" w:rsidRPr="00F76BB3" w:rsidRDefault="00152D65" w:rsidP="00152D65">
      <w:pPr>
        <w:pStyle w:val="ListParagraph"/>
        <w:numPr>
          <w:ilvl w:val="1"/>
          <w:numId w:val="6"/>
        </w:numPr>
        <w:tabs>
          <w:tab w:val="clear" w:pos="1134"/>
          <w:tab w:val="num" w:pos="567"/>
        </w:tabs>
        <w:spacing w:before="120" w:after="120"/>
        <w:ind w:left="567"/>
        <w:contextualSpacing w:val="0"/>
        <w:rPr>
          <w:b/>
        </w:rPr>
      </w:pPr>
      <w:r>
        <w:t xml:space="preserve"> The </w:t>
      </w:r>
      <w:r w:rsidRPr="00A03311">
        <w:rPr>
          <w:rFonts w:cs="Arial"/>
        </w:rPr>
        <w:t>Tenderer is to respond using the Defence Sourcing Portal (DSP). The Technical Evaluation criterion have been provided at Appendix 2 however all responses must be uploaded to the corresponding criterion located within the Technical Envelope. The responses to the criterion detailed within the Appendix and the DSP Technical Envelope are to be clear and concise; responses that are unclear or unstructured may result in the Tenderer receiving a lower mark due to the difficulty for the evaluators to identify the</w:t>
      </w:r>
      <w:r w:rsidRPr="00F47648">
        <w:rPr>
          <w:rFonts w:cs="Arial"/>
        </w:rPr>
        <w:t xml:space="preserve"> information</w:t>
      </w:r>
    </w:p>
    <w:p w:rsidR="00152D65" w:rsidRPr="00152D65" w:rsidRDefault="00152D65" w:rsidP="00152D65">
      <w:pPr>
        <w:numPr>
          <w:ilvl w:val="1"/>
          <w:numId w:val="6"/>
        </w:numPr>
        <w:tabs>
          <w:tab w:val="clear" w:pos="1134"/>
          <w:tab w:val="num" w:pos="567"/>
        </w:tabs>
        <w:spacing w:before="120" w:after="120" w:line="240" w:lineRule="auto"/>
        <w:ind w:left="567"/>
        <w:rPr>
          <w:rFonts w:ascii="Arial" w:hAnsi="Arial" w:cs="Arial"/>
          <w:b/>
          <w:sz w:val="24"/>
          <w:szCs w:val="24"/>
        </w:rPr>
      </w:pPr>
      <w:r w:rsidRPr="00152D65">
        <w:rPr>
          <w:rFonts w:ascii="Arial" w:hAnsi="Arial" w:cs="Arial"/>
          <w:sz w:val="24"/>
          <w:szCs w:val="24"/>
        </w:rPr>
        <w:t xml:space="preserve">Where the Tenderer does not upload their response to the DSP, then the Tenderer’s response will not be evaluated and be deemed non-compliant. </w:t>
      </w:r>
    </w:p>
    <w:p w:rsidR="00152D65" w:rsidRPr="00993052" w:rsidRDefault="00152D65" w:rsidP="00152D65">
      <w:pPr>
        <w:pStyle w:val="ListParagraph"/>
        <w:spacing w:before="120" w:after="120"/>
        <w:ind w:left="1134"/>
        <w:contextualSpacing w:val="0"/>
        <w:rPr>
          <w:b/>
        </w:rPr>
      </w:pPr>
    </w:p>
    <w:p w:rsidR="00152D65" w:rsidRDefault="00152D65" w:rsidP="00152D65">
      <w:pPr>
        <w:pStyle w:val="Heading1"/>
        <w:numPr>
          <w:ilvl w:val="0"/>
          <w:numId w:val="6"/>
        </w:numPr>
        <w:spacing w:after="120"/>
      </w:pPr>
      <w:bookmarkStart w:id="14" w:name="_Ref482101333"/>
      <w:bookmarkStart w:id="15" w:name="_Toc482106768"/>
      <w:r w:rsidRPr="00993052">
        <w:t>The Technical Evaluation Process</w:t>
      </w:r>
      <w:bookmarkEnd w:id="14"/>
      <w:bookmarkEnd w:id="15"/>
    </w:p>
    <w:p w:rsidR="00152D65" w:rsidRPr="00993052" w:rsidRDefault="00152D65" w:rsidP="00152D65">
      <w:pPr>
        <w:pStyle w:val="ListParagraph"/>
        <w:numPr>
          <w:ilvl w:val="1"/>
          <w:numId w:val="6"/>
        </w:numPr>
        <w:spacing w:after="120"/>
        <w:contextualSpacing w:val="0"/>
        <w:rPr>
          <w:b/>
        </w:rPr>
      </w:pPr>
      <w:r w:rsidRPr="00446934">
        <w:t xml:space="preserve">The Tenderers solution to </w:t>
      </w:r>
      <w:r>
        <w:t>the t</w:t>
      </w:r>
      <w:r w:rsidRPr="00446934">
        <w:t>echnical element</w:t>
      </w:r>
      <w:r>
        <w:t>s</w:t>
      </w:r>
      <w:r w:rsidRPr="00446934">
        <w:t xml:space="preserve"> of this ITT </w:t>
      </w:r>
      <w:r>
        <w:t>are to</w:t>
      </w:r>
      <w:r w:rsidRPr="00446934">
        <w:t xml:space="preserve"> address all of the responses </w:t>
      </w:r>
      <w:r>
        <w:t>required and detailed in Appendix 2</w:t>
      </w:r>
      <w:r w:rsidRPr="00446934">
        <w:t xml:space="preserve">. These responses will be assessed by a team brought together by the Authority </w:t>
      </w:r>
      <w:r>
        <w:t xml:space="preserve">as detailed at Section </w:t>
      </w:r>
      <w:r>
        <w:fldChar w:fldCharType="begin"/>
      </w:r>
      <w:r>
        <w:instrText xml:space="preserve"> REF _Ref482101313 \r \h </w:instrText>
      </w:r>
      <w:r>
        <w:fldChar w:fldCharType="separate"/>
      </w:r>
      <w:r>
        <w:t>2</w:t>
      </w:r>
      <w:r>
        <w:fldChar w:fldCharType="end"/>
      </w:r>
      <w:r>
        <w:t>. The Tenderer’s solution to each technical criterion will be assessed for compliance by the evaluators.</w:t>
      </w:r>
    </w:p>
    <w:p w:rsidR="00152D65" w:rsidRPr="00993052" w:rsidRDefault="00152D65" w:rsidP="00152D65">
      <w:pPr>
        <w:pStyle w:val="ListParagraph"/>
        <w:numPr>
          <w:ilvl w:val="1"/>
          <w:numId w:val="6"/>
        </w:numPr>
        <w:spacing w:after="120"/>
        <w:contextualSpacing w:val="0"/>
        <w:rPr>
          <w:b/>
        </w:rPr>
      </w:pPr>
      <w:r w:rsidRPr="00446934">
        <w:t xml:space="preserve">Once each response has been fully considered then </w:t>
      </w:r>
      <w:r>
        <w:t xml:space="preserve">either a Pass or Fail mark or </w:t>
      </w:r>
      <w:r w:rsidRPr="00446934">
        <w:t xml:space="preserve">a </w:t>
      </w:r>
      <w:r>
        <w:t>Score ranging from 100</w:t>
      </w:r>
      <w:r w:rsidRPr="00446934">
        <w:t xml:space="preserve"> to </w:t>
      </w:r>
      <w:r>
        <w:t>0</w:t>
      </w:r>
      <w:r w:rsidRPr="00446934">
        <w:t xml:space="preserve">, in integers of </w:t>
      </w:r>
      <w:r>
        <w:t xml:space="preserve">20, will be awarded </w:t>
      </w:r>
      <w:r w:rsidRPr="00446934">
        <w:t xml:space="preserve">depending on marking detailed for that </w:t>
      </w:r>
      <w:r>
        <w:t>criterion</w:t>
      </w:r>
      <w:r w:rsidRPr="00446934">
        <w:t>.</w:t>
      </w:r>
    </w:p>
    <w:p w:rsidR="00152D65" w:rsidRDefault="00152D65" w:rsidP="00152D65">
      <w:pPr>
        <w:pStyle w:val="Heading1"/>
        <w:numPr>
          <w:ilvl w:val="0"/>
          <w:numId w:val="6"/>
        </w:numPr>
        <w:spacing w:after="120"/>
      </w:pPr>
      <w:bookmarkStart w:id="16" w:name="_Toc482106769"/>
      <w:r w:rsidRPr="00993052">
        <w:t>Moderation of Evaluations</w:t>
      </w:r>
      <w:bookmarkEnd w:id="16"/>
    </w:p>
    <w:p w:rsidR="00152D65" w:rsidRPr="00993052" w:rsidRDefault="00152D65" w:rsidP="00152D65">
      <w:pPr>
        <w:pStyle w:val="ListParagraph"/>
        <w:numPr>
          <w:ilvl w:val="1"/>
          <w:numId w:val="6"/>
        </w:numPr>
        <w:spacing w:after="120"/>
        <w:contextualSpacing w:val="0"/>
        <w:rPr>
          <w:b/>
        </w:rPr>
      </w:pPr>
      <w:r>
        <w:t>Once all evaluators have completed their evaluations then a moderation exercise will be undertaken. The moderation will review disparities between the markings awarded by the evaluators.</w:t>
      </w:r>
    </w:p>
    <w:p w:rsidR="00152D65" w:rsidRPr="00993052" w:rsidRDefault="00152D65" w:rsidP="00152D65">
      <w:pPr>
        <w:pStyle w:val="ListParagraph"/>
        <w:numPr>
          <w:ilvl w:val="1"/>
          <w:numId w:val="6"/>
        </w:numPr>
        <w:spacing w:after="120"/>
        <w:contextualSpacing w:val="0"/>
        <w:rPr>
          <w:b/>
        </w:rPr>
      </w:pPr>
      <w:r w:rsidRPr="00880042">
        <w:t>The moderation may result in evaluators being requested to recons</w:t>
      </w:r>
      <w:r>
        <w:t>ider the original mark awarded.</w:t>
      </w:r>
    </w:p>
    <w:p w:rsidR="00152D65" w:rsidRPr="00993052" w:rsidRDefault="00152D65" w:rsidP="00152D65">
      <w:pPr>
        <w:pStyle w:val="ListParagraph"/>
        <w:numPr>
          <w:ilvl w:val="1"/>
          <w:numId w:val="6"/>
        </w:numPr>
        <w:spacing w:after="120"/>
        <w:contextualSpacing w:val="0"/>
        <w:rPr>
          <w:b/>
        </w:rPr>
      </w:pPr>
      <w:r w:rsidRPr="00416C5B">
        <w:lastRenderedPageBreak/>
        <w:t xml:space="preserve">Where the moderation </w:t>
      </w:r>
      <w:r>
        <w:t xml:space="preserve">determines </w:t>
      </w:r>
      <w:r w:rsidRPr="00416C5B">
        <w:t>that a Tende</w:t>
      </w:r>
      <w:r>
        <w:t>re</w:t>
      </w:r>
      <w:r w:rsidRPr="00416C5B">
        <w:t>r</w:t>
      </w:r>
      <w:r>
        <w:t>’s response</w:t>
      </w:r>
      <w:r w:rsidRPr="00416C5B">
        <w:t xml:space="preserve"> is found to have areas of minor uncertainty the evaluators may request, via the relevant Commercial Officer, a Clarification Question (CQ) to be raised. On the return of the response of the CQ by the Tenderer, the evaluators will re-evaluate the relevant criteria using the response to the CQ in a reiteration of the Technical Evaluation Process detailed above</w:t>
      </w:r>
      <w:r>
        <w:t xml:space="preserve"> at Section </w:t>
      </w:r>
      <w:r>
        <w:fldChar w:fldCharType="begin"/>
      </w:r>
      <w:r>
        <w:instrText xml:space="preserve"> REF _Ref482101333 \r \h </w:instrText>
      </w:r>
      <w:r>
        <w:fldChar w:fldCharType="separate"/>
      </w:r>
      <w:r>
        <w:t>5</w:t>
      </w:r>
      <w:r>
        <w:fldChar w:fldCharType="end"/>
      </w:r>
      <w:r w:rsidRPr="00416C5B">
        <w:t>.</w:t>
      </w:r>
    </w:p>
    <w:p w:rsidR="00152D65" w:rsidRPr="00993052" w:rsidRDefault="00152D65" w:rsidP="00152D65">
      <w:pPr>
        <w:pStyle w:val="ListParagraph"/>
        <w:numPr>
          <w:ilvl w:val="1"/>
          <w:numId w:val="6"/>
        </w:numPr>
        <w:spacing w:after="120"/>
        <w:contextualSpacing w:val="0"/>
        <w:rPr>
          <w:b/>
        </w:rPr>
      </w:pPr>
      <w:r w:rsidRPr="00416C5B">
        <w:t>CQs will only be raised if there seems to be areas of minor misunderstanding as to the meaning of the Tender by the evaluators or where the evaluators perceive there to have been a genuine mistake by the Tenderer. Where a Tender</w:t>
      </w:r>
      <w:r>
        <w:t>er</w:t>
      </w:r>
      <w:r w:rsidRPr="00416C5B">
        <w:t xml:space="preserve"> has not submitted</w:t>
      </w:r>
      <w:r>
        <w:t xml:space="preserve"> a response</w:t>
      </w:r>
      <w:r w:rsidRPr="00416C5B">
        <w:t>, omits responses to criteria, or has significant areas of non-compliance then a CQ will not be raised.</w:t>
      </w:r>
    </w:p>
    <w:p w:rsidR="00152D65" w:rsidRDefault="00152D65" w:rsidP="00152D65">
      <w:pPr>
        <w:pStyle w:val="Heading1"/>
        <w:numPr>
          <w:ilvl w:val="0"/>
          <w:numId w:val="6"/>
        </w:numPr>
        <w:spacing w:after="120"/>
      </w:pPr>
      <w:bookmarkStart w:id="17" w:name="_Toc482106770"/>
      <w:r>
        <w:t>Results</w:t>
      </w:r>
      <w:r w:rsidRPr="00993052">
        <w:t xml:space="preserve"> from Scored Criteria</w:t>
      </w:r>
      <w:bookmarkEnd w:id="17"/>
    </w:p>
    <w:p w:rsidR="00152D65" w:rsidRPr="00AB0AC7" w:rsidRDefault="00152D65" w:rsidP="00152D65">
      <w:pPr>
        <w:pStyle w:val="ListParagraph"/>
        <w:numPr>
          <w:ilvl w:val="1"/>
          <w:numId w:val="6"/>
        </w:numPr>
        <w:spacing w:after="120"/>
        <w:contextualSpacing w:val="0"/>
        <w:rPr>
          <w:b/>
        </w:rPr>
      </w:pPr>
      <w:r w:rsidRPr="00AB0AC7">
        <w:t>For those criteria, which will be marked on a Scored basis, then the following will apply.</w:t>
      </w:r>
    </w:p>
    <w:p w:rsidR="00152D65" w:rsidRPr="00AB0AC7" w:rsidRDefault="00152D65" w:rsidP="00152D65">
      <w:pPr>
        <w:pStyle w:val="ListParagraph"/>
        <w:numPr>
          <w:ilvl w:val="1"/>
          <w:numId w:val="6"/>
        </w:numPr>
        <w:spacing w:after="120"/>
        <w:contextualSpacing w:val="0"/>
      </w:pPr>
      <w:r w:rsidRPr="00AB0AC7">
        <w:t xml:space="preserve">Where multiple evaluators are assigned to assess the Tenderer’s response then the average (mean) of the results of the evaluators shall be used and termed the Average Score. This shall be a rational number displayed to 2 decimal places and shall be average of the score awarded by all evaluators against each criterion using the following </w:t>
      </w:r>
      <w:r>
        <w:t>equation</w:t>
      </w:r>
      <w:r w:rsidRPr="00AB0AC7">
        <w:t>:</w:t>
      </w:r>
    </w:p>
    <w:p w:rsidR="00152D65" w:rsidRPr="00AB0AC7" w:rsidRDefault="00152D65" w:rsidP="00152D65">
      <w:pPr>
        <w:pStyle w:val="ListParagraph"/>
        <w:spacing w:after="120"/>
        <w:ind w:left="1134"/>
        <w:contextualSpacing w:val="0"/>
      </w:pPr>
      <w:r w:rsidRPr="00AB0AC7">
        <w:t xml:space="preserve">Average Score = </w:t>
      </w:r>
      <w:r w:rsidRPr="00152D65">
        <w:fldChar w:fldCharType="begin"/>
      </w:r>
      <w:r w:rsidRPr="00152D65">
        <w:instrText xml:space="preserve"> QUOTE </w:instrText>
      </w:r>
      <w:r w:rsidR="007928AD">
        <w:rPr>
          <w:position w:val="-12"/>
        </w:rPr>
        <w:pict>
          <v:shape id="_x0000_i1026" type="#_x0000_t75" style="width:52.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isplayBackgroundShape/&gt;&lt;w:bordersDontSurroundHeader/&gt;&lt;w:bordersDontSurroundFooter/&gt;&lt;w:defaultTabStop w:val=&quot;720&quot;/&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spaceForUL/&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useFELayout/&gt;&lt;/w:compat&gt;&lt;wsp:rsids&gt;&lt;wsp:rsidRoot wsp:val=&quot;00152D65&quot;/&gt;&lt;wsp:rsid wsp:val=&quot;00152D65&quot;/&gt;&lt;wsp:rsid wsp:val=&quot;004E4CA3&quot;/&gt;&lt;/wsp:rsids&gt;&lt;/w:docPr&gt;&lt;w:body&gt;&lt;wx:sect&gt;&lt;w:p wsp:rsidR=&quot;00000000&quot; wsp:rsidRDefault=&quot;004E4CA3&quot; wsp:rsidP=&quot;004E4CA3&quot;&gt;&lt;m:oMathPara&gt;&lt;m:oMath&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e&lt;/m:t&gt;&lt;/m:r&gt;&lt;/m:e&gt;&lt;m:sub&gt;&lt;m:r&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e&lt;/m:t&gt;&lt;/m:r&gt;&lt;/m:e&gt;&lt;m:sub&gt;&lt;m:r&gt;&lt;w:rPr&gt;&lt;w:rFonts w:ascii=&quot;Cambria Math&quot; w:h-ansi=&quot;Cambria Math&quot;/&gt;&lt;wx:font wx:val=&quot;Cambria Math&quot;/&gt;&lt;w:i/&gt;&lt;/w:rPr&gt;&lt;m:t&gt;2&lt;/m:t&gt;&lt;/m:r&gt;&lt;/m:sub&gt;&lt;/m:sSub&gt;&lt;m:r&gt;&lt;w:rPr&gt;&lt;w:rFonts w:ascii=&quot;Cambria Math&quot; w:h-ansi=&quot;Cambria Math&quot;/&gt;&lt;wx:font wx:val=&quot;Cambria Math&quot;/&gt;&lt;w:i/&gt;&lt;/w:rPr&gt;&lt;m:t&gt;+â€¦+&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e&lt;/m:t&gt;&lt;/m:r&gt;&lt;/m:e&gt;&lt;m:sub&gt;&lt;m:r&gt;&lt;w:rPr&gt;&lt;w:rFonts w:ascii=&quot;Cambria Math&quot; w:h-ansi=&quot;Cambria Math&quot;/&gt;&lt;wx:font wx:val=&quot;Cambria Math&quot;/&gt;&lt;w:i/&gt;&lt;/w:rPr&gt;&lt;m:t&gt;x&lt;/m:t&gt;&lt;/m:r&gt;&lt;/m:sub&gt;&lt;/m:sSub&gt;&lt;/m:num&gt;&lt;m:den&gt;&lt;m:r&gt;&lt;w:rPr&gt;&lt;w:rFonts w:ascii=&quot;Cambria Math&quot; w:h-ansi=&quot;Cambria Math&quot;/&gt;&lt;wx:font wx:val=&quot;Cambria Math&quot;/&gt;&lt;w:i/&gt;&lt;/w:rPr&gt;&lt;m:t&gt;n&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152D65">
        <w:instrText xml:space="preserve"> </w:instrText>
      </w:r>
      <w:r w:rsidRPr="00152D65">
        <w:fldChar w:fldCharType="separate"/>
      </w:r>
      <w:r w:rsidR="007928AD">
        <w:rPr>
          <w:position w:val="-12"/>
        </w:rPr>
        <w:pict>
          <v:shape id="_x0000_i1027" type="#_x0000_t75" style="width:52.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isplayBackgroundShape/&gt;&lt;w:bordersDontSurroundHeader/&gt;&lt;w:bordersDontSurroundFooter/&gt;&lt;w:defaultTabStop w:val=&quot;720&quot;/&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spaceForUL/&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useFELayout/&gt;&lt;/w:compat&gt;&lt;wsp:rsids&gt;&lt;wsp:rsidRoot wsp:val=&quot;00152D65&quot;/&gt;&lt;wsp:rsid wsp:val=&quot;00152D65&quot;/&gt;&lt;wsp:rsid wsp:val=&quot;004E4CA3&quot;/&gt;&lt;/wsp:rsids&gt;&lt;/w:docPr&gt;&lt;w:body&gt;&lt;wx:sect&gt;&lt;w:p wsp:rsidR=&quot;00000000&quot; wsp:rsidRDefault=&quot;004E4CA3&quot; wsp:rsidP=&quot;004E4CA3&quot;&gt;&lt;m:oMathPara&gt;&lt;m:oMath&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e&lt;/m:t&gt;&lt;/m:r&gt;&lt;/m:e&gt;&lt;m:sub&gt;&lt;m:r&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e&lt;/m:t&gt;&lt;/m:r&gt;&lt;/m:e&gt;&lt;m:sub&gt;&lt;m:r&gt;&lt;w:rPr&gt;&lt;w:rFonts w:ascii=&quot;Cambria Math&quot; w:h-ansi=&quot;Cambria Math&quot;/&gt;&lt;wx:font wx:val=&quot;Cambria Math&quot;/&gt;&lt;w:i/&gt;&lt;/w:rPr&gt;&lt;m:t&gt;2&lt;/m:t&gt;&lt;/m:r&gt;&lt;/m:sub&gt;&lt;/m:sSub&gt;&lt;m:r&gt;&lt;w:rPr&gt;&lt;w:rFonts w:ascii=&quot;Cambria Math&quot; w:h-ansi=&quot;Cambria Math&quot;/&gt;&lt;wx:font wx:val=&quot;Cambria Math&quot;/&gt;&lt;w:i/&gt;&lt;/w:rPr&gt;&lt;m:t&gt;+â€¦+&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e&lt;/m:t&gt;&lt;/m:r&gt;&lt;/m:e&gt;&lt;m:sub&gt;&lt;m:r&gt;&lt;w:rPr&gt;&lt;w:rFonts w:ascii=&quot;Cambria Math&quot; w:h-ansi=&quot;Cambria Math&quot;/&gt;&lt;wx:font wx:val=&quot;Cambria Math&quot;/&gt;&lt;w:i/&gt;&lt;/w:rPr&gt;&lt;m:t&gt;x&lt;/m:t&gt;&lt;/m:r&gt;&lt;/m:sub&gt;&lt;/m:sSub&gt;&lt;/m:num&gt;&lt;m:den&gt;&lt;m:r&gt;&lt;w:rPr&gt;&lt;w:rFonts w:ascii=&quot;Cambria Math&quot; w:h-ansi=&quot;Cambria Math&quot;/&gt;&lt;wx:font wx:val=&quot;Cambria Math&quot;/&gt;&lt;w:i/&gt;&lt;/w:rPr&gt;&lt;m:t&gt;n&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152D65">
        <w:fldChar w:fldCharType="end"/>
      </w:r>
    </w:p>
    <w:p w:rsidR="00152D65" w:rsidRPr="00AB0AC7" w:rsidRDefault="00152D65" w:rsidP="00152D65">
      <w:pPr>
        <w:pStyle w:val="ListParagraph"/>
        <w:spacing w:after="120"/>
        <w:ind w:left="1134"/>
        <w:contextualSpacing w:val="0"/>
      </w:pPr>
      <w:r w:rsidRPr="00AB0AC7">
        <w:t>Where:</w:t>
      </w:r>
    </w:p>
    <w:p w:rsidR="00152D65" w:rsidRPr="00AB0AC7" w:rsidRDefault="00152D65" w:rsidP="00152D65">
      <w:pPr>
        <w:pStyle w:val="ListParagraph"/>
        <w:spacing w:after="120"/>
        <w:ind w:left="1701"/>
        <w:contextualSpacing w:val="0"/>
      </w:pPr>
      <w:r w:rsidRPr="007215F4">
        <w:rPr>
          <w:i/>
        </w:rPr>
        <w:t>n</w:t>
      </w:r>
      <w:r w:rsidRPr="00AB0AC7">
        <w:t xml:space="preserve"> = Number of evaluators</w:t>
      </w:r>
    </w:p>
    <w:p w:rsidR="00152D65" w:rsidRPr="00AB0AC7" w:rsidRDefault="00152D65" w:rsidP="00152D65">
      <w:pPr>
        <w:pStyle w:val="ListParagraph"/>
        <w:spacing w:after="120"/>
        <w:ind w:left="1701"/>
        <w:contextualSpacing w:val="0"/>
      </w:pPr>
      <w:r w:rsidRPr="007215F4">
        <w:rPr>
          <w:i/>
        </w:rPr>
        <w:t>e</w:t>
      </w:r>
      <w:r w:rsidRPr="007215F4">
        <w:rPr>
          <w:i/>
          <w:vertAlign w:val="subscript"/>
        </w:rPr>
        <w:t>1</w:t>
      </w:r>
      <w:r w:rsidRPr="00AB0AC7">
        <w:t xml:space="preserve"> = Score awarded by first evaluator against the criterion</w:t>
      </w:r>
    </w:p>
    <w:p w:rsidR="00152D65" w:rsidRPr="00AB0AC7" w:rsidRDefault="00152D65" w:rsidP="00152D65">
      <w:pPr>
        <w:pStyle w:val="ListParagraph"/>
        <w:spacing w:after="120"/>
        <w:ind w:left="1701"/>
        <w:contextualSpacing w:val="0"/>
      </w:pPr>
      <w:r w:rsidRPr="007215F4">
        <w:rPr>
          <w:i/>
        </w:rPr>
        <w:t>e</w:t>
      </w:r>
      <w:r w:rsidRPr="007215F4">
        <w:rPr>
          <w:i/>
          <w:vertAlign w:val="subscript"/>
        </w:rPr>
        <w:t>2</w:t>
      </w:r>
      <w:r w:rsidRPr="00AB0AC7">
        <w:t xml:space="preserve"> = Score awarded by second evaluator against the criterion</w:t>
      </w:r>
    </w:p>
    <w:p w:rsidR="00152D65" w:rsidRPr="00AB0AC7" w:rsidRDefault="00152D65" w:rsidP="00152D65">
      <w:pPr>
        <w:pStyle w:val="ListParagraph"/>
        <w:spacing w:after="120"/>
        <w:ind w:left="1701"/>
        <w:contextualSpacing w:val="0"/>
      </w:pPr>
      <w:r w:rsidRPr="007215F4">
        <w:rPr>
          <w:i/>
        </w:rPr>
        <w:t>e</w:t>
      </w:r>
      <w:r w:rsidRPr="007215F4">
        <w:rPr>
          <w:i/>
          <w:vertAlign w:val="subscript"/>
        </w:rPr>
        <w:t>x</w:t>
      </w:r>
      <w:r w:rsidRPr="00AB0AC7">
        <w:t xml:space="preserve"> = Score awarded by subsequent evaluators against the criterion</w:t>
      </w:r>
    </w:p>
    <w:p w:rsidR="00152D65" w:rsidRPr="00416C5B" w:rsidRDefault="00152D65" w:rsidP="00152D65">
      <w:pPr>
        <w:pStyle w:val="ListParagraph"/>
        <w:numPr>
          <w:ilvl w:val="1"/>
          <w:numId w:val="6"/>
        </w:numPr>
        <w:spacing w:after="120"/>
        <w:contextualSpacing w:val="0"/>
      </w:pPr>
      <w:r w:rsidRPr="007215F4">
        <w:t>The Weighting detailed against the criterion will then be applied to the Average Score</w:t>
      </w:r>
      <w:r>
        <w:t xml:space="preserve"> to create the Weighted Score. </w:t>
      </w:r>
    </w:p>
    <w:p w:rsidR="00152D65" w:rsidRPr="00F52B24" w:rsidRDefault="00152D65" w:rsidP="00152D65">
      <w:pPr>
        <w:pStyle w:val="ListParagraph"/>
        <w:numPr>
          <w:ilvl w:val="1"/>
          <w:numId w:val="6"/>
        </w:numPr>
        <w:spacing w:before="120" w:after="120"/>
        <w:contextualSpacing w:val="0"/>
      </w:pPr>
      <w:r w:rsidRPr="00F52B24">
        <w:t xml:space="preserve">The sum of the Weighted Scores shall be used to calculate the Final Technical Score. </w:t>
      </w:r>
      <w:r>
        <w:t xml:space="preserve">This shall be a rational number displayed to 2 decimal places. </w:t>
      </w:r>
    </w:p>
    <w:p w:rsidR="00152D65" w:rsidRPr="00993052" w:rsidRDefault="00152D65" w:rsidP="00152D65">
      <w:pPr>
        <w:pStyle w:val="ListParagraph"/>
        <w:numPr>
          <w:ilvl w:val="1"/>
          <w:numId w:val="6"/>
        </w:numPr>
        <w:spacing w:after="120"/>
        <w:contextualSpacing w:val="0"/>
        <w:rPr>
          <w:b/>
        </w:rPr>
      </w:pPr>
      <w:r w:rsidRPr="00416C5B">
        <w:t xml:space="preserve">The highest possible Final Technical Score is 100. This can be achieved if, in the opinion of all of the evaluators, that the Tenderer has provided a response that achieves a score of </w:t>
      </w:r>
      <w:r>
        <w:t>100</w:t>
      </w:r>
      <w:r w:rsidRPr="00416C5B">
        <w:t xml:space="preserve"> (High Confidence) to all of the criteria where the marking method is Scored.</w:t>
      </w:r>
    </w:p>
    <w:p w:rsidR="00152D65" w:rsidRDefault="00152D65" w:rsidP="00152D65">
      <w:pPr>
        <w:pStyle w:val="Heading1"/>
        <w:numPr>
          <w:ilvl w:val="0"/>
          <w:numId w:val="6"/>
        </w:numPr>
        <w:spacing w:after="120"/>
      </w:pPr>
      <w:bookmarkStart w:id="18" w:name="_Toc482106771"/>
      <w:r>
        <w:t>Results</w:t>
      </w:r>
      <w:r w:rsidRPr="00993052">
        <w:t xml:space="preserve"> from Pass / Fail Criteria</w:t>
      </w:r>
      <w:bookmarkEnd w:id="18"/>
    </w:p>
    <w:p w:rsidR="00152D65" w:rsidRPr="00993052" w:rsidRDefault="00152D65" w:rsidP="00152D65">
      <w:pPr>
        <w:pStyle w:val="ListParagraph"/>
        <w:numPr>
          <w:ilvl w:val="1"/>
          <w:numId w:val="6"/>
        </w:numPr>
        <w:spacing w:after="120"/>
        <w:contextualSpacing w:val="0"/>
        <w:rPr>
          <w:b/>
        </w:rPr>
      </w:pPr>
      <w:r>
        <w:t>For those criteria, which will be marked on a Pass / Fail basis, then the following will apply.</w:t>
      </w:r>
    </w:p>
    <w:p w:rsidR="00152D65" w:rsidRPr="00993052" w:rsidRDefault="00152D65" w:rsidP="00152D65">
      <w:pPr>
        <w:pStyle w:val="ListParagraph"/>
        <w:numPr>
          <w:ilvl w:val="1"/>
          <w:numId w:val="6"/>
        </w:numPr>
        <w:spacing w:after="120"/>
        <w:contextualSpacing w:val="0"/>
        <w:rPr>
          <w:b/>
        </w:rPr>
      </w:pPr>
      <w:r w:rsidRPr="00416C5B">
        <w:t xml:space="preserve">Where multiple evaluators are assigned to assess the </w:t>
      </w:r>
      <w:r>
        <w:t>Tenderer’s response</w:t>
      </w:r>
      <w:r w:rsidRPr="00416C5B">
        <w:t xml:space="preserve"> then </w:t>
      </w:r>
      <w:r>
        <w:t>a consensus of the result of each criteria from each evaluator will be used to create a Consensus Result. Where any one evaluator marks the criteria as a Fail then the Consensus Result will default to Fail.</w:t>
      </w:r>
    </w:p>
    <w:p w:rsidR="00152D65" w:rsidRPr="00993052" w:rsidRDefault="00152D65" w:rsidP="00152D65">
      <w:pPr>
        <w:pStyle w:val="ListParagraph"/>
        <w:numPr>
          <w:ilvl w:val="1"/>
          <w:numId w:val="6"/>
        </w:numPr>
        <w:spacing w:after="120"/>
        <w:contextualSpacing w:val="0"/>
        <w:rPr>
          <w:b/>
        </w:rPr>
      </w:pPr>
      <w:r>
        <w:lastRenderedPageBreak/>
        <w:t>No Weightings will be applied to those criteria marked on a Pass / Fail basis.</w:t>
      </w:r>
    </w:p>
    <w:p w:rsidR="00152D65" w:rsidRDefault="00152D65" w:rsidP="00152D65">
      <w:pPr>
        <w:pStyle w:val="Heading1"/>
        <w:numPr>
          <w:ilvl w:val="0"/>
          <w:numId w:val="6"/>
        </w:numPr>
        <w:spacing w:after="120"/>
      </w:pPr>
      <w:bookmarkStart w:id="19" w:name="_Toc482106772"/>
      <w:r w:rsidRPr="00993052">
        <w:t>Technical Compliance</w:t>
      </w:r>
      <w:bookmarkEnd w:id="19"/>
    </w:p>
    <w:p w:rsidR="00152D65" w:rsidRPr="009F147D" w:rsidRDefault="00152D65" w:rsidP="00152D65">
      <w:pPr>
        <w:pStyle w:val="ListParagraph"/>
        <w:numPr>
          <w:ilvl w:val="1"/>
          <w:numId w:val="6"/>
        </w:numPr>
        <w:spacing w:after="120"/>
        <w:contextualSpacing w:val="0"/>
      </w:pPr>
      <w:r w:rsidRPr="00F52B24">
        <w:t>Unless otherwise stated against a particular criterion, the material detailed in this Section shall be used to determine if a Tenderer’s bid is deemed to be technically compliant or non-compliant.</w:t>
      </w:r>
    </w:p>
    <w:p w:rsidR="00152D65" w:rsidRPr="00993052" w:rsidRDefault="00152D65" w:rsidP="00152D65">
      <w:pPr>
        <w:pStyle w:val="ListParagraph"/>
        <w:numPr>
          <w:ilvl w:val="1"/>
          <w:numId w:val="6"/>
        </w:numPr>
        <w:spacing w:after="120"/>
        <w:contextualSpacing w:val="0"/>
        <w:rPr>
          <w:b/>
        </w:rPr>
      </w:pPr>
      <w:r w:rsidRPr="00416C5B">
        <w:t>Where there is a Fail in any part of those criteria marked as Pass or Fail then the Tenderer’s bid will be considered to be technically non-compliant.</w:t>
      </w:r>
    </w:p>
    <w:p w:rsidR="00152D65" w:rsidRPr="00F52B24" w:rsidRDefault="00152D65" w:rsidP="00152D65">
      <w:pPr>
        <w:pStyle w:val="ListParagraph"/>
        <w:numPr>
          <w:ilvl w:val="1"/>
          <w:numId w:val="6"/>
        </w:numPr>
        <w:spacing w:after="120"/>
        <w:contextualSpacing w:val="0"/>
        <w:rPr>
          <w:b/>
        </w:rPr>
      </w:pPr>
      <w:r w:rsidRPr="00F52B24">
        <w:t>Where the Score to any element is 2</w:t>
      </w:r>
      <w:r>
        <w:t>0</w:t>
      </w:r>
      <w:r w:rsidRPr="00F52B24">
        <w:t xml:space="preserve"> (Minor Concerns) or less then the Tenderer’s bid will be considered to be technically non-compliant.</w:t>
      </w:r>
    </w:p>
    <w:p w:rsidR="00152D65" w:rsidRPr="00993052" w:rsidRDefault="00152D65" w:rsidP="00152D65">
      <w:pPr>
        <w:pStyle w:val="ListParagraph"/>
        <w:numPr>
          <w:ilvl w:val="1"/>
          <w:numId w:val="6"/>
        </w:numPr>
        <w:spacing w:after="120"/>
        <w:contextualSpacing w:val="0"/>
        <w:rPr>
          <w:b/>
        </w:rPr>
      </w:pPr>
      <w:r w:rsidRPr="00416C5B">
        <w:t xml:space="preserve">Where the </w:t>
      </w:r>
      <w:r>
        <w:t>Final Technical</w:t>
      </w:r>
      <w:r w:rsidRPr="00416C5B">
        <w:t xml:space="preserve"> Score from the Technical evaluation is below 60 then the Tenderer’s bid will be considered to be technically non-compliant.</w:t>
      </w:r>
    </w:p>
    <w:p w:rsidR="00152D65" w:rsidRPr="007E3506" w:rsidRDefault="00152D65" w:rsidP="00152D65">
      <w:pPr>
        <w:pStyle w:val="ListParagraph"/>
        <w:numPr>
          <w:ilvl w:val="1"/>
          <w:numId w:val="6"/>
        </w:numPr>
        <w:spacing w:after="120"/>
        <w:contextualSpacing w:val="0"/>
        <w:rPr>
          <w:b/>
        </w:rPr>
      </w:pPr>
      <w:r w:rsidRPr="00416C5B">
        <w:t>Where a Tenderer’s bid is deemed to be technically</w:t>
      </w:r>
      <w:r>
        <w:t xml:space="preserve"> non-compliant, the Tenderer’s bid will not be taken forward for a Commercial score to be awarded.</w:t>
      </w:r>
    </w:p>
    <w:p w:rsidR="00152D65" w:rsidRPr="00993052" w:rsidRDefault="00152D65" w:rsidP="00152D65">
      <w:pPr>
        <w:pStyle w:val="ListParagraph"/>
        <w:numPr>
          <w:ilvl w:val="1"/>
          <w:numId w:val="6"/>
        </w:numPr>
        <w:spacing w:after="120"/>
        <w:contextualSpacing w:val="0"/>
        <w:rPr>
          <w:b/>
        </w:rPr>
      </w:pPr>
      <w:r>
        <w:t>Where a Tenderer’s bid is deemed to be technically compliant, then the Final Technical Score shall be the measure that will be used for reconciliation with the Commercial score to determine the “Winning Tenderer” in accordance with the weightings detailed at Appendix 1.</w:t>
      </w:r>
    </w:p>
    <w:p w:rsidR="00152D65" w:rsidRDefault="00152D65" w:rsidP="00152D65">
      <w:pPr>
        <w:pStyle w:val="Heading1"/>
        <w:numPr>
          <w:ilvl w:val="0"/>
          <w:numId w:val="6"/>
        </w:numPr>
        <w:spacing w:after="120"/>
      </w:pPr>
      <w:bookmarkStart w:id="20" w:name="_Toc482106773"/>
      <w:r w:rsidRPr="00993052">
        <w:t>Provision of Results to Tenderers</w:t>
      </w:r>
      <w:bookmarkEnd w:id="20"/>
    </w:p>
    <w:p w:rsidR="00152D65" w:rsidRPr="00993052" w:rsidRDefault="00152D65" w:rsidP="00152D65">
      <w:pPr>
        <w:pStyle w:val="ListParagraph"/>
        <w:numPr>
          <w:ilvl w:val="1"/>
          <w:numId w:val="6"/>
        </w:numPr>
        <w:spacing w:after="120"/>
        <w:contextualSpacing w:val="0"/>
        <w:rPr>
          <w:b/>
        </w:rPr>
      </w:pPr>
      <w:r>
        <w:t>The Successful Tenderer or Tenderers will not, by default, be provided with a breakdown of the technical evaluation. Such a breakdown of their results may be requested through the relevant Commercial Officer.</w:t>
      </w:r>
    </w:p>
    <w:p w:rsidR="00152D65" w:rsidRPr="00993052" w:rsidRDefault="00152D65" w:rsidP="00152D65">
      <w:pPr>
        <w:pStyle w:val="ListParagraph"/>
        <w:numPr>
          <w:ilvl w:val="1"/>
          <w:numId w:val="6"/>
        </w:numPr>
        <w:spacing w:after="120"/>
        <w:contextualSpacing w:val="0"/>
        <w:rPr>
          <w:b/>
        </w:rPr>
      </w:pPr>
      <w:r>
        <w:t xml:space="preserve">Unsuccessful Tenderer or Tenderers will be provided with the following level of breakdown of the technical evaluation provided in the </w:t>
      </w:r>
      <w:r w:rsidRPr="00993052">
        <w:rPr>
          <w:rFonts w:cs="Arial"/>
          <w:color w:val="000000"/>
        </w:rPr>
        <w:t>Notification of Contract Award Decision letters issued following completion of the competition</w:t>
      </w:r>
      <w:r>
        <w:t>:</w:t>
      </w:r>
    </w:p>
    <w:p w:rsidR="00152D65" w:rsidRPr="00993052" w:rsidRDefault="00152D65" w:rsidP="00152D65">
      <w:pPr>
        <w:pStyle w:val="ListParagraph"/>
        <w:numPr>
          <w:ilvl w:val="2"/>
          <w:numId w:val="6"/>
        </w:numPr>
        <w:spacing w:after="120"/>
        <w:contextualSpacing w:val="0"/>
        <w:rPr>
          <w:b/>
        </w:rPr>
      </w:pPr>
      <w:r>
        <w:t xml:space="preserve">For criteria marked on a Scored basis, the Tenderer will be provided with the Average Score along with the Weighted Score. </w:t>
      </w:r>
      <w:r w:rsidRPr="00993052">
        <w:rPr>
          <w:rFonts w:cs="Arial"/>
          <w:color w:val="000000"/>
        </w:rPr>
        <w:t>The Average Score will be displayed as whol</w:t>
      </w:r>
      <w:r>
        <w:rPr>
          <w:rFonts w:cs="Arial"/>
          <w:color w:val="000000"/>
        </w:rPr>
        <w:t>e numbers in integers between 0 and 100</w:t>
      </w:r>
      <w:r w:rsidRPr="00993052">
        <w:rPr>
          <w:rFonts w:cs="Arial"/>
          <w:color w:val="000000"/>
        </w:rPr>
        <w:t xml:space="preserve"> in accordance with the marking matrix at </w:t>
      </w:r>
      <w:r>
        <w:rPr>
          <w:rFonts w:cs="Arial"/>
          <w:color w:val="000000"/>
        </w:rPr>
        <w:t xml:space="preserve">Section </w:t>
      </w:r>
      <w:r>
        <w:rPr>
          <w:rFonts w:cs="Arial"/>
          <w:color w:val="000000"/>
        </w:rPr>
        <w:fldChar w:fldCharType="begin"/>
      </w:r>
      <w:r>
        <w:rPr>
          <w:rFonts w:cs="Arial"/>
          <w:color w:val="000000"/>
        </w:rPr>
        <w:instrText xml:space="preserve"> REF _Ref482101462 \r \h </w:instrText>
      </w:r>
      <w:r>
        <w:rPr>
          <w:rFonts w:cs="Arial"/>
          <w:color w:val="000000"/>
        </w:rPr>
      </w:r>
      <w:r>
        <w:rPr>
          <w:rFonts w:cs="Arial"/>
          <w:color w:val="000000"/>
        </w:rPr>
        <w:fldChar w:fldCharType="separate"/>
      </w:r>
      <w:r>
        <w:rPr>
          <w:rFonts w:cs="Arial"/>
          <w:color w:val="000000"/>
        </w:rPr>
        <w:t>4</w:t>
      </w:r>
      <w:r>
        <w:rPr>
          <w:rFonts w:cs="Arial"/>
          <w:color w:val="000000"/>
        </w:rPr>
        <w:fldChar w:fldCharType="end"/>
      </w:r>
      <w:r w:rsidRPr="00993052">
        <w:rPr>
          <w:rFonts w:cs="Arial"/>
          <w:color w:val="000000"/>
        </w:rPr>
        <w:t>. The whole number will be determined by using the bracket within the marking matrix that the Tenderer’s Average Score falls within.</w:t>
      </w:r>
    </w:p>
    <w:p w:rsidR="00152D65" w:rsidRPr="00993052" w:rsidRDefault="00152D65" w:rsidP="00152D65">
      <w:pPr>
        <w:pStyle w:val="ListParagraph"/>
        <w:numPr>
          <w:ilvl w:val="2"/>
          <w:numId w:val="6"/>
        </w:numPr>
        <w:spacing w:after="120"/>
        <w:contextualSpacing w:val="0"/>
        <w:rPr>
          <w:b/>
        </w:rPr>
      </w:pPr>
      <w:r>
        <w:t xml:space="preserve">For criteria marked on a Pass / Fail basis, the Tenderer will be provided with the Consensus Result displaying if the Tenderer has achieved a Pass or Fail mark in accordance with the marking matrix at Section </w:t>
      </w:r>
      <w:r>
        <w:fldChar w:fldCharType="begin"/>
      </w:r>
      <w:r>
        <w:instrText xml:space="preserve"> REF _Ref482101462 \r \h </w:instrText>
      </w:r>
      <w:r>
        <w:fldChar w:fldCharType="separate"/>
      </w:r>
      <w:r>
        <w:t>4</w:t>
      </w:r>
      <w:r>
        <w:fldChar w:fldCharType="end"/>
      </w:r>
      <w:r>
        <w:t>.</w:t>
      </w:r>
    </w:p>
    <w:p w:rsidR="00152D65" w:rsidRPr="00993052" w:rsidRDefault="00152D65" w:rsidP="00152D65">
      <w:pPr>
        <w:pStyle w:val="ListParagraph"/>
        <w:numPr>
          <w:ilvl w:val="2"/>
          <w:numId w:val="6"/>
        </w:numPr>
        <w:spacing w:after="120"/>
        <w:contextualSpacing w:val="0"/>
        <w:rPr>
          <w:b/>
        </w:rPr>
      </w:pPr>
      <w:r>
        <w:t>For all criteria, the reasons for the mark provided to the Tenderer.</w:t>
      </w:r>
    </w:p>
    <w:p w:rsidR="00152D65" w:rsidRPr="00032478" w:rsidRDefault="00152D65" w:rsidP="00152D65">
      <w:pPr>
        <w:pStyle w:val="ListParagraph"/>
        <w:numPr>
          <w:ilvl w:val="2"/>
          <w:numId w:val="6"/>
        </w:numPr>
        <w:spacing w:after="120"/>
        <w:contextualSpacing w:val="0"/>
        <w:rPr>
          <w:b/>
        </w:rPr>
      </w:pPr>
      <w:r>
        <w:t>For all criteria, the relative mark of the Successful Tenderer(s) and the Successful Tenderer(s)’s relative characteristics and advantages.</w:t>
      </w:r>
    </w:p>
    <w:p w:rsidR="00152D65" w:rsidRPr="00BE6269" w:rsidRDefault="00032478" w:rsidP="00152D65">
      <w:pPr>
        <w:spacing w:after="120"/>
        <w:rPr>
          <w:b/>
        </w:rPr>
      </w:pPr>
      <w:r>
        <w:rPr>
          <w:rFonts w:ascii="Arial" w:hAnsi="Arial"/>
          <w:b/>
          <w:sz w:val="24"/>
          <w:szCs w:val="24"/>
        </w:rPr>
        <w:br w:type="page"/>
      </w:r>
      <w:r w:rsidR="00E669AA">
        <w:rPr>
          <w:b/>
        </w:rPr>
        <w:lastRenderedPageBreak/>
        <w:t>A</w:t>
      </w:r>
      <w:r w:rsidR="00152D65">
        <w:rPr>
          <w:b/>
        </w:rPr>
        <w:t>ppendix 1</w:t>
      </w:r>
    </w:p>
    <w:p w:rsidR="00152D65" w:rsidRDefault="00152D65" w:rsidP="00152D65">
      <w:pPr>
        <w:spacing w:after="120"/>
        <w:rPr>
          <w:b/>
        </w:rPr>
      </w:pPr>
      <w:r w:rsidRPr="00A82F55">
        <w:rPr>
          <w:b/>
        </w:rPr>
        <w:t xml:space="preserve">Tender </w:t>
      </w:r>
      <w:r>
        <w:rPr>
          <w:b/>
        </w:rPr>
        <w:t>Evaluation Details</w:t>
      </w:r>
    </w:p>
    <w:p w:rsidR="00152D65" w:rsidRPr="00152D65" w:rsidRDefault="00152D65" w:rsidP="00152D65">
      <w:pPr>
        <w:spacing w:after="240"/>
        <w:jc w:val="center"/>
        <w:rPr>
          <w:rFonts w:cs="Arial"/>
          <w:b/>
          <w:bCs/>
          <w:color w:val="000000"/>
        </w:rPr>
      </w:pPr>
      <w:r w:rsidRPr="00152D65">
        <w:rPr>
          <w:rFonts w:cs="Arial"/>
          <w:b/>
          <w:bCs/>
          <w:color w:val="000000"/>
        </w:rPr>
        <w:t>Provision of Mission Aircrew Intelligence Surveillance Reconnaissance Operator Training for the MOD</w:t>
      </w:r>
    </w:p>
    <w:p w:rsidR="00152D65" w:rsidRPr="00A82F55" w:rsidRDefault="00152D65" w:rsidP="00152D65">
      <w:pPr>
        <w:spacing w:after="120"/>
        <w:rPr>
          <w:b/>
        </w:rPr>
      </w:pPr>
    </w:p>
    <w:p w:rsidR="00152D65" w:rsidRPr="009A20B6" w:rsidRDefault="00152D65" w:rsidP="00152D65">
      <w:pPr>
        <w:pStyle w:val="ListParagraph"/>
        <w:numPr>
          <w:ilvl w:val="0"/>
          <w:numId w:val="8"/>
        </w:numPr>
        <w:spacing w:after="120"/>
        <w:contextualSpacing w:val="0"/>
        <w:rPr>
          <w:b/>
        </w:rPr>
      </w:pPr>
      <w:r w:rsidRPr="009A20B6">
        <w:rPr>
          <w:b/>
        </w:rPr>
        <w:t>Weighting for Technical Evaluation Criteria</w:t>
      </w:r>
    </w:p>
    <w:p w:rsidR="00152D65" w:rsidRDefault="00152D65" w:rsidP="00152D65">
      <w:pPr>
        <w:pStyle w:val="ListParagraph"/>
        <w:numPr>
          <w:ilvl w:val="1"/>
          <w:numId w:val="8"/>
        </w:numPr>
        <w:spacing w:after="120"/>
        <w:contextualSpacing w:val="0"/>
      </w:pPr>
      <w:r>
        <w:t>The weightings for the Technical evaluation criterion are detailed in Table 1 below:</w:t>
      </w:r>
    </w:p>
    <w:p w:rsidR="00152D65" w:rsidRDefault="00152D65" w:rsidP="00152D65">
      <w:pPr>
        <w:pStyle w:val="Caption"/>
        <w:keepNext/>
        <w:ind w:left="1134"/>
      </w:pPr>
      <w:r>
        <w:t>Table 1 - Marking Method and Weightings</w:t>
      </w:r>
    </w:p>
    <w:tbl>
      <w:tblPr>
        <w:tblW w:w="793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646"/>
      </w:tblGrid>
      <w:tr w:rsidR="000122B3" w:rsidRPr="000122B3" w:rsidTr="000122B3">
        <w:tc>
          <w:tcPr>
            <w:tcW w:w="2646" w:type="dxa"/>
            <w:shd w:val="clear" w:color="auto" w:fill="BFBFBF"/>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Criteria</w:t>
            </w:r>
          </w:p>
        </w:tc>
        <w:tc>
          <w:tcPr>
            <w:tcW w:w="2646" w:type="dxa"/>
            <w:shd w:val="clear" w:color="auto" w:fill="BFBFBF"/>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Marking Method</w:t>
            </w:r>
          </w:p>
        </w:tc>
        <w:tc>
          <w:tcPr>
            <w:tcW w:w="2646" w:type="dxa"/>
            <w:shd w:val="clear" w:color="auto" w:fill="BFBFBF"/>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Weighting (%)</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1</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Scored</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5</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2</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Scored</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15</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3</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Scored</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25</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4</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Scored</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10</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5</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Scored</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1</w:t>
            </w:r>
            <w:r w:rsidR="004D5A92">
              <w:rPr>
                <w:rFonts w:ascii="Arial" w:hAnsi="Arial" w:cs="Arial"/>
                <w:sz w:val="24"/>
                <w:szCs w:val="24"/>
              </w:rPr>
              <w:t>5</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6</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Pass / Fail</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N/A</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7</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Scored</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10</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8</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Scored</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10</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9</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Scored</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5</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10</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Scored</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5</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11</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Pass / Fail</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N/A</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12</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Pass / Fail</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N/A</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13</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Pass / Fail</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N/A</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14</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Pass / Fail</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N/A</w:t>
            </w:r>
          </w:p>
        </w:tc>
      </w:tr>
    </w:tbl>
    <w:p w:rsidR="00032478" w:rsidRPr="00032478" w:rsidRDefault="00032478" w:rsidP="00032478"/>
    <w:p w:rsidR="00152D65" w:rsidRPr="00BE6269" w:rsidRDefault="00032478" w:rsidP="00152D65">
      <w:pPr>
        <w:spacing w:after="120"/>
        <w:rPr>
          <w:b/>
        </w:rPr>
      </w:pPr>
      <w:r>
        <w:rPr>
          <w:b/>
        </w:rPr>
        <w:br w:type="page"/>
      </w:r>
      <w:r w:rsidR="00152D65">
        <w:rPr>
          <w:b/>
        </w:rPr>
        <w:lastRenderedPageBreak/>
        <w:t>Appendix 2</w:t>
      </w:r>
    </w:p>
    <w:p w:rsidR="00152D65" w:rsidRPr="00A82F55" w:rsidRDefault="00152D65" w:rsidP="00152D65">
      <w:pPr>
        <w:spacing w:after="120"/>
        <w:rPr>
          <w:b/>
        </w:rPr>
      </w:pPr>
      <w:r w:rsidRPr="00BE6269">
        <w:rPr>
          <w:b/>
        </w:rPr>
        <w:t>Technical Evaluation Criterion</w:t>
      </w:r>
    </w:p>
    <w:p w:rsidR="00152D65" w:rsidRDefault="00152D65" w:rsidP="00152D65">
      <w:pPr>
        <w:spacing w:after="120"/>
      </w:pPr>
      <w:r>
        <w:t>The Technical bid will be assessed against the following criterion:</w:t>
      </w:r>
    </w:p>
    <w:p w:rsidR="00152D65" w:rsidRDefault="00152D65" w:rsidP="00152D65">
      <w:pPr>
        <w:spacing w:after="120"/>
      </w:pPr>
    </w:p>
    <w:p w:rsidR="00152D65" w:rsidRPr="00D24673" w:rsidRDefault="00152D65" w:rsidP="00152D65">
      <w:pPr>
        <w:rPr>
          <w:b/>
        </w:rPr>
      </w:pPr>
      <w:r w:rsidRPr="00D24673">
        <w:rPr>
          <w:b/>
        </w:rPr>
        <w:t xml:space="preserve">The </w:t>
      </w:r>
      <w:r w:rsidRPr="00D24673">
        <w:rPr>
          <w:rStyle w:val="normaltextrun"/>
          <w:rFonts w:cs="Arial"/>
          <w:b/>
          <w:color w:val="000000"/>
          <w:shd w:val="clear" w:color="auto" w:fill="FFFFFF"/>
        </w:rPr>
        <w:t>Provision of Intelligence Surveillance Reconnaissance Operator Training for the MOD</w:t>
      </w:r>
      <w:r w:rsidRPr="00D24673">
        <w:rPr>
          <w:rStyle w:val="eop"/>
          <w:rFonts w:cs="Arial"/>
          <w:b/>
          <w:color w:val="000000"/>
          <w:shd w:val="clear" w:color="auto" w:fill="FFFFFF"/>
        </w:rPr>
        <w:t> </w:t>
      </w:r>
    </w:p>
    <w:p w:rsidR="00152D65" w:rsidRDefault="00152D65" w:rsidP="00152D65"/>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Confirm that your company can meet the required start of service date of 04 Jan 22. Provide details of your project delivery plan.</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A1.a, B.1</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Scored</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Weighting:</w:t>
            </w:r>
          </w:p>
        </w:tc>
        <w:tc>
          <w:tcPr>
            <w:tcW w:w="6917" w:type="dxa"/>
            <w:shd w:val="clear" w:color="auto" w:fill="auto"/>
          </w:tcPr>
          <w:p w:rsidR="00152D65" w:rsidRPr="005104BB" w:rsidRDefault="00152D65" w:rsidP="005104BB">
            <w:pPr>
              <w:tabs>
                <w:tab w:val="left" w:pos="4140"/>
              </w:tabs>
              <w:spacing w:after="0" w:line="240" w:lineRule="auto"/>
              <w:rPr>
                <w:rFonts w:ascii="Arial" w:hAnsi="Arial" w:cs="Arial"/>
                <w:sz w:val="24"/>
                <w:szCs w:val="24"/>
              </w:rPr>
            </w:pPr>
            <w:r w:rsidRPr="005104BB">
              <w:rPr>
                <w:rFonts w:ascii="Arial" w:hAnsi="Arial" w:cs="Arial"/>
                <w:sz w:val="24"/>
                <w:szCs w:val="24"/>
              </w:rPr>
              <w:t>Detail percentage 5%</w:t>
            </w:r>
          </w:p>
        </w:tc>
      </w:tr>
    </w:tbl>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Detail how your company proposes to deliver the ground school element of this training to prepare students for formal flying training. Include detail of types of media and techniques to ensure transfer of knowledge.</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Statement of Requirement (SoR)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B.3</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Scored</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Weighting:</w:t>
            </w:r>
          </w:p>
        </w:tc>
        <w:tc>
          <w:tcPr>
            <w:tcW w:w="6917" w:type="dxa"/>
            <w:shd w:val="clear" w:color="auto" w:fill="auto"/>
          </w:tcPr>
          <w:p w:rsidR="00152D65" w:rsidRPr="005104BB" w:rsidRDefault="00152D65" w:rsidP="005104BB">
            <w:pPr>
              <w:tabs>
                <w:tab w:val="left" w:pos="4140"/>
              </w:tabs>
              <w:spacing w:after="0" w:line="240" w:lineRule="auto"/>
              <w:rPr>
                <w:rFonts w:ascii="Arial" w:hAnsi="Arial" w:cs="Arial"/>
                <w:sz w:val="24"/>
                <w:szCs w:val="24"/>
              </w:rPr>
            </w:pPr>
            <w:r w:rsidRPr="005104BB">
              <w:rPr>
                <w:rFonts w:ascii="Arial" w:hAnsi="Arial" w:cs="Arial"/>
                <w:sz w:val="24"/>
                <w:szCs w:val="24"/>
              </w:rPr>
              <w:t>Detail percentage 15%</w:t>
            </w:r>
          </w:p>
        </w:tc>
      </w:tr>
    </w:tbl>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Detail how your company will deliver formal flying training. Include details of synthetic training equipment and Ground Based Training equipment, basic exercise profiles and exercise content.</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B.4, B.7 and Annex A to SoR</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Scored</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Weighting:</w:t>
            </w:r>
          </w:p>
        </w:tc>
        <w:tc>
          <w:tcPr>
            <w:tcW w:w="6917" w:type="dxa"/>
            <w:shd w:val="clear" w:color="auto" w:fill="auto"/>
          </w:tcPr>
          <w:p w:rsidR="00152D65" w:rsidRPr="005104BB" w:rsidRDefault="00152D65" w:rsidP="005104BB">
            <w:pPr>
              <w:tabs>
                <w:tab w:val="left" w:pos="4140"/>
              </w:tabs>
              <w:spacing w:after="0" w:line="240" w:lineRule="auto"/>
              <w:rPr>
                <w:rFonts w:ascii="Arial" w:hAnsi="Arial" w:cs="Arial"/>
                <w:sz w:val="24"/>
                <w:szCs w:val="24"/>
              </w:rPr>
            </w:pPr>
            <w:r w:rsidRPr="005104BB">
              <w:rPr>
                <w:rFonts w:ascii="Arial" w:hAnsi="Arial" w:cs="Arial"/>
                <w:sz w:val="24"/>
                <w:szCs w:val="24"/>
              </w:rPr>
              <w:t>Detail percentage 25%</w:t>
            </w:r>
          </w:p>
        </w:tc>
      </w:tr>
    </w:tbl>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Provide details of the aircraft type that your company will use to deliver formal flying training.</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B.5</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Scored</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Weighting:</w:t>
            </w:r>
          </w:p>
        </w:tc>
        <w:tc>
          <w:tcPr>
            <w:tcW w:w="6917" w:type="dxa"/>
            <w:shd w:val="clear" w:color="auto" w:fill="auto"/>
          </w:tcPr>
          <w:p w:rsidR="00152D65" w:rsidRPr="005104BB" w:rsidRDefault="00152D65" w:rsidP="005104BB">
            <w:pPr>
              <w:tabs>
                <w:tab w:val="left" w:pos="4140"/>
              </w:tabs>
              <w:spacing w:after="0" w:line="240" w:lineRule="auto"/>
              <w:rPr>
                <w:rFonts w:ascii="Arial" w:hAnsi="Arial" w:cs="Arial"/>
                <w:sz w:val="24"/>
                <w:szCs w:val="24"/>
              </w:rPr>
            </w:pPr>
            <w:r w:rsidRPr="005104BB">
              <w:rPr>
                <w:rFonts w:ascii="Arial" w:hAnsi="Arial" w:cs="Arial"/>
                <w:sz w:val="24"/>
                <w:szCs w:val="24"/>
              </w:rPr>
              <w:t>Detail percentage 10%</w:t>
            </w:r>
          </w:p>
        </w:tc>
      </w:tr>
    </w:tbl>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Default="00152D65" w:rsidP="005104BB">
            <w:pPr>
              <w:spacing w:after="0" w:line="240" w:lineRule="auto"/>
              <w:rPr>
                <w:rFonts w:ascii="Arial" w:hAnsi="Arial" w:cs="Arial"/>
                <w:sz w:val="24"/>
                <w:szCs w:val="24"/>
              </w:rPr>
            </w:pPr>
            <w:r w:rsidRPr="005104BB">
              <w:rPr>
                <w:rFonts w:ascii="Arial" w:hAnsi="Arial" w:cs="Arial"/>
                <w:sz w:val="24"/>
                <w:szCs w:val="24"/>
              </w:rPr>
              <w:lastRenderedPageBreak/>
              <w:t>Criterion Number:</w:t>
            </w:r>
          </w:p>
          <w:p w:rsidR="00570043" w:rsidRPr="00570043" w:rsidRDefault="00570043" w:rsidP="00570043">
            <w:pPr>
              <w:rPr>
                <w:rFonts w:ascii="Arial" w:hAnsi="Arial" w:cs="Arial"/>
                <w:sz w:val="24"/>
                <w:szCs w:val="24"/>
              </w:rPr>
            </w:pPr>
          </w:p>
          <w:p w:rsidR="00570043" w:rsidRPr="00570043" w:rsidRDefault="00570043" w:rsidP="00570043">
            <w:pPr>
              <w:rPr>
                <w:rFonts w:ascii="Arial" w:hAnsi="Arial" w:cs="Arial"/>
                <w:sz w:val="24"/>
                <w:szCs w:val="24"/>
              </w:rPr>
            </w:pPr>
          </w:p>
          <w:p w:rsidR="00570043" w:rsidRPr="00570043" w:rsidRDefault="00570043" w:rsidP="00570043">
            <w:pPr>
              <w:rPr>
                <w:rFonts w:ascii="Arial" w:hAnsi="Arial" w:cs="Arial"/>
                <w:sz w:val="24"/>
                <w:szCs w:val="24"/>
              </w:rPr>
            </w:pP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Provide details of the mission system that your company will use to deliver formal flying training on board the aircraft.  Provide details of sensors, mission system architecture and communications fit.</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B.6</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Scored</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Weighting:</w:t>
            </w:r>
          </w:p>
        </w:tc>
        <w:tc>
          <w:tcPr>
            <w:tcW w:w="6917" w:type="dxa"/>
            <w:shd w:val="clear" w:color="auto" w:fill="auto"/>
          </w:tcPr>
          <w:p w:rsidR="00152D65" w:rsidRPr="005104BB" w:rsidRDefault="00152D65" w:rsidP="005104BB">
            <w:pPr>
              <w:tabs>
                <w:tab w:val="left" w:pos="4140"/>
              </w:tabs>
              <w:spacing w:after="0" w:line="240" w:lineRule="auto"/>
              <w:rPr>
                <w:rFonts w:ascii="Arial" w:hAnsi="Arial" w:cs="Arial"/>
                <w:sz w:val="24"/>
                <w:szCs w:val="24"/>
              </w:rPr>
            </w:pPr>
            <w:r w:rsidRPr="005104BB">
              <w:rPr>
                <w:rFonts w:ascii="Arial" w:hAnsi="Arial" w:cs="Arial"/>
                <w:sz w:val="24"/>
                <w:szCs w:val="24"/>
              </w:rPr>
              <w:t>Detail percentage 15%</w:t>
            </w:r>
          </w:p>
        </w:tc>
      </w:tr>
    </w:tbl>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Provide details of where your company will deliver groundschool and formal flying training.</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A.6.a</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Pass / Fail</w:t>
            </w:r>
          </w:p>
        </w:tc>
      </w:tr>
    </w:tbl>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Demonstrate that the instructors used to deliver formal flying training are suitably qualified.  Also demonstrate your process for replacement of such persons such that training delivery is not impacted.</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A.12</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Scored</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Weighting:</w:t>
            </w:r>
          </w:p>
        </w:tc>
        <w:tc>
          <w:tcPr>
            <w:tcW w:w="6917" w:type="dxa"/>
            <w:shd w:val="clear" w:color="auto" w:fill="auto"/>
          </w:tcPr>
          <w:p w:rsidR="00152D65" w:rsidRPr="005104BB" w:rsidRDefault="00152D65" w:rsidP="005104BB">
            <w:pPr>
              <w:tabs>
                <w:tab w:val="left" w:pos="4140"/>
              </w:tabs>
              <w:spacing w:after="0" w:line="240" w:lineRule="auto"/>
              <w:rPr>
                <w:rFonts w:ascii="Arial" w:hAnsi="Arial" w:cs="Arial"/>
                <w:sz w:val="24"/>
                <w:szCs w:val="24"/>
              </w:rPr>
            </w:pPr>
            <w:r w:rsidRPr="005104BB">
              <w:rPr>
                <w:rFonts w:ascii="Arial" w:hAnsi="Arial" w:cs="Arial"/>
                <w:sz w:val="24"/>
                <w:szCs w:val="24"/>
              </w:rPr>
              <w:t>Detail percentage 10%</w:t>
            </w:r>
          </w:p>
        </w:tc>
      </w:tr>
    </w:tbl>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Provide examples of training media that your company will use to deliver training.  Extracts from training manuals, student notes and examples of lessons.</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B.12</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Scored</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Weighting:</w:t>
            </w:r>
          </w:p>
        </w:tc>
        <w:tc>
          <w:tcPr>
            <w:tcW w:w="6917" w:type="dxa"/>
            <w:shd w:val="clear" w:color="auto" w:fill="auto"/>
          </w:tcPr>
          <w:p w:rsidR="00152D65" w:rsidRPr="005104BB" w:rsidRDefault="00152D65" w:rsidP="005104BB">
            <w:pPr>
              <w:tabs>
                <w:tab w:val="left" w:pos="4140"/>
              </w:tabs>
              <w:spacing w:after="0" w:line="240" w:lineRule="auto"/>
              <w:rPr>
                <w:rFonts w:ascii="Arial" w:hAnsi="Arial" w:cs="Arial"/>
                <w:sz w:val="24"/>
                <w:szCs w:val="24"/>
              </w:rPr>
            </w:pPr>
            <w:r w:rsidRPr="005104BB">
              <w:rPr>
                <w:rFonts w:ascii="Arial" w:hAnsi="Arial" w:cs="Arial"/>
                <w:sz w:val="24"/>
                <w:szCs w:val="24"/>
              </w:rPr>
              <w:t>Detail percentage 10%</w:t>
            </w:r>
          </w:p>
        </w:tc>
      </w:tr>
    </w:tbl>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Provide detail on how your company will implement changes to training material and/or exercise content following a review and feedback from the first two courses.</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B.1</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Scored</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Weighting:</w:t>
            </w:r>
          </w:p>
        </w:tc>
        <w:tc>
          <w:tcPr>
            <w:tcW w:w="6917" w:type="dxa"/>
            <w:shd w:val="clear" w:color="auto" w:fill="auto"/>
          </w:tcPr>
          <w:p w:rsidR="00152D65" w:rsidRPr="005104BB" w:rsidRDefault="00152D65" w:rsidP="005104BB">
            <w:pPr>
              <w:tabs>
                <w:tab w:val="left" w:pos="4140"/>
              </w:tabs>
              <w:spacing w:after="0" w:line="240" w:lineRule="auto"/>
              <w:rPr>
                <w:rFonts w:ascii="Arial" w:hAnsi="Arial" w:cs="Arial"/>
                <w:sz w:val="24"/>
                <w:szCs w:val="24"/>
              </w:rPr>
            </w:pPr>
            <w:r w:rsidRPr="005104BB">
              <w:rPr>
                <w:rFonts w:ascii="Arial" w:hAnsi="Arial" w:cs="Arial"/>
                <w:sz w:val="24"/>
                <w:szCs w:val="24"/>
              </w:rPr>
              <w:t>Detail percentage 5%</w:t>
            </w:r>
          </w:p>
        </w:tc>
      </w:tr>
    </w:tbl>
    <w:p w:rsidR="00152D65" w:rsidRPr="00152D65" w:rsidRDefault="00152D65" w:rsidP="00152D65">
      <w:pPr>
        <w:rPr>
          <w:rFonts w:ascii="Arial" w:hAnsi="Arial" w:cs="Arial"/>
          <w:sz w:val="24"/>
          <w:szCs w:val="24"/>
        </w:rPr>
      </w:pPr>
    </w:p>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lastRenderedPageBreak/>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 xml:space="preserve">Provide detail on how your company will implement remedial/corrective action should an instructor fail to reach the necessary standard during annual checks/performance reviews, including where noted by staff from the Central Flying School. </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B.16</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Scored</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Weighting:</w:t>
            </w:r>
          </w:p>
        </w:tc>
        <w:tc>
          <w:tcPr>
            <w:tcW w:w="6917" w:type="dxa"/>
            <w:shd w:val="clear" w:color="auto" w:fill="auto"/>
          </w:tcPr>
          <w:p w:rsidR="00152D65" w:rsidRPr="005104BB" w:rsidRDefault="00152D65" w:rsidP="005104BB">
            <w:pPr>
              <w:tabs>
                <w:tab w:val="left" w:pos="4140"/>
              </w:tabs>
              <w:spacing w:after="0" w:line="240" w:lineRule="auto"/>
              <w:rPr>
                <w:rFonts w:ascii="Arial" w:hAnsi="Arial" w:cs="Arial"/>
                <w:sz w:val="24"/>
                <w:szCs w:val="24"/>
              </w:rPr>
            </w:pPr>
            <w:r w:rsidRPr="005104BB">
              <w:rPr>
                <w:rFonts w:ascii="Arial" w:hAnsi="Arial" w:cs="Arial"/>
                <w:sz w:val="24"/>
                <w:szCs w:val="24"/>
              </w:rPr>
              <w:t>Detail percentage 5%</w:t>
            </w:r>
          </w:p>
        </w:tc>
      </w:tr>
    </w:tbl>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Confirm that aircrew equipment will be provided as appropriate to the aircraft type.</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B.11</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Pass / Fail</w:t>
            </w:r>
          </w:p>
        </w:tc>
      </w:tr>
    </w:tbl>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Confirm that office arrangements for the Military Course Officer will be provided.</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B.13</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Pass / Fail</w:t>
            </w:r>
          </w:p>
        </w:tc>
      </w:tr>
    </w:tbl>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Provide details of your company’s normal training review processes with respect to student progress.</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B.15</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Pass / Fail</w:t>
            </w:r>
          </w:p>
        </w:tc>
      </w:tr>
    </w:tbl>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Confirm that the students will have access to food during working hours and provide details including welfare facilities – break out areas, study areas.</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B.18</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Pass / Fail</w:t>
            </w:r>
          </w:p>
        </w:tc>
      </w:tr>
    </w:tbl>
    <w:p w:rsidR="005911D9" w:rsidRDefault="005911D9">
      <w:pPr>
        <w:keepNext/>
        <w:keepLines/>
        <w:widowControl w:val="0"/>
        <w:autoSpaceDE w:val="0"/>
        <w:autoSpaceDN w:val="0"/>
        <w:adjustRightInd w:val="0"/>
        <w:spacing w:after="0" w:line="276" w:lineRule="auto"/>
        <w:ind w:left="120" w:right="114"/>
        <w:rPr>
          <w:rFonts w:ascii="Arial" w:hAnsi="Arial" w:cs="Arial"/>
          <w:b/>
          <w:bCs/>
          <w:color w:val="000000"/>
        </w:rPr>
      </w:pPr>
      <w:bookmarkStart w:id="21" w:name="_Toc501022446_1_7"/>
    </w:p>
    <w:p w:rsidR="00152D65" w:rsidRPr="00E800EC" w:rsidRDefault="005911D9" w:rsidP="00E800EC">
      <w:pPr>
        <w:keepNext/>
        <w:keepLines/>
        <w:widowControl w:val="0"/>
        <w:autoSpaceDE w:val="0"/>
        <w:autoSpaceDN w:val="0"/>
        <w:adjustRightInd w:val="0"/>
        <w:spacing w:after="0" w:line="276" w:lineRule="auto"/>
        <w:ind w:right="114"/>
        <w:rPr>
          <w:rFonts w:ascii="Arial" w:hAnsi="Arial" w:cs="Arial"/>
          <w:b/>
          <w:bCs/>
          <w:color w:val="000000"/>
        </w:rPr>
      </w:pPr>
      <w:r>
        <w:rPr>
          <w:rFonts w:ascii="Arial" w:hAnsi="Arial" w:cs="Arial"/>
          <w:b/>
          <w:bCs/>
          <w:color w:val="000000"/>
        </w:rPr>
        <w:br w:type="page"/>
      </w:r>
      <w:r w:rsidR="00152D65">
        <w:rPr>
          <w:rFonts w:ascii="Arial" w:hAnsi="Arial" w:cs="Arial"/>
          <w:b/>
          <w:bCs/>
          <w:color w:val="000000"/>
        </w:rPr>
        <w:lastRenderedPageBreak/>
        <w:t>Annex B Commercial Evaluation Methodology</w:t>
      </w:r>
      <w:bookmarkEnd w:id="21"/>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Annex b</w:t>
      </w:r>
    </w:p>
    <w:p w:rsidR="00595A10" w:rsidRPr="00595A10" w:rsidRDefault="00152D65" w:rsidP="00595A1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r w:rsidR="00595A10" w:rsidRPr="00595A10">
        <w:rPr>
          <w:rFonts w:ascii="Arial" w:hAnsi="Arial" w:cs="Arial"/>
          <w:b/>
          <w:bCs/>
          <w:color w:val="000000"/>
        </w:rPr>
        <w:t>Commercial Evaluation -701551506</w:t>
      </w:r>
    </w:p>
    <w:p w:rsidR="00595A10" w:rsidRPr="00595A10" w:rsidRDefault="00595A10" w:rsidP="00595A10">
      <w:pPr>
        <w:widowControl w:val="0"/>
        <w:autoSpaceDE w:val="0"/>
        <w:autoSpaceDN w:val="0"/>
        <w:adjustRightInd w:val="0"/>
        <w:spacing w:after="60" w:line="240" w:lineRule="auto"/>
        <w:ind w:left="120"/>
        <w:jc w:val="center"/>
        <w:rPr>
          <w:rFonts w:ascii="Arial" w:hAnsi="Arial" w:cs="Arial"/>
          <w:sz w:val="24"/>
          <w:szCs w:val="24"/>
        </w:rPr>
      </w:pPr>
      <w:r w:rsidRPr="00595A10">
        <w:rPr>
          <w:rFonts w:ascii="Arial" w:hAnsi="Arial" w:cs="Arial"/>
          <w:b/>
          <w:bCs/>
          <w:color w:val="000000"/>
        </w:rPr>
        <w:t>Annex B - Commercial Evaluation Methodology</w:t>
      </w:r>
    </w:p>
    <w:p w:rsidR="00595A10" w:rsidRPr="00595A10" w:rsidRDefault="00595A10" w:rsidP="00595A10">
      <w:pPr>
        <w:widowControl w:val="0"/>
        <w:tabs>
          <w:tab w:val="left" w:pos="546"/>
        </w:tabs>
        <w:autoSpaceDE w:val="0"/>
        <w:autoSpaceDN w:val="0"/>
        <w:adjustRightInd w:val="0"/>
        <w:spacing w:before="240" w:after="0" w:line="240" w:lineRule="auto"/>
        <w:ind w:left="546" w:hanging="426"/>
        <w:rPr>
          <w:rFonts w:ascii="Arial" w:hAnsi="Arial" w:cs="Arial"/>
          <w:sz w:val="24"/>
          <w:szCs w:val="24"/>
        </w:rPr>
      </w:pPr>
      <w:r w:rsidRPr="00595A10">
        <w:rPr>
          <w:rFonts w:ascii="Arial" w:hAnsi="Arial" w:cs="Arial"/>
          <w:color w:val="000000"/>
        </w:rPr>
        <w:t>1.</w:t>
      </w:r>
      <w:r w:rsidRPr="00595A10">
        <w:rPr>
          <w:rFonts w:ascii="Arial" w:hAnsi="Arial" w:cs="Arial"/>
          <w:sz w:val="24"/>
          <w:szCs w:val="24"/>
        </w:rPr>
        <w:tab/>
      </w:r>
      <w:r w:rsidRPr="00595A10">
        <w:rPr>
          <w:rFonts w:ascii="Arial" w:hAnsi="Arial" w:cs="Arial"/>
          <w:color w:val="000000"/>
          <w:sz w:val="20"/>
          <w:szCs w:val="20"/>
        </w:rPr>
        <w:t>The response to the Commercial element of this Invitation to Tender (ITT) will be assessed by Defence Commercial Officers and other relevant specialists deemed appropriate by the Authority.</w:t>
      </w:r>
    </w:p>
    <w:p w:rsidR="00595A10" w:rsidRPr="00595A10" w:rsidRDefault="00595A10" w:rsidP="00595A10">
      <w:pPr>
        <w:widowControl w:val="0"/>
        <w:autoSpaceDE w:val="0"/>
        <w:autoSpaceDN w:val="0"/>
        <w:adjustRightInd w:val="0"/>
        <w:spacing w:before="240" w:after="60" w:line="240" w:lineRule="auto"/>
        <w:ind w:left="546"/>
        <w:rPr>
          <w:rFonts w:ascii="Arial" w:hAnsi="Arial" w:cs="Arial"/>
          <w:color w:val="000000"/>
        </w:rPr>
      </w:pPr>
    </w:p>
    <w:p w:rsidR="00595A10" w:rsidRPr="00595A10" w:rsidRDefault="00595A10" w:rsidP="00595A10">
      <w:pPr>
        <w:widowControl w:val="0"/>
        <w:tabs>
          <w:tab w:val="left" w:pos="546"/>
        </w:tabs>
        <w:autoSpaceDE w:val="0"/>
        <w:autoSpaceDN w:val="0"/>
        <w:adjustRightInd w:val="0"/>
        <w:spacing w:before="240" w:after="0" w:line="240" w:lineRule="auto"/>
        <w:ind w:left="546" w:hanging="426"/>
        <w:rPr>
          <w:rFonts w:ascii="Arial" w:hAnsi="Arial" w:cs="Arial"/>
          <w:sz w:val="24"/>
          <w:szCs w:val="24"/>
        </w:rPr>
      </w:pPr>
      <w:r w:rsidRPr="00595A10">
        <w:rPr>
          <w:rFonts w:ascii="Arial" w:hAnsi="Arial" w:cs="Arial"/>
          <w:color w:val="000000"/>
        </w:rPr>
        <w:t>2.</w:t>
      </w:r>
      <w:r w:rsidRPr="00595A10">
        <w:rPr>
          <w:rFonts w:ascii="Arial" w:hAnsi="Arial" w:cs="Arial"/>
          <w:sz w:val="24"/>
          <w:szCs w:val="24"/>
        </w:rPr>
        <w:tab/>
      </w:r>
      <w:r w:rsidRPr="00595A10">
        <w:rPr>
          <w:rFonts w:ascii="Arial" w:hAnsi="Arial" w:cs="Arial"/>
          <w:color w:val="000000"/>
          <w:sz w:val="20"/>
          <w:szCs w:val="20"/>
        </w:rPr>
        <w:t>The Tenderer’s response to the ITT is to be clear and concise; responses that are unclear or unstructured may result in the Tender being rejected by the Authority.</w:t>
      </w:r>
    </w:p>
    <w:p w:rsidR="00595A10" w:rsidRPr="00595A10" w:rsidRDefault="00595A10" w:rsidP="00595A10">
      <w:pPr>
        <w:widowControl w:val="0"/>
        <w:autoSpaceDE w:val="0"/>
        <w:autoSpaceDN w:val="0"/>
        <w:adjustRightInd w:val="0"/>
        <w:spacing w:before="240" w:after="60" w:line="240" w:lineRule="auto"/>
        <w:ind w:left="546"/>
        <w:rPr>
          <w:rFonts w:ascii="Arial" w:hAnsi="Arial" w:cs="Arial"/>
          <w:color w:val="000000"/>
        </w:rPr>
      </w:pPr>
    </w:p>
    <w:p w:rsidR="00595A10" w:rsidRPr="00595A10" w:rsidRDefault="00595A10" w:rsidP="00595A10">
      <w:pPr>
        <w:widowControl w:val="0"/>
        <w:autoSpaceDE w:val="0"/>
        <w:autoSpaceDN w:val="0"/>
        <w:adjustRightInd w:val="0"/>
        <w:spacing w:before="240" w:after="60" w:line="240" w:lineRule="auto"/>
        <w:ind w:left="546"/>
        <w:rPr>
          <w:rFonts w:ascii="Arial" w:hAnsi="Arial" w:cs="Arial"/>
          <w:color w:val="000000"/>
        </w:rPr>
      </w:pPr>
    </w:p>
    <w:p w:rsidR="00595A10" w:rsidRPr="00595A10" w:rsidRDefault="00595A10" w:rsidP="00595A10">
      <w:pPr>
        <w:widowControl w:val="0"/>
        <w:tabs>
          <w:tab w:val="left" w:pos="546"/>
        </w:tabs>
        <w:autoSpaceDE w:val="0"/>
        <w:autoSpaceDN w:val="0"/>
        <w:adjustRightInd w:val="0"/>
        <w:spacing w:before="240" w:after="0" w:line="240" w:lineRule="auto"/>
        <w:ind w:left="546" w:hanging="426"/>
        <w:rPr>
          <w:rFonts w:ascii="Arial" w:hAnsi="Arial" w:cs="Arial"/>
          <w:sz w:val="24"/>
          <w:szCs w:val="24"/>
        </w:rPr>
      </w:pPr>
      <w:r w:rsidRPr="00595A10">
        <w:rPr>
          <w:rFonts w:ascii="Arial" w:hAnsi="Arial" w:cs="Arial"/>
          <w:b/>
          <w:bCs/>
          <w:color w:val="000000"/>
        </w:rPr>
        <w:t>3.</w:t>
      </w:r>
      <w:r w:rsidRPr="00595A10">
        <w:rPr>
          <w:rFonts w:ascii="Arial" w:hAnsi="Arial" w:cs="Arial"/>
          <w:sz w:val="24"/>
          <w:szCs w:val="24"/>
        </w:rPr>
        <w:tab/>
      </w:r>
      <w:r w:rsidRPr="00595A10">
        <w:rPr>
          <w:rFonts w:ascii="Arial" w:hAnsi="Arial" w:cs="Arial"/>
          <w:b/>
          <w:bCs/>
          <w:color w:val="000000"/>
          <w:sz w:val="20"/>
          <w:szCs w:val="20"/>
        </w:rPr>
        <w:t>Acceptance of Terms and Conditions and Compliance with DEFFORM 47</w:t>
      </w:r>
    </w:p>
    <w:p w:rsidR="00595A10" w:rsidRPr="00595A10" w:rsidRDefault="00595A10" w:rsidP="00595A10">
      <w:pPr>
        <w:widowControl w:val="0"/>
        <w:autoSpaceDE w:val="0"/>
        <w:autoSpaceDN w:val="0"/>
        <w:adjustRightInd w:val="0"/>
        <w:spacing w:before="240" w:after="60" w:line="240" w:lineRule="auto"/>
        <w:ind w:left="546"/>
        <w:rPr>
          <w:rFonts w:ascii="Arial" w:hAnsi="Arial" w:cs="Arial"/>
          <w:color w:val="000000"/>
        </w:rPr>
      </w:pPr>
    </w:p>
    <w:p w:rsidR="00595A10" w:rsidRPr="00595A10" w:rsidRDefault="00595A10" w:rsidP="00595A10">
      <w:pPr>
        <w:widowControl w:val="0"/>
        <w:tabs>
          <w:tab w:val="left" w:pos="120"/>
        </w:tabs>
        <w:autoSpaceDE w:val="0"/>
        <w:autoSpaceDN w:val="0"/>
        <w:adjustRightInd w:val="0"/>
        <w:spacing w:before="240" w:after="0" w:line="240" w:lineRule="auto"/>
        <w:ind w:left="120" w:firstLine="426"/>
        <w:rPr>
          <w:rFonts w:ascii="Arial" w:hAnsi="Arial" w:cs="Arial"/>
          <w:sz w:val="24"/>
          <w:szCs w:val="24"/>
        </w:rPr>
      </w:pPr>
      <w:r w:rsidRPr="00595A10">
        <w:rPr>
          <w:rFonts w:ascii="Arial" w:hAnsi="Arial" w:cs="Arial"/>
          <w:color w:val="000000"/>
        </w:rPr>
        <w:t>a.</w:t>
      </w:r>
      <w:r w:rsidRPr="00595A10">
        <w:rPr>
          <w:rFonts w:ascii="Arial" w:hAnsi="Arial" w:cs="Arial"/>
          <w:sz w:val="24"/>
          <w:szCs w:val="24"/>
        </w:rPr>
        <w:tab/>
      </w:r>
      <w:r w:rsidRPr="00595A10">
        <w:rPr>
          <w:rFonts w:ascii="Arial" w:hAnsi="Arial" w:cs="Arial"/>
          <w:color w:val="000000"/>
          <w:sz w:val="20"/>
          <w:szCs w:val="20"/>
        </w:rPr>
        <w:t>Tenderers must accept all Terms and Conditions set out in the Contract document.  Acceptance, or otherwise, must be indicated at Appendix 1 to this Annex.</w:t>
      </w:r>
    </w:p>
    <w:p w:rsidR="00595A10" w:rsidRPr="00595A10" w:rsidRDefault="00595A10" w:rsidP="00595A10">
      <w:pPr>
        <w:widowControl w:val="0"/>
        <w:autoSpaceDE w:val="0"/>
        <w:autoSpaceDN w:val="0"/>
        <w:adjustRightInd w:val="0"/>
        <w:spacing w:before="240" w:after="60" w:line="240" w:lineRule="auto"/>
        <w:ind w:left="971"/>
        <w:rPr>
          <w:rFonts w:ascii="Arial" w:hAnsi="Arial" w:cs="Arial"/>
          <w:color w:val="000000"/>
        </w:rPr>
      </w:pPr>
    </w:p>
    <w:p w:rsidR="00595A10" w:rsidRPr="00595A10" w:rsidRDefault="00595A10" w:rsidP="00595A10">
      <w:pPr>
        <w:widowControl w:val="0"/>
        <w:tabs>
          <w:tab w:val="left" w:pos="120"/>
        </w:tabs>
        <w:autoSpaceDE w:val="0"/>
        <w:autoSpaceDN w:val="0"/>
        <w:adjustRightInd w:val="0"/>
        <w:spacing w:before="240" w:after="0" w:line="240" w:lineRule="auto"/>
        <w:ind w:left="120" w:firstLine="426"/>
        <w:rPr>
          <w:rFonts w:ascii="Arial" w:hAnsi="Arial" w:cs="Arial"/>
          <w:sz w:val="24"/>
          <w:szCs w:val="24"/>
        </w:rPr>
      </w:pPr>
      <w:r w:rsidRPr="00595A10">
        <w:rPr>
          <w:rFonts w:ascii="Arial" w:hAnsi="Arial" w:cs="Arial"/>
          <w:color w:val="000000"/>
        </w:rPr>
        <w:t>b.</w:t>
      </w:r>
      <w:r w:rsidRPr="00595A10">
        <w:rPr>
          <w:rFonts w:ascii="Arial" w:hAnsi="Arial" w:cs="Arial"/>
          <w:sz w:val="24"/>
          <w:szCs w:val="24"/>
        </w:rPr>
        <w:tab/>
      </w:r>
      <w:r w:rsidRPr="00595A10">
        <w:rPr>
          <w:rFonts w:ascii="Arial" w:hAnsi="Arial" w:cs="Arial"/>
          <w:color w:val="000000"/>
          <w:sz w:val="20"/>
          <w:szCs w:val="20"/>
        </w:rPr>
        <w:t>Bids must contain all requirements detailed within the DEFFORM 47 and Annexes.</w:t>
      </w:r>
    </w:p>
    <w:p w:rsidR="00595A10" w:rsidRPr="00595A10" w:rsidRDefault="00595A10" w:rsidP="00595A10">
      <w:pPr>
        <w:widowControl w:val="0"/>
        <w:autoSpaceDE w:val="0"/>
        <w:autoSpaceDN w:val="0"/>
        <w:adjustRightInd w:val="0"/>
        <w:spacing w:before="240" w:after="60" w:line="240" w:lineRule="auto"/>
        <w:ind w:left="971"/>
        <w:rPr>
          <w:rFonts w:ascii="Arial" w:hAnsi="Arial" w:cs="Arial"/>
          <w:color w:val="000000"/>
        </w:rPr>
      </w:pPr>
    </w:p>
    <w:p w:rsidR="00595A10" w:rsidRPr="00595A10" w:rsidRDefault="00595A10" w:rsidP="00595A10">
      <w:pPr>
        <w:widowControl w:val="0"/>
        <w:tabs>
          <w:tab w:val="left" w:pos="120"/>
        </w:tabs>
        <w:autoSpaceDE w:val="0"/>
        <w:autoSpaceDN w:val="0"/>
        <w:adjustRightInd w:val="0"/>
        <w:spacing w:before="240" w:after="0" w:line="240" w:lineRule="auto"/>
        <w:ind w:left="120" w:firstLine="426"/>
        <w:rPr>
          <w:rFonts w:ascii="Arial" w:hAnsi="Arial" w:cs="Arial"/>
          <w:sz w:val="24"/>
          <w:szCs w:val="24"/>
        </w:rPr>
      </w:pPr>
      <w:r w:rsidRPr="00595A10">
        <w:rPr>
          <w:rFonts w:ascii="Arial" w:hAnsi="Arial" w:cs="Arial"/>
          <w:color w:val="000000"/>
        </w:rPr>
        <w:t>c.</w:t>
      </w:r>
      <w:r w:rsidRPr="00595A10">
        <w:rPr>
          <w:rFonts w:ascii="Arial" w:hAnsi="Arial" w:cs="Arial"/>
          <w:sz w:val="24"/>
          <w:szCs w:val="24"/>
        </w:rPr>
        <w:tab/>
      </w:r>
      <w:r w:rsidRPr="00595A10">
        <w:rPr>
          <w:rFonts w:ascii="Arial" w:hAnsi="Arial" w:cs="Arial"/>
          <w:color w:val="000000"/>
          <w:sz w:val="20"/>
          <w:szCs w:val="20"/>
        </w:rPr>
        <w:t xml:space="preserve">The above shall be assessed on a </w:t>
      </w:r>
      <w:r w:rsidRPr="00595A10">
        <w:rPr>
          <w:rFonts w:ascii="Arial" w:hAnsi="Arial" w:cs="Arial"/>
          <w:b/>
          <w:bCs/>
          <w:color w:val="000000"/>
          <w:sz w:val="20"/>
          <w:szCs w:val="20"/>
        </w:rPr>
        <w:t>Pass or Fail</w:t>
      </w:r>
      <w:r w:rsidRPr="00595A10">
        <w:rPr>
          <w:rFonts w:ascii="Arial" w:hAnsi="Arial" w:cs="Arial"/>
          <w:color w:val="000000"/>
          <w:sz w:val="20"/>
          <w:szCs w:val="20"/>
        </w:rPr>
        <w:t xml:space="preserve"> basis as follows:</w:t>
      </w:r>
    </w:p>
    <w:p w:rsidR="00595A10" w:rsidRPr="00595A10" w:rsidRDefault="00595A10" w:rsidP="00595A10">
      <w:pPr>
        <w:widowControl w:val="0"/>
        <w:autoSpaceDE w:val="0"/>
        <w:autoSpaceDN w:val="0"/>
        <w:adjustRightInd w:val="0"/>
        <w:spacing w:before="240" w:after="60" w:line="240" w:lineRule="auto"/>
        <w:ind w:left="971"/>
        <w:rPr>
          <w:rFonts w:ascii="Arial" w:hAnsi="Arial" w:cs="Arial"/>
          <w:color w:val="000000"/>
        </w:rPr>
      </w:pPr>
    </w:p>
    <w:tbl>
      <w:tblPr>
        <w:tblW w:w="10005" w:type="dxa"/>
        <w:tblInd w:w="10" w:type="dxa"/>
        <w:tblLayout w:type="fixed"/>
        <w:tblCellMar>
          <w:left w:w="0" w:type="dxa"/>
          <w:right w:w="0" w:type="dxa"/>
        </w:tblCellMar>
        <w:tblLook w:val="04A0" w:firstRow="1" w:lastRow="0" w:firstColumn="1" w:lastColumn="0" w:noHBand="0" w:noVBand="1"/>
      </w:tblPr>
      <w:tblGrid>
        <w:gridCol w:w="5002"/>
        <w:gridCol w:w="5003"/>
      </w:tblGrid>
      <w:tr w:rsidR="00595A10" w:rsidRPr="005104BB" w:rsidTr="00595A10">
        <w:tc>
          <w:tcPr>
            <w:tcW w:w="5000"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before="240" w:after="60" w:line="240" w:lineRule="auto"/>
              <w:ind w:left="118" w:right="10"/>
              <w:rPr>
                <w:rFonts w:ascii="Arial" w:hAnsi="Arial" w:cs="Arial"/>
                <w:sz w:val="24"/>
                <w:szCs w:val="24"/>
              </w:rPr>
            </w:pPr>
            <w:r w:rsidRPr="00595A10">
              <w:rPr>
                <w:rFonts w:ascii="Arial" w:hAnsi="Arial" w:cs="Arial"/>
                <w:b/>
                <w:bCs/>
                <w:color w:val="000000"/>
              </w:rPr>
              <w:t>Mark</w:t>
            </w:r>
          </w:p>
        </w:tc>
        <w:tc>
          <w:tcPr>
            <w:tcW w:w="5000"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before="240" w:after="60" w:line="240" w:lineRule="auto"/>
              <w:ind w:left="118" w:right="10"/>
              <w:rPr>
                <w:rFonts w:ascii="Arial" w:hAnsi="Arial" w:cs="Arial"/>
                <w:sz w:val="24"/>
                <w:szCs w:val="24"/>
              </w:rPr>
            </w:pPr>
            <w:r w:rsidRPr="00595A10">
              <w:rPr>
                <w:rFonts w:ascii="Arial" w:hAnsi="Arial" w:cs="Arial"/>
                <w:b/>
                <w:bCs/>
                <w:color w:val="000000"/>
              </w:rPr>
              <w:t>Proposed Solution</w:t>
            </w:r>
          </w:p>
        </w:tc>
      </w:tr>
      <w:tr w:rsidR="00595A10" w:rsidRPr="005104BB" w:rsidTr="00595A10">
        <w:tc>
          <w:tcPr>
            <w:tcW w:w="5000"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before="240" w:after="60" w:line="240" w:lineRule="auto"/>
              <w:ind w:left="118" w:right="10"/>
              <w:rPr>
                <w:rFonts w:ascii="Arial" w:hAnsi="Arial" w:cs="Arial"/>
                <w:sz w:val="24"/>
                <w:szCs w:val="24"/>
              </w:rPr>
            </w:pPr>
            <w:r w:rsidRPr="00595A10">
              <w:rPr>
                <w:rFonts w:ascii="Arial" w:hAnsi="Arial" w:cs="Arial"/>
                <w:color w:val="000000"/>
              </w:rPr>
              <w:t>Pass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before="240" w:after="60" w:line="240" w:lineRule="auto"/>
              <w:ind w:left="118" w:right="10"/>
              <w:rPr>
                <w:rFonts w:ascii="Arial" w:hAnsi="Arial" w:cs="Arial"/>
                <w:sz w:val="24"/>
                <w:szCs w:val="24"/>
              </w:rPr>
            </w:pPr>
            <w:r w:rsidRPr="00595A10">
              <w:rPr>
                <w:rFonts w:ascii="Arial" w:hAnsi="Arial" w:cs="Arial"/>
                <w:color w:val="000000"/>
              </w:rPr>
              <w:t xml:space="preserve">The Tenderer accepts all of the Authority’s Terms and Conditions, and complies with all requirements of the DEFFORM 47 and Annexes including pricing in line with the pricing schedule and provide breakdowns as requested. </w:t>
            </w:r>
          </w:p>
        </w:tc>
      </w:tr>
      <w:tr w:rsidR="00595A10" w:rsidRPr="005104BB" w:rsidTr="00595A10">
        <w:tc>
          <w:tcPr>
            <w:tcW w:w="5000"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before="240" w:after="60" w:line="240" w:lineRule="auto"/>
              <w:ind w:left="118" w:right="10"/>
              <w:rPr>
                <w:rFonts w:ascii="Arial" w:hAnsi="Arial" w:cs="Arial"/>
                <w:sz w:val="24"/>
                <w:szCs w:val="24"/>
              </w:rPr>
            </w:pPr>
            <w:r w:rsidRPr="00595A10">
              <w:rPr>
                <w:rFonts w:ascii="Arial" w:hAnsi="Arial" w:cs="Arial"/>
                <w:color w:val="000000"/>
              </w:rPr>
              <w:t>Fail</w:t>
            </w:r>
          </w:p>
        </w:tc>
        <w:tc>
          <w:tcPr>
            <w:tcW w:w="5000"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before="240" w:after="60" w:line="240" w:lineRule="auto"/>
              <w:ind w:left="118" w:right="10"/>
              <w:rPr>
                <w:rFonts w:ascii="Arial" w:hAnsi="Arial" w:cs="Arial"/>
                <w:sz w:val="24"/>
                <w:szCs w:val="24"/>
              </w:rPr>
            </w:pPr>
            <w:r w:rsidRPr="00595A10">
              <w:rPr>
                <w:rFonts w:ascii="Arial" w:hAnsi="Arial" w:cs="Arial"/>
                <w:color w:val="000000"/>
              </w:rPr>
              <w:t>The Tenderer fails to accept, or attempts to amend, any of the Authority’s Terms or Conditions, or omits any requirement of the DEFFORM 47 and Annexes within their response including pricing the proposal not in line with the pricing schedule.</w:t>
            </w:r>
          </w:p>
        </w:tc>
      </w:tr>
    </w:tbl>
    <w:p w:rsidR="00595A10" w:rsidRPr="00595A10" w:rsidRDefault="00595A10" w:rsidP="00595A10">
      <w:pPr>
        <w:widowControl w:val="0"/>
        <w:tabs>
          <w:tab w:val="left" w:pos="120"/>
        </w:tabs>
        <w:autoSpaceDE w:val="0"/>
        <w:autoSpaceDN w:val="0"/>
        <w:adjustRightInd w:val="0"/>
        <w:spacing w:before="240" w:after="0" w:line="240" w:lineRule="auto"/>
        <w:ind w:left="120" w:firstLine="426"/>
        <w:rPr>
          <w:rFonts w:ascii="Arial" w:hAnsi="Arial" w:cs="Arial"/>
          <w:sz w:val="24"/>
          <w:szCs w:val="24"/>
        </w:rPr>
      </w:pPr>
      <w:r w:rsidRPr="00595A10">
        <w:rPr>
          <w:rFonts w:ascii="Arial" w:hAnsi="Arial" w:cs="Arial"/>
          <w:color w:val="000000"/>
        </w:rPr>
        <w:t>d.</w:t>
      </w:r>
      <w:r w:rsidRPr="00595A10">
        <w:rPr>
          <w:rFonts w:ascii="Arial" w:hAnsi="Arial" w:cs="Arial"/>
          <w:sz w:val="24"/>
          <w:szCs w:val="24"/>
        </w:rPr>
        <w:tab/>
      </w:r>
      <w:r w:rsidRPr="00595A10">
        <w:rPr>
          <w:rFonts w:ascii="Arial" w:hAnsi="Arial" w:cs="Arial"/>
          <w:b/>
          <w:bCs/>
          <w:color w:val="000000"/>
          <w:sz w:val="20"/>
          <w:szCs w:val="20"/>
        </w:rPr>
        <w:t>Evaluation Process</w:t>
      </w:r>
    </w:p>
    <w:p w:rsidR="00595A10" w:rsidRPr="00595A10" w:rsidRDefault="00595A10" w:rsidP="00595A10">
      <w:pPr>
        <w:widowControl w:val="0"/>
        <w:autoSpaceDE w:val="0"/>
        <w:autoSpaceDN w:val="0"/>
        <w:adjustRightInd w:val="0"/>
        <w:spacing w:before="240" w:after="60" w:line="240" w:lineRule="auto"/>
        <w:ind w:left="971"/>
        <w:rPr>
          <w:rFonts w:ascii="Arial" w:hAnsi="Arial" w:cs="Arial"/>
          <w:color w:val="000000"/>
        </w:rPr>
      </w:pPr>
    </w:p>
    <w:p w:rsidR="00595A10" w:rsidRPr="00595A10" w:rsidRDefault="00595A10" w:rsidP="00595A10">
      <w:pPr>
        <w:widowControl w:val="0"/>
        <w:tabs>
          <w:tab w:val="left" w:pos="120"/>
        </w:tabs>
        <w:autoSpaceDE w:val="0"/>
        <w:autoSpaceDN w:val="0"/>
        <w:adjustRightInd w:val="0"/>
        <w:spacing w:before="240" w:after="0" w:line="240" w:lineRule="auto"/>
        <w:ind w:left="120" w:firstLine="851"/>
        <w:rPr>
          <w:rFonts w:ascii="Arial" w:hAnsi="Arial" w:cs="Arial"/>
          <w:sz w:val="24"/>
          <w:szCs w:val="24"/>
        </w:rPr>
      </w:pPr>
      <w:r w:rsidRPr="00595A10">
        <w:rPr>
          <w:rFonts w:ascii="Arial" w:hAnsi="Arial" w:cs="Arial"/>
          <w:color w:val="000000"/>
        </w:rPr>
        <w:lastRenderedPageBreak/>
        <w:t>i.</w:t>
      </w:r>
      <w:r w:rsidRPr="00595A10">
        <w:rPr>
          <w:rFonts w:ascii="Arial" w:hAnsi="Arial" w:cs="Arial"/>
          <w:sz w:val="24"/>
          <w:szCs w:val="24"/>
        </w:rPr>
        <w:tab/>
      </w:r>
      <w:r w:rsidRPr="00595A10">
        <w:rPr>
          <w:rFonts w:ascii="Arial" w:hAnsi="Arial" w:cs="Arial"/>
          <w:color w:val="000000"/>
          <w:sz w:val="20"/>
          <w:szCs w:val="20"/>
        </w:rPr>
        <w:t>The Tenderers response to the Commercial elements of this ITT should address all of the requirements detailed in Appendix 1.</w:t>
      </w:r>
    </w:p>
    <w:p w:rsidR="00595A10" w:rsidRPr="00595A10" w:rsidRDefault="00595A10" w:rsidP="00595A10">
      <w:pPr>
        <w:widowControl w:val="0"/>
        <w:autoSpaceDE w:val="0"/>
        <w:autoSpaceDN w:val="0"/>
        <w:adjustRightInd w:val="0"/>
        <w:spacing w:before="240" w:after="60" w:line="240" w:lineRule="auto"/>
        <w:ind w:left="1396"/>
        <w:rPr>
          <w:rFonts w:ascii="Arial" w:hAnsi="Arial" w:cs="Arial"/>
          <w:color w:val="000000"/>
        </w:rPr>
      </w:pPr>
    </w:p>
    <w:p w:rsidR="00595A10" w:rsidRPr="00595A10" w:rsidRDefault="00595A10" w:rsidP="00595A10">
      <w:pPr>
        <w:widowControl w:val="0"/>
        <w:tabs>
          <w:tab w:val="left" w:pos="120"/>
        </w:tabs>
        <w:autoSpaceDE w:val="0"/>
        <w:autoSpaceDN w:val="0"/>
        <w:adjustRightInd w:val="0"/>
        <w:spacing w:before="240" w:after="0" w:line="240" w:lineRule="auto"/>
        <w:ind w:left="120" w:firstLine="851"/>
        <w:rPr>
          <w:rFonts w:ascii="Arial" w:hAnsi="Arial" w:cs="Arial"/>
          <w:sz w:val="24"/>
          <w:szCs w:val="24"/>
        </w:rPr>
      </w:pPr>
      <w:r w:rsidRPr="00595A10">
        <w:rPr>
          <w:rFonts w:ascii="Arial" w:hAnsi="Arial" w:cs="Arial"/>
          <w:color w:val="000000"/>
        </w:rPr>
        <w:t>ii.</w:t>
      </w:r>
      <w:r w:rsidRPr="00595A10">
        <w:rPr>
          <w:rFonts w:ascii="Arial" w:hAnsi="Arial" w:cs="Arial"/>
          <w:sz w:val="24"/>
          <w:szCs w:val="24"/>
        </w:rPr>
        <w:tab/>
      </w:r>
      <w:r w:rsidRPr="00595A10">
        <w:rPr>
          <w:rFonts w:ascii="Arial" w:hAnsi="Arial" w:cs="Arial"/>
          <w:color w:val="000000"/>
          <w:sz w:val="20"/>
          <w:szCs w:val="20"/>
        </w:rPr>
        <w:t>This response shall be assessed by Defence Commercial Officers as detailed at Paragraph 1.</w:t>
      </w:r>
    </w:p>
    <w:p w:rsidR="00595A10" w:rsidRPr="00595A10" w:rsidRDefault="00595A10" w:rsidP="00595A10">
      <w:pPr>
        <w:widowControl w:val="0"/>
        <w:autoSpaceDE w:val="0"/>
        <w:autoSpaceDN w:val="0"/>
        <w:adjustRightInd w:val="0"/>
        <w:spacing w:before="240" w:after="60" w:line="240" w:lineRule="auto"/>
        <w:ind w:left="1396"/>
        <w:rPr>
          <w:rFonts w:ascii="Arial" w:hAnsi="Arial" w:cs="Arial"/>
          <w:color w:val="000000"/>
        </w:rPr>
      </w:pPr>
    </w:p>
    <w:p w:rsidR="00595A10" w:rsidRPr="00595A10" w:rsidRDefault="00595A10" w:rsidP="00595A10">
      <w:pPr>
        <w:widowControl w:val="0"/>
        <w:tabs>
          <w:tab w:val="left" w:pos="120"/>
        </w:tabs>
        <w:autoSpaceDE w:val="0"/>
        <w:autoSpaceDN w:val="0"/>
        <w:adjustRightInd w:val="0"/>
        <w:spacing w:before="240" w:after="0" w:line="240" w:lineRule="auto"/>
        <w:ind w:left="120" w:firstLine="851"/>
        <w:rPr>
          <w:rFonts w:ascii="Arial" w:hAnsi="Arial" w:cs="Arial"/>
          <w:sz w:val="24"/>
          <w:szCs w:val="24"/>
        </w:rPr>
      </w:pPr>
      <w:r w:rsidRPr="00595A10">
        <w:rPr>
          <w:rFonts w:ascii="Arial" w:hAnsi="Arial" w:cs="Arial"/>
          <w:color w:val="000000"/>
        </w:rPr>
        <w:t>iii.</w:t>
      </w:r>
      <w:r w:rsidRPr="00595A10">
        <w:rPr>
          <w:rFonts w:ascii="Arial" w:hAnsi="Arial" w:cs="Arial"/>
          <w:sz w:val="24"/>
          <w:szCs w:val="24"/>
        </w:rPr>
        <w:tab/>
      </w:r>
      <w:r w:rsidRPr="00595A10">
        <w:rPr>
          <w:rFonts w:ascii="Arial" w:hAnsi="Arial" w:cs="Arial"/>
          <w:color w:val="000000"/>
          <w:sz w:val="20"/>
          <w:szCs w:val="20"/>
        </w:rPr>
        <w:t>Once the response has been fully considered, either a Pass or Fail mark will be awarded.</w:t>
      </w:r>
    </w:p>
    <w:p w:rsidR="00595A10" w:rsidRPr="00595A10" w:rsidRDefault="00595A10" w:rsidP="00595A10">
      <w:pPr>
        <w:widowControl w:val="0"/>
        <w:autoSpaceDE w:val="0"/>
        <w:autoSpaceDN w:val="0"/>
        <w:adjustRightInd w:val="0"/>
        <w:spacing w:before="240" w:after="60" w:line="240" w:lineRule="auto"/>
        <w:ind w:left="1396"/>
        <w:rPr>
          <w:rFonts w:ascii="Arial" w:hAnsi="Arial" w:cs="Arial"/>
          <w:color w:val="000000"/>
        </w:rPr>
      </w:pPr>
    </w:p>
    <w:p w:rsidR="00595A10" w:rsidRPr="00595A10" w:rsidRDefault="00595A10" w:rsidP="00595A10">
      <w:pPr>
        <w:widowControl w:val="0"/>
        <w:tabs>
          <w:tab w:val="left" w:pos="120"/>
        </w:tabs>
        <w:autoSpaceDE w:val="0"/>
        <w:autoSpaceDN w:val="0"/>
        <w:adjustRightInd w:val="0"/>
        <w:spacing w:before="240" w:after="0" w:line="240" w:lineRule="auto"/>
        <w:ind w:left="120" w:firstLine="426"/>
        <w:rPr>
          <w:rFonts w:ascii="Arial" w:hAnsi="Arial" w:cs="Arial"/>
          <w:sz w:val="24"/>
          <w:szCs w:val="24"/>
        </w:rPr>
      </w:pPr>
      <w:r w:rsidRPr="00595A10">
        <w:rPr>
          <w:rFonts w:ascii="Arial" w:hAnsi="Arial" w:cs="Arial"/>
          <w:color w:val="000000"/>
        </w:rPr>
        <w:t>e.</w:t>
      </w:r>
      <w:r w:rsidRPr="00595A10">
        <w:rPr>
          <w:rFonts w:ascii="Arial" w:hAnsi="Arial" w:cs="Arial"/>
          <w:sz w:val="24"/>
          <w:szCs w:val="24"/>
        </w:rPr>
        <w:tab/>
      </w:r>
      <w:r w:rsidRPr="00595A10">
        <w:rPr>
          <w:rFonts w:ascii="Arial" w:hAnsi="Arial" w:cs="Arial"/>
          <w:b/>
          <w:bCs/>
          <w:color w:val="000000"/>
          <w:sz w:val="20"/>
          <w:szCs w:val="20"/>
        </w:rPr>
        <w:t>Commercial Compliance</w:t>
      </w:r>
    </w:p>
    <w:p w:rsidR="00595A10" w:rsidRPr="00595A10" w:rsidRDefault="00595A10" w:rsidP="00595A10">
      <w:pPr>
        <w:widowControl w:val="0"/>
        <w:autoSpaceDE w:val="0"/>
        <w:autoSpaceDN w:val="0"/>
        <w:adjustRightInd w:val="0"/>
        <w:spacing w:before="240" w:after="60" w:line="240" w:lineRule="auto"/>
        <w:ind w:left="971"/>
        <w:rPr>
          <w:rFonts w:ascii="Arial" w:hAnsi="Arial" w:cs="Arial"/>
          <w:color w:val="000000"/>
        </w:rPr>
      </w:pPr>
    </w:p>
    <w:p w:rsidR="00595A10" w:rsidRPr="00595A10" w:rsidRDefault="00595A10" w:rsidP="00595A10">
      <w:pPr>
        <w:widowControl w:val="0"/>
        <w:tabs>
          <w:tab w:val="left" w:pos="120"/>
        </w:tabs>
        <w:autoSpaceDE w:val="0"/>
        <w:autoSpaceDN w:val="0"/>
        <w:adjustRightInd w:val="0"/>
        <w:spacing w:before="240" w:after="0" w:line="240" w:lineRule="auto"/>
        <w:ind w:left="120" w:firstLine="851"/>
        <w:rPr>
          <w:rFonts w:ascii="Arial" w:hAnsi="Arial" w:cs="Arial"/>
          <w:sz w:val="24"/>
          <w:szCs w:val="24"/>
        </w:rPr>
      </w:pPr>
      <w:r w:rsidRPr="00595A10">
        <w:rPr>
          <w:rFonts w:ascii="Arial" w:hAnsi="Arial" w:cs="Arial"/>
          <w:color w:val="000000"/>
        </w:rPr>
        <w:t>i.</w:t>
      </w:r>
      <w:r w:rsidRPr="00595A10">
        <w:rPr>
          <w:rFonts w:ascii="Arial" w:hAnsi="Arial" w:cs="Arial"/>
          <w:sz w:val="24"/>
          <w:szCs w:val="24"/>
        </w:rPr>
        <w:tab/>
      </w:r>
      <w:r w:rsidRPr="00595A10">
        <w:rPr>
          <w:rFonts w:ascii="Arial" w:hAnsi="Arial" w:cs="Arial"/>
          <w:color w:val="000000"/>
          <w:sz w:val="20"/>
          <w:szCs w:val="20"/>
        </w:rPr>
        <w:t>Where a Tenderer’s Bid fails as above, then the Tenderer will be considered Commercially non-compliant.</w:t>
      </w:r>
    </w:p>
    <w:p w:rsidR="005911D9" w:rsidRDefault="005911D9" w:rsidP="00595A10">
      <w:pPr>
        <w:widowControl w:val="0"/>
        <w:autoSpaceDE w:val="0"/>
        <w:autoSpaceDN w:val="0"/>
        <w:adjustRightInd w:val="0"/>
        <w:spacing w:before="240" w:after="60" w:line="240" w:lineRule="auto"/>
        <w:ind w:left="120"/>
        <w:rPr>
          <w:rFonts w:ascii="Arial" w:hAnsi="Arial" w:cs="Arial"/>
          <w:color w:val="000000"/>
        </w:rPr>
      </w:pPr>
    </w:p>
    <w:p w:rsidR="00595A10" w:rsidRPr="00595A10" w:rsidRDefault="00CB1C8E" w:rsidP="00E800EC">
      <w:pPr>
        <w:widowControl w:val="0"/>
        <w:autoSpaceDE w:val="0"/>
        <w:autoSpaceDN w:val="0"/>
        <w:adjustRightInd w:val="0"/>
        <w:spacing w:before="240" w:after="60" w:line="240" w:lineRule="auto"/>
        <w:rPr>
          <w:rFonts w:ascii="Arial" w:hAnsi="Arial" w:cs="Arial"/>
          <w:sz w:val="24"/>
          <w:szCs w:val="24"/>
        </w:rPr>
      </w:pPr>
      <w:r>
        <w:rPr>
          <w:rFonts w:ascii="Arial" w:hAnsi="Arial" w:cs="Arial"/>
          <w:color w:val="000000"/>
        </w:rPr>
        <w:br w:type="page"/>
      </w:r>
      <w:r w:rsidR="00595A10" w:rsidRPr="00595A10">
        <w:rPr>
          <w:rFonts w:ascii="Arial" w:hAnsi="Arial" w:cs="Arial"/>
          <w:color w:val="000000"/>
        </w:rPr>
        <w:lastRenderedPageBreak/>
        <w:t>Annex B to DEFFORM 47  701551506</w:t>
      </w:r>
    </w:p>
    <w:p w:rsidR="00595A10" w:rsidRPr="00595A10" w:rsidRDefault="00595A10" w:rsidP="00595A10">
      <w:pPr>
        <w:widowControl w:val="0"/>
        <w:autoSpaceDE w:val="0"/>
        <w:autoSpaceDN w:val="0"/>
        <w:adjustRightInd w:val="0"/>
        <w:spacing w:after="60" w:line="240" w:lineRule="auto"/>
        <w:ind w:left="120"/>
        <w:jc w:val="center"/>
        <w:rPr>
          <w:rFonts w:ascii="Arial" w:hAnsi="Arial" w:cs="Arial"/>
          <w:sz w:val="24"/>
          <w:szCs w:val="24"/>
        </w:rPr>
      </w:pPr>
      <w:r w:rsidRPr="00595A10">
        <w:rPr>
          <w:rFonts w:ascii="Arial" w:hAnsi="Arial" w:cs="Arial"/>
          <w:b/>
          <w:bCs/>
          <w:color w:val="000000"/>
        </w:rPr>
        <w:t>Appendix 1 - Commercial Compliance</w:t>
      </w:r>
    </w:p>
    <w:p w:rsidR="00595A10" w:rsidRPr="00595A10" w:rsidRDefault="00595A10" w:rsidP="00595A10">
      <w:pPr>
        <w:widowControl w:val="0"/>
        <w:autoSpaceDE w:val="0"/>
        <w:autoSpaceDN w:val="0"/>
        <w:adjustRightInd w:val="0"/>
        <w:spacing w:after="60" w:line="240" w:lineRule="auto"/>
        <w:ind w:left="120"/>
        <w:rPr>
          <w:rFonts w:ascii="Arial" w:hAnsi="Arial" w:cs="Arial"/>
          <w:sz w:val="24"/>
          <w:szCs w:val="24"/>
        </w:rPr>
      </w:pPr>
    </w:p>
    <w:p w:rsidR="00595A10" w:rsidRPr="00595A10" w:rsidRDefault="00595A10" w:rsidP="00595A10">
      <w:pPr>
        <w:widowControl w:val="0"/>
        <w:autoSpaceDE w:val="0"/>
        <w:autoSpaceDN w:val="0"/>
        <w:adjustRightInd w:val="0"/>
        <w:spacing w:after="60" w:line="240" w:lineRule="auto"/>
        <w:ind w:left="120"/>
        <w:rPr>
          <w:rFonts w:ascii="Arial" w:hAnsi="Arial" w:cs="Arial"/>
          <w:sz w:val="24"/>
          <w:szCs w:val="24"/>
        </w:rPr>
      </w:pPr>
      <w:r w:rsidRPr="00595A10">
        <w:rPr>
          <w:rFonts w:ascii="Arial" w:hAnsi="Arial" w:cs="Arial"/>
          <w:color w:val="000000"/>
        </w:rPr>
        <w:t>The Tenderer should scrutinise the Conditions, DEFCONs, Special Conditions and the Special Processes, together with the relevant Annexes, extremely carefully.</w:t>
      </w:r>
    </w:p>
    <w:p w:rsidR="00595A10" w:rsidRPr="00595A10" w:rsidRDefault="00595A10" w:rsidP="00595A10">
      <w:pPr>
        <w:widowControl w:val="0"/>
        <w:autoSpaceDE w:val="0"/>
        <w:autoSpaceDN w:val="0"/>
        <w:adjustRightInd w:val="0"/>
        <w:spacing w:after="60" w:line="240" w:lineRule="auto"/>
        <w:ind w:left="120"/>
        <w:rPr>
          <w:rFonts w:ascii="Arial" w:hAnsi="Arial" w:cs="Arial"/>
          <w:sz w:val="24"/>
          <w:szCs w:val="24"/>
        </w:rPr>
      </w:pPr>
    </w:p>
    <w:p w:rsidR="00595A10" w:rsidRPr="00595A10" w:rsidRDefault="00595A10" w:rsidP="00595A10">
      <w:pPr>
        <w:widowControl w:val="0"/>
        <w:autoSpaceDE w:val="0"/>
        <w:autoSpaceDN w:val="0"/>
        <w:adjustRightInd w:val="0"/>
        <w:spacing w:after="60" w:line="240" w:lineRule="auto"/>
        <w:ind w:left="120"/>
        <w:rPr>
          <w:rFonts w:ascii="Arial" w:hAnsi="Arial" w:cs="Arial"/>
          <w:sz w:val="24"/>
          <w:szCs w:val="24"/>
        </w:rPr>
      </w:pPr>
      <w:r w:rsidRPr="00595A10">
        <w:rPr>
          <w:rFonts w:ascii="Arial" w:hAnsi="Arial" w:cs="Arial"/>
          <w:color w:val="000000"/>
        </w:rPr>
        <w:t>The Commercial Compliance Table shown below should be marked by the Tenderer according to whether each Condition, DEFCON or Process can be fully met or not.</w:t>
      </w:r>
    </w:p>
    <w:p w:rsidR="00595A10" w:rsidRPr="00595A10" w:rsidRDefault="00595A10" w:rsidP="00595A10">
      <w:pPr>
        <w:widowControl w:val="0"/>
        <w:autoSpaceDE w:val="0"/>
        <w:autoSpaceDN w:val="0"/>
        <w:adjustRightInd w:val="0"/>
        <w:spacing w:after="60" w:line="240" w:lineRule="auto"/>
        <w:ind w:left="120"/>
        <w:rPr>
          <w:rFonts w:ascii="Arial" w:hAnsi="Arial" w:cs="Arial"/>
          <w:sz w:val="24"/>
          <w:szCs w:val="24"/>
        </w:rPr>
      </w:pPr>
    </w:p>
    <w:p w:rsidR="00595A10" w:rsidRPr="00595A10" w:rsidRDefault="00595A10" w:rsidP="00595A10">
      <w:pPr>
        <w:widowControl w:val="0"/>
        <w:autoSpaceDE w:val="0"/>
        <w:autoSpaceDN w:val="0"/>
        <w:adjustRightInd w:val="0"/>
        <w:spacing w:after="60" w:line="240" w:lineRule="auto"/>
        <w:ind w:left="120"/>
        <w:rPr>
          <w:rFonts w:ascii="Arial" w:hAnsi="Arial" w:cs="Arial"/>
          <w:sz w:val="24"/>
          <w:szCs w:val="24"/>
        </w:rPr>
      </w:pPr>
      <w:r w:rsidRPr="00595A10">
        <w:rPr>
          <w:rFonts w:ascii="Arial" w:hAnsi="Arial" w:cs="Arial"/>
          <w:color w:val="000000"/>
        </w:rPr>
        <w:t>If a Tenderer is not able to meet in full the demands of an item, the reasons for this should be given on a separate sheet, and clearly cross referenced to the item concerned.</w:t>
      </w:r>
    </w:p>
    <w:p w:rsidR="00595A10" w:rsidRPr="00595A10" w:rsidRDefault="00595A10" w:rsidP="00595A10">
      <w:pPr>
        <w:widowControl w:val="0"/>
        <w:autoSpaceDE w:val="0"/>
        <w:autoSpaceDN w:val="0"/>
        <w:adjustRightInd w:val="0"/>
        <w:spacing w:after="60" w:line="240" w:lineRule="auto"/>
        <w:ind w:left="120"/>
        <w:rPr>
          <w:rFonts w:ascii="Arial" w:hAnsi="Arial" w:cs="Arial"/>
          <w:sz w:val="24"/>
          <w:szCs w:val="24"/>
        </w:rPr>
      </w:pPr>
    </w:p>
    <w:p w:rsidR="00595A10" w:rsidRPr="00595A10" w:rsidRDefault="00595A10" w:rsidP="00595A10">
      <w:pPr>
        <w:widowControl w:val="0"/>
        <w:autoSpaceDE w:val="0"/>
        <w:autoSpaceDN w:val="0"/>
        <w:adjustRightInd w:val="0"/>
        <w:spacing w:after="60" w:line="240" w:lineRule="auto"/>
        <w:ind w:left="120"/>
        <w:rPr>
          <w:rFonts w:ascii="Arial" w:hAnsi="Arial" w:cs="Arial"/>
          <w:sz w:val="24"/>
          <w:szCs w:val="24"/>
        </w:rPr>
      </w:pPr>
      <w:r w:rsidRPr="00595A10">
        <w:rPr>
          <w:rFonts w:ascii="Arial" w:hAnsi="Arial" w:cs="Arial"/>
          <w:color w:val="000000"/>
        </w:rPr>
        <w:t>Tenderers should be aware that no item should be ticked as being offered unless the condition can be met.</w:t>
      </w:r>
    </w:p>
    <w:p w:rsidR="00595A10" w:rsidRPr="00595A10" w:rsidRDefault="00595A10" w:rsidP="00595A10">
      <w:pPr>
        <w:widowControl w:val="0"/>
        <w:autoSpaceDE w:val="0"/>
        <w:autoSpaceDN w:val="0"/>
        <w:adjustRightInd w:val="0"/>
        <w:spacing w:after="60" w:line="240" w:lineRule="auto"/>
        <w:ind w:left="120"/>
        <w:rPr>
          <w:rFonts w:ascii="Arial" w:hAnsi="Arial" w:cs="Arial"/>
          <w:sz w:val="24"/>
          <w:szCs w:val="24"/>
        </w:rPr>
      </w:pPr>
    </w:p>
    <w:p w:rsidR="00595A10" w:rsidRPr="00595A10" w:rsidRDefault="00595A10" w:rsidP="00595A10">
      <w:pPr>
        <w:widowControl w:val="0"/>
        <w:autoSpaceDE w:val="0"/>
        <w:autoSpaceDN w:val="0"/>
        <w:adjustRightInd w:val="0"/>
        <w:spacing w:after="60" w:line="240" w:lineRule="auto"/>
        <w:ind w:left="120"/>
        <w:rPr>
          <w:rFonts w:ascii="Arial" w:hAnsi="Arial" w:cs="Arial"/>
          <w:sz w:val="24"/>
          <w:szCs w:val="24"/>
        </w:rPr>
      </w:pPr>
      <w:r w:rsidRPr="00595A10">
        <w:rPr>
          <w:rFonts w:ascii="Arial" w:hAnsi="Arial" w:cs="Arial"/>
          <w:color w:val="000000"/>
        </w:rPr>
        <w:t>If a Contract were to be awarded, the Authority would expect the Contract to be performed under the required Conditions.</w:t>
      </w:r>
    </w:p>
    <w:p w:rsidR="00595A10" w:rsidRPr="00595A10" w:rsidRDefault="00595A10" w:rsidP="00595A10">
      <w:pPr>
        <w:widowControl w:val="0"/>
        <w:autoSpaceDE w:val="0"/>
        <w:autoSpaceDN w:val="0"/>
        <w:adjustRightInd w:val="0"/>
        <w:spacing w:after="60" w:line="240" w:lineRule="auto"/>
        <w:ind w:left="120"/>
        <w:rPr>
          <w:rFonts w:ascii="Arial" w:hAnsi="Arial" w:cs="Arial"/>
          <w:sz w:val="24"/>
          <w:szCs w:val="24"/>
        </w:rPr>
      </w:pPr>
    </w:p>
    <w:tbl>
      <w:tblPr>
        <w:tblW w:w="9072" w:type="dxa"/>
        <w:tblInd w:w="120" w:type="dxa"/>
        <w:tblLayout w:type="fixed"/>
        <w:tblCellMar>
          <w:left w:w="0" w:type="dxa"/>
          <w:right w:w="0" w:type="dxa"/>
        </w:tblCellMar>
        <w:tblLook w:val="04A0" w:firstRow="1" w:lastRow="0" w:firstColumn="1" w:lastColumn="0" w:noHBand="0" w:noVBand="1"/>
      </w:tblPr>
      <w:tblGrid>
        <w:gridCol w:w="993"/>
        <w:gridCol w:w="3827"/>
        <w:gridCol w:w="992"/>
        <w:gridCol w:w="1134"/>
        <w:gridCol w:w="2126"/>
      </w:tblGrid>
      <w:tr w:rsidR="00595A10" w:rsidRPr="005104BB" w:rsidTr="00595A10">
        <w:trPr>
          <w:tblHeader/>
        </w:trPr>
        <w:tc>
          <w:tcPr>
            <w:tcW w:w="9072" w:type="dxa"/>
            <w:gridSpan w:val="5"/>
            <w:tcBorders>
              <w:top w:val="nil"/>
              <w:left w:val="nil"/>
              <w:bottom w:val="single" w:sz="8" w:space="0" w:color="000000"/>
              <w:right w:val="nil"/>
            </w:tcBorders>
            <w:shd w:val="clear" w:color="auto" w:fill="FFFFFF"/>
          </w:tcPr>
          <w:p w:rsidR="00595A10" w:rsidRPr="00595A10" w:rsidRDefault="00595A10" w:rsidP="00595A10">
            <w:pPr>
              <w:widowControl w:val="0"/>
              <w:autoSpaceDE w:val="0"/>
              <w:autoSpaceDN w:val="0"/>
              <w:adjustRightInd w:val="0"/>
              <w:spacing w:after="60" w:line="240" w:lineRule="auto"/>
              <w:ind w:left="108"/>
              <w:jc w:val="center"/>
              <w:rPr>
                <w:rFonts w:ascii="Arial" w:hAnsi="Arial" w:cs="Arial"/>
                <w:b/>
                <w:bCs/>
                <w:color w:val="000000"/>
              </w:rPr>
            </w:pPr>
            <w:r w:rsidRPr="00595A10">
              <w:rPr>
                <w:rFonts w:ascii="Arial" w:hAnsi="Arial" w:cs="Arial"/>
                <w:b/>
                <w:bCs/>
                <w:color w:val="000000"/>
              </w:rPr>
              <w:t>Tenderer’s Compliance with Terms and Conditions</w:t>
            </w:r>
          </w:p>
          <w:p w:rsidR="00595A10" w:rsidRPr="00595A10" w:rsidRDefault="00595A10" w:rsidP="00595A10">
            <w:pPr>
              <w:widowControl w:val="0"/>
              <w:autoSpaceDE w:val="0"/>
              <w:autoSpaceDN w:val="0"/>
              <w:adjustRightInd w:val="0"/>
              <w:spacing w:after="0" w:line="240" w:lineRule="auto"/>
              <w:ind w:left="108"/>
              <w:jc w:val="center"/>
              <w:rPr>
                <w:rFonts w:ascii="Arial" w:hAnsi="Arial" w:cs="Arial"/>
                <w:sz w:val="24"/>
                <w:szCs w:val="24"/>
              </w:rPr>
            </w:pPr>
          </w:p>
        </w:tc>
      </w:tr>
      <w:tr w:rsidR="00595A10" w:rsidRPr="005104BB" w:rsidTr="00595A10">
        <w:trPr>
          <w:tblHeader/>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3827"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b/>
                <w:bCs/>
                <w:color w:val="000000"/>
              </w:rPr>
              <w:t>Title</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right="4"/>
              <w:jc w:val="center"/>
              <w:rPr>
                <w:rFonts w:ascii="Arial" w:hAnsi="Arial" w:cs="Arial"/>
                <w:sz w:val="24"/>
                <w:szCs w:val="24"/>
              </w:rPr>
            </w:pPr>
            <w:r w:rsidRPr="00595A10">
              <w:rPr>
                <w:rFonts w:ascii="Arial" w:hAnsi="Arial" w:cs="Arial"/>
                <w:b/>
                <w:bCs/>
                <w:color w:val="000000"/>
              </w:rPr>
              <w:t>Full Acceptance of Condition</w:t>
            </w:r>
          </w:p>
        </w:tc>
        <w:tc>
          <w:tcPr>
            <w:tcW w:w="2126"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24"/>
              <w:jc w:val="center"/>
              <w:rPr>
                <w:rFonts w:ascii="Arial" w:hAnsi="Arial" w:cs="Arial"/>
                <w:sz w:val="24"/>
                <w:szCs w:val="24"/>
              </w:rPr>
            </w:pPr>
            <w:r w:rsidRPr="00595A10">
              <w:rPr>
                <w:rFonts w:ascii="Arial" w:hAnsi="Arial" w:cs="Arial"/>
                <w:b/>
                <w:bCs/>
                <w:color w:val="000000"/>
              </w:rPr>
              <w:t>Notes</w:t>
            </w:r>
          </w:p>
        </w:tc>
      </w:tr>
      <w:tr w:rsidR="00595A10" w:rsidRPr="005104BB" w:rsidTr="00595A10">
        <w:trPr>
          <w:gridAfter w:val="1"/>
          <w:wAfter w:w="2126" w:type="dxa"/>
          <w:tblHeader/>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595A10" w:rsidRPr="00595A10" w:rsidRDefault="00595A10" w:rsidP="00595A10">
            <w:pPr>
              <w:spacing w:after="0" w:line="240" w:lineRule="auto"/>
              <w:rPr>
                <w:rFonts w:ascii="Arial" w:hAnsi="Arial" w:cs="Arial"/>
                <w:sz w:val="24"/>
                <w:szCs w:val="24"/>
              </w:rPr>
            </w:pPr>
          </w:p>
        </w:tc>
        <w:tc>
          <w:tcPr>
            <w:tcW w:w="3827" w:type="dxa"/>
            <w:vMerge/>
            <w:tcBorders>
              <w:top w:val="single" w:sz="8" w:space="0" w:color="000000"/>
              <w:left w:val="single" w:sz="8" w:space="0" w:color="000000"/>
              <w:bottom w:val="single" w:sz="8" w:space="0" w:color="000000"/>
              <w:right w:val="single" w:sz="8" w:space="0" w:color="000000"/>
            </w:tcBorders>
            <w:vAlign w:val="center"/>
            <w:hideMark/>
          </w:tcPr>
          <w:p w:rsidR="00595A10" w:rsidRPr="00595A10" w:rsidRDefault="00595A10" w:rsidP="00595A10">
            <w:pPr>
              <w:spacing w:after="0" w:line="240" w:lineRule="auto"/>
              <w:rPr>
                <w:rFonts w:ascii="Arial" w:hAnsi="Arial" w:cs="Arial"/>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b/>
                <w:bCs/>
                <w:color w:val="000000"/>
              </w:rPr>
              <w:t>Yes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0"/>
              <w:jc w:val="center"/>
              <w:rPr>
                <w:rFonts w:ascii="Arial" w:hAnsi="Arial" w:cs="Arial"/>
                <w:sz w:val="24"/>
                <w:szCs w:val="24"/>
              </w:rPr>
            </w:pPr>
            <w:r w:rsidRPr="00595A10">
              <w:rPr>
                <w:rFonts w:ascii="Arial" w:hAnsi="Arial" w:cs="Arial"/>
                <w:b/>
                <w:bCs/>
                <w:color w:val="000000"/>
              </w:rPr>
              <w:t>No</w:t>
            </w:r>
          </w:p>
        </w:tc>
      </w:tr>
      <w:tr w:rsidR="00595A10" w:rsidRPr="005104BB" w:rsidTr="00595A10">
        <w:tc>
          <w:tcPr>
            <w:tcW w:w="90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before="120" w:after="180" w:line="240" w:lineRule="auto"/>
              <w:ind w:left="118"/>
              <w:jc w:val="center"/>
              <w:rPr>
                <w:rFonts w:ascii="Arial" w:hAnsi="Arial" w:cs="Arial"/>
                <w:sz w:val="24"/>
                <w:szCs w:val="24"/>
              </w:rPr>
            </w:pPr>
            <w:r w:rsidRPr="00595A10">
              <w:rPr>
                <w:rFonts w:ascii="Arial" w:hAnsi="Arial" w:cs="Arial"/>
                <w:b/>
                <w:bCs/>
                <w:color w:val="000000"/>
              </w:rPr>
              <w:t>General Conditions</w:t>
            </w: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General</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Duration of Contract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Entire Agreement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Governing Law</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Precedence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6</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Amendments to Contract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7</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Variations to Specification</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8</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Authority Representatives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9</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Severability</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10</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Waiver</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11</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Assignment of Contract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12</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Third Party Rights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13</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Transparency</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14</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Disclosure of Information</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15</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Publicity and Communication with the Media</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16</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Change of Control of Contractor</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17</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Environmental Requirements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18</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Contractor’s Records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19</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Notices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lastRenderedPageBreak/>
              <w:t>20</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Progress Monitoring, Meeting and Reports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0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before="120" w:after="180" w:line="240" w:lineRule="auto"/>
              <w:ind w:left="118"/>
              <w:jc w:val="center"/>
              <w:rPr>
                <w:rFonts w:ascii="Arial" w:hAnsi="Arial" w:cs="Arial"/>
                <w:sz w:val="24"/>
                <w:szCs w:val="24"/>
              </w:rPr>
            </w:pPr>
            <w:r w:rsidRPr="00595A10">
              <w:rPr>
                <w:rFonts w:ascii="Arial" w:hAnsi="Arial" w:cs="Arial"/>
                <w:b/>
                <w:bCs/>
                <w:color w:val="000000"/>
              </w:rPr>
              <w:t>Supply of Contract Deliverables</w:t>
            </w: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21</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Supply of Contractor Deliverables and Quality Assurance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22</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Marking of Contractor Deliverables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23</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Packaging and Labelling (Excluding Contractor Deliverables Containing Munitions)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24</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Supply of Hazardous Materials or Substances in Contractor Deliverables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25</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Timber and Wood-Derived Products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26</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Certificate of Conformity</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27</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Access to Contractor’s Premises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28</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Delivery / Collection</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29</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Acceptance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30</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Rejection</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31</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Diversion Orders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32</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Self-to-Self Delivery</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0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before="120" w:after="180" w:line="240" w:lineRule="auto"/>
              <w:ind w:left="118"/>
              <w:jc w:val="center"/>
              <w:rPr>
                <w:rFonts w:ascii="Arial" w:hAnsi="Arial" w:cs="Arial"/>
                <w:sz w:val="24"/>
                <w:szCs w:val="24"/>
              </w:rPr>
            </w:pPr>
            <w:r w:rsidRPr="00595A10">
              <w:rPr>
                <w:rFonts w:ascii="Arial" w:hAnsi="Arial" w:cs="Arial"/>
                <w:b/>
                <w:bCs/>
                <w:color w:val="000000"/>
              </w:rPr>
              <w:t>Licences and Intellectual Property</w:t>
            </w: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33</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Import and Export Licences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34</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Third Party Intellectual Property – Rights and Restrictions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0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before="120" w:after="180" w:line="240" w:lineRule="auto"/>
              <w:ind w:left="118"/>
              <w:jc w:val="center"/>
              <w:rPr>
                <w:rFonts w:ascii="Arial" w:hAnsi="Arial" w:cs="Arial"/>
                <w:sz w:val="24"/>
                <w:szCs w:val="24"/>
              </w:rPr>
            </w:pPr>
            <w:r w:rsidRPr="00595A10">
              <w:rPr>
                <w:rFonts w:ascii="Arial" w:hAnsi="Arial" w:cs="Arial"/>
                <w:b/>
                <w:bCs/>
                <w:color w:val="000000"/>
              </w:rPr>
              <w:t>Pricing and Payment</w:t>
            </w: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35</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Contract Price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36</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Payment and Recovery of Sums Due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37</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Value Added Tax</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38</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Debt Factoring</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39</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Subcontracting and Prompt Payment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0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before="120" w:after="180" w:line="240" w:lineRule="auto"/>
              <w:ind w:left="118"/>
              <w:jc w:val="center"/>
              <w:rPr>
                <w:rFonts w:ascii="Arial" w:hAnsi="Arial" w:cs="Arial"/>
                <w:sz w:val="24"/>
                <w:szCs w:val="24"/>
              </w:rPr>
            </w:pPr>
            <w:r w:rsidRPr="00595A10">
              <w:rPr>
                <w:rFonts w:ascii="Arial" w:hAnsi="Arial" w:cs="Arial"/>
                <w:b/>
                <w:bCs/>
                <w:color w:val="000000"/>
              </w:rPr>
              <w:t>Termination</w:t>
            </w: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40</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Dispute Resolution</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41</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Termination for Insolvency or Corrupt Gifts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42</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Termination for Convenience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43</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Material Breach</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44</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Consequences of Termination</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0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before="120" w:after="180" w:line="240" w:lineRule="auto"/>
              <w:ind w:left="118"/>
              <w:jc w:val="center"/>
              <w:rPr>
                <w:rFonts w:ascii="Arial" w:hAnsi="Arial" w:cs="Arial"/>
                <w:sz w:val="24"/>
                <w:szCs w:val="24"/>
              </w:rPr>
            </w:pPr>
            <w:r w:rsidRPr="00595A10">
              <w:rPr>
                <w:rFonts w:ascii="Arial" w:hAnsi="Arial" w:cs="Arial"/>
                <w:b/>
                <w:bCs/>
                <w:color w:val="000000"/>
              </w:rPr>
              <w:lastRenderedPageBreak/>
              <w:t>45. The Project Specific DEFCONS and DEFCON SC Variants That Apply to this Contract are:</w:t>
            </w:r>
          </w:p>
        </w:tc>
      </w:tr>
      <w:tr w:rsidR="00595A10" w:rsidRPr="005104BB" w:rsidTr="00595A10">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right="10"/>
              <w:jc w:val="center"/>
              <w:rPr>
                <w:rFonts w:ascii="Arial" w:hAnsi="Arial" w:cs="Arial"/>
                <w:sz w:val="24"/>
                <w:szCs w:val="24"/>
                <w:highlight w:val="yellow"/>
              </w:rPr>
            </w:pPr>
            <w:r w:rsidRPr="00495868">
              <w:rPr>
                <w:rFonts w:ascii="Arial" w:hAnsi="Arial" w:cs="Arial"/>
                <w:color w:val="000000"/>
              </w:rPr>
              <w:t>DEFCON76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right="10"/>
              <w:jc w:val="center"/>
              <w:rPr>
                <w:rFonts w:ascii="Arial" w:hAnsi="Arial" w:cs="Arial"/>
                <w:sz w:val="24"/>
                <w:szCs w:val="24"/>
                <w:highlight w:val="yellow"/>
              </w:rPr>
            </w:pPr>
            <w:r w:rsidRPr="00495868">
              <w:rPr>
                <w:rFonts w:ascii="Arial" w:hAnsi="Arial" w:cs="Arial"/>
                <w:color w:val="000000"/>
              </w:rPr>
              <w:t>DEFCON 532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right="10"/>
              <w:jc w:val="center"/>
              <w:rPr>
                <w:rFonts w:ascii="Arial" w:hAnsi="Arial" w:cs="Arial"/>
                <w:sz w:val="24"/>
                <w:szCs w:val="24"/>
                <w:highlight w:val="yellow"/>
              </w:rPr>
            </w:pPr>
            <w:r w:rsidRPr="00495868">
              <w:rPr>
                <w:rFonts w:ascii="Arial" w:hAnsi="Arial" w:cs="Arial"/>
                <w:color w:val="000000"/>
              </w:rPr>
              <w:t>DEFCON 532B</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495868" w:rsidRPr="005104BB" w:rsidTr="00595A10">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Pr>
          <w:p w:rsidR="00495868" w:rsidRPr="00495868" w:rsidRDefault="00495868" w:rsidP="00595A10">
            <w:pPr>
              <w:widowControl w:val="0"/>
              <w:autoSpaceDE w:val="0"/>
              <w:autoSpaceDN w:val="0"/>
              <w:adjustRightInd w:val="0"/>
              <w:spacing w:after="60" w:line="240" w:lineRule="auto"/>
              <w:ind w:left="118" w:right="10"/>
              <w:jc w:val="center"/>
              <w:rPr>
                <w:rFonts w:ascii="Arial" w:hAnsi="Arial" w:cs="Arial"/>
                <w:color w:val="000000"/>
              </w:rPr>
            </w:pPr>
            <w:r>
              <w:rPr>
                <w:rFonts w:ascii="Arial" w:hAnsi="Arial" w:cs="Arial"/>
                <w:color w:val="000000"/>
              </w:rPr>
              <w:t>DEFCON 602A</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495868" w:rsidRPr="00595A10" w:rsidRDefault="00495868"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495868" w:rsidRPr="00595A10" w:rsidRDefault="00495868"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495868" w:rsidRPr="00595A10" w:rsidRDefault="00495868"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right="10"/>
              <w:jc w:val="center"/>
              <w:rPr>
                <w:rFonts w:ascii="Arial" w:hAnsi="Arial" w:cs="Arial"/>
                <w:sz w:val="24"/>
                <w:szCs w:val="24"/>
                <w:highlight w:val="yellow"/>
              </w:rPr>
            </w:pPr>
            <w:r w:rsidRPr="00495868">
              <w:rPr>
                <w:rFonts w:ascii="Arial" w:hAnsi="Arial" w:cs="Arial"/>
                <w:color w:val="000000"/>
              </w:rPr>
              <w:t>DEFCON 627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495868" w:rsidRPr="005104BB" w:rsidTr="00595A10">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Pr>
          <w:p w:rsidR="00495868" w:rsidRPr="00595A10" w:rsidRDefault="00495868" w:rsidP="00595A10">
            <w:pPr>
              <w:widowControl w:val="0"/>
              <w:autoSpaceDE w:val="0"/>
              <w:autoSpaceDN w:val="0"/>
              <w:adjustRightInd w:val="0"/>
              <w:spacing w:after="60" w:line="240" w:lineRule="auto"/>
              <w:ind w:left="118" w:right="10"/>
              <w:jc w:val="center"/>
              <w:rPr>
                <w:rFonts w:ascii="Arial" w:hAnsi="Arial" w:cs="Arial"/>
                <w:color w:val="000000"/>
                <w:highlight w:val="yellow"/>
              </w:rPr>
            </w:pPr>
            <w:r w:rsidRPr="00495868">
              <w:rPr>
                <w:rFonts w:ascii="Arial" w:hAnsi="Arial" w:cs="Arial"/>
                <w:color w:val="000000"/>
              </w:rPr>
              <w:t>DEFCON 630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495868" w:rsidRPr="00595A10" w:rsidRDefault="00495868"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495868" w:rsidRPr="00595A10" w:rsidRDefault="00495868"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495868" w:rsidRPr="00595A10" w:rsidRDefault="00495868"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right="10"/>
              <w:jc w:val="center"/>
              <w:rPr>
                <w:rFonts w:ascii="Arial" w:hAnsi="Arial" w:cs="Arial"/>
                <w:sz w:val="24"/>
                <w:szCs w:val="24"/>
                <w:highlight w:val="yellow"/>
              </w:rPr>
            </w:pPr>
            <w:r w:rsidRPr="00495868">
              <w:rPr>
                <w:rFonts w:ascii="Arial" w:hAnsi="Arial" w:cs="Arial"/>
                <w:color w:val="000000"/>
              </w:rPr>
              <w:t>DEFCON 658 (SC2) (Edn. 11/17) - Cyber</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495868" w:rsidP="00595A10">
            <w:pPr>
              <w:widowControl w:val="0"/>
              <w:autoSpaceDE w:val="0"/>
              <w:autoSpaceDN w:val="0"/>
              <w:adjustRightInd w:val="0"/>
              <w:spacing w:after="60" w:line="240" w:lineRule="auto"/>
              <w:ind w:left="118" w:right="10"/>
              <w:jc w:val="center"/>
              <w:rPr>
                <w:rFonts w:ascii="Arial" w:hAnsi="Arial" w:cs="Arial"/>
                <w:sz w:val="24"/>
                <w:szCs w:val="24"/>
                <w:highlight w:val="yellow"/>
              </w:rPr>
            </w:pPr>
            <w:r w:rsidRPr="00495868">
              <w:rPr>
                <w:rFonts w:ascii="Arial" w:hAnsi="Arial" w:cs="Arial"/>
                <w:sz w:val="24"/>
                <w:szCs w:val="24"/>
              </w:rPr>
              <w:t>DEFCON 703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right="10"/>
              <w:jc w:val="center"/>
              <w:rPr>
                <w:rFonts w:ascii="Arial" w:hAnsi="Arial" w:cs="Arial"/>
                <w:sz w:val="24"/>
                <w:szCs w:val="24"/>
                <w:highlight w:val="yellow"/>
              </w:rPr>
            </w:pPr>
            <w:r w:rsidRPr="00495868">
              <w:rPr>
                <w:rFonts w:ascii="Arial" w:hAnsi="Arial" w:cs="Arial"/>
                <w:sz w:val="24"/>
                <w:szCs w:val="24"/>
              </w:rPr>
              <w:t>DEFCON 660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495868">
        <w:tc>
          <w:tcPr>
            <w:tcW w:w="4820"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595A10" w:rsidRPr="00595A10" w:rsidRDefault="00595A10" w:rsidP="00595A10">
            <w:pPr>
              <w:widowControl w:val="0"/>
              <w:autoSpaceDE w:val="0"/>
              <w:autoSpaceDN w:val="0"/>
              <w:adjustRightInd w:val="0"/>
              <w:spacing w:after="60" w:line="240" w:lineRule="auto"/>
              <w:ind w:left="118" w:right="10"/>
              <w:jc w:val="center"/>
              <w:rPr>
                <w:rFonts w:ascii="Arial" w:hAnsi="Arial" w:cs="Arial"/>
                <w:sz w:val="24"/>
                <w:szCs w:val="24"/>
                <w:highlight w:val="yellow"/>
              </w:rPr>
            </w:pPr>
            <w:r w:rsidRPr="00495868">
              <w:rPr>
                <w:rFonts w:ascii="Arial" w:hAnsi="Arial" w:cs="Arial"/>
                <w:b/>
                <w:bCs/>
                <w:color w:val="000000"/>
              </w:rPr>
              <w:t>46. The special conditions that apply to this contract are: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495868">
        <w:tc>
          <w:tcPr>
            <w:tcW w:w="4820"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595A10" w:rsidRPr="00595A10" w:rsidRDefault="00595A10" w:rsidP="00595A10">
            <w:pPr>
              <w:widowControl w:val="0"/>
              <w:autoSpaceDE w:val="0"/>
              <w:autoSpaceDN w:val="0"/>
              <w:adjustRightInd w:val="0"/>
              <w:spacing w:after="60" w:line="240" w:lineRule="auto"/>
              <w:ind w:left="118" w:right="10"/>
              <w:jc w:val="center"/>
              <w:rPr>
                <w:rFonts w:ascii="Arial" w:hAnsi="Arial" w:cs="Arial"/>
                <w:sz w:val="24"/>
                <w:szCs w:val="24"/>
                <w:highlight w:val="yellow"/>
              </w:rPr>
            </w:pPr>
            <w:r w:rsidRPr="00495868">
              <w:rPr>
                <w:rFonts w:ascii="Arial" w:hAnsi="Arial" w:cs="Arial"/>
                <w:color w:val="000000"/>
              </w:rPr>
              <w:t>Option periods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495868">
        <w:tc>
          <w:tcPr>
            <w:tcW w:w="4820"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595A10" w:rsidRPr="00595A10" w:rsidRDefault="00595A10" w:rsidP="00595A10">
            <w:pPr>
              <w:widowControl w:val="0"/>
              <w:autoSpaceDE w:val="0"/>
              <w:autoSpaceDN w:val="0"/>
              <w:adjustRightInd w:val="0"/>
              <w:spacing w:after="60" w:line="240" w:lineRule="auto"/>
              <w:ind w:left="118" w:right="10"/>
              <w:jc w:val="center"/>
              <w:rPr>
                <w:rFonts w:ascii="Arial" w:hAnsi="Arial" w:cs="Arial"/>
                <w:sz w:val="24"/>
                <w:szCs w:val="24"/>
                <w:highlight w:val="yellow"/>
              </w:rPr>
            </w:pPr>
            <w:r w:rsidRPr="00495868">
              <w:rPr>
                <w:rFonts w:ascii="Arial" w:hAnsi="Arial" w:cs="Arial"/>
                <w:sz w:val="24"/>
                <w:szCs w:val="24"/>
              </w:rPr>
              <w:t>Limitations on Liability</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3F62AC" w:rsidRPr="005104BB" w:rsidTr="00495868">
        <w:tc>
          <w:tcPr>
            <w:tcW w:w="4820" w:type="dxa"/>
            <w:gridSpan w:val="2"/>
            <w:tcBorders>
              <w:top w:val="single" w:sz="8" w:space="0" w:color="000000"/>
              <w:left w:val="single" w:sz="8" w:space="0" w:color="000000"/>
              <w:bottom w:val="single" w:sz="8" w:space="0" w:color="000000"/>
              <w:right w:val="single" w:sz="8" w:space="0" w:color="000000"/>
            </w:tcBorders>
            <w:shd w:val="clear" w:color="auto" w:fill="auto"/>
          </w:tcPr>
          <w:p w:rsidR="003F62AC" w:rsidRPr="00495868" w:rsidRDefault="003F62AC" w:rsidP="00595A10">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sz w:val="24"/>
                <w:szCs w:val="24"/>
              </w:rPr>
              <w:t>Limit of Liability</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3F62AC" w:rsidRPr="00595A10" w:rsidRDefault="003F62AC"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F62AC" w:rsidRPr="00595A10" w:rsidRDefault="003F62AC"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3F62AC" w:rsidRPr="00595A10" w:rsidRDefault="003F62AC" w:rsidP="00595A10">
            <w:pPr>
              <w:widowControl w:val="0"/>
              <w:autoSpaceDE w:val="0"/>
              <w:autoSpaceDN w:val="0"/>
              <w:adjustRightInd w:val="0"/>
              <w:spacing w:after="0" w:line="240" w:lineRule="auto"/>
              <w:ind w:left="124"/>
              <w:jc w:val="center"/>
              <w:rPr>
                <w:rFonts w:ascii="Arial" w:hAnsi="Arial" w:cs="Arial"/>
                <w:sz w:val="24"/>
                <w:szCs w:val="24"/>
              </w:rPr>
            </w:pPr>
          </w:p>
        </w:tc>
      </w:tr>
    </w:tbl>
    <w:p w:rsidR="00595A10" w:rsidRPr="00595A10" w:rsidRDefault="00595A10" w:rsidP="00595A10">
      <w:pPr>
        <w:widowControl w:val="0"/>
        <w:tabs>
          <w:tab w:val="left" w:leader="dot" w:pos="6000"/>
        </w:tabs>
        <w:autoSpaceDE w:val="0"/>
        <w:autoSpaceDN w:val="0"/>
        <w:adjustRightInd w:val="0"/>
        <w:spacing w:after="60" w:line="240" w:lineRule="auto"/>
        <w:rPr>
          <w:rFonts w:ascii="Arial" w:hAnsi="Arial" w:cs="Arial"/>
          <w:sz w:val="24"/>
          <w:szCs w:val="24"/>
        </w:rPr>
      </w:pPr>
    </w:p>
    <w:p w:rsidR="0031036C" w:rsidRPr="00595A10" w:rsidRDefault="0031036C" w:rsidP="0031036C">
      <w:pPr>
        <w:widowControl w:val="0"/>
        <w:tabs>
          <w:tab w:val="left" w:leader="dot" w:pos="6000"/>
        </w:tabs>
        <w:autoSpaceDE w:val="0"/>
        <w:autoSpaceDN w:val="0"/>
        <w:adjustRightInd w:val="0"/>
        <w:spacing w:after="60" w:line="240" w:lineRule="auto"/>
        <w:rPr>
          <w:rFonts w:ascii="Arial" w:hAnsi="Arial" w:cs="Arial"/>
          <w:sz w:val="24"/>
          <w:szCs w:val="24"/>
        </w:rPr>
      </w:pPr>
      <w:r w:rsidRPr="004F5AD1">
        <w:rPr>
          <w:rFonts w:ascii="Arial" w:hAnsi="Arial" w:cs="Arial"/>
          <w:color w:val="000000"/>
        </w:rPr>
        <w:t xml:space="preserve">A Supplier Assurance Questionnaire </w:t>
      </w:r>
      <w:r w:rsidRPr="004F5AD1">
        <w:rPr>
          <w:rFonts w:ascii="Arial" w:hAnsi="Arial" w:cs="Arial"/>
          <w:b/>
          <w:bCs/>
          <w:color w:val="000000"/>
          <w:u w:val="single"/>
        </w:rPr>
        <w:t>must</w:t>
      </w:r>
      <w:r w:rsidRPr="004F5AD1">
        <w:rPr>
          <w:rFonts w:ascii="Arial" w:hAnsi="Arial" w:cs="Arial"/>
          <w:color w:val="000000"/>
        </w:rPr>
        <w:t xml:space="preserve"> be completed ensuring that the minimum cyber risk profile is met which is linked to reference number - </w:t>
      </w:r>
      <w:r w:rsidRPr="00595A10">
        <w:rPr>
          <w:rFonts w:ascii="Arial" w:hAnsi="Arial" w:cs="Arial"/>
          <w:color w:val="000000"/>
        </w:rPr>
        <w:t>-RAR-</w:t>
      </w:r>
      <w:r w:rsidRPr="00595A10">
        <w:rPr>
          <w:rFonts w:ascii="nta" w:hAnsi="nta" w:cs="Arial"/>
          <w:b/>
          <w:bCs/>
          <w:color w:val="0B0C0C"/>
          <w:lang w:val="en"/>
        </w:rPr>
        <w:t xml:space="preserve"> </w:t>
      </w:r>
      <w:r w:rsidRPr="00595A10">
        <w:rPr>
          <w:rFonts w:ascii="Arial" w:hAnsi="Arial" w:cs="Arial"/>
          <w:b/>
          <w:bCs/>
          <w:color w:val="0B0C0C"/>
          <w:lang w:val="en"/>
        </w:rPr>
        <w:t>JW6DG799 (LOW)</w:t>
      </w:r>
      <w:r w:rsidRPr="00595A10">
        <w:rPr>
          <w:rFonts w:ascii="Arial" w:hAnsi="Arial" w:cs="Arial"/>
          <w:color w:val="000000"/>
        </w:rPr>
        <w:t xml:space="preserve">. </w:t>
      </w:r>
    </w:p>
    <w:p w:rsidR="0031036C" w:rsidRPr="005F6520" w:rsidRDefault="0031036C" w:rsidP="0031036C">
      <w:pPr>
        <w:widowControl w:val="0"/>
        <w:tabs>
          <w:tab w:val="left" w:leader="dot" w:pos="6000"/>
        </w:tabs>
        <w:autoSpaceDE w:val="0"/>
        <w:autoSpaceDN w:val="0"/>
        <w:adjustRightInd w:val="0"/>
        <w:spacing w:after="60" w:line="240" w:lineRule="auto"/>
        <w:rPr>
          <w:rFonts w:ascii="Arial" w:hAnsi="Arial" w:cs="Arial"/>
          <w:color w:val="000000"/>
        </w:rPr>
      </w:pPr>
    </w:p>
    <w:p w:rsidR="0031036C" w:rsidRPr="005F6520" w:rsidRDefault="0031036C" w:rsidP="0031036C">
      <w:pPr>
        <w:widowControl w:val="0"/>
        <w:tabs>
          <w:tab w:val="left" w:leader="dot" w:pos="6000"/>
        </w:tabs>
        <w:autoSpaceDE w:val="0"/>
        <w:autoSpaceDN w:val="0"/>
        <w:adjustRightInd w:val="0"/>
        <w:spacing w:after="60" w:line="240" w:lineRule="auto"/>
        <w:rPr>
          <w:rFonts w:ascii="Arial" w:hAnsi="Arial" w:cs="Arial"/>
          <w:color w:val="000000"/>
        </w:rPr>
      </w:pPr>
      <w:r w:rsidRPr="005F6520">
        <w:rPr>
          <w:rFonts w:ascii="Arial" w:hAnsi="Arial" w:cs="Arial"/>
          <w:color w:val="000000"/>
        </w:rPr>
        <w:t xml:space="preserve">Please complete the </w:t>
      </w:r>
      <w:r>
        <w:rPr>
          <w:rFonts w:ascii="Arial" w:hAnsi="Arial" w:cs="Arial"/>
          <w:color w:val="000000"/>
        </w:rPr>
        <w:t>SAQ in the Defence Sourcing Portal Commercial envelope</w:t>
      </w:r>
      <w:r w:rsidRPr="005F6520">
        <w:rPr>
          <w:rFonts w:ascii="Arial" w:hAnsi="Arial" w:cs="Arial"/>
          <w:color w:val="000000"/>
        </w:rPr>
        <w:t xml:space="preserve"> and return to the DCPP team (ISSDes-DCPP@mod.gov.uk) who will provide you with a result. </w:t>
      </w:r>
    </w:p>
    <w:p w:rsidR="0031036C" w:rsidRPr="005F6520" w:rsidRDefault="0031036C" w:rsidP="0031036C">
      <w:pPr>
        <w:widowControl w:val="0"/>
        <w:tabs>
          <w:tab w:val="left" w:leader="dot" w:pos="6000"/>
        </w:tabs>
        <w:autoSpaceDE w:val="0"/>
        <w:autoSpaceDN w:val="0"/>
        <w:adjustRightInd w:val="0"/>
        <w:spacing w:after="60" w:line="240" w:lineRule="auto"/>
        <w:rPr>
          <w:rFonts w:ascii="Arial" w:hAnsi="Arial" w:cs="Arial"/>
          <w:color w:val="000000"/>
        </w:rPr>
      </w:pPr>
    </w:p>
    <w:p w:rsidR="0031036C" w:rsidRDefault="0031036C" w:rsidP="0031036C">
      <w:pPr>
        <w:widowControl w:val="0"/>
        <w:tabs>
          <w:tab w:val="left" w:leader="dot" w:pos="6000"/>
        </w:tabs>
        <w:autoSpaceDE w:val="0"/>
        <w:autoSpaceDN w:val="0"/>
        <w:adjustRightInd w:val="0"/>
        <w:spacing w:after="60" w:line="240" w:lineRule="auto"/>
        <w:rPr>
          <w:rFonts w:ascii="Arial" w:hAnsi="Arial" w:cs="Arial"/>
          <w:color w:val="000000"/>
        </w:rPr>
      </w:pPr>
      <w:r w:rsidRPr="005F6520">
        <w:rPr>
          <w:rFonts w:ascii="Arial" w:hAnsi="Arial" w:cs="Arial"/>
          <w:color w:val="000000"/>
        </w:rPr>
        <w:t>Please upload you</w:t>
      </w:r>
      <w:r>
        <w:rPr>
          <w:rFonts w:ascii="Arial" w:hAnsi="Arial" w:cs="Arial"/>
          <w:color w:val="000000"/>
        </w:rPr>
        <w:t>r</w:t>
      </w:r>
      <w:r w:rsidRPr="005F6520">
        <w:rPr>
          <w:rFonts w:ascii="Arial" w:hAnsi="Arial" w:cs="Arial"/>
          <w:color w:val="000000"/>
        </w:rPr>
        <w:t xml:space="preserve"> completed SAQ and result</w:t>
      </w:r>
      <w:r>
        <w:rPr>
          <w:rFonts w:ascii="Arial" w:hAnsi="Arial" w:cs="Arial"/>
          <w:color w:val="000000"/>
        </w:rPr>
        <w:t xml:space="preserve"> to the Defence Sourcing Portal</w:t>
      </w:r>
      <w:r w:rsidRPr="005F6520">
        <w:rPr>
          <w:rFonts w:ascii="Arial" w:hAnsi="Arial" w:cs="Arial"/>
          <w:color w:val="000000"/>
        </w:rPr>
        <w:t xml:space="preserve"> along with a cyber implementation plan if required.</w:t>
      </w:r>
    </w:p>
    <w:p w:rsidR="0031036C" w:rsidRDefault="0031036C" w:rsidP="0031036C">
      <w:pPr>
        <w:widowControl w:val="0"/>
        <w:tabs>
          <w:tab w:val="left" w:leader="dot" w:pos="6000"/>
        </w:tabs>
        <w:autoSpaceDE w:val="0"/>
        <w:autoSpaceDN w:val="0"/>
        <w:adjustRightInd w:val="0"/>
        <w:spacing w:after="60" w:line="240" w:lineRule="auto"/>
        <w:rPr>
          <w:rFonts w:ascii="Arial" w:hAnsi="Arial" w:cs="Arial"/>
          <w:color w:val="000000"/>
        </w:rPr>
      </w:pPr>
    </w:p>
    <w:p w:rsidR="0031036C" w:rsidRDefault="0031036C" w:rsidP="0031036C">
      <w:pPr>
        <w:widowControl w:val="0"/>
        <w:tabs>
          <w:tab w:val="left" w:leader="dot" w:pos="6000"/>
        </w:tabs>
        <w:autoSpaceDE w:val="0"/>
        <w:autoSpaceDN w:val="0"/>
        <w:adjustRightInd w:val="0"/>
        <w:spacing w:after="60" w:line="240" w:lineRule="auto"/>
        <w:rPr>
          <w:rFonts w:ascii="Arial" w:hAnsi="Arial" w:cs="Arial"/>
          <w:color w:val="000000"/>
        </w:rPr>
      </w:pPr>
      <w:r w:rsidRPr="004F5AD1">
        <w:rPr>
          <w:rFonts w:ascii="Arial" w:hAnsi="Arial" w:cs="Arial"/>
          <w:color w:val="000000"/>
        </w:rPr>
        <w:t>Where you cannot demonstrate that you have achieved the proportionate security requirements associated with this requirement, a Cyber Implementation Plan (CIP) must be submitted. Where a bidder has produced a CIP which is deemed unacceptable by the RAF Senior Information Risk Owner (SIRO) to accept then they will be declared non-compliant for this requirement. Further guidance is provided on the DCPP website</w:t>
      </w:r>
    </w:p>
    <w:p w:rsidR="0031036C" w:rsidRDefault="0031036C" w:rsidP="00595A10">
      <w:pPr>
        <w:widowControl w:val="0"/>
        <w:tabs>
          <w:tab w:val="left" w:leader="dot" w:pos="6000"/>
        </w:tabs>
        <w:autoSpaceDE w:val="0"/>
        <w:autoSpaceDN w:val="0"/>
        <w:adjustRightInd w:val="0"/>
        <w:spacing w:after="60" w:line="240" w:lineRule="auto"/>
        <w:rPr>
          <w:rFonts w:ascii="Arial" w:hAnsi="Arial" w:cs="Arial"/>
          <w:color w:val="000000"/>
        </w:rPr>
      </w:pPr>
    </w:p>
    <w:p w:rsidR="0031036C" w:rsidRDefault="0031036C" w:rsidP="00595A10">
      <w:pPr>
        <w:widowControl w:val="0"/>
        <w:tabs>
          <w:tab w:val="left" w:leader="dot" w:pos="6000"/>
        </w:tabs>
        <w:autoSpaceDE w:val="0"/>
        <w:autoSpaceDN w:val="0"/>
        <w:adjustRightInd w:val="0"/>
        <w:spacing w:after="60" w:line="240" w:lineRule="auto"/>
        <w:rPr>
          <w:rFonts w:ascii="Arial" w:hAnsi="Arial" w:cs="Arial"/>
          <w:color w:val="000000"/>
        </w:rPr>
      </w:pPr>
    </w:p>
    <w:p w:rsidR="00595A10" w:rsidRPr="00595A10" w:rsidRDefault="00595A10" w:rsidP="00595A10">
      <w:pPr>
        <w:keepNext/>
        <w:keepLines/>
        <w:widowControl w:val="0"/>
        <w:autoSpaceDE w:val="0"/>
        <w:autoSpaceDN w:val="0"/>
        <w:adjustRightInd w:val="0"/>
        <w:spacing w:after="0" w:line="276" w:lineRule="auto"/>
        <w:ind w:right="114"/>
        <w:rPr>
          <w:rFonts w:ascii="Arial" w:hAnsi="Arial" w:cs="Arial"/>
          <w:sz w:val="24"/>
          <w:szCs w:val="24"/>
        </w:rPr>
      </w:pPr>
      <w:bookmarkStart w:id="22" w:name="_Toc501022446_1_8"/>
    </w:p>
    <w:p w:rsidR="00595A10" w:rsidRDefault="00595A10">
      <w:pPr>
        <w:keepNext/>
        <w:keepLines/>
        <w:widowControl w:val="0"/>
        <w:autoSpaceDE w:val="0"/>
        <w:autoSpaceDN w:val="0"/>
        <w:adjustRightInd w:val="0"/>
        <w:spacing w:after="0" w:line="276" w:lineRule="auto"/>
        <w:ind w:left="120" w:right="114"/>
        <w:rPr>
          <w:rFonts w:ascii="Arial" w:hAnsi="Arial" w:cs="Arial"/>
          <w:b/>
          <w:bCs/>
          <w:color w:val="000000"/>
        </w:rPr>
      </w:pPr>
    </w:p>
    <w:p w:rsidR="00663DFA"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p>
    <w:p w:rsidR="00663DFA"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p>
    <w:p w:rsidR="00663DFA"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p>
    <w:p w:rsidR="00663DFA"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p>
    <w:p w:rsidR="00663DFA"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p>
    <w:p w:rsidR="00663DFA"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p>
    <w:p w:rsidR="00663DFA"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p>
    <w:p w:rsidR="00663DFA"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p>
    <w:p w:rsidR="00663DFA"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p>
    <w:p w:rsidR="00663DFA"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p>
    <w:p w:rsidR="00663DFA"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p>
    <w:p w:rsidR="00663DFA"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p>
    <w:p w:rsidR="00152D65" w:rsidRPr="00E800EC"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r>
        <w:rPr>
          <w:rFonts w:ascii="Arial" w:hAnsi="Arial" w:cs="Arial"/>
          <w:b/>
          <w:bCs/>
          <w:color w:val="000000"/>
        </w:rPr>
        <w:br w:type="page"/>
      </w:r>
      <w:r w:rsidR="00152D65">
        <w:rPr>
          <w:rFonts w:ascii="Arial" w:hAnsi="Arial" w:cs="Arial"/>
          <w:b/>
          <w:bCs/>
          <w:color w:val="000000"/>
        </w:rPr>
        <w:lastRenderedPageBreak/>
        <w:t>Annex C Tender Evaluation Methodology</w:t>
      </w:r>
      <w:bookmarkEnd w:id="22"/>
    </w:p>
    <w:p w:rsidR="00595A10" w:rsidRPr="00595A10" w:rsidRDefault="00595A10" w:rsidP="00595A10">
      <w:pPr>
        <w:widowControl w:val="0"/>
        <w:autoSpaceDE w:val="0"/>
        <w:autoSpaceDN w:val="0"/>
        <w:adjustRightInd w:val="0"/>
        <w:spacing w:after="300" w:line="240" w:lineRule="auto"/>
        <w:rPr>
          <w:rFonts w:ascii="Arial" w:hAnsi="Arial" w:cs="Arial"/>
          <w:b/>
          <w:bCs/>
          <w:color w:val="000000"/>
        </w:rPr>
      </w:pPr>
      <w:r w:rsidRPr="00595A10">
        <w:rPr>
          <w:rFonts w:ascii="Arial" w:hAnsi="Arial" w:cs="Arial"/>
          <w:b/>
          <w:bCs/>
          <w:color w:val="000000"/>
        </w:rPr>
        <w:t>Specific Tender Evaluation Details – 701551506</w:t>
      </w:r>
    </w:p>
    <w:p w:rsidR="00595A10" w:rsidRPr="00595A10" w:rsidRDefault="00595A10" w:rsidP="00595A10">
      <w:pPr>
        <w:spacing w:after="240" w:line="240" w:lineRule="auto"/>
        <w:rPr>
          <w:rFonts w:ascii="Arial" w:eastAsia="Calibri" w:hAnsi="Arial" w:cs="Arial"/>
          <w:b/>
          <w:bCs/>
          <w:color w:val="000000"/>
          <w:sz w:val="24"/>
          <w:szCs w:val="24"/>
          <w:lang w:eastAsia="en-US"/>
        </w:rPr>
      </w:pPr>
      <w:r w:rsidRPr="00595A10">
        <w:rPr>
          <w:rFonts w:ascii="Arial" w:eastAsia="Calibri" w:hAnsi="Arial" w:cs="Arial"/>
          <w:b/>
          <w:bCs/>
          <w:color w:val="000000"/>
          <w:sz w:val="24"/>
          <w:szCs w:val="24"/>
          <w:lang w:eastAsia="en-US"/>
        </w:rPr>
        <w:t>Provision of Mission Aircrew Intelligence Surveillance Reconnaissance Operator Training for the MOD</w:t>
      </w:r>
    </w:p>
    <w:p w:rsidR="00595A10" w:rsidRPr="00595A10" w:rsidRDefault="00595A10" w:rsidP="00595A10">
      <w:pPr>
        <w:widowControl w:val="0"/>
        <w:autoSpaceDE w:val="0"/>
        <w:autoSpaceDN w:val="0"/>
        <w:adjustRightInd w:val="0"/>
        <w:spacing w:after="60" w:line="240" w:lineRule="auto"/>
        <w:rPr>
          <w:rFonts w:ascii="Arial" w:hAnsi="Arial" w:cs="Arial"/>
          <w:color w:val="000000"/>
        </w:rPr>
      </w:pPr>
    </w:p>
    <w:p w:rsidR="00595A10" w:rsidRPr="00E800EC" w:rsidRDefault="00595A10" w:rsidP="00595A10">
      <w:pPr>
        <w:widowControl w:val="0"/>
        <w:numPr>
          <w:ilvl w:val="0"/>
          <w:numId w:val="9"/>
        </w:numPr>
        <w:autoSpaceDE w:val="0"/>
        <w:autoSpaceDN w:val="0"/>
        <w:adjustRightInd w:val="0"/>
        <w:spacing w:after="60" w:line="240" w:lineRule="auto"/>
        <w:contextualSpacing/>
        <w:rPr>
          <w:rFonts w:ascii="Arial" w:hAnsi="Arial" w:cs="Arial"/>
          <w:b/>
          <w:color w:val="000000"/>
          <w:sz w:val="20"/>
          <w:szCs w:val="20"/>
        </w:rPr>
      </w:pPr>
      <w:r w:rsidRPr="00E800EC">
        <w:rPr>
          <w:rFonts w:ascii="Arial" w:hAnsi="Arial" w:cs="Arial"/>
          <w:b/>
          <w:color w:val="000000"/>
          <w:sz w:val="20"/>
          <w:szCs w:val="20"/>
        </w:rPr>
        <w:t>Assessment of Meat Methodology</w:t>
      </w:r>
    </w:p>
    <w:p w:rsidR="00595A10" w:rsidRPr="00E800EC" w:rsidRDefault="00595A10" w:rsidP="00595A10">
      <w:pPr>
        <w:widowControl w:val="0"/>
        <w:autoSpaceDE w:val="0"/>
        <w:autoSpaceDN w:val="0"/>
        <w:adjustRightInd w:val="0"/>
        <w:spacing w:after="60" w:line="240" w:lineRule="auto"/>
        <w:ind w:left="360"/>
        <w:contextualSpacing/>
        <w:rPr>
          <w:rFonts w:ascii="Arial" w:hAnsi="Arial" w:cs="Arial"/>
          <w:b/>
          <w:color w:val="000000"/>
          <w:sz w:val="20"/>
          <w:szCs w:val="20"/>
        </w:rPr>
      </w:pPr>
    </w:p>
    <w:p w:rsidR="00595A10" w:rsidRPr="00E800EC" w:rsidRDefault="00595A10" w:rsidP="00595A10">
      <w:pPr>
        <w:widowControl w:val="0"/>
        <w:numPr>
          <w:ilvl w:val="1"/>
          <w:numId w:val="9"/>
        </w:numPr>
        <w:autoSpaceDE w:val="0"/>
        <w:autoSpaceDN w:val="0"/>
        <w:adjustRightInd w:val="0"/>
        <w:spacing w:after="60" w:line="240" w:lineRule="auto"/>
        <w:contextualSpacing/>
        <w:rPr>
          <w:rFonts w:ascii="Arial" w:hAnsi="Arial" w:cs="Arial"/>
          <w:b/>
          <w:color w:val="000000"/>
          <w:sz w:val="20"/>
          <w:szCs w:val="20"/>
        </w:rPr>
      </w:pPr>
      <w:r w:rsidRPr="00E800EC">
        <w:rPr>
          <w:rFonts w:ascii="Arial" w:hAnsi="Arial" w:cs="Arial"/>
          <w:color w:val="000000"/>
          <w:sz w:val="20"/>
          <w:szCs w:val="20"/>
        </w:rPr>
        <w:t xml:space="preserve">The award of a Contract for this Requirement shall be based on the </w:t>
      </w:r>
      <w:r w:rsidRPr="00E800EC">
        <w:rPr>
          <w:rFonts w:ascii="Arial" w:hAnsi="Arial" w:cs="Arial"/>
          <w:b/>
          <w:color w:val="000000"/>
          <w:sz w:val="20"/>
          <w:szCs w:val="20"/>
          <w:u w:val="single"/>
        </w:rPr>
        <w:t>Weighted</w:t>
      </w:r>
      <w:r w:rsidRPr="00E800EC">
        <w:rPr>
          <w:rFonts w:ascii="Arial" w:hAnsi="Arial" w:cs="Arial"/>
          <w:color w:val="000000"/>
          <w:sz w:val="20"/>
          <w:szCs w:val="20"/>
          <w:u w:val="single"/>
        </w:rPr>
        <w:t xml:space="preserve"> </w:t>
      </w:r>
      <w:r w:rsidRPr="00E800EC">
        <w:rPr>
          <w:rFonts w:ascii="Arial" w:hAnsi="Arial" w:cs="Arial"/>
          <w:b/>
          <w:bCs/>
          <w:color w:val="000000"/>
          <w:sz w:val="20"/>
          <w:szCs w:val="20"/>
          <w:u w:val="single"/>
        </w:rPr>
        <w:t>Value for Money index.</w:t>
      </w:r>
    </w:p>
    <w:p w:rsidR="00595A10" w:rsidRPr="00E800EC" w:rsidRDefault="00595A10" w:rsidP="00595A10">
      <w:pPr>
        <w:rPr>
          <w:rFonts w:ascii="Arial" w:eastAsia="Calibri" w:hAnsi="Arial" w:cs="Arial"/>
          <w:b/>
          <w:sz w:val="20"/>
          <w:szCs w:val="20"/>
          <w:lang w:eastAsia="en-US"/>
        </w:rPr>
      </w:pPr>
    </w:p>
    <w:p w:rsidR="00595A10" w:rsidRPr="00E800EC" w:rsidRDefault="00595A10" w:rsidP="00595A10">
      <w:pPr>
        <w:autoSpaceDE w:val="0"/>
        <w:autoSpaceDN w:val="0"/>
        <w:adjustRightInd w:val="0"/>
        <w:spacing w:after="0" w:line="240" w:lineRule="auto"/>
        <w:rPr>
          <w:rFonts w:ascii="Arial" w:eastAsia="Calibri" w:hAnsi="Arial" w:cs="Arial"/>
          <w:b/>
          <w:bCs/>
          <w:color w:val="000000"/>
          <w:sz w:val="20"/>
          <w:szCs w:val="20"/>
          <w:lang w:eastAsia="en-US"/>
        </w:rPr>
      </w:pPr>
      <w:r w:rsidRPr="00E800EC">
        <w:rPr>
          <w:rFonts w:ascii="Arial" w:eastAsia="Calibri" w:hAnsi="Arial" w:cs="Arial"/>
          <w:b/>
          <w:bCs/>
          <w:color w:val="000000"/>
          <w:sz w:val="20"/>
          <w:szCs w:val="20"/>
          <w:lang w:eastAsia="en-US"/>
        </w:rPr>
        <w:t xml:space="preserve">2. Weighted Value for Money Index example </w:t>
      </w:r>
    </w:p>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p>
    <w:p w:rsidR="00595A10" w:rsidRPr="00E800EC" w:rsidRDefault="00595A10" w:rsidP="00595A10">
      <w:pPr>
        <w:rPr>
          <w:rFonts w:ascii="Arial" w:eastAsia="Calibri" w:hAnsi="Arial" w:cs="Arial"/>
          <w:sz w:val="20"/>
          <w:szCs w:val="20"/>
          <w:lang w:eastAsia="en-US"/>
        </w:rPr>
      </w:pPr>
      <w:r w:rsidRPr="00E800EC">
        <w:rPr>
          <w:rFonts w:ascii="Arial" w:eastAsia="Calibri" w:hAnsi="Arial" w:cs="Arial"/>
          <w:sz w:val="20"/>
          <w:szCs w:val="20"/>
          <w:lang w:eastAsia="en-US"/>
        </w:rPr>
        <w:t>The overall tender score is calculated as follows:</w:t>
      </w:r>
    </w:p>
    <w:p w:rsidR="00595A10" w:rsidRPr="00E800EC" w:rsidRDefault="00595A10" w:rsidP="00595A10">
      <w:pPr>
        <w:rPr>
          <w:rFonts w:ascii="Arial" w:hAnsi="Arial" w:cs="Arial"/>
          <w:sz w:val="20"/>
          <w:szCs w:val="20"/>
          <w:lang w:eastAsia="en-US"/>
        </w:rPr>
      </w:pPr>
      <w:r w:rsidRPr="00E800EC">
        <w:rPr>
          <w:rFonts w:ascii="Arial" w:hAnsi="Arial" w:cs="Arial"/>
          <w:sz w:val="20"/>
          <w:szCs w:val="20"/>
          <w:lang w:eastAsia="en-US"/>
        </w:rPr>
        <w:fldChar w:fldCharType="begin"/>
      </w:r>
      <w:r w:rsidRPr="00E800EC">
        <w:rPr>
          <w:rFonts w:ascii="Arial" w:hAnsi="Arial" w:cs="Arial"/>
          <w:sz w:val="20"/>
          <w:szCs w:val="20"/>
          <w:lang w:eastAsia="en-US"/>
        </w:rPr>
        <w:instrText xml:space="preserve"> QUOTE </w:instrText>
      </w:r>
      <w:r w:rsidR="00877443">
        <w:rPr>
          <w:position w:val="-17"/>
          <w:sz w:val="20"/>
          <w:szCs w:val="20"/>
        </w:rPr>
        <w:pict>
          <v:shape id="_x0000_i1028" type="#_x0000_t75" style="width:100.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isplayBackgroundShape/&gt;&lt;w:bordersDontSurroundHeader/&gt;&lt;w:bordersDontSurroundFooter/&gt;&lt;w:defaultTabStop w:val=&quot;720&quot;/&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spaceForUL/&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useFELayout/&gt;&lt;/w:compat&gt;&lt;wsp:rsids&gt;&lt;wsp:rsidRoot wsp:val=&quot;00152D65&quot;/&gt;&lt;wsp:rsid wsp:val=&quot;00152D65&quot;/&gt;&lt;wsp:rsid wsp:val=&quot;00595A10&quot;/&gt;&lt;wsp:rsid wsp:val=&quot;008B3F34&quot;/&gt;&lt;/wsp:rsids&gt;&lt;/w:docPr&gt;&lt;w:body&gt;&lt;wx:sect&gt;&lt;w:p wsp:rsidR=&quot;00000000&quot; wsp:rsidRDefault=&quot;008B3F34&quot; wsp:rsidP=&quot;008B3F34&quot;&gt;&lt;m:oMathPara&gt;&lt;m:oMath&gt;&lt;m:f&gt;&lt;m:fPr&gt;&lt;m:ctrlPr&gt;&lt;w:rPr&gt;&lt;w:rFonts w:ascii=&quot;Cambria Math&quot; w:h-ansi=&quot;Cambria Math&quot; w:cs=&quot;Arial&quot;/&gt;&lt;wx:font wx:val=&quot;Cambria Math&quot;/&gt;&lt;w:i/&gt;&lt;w:sz w:val=&quot;28&quot;/&gt;&lt;w:sz-cs w:val=&quot;28&quot;/&gt;&lt;w:lang w:fareast=&quot;EN-US&quot;/&gt;&lt;/w:rPr&gt;&lt;/m:ctrlPr&gt;&lt;/m:fPr&gt;&lt;m:num&gt;&lt;m:d&gt;&lt;m:dPr&gt;&lt;m:ctrlPr&gt;&lt;w:rPr&gt;&lt;w:rFonts w:ascii=&quot;Cambria Math&quot; w:h-ansi=&quot;Cambria Math&quot; w:cs=&quot;Arial&quot;/&gt;&lt;wx:font wx:val=&quot;Cambria Math&quot;/&gt;&lt;w:i/&gt;&lt;w:sz w:val=&quot;28&quot;/&gt;&lt;w:sz-cs w:val=&quot;28&quot;/&gt;&lt;w:lang w:fareast=&quot;EN-US&quot;/&gt;&lt;/w:rPr&gt;&lt;/m:ctrlPr&gt;&lt;/m:dPr&gt;&lt;m:e&gt;&lt;m:r&gt;&lt;w:rPr&gt;&lt;w:rFonts w:ascii=&quot;Cambria Math&quot; w:h-ansi=&quot;Cambria Math&quot; w:cs=&quot;Arial&quot;/&gt;&lt;wx:font wx:val=&quot;Cambria Math&quot;/&gt;&lt;w:i/&gt;&lt;w:sz w:val=&quot;28&quot;/&gt;&lt;w:sz-cs w:val=&quot;28&quot;/&gt;&lt;w:lang w:fareast=&quot;EN-US&quot;/&gt;&lt;/w:rPr&gt;&lt;m:t&gt;Non-Cost Score&lt;/m:t&gt;&lt;/m:r&gt;&lt;/m:e&gt;&lt;/m:d&gt;&lt;m:f&gt;&lt;m:fPr&gt;&lt;m:ctrlPr&gt;&lt;w:rPr&gt;&lt;w:rFonts w:ascii=&quot;Cambria Math&quot; w:h-ansi=&quot;Cambria Math&quot; w:cs=&quot;Arial&quot;/&gt;&lt;wx:font wx:val=&quot;Cambria Math&quot;/&gt;&lt;w:i/&gt;&lt;w:sz w:val=&quot;28&quot;/&gt;&lt;w:sz-cs w:val=&quot;28&quot;/&gt;&lt;w:lang w:fareast=&quot;EN-US&quot;/&gt;&lt;/w:rPr&gt;&lt;/m:ctrlPr&gt;&lt;/m:fPr&gt;&lt;m:num&gt;&lt;m:r&gt;&lt;w:rPr&gt;&lt;w:rFonts w:ascii=&quot;Cambria Math&quot; w:h-ansi=&quot;Cambria Math&quot; w:cs=&quot;Arial&quot;/&gt;&lt;wx:font wx:val=&quot;Cambria Math&quot;/&gt;&lt;w:i/&gt;&lt;w:sz w:val=&quot;28&quot;/&gt;&lt;w:sz-cs w:val=&quot;28&quot;/&gt;&lt;w:lang w:fareast=&quot;EN-US&quot;/&gt;&lt;/w:rPr&gt;&lt;m:t&gt;wQ&lt;/m:t&gt;&lt;/m:r&gt;&lt;/m:num&gt;&lt;m:den&gt;&lt;m:r&gt;&lt;w:rPr&gt;&lt;w:rFonts w:ascii=&quot;Cambria Math&quot; w:h-ansi=&quot;Cambria Math&quot; w:cs=&quot;Arial&quot;/&gt;&lt;wx:font wx:val=&quot;Cambria Math&quot;/&gt;&lt;w:i/&gt;&lt;w:sz w:val=&quot;28&quot;/&gt;&lt;w:sz-cs w:val=&quot;28&quot;/&gt;&lt;w:lang w:fareast=&quot;EN-US&quot;/&gt;&lt;/w:rPr&gt;&lt;m:t&gt;wC&lt;/m:t&gt;&lt;/m:r&gt;&lt;/m:den&gt;&lt;/m:f&gt;&lt;/m:num&gt;&lt;m:den&gt;&lt;m:r&gt;&lt;w:rPr&gt;&lt;w:rFonts w:ascii=&quot;Cambria Math&quot; w:h-ansi=&quot;Cambria Math&quot; w:cs=&quot;Arial&quot;/&gt;&lt;wx:font wx:val=&quot;Cambria Math&quot;/&gt;&lt;w:i/&gt;&lt;w:sz w:val=&quot;28&quot;/&gt;&lt;w:sz-cs w:val=&quot;28&quot;/&gt;&lt;w:lang w:fareast=&quot;EN-US&quot;/&gt;&lt;/w:rPr&gt;&lt;m:t&gt;Cost&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E800EC">
        <w:rPr>
          <w:rFonts w:ascii="Arial" w:hAnsi="Arial" w:cs="Arial"/>
          <w:sz w:val="20"/>
          <w:szCs w:val="20"/>
          <w:lang w:eastAsia="en-US"/>
        </w:rPr>
        <w:instrText xml:space="preserve"> </w:instrText>
      </w:r>
      <w:r w:rsidRPr="00E800EC">
        <w:rPr>
          <w:rFonts w:ascii="Arial" w:hAnsi="Arial" w:cs="Arial"/>
          <w:sz w:val="20"/>
          <w:szCs w:val="20"/>
          <w:lang w:eastAsia="en-US"/>
        </w:rPr>
        <w:fldChar w:fldCharType="separate"/>
      </w:r>
      <w:r w:rsidR="00877443">
        <w:rPr>
          <w:position w:val="-17"/>
          <w:sz w:val="20"/>
          <w:szCs w:val="20"/>
        </w:rPr>
        <w:pict>
          <v:shape id="_x0000_i1029" type="#_x0000_t75" style="width:100.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isplayBackgroundShape/&gt;&lt;w:bordersDontSurroundHeader/&gt;&lt;w:bordersDontSurroundFooter/&gt;&lt;w:defaultTabStop w:val=&quot;720&quot;/&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spaceForUL/&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useFELayout/&gt;&lt;/w:compat&gt;&lt;wsp:rsids&gt;&lt;wsp:rsidRoot wsp:val=&quot;00152D65&quot;/&gt;&lt;wsp:rsid wsp:val=&quot;00152D65&quot;/&gt;&lt;wsp:rsid wsp:val=&quot;00595A10&quot;/&gt;&lt;wsp:rsid wsp:val=&quot;008B3F34&quot;/&gt;&lt;/wsp:rsids&gt;&lt;/w:docPr&gt;&lt;w:body&gt;&lt;wx:sect&gt;&lt;w:p wsp:rsidR=&quot;00000000&quot; wsp:rsidRDefault=&quot;008B3F34&quot; wsp:rsidP=&quot;008B3F34&quot;&gt;&lt;m:oMathPara&gt;&lt;m:oMath&gt;&lt;m:f&gt;&lt;m:fPr&gt;&lt;m:ctrlPr&gt;&lt;w:rPr&gt;&lt;w:rFonts w:ascii=&quot;Cambria Math&quot; w:h-ansi=&quot;Cambria Math&quot; w:cs=&quot;Arial&quot;/&gt;&lt;wx:font wx:val=&quot;Cambria Math&quot;/&gt;&lt;w:i/&gt;&lt;w:sz w:val=&quot;28&quot;/&gt;&lt;w:sz-cs w:val=&quot;28&quot;/&gt;&lt;w:lang w:fareast=&quot;EN-US&quot;/&gt;&lt;/w:rPr&gt;&lt;/m:ctrlPr&gt;&lt;/m:fPr&gt;&lt;m:num&gt;&lt;m:d&gt;&lt;m:dPr&gt;&lt;m:ctrlPr&gt;&lt;w:rPr&gt;&lt;w:rFonts w:ascii=&quot;Cambria Math&quot; w:h-ansi=&quot;Cambria Math&quot; w:cs=&quot;Arial&quot;/&gt;&lt;wx:font wx:val=&quot;Cambria Math&quot;/&gt;&lt;w:i/&gt;&lt;w:sz w:val=&quot;28&quot;/&gt;&lt;w:sz-cs w:val=&quot;28&quot;/&gt;&lt;w:lang w:fareast=&quot;EN-US&quot;/&gt;&lt;/w:rPr&gt;&lt;/m:ctrlPr&gt;&lt;/m:dPr&gt;&lt;m:e&gt;&lt;m:r&gt;&lt;w:rPr&gt;&lt;w:rFonts w:ascii=&quot;Cambria Math&quot; w:h-ansi=&quot;Cambria Math&quot; w:cs=&quot;Arial&quot;/&gt;&lt;wx:font wx:val=&quot;Cambria Math&quot;/&gt;&lt;w:i/&gt;&lt;w:sz w:val=&quot;28&quot;/&gt;&lt;w:sz-cs w:val=&quot;28&quot;/&gt;&lt;w:lang w:fareast=&quot;EN-US&quot;/&gt;&lt;/w:rPr&gt;&lt;m:t&gt;Non-Cost Score&lt;/m:t&gt;&lt;/m:r&gt;&lt;/m:e&gt;&lt;/m:d&gt;&lt;m:f&gt;&lt;m:fPr&gt;&lt;m:ctrlPr&gt;&lt;w:rPr&gt;&lt;w:rFonts w:ascii=&quot;Cambria Math&quot; w:h-ansi=&quot;Cambria Math&quot; w:cs=&quot;Arial&quot;/&gt;&lt;wx:font wx:val=&quot;Cambria Math&quot;/&gt;&lt;w:i/&gt;&lt;w:sz w:val=&quot;28&quot;/&gt;&lt;w:sz-cs w:val=&quot;28&quot;/&gt;&lt;w:lang w:fareast=&quot;EN-US&quot;/&gt;&lt;/w:rPr&gt;&lt;/m:ctrlPr&gt;&lt;/m:fPr&gt;&lt;m:num&gt;&lt;m:r&gt;&lt;w:rPr&gt;&lt;w:rFonts w:ascii=&quot;Cambria Math&quot; w:h-ansi=&quot;Cambria Math&quot; w:cs=&quot;Arial&quot;/&gt;&lt;wx:font wx:val=&quot;Cambria Math&quot;/&gt;&lt;w:i/&gt;&lt;w:sz w:val=&quot;28&quot;/&gt;&lt;w:sz-cs w:val=&quot;28&quot;/&gt;&lt;w:lang w:fareast=&quot;EN-US&quot;/&gt;&lt;/w:rPr&gt;&lt;m:t&gt;wQ&lt;/m:t&gt;&lt;/m:r&gt;&lt;/m:num&gt;&lt;m:den&gt;&lt;m:r&gt;&lt;w:rPr&gt;&lt;w:rFonts w:ascii=&quot;Cambria Math&quot; w:h-ansi=&quot;Cambria Math&quot; w:cs=&quot;Arial&quot;/&gt;&lt;wx:font wx:val=&quot;Cambria Math&quot;/&gt;&lt;w:i/&gt;&lt;w:sz w:val=&quot;28&quot;/&gt;&lt;w:sz-cs w:val=&quot;28&quot;/&gt;&lt;w:lang w:fareast=&quot;EN-US&quot;/&gt;&lt;/w:rPr&gt;&lt;m:t&gt;wC&lt;/m:t&gt;&lt;/m:r&gt;&lt;/m:den&gt;&lt;/m:f&gt;&lt;/m:num&gt;&lt;m:den&gt;&lt;m:r&gt;&lt;w:rPr&gt;&lt;w:rFonts w:ascii=&quot;Cambria Math&quot; w:h-ansi=&quot;Cambria Math&quot; w:cs=&quot;Arial&quot;/&gt;&lt;wx:font wx:val=&quot;Cambria Math&quot;/&gt;&lt;w:i/&gt;&lt;w:sz w:val=&quot;28&quot;/&gt;&lt;w:sz-cs w:val=&quot;28&quot;/&gt;&lt;w:lang w:fareast=&quot;EN-US&quot;/&gt;&lt;/w:rPr&gt;&lt;m:t&gt;Cost&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E800EC">
        <w:rPr>
          <w:rFonts w:ascii="Arial" w:hAnsi="Arial" w:cs="Arial"/>
          <w:sz w:val="20"/>
          <w:szCs w:val="20"/>
          <w:lang w:eastAsia="en-US"/>
        </w:rPr>
        <w:fldChar w:fldCharType="end"/>
      </w:r>
      <w:r w:rsidRPr="00E800EC">
        <w:rPr>
          <w:rFonts w:ascii="Arial" w:hAnsi="Arial" w:cs="Arial"/>
          <w:sz w:val="20"/>
          <w:szCs w:val="20"/>
          <w:lang w:eastAsia="en-US"/>
        </w:rPr>
        <w:t xml:space="preserve"> </w:t>
      </w:r>
    </w:p>
    <w:p w:rsidR="00595A10" w:rsidRPr="00E800EC" w:rsidRDefault="00595A10" w:rsidP="00595A10">
      <w:pPr>
        <w:rPr>
          <w:rFonts w:ascii="Arial" w:hAnsi="Arial" w:cs="Arial"/>
          <w:sz w:val="20"/>
          <w:szCs w:val="20"/>
          <w:lang w:eastAsia="en-US"/>
        </w:rPr>
      </w:pPr>
    </w:p>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Where: </w:t>
      </w:r>
    </w:p>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i/>
          <w:iCs/>
          <w:color w:val="000000"/>
          <w:sz w:val="20"/>
          <w:szCs w:val="20"/>
          <w:lang w:eastAsia="en-US"/>
        </w:rPr>
        <w:t xml:space="preserve">wQ </w:t>
      </w:r>
      <w:r w:rsidRPr="00E800EC">
        <w:rPr>
          <w:rFonts w:ascii="Arial" w:eastAsia="Calibri" w:hAnsi="Arial" w:cs="Arial"/>
          <w:color w:val="000000"/>
          <w:sz w:val="20"/>
          <w:szCs w:val="20"/>
          <w:lang w:eastAsia="en-US"/>
        </w:rPr>
        <w:t xml:space="preserve">= weighting of non-cost criteria </w:t>
      </w:r>
    </w:p>
    <w:p w:rsidR="00595A10" w:rsidRPr="00E800EC" w:rsidRDefault="00595A10" w:rsidP="00595A10">
      <w:pPr>
        <w:rPr>
          <w:rFonts w:ascii="Arial" w:eastAsia="Calibri" w:hAnsi="Arial" w:cs="Arial"/>
          <w:sz w:val="20"/>
          <w:szCs w:val="20"/>
          <w:lang w:eastAsia="en-US"/>
        </w:rPr>
      </w:pPr>
      <w:r w:rsidRPr="00E800EC">
        <w:rPr>
          <w:rFonts w:ascii="Arial" w:eastAsia="Calibri" w:hAnsi="Arial" w:cs="Arial"/>
          <w:i/>
          <w:iCs/>
          <w:sz w:val="20"/>
          <w:szCs w:val="20"/>
          <w:lang w:eastAsia="en-US"/>
        </w:rPr>
        <w:t xml:space="preserve">wC </w:t>
      </w:r>
      <w:r w:rsidRPr="00E800EC">
        <w:rPr>
          <w:rFonts w:ascii="Arial" w:eastAsia="Calibri" w:hAnsi="Arial" w:cs="Arial"/>
          <w:sz w:val="20"/>
          <w:szCs w:val="20"/>
          <w:lang w:eastAsia="en-US"/>
        </w:rPr>
        <w:t>= weighting applied to cost</w:t>
      </w:r>
    </w:p>
    <w:p w:rsidR="00595A10" w:rsidRPr="00E800EC" w:rsidRDefault="00595A10" w:rsidP="00595A10">
      <w:pPr>
        <w:rPr>
          <w:rFonts w:ascii="Arial" w:eastAsia="Calibri" w:hAnsi="Arial" w:cs="Arial"/>
          <w:sz w:val="20"/>
          <w:szCs w:val="20"/>
          <w:lang w:eastAsia="en-US"/>
        </w:rPr>
      </w:pPr>
      <w:r w:rsidRPr="00E800EC">
        <w:rPr>
          <w:rFonts w:ascii="Arial" w:eastAsia="Calibri" w:hAnsi="Arial" w:cs="Arial"/>
          <w:sz w:val="20"/>
          <w:szCs w:val="20"/>
          <w:lang w:eastAsia="en-US"/>
        </w:rPr>
        <w:t>Assuming that wQ = 60% and wC = 40% gives:</w:t>
      </w:r>
    </w:p>
    <w:p w:rsidR="00595A10" w:rsidRPr="00E800EC" w:rsidRDefault="00595A10" w:rsidP="00595A10">
      <w:pPr>
        <w:rPr>
          <w:rFonts w:ascii="Arial" w:eastAsia="Calibri" w:hAnsi="Arial" w:cs="Arial"/>
          <w:sz w:val="20"/>
          <w:szCs w:val="20"/>
          <w:lang w:eastAsia="en-US"/>
        </w:rPr>
      </w:pPr>
    </w:p>
    <w:tbl>
      <w:tblPr>
        <w:tblW w:w="9977" w:type="dxa"/>
        <w:tblBorders>
          <w:top w:val="nil"/>
          <w:left w:val="nil"/>
          <w:bottom w:val="nil"/>
          <w:right w:val="nil"/>
        </w:tblBorders>
        <w:tblLayout w:type="fixed"/>
        <w:tblLook w:val="0000" w:firstRow="0" w:lastRow="0" w:firstColumn="0" w:lastColumn="0" w:noHBand="0" w:noVBand="0"/>
      </w:tblPr>
      <w:tblGrid>
        <w:gridCol w:w="1807"/>
        <w:gridCol w:w="1807"/>
        <w:gridCol w:w="1807"/>
        <w:gridCol w:w="1807"/>
        <w:gridCol w:w="1807"/>
        <w:gridCol w:w="942"/>
      </w:tblGrid>
      <w:tr w:rsidR="00595A10" w:rsidRPr="005104BB" w:rsidTr="00595A10">
        <w:trPr>
          <w:trHeight w:val="134"/>
        </w:trPr>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Tender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Non-cost score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Cost (£)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Weighted VFM Index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Commercially</w:t>
            </w:r>
          </w:p>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Compliant</w:t>
            </w:r>
          </w:p>
        </w:tc>
        <w:tc>
          <w:tcPr>
            <w:tcW w:w="942"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Rank </w:t>
            </w:r>
          </w:p>
        </w:tc>
      </w:tr>
      <w:tr w:rsidR="00595A10" w:rsidRPr="005104BB" w:rsidTr="00595A10">
        <w:trPr>
          <w:trHeight w:val="134"/>
        </w:trPr>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A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6260/40 = 488.2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20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24.41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Yes</w:t>
            </w:r>
          </w:p>
        </w:tc>
        <w:tc>
          <w:tcPr>
            <w:tcW w:w="942"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3 </w:t>
            </w:r>
          </w:p>
        </w:tc>
      </w:tr>
      <w:tr w:rsidR="00595A10" w:rsidRPr="005104BB" w:rsidTr="00595A10">
        <w:trPr>
          <w:trHeight w:val="134"/>
        </w:trPr>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B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8560/40 = 783.7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24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32.65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Yes</w:t>
            </w:r>
          </w:p>
        </w:tc>
        <w:tc>
          <w:tcPr>
            <w:tcW w:w="942"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2 </w:t>
            </w:r>
          </w:p>
        </w:tc>
      </w:tr>
      <w:tr w:rsidR="00595A10" w:rsidRPr="005104BB" w:rsidTr="00595A10">
        <w:trPr>
          <w:trHeight w:val="256"/>
        </w:trPr>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C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10060/40 = 1000.0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29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34.48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Yes</w:t>
            </w:r>
          </w:p>
        </w:tc>
        <w:tc>
          <w:tcPr>
            <w:tcW w:w="942"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1 </w:t>
            </w:r>
          </w:p>
        </w:tc>
      </w:tr>
    </w:tbl>
    <w:p w:rsidR="00595A10" w:rsidRPr="00E800EC" w:rsidRDefault="00595A10" w:rsidP="00595A10">
      <w:pPr>
        <w:rPr>
          <w:rFonts w:ascii="Arial" w:eastAsia="Calibri" w:hAnsi="Arial" w:cs="Arial"/>
          <w:sz w:val="20"/>
          <w:szCs w:val="20"/>
          <w:lang w:eastAsia="en-US"/>
        </w:rPr>
      </w:pPr>
    </w:p>
    <w:p w:rsidR="00595A10" w:rsidRPr="00E800EC" w:rsidRDefault="00595A10" w:rsidP="00595A10">
      <w:pPr>
        <w:widowControl w:val="0"/>
        <w:autoSpaceDE w:val="0"/>
        <w:autoSpaceDN w:val="0"/>
        <w:adjustRightInd w:val="0"/>
        <w:spacing w:before="240" w:after="60" w:line="240" w:lineRule="auto"/>
        <w:rPr>
          <w:rFonts w:ascii="Arial" w:hAnsi="Arial" w:cs="Arial"/>
          <w:color w:val="000000"/>
          <w:sz w:val="20"/>
          <w:szCs w:val="20"/>
        </w:rPr>
      </w:pPr>
      <w:r w:rsidRPr="00E800EC">
        <w:rPr>
          <w:rFonts w:ascii="Arial" w:hAnsi="Arial" w:cs="Arial"/>
          <w:color w:val="000000"/>
          <w:sz w:val="20"/>
          <w:szCs w:val="20"/>
        </w:rPr>
        <w:t xml:space="preserve">Using this example Tenderer C is the winning contractor based on the VFM index score and being commercially compliant as described in Annex B. </w:t>
      </w:r>
    </w:p>
    <w:p w:rsidR="00595A10" w:rsidRPr="00E800EC" w:rsidRDefault="00595A10" w:rsidP="00595A10">
      <w:pPr>
        <w:widowControl w:val="0"/>
        <w:autoSpaceDE w:val="0"/>
        <w:autoSpaceDN w:val="0"/>
        <w:adjustRightInd w:val="0"/>
        <w:spacing w:before="240" w:after="60" w:line="240" w:lineRule="auto"/>
        <w:rPr>
          <w:rFonts w:ascii="Arial" w:hAnsi="Arial" w:cs="Arial"/>
          <w:b/>
          <w:sz w:val="20"/>
          <w:szCs w:val="20"/>
        </w:rPr>
      </w:pPr>
      <w:r w:rsidRPr="00E800EC">
        <w:rPr>
          <w:rFonts w:ascii="Arial" w:hAnsi="Arial" w:cs="Arial"/>
          <w:b/>
          <w:sz w:val="20"/>
          <w:szCs w:val="20"/>
        </w:rPr>
        <w:t>3. Weightings</w:t>
      </w:r>
    </w:p>
    <w:p w:rsidR="00595A10" w:rsidRPr="00E800EC" w:rsidRDefault="00595A10" w:rsidP="00595A10">
      <w:pPr>
        <w:widowControl w:val="0"/>
        <w:autoSpaceDE w:val="0"/>
        <w:autoSpaceDN w:val="0"/>
        <w:adjustRightInd w:val="0"/>
        <w:spacing w:before="240" w:after="60" w:line="240" w:lineRule="auto"/>
        <w:ind w:left="240"/>
        <w:rPr>
          <w:rFonts w:ascii="Arial" w:hAnsi="Arial" w:cs="Arial"/>
          <w:sz w:val="20"/>
          <w:szCs w:val="20"/>
        </w:rPr>
      </w:pPr>
      <w:r w:rsidRPr="00E800EC">
        <w:rPr>
          <w:rFonts w:ascii="Arial" w:hAnsi="Arial" w:cs="Arial"/>
          <w:b/>
          <w:sz w:val="20"/>
          <w:szCs w:val="20"/>
        </w:rPr>
        <w:t>3.1</w:t>
      </w:r>
      <w:r w:rsidRPr="00E800EC">
        <w:rPr>
          <w:rFonts w:ascii="Arial" w:hAnsi="Arial" w:cs="Arial"/>
          <w:sz w:val="20"/>
          <w:szCs w:val="20"/>
        </w:rPr>
        <w:t xml:space="preserve"> The weightings which apply for this tender, no 701553485, are WQ = 60% and WC =   40%</w:t>
      </w:r>
    </w:p>
    <w:p w:rsidR="00595A10" w:rsidRPr="00E800EC" w:rsidRDefault="00595A10" w:rsidP="00595A10">
      <w:pPr>
        <w:rPr>
          <w:rFonts w:ascii="Arial" w:hAnsi="Arial" w:cs="Arial"/>
          <w:sz w:val="20"/>
          <w:szCs w:val="20"/>
          <w:lang w:eastAsia="en-US"/>
        </w:rPr>
      </w:pPr>
      <w:r w:rsidRPr="00E800EC">
        <w:rPr>
          <w:rFonts w:ascii="Arial" w:hAnsi="Arial" w:cs="Arial"/>
          <w:sz w:val="20"/>
          <w:szCs w:val="20"/>
          <w:lang w:eastAsia="en-US"/>
        </w:rPr>
        <w:t xml:space="preserve">4. </w:t>
      </w:r>
      <w:r w:rsidRPr="00E800EC">
        <w:rPr>
          <w:rFonts w:ascii="Arial" w:hAnsi="Arial" w:cs="Arial"/>
          <w:b/>
          <w:sz w:val="20"/>
          <w:szCs w:val="20"/>
          <w:lang w:eastAsia="en-US"/>
        </w:rPr>
        <w:t>Cost</w:t>
      </w:r>
    </w:p>
    <w:p w:rsidR="00595A10" w:rsidRPr="00E800EC" w:rsidRDefault="00595A10" w:rsidP="00595A10">
      <w:pPr>
        <w:ind w:left="240"/>
        <w:rPr>
          <w:rFonts w:ascii="Arial" w:hAnsi="Arial" w:cs="Arial"/>
          <w:sz w:val="20"/>
          <w:szCs w:val="20"/>
          <w:lang w:eastAsia="en-US"/>
        </w:rPr>
      </w:pPr>
      <w:r w:rsidRPr="00E800EC">
        <w:rPr>
          <w:rFonts w:ascii="Arial" w:hAnsi="Arial" w:cs="Arial"/>
          <w:b/>
          <w:sz w:val="20"/>
          <w:szCs w:val="20"/>
          <w:lang w:eastAsia="en-US"/>
        </w:rPr>
        <w:t>4.1</w:t>
      </w:r>
      <w:r w:rsidRPr="00E800EC">
        <w:rPr>
          <w:rFonts w:ascii="Arial" w:hAnsi="Arial" w:cs="Arial"/>
          <w:sz w:val="20"/>
          <w:szCs w:val="20"/>
          <w:lang w:eastAsia="en-US"/>
        </w:rPr>
        <w:t xml:space="preserve"> For the purposes of this evaluation the cost will be the total cost ex VAT for a 3 year duration, based on 33 students and 4 courses per year.</w:t>
      </w:r>
    </w:p>
    <w:p w:rsidR="00595A10" w:rsidRPr="00E800EC" w:rsidRDefault="00595A10" w:rsidP="00595A10">
      <w:pPr>
        <w:rPr>
          <w:rFonts w:ascii="Arial" w:hAnsi="Arial" w:cs="Arial"/>
          <w:b/>
          <w:sz w:val="20"/>
          <w:szCs w:val="20"/>
          <w:lang w:eastAsia="en-US"/>
        </w:rPr>
      </w:pPr>
      <w:r w:rsidRPr="00E800EC">
        <w:rPr>
          <w:rFonts w:ascii="Arial" w:hAnsi="Arial" w:cs="Arial"/>
          <w:b/>
          <w:sz w:val="20"/>
          <w:szCs w:val="20"/>
          <w:lang w:eastAsia="en-US"/>
        </w:rPr>
        <w:t>5. Non Cost</w:t>
      </w:r>
    </w:p>
    <w:p w:rsidR="00595A10" w:rsidRPr="00D6069D" w:rsidRDefault="00595A10" w:rsidP="00595A10">
      <w:pPr>
        <w:ind w:left="240"/>
        <w:rPr>
          <w:rFonts w:ascii="Arial" w:hAnsi="Arial" w:cs="Arial"/>
          <w:bCs/>
          <w:sz w:val="20"/>
          <w:szCs w:val="20"/>
          <w:lang w:eastAsia="en-US"/>
        </w:rPr>
      </w:pPr>
      <w:r w:rsidRPr="00D6069D">
        <w:rPr>
          <w:rFonts w:ascii="Arial" w:hAnsi="Arial" w:cs="Arial"/>
          <w:b/>
          <w:sz w:val="20"/>
          <w:szCs w:val="20"/>
          <w:lang w:eastAsia="en-US"/>
        </w:rPr>
        <w:t xml:space="preserve">5.1 </w:t>
      </w:r>
      <w:r w:rsidRPr="00D6069D">
        <w:rPr>
          <w:rFonts w:ascii="Arial" w:hAnsi="Arial" w:cs="Arial"/>
          <w:bCs/>
          <w:sz w:val="20"/>
          <w:szCs w:val="20"/>
          <w:lang w:eastAsia="en-US"/>
        </w:rPr>
        <w:t>The non cost score will be the Final Technical Score as per 7.5 of Annex A (technical                                   evaluation methodology.</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23" w:name="_Toc501022446_1_9"/>
      <w:r>
        <w:rPr>
          <w:rFonts w:ascii="Arial" w:hAnsi="Arial" w:cs="Arial"/>
          <w:b/>
          <w:bCs/>
          <w:color w:val="000000"/>
        </w:rPr>
        <w:t>Section E - Instructions on Submitting Tenders</w:t>
      </w:r>
      <w:bookmarkEnd w:id="23"/>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rsidR="00152D65" w:rsidRDefault="00152D65">
      <w:pPr>
        <w:widowControl w:val="0"/>
        <w:tabs>
          <w:tab w:val="left" w:pos="1047"/>
        </w:tabs>
        <w:autoSpaceDE w:val="0"/>
        <w:autoSpaceDN w:val="0"/>
        <w:adjustRightInd w:val="0"/>
        <w:spacing w:after="0" w:line="240" w:lineRule="auto"/>
        <w:ind w:left="1047" w:hanging="927"/>
        <w:rPr>
          <w:rFonts w:ascii="Arial" w:hAnsi="Arial" w:cs="Arial"/>
          <w:sz w:val="24"/>
          <w:szCs w:val="24"/>
        </w:rPr>
      </w:pPr>
      <w:r>
        <w:rPr>
          <w:rFonts w:ascii="Arial" w:hAnsi="Arial" w:cs="Arial"/>
          <w:color w:val="000000"/>
        </w:rPr>
        <w:t>E1.</w:t>
      </w:r>
      <w:r>
        <w:rPr>
          <w:rFonts w:ascii="Arial" w:hAnsi="Arial" w:cs="Arial"/>
          <w:sz w:val="24"/>
          <w:szCs w:val="24"/>
        </w:rPr>
        <w:tab/>
      </w:r>
      <w:r>
        <w:rPr>
          <w:rFonts w:ascii="Arial" w:hAnsi="Arial" w:cs="Arial"/>
          <w:color w:val="000000"/>
          <w:sz w:val="20"/>
          <w:szCs w:val="20"/>
        </w:rPr>
        <w:t xml:space="preserve">Your Tender and any ITT Documentation must be submitted electronically via the Defence Sourcing Portal (DSP) by TBC. The Authority reserves the right to reject any Tender </w:t>
      </w:r>
      <w:r>
        <w:rPr>
          <w:rFonts w:ascii="Arial" w:hAnsi="Arial" w:cs="Arial"/>
          <w:color w:val="000000"/>
          <w:sz w:val="20"/>
          <w:szCs w:val="20"/>
        </w:rPr>
        <w:lastRenderedPageBreak/>
        <w:t xml:space="preserve">received after the stated date and time.  Hard copy, paper or delivered digital Tenders (e.g. email, DVD) at OFFICIAL SENSITIVE classification are no longer required and will not be accepted by the Authority. Tenderers are required to submit an electronic online Tender response to 701551506. </w:t>
      </w:r>
    </w:p>
    <w:p w:rsidR="00152D65" w:rsidRDefault="00152D65">
      <w:pPr>
        <w:widowControl w:val="0"/>
        <w:autoSpaceDE w:val="0"/>
        <w:autoSpaceDN w:val="0"/>
        <w:adjustRightInd w:val="0"/>
        <w:spacing w:after="60" w:line="240" w:lineRule="auto"/>
        <w:ind w:left="687"/>
        <w:rPr>
          <w:rFonts w:ascii="Arial" w:hAnsi="Arial" w:cs="Arial"/>
          <w:sz w:val="24"/>
          <w:szCs w:val="24"/>
        </w:rPr>
      </w:pPr>
    </w:p>
    <w:p w:rsidR="00152D65" w:rsidRDefault="00152D65">
      <w:pPr>
        <w:widowControl w:val="0"/>
        <w:tabs>
          <w:tab w:val="left" w:pos="1047"/>
        </w:tabs>
        <w:autoSpaceDE w:val="0"/>
        <w:autoSpaceDN w:val="0"/>
        <w:adjustRightInd w:val="0"/>
        <w:spacing w:after="0" w:line="240" w:lineRule="auto"/>
        <w:ind w:left="1047" w:hanging="927"/>
        <w:rPr>
          <w:rFonts w:ascii="Arial" w:hAnsi="Arial" w:cs="Arial"/>
          <w:sz w:val="24"/>
          <w:szCs w:val="24"/>
        </w:rPr>
      </w:pPr>
      <w:r>
        <w:rPr>
          <w:rFonts w:ascii="Arial" w:hAnsi="Arial" w:cs="Arial"/>
          <w:color w:val="000000"/>
        </w:rPr>
        <w:t>E2.</w:t>
      </w:r>
      <w:r>
        <w:rPr>
          <w:rFonts w:ascii="Arial" w:hAnsi="Arial" w:cs="Arial"/>
          <w:sz w:val="24"/>
          <w:szCs w:val="24"/>
        </w:rPr>
        <w:tab/>
      </w:r>
      <w:r>
        <w:rPr>
          <w:rFonts w:ascii="Arial" w:hAnsi="Arial" w:cs="Arial"/>
          <w:color w:val="000000"/>
          <w:sz w:val="20"/>
          <w:szCs w:val="20"/>
        </w:rPr>
        <w:t>You must provide via the DSP one priced copy of your Tender</w:t>
      </w:r>
      <w:r w:rsidR="0031036C">
        <w:rPr>
          <w:rFonts w:ascii="Arial" w:hAnsi="Arial" w:cs="Arial"/>
          <w:color w:val="000000"/>
          <w:sz w:val="20"/>
          <w:szCs w:val="20"/>
        </w:rPr>
        <w:t>.</w:t>
      </w:r>
    </w:p>
    <w:p w:rsidR="00152D65" w:rsidRDefault="00152D65">
      <w:pPr>
        <w:widowControl w:val="0"/>
        <w:autoSpaceDE w:val="0"/>
        <w:autoSpaceDN w:val="0"/>
        <w:adjustRightInd w:val="0"/>
        <w:spacing w:after="60" w:line="240" w:lineRule="auto"/>
        <w:ind w:left="687"/>
        <w:rPr>
          <w:rFonts w:ascii="Arial" w:hAnsi="Arial" w:cs="Arial"/>
          <w:sz w:val="24"/>
          <w:szCs w:val="24"/>
        </w:rPr>
      </w:pPr>
    </w:p>
    <w:p w:rsidR="00152D65" w:rsidRDefault="00152D65">
      <w:pPr>
        <w:widowControl w:val="0"/>
        <w:tabs>
          <w:tab w:val="left" w:pos="1047"/>
        </w:tabs>
        <w:autoSpaceDE w:val="0"/>
        <w:autoSpaceDN w:val="0"/>
        <w:adjustRightInd w:val="0"/>
        <w:spacing w:after="0" w:line="240" w:lineRule="auto"/>
        <w:ind w:left="1047" w:hanging="927"/>
        <w:rPr>
          <w:rFonts w:ascii="Arial" w:hAnsi="Arial" w:cs="Arial"/>
          <w:sz w:val="24"/>
          <w:szCs w:val="24"/>
        </w:rPr>
      </w:pPr>
      <w:r>
        <w:rPr>
          <w:rFonts w:ascii="Arial" w:hAnsi="Arial" w:cs="Arial"/>
          <w:color w:val="000000"/>
        </w:rPr>
        <w:t>E3.</w:t>
      </w:r>
      <w:r>
        <w:rPr>
          <w:rFonts w:ascii="Arial" w:hAnsi="Arial" w:cs="Arial"/>
          <w:sz w:val="24"/>
          <w:szCs w:val="24"/>
        </w:rPr>
        <w:tab/>
      </w:r>
      <w:r>
        <w:rPr>
          <w:rFonts w:ascii="Arial" w:hAnsi="Arial" w:cs="Arial"/>
          <w:color w:val="000000"/>
          <w:sz w:val="20"/>
          <w:szCs w:val="20"/>
        </w:rPr>
        <w:t xml:space="preserve">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E4.</w:t>
      </w:r>
      <w:r>
        <w:rPr>
          <w:rFonts w:ascii="Arial" w:hAnsi="Arial" w:cs="Arial"/>
          <w:sz w:val="24"/>
          <w:szCs w:val="24"/>
        </w:rPr>
        <w:tab/>
      </w:r>
      <w:r>
        <w:rPr>
          <w:rFonts w:ascii="Arial" w:hAnsi="Arial" w:cs="Arial"/>
          <w:color w:val="000000"/>
          <w:sz w:val="20"/>
          <w:szCs w:val="20"/>
        </w:rPr>
        <w:t>The DSP is accredited to OFFICIAL SENSITIVE. Material that is protectively marked above this classification must not be uploaded to the DSP. Please contact caroline.razavi750@mod.gov.uk if you have a requirement to submit documents above OFFICIAL SENSITIVE</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E5.</w:t>
      </w:r>
      <w:r>
        <w:rPr>
          <w:rFonts w:ascii="Arial" w:hAnsi="Arial" w:cs="Arial"/>
          <w:sz w:val="24"/>
          <w:szCs w:val="24"/>
        </w:rPr>
        <w:tab/>
      </w:r>
      <w:r>
        <w:rPr>
          <w:rFonts w:ascii="Arial" w:hAnsi="Arial" w:cs="Arial"/>
          <w:color w:val="000000"/>
          <w:sz w:val="20"/>
          <w:szCs w:val="20"/>
        </w:rPr>
        <w:t>You must not upload any ITAR or Export Controlled information as part of your Tender or ITT documentation into the DSP. You must contact caroline.razavi750@mod.gov.uk to discuss any exchange of ITAR or Export Controlled information. You must ensure that you have the relevant permissions to transfer information to the Authority.</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E6.</w:t>
      </w:r>
      <w:r>
        <w:rPr>
          <w:rFonts w:ascii="Arial" w:hAnsi="Arial" w:cs="Arial"/>
          <w:sz w:val="24"/>
          <w:szCs w:val="24"/>
        </w:rPr>
        <w:tab/>
      </w:r>
      <w:r>
        <w:rPr>
          <w:rFonts w:ascii="Arial" w:hAnsi="Arial" w:cs="Arial"/>
          <w:color w:val="000000"/>
          <w:sz w:val="20"/>
          <w:szCs w:val="20"/>
        </w:rPr>
        <w:t xml:space="preserve">You must ensure that your DEFFORM 47 Annex A is signed, scanned and uploaded to DSP with your Tender as a PDF (it must be a scanned original). The remainder of your Tender must be compatible with MS Word and other MS Office applications.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Lots</w:t>
      </w:r>
    </w:p>
    <w:p w:rsidR="00152D65" w:rsidRDefault="00152D65" w:rsidP="00595A10">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E7. This requirement has not been split into lots</w:t>
      </w:r>
      <w:bookmarkStart w:id="24" w:name="#_Hlk24705753"/>
      <w:bookmarkEnd w:id="24"/>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Variant Bids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E8</w:t>
      </w:r>
      <w:r w:rsidR="00595A10">
        <w:rPr>
          <w:rFonts w:ascii="Arial" w:hAnsi="Arial" w:cs="Arial"/>
          <w:color w:val="000000"/>
        </w:rPr>
        <w:t xml:space="preserve"> </w:t>
      </w:r>
      <w:r>
        <w:rPr>
          <w:rFonts w:ascii="Arial" w:hAnsi="Arial" w:cs="Arial"/>
          <w:color w:val="000000"/>
        </w:rPr>
        <w:t>The Authority will not acce</w:t>
      </w:r>
      <w:r w:rsidR="00595A10">
        <w:rPr>
          <w:rFonts w:ascii="Arial" w:hAnsi="Arial" w:cs="Arial"/>
          <w:color w:val="000000"/>
        </w:rPr>
        <w:t>p</w:t>
      </w:r>
      <w:r>
        <w:rPr>
          <w:rFonts w:ascii="Arial" w:hAnsi="Arial" w:cs="Arial"/>
          <w:color w:val="000000"/>
        </w:rPr>
        <w:t>t variant bids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p>
    <w:p w:rsidR="00E800EC" w:rsidRDefault="00E800EC">
      <w:pPr>
        <w:widowControl w:val="0"/>
        <w:autoSpaceDE w:val="0"/>
        <w:autoSpaceDN w:val="0"/>
        <w:adjustRightInd w:val="0"/>
        <w:spacing w:before="120" w:after="180" w:line="240" w:lineRule="auto"/>
        <w:ind w:left="120"/>
        <w:rPr>
          <w:rFonts w:ascii="Arial" w:hAnsi="Arial" w:cs="Arial"/>
          <w:b/>
          <w:bCs/>
          <w:color w:val="000000"/>
        </w:rPr>
      </w:pP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Samples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E9.        Where samples are required for evaluation purposes you must be prepared to submit them without charge.  You should clearly label samples with the following particulars: </w:t>
      </w:r>
    </w:p>
    <w:p w:rsidR="00152D65" w:rsidRDefault="00152D65">
      <w:pPr>
        <w:widowControl w:val="0"/>
        <w:tabs>
          <w:tab w:val="left" w:pos="120"/>
        </w:tabs>
        <w:autoSpaceDE w:val="0"/>
        <w:autoSpaceDN w:val="0"/>
        <w:adjustRightInd w:val="0"/>
        <w:spacing w:before="120"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your name and address;</w:t>
      </w:r>
    </w:p>
    <w:p w:rsidR="00152D65" w:rsidRDefault="00152D65">
      <w:pPr>
        <w:widowControl w:val="0"/>
        <w:tabs>
          <w:tab w:val="left" w:pos="120"/>
        </w:tabs>
        <w:autoSpaceDE w:val="0"/>
        <w:autoSpaceDN w:val="0"/>
        <w:adjustRightInd w:val="0"/>
        <w:spacing w:before="120" w:after="0" w:line="240" w:lineRule="auto"/>
        <w:ind w:left="120" w:firstLine="567"/>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Tender Reference Number and due date for return of the Tender; and </w:t>
      </w:r>
    </w:p>
    <w:p w:rsidR="00152D65" w:rsidRDefault="00152D65">
      <w:pPr>
        <w:widowControl w:val="0"/>
        <w:tabs>
          <w:tab w:val="left" w:pos="120"/>
        </w:tabs>
        <w:autoSpaceDE w:val="0"/>
        <w:autoSpaceDN w:val="0"/>
        <w:adjustRightInd w:val="0"/>
        <w:spacing w:before="120" w:after="0" w:line="240" w:lineRule="auto"/>
        <w:ind w:left="120" w:firstLine="567"/>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Description and Item Number as shown in the Schedule of Requirements.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E10.    You should send any samples to the named Commercial Officer after the Tender return date.</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E12.    Samples that are consumed will not be returned.  </w:t>
      </w:r>
    </w:p>
    <w:p w:rsidR="00595A10" w:rsidRDefault="00595A10" w:rsidP="00595A10">
      <w:pPr>
        <w:widowControl w:val="0"/>
        <w:autoSpaceDE w:val="0"/>
        <w:autoSpaceDN w:val="0"/>
        <w:adjustRightInd w:val="0"/>
        <w:spacing w:after="0" w:line="240" w:lineRule="auto"/>
        <w:rPr>
          <w:rFonts w:ascii="Arial" w:hAnsi="Arial" w:cs="Arial"/>
          <w:sz w:val="24"/>
          <w:szCs w:val="24"/>
        </w:rPr>
      </w:pPr>
      <w:bookmarkStart w:id="25" w:name="_Toc501022446_1_12"/>
    </w:p>
    <w:p w:rsidR="00152D65" w:rsidRPr="00595A10" w:rsidRDefault="00152D65" w:rsidP="00595A10">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Section F - Conditions of Tendering</w:t>
      </w:r>
      <w:bookmarkEnd w:id="25"/>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a.   vary the terms of this ITT in accordance with applicable law;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b.   seek clarification or additional documents in respect of a Tenderer’s submission during the Tender evaluation where necessary for the purpose of carrying out a fair evaluation. Tenderers are asked to respond to such requests promptly;</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c.   visit your site;</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d.   disqualify any Tenderer that submits a non-compliant Tender in accordance with the instructions or conditions of this ITT;</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e.   disqualify any Tenderer that is guilty of misrepresentation in relation to its Tender, expression of interest, the dynamic PQQ or the tender process;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f.   re-assess your suitability to remain in the competition, for example where there is a material change in the information submitted in and relating to the PQQ response, see paragraphs A31 to A34;</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g.   withdraw this ITT at any time, or choose not to award any Contract as a result of this tender process, or re-invite Tenders on the same or any alternative basis;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i.   choose not to award any Contract as a result of the current tender process;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j.   where it is considered appropriate, ask for an explanation of the costs or price proposed in the Tender where the Tender appears to be abnormally low;</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F4.   You must comply with all applicable UK legislation and any equivalent legislation in a </w:t>
      </w:r>
      <w:r>
        <w:rPr>
          <w:rFonts w:ascii="Arial" w:hAnsi="Arial" w:cs="Arial"/>
          <w:color w:val="000000"/>
        </w:rPr>
        <w:lastRenderedPageBreak/>
        <w:t>third state.</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rsidR="00152D65" w:rsidRDefault="00152D6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rsidR="00152D65" w:rsidRDefault="00152D6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rsidR="00152D65" w:rsidRDefault="00152D6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rsidR="00152D65" w:rsidRDefault="00152D65">
      <w:pPr>
        <w:keepNext/>
        <w:widowControl w:val="0"/>
        <w:autoSpaceDE w:val="0"/>
        <w:autoSpaceDN w:val="0"/>
        <w:adjustRightInd w:val="0"/>
        <w:spacing w:before="100" w:after="100" w:line="240" w:lineRule="auto"/>
        <w:ind w:left="120"/>
        <w:rPr>
          <w:rFonts w:ascii="Arial" w:hAnsi="Arial" w:cs="Arial"/>
          <w:sz w:val="24"/>
          <w:szCs w:val="24"/>
        </w:rPr>
      </w:pPr>
      <w:r>
        <w:rPr>
          <w:rFonts w:ascii="Arial" w:hAnsi="Arial" w:cs="Arial"/>
          <w:b/>
          <w:bCs/>
          <w:i/>
          <w:iCs/>
          <w:color w:val="000000"/>
          <w:sz w:val="20"/>
          <w:szCs w:val="20"/>
        </w:rPr>
        <w:t>Conflicts of Interest</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rsidR="00152D65" w:rsidRDefault="00152D65">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devise or amend the content of their Tender in accordance with any agreement or arrangement with any other person, other than in good faith with a person who is a proposed partner, supplier, consortium member or provider of finance;</w:t>
      </w:r>
    </w:p>
    <w:p w:rsidR="00152D65" w:rsidRDefault="00152D65">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enter into any agreement or arrangement with any other person as to the form or content of any other Tender, or offer to pay any sum of money or valuable consideration to any person to effect changes to the form or content of any other Tender;</w:t>
      </w:r>
    </w:p>
    <w:p w:rsidR="00152D65" w:rsidRDefault="00152D65">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enter into any agreement or arrangement with any other person that has the effect of prohibiting or excluding that person from submitting a Tender;</w:t>
      </w:r>
    </w:p>
    <w:p w:rsidR="00152D65" w:rsidRDefault="00152D65">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canvass the Authority or any employees or agents of the Authority in relation to this procurement; or</w:t>
      </w:r>
    </w:p>
    <w:p w:rsidR="00152D65" w:rsidRDefault="00152D65">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attempt to obtain information from any of the employees or agents of the Authority or their advisors concerning another Tenderer or Tender.</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 xml:space="preserve">       a.   the manner of operation and management;</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b.   roles and responsibilities;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c.   standards for integrity and fair dealing;</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d.   levels of access to and protection of competitors’ sensitive information and Government Furnished Information;</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e.   confidentiality and/or non-disclosure agreements (e.g. DEFFORM 702);</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f.   the Authority’s rights of audit; and</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g.   physical and managerial separation.</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p>
    <w:p w:rsidR="00E800EC" w:rsidRDefault="00E800EC">
      <w:pPr>
        <w:widowControl w:val="0"/>
        <w:autoSpaceDE w:val="0"/>
        <w:autoSpaceDN w:val="0"/>
        <w:adjustRightInd w:val="0"/>
        <w:spacing w:before="120" w:after="180" w:line="240" w:lineRule="auto"/>
        <w:ind w:left="120"/>
        <w:rPr>
          <w:rFonts w:ascii="Arial" w:hAnsi="Arial" w:cs="Arial"/>
          <w:b/>
          <w:bCs/>
          <w:color w:val="000000"/>
        </w:rPr>
      </w:pP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sidRPr="00595A10">
        <w:rPr>
          <w:rFonts w:ascii="Arial" w:hAnsi="Arial" w:cs="Arial"/>
          <w:color w:val="000000"/>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rsidR="00595A10" w:rsidRDefault="00595A10" w:rsidP="00595A10">
      <w:pPr>
        <w:widowControl w:val="0"/>
        <w:autoSpaceDE w:val="0"/>
        <w:autoSpaceDN w:val="0"/>
        <w:adjustRightInd w:val="0"/>
        <w:spacing w:before="120" w:after="180" w:line="240" w:lineRule="auto"/>
        <w:rPr>
          <w:rFonts w:ascii="Arial" w:hAnsi="Arial" w:cs="Arial"/>
          <w:b/>
          <w:bCs/>
          <w:color w:val="000000"/>
        </w:rPr>
      </w:pPr>
    </w:p>
    <w:p w:rsidR="00152D65" w:rsidRDefault="00152D65" w:rsidP="00595A10">
      <w:pPr>
        <w:widowControl w:val="0"/>
        <w:autoSpaceDE w:val="0"/>
        <w:autoSpaceDN w:val="0"/>
        <w:adjustRightInd w:val="0"/>
        <w:spacing w:before="120" w:after="180" w:line="240" w:lineRule="auto"/>
        <w:rPr>
          <w:rFonts w:ascii="Arial" w:hAnsi="Arial" w:cs="Arial"/>
          <w:sz w:val="24"/>
          <w:szCs w:val="24"/>
        </w:rPr>
      </w:pPr>
      <w:r>
        <w:rPr>
          <w:rFonts w:ascii="Arial" w:hAnsi="Arial" w:cs="Arial"/>
          <w:b/>
          <w:bCs/>
          <w:color w:val="000000"/>
        </w:rPr>
        <w:t>Publicity Announcements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Sensitive Information</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F20. Not applicable</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152D65" w:rsidRDefault="00152D65">
      <w:pPr>
        <w:widowControl w:val="0"/>
        <w:autoSpaceDE w:val="0"/>
        <w:autoSpaceDN w:val="0"/>
        <w:adjustRightInd w:val="0"/>
        <w:spacing w:before="120" w:after="180" w:line="240" w:lineRule="auto"/>
        <w:ind w:left="120"/>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26" w:name="_Toc501022446_1_13"/>
      <w:r>
        <w:rPr>
          <w:rFonts w:ascii="Arial" w:hAnsi="Arial" w:cs="Arial"/>
          <w:b/>
          <w:bCs/>
          <w:color w:val="000000"/>
        </w:rPr>
        <w:t>DEFFORM 47 Annex A - Edn 11/20</w:t>
      </w:r>
      <w:bookmarkEnd w:id="26"/>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p>
    <w:p w:rsidR="00152D65" w:rsidRDefault="00152D65">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u w:val="single"/>
        </w:rPr>
        <w:t>Tender Submission Document (Offer) – Ref Number701551506</w:t>
      </w: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152D65" w:rsidRPr="005104BB">
        <w:tc>
          <w:tcPr>
            <w:tcW w:w="9782" w:type="dxa"/>
            <w:gridSpan w:val="7"/>
            <w:tcBorders>
              <w:top w:val="double" w:sz="5"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114" w:line="240" w:lineRule="auto"/>
              <w:ind w:left="128" w:right="18"/>
              <w:rPr>
                <w:rFonts w:ascii="Arial" w:hAnsi="Arial" w:cs="Arial"/>
                <w:sz w:val="24"/>
                <w:szCs w:val="24"/>
              </w:rPr>
            </w:pPr>
            <w:r w:rsidRPr="005104BB">
              <w:rPr>
                <w:rFonts w:ascii="Arial" w:hAnsi="Arial" w:cs="Arial"/>
                <w:b/>
                <w:bCs/>
                <w:color w:val="000000"/>
              </w:rPr>
              <w:t xml:space="preserve">Applicable Law </w:t>
            </w:r>
          </w:p>
        </w:tc>
      </w:tr>
      <w:tr w:rsidR="00152D65" w:rsidRPr="005104BB">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60" w:line="240" w:lineRule="auto"/>
              <w:ind w:left="128" w:right="16"/>
              <w:rPr>
                <w:rFonts w:ascii="Arial" w:hAnsi="Arial" w:cs="Arial"/>
                <w:color w:val="000000"/>
              </w:rPr>
            </w:pPr>
            <w:r w:rsidRPr="005104BB">
              <w:rPr>
                <w:rFonts w:ascii="Arial" w:hAnsi="Arial" w:cs="Arial"/>
                <w:color w:val="000000"/>
              </w:rPr>
              <w:t>I agree that any contract resulting from this competition shall be subject to English Law</w:t>
            </w:r>
          </w:p>
          <w:p w:rsidR="00152D65" w:rsidRPr="005104BB" w:rsidRDefault="00152D65">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60" w:line="240" w:lineRule="auto"/>
              <w:ind w:left="132"/>
              <w:rPr>
                <w:rFonts w:ascii="Arial" w:hAnsi="Arial" w:cs="Arial"/>
                <w:sz w:val="24"/>
                <w:szCs w:val="24"/>
              </w:rPr>
            </w:pPr>
            <w:r w:rsidRPr="005104BB">
              <w:rPr>
                <w:rFonts w:ascii="Arial" w:hAnsi="Arial" w:cs="Arial"/>
                <w:color w:val="000000"/>
              </w:rPr>
              <w:t>Yes / No</w:t>
            </w:r>
          </w:p>
        </w:tc>
      </w:tr>
      <w:tr w:rsidR="00152D65" w:rsidRPr="005104B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54" w:after="114" w:line="240" w:lineRule="auto"/>
              <w:ind w:left="128" w:right="18"/>
              <w:rPr>
                <w:rFonts w:ascii="Arial" w:hAnsi="Arial" w:cs="Arial"/>
                <w:sz w:val="24"/>
                <w:szCs w:val="24"/>
              </w:rPr>
            </w:pPr>
            <w:r w:rsidRPr="005104BB">
              <w:rPr>
                <w:rFonts w:ascii="Arial" w:hAnsi="Arial" w:cs="Arial"/>
                <w:b/>
                <w:bCs/>
                <w:color w:val="000000"/>
              </w:rPr>
              <w:t>Total Value of Tender (excluding VAT)</w:t>
            </w:r>
          </w:p>
        </w:tc>
      </w:tr>
      <w:tr w:rsidR="00152D65" w:rsidRPr="005104B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695" w:right="18"/>
              <w:rPr>
                <w:rFonts w:ascii="Arial" w:hAnsi="Arial" w:cs="Arial"/>
                <w:color w:val="000000"/>
              </w:rPr>
            </w:pPr>
            <w:r w:rsidRPr="005104BB">
              <w:rPr>
                <w:rFonts w:ascii="Arial" w:hAnsi="Arial" w:cs="Arial"/>
                <w:color w:val="000000"/>
              </w:rPr>
              <w:t xml:space="preserve">£  ……………………………………………………………………………………………………………………… </w:t>
            </w:r>
          </w:p>
          <w:p w:rsidR="00152D65" w:rsidRPr="005104BB" w:rsidRDefault="00152D65">
            <w:pPr>
              <w:widowControl w:val="0"/>
              <w:autoSpaceDE w:val="0"/>
              <w:autoSpaceDN w:val="0"/>
              <w:adjustRightInd w:val="0"/>
              <w:spacing w:before="120" w:after="180" w:line="240" w:lineRule="auto"/>
              <w:ind w:left="695" w:right="18"/>
              <w:rPr>
                <w:rFonts w:ascii="Arial" w:hAnsi="Arial" w:cs="Arial"/>
                <w:sz w:val="24"/>
                <w:szCs w:val="24"/>
              </w:rPr>
            </w:pPr>
            <w:r w:rsidRPr="005104BB">
              <w:rPr>
                <w:rFonts w:ascii="Arial" w:hAnsi="Arial" w:cs="Arial"/>
                <w:color w:val="000000"/>
              </w:rPr>
              <w:t>WORDS    ................................................................................................................................................................................</w:t>
            </w:r>
          </w:p>
        </w:tc>
      </w:tr>
      <w:tr w:rsidR="00152D65" w:rsidRPr="005104B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114" w:line="240" w:lineRule="auto"/>
              <w:ind w:left="128" w:right="18"/>
              <w:rPr>
                <w:rFonts w:ascii="Arial" w:hAnsi="Arial" w:cs="Arial"/>
                <w:sz w:val="24"/>
                <w:szCs w:val="24"/>
              </w:rPr>
            </w:pPr>
            <w:r w:rsidRPr="005104BB">
              <w:rPr>
                <w:rFonts w:ascii="Arial" w:hAnsi="Arial" w:cs="Arial"/>
                <w:b/>
                <w:bCs/>
                <w:color w:val="000000"/>
              </w:rPr>
              <w:t>UK Value Added Tax</w:t>
            </w:r>
          </w:p>
        </w:tc>
      </w:tr>
      <w:tr w:rsidR="00152D65" w:rsidRPr="005104B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60" w:line="240" w:lineRule="auto"/>
              <w:ind w:left="128" w:right="18"/>
              <w:rPr>
                <w:rFonts w:ascii="Arial" w:hAnsi="Arial" w:cs="Arial"/>
                <w:color w:val="000000"/>
              </w:rPr>
            </w:pPr>
            <w:r w:rsidRPr="005104BB">
              <w:rPr>
                <w:rFonts w:ascii="Arial" w:hAnsi="Arial" w:cs="Arial"/>
                <w:color w:val="000000"/>
              </w:rPr>
              <w:t>If registered for Value Added Tax purposes, please insert:</w:t>
            </w:r>
          </w:p>
          <w:p w:rsidR="00152D65" w:rsidRPr="005104BB" w:rsidRDefault="00152D65">
            <w:pPr>
              <w:widowControl w:val="0"/>
              <w:autoSpaceDE w:val="0"/>
              <w:autoSpaceDN w:val="0"/>
              <w:adjustRightInd w:val="0"/>
              <w:spacing w:before="120" w:after="180" w:line="240" w:lineRule="auto"/>
              <w:ind w:left="695" w:right="18"/>
              <w:rPr>
                <w:rFonts w:ascii="Arial" w:hAnsi="Arial" w:cs="Arial"/>
                <w:color w:val="000000"/>
              </w:rPr>
            </w:pPr>
            <w:r w:rsidRPr="005104BB">
              <w:rPr>
                <w:rFonts w:ascii="Arial" w:hAnsi="Arial" w:cs="Arial"/>
                <w:color w:val="000000"/>
              </w:rPr>
              <w:t>a.    Registration No ..........................................</w:t>
            </w:r>
          </w:p>
          <w:p w:rsidR="00152D65" w:rsidRPr="005104BB" w:rsidRDefault="00152D65">
            <w:pPr>
              <w:widowControl w:val="0"/>
              <w:autoSpaceDE w:val="0"/>
              <w:autoSpaceDN w:val="0"/>
              <w:adjustRightInd w:val="0"/>
              <w:spacing w:before="120" w:after="180" w:line="240" w:lineRule="auto"/>
              <w:ind w:left="695" w:right="18"/>
              <w:rPr>
                <w:rFonts w:ascii="Arial" w:hAnsi="Arial" w:cs="Arial"/>
                <w:sz w:val="24"/>
                <w:szCs w:val="24"/>
              </w:rPr>
            </w:pPr>
            <w:r w:rsidRPr="005104BB">
              <w:rPr>
                <w:rFonts w:ascii="Arial" w:hAnsi="Arial" w:cs="Arial"/>
                <w:color w:val="000000"/>
              </w:rPr>
              <w:t>b.    Total amount of Value Added Tax payable on this Tender (at current rate(s)) £...........................</w:t>
            </w:r>
          </w:p>
        </w:tc>
      </w:tr>
      <w:tr w:rsidR="00152D65" w:rsidRPr="005104B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114" w:line="240" w:lineRule="auto"/>
              <w:ind w:left="128" w:right="18"/>
              <w:rPr>
                <w:rFonts w:ascii="Arial" w:hAnsi="Arial" w:cs="Arial"/>
                <w:sz w:val="24"/>
                <w:szCs w:val="24"/>
              </w:rPr>
            </w:pPr>
            <w:r w:rsidRPr="005104BB">
              <w:rPr>
                <w:rFonts w:ascii="Arial" w:hAnsi="Arial" w:cs="Arial"/>
                <w:b/>
                <w:bCs/>
                <w:color w:val="000000"/>
              </w:rPr>
              <w:t xml:space="preserve">Location of work (town / city) where contract will be performed by Prime:  </w:t>
            </w:r>
          </w:p>
        </w:tc>
      </w:tr>
      <w:tr w:rsidR="00152D65" w:rsidRPr="005104B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114" w:line="240" w:lineRule="auto"/>
              <w:ind w:left="128" w:right="18"/>
              <w:rPr>
                <w:rFonts w:ascii="Arial" w:hAnsi="Arial" w:cs="Arial"/>
                <w:sz w:val="24"/>
                <w:szCs w:val="24"/>
              </w:rPr>
            </w:pPr>
            <w:r w:rsidRPr="005104BB">
              <w:rPr>
                <w:rFonts w:ascii="Arial" w:hAnsi="Arial" w:cs="Arial"/>
                <w:color w:val="000000"/>
              </w:rPr>
              <w:t>Where items which are subject of your Tender are not supplied or provided by you, state location in town / city to be performed column (continue on another page if required)</w:t>
            </w:r>
          </w:p>
        </w:tc>
      </w:tr>
      <w:tr w:rsidR="00152D65" w:rsidRPr="005104BB">
        <w:tc>
          <w:tcPr>
            <w:tcW w:w="3403" w:type="dxa"/>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7"/>
              <w:rPr>
                <w:rFonts w:ascii="Arial" w:hAnsi="Arial" w:cs="Arial"/>
                <w:sz w:val="24"/>
                <w:szCs w:val="24"/>
              </w:rPr>
            </w:pPr>
            <w:r w:rsidRPr="005104BB">
              <w:rPr>
                <w:rFonts w:ascii="Arial" w:hAnsi="Arial" w:cs="Arial"/>
                <w:color w:val="000000"/>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1" w:right="16"/>
              <w:rPr>
                <w:rFonts w:ascii="Arial" w:hAnsi="Arial" w:cs="Arial"/>
                <w:color w:val="000000"/>
              </w:rPr>
            </w:pPr>
            <w:r w:rsidRPr="005104BB">
              <w:rPr>
                <w:rFonts w:ascii="Arial" w:hAnsi="Arial" w:cs="Arial"/>
                <w:color w:val="000000"/>
              </w:rPr>
              <w:t>Town / city to be</w:t>
            </w:r>
          </w:p>
          <w:p w:rsidR="00152D65" w:rsidRPr="005104BB" w:rsidRDefault="00152D65">
            <w:pPr>
              <w:widowControl w:val="0"/>
              <w:autoSpaceDE w:val="0"/>
              <w:autoSpaceDN w:val="0"/>
              <w:adjustRightInd w:val="0"/>
              <w:spacing w:after="60" w:line="240" w:lineRule="auto"/>
              <w:ind w:left="131" w:right="16"/>
              <w:rPr>
                <w:rFonts w:ascii="Arial" w:hAnsi="Arial" w:cs="Arial"/>
                <w:sz w:val="24"/>
                <w:szCs w:val="24"/>
              </w:rPr>
            </w:pPr>
            <w:r w:rsidRPr="005104BB">
              <w:rPr>
                <w:rFonts w:ascii="Arial" w:hAnsi="Arial" w:cs="Arial"/>
                <w:color w:val="000000"/>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2" w:right="10"/>
              <w:rPr>
                <w:rFonts w:ascii="Arial" w:hAnsi="Arial" w:cs="Arial"/>
                <w:sz w:val="24"/>
                <w:szCs w:val="24"/>
              </w:rPr>
            </w:pPr>
            <w:r w:rsidRPr="005104BB">
              <w:rPr>
                <w:rFonts w:ascii="Arial" w:hAnsi="Arial" w:cs="Arial"/>
                <w:color w:val="000000"/>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Estimated Value</w:t>
            </w: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4"/>
              <w:jc w:val="center"/>
              <w:rPr>
                <w:rFonts w:ascii="Arial" w:hAnsi="Arial" w:cs="Arial"/>
                <w:color w:val="000000"/>
              </w:rPr>
            </w:pPr>
            <w:r w:rsidRPr="005104BB">
              <w:rPr>
                <w:rFonts w:ascii="Arial" w:hAnsi="Arial" w:cs="Arial"/>
                <w:color w:val="000000"/>
              </w:rPr>
              <w:t>SME</w:t>
            </w:r>
          </w:p>
          <w:p w:rsidR="00152D65" w:rsidRPr="005104BB" w:rsidRDefault="00152D65">
            <w:pPr>
              <w:widowControl w:val="0"/>
              <w:autoSpaceDE w:val="0"/>
              <w:autoSpaceDN w:val="0"/>
              <w:adjustRightInd w:val="0"/>
              <w:spacing w:after="60" w:line="240" w:lineRule="auto"/>
              <w:ind w:left="134"/>
              <w:jc w:val="center"/>
              <w:rPr>
                <w:rFonts w:ascii="Arial" w:hAnsi="Arial" w:cs="Arial"/>
                <w:sz w:val="24"/>
                <w:szCs w:val="24"/>
              </w:rPr>
            </w:pPr>
            <w:r w:rsidRPr="005104BB">
              <w:rPr>
                <w:rFonts w:ascii="Arial" w:hAnsi="Arial" w:cs="Arial"/>
                <w:color w:val="000000"/>
              </w:rPr>
              <w:t>Yes / No</w:t>
            </w:r>
          </w:p>
        </w:tc>
      </w:tr>
      <w:tr w:rsidR="00152D65" w:rsidRPr="005104BB">
        <w:tc>
          <w:tcPr>
            <w:tcW w:w="3403" w:type="dxa"/>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4"/>
              <w:rPr>
                <w:rFonts w:ascii="Arial" w:hAnsi="Arial" w:cs="Arial"/>
                <w:sz w:val="24"/>
                <w:szCs w:val="24"/>
              </w:rPr>
            </w:pPr>
          </w:p>
        </w:tc>
      </w:tr>
      <w:tr w:rsidR="00152D65" w:rsidRPr="005104BB">
        <w:tc>
          <w:tcPr>
            <w:tcW w:w="3403" w:type="dxa"/>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4"/>
              <w:rPr>
                <w:rFonts w:ascii="Arial" w:hAnsi="Arial" w:cs="Arial"/>
                <w:sz w:val="24"/>
                <w:szCs w:val="24"/>
              </w:rPr>
            </w:pPr>
          </w:p>
        </w:tc>
      </w:tr>
      <w:tr w:rsidR="00152D65" w:rsidRPr="005104BB">
        <w:tc>
          <w:tcPr>
            <w:tcW w:w="3403" w:type="dxa"/>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4"/>
              <w:rPr>
                <w:rFonts w:ascii="Arial" w:hAnsi="Arial" w:cs="Arial"/>
                <w:sz w:val="24"/>
                <w:szCs w:val="24"/>
              </w:rPr>
            </w:pP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114" w:line="240" w:lineRule="auto"/>
              <w:ind w:left="128" w:right="10"/>
              <w:rPr>
                <w:rFonts w:ascii="Arial" w:hAnsi="Arial" w:cs="Arial"/>
                <w:sz w:val="24"/>
                <w:szCs w:val="24"/>
              </w:rPr>
            </w:pPr>
            <w:r w:rsidRPr="005104BB">
              <w:rPr>
                <w:rFonts w:ascii="Arial" w:hAnsi="Arial" w:cs="Arial"/>
                <w:b/>
                <w:bCs/>
                <w:color w:val="000000"/>
              </w:rPr>
              <w:t xml:space="preserve">Mandatory Declarations </w:t>
            </w:r>
            <w:r w:rsidRPr="005104BB">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114" w:line="240" w:lineRule="auto"/>
              <w:ind w:left="138"/>
              <w:rPr>
                <w:rFonts w:ascii="Arial" w:hAnsi="Arial" w:cs="Arial"/>
                <w:sz w:val="24"/>
                <w:szCs w:val="24"/>
              </w:rPr>
            </w:pPr>
            <w:r w:rsidRPr="005104BB">
              <w:rPr>
                <w:rFonts w:ascii="Arial" w:hAnsi="Arial" w:cs="Arial"/>
                <w:b/>
                <w:bCs/>
                <w:color w:val="000000"/>
              </w:rPr>
              <w:t>Tenderer’s Declaration</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 xml:space="preserve">Are the Contractor Deliverables subject to IPR that has been exclusively, or part funded by Private Venture, Foreign Investment or otherwise than by Authority funding?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 xml:space="preserve">Yes* / No  </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Are the Contractor Deliverables subject to Foreign Export Control and Security Restrictions?  If the answer is Yes, please complete and attach DEFFORM 528.</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 xml:space="preserve">Yes* / No  </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 xml:space="preserve">Yes* / No  </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Have you provided details of how you willcomply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Yes / No</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Have you completed a Supplier Assurance Questionnaire on the Supplier Cyber Protection Service?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Yes* / No / N/A</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Have you completed Form 1686 for sub-contracts?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Yes / No</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Have you completed the compliance matrix/ matrices?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Yes / No / Not Required</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Are you a Small Medium Sized Enterprise (SME)?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Yes / No</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Yes / No</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 xml:space="preserve">Have you completed and attached Tenderer’s Commercially Sensitive Information Form?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Yes / No</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 xml:space="preserve">Yes* / No / N/A </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114" w:line="240" w:lineRule="auto"/>
              <w:ind w:left="138"/>
              <w:rPr>
                <w:rFonts w:ascii="Arial" w:hAnsi="Arial" w:cs="Arial"/>
                <w:sz w:val="24"/>
                <w:szCs w:val="24"/>
              </w:rPr>
            </w:pPr>
            <w:r w:rsidRPr="005104BB">
              <w:rPr>
                <w:rFonts w:ascii="Arial" w:hAnsi="Arial" w:cs="Arial"/>
                <w:color w:val="000000"/>
              </w:rPr>
              <w:t xml:space="preserve">Yes* / No  </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114" w:line="240" w:lineRule="auto"/>
              <w:ind w:left="138"/>
              <w:rPr>
                <w:rFonts w:ascii="Arial" w:hAnsi="Arial" w:cs="Arial"/>
                <w:sz w:val="24"/>
                <w:szCs w:val="24"/>
              </w:rPr>
            </w:pPr>
            <w:r w:rsidRPr="005104BB">
              <w:rPr>
                <w:rFonts w:ascii="Arial" w:hAnsi="Arial" w:cs="Arial"/>
                <w:color w:val="000000"/>
              </w:rPr>
              <w:t xml:space="preserve">Yes* / No  </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8"/>
              <w:rPr>
                <w:rFonts w:ascii="Arial" w:hAnsi="Arial" w:cs="Arial"/>
                <w:sz w:val="24"/>
                <w:szCs w:val="24"/>
              </w:rPr>
            </w:pP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 xml:space="preserve">Yes* / No  </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Yes / No / Not Required</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Yes / No / Not Required</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Yes / No / Not Required</w:t>
            </w:r>
          </w:p>
        </w:tc>
      </w:tr>
      <w:tr w:rsidR="00152D65" w:rsidRPr="005104B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8"/>
              <w:rPr>
                <w:rFonts w:ascii="Arial" w:hAnsi="Arial" w:cs="Arial"/>
                <w:sz w:val="24"/>
                <w:szCs w:val="24"/>
              </w:rPr>
            </w:pPr>
            <w:r w:rsidRPr="005104BB">
              <w:rPr>
                <w:rFonts w:ascii="Arial" w:hAnsi="Arial" w:cs="Arial"/>
                <w:color w:val="000000"/>
              </w:rPr>
              <w:t xml:space="preserve">*If selecting Yes to any of the above questions, attach the information detailed in Appendix 1 to </w:t>
            </w:r>
            <w:r w:rsidRPr="005104BB">
              <w:rPr>
                <w:rFonts w:ascii="Arial" w:hAnsi="Arial" w:cs="Arial"/>
                <w:color w:val="000000"/>
              </w:rPr>
              <w:lastRenderedPageBreak/>
              <w:t>DEFFORM 47 Annex A (Offer).</w:t>
            </w:r>
          </w:p>
        </w:tc>
      </w:tr>
      <w:tr w:rsidR="00152D65" w:rsidRPr="005104B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54" w:after="114" w:line="240" w:lineRule="auto"/>
              <w:ind w:left="128" w:right="18"/>
              <w:rPr>
                <w:rFonts w:ascii="Arial" w:hAnsi="Arial" w:cs="Arial"/>
                <w:sz w:val="24"/>
                <w:szCs w:val="24"/>
              </w:rPr>
            </w:pPr>
            <w:r w:rsidRPr="005104BB">
              <w:rPr>
                <w:rFonts w:ascii="Arial" w:hAnsi="Arial" w:cs="Arial"/>
                <w:b/>
                <w:bCs/>
                <w:color w:val="000000"/>
              </w:rPr>
              <w:lastRenderedPageBreak/>
              <w:t>Tenderer’s Declaration of Compliance with Competition Law</w:t>
            </w:r>
          </w:p>
        </w:tc>
      </w:tr>
      <w:tr w:rsidR="00152D65" w:rsidRPr="005104B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128" w:right="18"/>
              <w:rPr>
                <w:rFonts w:ascii="Arial" w:hAnsi="Arial" w:cs="Arial"/>
                <w:color w:val="000000"/>
              </w:rPr>
            </w:pPr>
            <w:r w:rsidRPr="005104BB">
              <w:rPr>
                <w:rFonts w:ascii="Arial" w:hAnsi="Arial" w:cs="Arial"/>
                <w:color w:val="000000"/>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rsidR="00152D65" w:rsidRPr="005104BB" w:rsidRDefault="00152D65">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5104BB">
              <w:rPr>
                <w:rFonts w:ascii="Arial" w:hAnsi="Arial" w:cs="Arial"/>
                <w:color w:val="000000"/>
              </w:rPr>
              <w:t xml:space="preserve">a. </w:t>
            </w:r>
            <w:r w:rsidRPr="005104BB">
              <w:rPr>
                <w:rFonts w:ascii="Arial" w:hAnsi="Arial" w:cs="Arial"/>
                <w:sz w:val="24"/>
                <w:szCs w:val="24"/>
              </w:rPr>
              <w:tab/>
            </w:r>
            <w:r w:rsidRPr="005104BB">
              <w:rPr>
                <w:rFonts w:ascii="Arial" w:hAnsi="Arial" w:cs="Arial"/>
                <w:color w:val="000000"/>
                <w:sz w:val="20"/>
                <w:szCs w:val="20"/>
              </w:rPr>
              <w:t>the offered price has not been divulged to any Third Party,</w:t>
            </w:r>
          </w:p>
          <w:p w:rsidR="00152D65" w:rsidRPr="005104BB" w:rsidRDefault="00152D65">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5104BB">
              <w:rPr>
                <w:rFonts w:ascii="Arial" w:hAnsi="Arial" w:cs="Arial"/>
                <w:color w:val="000000"/>
              </w:rPr>
              <w:t xml:space="preserve">b. </w:t>
            </w:r>
            <w:r w:rsidRPr="005104BB">
              <w:rPr>
                <w:rFonts w:ascii="Arial" w:hAnsi="Arial" w:cs="Arial"/>
                <w:sz w:val="24"/>
                <w:szCs w:val="24"/>
              </w:rPr>
              <w:tab/>
            </w:r>
            <w:r w:rsidRPr="005104BB">
              <w:rPr>
                <w:rFonts w:ascii="Arial" w:hAnsi="Arial" w:cs="Arial"/>
                <w:color w:val="000000"/>
                <w:sz w:val="20"/>
                <w:szCs w:val="20"/>
              </w:rPr>
              <w:t>no arrangement has been made with any Third Party that they should refrain from tendering,</w:t>
            </w:r>
          </w:p>
          <w:p w:rsidR="00152D65" w:rsidRPr="005104BB" w:rsidRDefault="00152D65">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5104BB">
              <w:rPr>
                <w:rFonts w:ascii="Arial" w:hAnsi="Arial" w:cs="Arial"/>
                <w:color w:val="000000"/>
              </w:rPr>
              <w:t xml:space="preserve">c. </w:t>
            </w:r>
            <w:r w:rsidRPr="005104BB">
              <w:rPr>
                <w:rFonts w:ascii="Arial" w:hAnsi="Arial" w:cs="Arial"/>
                <w:sz w:val="24"/>
                <w:szCs w:val="24"/>
              </w:rPr>
              <w:tab/>
            </w:r>
            <w:r w:rsidRPr="005104BB">
              <w:rPr>
                <w:rFonts w:ascii="Arial" w:hAnsi="Arial" w:cs="Arial"/>
                <w:color w:val="000000"/>
                <w:sz w:val="20"/>
                <w:szCs w:val="20"/>
              </w:rPr>
              <w:t>no arrangement with any Third Party has been made to the effect that we will refrain from bidding on a future occasion,</w:t>
            </w:r>
          </w:p>
          <w:p w:rsidR="00152D65" w:rsidRPr="005104BB" w:rsidRDefault="00152D65">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5104BB">
              <w:rPr>
                <w:rFonts w:ascii="Arial" w:hAnsi="Arial" w:cs="Arial"/>
                <w:color w:val="000000"/>
              </w:rPr>
              <w:t xml:space="preserve">d. </w:t>
            </w:r>
            <w:r w:rsidRPr="005104BB">
              <w:rPr>
                <w:rFonts w:ascii="Arial" w:hAnsi="Arial" w:cs="Arial"/>
                <w:sz w:val="24"/>
                <w:szCs w:val="24"/>
              </w:rPr>
              <w:tab/>
            </w:r>
            <w:r w:rsidRPr="005104BB">
              <w:rPr>
                <w:rFonts w:ascii="Arial" w:hAnsi="Arial" w:cs="Arial"/>
                <w:color w:val="000000"/>
                <w:sz w:val="20"/>
                <w:szCs w:val="20"/>
              </w:rPr>
              <w:t>no discussion with any Third Party has taken place concerning the details of either’s proposed price, and</w:t>
            </w:r>
          </w:p>
          <w:p w:rsidR="00152D65" w:rsidRPr="005104BB" w:rsidRDefault="00152D65">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5104BB">
              <w:rPr>
                <w:rFonts w:ascii="Arial" w:hAnsi="Arial" w:cs="Arial"/>
                <w:color w:val="000000"/>
              </w:rPr>
              <w:t xml:space="preserve">e. </w:t>
            </w:r>
            <w:r w:rsidRPr="005104BB">
              <w:rPr>
                <w:rFonts w:ascii="Arial" w:hAnsi="Arial" w:cs="Arial"/>
                <w:sz w:val="24"/>
                <w:szCs w:val="24"/>
              </w:rPr>
              <w:tab/>
            </w:r>
            <w:r w:rsidRPr="005104BB">
              <w:rPr>
                <w:rFonts w:ascii="Arial" w:hAnsi="Arial" w:cs="Arial"/>
                <w:color w:val="000000"/>
                <w:sz w:val="20"/>
                <w:szCs w:val="20"/>
              </w:rPr>
              <w:t>no arrangement has been made with any Third Party otherwise to limit genuine competition.</w:t>
            </w:r>
          </w:p>
          <w:p w:rsidR="00152D65" w:rsidRPr="005104BB" w:rsidRDefault="00152D65">
            <w:pPr>
              <w:widowControl w:val="0"/>
              <w:autoSpaceDE w:val="0"/>
              <w:autoSpaceDN w:val="0"/>
              <w:adjustRightInd w:val="0"/>
              <w:spacing w:before="120" w:after="180" w:line="240" w:lineRule="auto"/>
              <w:ind w:left="128" w:right="18"/>
              <w:rPr>
                <w:rFonts w:ascii="Arial" w:hAnsi="Arial" w:cs="Arial"/>
                <w:color w:val="000000"/>
              </w:rPr>
            </w:pPr>
            <w:r w:rsidRPr="005104BB">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rsidR="00152D65" w:rsidRPr="005104BB" w:rsidRDefault="00152D65">
            <w:pPr>
              <w:widowControl w:val="0"/>
              <w:autoSpaceDE w:val="0"/>
              <w:autoSpaceDN w:val="0"/>
              <w:adjustRightInd w:val="0"/>
              <w:spacing w:before="120" w:after="180" w:line="240" w:lineRule="auto"/>
              <w:ind w:left="128" w:right="18"/>
              <w:rPr>
                <w:rFonts w:ascii="Arial" w:hAnsi="Arial" w:cs="Arial"/>
                <w:color w:val="000000"/>
              </w:rPr>
            </w:pPr>
            <w:r w:rsidRPr="005104BB">
              <w:rPr>
                <w:rFonts w:ascii="Arial" w:hAnsi="Arial" w:cs="Arial"/>
                <w:color w:val="000000"/>
              </w:rPr>
              <w:t>We understand that any misrepresentations may also be the subject of criminal investigation or used as the basis for civil action.</w:t>
            </w:r>
          </w:p>
          <w:p w:rsidR="00152D65" w:rsidRPr="005104BB" w:rsidRDefault="00152D65">
            <w:pPr>
              <w:widowControl w:val="0"/>
              <w:autoSpaceDE w:val="0"/>
              <w:autoSpaceDN w:val="0"/>
              <w:adjustRightInd w:val="0"/>
              <w:spacing w:after="200" w:line="276" w:lineRule="auto"/>
              <w:ind w:left="120" w:right="114"/>
              <w:rPr>
                <w:rFonts w:ascii="Arial" w:hAnsi="Arial" w:cs="Arial"/>
                <w:sz w:val="24"/>
                <w:szCs w:val="24"/>
              </w:rPr>
            </w:pPr>
            <w:r w:rsidRPr="005104BB">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p w:rsidR="00152D65" w:rsidRPr="005104BB" w:rsidRDefault="00152D65">
            <w:pPr>
              <w:widowControl w:val="0"/>
              <w:autoSpaceDE w:val="0"/>
              <w:autoSpaceDN w:val="0"/>
              <w:adjustRightInd w:val="0"/>
              <w:spacing w:after="200" w:line="276" w:lineRule="auto"/>
              <w:ind w:left="120" w:right="114"/>
              <w:rPr>
                <w:rFonts w:ascii="Arial" w:hAnsi="Arial" w:cs="Arial"/>
                <w:sz w:val="24"/>
                <w:szCs w:val="24"/>
              </w:rPr>
            </w:pPr>
          </w:p>
        </w:tc>
      </w:tr>
      <w:tr w:rsidR="00152D65" w:rsidRPr="005104B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114" w:line="240" w:lineRule="auto"/>
              <w:ind w:left="128" w:right="18"/>
              <w:rPr>
                <w:rFonts w:ascii="Arial" w:hAnsi="Arial" w:cs="Arial"/>
                <w:sz w:val="24"/>
                <w:szCs w:val="24"/>
              </w:rPr>
            </w:pPr>
          </w:p>
          <w:p w:rsidR="00152D65" w:rsidRPr="005104BB" w:rsidRDefault="00152D65">
            <w:pPr>
              <w:widowControl w:val="0"/>
              <w:autoSpaceDE w:val="0"/>
              <w:autoSpaceDN w:val="0"/>
              <w:adjustRightInd w:val="0"/>
              <w:spacing w:before="90" w:after="114" w:line="240" w:lineRule="auto"/>
              <w:ind w:left="128" w:right="18"/>
              <w:rPr>
                <w:rFonts w:ascii="Arial" w:hAnsi="Arial" w:cs="Arial"/>
                <w:sz w:val="24"/>
                <w:szCs w:val="24"/>
              </w:rPr>
            </w:pPr>
            <w:r w:rsidRPr="005104BB">
              <w:rPr>
                <w:rFonts w:ascii="Arial" w:hAnsi="Arial" w:cs="Arial"/>
                <w:b/>
                <w:bCs/>
                <w:color w:val="000000"/>
              </w:rPr>
              <w:t>Dated this.................. day of ................................................................... Year ........................</w:t>
            </w:r>
          </w:p>
        </w:tc>
      </w:tr>
      <w:tr w:rsidR="00152D65" w:rsidRPr="005104B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60" w:line="240" w:lineRule="auto"/>
              <w:ind w:left="3728" w:right="18"/>
              <w:rPr>
                <w:rFonts w:ascii="Arial" w:hAnsi="Arial" w:cs="Arial"/>
                <w:sz w:val="24"/>
                <w:szCs w:val="24"/>
              </w:rPr>
            </w:pPr>
          </w:p>
          <w:p w:rsidR="00152D65" w:rsidRPr="005104BB" w:rsidRDefault="00152D65">
            <w:pPr>
              <w:widowControl w:val="0"/>
              <w:autoSpaceDE w:val="0"/>
              <w:autoSpaceDN w:val="0"/>
              <w:adjustRightInd w:val="0"/>
              <w:spacing w:before="90" w:after="60" w:line="240" w:lineRule="auto"/>
              <w:ind w:left="3728" w:right="18"/>
              <w:rPr>
                <w:rFonts w:ascii="Arial" w:hAnsi="Arial" w:cs="Arial"/>
                <w:b/>
                <w:bCs/>
                <w:color w:val="000000"/>
              </w:rPr>
            </w:pPr>
            <w:r w:rsidRPr="005104BB">
              <w:rPr>
                <w:rFonts w:ascii="Arial" w:hAnsi="Arial" w:cs="Arial"/>
                <w:b/>
                <w:bCs/>
                <w:color w:val="000000"/>
              </w:rPr>
              <w:t>Signature:</w:t>
            </w:r>
            <w:r w:rsidRPr="005104BB">
              <w:rPr>
                <w:rFonts w:ascii="Arial" w:hAnsi="Arial" w:cs="Arial"/>
                <w:color w:val="000000"/>
              </w:rPr>
              <w:t>                    </w:t>
            </w:r>
            <w:r w:rsidRPr="005104BB">
              <w:rPr>
                <w:rFonts w:ascii="Arial" w:hAnsi="Arial" w:cs="Arial"/>
                <w:b/>
                <w:bCs/>
                <w:color w:val="000000"/>
              </w:rPr>
              <w:t xml:space="preserve">In the capacity of </w:t>
            </w:r>
          </w:p>
          <w:p w:rsidR="00152D65" w:rsidRPr="005104BB" w:rsidRDefault="00152D65">
            <w:pPr>
              <w:widowControl w:val="0"/>
              <w:autoSpaceDE w:val="0"/>
              <w:autoSpaceDN w:val="0"/>
              <w:adjustRightInd w:val="0"/>
              <w:spacing w:before="90" w:after="60" w:line="240" w:lineRule="auto"/>
              <w:ind w:left="3728" w:right="18"/>
              <w:rPr>
                <w:rFonts w:ascii="Arial" w:hAnsi="Arial" w:cs="Arial"/>
                <w:b/>
                <w:bCs/>
                <w:color w:val="000000"/>
              </w:rPr>
            </w:pPr>
            <w:r w:rsidRPr="005104BB">
              <w:rPr>
                <w:rFonts w:ascii="Arial" w:hAnsi="Arial" w:cs="Arial"/>
                <w:color w:val="000000"/>
              </w:rPr>
              <w:t>        </w:t>
            </w:r>
            <w:r w:rsidRPr="005104BB">
              <w:rPr>
                <w:rFonts w:ascii="Arial" w:hAnsi="Arial" w:cs="Arial"/>
                <w:b/>
                <w:bCs/>
                <w:color w:val="000000"/>
              </w:rPr>
              <w:t>.......................................................................................................</w:t>
            </w:r>
          </w:p>
          <w:p w:rsidR="00152D65" w:rsidRPr="005104BB" w:rsidRDefault="00152D65">
            <w:pPr>
              <w:widowControl w:val="0"/>
              <w:autoSpaceDE w:val="0"/>
              <w:autoSpaceDN w:val="0"/>
              <w:adjustRightInd w:val="0"/>
              <w:spacing w:after="60" w:line="240" w:lineRule="auto"/>
              <w:ind w:left="3728" w:right="18"/>
              <w:rPr>
                <w:rFonts w:ascii="Arial" w:hAnsi="Arial" w:cs="Arial"/>
                <w:sz w:val="24"/>
                <w:szCs w:val="24"/>
              </w:rPr>
            </w:pPr>
            <w:r w:rsidRPr="005104BB">
              <w:rPr>
                <w:rFonts w:ascii="Arial" w:hAnsi="Arial" w:cs="Arial"/>
                <w:color w:val="000000"/>
              </w:rPr>
              <w:t>(Must be scanned original)                    (State official position e.g. Director, Manager, Secretary etc.)</w:t>
            </w:r>
          </w:p>
        </w:tc>
      </w:tr>
      <w:tr w:rsidR="00152D65" w:rsidRPr="005104BB">
        <w:tc>
          <w:tcPr>
            <w:tcW w:w="5324" w:type="dxa"/>
            <w:gridSpan w:val="3"/>
            <w:tcBorders>
              <w:top w:val="single" w:sz="8" w:space="0" w:color="000000"/>
              <w:left w:val="double" w:sz="5" w:space="0" w:color="000000"/>
              <w:bottom w:val="double" w:sz="5" w:space="0" w:color="000000"/>
              <w:right w:val="nil"/>
            </w:tcBorders>
            <w:shd w:val="clear" w:color="auto" w:fill="FFFFFF"/>
          </w:tcPr>
          <w:p w:rsidR="00152D65" w:rsidRPr="005104BB" w:rsidRDefault="00152D65">
            <w:pPr>
              <w:widowControl w:val="0"/>
              <w:autoSpaceDE w:val="0"/>
              <w:autoSpaceDN w:val="0"/>
              <w:adjustRightInd w:val="0"/>
              <w:spacing w:before="90" w:after="60" w:line="240" w:lineRule="auto"/>
              <w:ind w:left="128"/>
              <w:rPr>
                <w:rFonts w:ascii="Arial" w:hAnsi="Arial" w:cs="Arial"/>
                <w:color w:val="000000"/>
              </w:rPr>
            </w:pPr>
            <w:r w:rsidRPr="005104BB">
              <w:rPr>
                <w:rFonts w:ascii="Arial" w:hAnsi="Arial" w:cs="Arial"/>
                <w:b/>
                <w:bCs/>
                <w:color w:val="000000"/>
              </w:rPr>
              <w:t xml:space="preserve">Name: </w:t>
            </w:r>
            <w:r w:rsidRPr="005104BB">
              <w:rPr>
                <w:rFonts w:ascii="Arial" w:hAnsi="Arial" w:cs="Arial"/>
                <w:color w:val="000000"/>
              </w:rPr>
              <w:t>(in BLOCK CAPITALS)</w:t>
            </w:r>
          </w:p>
          <w:p w:rsidR="00152D65" w:rsidRPr="005104BB" w:rsidRDefault="00152D65">
            <w:pPr>
              <w:widowControl w:val="0"/>
              <w:autoSpaceDE w:val="0"/>
              <w:autoSpaceDN w:val="0"/>
              <w:adjustRightInd w:val="0"/>
              <w:spacing w:after="60" w:line="240" w:lineRule="auto"/>
              <w:ind w:left="128"/>
              <w:rPr>
                <w:rFonts w:ascii="Arial" w:hAnsi="Arial" w:cs="Arial"/>
                <w:sz w:val="24"/>
                <w:szCs w:val="24"/>
              </w:rPr>
            </w:pPr>
          </w:p>
          <w:p w:rsidR="00152D65" w:rsidRPr="005104BB" w:rsidRDefault="00152D65">
            <w:pPr>
              <w:widowControl w:val="0"/>
              <w:autoSpaceDE w:val="0"/>
              <w:autoSpaceDN w:val="0"/>
              <w:adjustRightInd w:val="0"/>
              <w:spacing w:after="60" w:line="240" w:lineRule="auto"/>
              <w:ind w:left="128"/>
              <w:rPr>
                <w:rFonts w:ascii="Arial" w:hAnsi="Arial" w:cs="Arial"/>
                <w:b/>
                <w:bCs/>
                <w:color w:val="000000"/>
              </w:rPr>
            </w:pPr>
            <w:r w:rsidRPr="005104BB">
              <w:rPr>
                <w:rFonts w:ascii="Arial" w:hAnsi="Arial" w:cs="Arial"/>
                <w:b/>
                <w:bCs/>
                <w:color w:val="000000"/>
              </w:rPr>
              <w:t>duly authorised to sign this Tender for and on behalf of:</w:t>
            </w:r>
          </w:p>
          <w:p w:rsidR="00152D65" w:rsidRPr="005104BB" w:rsidRDefault="00152D65">
            <w:pPr>
              <w:widowControl w:val="0"/>
              <w:autoSpaceDE w:val="0"/>
              <w:autoSpaceDN w:val="0"/>
              <w:adjustRightInd w:val="0"/>
              <w:spacing w:after="60" w:line="240" w:lineRule="auto"/>
              <w:ind w:left="128"/>
              <w:rPr>
                <w:rFonts w:ascii="Arial" w:hAnsi="Arial" w:cs="Arial"/>
                <w:sz w:val="24"/>
                <w:szCs w:val="24"/>
              </w:rPr>
            </w:pPr>
          </w:p>
          <w:p w:rsidR="00152D65" w:rsidRPr="005104BB" w:rsidRDefault="00152D65">
            <w:pPr>
              <w:widowControl w:val="0"/>
              <w:autoSpaceDE w:val="0"/>
              <w:autoSpaceDN w:val="0"/>
              <w:adjustRightInd w:val="0"/>
              <w:spacing w:after="114" w:line="240" w:lineRule="auto"/>
              <w:ind w:left="128"/>
              <w:rPr>
                <w:rFonts w:ascii="Arial" w:hAnsi="Arial" w:cs="Arial"/>
                <w:sz w:val="24"/>
                <w:szCs w:val="24"/>
              </w:rPr>
            </w:pPr>
            <w:r w:rsidRPr="005104BB">
              <w:rPr>
                <w:rFonts w:ascii="Arial" w:hAnsi="Arial" w:cs="Arial"/>
                <w:color w:val="000000"/>
              </w:rPr>
              <w:t>(Tenderer's Name)</w:t>
            </w:r>
          </w:p>
        </w:tc>
        <w:tc>
          <w:tcPr>
            <w:tcW w:w="4458" w:type="dxa"/>
            <w:gridSpan w:val="4"/>
            <w:tcBorders>
              <w:top w:val="single" w:sz="8" w:space="0" w:color="000000"/>
              <w:left w:val="single" w:sz="8" w:space="0" w:color="000000"/>
              <w:bottom w:val="double" w:sz="5"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60" w:line="240" w:lineRule="auto"/>
              <w:ind w:left="122"/>
              <w:rPr>
                <w:rFonts w:ascii="Arial" w:hAnsi="Arial" w:cs="Arial"/>
                <w:b/>
                <w:bCs/>
                <w:color w:val="000000"/>
              </w:rPr>
            </w:pPr>
            <w:r w:rsidRPr="005104BB">
              <w:rPr>
                <w:rFonts w:ascii="Arial" w:hAnsi="Arial" w:cs="Arial"/>
                <w:b/>
                <w:bCs/>
                <w:color w:val="000000"/>
              </w:rPr>
              <w:t>Postal Address:</w:t>
            </w:r>
          </w:p>
          <w:p w:rsidR="00152D65" w:rsidRPr="005104BB" w:rsidRDefault="00152D65">
            <w:pPr>
              <w:widowControl w:val="0"/>
              <w:autoSpaceDE w:val="0"/>
              <w:autoSpaceDN w:val="0"/>
              <w:adjustRightInd w:val="0"/>
              <w:spacing w:after="60" w:line="240" w:lineRule="auto"/>
              <w:ind w:left="122"/>
              <w:rPr>
                <w:rFonts w:ascii="Arial" w:hAnsi="Arial" w:cs="Arial"/>
                <w:sz w:val="24"/>
                <w:szCs w:val="24"/>
              </w:rPr>
            </w:pPr>
          </w:p>
          <w:p w:rsidR="00152D65" w:rsidRPr="005104BB" w:rsidRDefault="00152D65">
            <w:pPr>
              <w:widowControl w:val="0"/>
              <w:autoSpaceDE w:val="0"/>
              <w:autoSpaceDN w:val="0"/>
              <w:adjustRightInd w:val="0"/>
              <w:spacing w:after="60" w:line="240" w:lineRule="auto"/>
              <w:ind w:left="122"/>
              <w:rPr>
                <w:rFonts w:ascii="Arial" w:hAnsi="Arial" w:cs="Arial"/>
                <w:sz w:val="24"/>
                <w:szCs w:val="24"/>
              </w:rPr>
            </w:pPr>
          </w:p>
          <w:p w:rsidR="00152D65" w:rsidRPr="005104BB" w:rsidRDefault="00152D65">
            <w:pPr>
              <w:widowControl w:val="0"/>
              <w:autoSpaceDE w:val="0"/>
              <w:autoSpaceDN w:val="0"/>
              <w:adjustRightInd w:val="0"/>
              <w:spacing w:after="60" w:line="240" w:lineRule="auto"/>
              <w:ind w:left="122"/>
              <w:rPr>
                <w:rFonts w:ascii="Arial" w:hAnsi="Arial" w:cs="Arial"/>
                <w:b/>
                <w:bCs/>
                <w:color w:val="000000"/>
              </w:rPr>
            </w:pPr>
            <w:r w:rsidRPr="005104BB">
              <w:rPr>
                <w:rFonts w:ascii="Arial" w:hAnsi="Arial" w:cs="Arial"/>
                <w:b/>
                <w:bCs/>
                <w:color w:val="000000"/>
              </w:rPr>
              <w:t>Telephone No:</w:t>
            </w:r>
          </w:p>
          <w:p w:rsidR="00152D65" w:rsidRPr="005104BB" w:rsidRDefault="00152D65">
            <w:pPr>
              <w:widowControl w:val="0"/>
              <w:autoSpaceDE w:val="0"/>
              <w:autoSpaceDN w:val="0"/>
              <w:adjustRightInd w:val="0"/>
              <w:spacing w:after="114" w:line="240" w:lineRule="auto"/>
              <w:ind w:left="122"/>
              <w:rPr>
                <w:rFonts w:ascii="Arial" w:hAnsi="Arial" w:cs="Arial"/>
                <w:b/>
                <w:bCs/>
                <w:color w:val="000000"/>
              </w:rPr>
            </w:pPr>
            <w:r w:rsidRPr="005104BB">
              <w:rPr>
                <w:rFonts w:ascii="Arial" w:hAnsi="Arial" w:cs="Arial"/>
                <w:b/>
                <w:bCs/>
                <w:color w:val="000000"/>
              </w:rPr>
              <w:t>Registered Company Number:</w:t>
            </w:r>
          </w:p>
          <w:p w:rsidR="00152D65" w:rsidRPr="005104BB" w:rsidRDefault="00152D65">
            <w:pPr>
              <w:widowControl w:val="0"/>
              <w:autoSpaceDE w:val="0"/>
              <w:autoSpaceDN w:val="0"/>
              <w:adjustRightInd w:val="0"/>
              <w:spacing w:after="114" w:line="240" w:lineRule="auto"/>
              <w:ind w:left="122"/>
              <w:rPr>
                <w:rFonts w:ascii="Arial" w:hAnsi="Arial" w:cs="Arial"/>
                <w:sz w:val="24"/>
                <w:szCs w:val="24"/>
              </w:rPr>
            </w:pPr>
            <w:r w:rsidRPr="005104BB">
              <w:rPr>
                <w:rFonts w:ascii="Arial" w:hAnsi="Arial" w:cs="Arial"/>
                <w:b/>
                <w:bCs/>
                <w:color w:val="000000"/>
              </w:rPr>
              <w:t>Dun And Bradstreet number:</w:t>
            </w:r>
          </w:p>
        </w:tc>
      </w:tr>
    </w:tbl>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27" w:name="_Toc501022446_1_14"/>
      <w:r>
        <w:rPr>
          <w:rFonts w:ascii="Arial" w:hAnsi="Arial" w:cs="Arial"/>
          <w:b/>
          <w:bCs/>
          <w:color w:val="000000"/>
        </w:rPr>
        <w:t>Appendix 1 to Annex A (Offer)</w:t>
      </w:r>
      <w:bookmarkEnd w:id="27"/>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Edn11/20</w:t>
      </w:r>
    </w:p>
    <w:p w:rsidR="00152D65" w:rsidRDefault="00152D65">
      <w:pPr>
        <w:keepNext/>
        <w:widowControl w:val="0"/>
        <w:autoSpaceDE w:val="0"/>
        <w:autoSpaceDN w:val="0"/>
        <w:adjustRightInd w:val="0"/>
        <w:spacing w:before="200" w:after="200" w:line="240" w:lineRule="auto"/>
        <w:ind w:left="120" w:firstLine="720"/>
        <w:jc w:val="center"/>
        <w:rPr>
          <w:rFonts w:ascii="Arial" w:hAnsi="Arial" w:cs="Arial"/>
          <w:sz w:val="24"/>
          <w:szCs w:val="24"/>
        </w:rPr>
      </w:pPr>
      <w:r>
        <w:rPr>
          <w:rFonts w:ascii="Arial" w:hAnsi="Arial" w:cs="Arial"/>
          <w:b/>
          <w:bCs/>
          <w:color w:val="000000"/>
          <w:sz w:val="20"/>
          <w:szCs w:val="20"/>
        </w:rPr>
        <w:t xml:space="preserve">Information on Mandatory Declarations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rsidR="00152D65" w:rsidRDefault="00152D65">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rsidR="00152D65" w:rsidRDefault="00152D65">
      <w:pPr>
        <w:widowControl w:val="0"/>
        <w:tabs>
          <w:tab w:val="left" w:pos="687"/>
        </w:tabs>
        <w:autoSpaceDE w:val="0"/>
        <w:autoSpaceDN w:val="0"/>
        <w:adjustRightInd w:val="0"/>
        <w:spacing w:before="120"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nature of any allegation referred to under sub-paragraph 2.b., including any obligation to make payments in respect of the Intellectual Property Right of any confidential information and / or;</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any action you need to take or the Authority is required to take to deal with the consequences of any allegation referred to under sub-paragraph 2.b. </w:t>
      </w:r>
    </w:p>
    <w:p w:rsidR="00152D65" w:rsidRDefault="00152D65">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You must, when requested, give the Authority details of every restriction and obligation referred to in paragraph 2.  The Authority will not acknowledge any such restriction unless so notified under paragraph 2 or as otherwise agreed under any resultant Contract.  You must also provide, on request, any information required for authorisation to be given under Section 2 of the Defence Contracts Act 1958.</w:t>
      </w:r>
    </w:p>
    <w:p w:rsidR="00152D65" w:rsidRDefault="00152D65">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If you have previously provided information under paragraphs 2 and 3 you can provide details of the previous notification, updated as necessary to confirm their validity.</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5.</w:t>
      </w:r>
      <w:r>
        <w:rPr>
          <w:rFonts w:ascii="Arial" w:hAnsi="Arial" w:cs="Arial"/>
          <w:sz w:val="24"/>
          <w:szCs w:val="24"/>
        </w:rPr>
        <w:tab/>
      </w:r>
      <w:bookmarkStart w:id="28" w:name="#_Ref436129736"/>
      <w:bookmarkEnd w:id="28"/>
      <w:r>
        <w:rPr>
          <w:rFonts w:ascii="Arial" w:hAnsi="Arial" w:cs="Arial"/>
          <w:sz w:val="24"/>
          <w:szCs w:val="24"/>
        </w:rPr>
        <w:br/>
      </w:r>
      <w:r>
        <w:rPr>
          <w:rFonts w:ascii="Arial" w:hAnsi="Arial" w:cs="Arial"/>
          <w:color w:val="000000"/>
          <w:sz w:val="20"/>
          <w:szCs w:val="20"/>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rsidR="00152D65" w:rsidRDefault="00152D65">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In respect of any Contractor Deliverables, likely to be required for the performance of any resultant contract, you must provide the following information in your Tender:</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Whether all or part of any Contractor Deliverables are or will be subject to:</w:t>
      </w:r>
    </w:p>
    <w:p w:rsidR="00152D65" w:rsidRDefault="00152D65">
      <w:pPr>
        <w:widowControl w:val="0"/>
        <w:autoSpaceDE w:val="0"/>
        <w:autoSpaceDN w:val="0"/>
        <w:adjustRightInd w:val="0"/>
        <w:spacing w:before="120" w:after="180" w:line="240" w:lineRule="auto"/>
        <w:ind w:left="1200"/>
        <w:rPr>
          <w:rFonts w:ascii="Arial" w:hAnsi="Arial" w:cs="Arial"/>
          <w:sz w:val="24"/>
          <w:szCs w:val="24"/>
        </w:rPr>
      </w:pPr>
      <w:r>
        <w:rPr>
          <w:rFonts w:ascii="Arial" w:hAnsi="Arial" w:cs="Arial"/>
          <w:color w:val="000000"/>
        </w:rPr>
        <w:lastRenderedPageBreak/>
        <w:t>a.   a non-UK export licence, authorisation or exemption; or</w:t>
      </w:r>
    </w:p>
    <w:p w:rsidR="00152D65" w:rsidRDefault="00152D65">
      <w:pPr>
        <w:widowControl w:val="0"/>
        <w:autoSpaceDE w:val="0"/>
        <w:autoSpaceDN w:val="0"/>
        <w:adjustRightInd w:val="0"/>
        <w:spacing w:before="120" w:after="180" w:line="240" w:lineRule="auto"/>
        <w:ind w:left="1200"/>
        <w:rPr>
          <w:rFonts w:ascii="Arial" w:hAnsi="Arial" w:cs="Arial"/>
          <w:sz w:val="24"/>
          <w:szCs w:val="24"/>
        </w:rPr>
      </w:pPr>
      <w:r>
        <w:rPr>
          <w:rFonts w:ascii="Arial" w:hAnsi="Arial" w:cs="Arial"/>
          <w:color w:val="000000"/>
        </w:rPr>
        <w:t xml:space="preserve">b.   any other related transfer control that restricts or will restrict end use, end user, re-transfer or disclosure.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rsidR="00152D65" w:rsidRDefault="00152D65">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highlight w:val="white"/>
        </w:rPr>
        <w:t>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sz w:val="20"/>
          <w:szCs w:val="2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sz w:val="20"/>
          <w:szCs w:val="20"/>
          <w:highlight w:val="white"/>
        </w:rPr>
        <w:t xml:space="preserve"> by updating your previously submitted DEFFORM 528 or completing a new DEFFORM 528.</w:t>
      </w:r>
    </w:p>
    <w:p w:rsidR="00152D65" w:rsidRDefault="00152D65">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 xml:space="preserve">This does not include any Intellectual Property specific restrictions mentioned in paragraph 2.  </w:t>
      </w:r>
    </w:p>
    <w:p w:rsidR="00152D65" w:rsidRDefault="00152D65">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 xml:space="preserve">You must notify the named Commercial Officer immediately if you are unable for whatever reason to abide by any restriction of the type referred to in paragraph </w:t>
      </w:r>
      <w:r>
        <w:rPr>
          <w:rFonts w:ascii="Arial" w:hAnsi="Arial" w:cs="Arial"/>
          <w:color w:val="000000"/>
          <w:sz w:val="20"/>
          <w:szCs w:val="20"/>
          <w:highlight w:val="white"/>
        </w:rPr>
        <w:t>6.</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Should you propose the supply of </w:t>
      </w:r>
      <w:r>
        <w:rPr>
          <w:rFonts w:ascii="Arial" w:hAnsi="Arial" w:cs="Arial"/>
          <w:color w:val="000000"/>
          <w:sz w:val="20"/>
          <w:szCs w:val="20"/>
          <w:highlight w:val="white"/>
        </w:rPr>
        <w:t>Contractor Deliverables</w:t>
      </w:r>
      <w:r>
        <w:rPr>
          <w:rFonts w:ascii="Arial" w:hAnsi="Arial" w:cs="Arial"/>
          <w:color w:val="000000"/>
          <w:sz w:val="20"/>
          <w:szCs w:val="20"/>
        </w:rPr>
        <w:t xml:space="preserve"> of US origin the export of which </w:t>
      </w:r>
      <w:r>
        <w:rPr>
          <w:rFonts w:ascii="Arial" w:hAnsi="Arial" w:cs="Arial"/>
          <w:color w:val="000000"/>
          <w:sz w:val="20"/>
          <w:szCs w:val="20"/>
          <w:highlight w:val="white"/>
        </w:rPr>
        <w:t>from the USA</w:t>
      </w:r>
      <w:r>
        <w:rPr>
          <w:rFonts w:ascii="Arial" w:hAnsi="Arial" w:cs="Arial"/>
          <w:color w:val="000000"/>
          <w:sz w:val="20"/>
          <w:szCs w:val="20"/>
        </w:rPr>
        <w:t xml:space="preserve"> is subject to control under the US International Traffic in Arms Regulations (ITAR), you must include details </w:t>
      </w:r>
      <w:r>
        <w:rPr>
          <w:rFonts w:ascii="Arial" w:hAnsi="Arial" w:cs="Arial"/>
          <w:color w:val="000000"/>
          <w:sz w:val="20"/>
          <w:szCs w:val="20"/>
          <w:highlight w:val="white"/>
        </w:rPr>
        <w:t>on the DEFFORM 528</w:t>
      </w:r>
      <w:r>
        <w:rPr>
          <w:rFonts w:ascii="Arial" w:hAnsi="Arial" w:cs="Arial"/>
          <w:color w:val="000000"/>
          <w:sz w:val="20"/>
          <w:szCs w:val="20"/>
        </w:rPr>
        <w:t xml:space="preserve">.  This will allow the Authority to make a decision whether the export can or cannot be made </w:t>
      </w:r>
      <w:r>
        <w:rPr>
          <w:rFonts w:ascii="Arial" w:hAnsi="Arial" w:cs="Arial"/>
          <w:color w:val="000000"/>
          <w:sz w:val="20"/>
          <w:szCs w:val="20"/>
          <w:highlight w:val="white"/>
        </w:rPr>
        <w:t xml:space="preserve">under the </w:t>
      </w:r>
      <w:r>
        <w:rPr>
          <w:rFonts w:ascii="Arial" w:hAnsi="Arial" w:cs="Arial"/>
          <w:color w:val="000000"/>
          <w:sz w:val="20"/>
          <w:szCs w:val="20"/>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United Kingdom (UK) legislation permits the use of various procedures to suspend customs duties.</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 xml:space="preserve">For the purpose of this competition, for any deliverables not yet imported into the UK, you are required to provide details of your plans to address customs compliance, including the </w:t>
      </w:r>
      <w:r>
        <w:rPr>
          <w:rFonts w:ascii="Arial" w:hAnsi="Arial" w:cs="Arial"/>
          <w:color w:val="000000"/>
          <w:sz w:val="20"/>
          <w:szCs w:val="20"/>
          <w:highlight w:val="white"/>
        </w:rPr>
        <w:t>Customs</w:t>
      </w:r>
      <w:r>
        <w:rPr>
          <w:rFonts w:ascii="Arial" w:hAnsi="Arial" w:cs="Arial"/>
          <w:color w:val="000000"/>
          <w:sz w:val="20"/>
          <w:szCs w:val="20"/>
        </w:rPr>
        <w:t xml:space="preserve"> procedures to be applied </w:t>
      </w:r>
      <w:r>
        <w:rPr>
          <w:rFonts w:ascii="Arial" w:hAnsi="Arial" w:cs="Arial"/>
          <w:color w:val="000000"/>
          <w:sz w:val="20"/>
          <w:szCs w:val="20"/>
          <w:highlight w:val="white"/>
        </w:rPr>
        <w:t>(together with the procedure code)</w:t>
      </w:r>
      <w:r>
        <w:rPr>
          <w:rFonts w:ascii="Arial" w:hAnsi="Arial" w:cs="Arial"/>
          <w:color w:val="000000"/>
          <w:sz w:val="20"/>
          <w:szCs w:val="20"/>
        </w:rPr>
        <w:t xml:space="preserve"> and the estimated Import Duty to be incurred and / or suspended.</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Cyber Risk</w:t>
      </w:r>
    </w:p>
    <w:p w:rsidR="00152D65" w:rsidRDefault="00152D65" w:rsidP="00595A10">
      <w:pPr>
        <w:widowControl w:val="0"/>
        <w:tabs>
          <w:tab w:val="left" w:pos="540"/>
        </w:tabs>
        <w:autoSpaceDE w:val="0"/>
        <w:autoSpaceDN w:val="0"/>
        <w:adjustRightInd w:val="0"/>
        <w:spacing w:before="120" w:after="0" w:line="240" w:lineRule="auto"/>
        <w:rPr>
          <w:rFonts w:ascii="Arial" w:hAnsi="Arial" w:cs="Arial"/>
          <w:sz w:val="24"/>
          <w:szCs w:val="24"/>
        </w:rPr>
      </w:pPr>
    </w:p>
    <w:p w:rsidR="00CF0FC3" w:rsidRDefault="00152D65" w:rsidP="00CF0FC3">
      <w:pPr>
        <w:widowControl w:val="0"/>
        <w:tabs>
          <w:tab w:val="left" w:leader="dot" w:pos="6000"/>
        </w:tabs>
        <w:autoSpaceDE w:val="0"/>
        <w:autoSpaceDN w:val="0"/>
        <w:adjustRightInd w:val="0"/>
        <w:spacing w:after="60" w:line="240" w:lineRule="auto"/>
        <w:rPr>
          <w:rFonts w:ascii="Arial" w:hAnsi="Arial" w:cs="Arial"/>
          <w:color w:val="000000"/>
        </w:rPr>
      </w:pPr>
      <w:r w:rsidRPr="00595A10">
        <w:rPr>
          <w:rFonts w:ascii="Arial" w:hAnsi="Arial" w:cs="Arial"/>
          <w:color w:val="000000"/>
        </w:rPr>
        <w:t xml:space="preserve">14.      Cyber risk has been considered and in accordance with the Cyber Security Model resulted in a Cyber Risk Profile </w:t>
      </w:r>
      <w:r w:rsidRPr="00595A10">
        <w:rPr>
          <w:rFonts w:ascii="Arial" w:hAnsi="Arial" w:cs="Arial"/>
        </w:rPr>
        <w:t>of ‘</w:t>
      </w:r>
      <w:r w:rsidR="00595A10" w:rsidRPr="00595A10">
        <w:rPr>
          <w:rFonts w:ascii="Arial" w:hAnsi="Arial" w:cs="Arial"/>
        </w:rPr>
        <w:t>LOW</w:t>
      </w:r>
      <w:r w:rsidRPr="00595A10">
        <w:rPr>
          <w:rFonts w:ascii="Arial" w:hAnsi="Arial" w:cs="Arial"/>
        </w:rPr>
        <w:t>’. The Risk Assessment Reference is RAR</w:t>
      </w:r>
      <w:r w:rsidR="00595A10" w:rsidRPr="00595A10">
        <w:rPr>
          <w:rFonts w:ascii="nta" w:hAnsi="nta" w:cs="Arial"/>
          <w:b/>
          <w:bCs/>
          <w:color w:val="0B0C0C"/>
          <w:lang w:val="en"/>
        </w:rPr>
        <w:t xml:space="preserve"> </w:t>
      </w:r>
      <w:r w:rsidR="00595A10" w:rsidRPr="00595A10">
        <w:rPr>
          <w:rFonts w:ascii="Arial" w:hAnsi="Arial" w:cs="Arial"/>
          <w:b/>
          <w:bCs/>
          <w:color w:val="0B0C0C"/>
          <w:lang w:val="en"/>
        </w:rPr>
        <w:t>JW6DG799</w:t>
      </w:r>
      <w:r w:rsidRPr="00595A10">
        <w:rPr>
          <w:rFonts w:ascii="Arial" w:hAnsi="Arial" w:cs="Arial"/>
          <w:color w:val="FF0000"/>
        </w:rPr>
        <w:t>.</w:t>
      </w:r>
      <w:r>
        <w:rPr>
          <w:rFonts w:ascii="Arial" w:hAnsi="Arial" w:cs="Arial"/>
          <w:color w:val="000000"/>
        </w:rPr>
        <w:t xml:space="preserve"> </w:t>
      </w:r>
      <w:r w:rsidR="00CF0FC3" w:rsidRPr="005F6520">
        <w:rPr>
          <w:rFonts w:ascii="Arial" w:hAnsi="Arial" w:cs="Arial"/>
          <w:color w:val="000000"/>
        </w:rPr>
        <w:t xml:space="preserve">Please complete the </w:t>
      </w:r>
      <w:r w:rsidR="00CF0FC3">
        <w:rPr>
          <w:rFonts w:ascii="Arial" w:hAnsi="Arial" w:cs="Arial"/>
          <w:color w:val="000000"/>
        </w:rPr>
        <w:t>SAQ in the Defence Sourcing Portal Commercial envelope</w:t>
      </w:r>
      <w:r w:rsidR="00CF0FC3" w:rsidRPr="005F6520">
        <w:rPr>
          <w:rFonts w:ascii="Arial" w:hAnsi="Arial" w:cs="Arial"/>
          <w:color w:val="000000"/>
        </w:rPr>
        <w:t xml:space="preserve"> and return to the DCPP team (ISSDes-DCPP@mod.gov.uk) who will provide you with a result. Please upload you</w:t>
      </w:r>
      <w:r w:rsidR="00CF0FC3">
        <w:rPr>
          <w:rFonts w:ascii="Arial" w:hAnsi="Arial" w:cs="Arial"/>
          <w:color w:val="000000"/>
        </w:rPr>
        <w:t>r</w:t>
      </w:r>
      <w:r w:rsidR="00CF0FC3" w:rsidRPr="005F6520">
        <w:rPr>
          <w:rFonts w:ascii="Arial" w:hAnsi="Arial" w:cs="Arial"/>
          <w:color w:val="000000"/>
        </w:rPr>
        <w:t xml:space="preserve"> completed SAQ and result</w:t>
      </w:r>
      <w:r w:rsidR="00CF0FC3">
        <w:rPr>
          <w:rFonts w:ascii="Arial" w:hAnsi="Arial" w:cs="Arial"/>
          <w:color w:val="000000"/>
        </w:rPr>
        <w:t xml:space="preserve"> to the Defence Sourcing Portal</w:t>
      </w:r>
      <w:r w:rsidR="00CF0FC3" w:rsidRPr="005F6520">
        <w:rPr>
          <w:rFonts w:ascii="Arial" w:hAnsi="Arial" w:cs="Arial"/>
          <w:color w:val="000000"/>
        </w:rPr>
        <w:t xml:space="preserve"> along with a cyber implementation plan if required.</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15.</w:t>
      </w:r>
      <w:r>
        <w:rPr>
          <w:rFonts w:ascii="Arial" w:hAnsi="Arial" w:cs="Arial"/>
          <w:sz w:val="24"/>
          <w:szCs w:val="24"/>
        </w:rPr>
        <w:tab/>
      </w:r>
      <w:hyperlink r:id="rId12" w:history="1">
        <w:r>
          <w:rPr>
            <w:rFonts w:ascii="Arial" w:hAnsi="Arial" w:cs="Arial"/>
            <w:color w:val="0000FF"/>
            <w:sz w:val="20"/>
            <w:szCs w:val="20"/>
            <w:u w:val="single"/>
          </w:rPr>
          <w:t>Form 1686</w:t>
        </w:r>
      </w:hyperlink>
      <w:r>
        <w:rPr>
          <w:rFonts w:ascii="Arial" w:hAnsi="Arial" w:cs="Arial"/>
          <w:color w:val="000000"/>
          <w:sz w:val="20"/>
          <w:szCs w:val="20"/>
        </w:rPr>
        <w:t xml:space="preserve"> (also known as Appendix 5) is to be used in all circumstances where contractors </w:t>
      </w:r>
      <w:r>
        <w:rPr>
          <w:rFonts w:ascii="Arial" w:hAnsi="Arial" w:cs="Arial"/>
          <w:color w:val="000000"/>
          <w:sz w:val="20"/>
          <w:szCs w:val="20"/>
        </w:rPr>
        <w:lastRenderedPageBreak/>
        <w:t xml:space="preserve">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 </w:t>
      </w:r>
      <w:hyperlink r:id="rId13" w:history="1">
        <w:r>
          <w:rPr>
            <w:rFonts w:ascii="Arial" w:hAnsi="Arial" w:cs="Arial"/>
            <w:color w:val="0000FF"/>
            <w:sz w:val="20"/>
            <w:szCs w:val="20"/>
            <w:u w:val="single"/>
          </w:rPr>
          <w:t>Cabinet Office - Contractual Process.</w:t>
        </w:r>
      </w:hyperlink>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16.</w:t>
      </w:r>
      <w:r>
        <w:rPr>
          <w:rFonts w:ascii="Arial" w:hAnsi="Arial" w:cs="Arial"/>
          <w:sz w:val="24"/>
          <w:szCs w:val="24"/>
        </w:rPr>
        <w:tab/>
      </w:r>
      <w:r>
        <w:rPr>
          <w:rFonts w:ascii="Arial" w:hAnsi="Arial" w:cs="Arial"/>
          <w:color w:val="000000"/>
          <w:sz w:val="20"/>
          <w:szCs w:val="20"/>
        </w:rPr>
        <w:t>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17.</w:t>
      </w:r>
      <w:r>
        <w:rPr>
          <w:rFonts w:ascii="Arial" w:hAnsi="Arial" w:cs="Arial"/>
          <w:sz w:val="24"/>
          <w:szCs w:val="24"/>
        </w:rPr>
        <w:tab/>
      </w:r>
      <w:r>
        <w:rPr>
          <w:rFonts w:ascii="Arial" w:hAnsi="Arial" w:cs="Arial"/>
          <w:color w:val="000000"/>
          <w:sz w:val="20"/>
          <w:szCs w:val="2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Pr>
            <w:rFonts w:ascii="Arial" w:hAnsi="Arial" w:cs="Arial"/>
            <w:color w:val="0000FF"/>
            <w:sz w:val="20"/>
            <w:szCs w:val="20"/>
            <w:u w:val="single"/>
          </w:rPr>
          <w:t>Prompt Payment Code</w:t>
        </w:r>
      </w:hyperlink>
      <w:r>
        <w:rPr>
          <w:rFonts w:ascii="Arial" w:hAnsi="Arial" w:cs="Arial"/>
          <w:color w:val="000000"/>
          <w:sz w:val="20"/>
          <w:szCs w:val="20"/>
        </w:rPr>
        <w:t xml:space="preserve">.  </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18.</w:t>
      </w:r>
      <w:r>
        <w:rPr>
          <w:rFonts w:ascii="Arial" w:hAnsi="Arial" w:cs="Arial"/>
          <w:sz w:val="24"/>
          <w:szCs w:val="24"/>
        </w:rPr>
        <w:tab/>
      </w:r>
      <w:r>
        <w:rPr>
          <w:rFonts w:ascii="Arial" w:hAnsi="Arial" w:cs="Arial"/>
          <w:color w:val="000000"/>
          <w:sz w:val="20"/>
          <w:szCs w:val="20"/>
        </w:rP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15" w:history="1">
        <w:r>
          <w:rPr>
            <w:rFonts w:ascii="Arial" w:hAnsi="Arial" w:cs="Arial"/>
            <w:color w:val="0000FF"/>
            <w:sz w:val="20"/>
            <w:szCs w:val="20"/>
            <w:u w:val="single"/>
          </w:rPr>
          <w:t>Gov.UK</w:t>
        </w:r>
      </w:hyperlink>
      <w:r>
        <w:rPr>
          <w:rFonts w:ascii="Arial" w:hAnsi="Arial" w:cs="Arial"/>
          <w:color w:val="000000"/>
          <w:sz w:val="20"/>
          <w:szCs w:val="20"/>
        </w:rPr>
        <w:t>. and the DSP.</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19.</w:t>
      </w:r>
      <w:r>
        <w:rPr>
          <w:rFonts w:ascii="Arial" w:hAnsi="Arial" w:cs="Arial"/>
          <w:sz w:val="24"/>
          <w:szCs w:val="24"/>
        </w:rPr>
        <w:tab/>
      </w:r>
      <w:r>
        <w:rPr>
          <w:rFonts w:ascii="Arial" w:hAnsi="Arial" w:cs="Arial"/>
          <w:color w:val="000000"/>
          <w:sz w:val="20"/>
          <w:szCs w:val="20"/>
        </w:rPr>
        <w:t xml:space="preserve">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20.</w:t>
      </w:r>
      <w:r>
        <w:rPr>
          <w:rFonts w:ascii="Arial" w:hAnsi="Arial" w:cs="Arial"/>
          <w:sz w:val="24"/>
          <w:szCs w:val="24"/>
        </w:rPr>
        <w:tab/>
      </w:r>
      <w:r>
        <w:rPr>
          <w:rFonts w:ascii="Arial" w:hAnsi="Arial" w:cs="Arial"/>
          <w:color w:val="000000"/>
          <w:sz w:val="20"/>
          <w:szCs w:val="20"/>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21.</w:t>
      </w:r>
      <w:r>
        <w:rPr>
          <w:rFonts w:ascii="Arial" w:hAnsi="Arial" w:cs="Arial"/>
          <w:sz w:val="24"/>
          <w:szCs w:val="24"/>
        </w:rPr>
        <w:tab/>
      </w:r>
      <w:r>
        <w:rPr>
          <w:rFonts w:ascii="Arial" w:hAnsi="Arial" w:cs="Arial"/>
          <w:color w:val="000000"/>
          <w:sz w:val="20"/>
          <w:szCs w:val="20"/>
        </w:rPr>
        <w:t>The Authority may publish the contents of any resultant Contract in line with government policy set out in the Prime Minister’s letter of May 2010 (</w:t>
      </w:r>
      <w:hyperlink r:id="rId16" w:history="1">
        <w:r>
          <w:rPr>
            <w:rFonts w:ascii="Arial" w:hAnsi="Arial" w:cs="Arial"/>
            <w:color w:val="0000FF"/>
            <w:sz w:val="20"/>
            <w:szCs w:val="20"/>
            <w:u w:val="single"/>
          </w:rPr>
          <w:t>Government Transparency and Accountability</w:t>
        </w:r>
      </w:hyperlink>
      <w:r>
        <w:rPr>
          <w:rFonts w:ascii="Arial" w:hAnsi="Arial" w:cs="Arial"/>
          <w:color w:val="000000"/>
          <w:sz w:val="20"/>
          <w:szCs w:val="20"/>
        </w:rPr>
        <w:t xml:space="preserve">) and in accordance with the provisions of either DEFCON 539, SC1B Conditions of Contract Clause 5 or SC2 Conditions of Contract Clause 13. </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22.</w:t>
      </w:r>
      <w:r>
        <w:rPr>
          <w:rFonts w:ascii="Arial" w:hAnsi="Arial" w:cs="Arial"/>
          <w:sz w:val="24"/>
          <w:szCs w:val="24"/>
        </w:rPr>
        <w:tab/>
      </w:r>
      <w:r>
        <w:rPr>
          <w:rFonts w:ascii="Arial" w:hAnsi="Arial" w:cs="Arial"/>
          <w:color w:val="000000"/>
          <w:sz w:val="20"/>
          <w:szCs w:val="20"/>
        </w:rPr>
        <w:t xml:space="preserve">Before publishing the Contract, the Authority will redact any information which is exempt from disclosure under the Freedom of Information Act 2000 (“the FOIA”) or the Environmental Information Regulations 2004 (“the EIR”).  </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23.</w:t>
      </w:r>
      <w:r>
        <w:rPr>
          <w:rFonts w:ascii="Arial" w:hAnsi="Arial" w:cs="Arial"/>
          <w:sz w:val="24"/>
          <w:szCs w:val="24"/>
        </w:rPr>
        <w:tab/>
      </w:r>
      <w:r>
        <w:rPr>
          <w:rFonts w:ascii="Arial" w:hAnsi="Arial" w:cs="Arial"/>
          <w:color w:val="000000"/>
          <w:sz w:val="20"/>
          <w:szCs w:val="2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  </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24.</w:t>
      </w:r>
      <w:r>
        <w:rPr>
          <w:rFonts w:ascii="Arial" w:hAnsi="Arial" w:cs="Arial"/>
          <w:sz w:val="24"/>
          <w:szCs w:val="24"/>
        </w:rPr>
        <w:tab/>
      </w:r>
      <w:r>
        <w:rPr>
          <w:rFonts w:ascii="Arial" w:hAnsi="Arial" w:cs="Arial"/>
          <w:color w:val="000000"/>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25.</w:t>
      </w:r>
      <w:r>
        <w:rPr>
          <w:rFonts w:ascii="Arial" w:hAnsi="Arial" w:cs="Arial"/>
          <w:sz w:val="24"/>
          <w:szCs w:val="24"/>
        </w:rPr>
        <w:tab/>
      </w:r>
      <w:r>
        <w:rPr>
          <w:rFonts w:ascii="Arial" w:hAnsi="Arial" w:cs="Arial"/>
          <w:color w:val="000000"/>
          <w:sz w:val="20"/>
          <w:szCs w:val="20"/>
        </w:rPr>
        <w:t xml:space="preserve">Tenderers must note that use of the </w:t>
      </w:r>
      <w:hyperlink r:id="rId17" w:history="1">
        <w:r>
          <w:rPr>
            <w:rFonts w:ascii="Arial" w:hAnsi="Arial" w:cs="Arial"/>
            <w:color w:val="0000FF"/>
            <w:sz w:val="20"/>
            <w:szCs w:val="20"/>
            <w:u w:val="single"/>
          </w:rPr>
          <w:t>Contracting, Purchasing and Finance (CP&amp;F)</w:t>
        </w:r>
      </w:hyperlink>
      <w:r>
        <w:rPr>
          <w:rFonts w:ascii="Arial" w:hAnsi="Arial" w:cs="Arial"/>
          <w:color w:val="000000"/>
          <w:sz w:val="20"/>
          <w:szCs w:val="2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Change of Circumstances</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26.</w:t>
      </w:r>
      <w:r>
        <w:rPr>
          <w:rFonts w:ascii="Arial" w:hAnsi="Arial" w:cs="Arial"/>
          <w:sz w:val="24"/>
          <w:szCs w:val="24"/>
        </w:rPr>
        <w:tab/>
      </w:r>
      <w:r>
        <w:rPr>
          <w:rFonts w:ascii="Arial" w:hAnsi="Arial" w:cs="Arial"/>
          <w:color w:val="000000"/>
          <w:sz w:val="20"/>
          <w:szCs w:val="20"/>
        </w:rPr>
        <w:t xml:space="preserve">In accordance with paragraph A31, if your circumstances have changed, please select ‘Yes’ to the appropriate question on DEFFORM 47 Annex A and submit a Statement Relating to Good Standing with your Tender.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27.</w:t>
      </w:r>
      <w:r>
        <w:rPr>
          <w:rFonts w:ascii="Arial" w:hAnsi="Arial" w:cs="Arial"/>
          <w:sz w:val="24"/>
          <w:szCs w:val="24"/>
        </w:rPr>
        <w:tab/>
      </w:r>
      <w:r>
        <w:rPr>
          <w:rFonts w:ascii="Arial" w:hAnsi="Arial" w:cs="Arial"/>
          <w:color w:val="000000"/>
          <w:sz w:val="20"/>
          <w:szCs w:val="20"/>
        </w:rPr>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Defence Safety Authority (DSA) Requirements</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28.</w:t>
      </w:r>
      <w:r>
        <w:rPr>
          <w:rFonts w:ascii="Arial" w:hAnsi="Arial" w:cs="Arial"/>
          <w:sz w:val="24"/>
          <w:szCs w:val="24"/>
        </w:rPr>
        <w:tab/>
      </w:r>
      <w:r w:rsidRPr="00E800EC">
        <w:rPr>
          <w:rFonts w:ascii="Arial" w:hAnsi="Arial" w:cs="Arial"/>
          <w:color w:val="000000"/>
          <w:sz w:val="20"/>
          <w:szCs w:val="20"/>
        </w:rPr>
        <w:t>There are no DSA Requirements.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Bank or Parent Company Guarantee</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29.</w:t>
      </w:r>
      <w:r>
        <w:rPr>
          <w:rFonts w:ascii="Arial" w:hAnsi="Arial" w:cs="Arial"/>
          <w:sz w:val="24"/>
          <w:szCs w:val="24"/>
        </w:rPr>
        <w:tab/>
      </w:r>
      <w:r w:rsidRPr="00595A10">
        <w:rPr>
          <w:rFonts w:ascii="Arial" w:hAnsi="Arial" w:cs="Arial"/>
          <w:color w:val="000000"/>
          <w:sz w:val="20"/>
          <w:szCs w:val="20"/>
        </w:rPr>
        <w:t>A Bank or Parent Company Guarantee is not required.</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152D65" w:rsidRDefault="00152D65">
      <w:pPr>
        <w:widowControl w:val="0"/>
        <w:autoSpaceDE w:val="0"/>
        <w:autoSpaceDN w:val="0"/>
        <w:adjustRightInd w:val="0"/>
        <w:spacing w:after="260" w:line="240" w:lineRule="auto"/>
        <w:ind w:left="120"/>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rsidP="00E800EC">
      <w:pPr>
        <w:widowControl w:val="0"/>
        <w:autoSpaceDE w:val="0"/>
        <w:autoSpaceDN w:val="0"/>
        <w:adjustRightInd w:val="0"/>
        <w:spacing w:after="200" w:line="276" w:lineRule="auto"/>
        <w:ind w:right="114"/>
        <w:rPr>
          <w:rFonts w:ascii="Arial" w:hAnsi="Arial" w:cs="Arial"/>
          <w:sz w:val="24"/>
          <w:szCs w:val="24"/>
        </w:rPr>
      </w:pPr>
      <w:bookmarkStart w:id="29" w:name="_Toc501022445_2"/>
      <w:r>
        <w:rPr>
          <w:rFonts w:ascii="Arial" w:hAnsi="Arial" w:cs="Arial"/>
          <w:b/>
          <w:bCs/>
          <w:color w:val="000000"/>
          <w:sz w:val="28"/>
          <w:szCs w:val="28"/>
        </w:rPr>
        <w:t>Standardised Contracting Terms</w:t>
      </w:r>
      <w:bookmarkEnd w:id="29"/>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30" w:name="_Toc501022446_2_1"/>
      <w:r>
        <w:rPr>
          <w:rFonts w:ascii="Arial" w:hAnsi="Arial" w:cs="Arial"/>
          <w:b/>
          <w:bCs/>
          <w:color w:val="000000"/>
        </w:rPr>
        <w:t>SC2</w:t>
      </w:r>
      <w:bookmarkEnd w:id="30"/>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GENERAL CONDITIONS</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General</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defined terms in the Contract shall be as set out in Schedule 1.</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comply with all applicable Legislation, whether specifically referenced in this Contract or not.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warrants and represents, that: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it has the full capacity and authority to enter into, and to exercise its rights and perform its obligations under, the Contract;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context otherwise requires: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singular includes the plural and vice versa, and the masculine includes the feminine and vice versa.</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words “include”, “includes”, “including” and “included” are to be construed as if they were immediately followed by the words “without limitation”, except where explicitly stated otherwise.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expression “person” means any individual, firm, body corporate, unincorporated association or partnership, government, state or agency of a state or joint venture.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heading to any Contract provision shall not affect the interpretation of that provision.</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Unless excluded within the Conditions of the Contract or required by law, references to submission of documents in writing shall include electronic submission.</w:t>
      </w:r>
    </w:p>
    <w:p w:rsidR="00152D65" w:rsidRDefault="00152D65">
      <w:pPr>
        <w:widowControl w:val="0"/>
        <w:autoSpaceDE w:val="0"/>
        <w:autoSpaceDN w:val="0"/>
        <w:adjustRightInd w:val="0"/>
        <w:spacing w:after="60" w:line="240" w:lineRule="auto"/>
        <w:ind w:left="688"/>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Duration of Contract</w:t>
      </w:r>
    </w:p>
    <w:p w:rsidR="00152D65" w:rsidRPr="00E800EC" w:rsidRDefault="00152D65">
      <w:pPr>
        <w:widowControl w:val="0"/>
        <w:autoSpaceDE w:val="0"/>
        <w:autoSpaceDN w:val="0"/>
        <w:adjustRightInd w:val="0"/>
        <w:spacing w:after="60" w:line="240" w:lineRule="auto"/>
        <w:ind w:left="404"/>
        <w:rPr>
          <w:rFonts w:ascii="Arial" w:hAnsi="Arial" w:cs="Arial"/>
          <w:sz w:val="20"/>
          <w:szCs w:val="20"/>
        </w:rPr>
      </w:pPr>
      <w:r w:rsidRPr="00E800EC">
        <w:rPr>
          <w:rFonts w:ascii="Arial" w:hAnsi="Arial" w:cs="Arial"/>
          <w:color w:val="000000"/>
          <w:sz w:val="20"/>
          <w:szCs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152D65" w:rsidRPr="00E800EC" w:rsidRDefault="00152D65">
      <w:pPr>
        <w:widowControl w:val="0"/>
        <w:autoSpaceDE w:val="0"/>
        <w:autoSpaceDN w:val="0"/>
        <w:adjustRightInd w:val="0"/>
        <w:spacing w:after="60" w:line="240" w:lineRule="auto"/>
        <w:ind w:left="120"/>
        <w:rPr>
          <w:rFonts w:ascii="Arial" w:hAnsi="Arial" w:cs="Arial"/>
          <w:color w:val="000000"/>
          <w:sz w:val="20"/>
          <w:szCs w:val="20"/>
        </w:rPr>
      </w:pPr>
    </w:p>
    <w:p w:rsidR="00152D65" w:rsidRPr="00E800EC" w:rsidRDefault="00152D65">
      <w:pPr>
        <w:widowControl w:val="0"/>
        <w:tabs>
          <w:tab w:val="left" w:pos="404"/>
        </w:tabs>
        <w:autoSpaceDE w:val="0"/>
        <w:autoSpaceDN w:val="0"/>
        <w:adjustRightInd w:val="0"/>
        <w:spacing w:after="0" w:line="240" w:lineRule="auto"/>
        <w:ind w:left="404" w:hanging="284"/>
        <w:rPr>
          <w:rFonts w:ascii="Arial" w:hAnsi="Arial" w:cs="Arial"/>
          <w:sz w:val="20"/>
          <w:szCs w:val="20"/>
        </w:rPr>
      </w:pPr>
      <w:r w:rsidRPr="00E800EC">
        <w:rPr>
          <w:rFonts w:ascii="Arial" w:hAnsi="Arial" w:cs="Arial"/>
          <w:b/>
          <w:bCs/>
          <w:color w:val="000000"/>
          <w:sz w:val="20"/>
          <w:szCs w:val="20"/>
        </w:rPr>
        <w:t>3.</w:t>
      </w:r>
      <w:r w:rsidRPr="00E800EC">
        <w:rPr>
          <w:rFonts w:ascii="Arial" w:hAnsi="Arial" w:cs="Arial"/>
          <w:sz w:val="20"/>
          <w:szCs w:val="20"/>
        </w:rPr>
        <w:tab/>
      </w:r>
      <w:r w:rsidRPr="00E800EC">
        <w:rPr>
          <w:rFonts w:ascii="Arial" w:hAnsi="Arial" w:cs="Arial"/>
          <w:b/>
          <w:bCs/>
          <w:color w:val="000000"/>
          <w:sz w:val="20"/>
          <w:szCs w:val="20"/>
        </w:rPr>
        <w:t>Entire Agreement</w:t>
      </w:r>
    </w:p>
    <w:p w:rsidR="00152D65" w:rsidRPr="00E800EC" w:rsidRDefault="00152D65">
      <w:pPr>
        <w:widowControl w:val="0"/>
        <w:autoSpaceDE w:val="0"/>
        <w:autoSpaceDN w:val="0"/>
        <w:adjustRightInd w:val="0"/>
        <w:spacing w:after="60" w:line="240" w:lineRule="auto"/>
        <w:ind w:left="404"/>
        <w:rPr>
          <w:rFonts w:ascii="Arial" w:hAnsi="Arial" w:cs="Arial"/>
          <w:sz w:val="20"/>
          <w:szCs w:val="20"/>
        </w:rPr>
      </w:pPr>
      <w:r w:rsidRPr="00E800EC">
        <w:rPr>
          <w:rFonts w:ascii="Arial" w:hAnsi="Arial" w:cs="Arial"/>
          <w:color w:val="000000"/>
          <w:sz w:val="20"/>
          <w:szCs w:val="2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Governing Law</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4.d, the Contract shall be considered as a contract made in England and subject to English Law.</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Parties agree pursuant to the Contract that Scots Law should apply then the following amendments shall apply to the Contract: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Clause 4.a, 4.b and 4.c shall be amended to read:</w:t>
      </w:r>
    </w:p>
    <w:p w:rsidR="00152D65" w:rsidRPr="00E800EC" w:rsidRDefault="00152D65">
      <w:pPr>
        <w:widowControl w:val="0"/>
        <w:autoSpaceDE w:val="0"/>
        <w:autoSpaceDN w:val="0"/>
        <w:adjustRightInd w:val="0"/>
        <w:spacing w:after="60" w:line="240" w:lineRule="auto"/>
        <w:ind w:left="972"/>
        <w:rPr>
          <w:rFonts w:ascii="Arial" w:hAnsi="Arial" w:cs="Arial"/>
          <w:sz w:val="20"/>
          <w:szCs w:val="20"/>
        </w:rPr>
      </w:pPr>
      <w:r w:rsidRPr="00E800EC">
        <w:rPr>
          <w:rFonts w:ascii="Arial" w:hAnsi="Arial" w:cs="Arial"/>
          <w:color w:val="000000"/>
          <w:sz w:val="20"/>
          <w:szCs w:val="20"/>
        </w:rPr>
        <w:t>“a.  The Contract shall be considered as a contract made in Scotland and subject to Scots Law.</w:t>
      </w:r>
    </w:p>
    <w:p w:rsidR="00152D65" w:rsidRPr="00E800EC" w:rsidRDefault="00152D65">
      <w:pPr>
        <w:widowControl w:val="0"/>
        <w:autoSpaceDE w:val="0"/>
        <w:autoSpaceDN w:val="0"/>
        <w:adjustRightInd w:val="0"/>
        <w:spacing w:after="60" w:line="240" w:lineRule="auto"/>
        <w:ind w:left="972"/>
        <w:rPr>
          <w:rFonts w:ascii="Arial" w:hAnsi="Arial" w:cs="Arial"/>
          <w:sz w:val="20"/>
          <w:szCs w:val="20"/>
        </w:rPr>
      </w:pPr>
      <w:r w:rsidRPr="00E800EC">
        <w:rPr>
          <w:rFonts w:ascii="Arial" w:hAnsi="Arial" w:cs="Arial"/>
          <w:color w:val="000000"/>
          <w:sz w:val="20"/>
          <w:szCs w:val="20"/>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rsidR="00152D65" w:rsidRPr="00E800EC" w:rsidRDefault="00152D65">
      <w:pPr>
        <w:widowControl w:val="0"/>
        <w:autoSpaceDE w:val="0"/>
        <w:autoSpaceDN w:val="0"/>
        <w:adjustRightInd w:val="0"/>
        <w:spacing w:after="60" w:line="240" w:lineRule="auto"/>
        <w:ind w:left="972"/>
        <w:rPr>
          <w:rFonts w:ascii="Arial" w:hAnsi="Arial" w:cs="Arial"/>
          <w:sz w:val="20"/>
          <w:szCs w:val="20"/>
        </w:rPr>
      </w:pPr>
      <w:r w:rsidRPr="00E800EC">
        <w:rPr>
          <w:rFonts w:ascii="Arial" w:hAnsi="Arial" w:cs="Arial"/>
          <w:color w:val="000000"/>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rsidR="00152D65" w:rsidRPr="00E800EC" w:rsidRDefault="00152D65">
      <w:pPr>
        <w:widowControl w:val="0"/>
        <w:autoSpaceDE w:val="0"/>
        <w:autoSpaceDN w:val="0"/>
        <w:adjustRightInd w:val="0"/>
        <w:spacing w:after="60" w:line="240" w:lineRule="auto"/>
        <w:ind w:left="972"/>
        <w:rPr>
          <w:rFonts w:ascii="Arial" w:hAnsi="Arial" w:cs="Arial"/>
          <w:sz w:val="20"/>
          <w:szCs w:val="20"/>
        </w:rPr>
      </w:pPr>
      <w:r w:rsidRPr="00E800EC">
        <w:rPr>
          <w:rFonts w:ascii="Arial" w:hAnsi="Arial" w:cs="Arial"/>
          <w:color w:val="000000"/>
          <w:sz w:val="20"/>
          <w:szCs w:val="20"/>
        </w:rPr>
        <w:t>Clause 40.b shall be amended to read:</w:t>
      </w:r>
    </w:p>
    <w:p w:rsidR="00152D65" w:rsidRPr="00E800EC" w:rsidRDefault="00152D65">
      <w:pPr>
        <w:widowControl w:val="0"/>
        <w:autoSpaceDE w:val="0"/>
        <w:autoSpaceDN w:val="0"/>
        <w:adjustRightInd w:val="0"/>
        <w:spacing w:after="60" w:line="240" w:lineRule="auto"/>
        <w:ind w:left="972"/>
        <w:rPr>
          <w:rFonts w:ascii="Arial" w:hAnsi="Arial" w:cs="Arial"/>
          <w:sz w:val="20"/>
          <w:szCs w:val="20"/>
        </w:rPr>
      </w:pPr>
      <w:r w:rsidRPr="00E800EC">
        <w:rPr>
          <w:rFonts w:ascii="Arial" w:hAnsi="Arial" w:cs="Arial"/>
          <w:color w:val="000000"/>
          <w:sz w:val="20"/>
          <w:szCs w:val="2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Precedence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Conditions 1 - 44 (and 45 - 47, if included in this Contract) of the Conditions of the Contract shall be given equal precedence with Schedule 1 (Definitions of Contract) and Schedule 3 (Contract Data Sheet);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Schedule 2 (Schedule of Requirements) and Schedule 8 (Acceptance Procedure);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remaining Schedules;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documents expressly referred to in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Amendments to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Except as provided in condition 31 all amendments to this Contract shall be serially numbered, in writing, issued only by the Authority’s Representative (Commercial), and agreed by both Parties.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Variations to Specification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variations that cause a change to:</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fit, form, function or characteristics of the Contractor Deliverables;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cost;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Delivery Dates;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the period required for the production or completion;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other work caused by the alteration,</w:t>
      </w:r>
    </w:p>
    <w:p w:rsidR="00152D65" w:rsidRDefault="00152D6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shall be the subject to condition 6 (Amendments to Contract).  Each amendment under condition 6 shall be classed as a formal change.</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8.</w:t>
      </w:r>
      <w:r>
        <w:rPr>
          <w:rFonts w:ascii="Arial" w:hAnsi="Arial" w:cs="Arial"/>
          <w:sz w:val="24"/>
          <w:szCs w:val="24"/>
        </w:rPr>
        <w:tab/>
      </w:r>
      <w:r>
        <w:rPr>
          <w:rFonts w:ascii="Arial" w:hAnsi="Arial" w:cs="Arial"/>
          <w:b/>
          <w:bCs/>
          <w:color w:val="000000"/>
          <w:sz w:val="20"/>
          <w:szCs w:val="20"/>
        </w:rPr>
        <w:t>Authority Representatives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reference to the Authority in respect of:</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giving of consent;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delivering of any Notices;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doing of any other thing that may reasonably be undertaken by an individual acting on behalf of the Authority, shall be deemed to be references to the Authority's Representatives in accordance with this condition 8.</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(Amendments to Contract).</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9.</w:t>
      </w:r>
      <w:r>
        <w:rPr>
          <w:rFonts w:ascii="Arial" w:hAnsi="Arial" w:cs="Arial"/>
          <w:sz w:val="24"/>
          <w:szCs w:val="24"/>
        </w:rPr>
        <w:tab/>
      </w:r>
      <w:r>
        <w:rPr>
          <w:rFonts w:ascii="Arial" w:hAnsi="Arial" w:cs="Arial"/>
          <w:b/>
          <w:bCs/>
          <w:color w:val="000000"/>
          <w:sz w:val="20"/>
          <w:szCs w:val="20"/>
        </w:rPr>
        <w:t>Severability</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provision of the Contract is held to be invalid, illegal or unenforceable to any extent then:</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such provision shall (to the extent that it is invalid, illegal or unenforceable) be given no effect and shall be deemed not to be included in the Contract but without invalidating any of the remaining provisions of the Contract;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10.</w:t>
      </w:r>
      <w:r>
        <w:rPr>
          <w:rFonts w:ascii="Arial" w:hAnsi="Arial" w:cs="Arial"/>
          <w:sz w:val="24"/>
          <w:szCs w:val="24"/>
        </w:rPr>
        <w:tab/>
      </w:r>
      <w:r>
        <w:rPr>
          <w:rFonts w:ascii="Arial" w:hAnsi="Arial" w:cs="Arial"/>
          <w:b/>
          <w:bCs/>
          <w:color w:val="000000"/>
          <w:sz w:val="20"/>
          <w:szCs w:val="20"/>
        </w:rPr>
        <w:t>Waiver</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 waiver in respect of any right or remedy shall operate as a waiver in respect of any other right or remedy.</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Pr="00E800EC" w:rsidRDefault="00152D65">
      <w:pPr>
        <w:widowControl w:val="0"/>
        <w:tabs>
          <w:tab w:val="left" w:pos="540"/>
        </w:tabs>
        <w:autoSpaceDE w:val="0"/>
        <w:autoSpaceDN w:val="0"/>
        <w:adjustRightInd w:val="0"/>
        <w:spacing w:after="0" w:line="240" w:lineRule="auto"/>
        <w:ind w:left="540" w:hanging="420"/>
        <w:rPr>
          <w:rFonts w:ascii="Arial" w:hAnsi="Arial" w:cs="Arial"/>
          <w:sz w:val="20"/>
          <w:szCs w:val="20"/>
        </w:rPr>
      </w:pPr>
      <w:r w:rsidRPr="00E800EC">
        <w:rPr>
          <w:rFonts w:ascii="Arial" w:hAnsi="Arial" w:cs="Arial"/>
          <w:b/>
          <w:bCs/>
          <w:color w:val="000000"/>
          <w:sz w:val="20"/>
          <w:szCs w:val="20"/>
        </w:rPr>
        <w:t>11.</w:t>
      </w:r>
      <w:r w:rsidRPr="00E800EC">
        <w:rPr>
          <w:rFonts w:ascii="Arial" w:hAnsi="Arial" w:cs="Arial"/>
          <w:sz w:val="20"/>
          <w:szCs w:val="20"/>
        </w:rPr>
        <w:tab/>
      </w:r>
      <w:r w:rsidRPr="00E800EC">
        <w:rPr>
          <w:rFonts w:ascii="Arial" w:hAnsi="Arial" w:cs="Arial"/>
          <w:b/>
          <w:bCs/>
          <w:color w:val="000000"/>
          <w:sz w:val="20"/>
          <w:szCs w:val="20"/>
        </w:rPr>
        <w:t>Assignment of Contract</w:t>
      </w:r>
    </w:p>
    <w:p w:rsidR="00152D65" w:rsidRPr="00E800EC" w:rsidRDefault="00152D65">
      <w:pPr>
        <w:widowControl w:val="0"/>
        <w:autoSpaceDE w:val="0"/>
        <w:autoSpaceDN w:val="0"/>
        <w:adjustRightInd w:val="0"/>
        <w:spacing w:after="60" w:line="240" w:lineRule="auto"/>
        <w:ind w:left="404"/>
        <w:rPr>
          <w:rFonts w:ascii="Arial" w:hAnsi="Arial" w:cs="Arial"/>
          <w:sz w:val="20"/>
          <w:szCs w:val="20"/>
        </w:rPr>
      </w:pPr>
      <w:r w:rsidRPr="00E800EC">
        <w:rPr>
          <w:rFonts w:ascii="Arial" w:hAnsi="Arial" w:cs="Arial"/>
          <w:color w:val="000000"/>
          <w:sz w:val="20"/>
          <w:szCs w:val="20"/>
        </w:rPr>
        <w:t>Neither Party shall be entitled to assign the Contract (or any part thereof) without the prior written consent of the other Party.</w:t>
      </w:r>
    </w:p>
    <w:p w:rsidR="00152D65" w:rsidRPr="00E800EC" w:rsidRDefault="00152D65">
      <w:pPr>
        <w:widowControl w:val="0"/>
        <w:autoSpaceDE w:val="0"/>
        <w:autoSpaceDN w:val="0"/>
        <w:adjustRightInd w:val="0"/>
        <w:spacing w:after="60" w:line="240" w:lineRule="auto"/>
        <w:ind w:left="120"/>
        <w:rPr>
          <w:rFonts w:ascii="Arial" w:hAnsi="Arial" w:cs="Arial"/>
          <w:color w:val="000000"/>
          <w:sz w:val="20"/>
          <w:szCs w:val="20"/>
        </w:rPr>
      </w:pPr>
    </w:p>
    <w:p w:rsidR="00152D65" w:rsidRPr="00E800EC" w:rsidRDefault="00152D65">
      <w:pPr>
        <w:widowControl w:val="0"/>
        <w:tabs>
          <w:tab w:val="left" w:pos="540"/>
        </w:tabs>
        <w:autoSpaceDE w:val="0"/>
        <w:autoSpaceDN w:val="0"/>
        <w:adjustRightInd w:val="0"/>
        <w:spacing w:after="0" w:line="240" w:lineRule="auto"/>
        <w:ind w:left="540" w:hanging="420"/>
        <w:rPr>
          <w:rFonts w:ascii="Arial" w:hAnsi="Arial" w:cs="Arial"/>
          <w:sz w:val="20"/>
          <w:szCs w:val="20"/>
        </w:rPr>
      </w:pPr>
      <w:r w:rsidRPr="00E800EC">
        <w:rPr>
          <w:rFonts w:ascii="Arial" w:hAnsi="Arial" w:cs="Arial"/>
          <w:b/>
          <w:bCs/>
          <w:color w:val="000000"/>
          <w:sz w:val="20"/>
          <w:szCs w:val="20"/>
        </w:rPr>
        <w:t>12.</w:t>
      </w:r>
      <w:r w:rsidRPr="00E800EC">
        <w:rPr>
          <w:rFonts w:ascii="Arial" w:hAnsi="Arial" w:cs="Arial"/>
          <w:sz w:val="20"/>
          <w:szCs w:val="20"/>
        </w:rPr>
        <w:tab/>
      </w:r>
      <w:r w:rsidRPr="00E800EC">
        <w:rPr>
          <w:rFonts w:ascii="Arial" w:hAnsi="Arial" w:cs="Arial"/>
          <w:b/>
          <w:bCs/>
          <w:color w:val="000000"/>
          <w:sz w:val="20"/>
          <w:szCs w:val="20"/>
        </w:rPr>
        <w:t>Third Party Rights</w:t>
      </w:r>
    </w:p>
    <w:p w:rsidR="00152D65" w:rsidRPr="00E800EC" w:rsidRDefault="00152D65">
      <w:pPr>
        <w:widowControl w:val="0"/>
        <w:autoSpaceDE w:val="0"/>
        <w:autoSpaceDN w:val="0"/>
        <w:adjustRightInd w:val="0"/>
        <w:spacing w:after="60" w:line="240" w:lineRule="auto"/>
        <w:ind w:left="404"/>
        <w:rPr>
          <w:rFonts w:ascii="Arial" w:hAnsi="Arial" w:cs="Arial"/>
          <w:sz w:val="20"/>
          <w:szCs w:val="20"/>
        </w:rPr>
      </w:pPr>
      <w:r w:rsidRPr="00E800EC">
        <w:rPr>
          <w:rFonts w:ascii="Arial" w:hAnsi="Arial" w:cs="Arial"/>
          <w:color w:val="000000"/>
          <w:sz w:val="20"/>
          <w:szCs w:val="2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13.</w:t>
      </w:r>
      <w:r>
        <w:rPr>
          <w:rFonts w:ascii="Arial" w:hAnsi="Arial" w:cs="Arial"/>
          <w:sz w:val="24"/>
          <w:szCs w:val="24"/>
        </w:rPr>
        <w:tab/>
      </w:r>
      <w:r>
        <w:rPr>
          <w:rFonts w:ascii="Arial" w:hAnsi="Arial" w:cs="Arial"/>
          <w:b/>
          <w:bCs/>
          <w:color w:val="000000"/>
          <w:sz w:val="20"/>
          <w:szCs w:val="20"/>
        </w:rPr>
        <w:t>Transparency</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For the avoidance of doubt, nothing in this condition 13 shall affect the Contractor’s rights at law.</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14.</w:t>
      </w:r>
      <w:r>
        <w:rPr>
          <w:rFonts w:ascii="Arial" w:hAnsi="Arial" w:cs="Arial"/>
          <w:sz w:val="24"/>
          <w:szCs w:val="24"/>
        </w:rPr>
        <w:tab/>
      </w:r>
      <w:r>
        <w:rPr>
          <w:rFonts w:ascii="Arial" w:hAnsi="Arial" w:cs="Arial"/>
          <w:b/>
          <w:bCs/>
          <w:color w:val="000000"/>
          <w:sz w:val="20"/>
          <w:szCs w:val="20"/>
        </w:rPr>
        <w:t>Disclosure of Information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clauses 14.d, 14.e, 14.h and condition 13 each Party:</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treat in confidence all Information it receives from the other;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shall not use any of that Information otherwise than for the purpose of the Contract;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shall not copy any of that Information except to the extent necessary for the purpose of exercising its rights of use and disclosure under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is disclosed to its employees and Subcontractors, only to the extent necessary for the performance of the Contract;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Clauses 14.a and 14.b shall not apply to any Information to the extent that either Party:</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exercises rights of use or disclosure granted otherwise than in consequence of, or under, the Contract;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has the right to use or disclose the Information in accordance with other Conditions of the Contract;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can show:</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that the Information was or has become published or publicly available for use otherwise than in breach of any provision of the Contract or any other agreement between the Parties;</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that the Information was already known to it (without restrictions on disclosure or use) prior to receiving the Information under or in connection with the Contract;</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from its records that the same Information was derived independently of that received under or in connection with the Contract;</w:t>
      </w:r>
    </w:p>
    <w:p w:rsidR="00152D65" w:rsidRDefault="00152D65">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provided that the relationship to any other Information is not revealed.</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 may disclose the Information:</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Parliament and Parliamentary Committees or if required by any Parliamentary reporting requirement;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to the extent that the Authority (acting reasonably) deems disclosure necessary or appropriate in the course of carrying out its public functions;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on a confidential basis to a professional adviser, consultant or other person engaged by any of the entities defined in Schedule 1 (including benchmarking organisations) for any purpose relating to or connected with this Contract;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on a confidential basis for the purpose of the exercise of its rights under the Contract;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on a confidential basis to a proposed body in connection with any assignment, novation or disposal of any of its rights, obligations or liabilities under the Contract; </w:t>
      </w:r>
    </w:p>
    <w:p w:rsidR="00152D65" w:rsidRPr="00E800EC" w:rsidRDefault="00152D65">
      <w:pPr>
        <w:widowControl w:val="0"/>
        <w:autoSpaceDE w:val="0"/>
        <w:autoSpaceDN w:val="0"/>
        <w:adjustRightInd w:val="0"/>
        <w:spacing w:after="60" w:line="240" w:lineRule="auto"/>
        <w:ind w:left="687"/>
        <w:rPr>
          <w:rFonts w:ascii="Arial" w:hAnsi="Arial" w:cs="Arial"/>
          <w:sz w:val="20"/>
          <w:szCs w:val="20"/>
        </w:rPr>
      </w:pPr>
      <w:r w:rsidRPr="00E800EC">
        <w:rPr>
          <w:rFonts w:ascii="Arial" w:hAnsi="Arial" w:cs="Arial"/>
          <w:color w:val="000000"/>
          <w:sz w:val="20"/>
          <w:szCs w:val="20"/>
        </w:rPr>
        <w:t>and for the purposes of the foregoing, references to disclosure on a confidential basis shall mean disclosure subject to a confidentiality agreement or arrangement containing terms no less stringent than those placed on the Authority under this condition.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Before sharing any Information in accordance with clause 14.f, the Authority may redact the Information.  Any decision to redact Information made by the Authority shall be final.</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i.</w:t>
      </w:r>
      <w:r>
        <w:rPr>
          <w:rFonts w:ascii="Arial" w:hAnsi="Arial" w:cs="Arial"/>
          <w:sz w:val="24"/>
          <w:szCs w:val="24"/>
        </w:rPr>
        <w:tab/>
      </w:r>
      <w:r>
        <w:rPr>
          <w:rFonts w:ascii="Arial" w:hAnsi="Arial" w:cs="Arial"/>
          <w:color w:val="000000"/>
          <w:sz w:val="20"/>
          <w:szCs w:val="20"/>
        </w:rPr>
        <w:t>Nothing in this condition shall affect the Parties' obligations of confidentiality where Information is disclosed orally in confidence.</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Pr="00E800EC" w:rsidRDefault="00152D65">
      <w:pPr>
        <w:widowControl w:val="0"/>
        <w:tabs>
          <w:tab w:val="left" w:pos="540"/>
        </w:tabs>
        <w:autoSpaceDE w:val="0"/>
        <w:autoSpaceDN w:val="0"/>
        <w:adjustRightInd w:val="0"/>
        <w:spacing w:after="0" w:line="240" w:lineRule="auto"/>
        <w:ind w:left="540" w:hanging="420"/>
        <w:rPr>
          <w:rFonts w:ascii="Arial" w:hAnsi="Arial" w:cs="Arial"/>
          <w:sz w:val="20"/>
          <w:szCs w:val="20"/>
        </w:rPr>
      </w:pPr>
      <w:r w:rsidRPr="00E800EC">
        <w:rPr>
          <w:rFonts w:ascii="Arial" w:hAnsi="Arial" w:cs="Arial"/>
          <w:b/>
          <w:bCs/>
          <w:color w:val="000000"/>
          <w:sz w:val="20"/>
          <w:szCs w:val="20"/>
        </w:rPr>
        <w:t>15.</w:t>
      </w:r>
      <w:r w:rsidRPr="00E800EC">
        <w:rPr>
          <w:rFonts w:ascii="Arial" w:hAnsi="Arial" w:cs="Arial"/>
          <w:sz w:val="20"/>
          <w:szCs w:val="20"/>
        </w:rPr>
        <w:tab/>
      </w:r>
      <w:r w:rsidRPr="00E800EC">
        <w:rPr>
          <w:rFonts w:ascii="Arial" w:hAnsi="Arial" w:cs="Arial"/>
          <w:b/>
          <w:bCs/>
          <w:color w:val="000000"/>
          <w:sz w:val="20"/>
          <w:szCs w:val="20"/>
        </w:rPr>
        <w:t>Publicity and Communications with the Media</w:t>
      </w:r>
    </w:p>
    <w:p w:rsidR="00152D65" w:rsidRPr="00E800EC" w:rsidRDefault="00152D65">
      <w:pPr>
        <w:widowControl w:val="0"/>
        <w:autoSpaceDE w:val="0"/>
        <w:autoSpaceDN w:val="0"/>
        <w:adjustRightInd w:val="0"/>
        <w:spacing w:after="60" w:line="240" w:lineRule="auto"/>
        <w:ind w:left="404"/>
        <w:rPr>
          <w:rFonts w:ascii="Arial" w:hAnsi="Arial" w:cs="Arial"/>
          <w:sz w:val="20"/>
          <w:szCs w:val="20"/>
        </w:rPr>
      </w:pPr>
      <w:r w:rsidRPr="00E800EC">
        <w:rPr>
          <w:rFonts w:ascii="Arial" w:hAnsi="Arial" w:cs="Arial"/>
          <w:color w:val="000000"/>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16.</w:t>
      </w:r>
      <w:r>
        <w:rPr>
          <w:rFonts w:ascii="Arial" w:hAnsi="Arial" w:cs="Arial"/>
          <w:sz w:val="24"/>
          <w:szCs w:val="24"/>
        </w:rPr>
        <w:tab/>
      </w:r>
      <w:r>
        <w:rPr>
          <w:rFonts w:ascii="Arial" w:hAnsi="Arial" w:cs="Arial"/>
          <w:b/>
          <w:bCs/>
          <w:color w:val="000000"/>
          <w:sz w:val="20"/>
          <w:szCs w:val="20"/>
        </w:rPr>
        <w:t>Change of Control of Contractor</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notice of change of control shall be taken to apply to all contracts with the Authority. Notices shall be submitted to:</w:t>
      </w:r>
    </w:p>
    <w:p w:rsidR="00152D65" w:rsidRPr="00E800EC" w:rsidRDefault="00152D65">
      <w:pPr>
        <w:widowControl w:val="0"/>
        <w:autoSpaceDE w:val="0"/>
        <w:autoSpaceDN w:val="0"/>
        <w:adjustRightInd w:val="0"/>
        <w:spacing w:after="60" w:line="240" w:lineRule="auto"/>
        <w:ind w:left="687"/>
        <w:rPr>
          <w:rFonts w:ascii="Arial" w:hAnsi="Arial" w:cs="Arial"/>
          <w:sz w:val="20"/>
          <w:szCs w:val="20"/>
        </w:rPr>
      </w:pPr>
      <w:r w:rsidRPr="00E800EC">
        <w:rPr>
          <w:rFonts w:ascii="Arial" w:hAnsi="Arial" w:cs="Arial"/>
          <w:color w:val="000000"/>
          <w:sz w:val="20"/>
          <w:szCs w:val="20"/>
        </w:rPr>
        <w:t>Mergers &amp; Acquisitions Section</w:t>
      </w:r>
    </w:p>
    <w:p w:rsidR="00152D65" w:rsidRPr="00E800EC" w:rsidRDefault="00152D65">
      <w:pPr>
        <w:widowControl w:val="0"/>
        <w:autoSpaceDE w:val="0"/>
        <w:autoSpaceDN w:val="0"/>
        <w:adjustRightInd w:val="0"/>
        <w:spacing w:after="60" w:line="240" w:lineRule="auto"/>
        <w:ind w:left="687"/>
        <w:rPr>
          <w:rFonts w:ascii="Arial" w:hAnsi="Arial" w:cs="Arial"/>
          <w:sz w:val="20"/>
          <w:szCs w:val="20"/>
        </w:rPr>
      </w:pPr>
      <w:r w:rsidRPr="00E800EC">
        <w:rPr>
          <w:rFonts w:ascii="Arial" w:hAnsi="Arial" w:cs="Arial"/>
          <w:color w:val="000000"/>
          <w:sz w:val="20"/>
          <w:szCs w:val="20"/>
        </w:rPr>
        <w:t>Strategic Supplier Management Team</w:t>
      </w:r>
    </w:p>
    <w:p w:rsidR="00152D65" w:rsidRPr="00E800EC" w:rsidRDefault="00152D65">
      <w:pPr>
        <w:widowControl w:val="0"/>
        <w:autoSpaceDE w:val="0"/>
        <w:autoSpaceDN w:val="0"/>
        <w:adjustRightInd w:val="0"/>
        <w:spacing w:after="60" w:line="240" w:lineRule="auto"/>
        <w:ind w:left="687"/>
        <w:rPr>
          <w:rFonts w:ascii="Arial" w:hAnsi="Arial" w:cs="Arial"/>
          <w:sz w:val="20"/>
          <w:szCs w:val="20"/>
        </w:rPr>
      </w:pPr>
      <w:r w:rsidRPr="00E800EC">
        <w:rPr>
          <w:rFonts w:ascii="Arial" w:hAnsi="Arial" w:cs="Arial"/>
          <w:color w:val="000000"/>
          <w:sz w:val="20"/>
          <w:szCs w:val="20"/>
        </w:rPr>
        <w:t>Spruce 3b # 1301</w:t>
      </w:r>
    </w:p>
    <w:p w:rsidR="00152D65" w:rsidRPr="00E800EC" w:rsidRDefault="00152D65">
      <w:pPr>
        <w:widowControl w:val="0"/>
        <w:autoSpaceDE w:val="0"/>
        <w:autoSpaceDN w:val="0"/>
        <w:adjustRightInd w:val="0"/>
        <w:spacing w:after="60" w:line="240" w:lineRule="auto"/>
        <w:ind w:left="687"/>
        <w:rPr>
          <w:rFonts w:ascii="Arial" w:hAnsi="Arial" w:cs="Arial"/>
          <w:sz w:val="20"/>
          <w:szCs w:val="20"/>
        </w:rPr>
      </w:pPr>
      <w:r w:rsidRPr="00E800EC">
        <w:rPr>
          <w:rFonts w:ascii="Arial" w:hAnsi="Arial" w:cs="Arial"/>
          <w:color w:val="000000"/>
          <w:sz w:val="20"/>
          <w:szCs w:val="20"/>
        </w:rPr>
        <w:t>MOD Abbey Wood,</w:t>
      </w:r>
    </w:p>
    <w:p w:rsidR="00152D65" w:rsidRPr="00E800EC" w:rsidRDefault="00152D65">
      <w:pPr>
        <w:widowControl w:val="0"/>
        <w:autoSpaceDE w:val="0"/>
        <w:autoSpaceDN w:val="0"/>
        <w:adjustRightInd w:val="0"/>
        <w:spacing w:after="60" w:line="240" w:lineRule="auto"/>
        <w:ind w:left="687"/>
        <w:rPr>
          <w:rFonts w:ascii="Arial" w:hAnsi="Arial" w:cs="Arial"/>
          <w:sz w:val="20"/>
          <w:szCs w:val="20"/>
        </w:rPr>
      </w:pPr>
      <w:r w:rsidRPr="00E800EC">
        <w:rPr>
          <w:rFonts w:ascii="Arial" w:hAnsi="Arial" w:cs="Arial"/>
          <w:color w:val="000000"/>
          <w:sz w:val="20"/>
          <w:szCs w:val="20"/>
        </w:rPr>
        <w:t>Bristol, BS34 8JH</w:t>
      </w:r>
    </w:p>
    <w:p w:rsidR="00152D65" w:rsidRPr="00E800EC" w:rsidRDefault="00152D65">
      <w:pPr>
        <w:widowControl w:val="0"/>
        <w:autoSpaceDE w:val="0"/>
        <w:autoSpaceDN w:val="0"/>
        <w:adjustRightInd w:val="0"/>
        <w:spacing w:after="60" w:line="240" w:lineRule="auto"/>
        <w:ind w:left="687"/>
        <w:rPr>
          <w:rFonts w:ascii="Arial" w:hAnsi="Arial" w:cs="Arial"/>
          <w:sz w:val="20"/>
          <w:szCs w:val="20"/>
        </w:rPr>
      </w:pPr>
      <w:r w:rsidRPr="00E800EC">
        <w:rPr>
          <w:rFonts w:ascii="Arial" w:hAnsi="Arial" w:cs="Arial"/>
          <w:color w:val="000000"/>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rsidR="00152D65" w:rsidRPr="00E800EC" w:rsidRDefault="00152D65">
      <w:pPr>
        <w:widowControl w:val="0"/>
        <w:autoSpaceDE w:val="0"/>
        <w:autoSpaceDN w:val="0"/>
        <w:adjustRightInd w:val="0"/>
        <w:spacing w:after="60" w:line="240" w:lineRule="auto"/>
        <w:ind w:left="120"/>
        <w:rPr>
          <w:rFonts w:ascii="Arial" w:hAnsi="Arial" w:cs="Arial"/>
          <w:color w:val="000000"/>
          <w:sz w:val="20"/>
          <w:szCs w:val="20"/>
        </w:rPr>
      </w:pPr>
    </w:p>
    <w:p w:rsidR="00152D65" w:rsidRPr="00E800EC" w:rsidRDefault="00152D65">
      <w:pPr>
        <w:widowControl w:val="0"/>
        <w:tabs>
          <w:tab w:val="left" w:pos="540"/>
        </w:tabs>
        <w:autoSpaceDE w:val="0"/>
        <w:autoSpaceDN w:val="0"/>
        <w:adjustRightInd w:val="0"/>
        <w:spacing w:after="0" w:line="240" w:lineRule="auto"/>
        <w:ind w:left="540" w:hanging="420"/>
        <w:rPr>
          <w:rFonts w:ascii="Arial" w:hAnsi="Arial" w:cs="Arial"/>
          <w:sz w:val="20"/>
          <w:szCs w:val="20"/>
        </w:rPr>
      </w:pPr>
      <w:r w:rsidRPr="00E800EC">
        <w:rPr>
          <w:rFonts w:ascii="Arial" w:hAnsi="Arial" w:cs="Arial"/>
          <w:b/>
          <w:bCs/>
          <w:color w:val="000000"/>
          <w:sz w:val="20"/>
          <w:szCs w:val="20"/>
        </w:rPr>
        <w:t>17.</w:t>
      </w:r>
      <w:r w:rsidRPr="00E800EC">
        <w:rPr>
          <w:rFonts w:ascii="Arial" w:hAnsi="Arial" w:cs="Arial"/>
          <w:sz w:val="20"/>
          <w:szCs w:val="20"/>
        </w:rPr>
        <w:tab/>
      </w:r>
      <w:r w:rsidRPr="00E800EC">
        <w:rPr>
          <w:rFonts w:ascii="Arial" w:hAnsi="Arial" w:cs="Arial"/>
          <w:b/>
          <w:bCs/>
          <w:color w:val="000000"/>
          <w:sz w:val="20"/>
          <w:szCs w:val="20"/>
        </w:rPr>
        <w:t>Environmental Requirements</w:t>
      </w:r>
    </w:p>
    <w:p w:rsidR="00152D65" w:rsidRPr="00E800EC" w:rsidRDefault="00152D65">
      <w:pPr>
        <w:widowControl w:val="0"/>
        <w:autoSpaceDE w:val="0"/>
        <w:autoSpaceDN w:val="0"/>
        <w:adjustRightInd w:val="0"/>
        <w:spacing w:after="60" w:line="240" w:lineRule="auto"/>
        <w:ind w:left="404"/>
        <w:rPr>
          <w:rFonts w:ascii="Arial" w:hAnsi="Arial" w:cs="Arial"/>
          <w:sz w:val="20"/>
          <w:szCs w:val="20"/>
        </w:rPr>
      </w:pPr>
      <w:r w:rsidRPr="00E800EC">
        <w:rPr>
          <w:rFonts w:ascii="Arial" w:hAnsi="Arial" w:cs="Arial"/>
          <w:color w:val="000000"/>
          <w:sz w:val="20"/>
          <w:szCs w:val="2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18.</w:t>
      </w:r>
      <w:r>
        <w:rPr>
          <w:rFonts w:ascii="Arial" w:hAnsi="Arial" w:cs="Arial"/>
          <w:sz w:val="24"/>
          <w:szCs w:val="24"/>
        </w:rPr>
        <w:tab/>
      </w:r>
      <w:r>
        <w:rPr>
          <w:rFonts w:ascii="Arial" w:hAnsi="Arial" w:cs="Arial"/>
          <w:b/>
          <w:bCs/>
          <w:color w:val="000000"/>
          <w:sz w:val="20"/>
          <w:szCs w:val="20"/>
        </w:rPr>
        <w:t>Contractor’s Records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and its sub-contractors shall maintain all records specified in and connected with the Contract (expressly or otherwise) and make them available to the Authority when requested on reasonable notice.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to enable the National Audit Office to carry out the Authority’s statutory audits and to examine and/or certify the Authority’s annual and interim report and accounts;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to enable the National Audit Office to carry out an examination pursuant to Part II of the National Audit Act 1983 of the economy, efficiency and effectiveness with which the Authority has used its resources.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Contract specifies otherwise the records referred to in this Condition shall be retained for a period of at least 6 years from:</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end of the Contract term;</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termination of the Contract;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final payment</w:t>
      </w:r>
    </w:p>
    <w:p w:rsidR="00152D65" w:rsidRPr="00135386" w:rsidRDefault="00152D65">
      <w:pPr>
        <w:widowControl w:val="0"/>
        <w:autoSpaceDE w:val="0"/>
        <w:autoSpaceDN w:val="0"/>
        <w:adjustRightInd w:val="0"/>
        <w:spacing w:after="60" w:line="240" w:lineRule="auto"/>
        <w:ind w:left="687"/>
        <w:rPr>
          <w:rFonts w:ascii="Arial" w:hAnsi="Arial" w:cs="Arial"/>
          <w:sz w:val="20"/>
          <w:szCs w:val="20"/>
        </w:rPr>
      </w:pPr>
      <w:r w:rsidRPr="00135386">
        <w:rPr>
          <w:rFonts w:ascii="Arial" w:hAnsi="Arial" w:cs="Arial"/>
          <w:color w:val="000000"/>
          <w:sz w:val="20"/>
          <w:szCs w:val="20"/>
        </w:rPr>
        <w:t>whichever occurs latest.</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19.</w:t>
      </w:r>
      <w:r>
        <w:rPr>
          <w:rFonts w:ascii="Arial" w:hAnsi="Arial" w:cs="Arial"/>
          <w:sz w:val="24"/>
          <w:szCs w:val="24"/>
        </w:rPr>
        <w:tab/>
      </w:r>
      <w:r>
        <w:rPr>
          <w:rFonts w:ascii="Arial" w:hAnsi="Arial" w:cs="Arial"/>
          <w:b/>
          <w:bCs/>
          <w:color w:val="000000"/>
          <w:sz w:val="20"/>
          <w:szCs w:val="20"/>
        </w:rPr>
        <w:t>Notices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 Notice served under the Contract shall be: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 writing in the English Language;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authenticated by signature or such other method as may be agreed between the Parties;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sent for the attention of the other Party’s Representative, and to the address set out in Schedule 3 (Contract Data Sheet);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marked with the number of the Contract;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delivered by hand, prepaid post (or airmail), facsimile transmission or, if agreed in Schedule 3 (Contract Data Sheet), by electronic mail.</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Notices shall be deemed to have been received: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delivered by hand, on the day of delivery if it is the recipient’s Business and otherwise on the first Business Day of the recipient immediately following the day of delivery;</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sent by prepaid post, on the fourth Business Day (or the tenth Business Day in the case of airmail) after the day of posting;</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if sent by facsimile or electronic means:</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20.</w:t>
      </w:r>
      <w:r>
        <w:rPr>
          <w:rFonts w:ascii="Arial" w:hAnsi="Arial" w:cs="Arial"/>
          <w:sz w:val="24"/>
          <w:szCs w:val="24"/>
        </w:rPr>
        <w:tab/>
      </w:r>
      <w:r>
        <w:rPr>
          <w:rFonts w:ascii="Arial" w:hAnsi="Arial" w:cs="Arial"/>
          <w:b/>
          <w:bCs/>
          <w:color w:val="000000"/>
          <w:sz w:val="20"/>
          <w:szCs w:val="20"/>
        </w:rPr>
        <w:t>Progress Monitoring, Meetings and Reports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attend progress meetings at the frequency or times (if any) specified in Schedule 3 (Contract Data Sheet) and shall ensure that its Contractor’s Representatives are suitably qualified to attend such meetings.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performance/Delivery of the Contractor Deliverables;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risks and opportunities;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other information specified in Schedule 3 (Contract Data Sheet);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information reasonably requested by the Authority.</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SUPPLY OF CONTRACTOR DELIVERABLES</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21.</w:t>
      </w:r>
      <w:r>
        <w:rPr>
          <w:rFonts w:ascii="Arial" w:hAnsi="Arial" w:cs="Arial"/>
          <w:sz w:val="24"/>
          <w:szCs w:val="24"/>
        </w:rPr>
        <w:tab/>
      </w:r>
      <w:r>
        <w:rPr>
          <w:rFonts w:ascii="Arial" w:hAnsi="Arial" w:cs="Arial"/>
          <w:b/>
          <w:bCs/>
          <w:color w:val="000000"/>
          <w:sz w:val="20"/>
          <w:szCs w:val="20"/>
        </w:rPr>
        <w:t>Supply of Contractor Deliverables and Quality Assurance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b.</w:t>
      </w:r>
      <w:r>
        <w:rPr>
          <w:rFonts w:ascii="Arial" w:hAnsi="Arial" w:cs="Arial"/>
          <w:sz w:val="24"/>
          <w:szCs w:val="24"/>
        </w:rPr>
        <w:tab/>
      </w:r>
      <w:r>
        <w:rPr>
          <w:rFonts w:ascii="Arial" w:hAnsi="Arial" w:cs="Arial"/>
          <w:color w:val="000000"/>
          <w:sz w:val="20"/>
          <w:szCs w:val="20"/>
        </w:rPr>
        <w:t>The Contractor shall:</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comply with any applicable quality assurance requirements specified in Schedule 3 (Contract Data Sheet) in providing the Contractor Deliverables;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discharge its obligations under the Contract with all due skill, care, diligence and operating practice by appropriately experienced, qualified and trained personnel.</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provisions of clause 21.b. shall survive any performance, acceptance or payment pursuant to the Contract and shall extend to any remedial services provided by the Contractor.</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observe, and ensure that the Contractor’s Team observe, all health and safety rules and regulations and any other security requirements that apply at any of the Authority’s premises;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notify the Authority as soon as it becomes aware of any health and safety hazards or issues which arise in relation to the Contractor Deliverables;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before the date on which the Contractor Deliverables are to start, obtain, and at all times maintain, all necessary licences and consents in relation to the Contractor Deliverables.</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22.</w:t>
      </w:r>
      <w:r>
        <w:rPr>
          <w:rFonts w:ascii="Arial" w:hAnsi="Arial" w:cs="Arial"/>
          <w:sz w:val="24"/>
          <w:szCs w:val="24"/>
        </w:rPr>
        <w:tab/>
      </w:r>
      <w:r>
        <w:rPr>
          <w:rFonts w:ascii="Arial" w:hAnsi="Arial" w:cs="Arial"/>
          <w:b/>
          <w:bCs/>
          <w:color w:val="000000"/>
          <w:sz w:val="20"/>
          <w:szCs w:val="20"/>
        </w:rPr>
        <w:t>Marking of Contractor Deliverables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marking method used shall not have a detrimental effect on the strength, serviceability or corrosion resistance of the Contractor Deliverables.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marking shall include any serial numbers allocated to the Contractor Deliverable.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23.</w:t>
      </w:r>
      <w:r>
        <w:rPr>
          <w:rFonts w:ascii="Arial" w:hAnsi="Arial" w:cs="Arial"/>
          <w:sz w:val="24"/>
          <w:szCs w:val="24"/>
        </w:rPr>
        <w:tab/>
      </w:r>
      <w:r>
        <w:rPr>
          <w:rFonts w:ascii="Arial" w:hAnsi="Arial" w:cs="Arial"/>
          <w:b/>
          <w:bCs/>
          <w:color w:val="000000"/>
          <w:sz w:val="20"/>
          <w:szCs w:val="20"/>
        </w:rPr>
        <w:t>Packaging and Labelling (excluding Contractor Deliverables containing Munitions)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Packaging responsibilities are as follows: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be responsible for providing Packaging which fully complies with the requirements of the Contract.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all relevant information necessary for the effective performance of the Contract is made available to all subcontractors.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supply Commercial Packaging meeting the standards and requirements of Def Stan 81-041 (Part 1).  In addition the following requirements apply:</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Packaging which:</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will ensure that each Contractor Deliverable may be transported and delivered to the consignee named in the Contract in an undamaged and serviceable condition; and</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is labelled to enable the contents to be identified without need to breach the package; and</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is compliant with statutory requirements and this Condition.</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Packaging used by the Contractor to supply identical or similar Contractor Deliverables to commercial customers or to the general public (i.e. point of sale packaging) will be acceptable, provided that it complies with the following criteria:</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reference in the Contract to a PPQ means the quantity of a Contractor Deliverable to be contained in an individual package, which has been selected as being the most suitable for issue(s) to the ultimate user;</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Robust Contractor Deliverables, which by their nature require minimal or no packaging for commercial deliveries, shall be regarded as "PPQ packages" and shall be marked in </w:t>
      </w:r>
      <w:r>
        <w:rPr>
          <w:rFonts w:ascii="Arial" w:hAnsi="Arial" w:cs="Arial"/>
          <w:color w:val="000000"/>
          <w:sz w:val="20"/>
          <w:szCs w:val="20"/>
        </w:rPr>
        <w:lastRenderedPageBreak/>
        <w:t>accordance with Clauses 23.i to 23.l. References to "PPQ packages" in subsequent text shall be taken to include Robust Contractor Deliverables; and</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ease of handling, transportation and delivery, packages which contain identical Contractor Deliverables may be bulked and overpacked, in accordance with clauses 23.i to 23.k.</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ascertain whether the Contractor Deliverables being supplied are, or contain, Dangerous Goods, and shall supply the Dangerous Goods in accordance with:</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Health and Safety At Work Act 1974 (as amended);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Classification Hazard Information and Packaging for Supply Regulations (CHIP4) 2009 (as amended);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REACH Regulations 2007 (as amended);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The Classification, Labelling and Packaging Regulations (CLP) 2009 (as amended).</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Safety Of Lives At Sea Regulations (SOLAS) 1974 (as amended);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Air Navigation (Amendment) Order 2019.</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comply with the requirements for the design of MLP which include clauses 23.f and 23.g as follows: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MPAS certification (for individual designers) and registration (for organisations) scheme details are available from:</w:t>
      </w:r>
    </w:p>
    <w:p w:rsidR="00152D65" w:rsidRPr="00135386" w:rsidRDefault="00152D65">
      <w:pPr>
        <w:widowControl w:val="0"/>
        <w:autoSpaceDE w:val="0"/>
        <w:autoSpaceDN w:val="0"/>
        <w:adjustRightInd w:val="0"/>
        <w:spacing w:after="60" w:line="240" w:lineRule="auto"/>
        <w:ind w:left="1538"/>
        <w:rPr>
          <w:rFonts w:ascii="Arial" w:hAnsi="Arial" w:cs="Arial"/>
          <w:sz w:val="20"/>
          <w:szCs w:val="20"/>
        </w:rPr>
      </w:pPr>
      <w:r w:rsidRPr="00135386">
        <w:rPr>
          <w:rFonts w:ascii="Arial" w:hAnsi="Arial" w:cs="Arial"/>
          <w:color w:val="000000"/>
          <w:sz w:val="20"/>
          <w:szCs w:val="20"/>
        </w:rPr>
        <w:t>DES SEOC SCP-SptEng-Pkg</w:t>
      </w:r>
    </w:p>
    <w:p w:rsidR="00152D65" w:rsidRPr="00135386" w:rsidRDefault="00152D65">
      <w:pPr>
        <w:widowControl w:val="0"/>
        <w:autoSpaceDE w:val="0"/>
        <w:autoSpaceDN w:val="0"/>
        <w:adjustRightInd w:val="0"/>
        <w:spacing w:after="60" w:line="240" w:lineRule="auto"/>
        <w:ind w:left="1538"/>
        <w:rPr>
          <w:rFonts w:ascii="Arial" w:hAnsi="Arial" w:cs="Arial"/>
          <w:sz w:val="20"/>
          <w:szCs w:val="20"/>
        </w:rPr>
      </w:pPr>
      <w:r w:rsidRPr="00135386">
        <w:rPr>
          <w:rFonts w:ascii="Arial" w:hAnsi="Arial" w:cs="Arial"/>
          <w:color w:val="000000"/>
          <w:sz w:val="20"/>
          <w:szCs w:val="20"/>
        </w:rPr>
        <w:t>MOD Abbey Wood</w:t>
      </w:r>
    </w:p>
    <w:p w:rsidR="00152D65" w:rsidRPr="00135386" w:rsidRDefault="00152D65">
      <w:pPr>
        <w:widowControl w:val="0"/>
        <w:autoSpaceDE w:val="0"/>
        <w:autoSpaceDN w:val="0"/>
        <w:adjustRightInd w:val="0"/>
        <w:spacing w:after="60" w:line="240" w:lineRule="auto"/>
        <w:ind w:left="1538"/>
        <w:rPr>
          <w:rFonts w:ascii="Arial" w:hAnsi="Arial" w:cs="Arial"/>
          <w:sz w:val="20"/>
          <w:szCs w:val="20"/>
        </w:rPr>
      </w:pPr>
      <w:r w:rsidRPr="00135386">
        <w:rPr>
          <w:rFonts w:ascii="Arial" w:hAnsi="Arial" w:cs="Arial"/>
          <w:color w:val="000000"/>
          <w:sz w:val="20"/>
          <w:szCs w:val="20"/>
        </w:rPr>
        <w:t>Bristol, BS34 8JH</w:t>
      </w:r>
    </w:p>
    <w:p w:rsidR="00152D65" w:rsidRPr="00135386" w:rsidRDefault="00152D65">
      <w:pPr>
        <w:widowControl w:val="0"/>
        <w:autoSpaceDE w:val="0"/>
        <w:autoSpaceDN w:val="0"/>
        <w:adjustRightInd w:val="0"/>
        <w:spacing w:after="60" w:line="240" w:lineRule="auto"/>
        <w:ind w:left="1538"/>
        <w:rPr>
          <w:rFonts w:ascii="Arial" w:hAnsi="Arial" w:cs="Arial"/>
          <w:sz w:val="20"/>
          <w:szCs w:val="20"/>
        </w:rPr>
      </w:pPr>
      <w:r w:rsidRPr="00135386">
        <w:rPr>
          <w:rFonts w:ascii="Arial" w:hAnsi="Arial" w:cs="Arial"/>
          <w:color w:val="000000"/>
          <w:sz w:val="20"/>
          <w:szCs w:val="20"/>
        </w:rPr>
        <w:t>Tel. +44(0)30679-35353</w:t>
      </w:r>
    </w:p>
    <w:p w:rsidR="00152D65" w:rsidRPr="00135386" w:rsidRDefault="00152D65">
      <w:pPr>
        <w:widowControl w:val="0"/>
        <w:autoSpaceDE w:val="0"/>
        <w:autoSpaceDN w:val="0"/>
        <w:adjustRightInd w:val="0"/>
        <w:spacing w:after="60" w:line="240" w:lineRule="auto"/>
        <w:ind w:left="1538"/>
        <w:rPr>
          <w:rFonts w:ascii="Arial" w:hAnsi="Arial" w:cs="Arial"/>
          <w:sz w:val="20"/>
          <w:szCs w:val="20"/>
        </w:rPr>
      </w:pPr>
      <w:r w:rsidRPr="00135386">
        <w:rPr>
          <w:rFonts w:ascii="Arial" w:hAnsi="Arial" w:cs="Arial"/>
          <w:color w:val="000000"/>
          <w:sz w:val="20"/>
          <w:szCs w:val="20"/>
        </w:rPr>
        <w:t>DESSEOCSCP-SptEng-PKg@mod.uk</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MPAS Documentation is also available on the DStan website.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New designs shall not be made where there is an existing usable SPIS, or one that may be easily modified.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All SPIS, new or modified (and associated documentation), shall, on completion, be uploaded by the Contractor on to SPIN.  The format shall be Adobe PDF.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documents supplied under clause 23.f(6) shall be considered as a contract data requirement and be subject to the terms of DEFCON 15 and DEFCON 21.</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Unless otherwise stated in the Contract, one of the following procedures for the production of new or modified SPIS designs shall be applied: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If the Contractor or their subcontractor is the PDA they shall:</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On receipt of instructions received from the Authority’s representative nominated in Box 2 of DEFFORM 111 at Annex A to Schedule 3 (Contract Data Sheet), prepare the required package design in accordance with clause 23.f.</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or their subcontractor is registered they shall, on completion of any design work, provide the Authority with the following documents electronically:</w:t>
      </w:r>
    </w:p>
    <w:p w:rsidR="00152D65" w:rsidRDefault="00152D65">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 a list of all SPIS which have been prepared or revised against the Contract; and</w:t>
      </w:r>
    </w:p>
    <w:p w:rsidR="00152D65" w:rsidRDefault="00152D65">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a copy of all new / revised SPIS, complete with all continuation sheets and associated drawings, where applicable, to be uploaded onto SPIN.</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PDA is not a registered organisation, then they shall obtain approval for their design from a registered organisation before proceeding, then follow clause 23.g(1)(b).</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their subcontractor is not a PDA but is registered, he shall follow clauses 23.g(1)(a) and 23.g(1)(b).</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 addition to any marking required by international or national legislation or regulations, the following package labelling and marking requirements apply:</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 specifies UK or NATO MPL, labelling and marking of the packages shall be in accordance with Def Stan 81-041 (Part 6) and this Condition as follows:</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Labels giving the mass of the package, in kilograms, shall be placed such that they may be clearly seen when the items are stacked during storage.</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consignment package shall be marked with details as follows:</w:t>
      </w:r>
    </w:p>
    <w:p w:rsidR="00152D65" w:rsidRDefault="00152D65">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name and address of consignor;</w:t>
      </w:r>
    </w:p>
    <w:p w:rsidR="00152D65" w:rsidRDefault="00152D65">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name and address of consignee (as stated in the Contract or order);</w:t>
      </w:r>
    </w:p>
    <w:p w:rsidR="00152D65" w:rsidRDefault="00152D65">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destination where it differs from the consignee's address, normally either:</w:t>
      </w:r>
    </w:p>
    <w:p w:rsidR="00152D65" w:rsidRDefault="00152D65">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delivery destination / address; or</w:t>
      </w:r>
    </w:p>
    <w:p w:rsidR="00152D65" w:rsidRDefault="00152D65">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transit destination, where delivery address is a point for aggregation / disaggregation and / or onward shipment elsewhere, e.g. railway station, where that mode of transport is used;</w:t>
      </w:r>
    </w:p>
    <w:p w:rsidR="00152D65" w:rsidRDefault="00152D65">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the unique order identifiers and the CP&amp;F Delivery Label / Form which shall be prepared in accordance with DEFFORM 129J.</w:t>
      </w:r>
    </w:p>
    <w:p w:rsidR="00152D65" w:rsidRDefault="00152D65">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If aggregated packages are used, their consignment marking and identification requirements are stated at clause 23.l.</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description of the Contractor Deliverable;</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full thirteen digit NATO Stock Number (NSN);</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PPQ;</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maker's part / catalogue, serial and / or batch number, as appropriate;</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Contract and order number when applicable;</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words “Trade Package” in bold lettering, marked in BLUE in respect of trade packages, and BLACK in respect of export trade packages;</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shelf life of item where applicable;</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for rubber items or items containing rubber, the quarter and year of vulcanisation or manufacture of the rubber product or component (marked in accordance with Def </w:t>
      </w:r>
      <w:r>
        <w:rPr>
          <w:rFonts w:ascii="Arial" w:hAnsi="Arial" w:cs="Arial"/>
          <w:color w:val="000000"/>
          <w:sz w:val="20"/>
          <w:szCs w:val="20"/>
        </w:rPr>
        <w:lastRenderedPageBreak/>
        <w:t>Stan 81-041);</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any statutory hazard markings and any handling markings, including the mass of any package which exceeds 3kg gross; and</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any additional markings specified in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full 13-digit NSN;</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denomination of quantity (D of Q);</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actual quantity (quantity in package);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manufacturer's serial number and / or batch number, if one has been allocated;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CP&amp;F-generated unique order identifier.</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requirements for the consignment of aggregated packages are as follows: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Two adjacent sides of the outer container shall be clearly marked to show the following:</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class group number;</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name and address of consignor;</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name and address of consignee (as stated on the Contract or Order);</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destination if it differs from the consignee's address, normally either:</w:t>
      </w:r>
    </w:p>
    <w:p w:rsidR="00152D65" w:rsidRDefault="00152D65">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delivery destination / address; or</w:t>
      </w:r>
    </w:p>
    <w:p w:rsidR="00152D65" w:rsidRDefault="00152D65">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transit destination, if the delivery address is a point of aggregation / disaggregation and / or onward shipment e.g. railway station, where that mode of transport is used; </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CP&amp;F-generated shipping label; and</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statutory hazard markings and any handling markings.</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All Packaging shall meet the requirements of the Packaging (Essential Requirements) Regulations 2003 (as amended) where applicable.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 xml:space="preserve">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w:t>
      </w:r>
      <w:r>
        <w:rPr>
          <w:rFonts w:ascii="Arial" w:hAnsi="Arial" w:cs="Arial"/>
          <w:color w:val="000000"/>
          <w:sz w:val="20"/>
          <w:szCs w:val="20"/>
        </w:rPr>
        <w:lastRenderedPageBreak/>
        <w:t>shall be liable for the cost of replacing the Packaging.</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https://www.dstan.mod.uk/</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In the event of conflict between the Contract and Def Stan 81-041, the Contract shall take precedence.</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24.</w:t>
      </w:r>
      <w:r>
        <w:rPr>
          <w:rFonts w:ascii="Arial" w:hAnsi="Arial" w:cs="Arial"/>
          <w:sz w:val="24"/>
          <w:szCs w:val="24"/>
        </w:rPr>
        <w:tab/>
      </w:r>
      <w:r>
        <w:rPr>
          <w:rFonts w:ascii="Arial" w:hAnsi="Arial" w:cs="Arial"/>
          <w:b/>
          <w:bCs/>
          <w:color w:val="000000"/>
          <w:sz w:val="20"/>
          <w:szCs w:val="20"/>
        </w:rPr>
        <w:t>Supply of Hazardous Materials or Substances in Contractor Deliverables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to the Authority: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rsidR="00152D65" w:rsidRDefault="00152D6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Nothing in this Condition shall reduce or limit any statutory duty or legal obligation of the Authority or the Contractor.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Deliverable contains hazardous materials or substances, or is a substance falling within the scope of the REACH Regulation (EC) No 1907/2006:</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If the Contractor Deliverables, materials or substances are or contain or embody a radioactive substance as defined in the Ionising Radiation Regulations SI 1999/3232, the Contractor shall additionally provide details of:</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activity;</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substance and form (including any isotope);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If the Contractor Deliverables, materials or substances have magnetic properties, the Contractor shall additionally provide details of the magnetic flux density at a defined distance, for the condition in which it is packed.</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w:t>
      </w:r>
      <w:r>
        <w:rPr>
          <w:rFonts w:ascii="Arial" w:hAnsi="Arial" w:cs="Arial"/>
          <w:color w:val="000000"/>
          <w:sz w:val="20"/>
          <w:szCs w:val="20"/>
        </w:rPr>
        <w:lastRenderedPageBreak/>
        <w:t>sent preferably as an email with attachment(s) in Adobe PDF or MS WORD format, or, if only hardcopy is available, to the addresses below:</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Hard copies to be sent to: </w:t>
      </w:r>
    </w:p>
    <w:p w:rsidR="00152D65" w:rsidRPr="00135386" w:rsidRDefault="00152D65">
      <w:pPr>
        <w:widowControl w:val="0"/>
        <w:autoSpaceDE w:val="0"/>
        <w:autoSpaceDN w:val="0"/>
        <w:adjustRightInd w:val="0"/>
        <w:spacing w:after="60" w:line="240" w:lineRule="auto"/>
        <w:ind w:left="972"/>
        <w:rPr>
          <w:rFonts w:ascii="Arial" w:hAnsi="Arial" w:cs="Arial"/>
          <w:sz w:val="20"/>
          <w:szCs w:val="20"/>
        </w:rPr>
      </w:pPr>
      <w:r w:rsidRPr="00135386">
        <w:rPr>
          <w:rFonts w:ascii="Arial" w:hAnsi="Arial" w:cs="Arial"/>
          <w:color w:val="000000"/>
          <w:sz w:val="20"/>
          <w:szCs w:val="20"/>
        </w:rPr>
        <w:t xml:space="preserve">Hazardous Stores Information System (HSIS) </w:t>
      </w:r>
    </w:p>
    <w:p w:rsidR="00152D65" w:rsidRPr="00135386" w:rsidRDefault="00152D65">
      <w:pPr>
        <w:widowControl w:val="0"/>
        <w:autoSpaceDE w:val="0"/>
        <w:autoSpaceDN w:val="0"/>
        <w:adjustRightInd w:val="0"/>
        <w:spacing w:after="60" w:line="240" w:lineRule="auto"/>
        <w:ind w:left="972"/>
        <w:rPr>
          <w:rFonts w:ascii="Arial" w:hAnsi="Arial" w:cs="Arial"/>
          <w:sz w:val="20"/>
          <w:szCs w:val="20"/>
        </w:rPr>
      </w:pPr>
      <w:r w:rsidRPr="00135386">
        <w:rPr>
          <w:rFonts w:ascii="Arial" w:hAnsi="Arial" w:cs="Arial"/>
          <w:color w:val="000000"/>
          <w:sz w:val="20"/>
          <w:szCs w:val="20"/>
        </w:rPr>
        <w:t xml:space="preserve">Department of Safety &amp; Environment, Quality and Technology (DS &amp; EQT) </w:t>
      </w:r>
    </w:p>
    <w:p w:rsidR="00152D65" w:rsidRPr="00135386" w:rsidRDefault="00152D65">
      <w:pPr>
        <w:widowControl w:val="0"/>
        <w:autoSpaceDE w:val="0"/>
        <w:autoSpaceDN w:val="0"/>
        <w:adjustRightInd w:val="0"/>
        <w:spacing w:after="60" w:line="240" w:lineRule="auto"/>
        <w:ind w:left="972"/>
        <w:rPr>
          <w:rFonts w:ascii="Arial" w:hAnsi="Arial" w:cs="Arial"/>
          <w:sz w:val="20"/>
          <w:szCs w:val="20"/>
        </w:rPr>
      </w:pPr>
      <w:r w:rsidRPr="00135386">
        <w:rPr>
          <w:rFonts w:ascii="Arial" w:hAnsi="Arial" w:cs="Arial"/>
          <w:color w:val="000000"/>
          <w:sz w:val="20"/>
          <w:szCs w:val="20"/>
        </w:rPr>
        <w:t xml:space="preserve">Spruce 2C, #1260, </w:t>
      </w:r>
    </w:p>
    <w:p w:rsidR="00152D65" w:rsidRPr="00135386" w:rsidRDefault="00152D65">
      <w:pPr>
        <w:widowControl w:val="0"/>
        <w:autoSpaceDE w:val="0"/>
        <w:autoSpaceDN w:val="0"/>
        <w:adjustRightInd w:val="0"/>
        <w:spacing w:after="60" w:line="240" w:lineRule="auto"/>
        <w:ind w:left="972"/>
        <w:rPr>
          <w:rFonts w:ascii="Arial" w:hAnsi="Arial" w:cs="Arial"/>
          <w:sz w:val="20"/>
          <w:szCs w:val="20"/>
        </w:rPr>
      </w:pPr>
      <w:r w:rsidRPr="00135386">
        <w:rPr>
          <w:rFonts w:ascii="Arial" w:hAnsi="Arial" w:cs="Arial"/>
          <w:color w:val="000000"/>
          <w:sz w:val="20"/>
          <w:szCs w:val="20"/>
        </w:rPr>
        <w:t xml:space="preserve">MOD Abbey Wood (South) </w:t>
      </w:r>
    </w:p>
    <w:p w:rsidR="00152D65" w:rsidRPr="00135386" w:rsidRDefault="00152D65">
      <w:pPr>
        <w:widowControl w:val="0"/>
        <w:autoSpaceDE w:val="0"/>
        <w:autoSpaceDN w:val="0"/>
        <w:adjustRightInd w:val="0"/>
        <w:spacing w:after="60" w:line="240" w:lineRule="auto"/>
        <w:ind w:left="972"/>
        <w:rPr>
          <w:rFonts w:ascii="Arial" w:hAnsi="Arial" w:cs="Arial"/>
          <w:sz w:val="20"/>
          <w:szCs w:val="20"/>
        </w:rPr>
      </w:pPr>
      <w:r w:rsidRPr="00135386">
        <w:rPr>
          <w:rFonts w:ascii="Arial" w:hAnsi="Arial" w:cs="Arial"/>
          <w:color w:val="000000"/>
          <w:sz w:val="20"/>
          <w:szCs w:val="20"/>
        </w:rPr>
        <w:t>Bristol BS34 8JH</w:t>
      </w:r>
    </w:p>
    <w:p w:rsidR="00152D65" w:rsidRPr="00E800EC" w:rsidRDefault="00152D65">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E800EC">
        <w:rPr>
          <w:rFonts w:ascii="Arial" w:hAnsi="Arial" w:cs="Arial"/>
          <w:color w:val="000000"/>
          <w:sz w:val="20"/>
          <w:szCs w:val="20"/>
        </w:rPr>
        <w:t>(2)</w:t>
      </w:r>
      <w:r w:rsidRPr="00E800EC">
        <w:rPr>
          <w:rFonts w:ascii="Arial" w:hAnsi="Arial" w:cs="Arial"/>
          <w:sz w:val="20"/>
          <w:szCs w:val="20"/>
        </w:rPr>
        <w:tab/>
      </w:r>
      <w:r w:rsidRPr="00E800EC">
        <w:rPr>
          <w:rFonts w:ascii="Arial" w:hAnsi="Arial" w:cs="Arial"/>
          <w:color w:val="000000"/>
          <w:sz w:val="20"/>
          <w:szCs w:val="20"/>
        </w:rPr>
        <w:t>Emails to be sent to:</w:t>
      </w:r>
    </w:p>
    <w:p w:rsidR="00152D65" w:rsidRPr="00E800EC" w:rsidRDefault="007928AD">
      <w:pPr>
        <w:widowControl w:val="0"/>
        <w:autoSpaceDE w:val="0"/>
        <w:autoSpaceDN w:val="0"/>
        <w:adjustRightInd w:val="0"/>
        <w:spacing w:after="60" w:line="240" w:lineRule="auto"/>
        <w:ind w:left="972"/>
        <w:rPr>
          <w:rFonts w:ascii="Arial" w:hAnsi="Arial" w:cs="Arial"/>
          <w:sz w:val="20"/>
          <w:szCs w:val="20"/>
        </w:rPr>
      </w:pPr>
      <w:hyperlink r:id="rId18" w:history="1">
        <w:r w:rsidR="00152D65" w:rsidRPr="00E800EC">
          <w:rPr>
            <w:rFonts w:ascii="Arial" w:hAnsi="Arial" w:cs="Arial"/>
            <w:color w:val="0000FF"/>
            <w:sz w:val="20"/>
            <w:szCs w:val="20"/>
            <w:u w:val="single"/>
          </w:rPr>
          <w:t>DESTECH-QSEPEnv-HSISMulti@mod.gov.uk</w:t>
        </w:r>
      </w:hyperlink>
      <w:r w:rsidR="00152D65" w:rsidRPr="00E800EC">
        <w:rPr>
          <w:rFonts w:ascii="Arial" w:hAnsi="Arial" w:cs="Arial"/>
          <w:color w:val="000000"/>
          <w:sz w:val="20"/>
          <w:szCs w:val="20"/>
        </w:rPr>
        <w:t xml:space="preserve"> 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rsidR="00152D65" w:rsidRDefault="00152D65">
      <w:pPr>
        <w:widowControl w:val="0"/>
        <w:autoSpaceDE w:val="0"/>
        <w:autoSpaceDN w:val="0"/>
        <w:adjustRightInd w:val="0"/>
        <w:spacing w:after="60" w:line="240" w:lineRule="auto"/>
        <w:ind w:left="972"/>
        <w:rPr>
          <w:rFonts w:ascii="Arial" w:hAnsi="Arial" w:cs="Arial"/>
          <w:color w:val="000000"/>
        </w:rPr>
      </w:pP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Where delivery is made to the Defence Fulfilment Centre (DFC) and / or other Team Leidos location / building, the Contractor must comply with the Logistic Commodities and Services Transformation (LCST) Supplier Manual.</w:t>
      </w:r>
    </w:p>
    <w:p w:rsidR="00152D65" w:rsidRDefault="00152D65">
      <w:pPr>
        <w:widowControl w:val="0"/>
        <w:autoSpaceDE w:val="0"/>
        <w:autoSpaceDN w:val="0"/>
        <w:adjustRightInd w:val="0"/>
        <w:spacing w:after="60" w:line="240" w:lineRule="auto"/>
        <w:ind w:left="404"/>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25.</w:t>
      </w:r>
      <w:r>
        <w:rPr>
          <w:rFonts w:ascii="Arial" w:hAnsi="Arial" w:cs="Arial"/>
          <w:sz w:val="24"/>
          <w:szCs w:val="24"/>
        </w:rPr>
        <w:tab/>
      </w:r>
      <w:r>
        <w:rPr>
          <w:rFonts w:ascii="Arial" w:hAnsi="Arial" w:cs="Arial"/>
          <w:b/>
          <w:bCs/>
          <w:color w:val="000000"/>
          <w:sz w:val="20"/>
          <w:szCs w:val="20"/>
        </w:rPr>
        <w:t>Timber and Wood-Derived Products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All Timber and Wood-Derived Products supplied by the Contractor under the Contract: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comply with the Contract Specification;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must originate either:</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from a Legal and Sustainable source; or</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from a FLEGT-licensed or equivalent source.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addition to the requirements of clause 25.a, all Timber and Wood-Derived Products supplied by the Contractor under the Contract shall originate from a forest source where management of the forest has full regard for: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identification, documentation and respect of legal, customary and traditional tenure and use rights related to the forest;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safeguarding the basic labour rights and health and safety of forest workers.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25.a or 25.b or both.</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maintain records of all Timber and Wood-Derived Products delivered to and accepted by the Authority, in accordance with condition 18 (Contractor’s Records).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Notwithstanding clause 25.c, if exceptional circumstances render it strictly impractical for the Contractor to record Evidence of proof of timber origin for previously used Recycled Timber, the Contractor shall support the use of this Recycled Timber with:</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record tracing the Recycled Timber to its previous end use as a standalone object or as part of a structure;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 explanation of the circumstances that rendered it impractical to record Evidence of proof of timber origin.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may disclose the Information: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w:t>
      </w:r>
      <w:r>
        <w:rPr>
          <w:rFonts w:ascii="Arial" w:hAnsi="Arial" w:cs="Arial"/>
          <w:color w:val="000000"/>
          <w:sz w:val="20"/>
          <w:szCs w:val="20"/>
        </w:rPr>
        <w:lastRenderedPageBreak/>
        <w:t>Verification and resulting report that will:</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verify the forest source of the timber or wood;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assess whether the source meets the relevant criteria of clause 25.b.</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Schedule 7 (Timber and Wood-Derived Products Supplied under the Contract: Data Requirements) may be amended by the Authority from time to time, in accordance with condition 6 (Amendments to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obtain any wood, other than processed wood, used in Packaging from:</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26.</w:t>
      </w:r>
      <w:r>
        <w:rPr>
          <w:rFonts w:ascii="Arial" w:hAnsi="Arial" w:cs="Arial"/>
          <w:sz w:val="24"/>
          <w:szCs w:val="24"/>
        </w:rPr>
        <w:tab/>
      </w:r>
      <w:r>
        <w:rPr>
          <w:rFonts w:ascii="Arial" w:hAnsi="Arial" w:cs="Arial"/>
          <w:b/>
          <w:bCs/>
          <w:color w:val="000000"/>
          <w:sz w:val="20"/>
          <w:szCs w:val="20"/>
        </w:rPr>
        <w:t>Certificate of Conformity</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consider the CofC to be a record in accordance with condition 18 (Contractor’s Records).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Information provided on the CofC shall include: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Contractor’s name and address;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Contractor unique CofC number;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Contract number and where applicable Contract amendment number;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details of any approved concessions;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acquirer name and organisation;</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Delivery address;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Contract Item Number from Schedule 2 (Schedule of Requirements);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description of Contractor Deliverable, including part number, specification and configuration status;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identification marks, batch and serial numbers in accordance with the Specification;</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quantities;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a signed and dated statement by the Contractor that the Contractor Deliverables comply with the requirements of the Contract and approved concessions.</w:t>
      </w:r>
    </w:p>
    <w:p w:rsidR="00152D65" w:rsidRDefault="00152D6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Exceptions or additions to the above are to be documented.</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26.c. The Contractor shall ensure that this Information is available to the Authority through the supply chain upon request in accordance with condition 18 (Contractor Records).</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lastRenderedPageBreak/>
        <w:t>27.</w:t>
      </w:r>
      <w:r>
        <w:rPr>
          <w:rFonts w:ascii="Arial" w:hAnsi="Arial" w:cs="Arial"/>
          <w:sz w:val="24"/>
          <w:szCs w:val="24"/>
        </w:rPr>
        <w:tab/>
      </w:r>
      <w:r>
        <w:rPr>
          <w:rFonts w:ascii="Arial" w:hAnsi="Arial" w:cs="Arial"/>
          <w:b/>
          <w:bCs/>
          <w:color w:val="000000"/>
          <w:sz w:val="20"/>
          <w:szCs w:val="20"/>
        </w:rPr>
        <w:t>Access to Contractor’s Premises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far as reasonably practical, the Contractor shall ensure that the provisions of clause 1 are included in their subcontracts with those suppliers identified in the Contract. The Authority, through the Contractor, shall arrange access to such subcontractors.</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28.</w:t>
      </w:r>
      <w:r>
        <w:rPr>
          <w:rFonts w:ascii="Arial" w:hAnsi="Arial" w:cs="Arial"/>
          <w:sz w:val="24"/>
          <w:szCs w:val="24"/>
        </w:rPr>
        <w:tab/>
      </w:r>
      <w:r>
        <w:rPr>
          <w:rFonts w:ascii="Arial" w:hAnsi="Arial" w:cs="Arial"/>
          <w:b/>
          <w:bCs/>
          <w:color w:val="000000"/>
          <w:sz w:val="20"/>
          <w:szCs w:val="20"/>
        </w:rPr>
        <w:t>Delivery / Collection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contact the Authority’s Representative as detailed in Schedule 3 (Contract Data Sheet) in advance of the Delivery Date in order to agree administrative arrangements for Delivery and provide any Information pertinent to Delivery requested;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Delivery in Schedule 3 (Contract Data Sheet);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be responsible for all costs of Delivery;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Collection in Schedule 3 (Contract Data Sheet);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ensure that each consignment of the Contractor Deliverables is accompanied by, (as specified in Schedule 3 (Contract Data Sheet)), a DEFFORM 129J in accordance with the instructions;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in the case of Overseas consignments, ensure that  the Contractor Deliverables are accompanied by the necessary transit documentation.  All Customs clearance shall be the responsibility of the Authority’s Representative (Transport).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Title and risk in the Contractor Deliverables shall only pass from the Contractor to the Authority:</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the Delivery of the Contractor Deliverables by the Contractor to the Consignee in accordance with clause 28.b;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on the Collection of the Contractor Deliverables from the Consignor by the Authority once they have been made available for Collection by the Contractor in accordance with clause 28.c.</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29.</w:t>
      </w:r>
      <w:r>
        <w:rPr>
          <w:rFonts w:ascii="Arial" w:hAnsi="Arial" w:cs="Arial"/>
          <w:sz w:val="24"/>
          <w:szCs w:val="24"/>
        </w:rPr>
        <w:tab/>
      </w:r>
      <w:r>
        <w:rPr>
          <w:rFonts w:ascii="Arial" w:hAnsi="Arial" w:cs="Arial"/>
          <w:b/>
          <w:bCs/>
          <w:color w:val="000000"/>
          <w:sz w:val="20"/>
          <w:szCs w:val="20"/>
        </w:rPr>
        <w:t>Acceptance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time limit in which to reject the Contractor Deliverables defined in clause 30.b has elapsed.</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lastRenderedPageBreak/>
        <w:t>30.</w:t>
      </w:r>
      <w:r>
        <w:rPr>
          <w:rFonts w:ascii="Arial" w:hAnsi="Arial" w:cs="Arial"/>
          <w:sz w:val="24"/>
          <w:szCs w:val="24"/>
        </w:rPr>
        <w:tab/>
      </w:r>
      <w:r>
        <w:rPr>
          <w:rFonts w:ascii="Arial" w:hAnsi="Arial" w:cs="Arial"/>
          <w:b/>
          <w:bCs/>
          <w:color w:val="000000"/>
          <w:sz w:val="20"/>
          <w:szCs w:val="20"/>
        </w:rPr>
        <w:t>Rejection and Counterfeit Materiel</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Rejection: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rsidR="00152D65" w:rsidRDefault="00152D65">
      <w:pPr>
        <w:widowControl w:val="0"/>
        <w:autoSpaceDE w:val="0"/>
        <w:autoSpaceDN w:val="0"/>
        <w:adjustRightInd w:val="0"/>
        <w:spacing w:after="60" w:line="240" w:lineRule="auto"/>
        <w:ind w:left="404"/>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Counterfeit Materiel:</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Authority suspects that any Contractor Deliverable or consignment of Contractor Deliverables contains Counterfeit Materiel, it shall:</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notify the Contractor of its suspicion and reasons therefore;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determine, on the balance of probabilities and strictly on the evidence available to it at the time, whether the Contractor Deliverable or consignment meets the definition of Counterfeit Materiel</w:t>
      </w:r>
    </w:p>
    <w:p w:rsidR="00152D65" w:rsidRPr="00E800EC" w:rsidRDefault="00152D65">
      <w:pPr>
        <w:widowControl w:val="0"/>
        <w:autoSpaceDE w:val="0"/>
        <w:autoSpaceDN w:val="0"/>
        <w:adjustRightInd w:val="0"/>
        <w:spacing w:after="60" w:line="240" w:lineRule="auto"/>
        <w:ind w:left="972"/>
        <w:rPr>
          <w:rFonts w:ascii="Arial" w:hAnsi="Arial" w:cs="Arial"/>
          <w:sz w:val="20"/>
          <w:szCs w:val="20"/>
        </w:rPr>
      </w:pPr>
      <w:r w:rsidRPr="00E800EC">
        <w:rPr>
          <w:rFonts w:ascii="Arial" w:hAnsi="Arial" w:cs="Arial"/>
          <w:color w:val="000000"/>
          <w:sz w:val="20"/>
          <w:szCs w:val="20"/>
        </w:rPr>
        <w:t>Where the Authority has determined that the Contractor Deliverable, part or consignment of Contractor Deliverables contain Counterfeit Material then it may reject the Contractor Deliverable, part or consignment under 30.a-30.b (Rejection).</w:t>
      </w:r>
    </w:p>
    <w:p w:rsidR="00152D65" w:rsidRPr="00E800EC" w:rsidRDefault="00152D65">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E800EC">
        <w:rPr>
          <w:rFonts w:ascii="Arial" w:hAnsi="Arial" w:cs="Arial"/>
          <w:color w:val="000000"/>
          <w:sz w:val="20"/>
          <w:szCs w:val="20"/>
        </w:rPr>
        <w:t>d.</w:t>
      </w:r>
      <w:r w:rsidRPr="00E800EC">
        <w:rPr>
          <w:rFonts w:ascii="Arial" w:hAnsi="Arial" w:cs="Arial"/>
          <w:sz w:val="20"/>
          <w:szCs w:val="20"/>
        </w:rPr>
        <w:tab/>
      </w:r>
      <w:r w:rsidRPr="00E800EC">
        <w:rPr>
          <w:rFonts w:ascii="Arial" w:hAnsi="Arial" w:cs="Arial"/>
          <w:color w:val="000000"/>
          <w:sz w:val="20"/>
          <w:szCs w:val="20"/>
        </w:rPr>
        <w:t>In addition to its rights under 30.a and 30.b (Rejection), where the Authority reasonably believes that any Contractor Deliverable or consignment of Contractor Deliverables contains Counterfeit Materiel, it shall be entitled to:</w:t>
      </w:r>
    </w:p>
    <w:p w:rsidR="00152D65" w:rsidRPr="00E800EC" w:rsidRDefault="00152D65">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E800EC">
        <w:rPr>
          <w:rFonts w:ascii="Arial" w:hAnsi="Arial" w:cs="Arial"/>
          <w:color w:val="000000"/>
          <w:sz w:val="20"/>
          <w:szCs w:val="20"/>
        </w:rPr>
        <w:t>(1)</w:t>
      </w:r>
      <w:r w:rsidRPr="00E800EC">
        <w:rPr>
          <w:rFonts w:ascii="Arial" w:hAnsi="Arial" w:cs="Arial"/>
          <w:sz w:val="20"/>
          <w:szCs w:val="20"/>
        </w:rPr>
        <w:tab/>
      </w:r>
      <w:r w:rsidRPr="00E800EC">
        <w:rPr>
          <w:rFonts w:ascii="Arial" w:hAnsi="Arial" w:cs="Arial"/>
          <w:color w:val="000000"/>
          <w:sz w:val="20"/>
          <w:szCs w:val="20"/>
        </w:rPr>
        <w:t>Retain any Counterfeit Materiel; and/or</w:t>
      </w:r>
    </w:p>
    <w:p w:rsidR="00152D65" w:rsidRPr="00E800EC" w:rsidRDefault="00152D65">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E800EC">
        <w:rPr>
          <w:rFonts w:ascii="Arial" w:hAnsi="Arial" w:cs="Arial"/>
          <w:color w:val="000000"/>
          <w:sz w:val="20"/>
          <w:szCs w:val="20"/>
        </w:rPr>
        <w:t>(2)</w:t>
      </w:r>
      <w:r w:rsidRPr="00E800EC">
        <w:rPr>
          <w:rFonts w:ascii="Arial" w:hAnsi="Arial" w:cs="Arial"/>
          <w:sz w:val="20"/>
          <w:szCs w:val="20"/>
        </w:rPr>
        <w:tab/>
      </w:r>
      <w:r w:rsidRPr="00E800EC">
        <w:rPr>
          <w:rFonts w:ascii="Arial" w:hAnsi="Arial" w:cs="Arial"/>
          <w:color w:val="000000"/>
          <w:sz w:val="20"/>
          <w:szCs w:val="20"/>
        </w:rPr>
        <w:t>retain the whole or any part of such Contractor Deliverable or consignment where it is not possible to separate the Counterfeit Materiel from the rest of the Contractor Deliverable, or consignment;</w:t>
      </w:r>
    </w:p>
    <w:p w:rsidR="00152D65" w:rsidRPr="00E800EC" w:rsidRDefault="00152D65">
      <w:pPr>
        <w:widowControl w:val="0"/>
        <w:autoSpaceDE w:val="0"/>
        <w:autoSpaceDN w:val="0"/>
        <w:adjustRightInd w:val="0"/>
        <w:spacing w:after="60" w:line="240" w:lineRule="auto"/>
        <w:ind w:left="972"/>
        <w:rPr>
          <w:rFonts w:ascii="Arial" w:hAnsi="Arial" w:cs="Arial"/>
          <w:sz w:val="20"/>
          <w:szCs w:val="20"/>
        </w:rPr>
      </w:pPr>
      <w:r w:rsidRPr="00E800EC">
        <w:rPr>
          <w:rFonts w:ascii="Arial" w:hAnsi="Arial" w:cs="Arial"/>
          <w:color w:val="000000"/>
          <w:sz w:val="20"/>
          <w:szCs w:val="20"/>
        </w:rPr>
        <w:t>and such retention shall not constitute acceptance under condition 29 (Acceptance).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the Authority intends to exercise its rights under clause 30.d, it shall where reasonable permit the Contractor, within a period specified by the Authority, to arrange at its own risk and expense and subject to any reasonable controls specified by the Authority, for: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separation of Counterfeit Materiel from any Contractor Deliverable or part of a Contractor Deliverable; and/or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removal of any Contractor Deliverable or part of a Contractor Deliverable that the Authority is satisfied does not contain Counterfeit Materiel.</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To         dispose of it responsible, and in a manner that does not permit its reintroduction into the supply chain or market;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to pass it to a relevant investigatory or regulatory authority;</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to retain conduct or have conducted further testing including destructive testing, for further investigatory, regulatory or risk management purposes. Results from any such tests shall be shared with the Contractor; and/or</w:t>
      </w:r>
    </w:p>
    <w:p w:rsidR="00152D65" w:rsidRPr="00E800EC" w:rsidRDefault="00152D65">
      <w:pPr>
        <w:widowControl w:val="0"/>
        <w:tabs>
          <w:tab w:val="left" w:pos="120"/>
        </w:tabs>
        <w:autoSpaceDE w:val="0"/>
        <w:autoSpaceDN w:val="0"/>
        <w:adjustRightInd w:val="0"/>
        <w:spacing w:after="0" w:line="240" w:lineRule="auto"/>
        <w:ind w:left="120" w:firstLine="852"/>
        <w:rPr>
          <w:rFonts w:ascii="Arial" w:hAnsi="Arial" w:cs="Arial"/>
          <w:sz w:val="20"/>
          <w:szCs w:val="20"/>
        </w:rPr>
      </w:pPr>
      <w:r>
        <w:rPr>
          <w:rFonts w:ascii="Arial" w:hAnsi="Arial" w:cs="Arial"/>
          <w:color w:val="000000"/>
        </w:rPr>
        <w:t>(4)</w:t>
      </w:r>
      <w:r>
        <w:rPr>
          <w:rFonts w:ascii="Arial" w:hAnsi="Arial" w:cs="Arial"/>
          <w:sz w:val="24"/>
          <w:szCs w:val="24"/>
        </w:rPr>
        <w:tab/>
      </w:r>
      <w:r>
        <w:rPr>
          <w:rFonts w:ascii="Arial" w:hAnsi="Arial" w:cs="Arial"/>
          <w:color w:val="000000"/>
          <w:sz w:val="20"/>
          <w:szCs w:val="20"/>
        </w:rPr>
        <w:t>to recover the reasonable costs of testing, storage, access, and/or disposal of it from the Contractor</w:t>
      </w:r>
      <w:r w:rsidRPr="00E800EC">
        <w:rPr>
          <w:rFonts w:ascii="Arial" w:hAnsi="Arial" w:cs="Arial"/>
          <w:color w:val="000000"/>
          <w:sz w:val="20"/>
          <w:szCs w:val="20"/>
        </w:rPr>
        <w:t>.</w:t>
      </w:r>
    </w:p>
    <w:p w:rsidR="00152D65" w:rsidRPr="00E800EC" w:rsidRDefault="00152D65">
      <w:pPr>
        <w:widowControl w:val="0"/>
        <w:autoSpaceDE w:val="0"/>
        <w:autoSpaceDN w:val="0"/>
        <w:adjustRightInd w:val="0"/>
        <w:spacing w:after="60" w:line="240" w:lineRule="auto"/>
        <w:ind w:left="972"/>
        <w:rPr>
          <w:rFonts w:ascii="Arial" w:hAnsi="Arial" w:cs="Arial"/>
          <w:sz w:val="20"/>
          <w:szCs w:val="20"/>
        </w:rPr>
      </w:pPr>
      <w:r w:rsidRPr="00E800EC">
        <w:rPr>
          <w:rFonts w:ascii="Arial" w:hAnsi="Arial" w:cs="Arial"/>
          <w:color w:val="000000"/>
          <w:sz w:val="20"/>
          <w:szCs w:val="20"/>
        </w:rPr>
        <w:t xml:space="preserve">Exercise of the rights granted at clauses 30.f.(1) to  30.f.(3) shall not constitute acceptance </w:t>
      </w:r>
      <w:r w:rsidRPr="00E800EC">
        <w:rPr>
          <w:rFonts w:ascii="Arial" w:hAnsi="Arial" w:cs="Arial"/>
          <w:color w:val="000000"/>
          <w:sz w:val="20"/>
          <w:szCs w:val="20"/>
        </w:rPr>
        <w:lastRenderedPageBreak/>
        <w:t>under condition 29 (Acceptance).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scrap or other disposal payment received by the Authority shall be off set against any amount due to the Authority under clause 30.f.(4). If the value of the scrap or other disposal payment exceeds the amount due to the Authority under clause 30.f.(4) then the balance shall accrue to the Contractor.</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not use a retained Article or consignment other than as permitted in this condition 30.c – 30.k.</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Authority may without restriction report a discovery of Counterfeit Materiel and disclose information necessary for the identification of similar materiel and its possible sources.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not be entitled to any payment or compensation from the Authority as a result of the Authority exercising the rights set out in this condition 30.c – 30.k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30.c.</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31.</w:t>
      </w:r>
      <w:r>
        <w:rPr>
          <w:rFonts w:ascii="Arial" w:hAnsi="Arial" w:cs="Arial"/>
          <w:sz w:val="24"/>
          <w:szCs w:val="24"/>
        </w:rPr>
        <w:tab/>
      </w:r>
      <w:r>
        <w:rPr>
          <w:rFonts w:ascii="Arial" w:hAnsi="Arial" w:cs="Arial"/>
          <w:b/>
          <w:bCs/>
          <w:color w:val="000000"/>
          <w:sz w:val="20"/>
          <w:szCs w:val="20"/>
        </w:rPr>
        <w:t>Diversion Orders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rsidR="00152D65" w:rsidRPr="00E800EC" w:rsidRDefault="00152D65">
      <w:pPr>
        <w:widowControl w:val="0"/>
        <w:autoSpaceDE w:val="0"/>
        <w:autoSpaceDN w:val="0"/>
        <w:adjustRightInd w:val="0"/>
        <w:spacing w:after="60" w:line="240" w:lineRule="auto"/>
        <w:ind w:left="120"/>
        <w:rPr>
          <w:rFonts w:ascii="Arial" w:hAnsi="Arial" w:cs="Arial"/>
          <w:color w:val="000000"/>
          <w:sz w:val="20"/>
          <w:szCs w:val="20"/>
        </w:rPr>
      </w:pPr>
    </w:p>
    <w:p w:rsidR="00152D65" w:rsidRPr="00E800EC" w:rsidRDefault="00152D65">
      <w:pPr>
        <w:widowControl w:val="0"/>
        <w:tabs>
          <w:tab w:val="left" w:pos="540"/>
        </w:tabs>
        <w:autoSpaceDE w:val="0"/>
        <w:autoSpaceDN w:val="0"/>
        <w:adjustRightInd w:val="0"/>
        <w:spacing w:after="0" w:line="240" w:lineRule="auto"/>
        <w:ind w:left="540" w:hanging="420"/>
        <w:rPr>
          <w:rFonts w:ascii="Arial" w:hAnsi="Arial" w:cs="Arial"/>
          <w:sz w:val="20"/>
          <w:szCs w:val="20"/>
        </w:rPr>
      </w:pPr>
      <w:r w:rsidRPr="00E800EC">
        <w:rPr>
          <w:rFonts w:ascii="Arial" w:hAnsi="Arial" w:cs="Arial"/>
          <w:b/>
          <w:bCs/>
          <w:color w:val="000000"/>
          <w:sz w:val="20"/>
          <w:szCs w:val="20"/>
        </w:rPr>
        <w:t>32.</w:t>
      </w:r>
      <w:r w:rsidRPr="00E800EC">
        <w:rPr>
          <w:rFonts w:ascii="Arial" w:hAnsi="Arial" w:cs="Arial"/>
          <w:sz w:val="20"/>
          <w:szCs w:val="20"/>
        </w:rPr>
        <w:tab/>
      </w:r>
      <w:r w:rsidRPr="00E800EC">
        <w:rPr>
          <w:rFonts w:ascii="Arial" w:hAnsi="Arial" w:cs="Arial"/>
          <w:b/>
          <w:bCs/>
          <w:color w:val="000000"/>
          <w:sz w:val="20"/>
          <w:szCs w:val="20"/>
        </w:rPr>
        <w:t>Self-to-Self Delivery</w:t>
      </w:r>
    </w:p>
    <w:p w:rsidR="00152D65" w:rsidRPr="00E800EC" w:rsidRDefault="00152D65">
      <w:pPr>
        <w:widowControl w:val="0"/>
        <w:autoSpaceDE w:val="0"/>
        <w:autoSpaceDN w:val="0"/>
        <w:adjustRightInd w:val="0"/>
        <w:spacing w:after="60" w:line="240" w:lineRule="auto"/>
        <w:ind w:left="404"/>
        <w:rPr>
          <w:rFonts w:ascii="Arial" w:hAnsi="Arial" w:cs="Arial"/>
          <w:sz w:val="20"/>
          <w:szCs w:val="20"/>
        </w:rPr>
      </w:pPr>
      <w:r w:rsidRPr="00E800EC">
        <w:rPr>
          <w:rFonts w:ascii="Arial" w:hAnsi="Arial" w:cs="Arial"/>
          <w:color w:val="000000"/>
          <w:sz w:val="20"/>
          <w:szCs w:val="2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LICENCES AND INTELLECTUAL PROPERTY</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Pr="00E800EC" w:rsidRDefault="00152D65">
      <w:pPr>
        <w:widowControl w:val="0"/>
        <w:tabs>
          <w:tab w:val="left" w:pos="540"/>
        </w:tabs>
        <w:autoSpaceDE w:val="0"/>
        <w:autoSpaceDN w:val="0"/>
        <w:adjustRightInd w:val="0"/>
        <w:spacing w:after="0" w:line="240" w:lineRule="auto"/>
        <w:ind w:left="540" w:hanging="420"/>
        <w:rPr>
          <w:rFonts w:ascii="Arial" w:hAnsi="Arial" w:cs="Arial"/>
          <w:sz w:val="20"/>
          <w:szCs w:val="20"/>
        </w:rPr>
      </w:pPr>
      <w:r w:rsidRPr="00E800EC">
        <w:rPr>
          <w:rFonts w:ascii="Arial" w:hAnsi="Arial" w:cs="Arial"/>
          <w:b/>
          <w:bCs/>
          <w:color w:val="000000"/>
          <w:sz w:val="20"/>
          <w:szCs w:val="20"/>
        </w:rPr>
        <w:t>33.</w:t>
      </w:r>
      <w:r w:rsidRPr="00E800EC">
        <w:rPr>
          <w:rFonts w:ascii="Arial" w:hAnsi="Arial" w:cs="Arial"/>
          <w:sz w:val="20"/>
          <w:szCs w:val="20"/>
        </w:rPr>
        <w:tab/>
      </w:r>
      <w:r w:rsidRPr="00E800EC">
        <w:rPr>
          <w:rFonts w:ascii="Arial" w:hAnsi="Arial" w:cs="Arial"/>
          <w:b/>
          <w:bCs/>
          <w:color w:val="000000"/>
          <w:sz w:val="20"/>
          <w:szCs w:val="20"/>
        </w:rPr>
        <w:t>Import and Export Licences</w:t>
      </w:r>
    </w:p>
    <w:p w:rsidR="00152D65" w:rsidRPr="00E800EC" w:rsidRDefault="00152D65">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E800EC">
        <w:rPr>
          <w:rFonts w:ascii="Arial" w:hAnsi="Arial" w:cs="Arial"/>
          <w:color w:val="000000"/>
          <w:sz w:val="20"/>
          <w:szCs w:val="20"/>
        </w:rPr>
        <w:t>a.</w:t>
      </w:r>
      <w:r w:rsidRPr="00E800EC">
        <w:rPr>
          <w:rFonts w:ascii="Arial" w:hAnsi="Arial" w:cs="Arial"/>
          <w:sz w:val="20"/>
          <w:szCs w:val="20"/>
        </w:rPr>
        <w:tab/>
      </w:r>
      <w:r w:rsidRPr="00E800EC">
        <w:rPr>
          <w:rFonts w:ascii="Arial" w:hAnsi="Arial" w:cs="Arial"/>
          <w:color w:val="000000"/>
          <w:sz w:val="20"/>
          <w:szCs w:val="20"/>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end user as: Her Britannic Majesty’s Government of the United Kingdom of Great Britain and Northern Ireland (hereinafter “HM Government”); and</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end use as: For the Purposes of HM Government;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(2)</w:t>
      </w:r>
      <w:r>
        <w:rPr>
          <w:rFonts w:ascii="Arial" w:hAnsi="Arial" w:cs="Arial"/>
          <w:sz w:val="24"/>
          <w:szCs w:val="24"/>
        </w:rPr>
        <w:tab/>
      </w:r>
      <w:r>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shall provide sufficient information, certification, documentation and other reasonable assistance as may be necessary to support the application for the requested variation.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Authority invokes clause 33.e or 33.f the Authority will pay the Contractor a fair and reasonable charge for this service based on the cost of providing it.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Authority shall provide such assistance as the Contractor may reasonably require in obtaining any UK export licences necessary for the performance of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The Contractor shall use reasonable endeavours to identify whether any Contractor Deliverable is subject to: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non-UK export licence, authorisation or exemption;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any other related transfer or export control,</w:t>
      </w:r>
    </w:p>
    <w:p w:rsidR="00152D65" w:rsidRPr="00E800EC" w:rsidRDefault="00152D65">
      <w:pPr>
        <w:widowControl w:val="0"/>
        <w:autoSpaceDE w:val="0"/>
        <w:autoSpaceDN w:val="0"/>
        <w:adjustRightInd w:val="0"/>
        <w:spacing w:after="60" w:line="240" w:lineRule="auto"/>
        <w:ind w:left="687"/>
        <w:rPr>
          <w:rFonts w:ascii="Arial" w:hAnsi="Arial" w:cs="Arial"/>
          <w:sz w:val="20"/>
          <w:szCs w:val="20"/>
        </w:rPr>
      </w:pPr>
      <w:r w:rsidRPr="00E800EC">
        <w:rPr>
          <w:rFonts w:ascii="Arial" w:hAnsi="Arial" w:cs="Arial"/>
          <w:color w:val="000000"/>
          <w:sz w:val="20"/>
          <w:szCs w:val="2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 xml:space="preserve">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w:t>
      </w:r>
      <w:r>
        <w:rPr>
          <w:rFonts w:ascii="Arial" w:hAnsi="Arial" w:cs="Arial"/>
          <w:color w:val="000000"/>
          <w:sz w:val="20"/>
          <w:szCs w:val="20"/>
        </w:rPr>
        <w:lastRenderedPageBreak/>
        <w:t>mutually agreed alternative format. Such notification shall be no later than thirty (30) days of knowledge of any affected Contractor Deliverable and in any event such notification shall be not less than thirty (30) days prior to delivery of the Contractor Deliverables.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days of receipt of a proposal whether it is acceptable and where appropriate the Contract shall be modified in accordance with its terms to implement the proposal.</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Where: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restrictions are advised by the Authority to the Contractor in a DEFFORM 528 </w:t>
      </w:r>
      <w:r>
        <w:rPr>
          <w:rFonts w:ascii="Arial" w:hAnsi="Arial" w:cs="Arial"/>
          <w:color w:val="000000"/>
          <w:sz w:val="20"/>
          <w:szCs w:val="20"/>
        </w:rPr>
        <w:lastRenderedPageBreak/>
        <w:t>provided pursuant to Clauses 33.s or 33.t or both;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of the information provided by the Authority in any DEFFORM 528 proves to be incorrect or inaccurate; </w:t>
      </w:r>
    </w:p>
    <w:p w:rsidR="00152D65" w:rsidRPr="00E800EC" w:rsidRDefault="00152D65">
      <w:pPr>
        <w:widowControl w:val="0"/>
        <w:autoSpaceDE w:val="0"/>
        <w:autoSpaceDN w:val="0"/>
        <w:adjustRightInd w:val="0"/>
        <w:spacing w:after="60" w:line="240" w:lineRule="auto"/>
        <w:ind w:left="687"/>
        <w:rPr>
          <w:rFonts w:ascii="Arial" w:hAnsi="Arial" w:cs="Arial"/>
          <w:sz w:val="20"/>
          <w:szCs w:val="20"/>
        </w:rPr>
      </w:pPr>
      <w:r w:rsidRPr="00E800EC">
        <w:rPr>
          <w:rFonts w:ascii="Arial" w:hAnsi="Arial" w:cs="Arial"/>
          <w:color w:val="000000"/>
          <w:sz w:val="20"/>
          <w:szCs w:val="2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34.</w:t>
      </w:r>
      <w:r>
        <w:rPr>
          <w:rFonts w:ascii="Arial" w:hAnsi="Arial" w:cs="Arial"/>
          <w:sz w:val="24"/>
          <w:szCs w:val="24"/>
        </w:rPr>
        <w:tab/>
      </w:r>
      <w:r>
        <w:rPr>
          <w:rFonts w:ascii="Arial" w:hAnsi="Arial" w:cs="Arial"/>
          <w:b/>
          <w:bCs/>
          <w:color w:val="000000"/>
          <w:sz w:val="20"/>
          <w:szCs w:val="20"/>
        </w:rPr>
        <w:t>Third Party Intellectual Property – Rights and Restrictions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and, where applicable any Subcontractor, shall promptly notify the Authority as soon as they become aware of:</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rsidR="00152D65" w:rsidRPr="00135386" w:rsidRDefault="00152D65">
      <w:pPr>
        <w:widowControl w:val="0"/>
        <w:autoSpaceDE w:val="0"/>
        <w:autoSpaceDN w:val="0"/>
        <w:adjustRightInd w:val="0"/>
        <w:spacing w:after="60" w:line="240" w:lineRule="auto"/>
        <w:ind w:left="687"/>
        <w:rPr>
          <w:rFonts w:ascii="Arial" w:hAnsi="Arial" w:cs="Arial"/>
          <w:sz w:val="20"/>
          <w:szCs w:val="20"/>
        </w:rPr>
      </w:pPr>
      <w:r w:rsidRPr="00135386">
        <w:rPr>
          <w:rFonts w:ascii="Arial" w:hAnsi="Arial" w:cs="Arial"/>
          <w:color w:val="000000"/>
          <w:sz w:val="20"/>
          <w:szCs w:val="20"/>
        </w:rPr>
        <w:t>Clause 34.a does not apply in respect of Contractor Deliverables normally available from the Contractor as a Commercial Off The Shelf (COTS) item or service.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Information required under clause 34.a has been notified previously, the Contractor may meet its obligations by giving details of the previous notification.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has made or makes an admission of any sort relevant to such question;</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has entered or enters into any discussions on such question with any third party without the prior written agreement of the Contractor;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indemnity in clause 34.c does not extend to use by the Authority of anything supplied under the Contract where that use was not reasonably foreseeable at the time of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w:t>
      </w:r>
      <w:r>
        <w:rPr>
          <w:rFonts w:ascii="Arial" w:hAnsi="Arial" w:cs="Arial"/>
          <w:color w:val="000000"/>
          <w:sz w:val="20"/>
          <w:szCs w:val="20"/>
        </w:rPr>
        <w:lastRenderedPageBreak/>
        <w:t>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If, under clause 34.a, a relevant invention or design is notified to the Authority by the Contractor after the Effective Date of Contract, then: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not be entitled to any reimbursement of any royalty, licence fee or similar expense incurred in respect of anything to be done under the Contract, where: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obligation to make payments for intellectual property has not been promptly notified to the Authority under clause 34.a.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authorised to use any model, document or information relating to any such invention or design which may be required for that purpose.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assume all liability and indemnify the Authority and its officers, agents and employees against liability, including costs as a result of:</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misuse of any confidential information, trade secret or the like by the Contractor in performing the Contract;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provision to the Authority of any Information or material which the Contractor does not have the right to provide for the purpose of the Contract.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 xml:space="preserve">The Authority shall assume all liability and indemnify the Contractor, its officers, agents and employees against liability, including costs as a result of: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infringement or alleged infringement by the Contractor or their suppliers of any </w:t>
      </w:r>
      <w:r>
        <w:rPr>
          <w:rFonts w:ascii="Arial" w:hAnsi="Arial" w:cs="Arial"/>
          <w:color w:val="000000"/>
          <w:sz w:val="20"/>
          <w:szCs w:val="20"/>
        </w:rPr>
        <w:lastRenderedPageBreak/>
        <w:t xml:space="preserve">copyright, database right, Design Right or the like protection in any part of the world in respect of any item provided by the Authority for the purpose of the Contract but only to the extent that the item is used for the purpose of the Contract;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general authorisation and indemnity is: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clauses 34.a – 34.m represents the total liability of each Party to the other under the Contract in respect of any infringement or alleged infringement of patent or other Intellectual Property Right (IPR) owned by a third party;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neither Party shall be liable, one to the other, for any consequential loss or damage arising as a result, directly or indirectly, of a claim for infringement or alleged infringement of any patent or other IPR owned by a third party;</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Nothing in condition 34 shall be taken as an authorisation or promise of an authorisation under Section 240 of the Copyright, Designs and Patents Act 1988.</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PRICING AND PAYMENT</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35.</w:t>
      </w:r>
      <w:r>
        <w:rPr>
          <w:rFonts w:ascii="Arial" w:hAnsi="Arial" w:cs="Arial"/>
          <w:sz w:val="24"/>
          <w:szCs w:val="24"/>
        </w:rPr>
        <w:tab/>
      </w:r>
      <w:r>
        <w:rPr>
          <w:rFonts w:ascii="Arial" w:hAnsi="Arial" w:cs="Arial"/>
          <w:b/>
          <w:bCs/>
          <w:color w:val="000000"/>
          <w:sz w:val="20"/>
          <w:szCs w:val="20"/>
        </w:rPr>
        <w:t>Contract Price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36.</w:t>
      </w:r>
      <w:r>
        <w:rPr>
          <w:rFonts w:ascii="Arial" w:hAnsi="Arial" w:cs="Arial"/>
          <w:sz w:val="24"/>
          <w:szCs w:val="24"/>
        </w:rPr>
        <w:tab/>
      </w:r>
      <w:r>
        <w:rPr>
          <w:rFonts w:ascii="Arial" w:hAnsi="Arial" w:cs="Arial"/>
          <w:b/>
          <w:bCs/>
          <w:color w:val="000000"/>
          <w:sz w:val="20"/>
          <w:szCs w:val="20"/>
        </w:rPr>
        <w:t>Payment and Recovery of Sums Due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w:t>
      </w:r>
      <w:r>
        <w:rPr>
          <w:rFonts w:ascii="Arial" w:hAnsi="Arial" w:cs="Arial"/>
          <w:color w:val="000000"/>
          <w:sz w:val="20"/>
          <w:szCs w:val="20"/>
        </w:rPr>
        <w:lastRenderedPageBreak/>
        <w:t>tool.</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submits an invoice to the Authority in accordance with clause 36a, the Authority will consider and verify that invoice in a timely fashion.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shall pay the Contractor any sums due under such an invoice no later than a period of 30 days from the date on which the Authority has determined that the invoice is valid and undisputed.</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Authority fails to comply with clause 36b and there is undue delay in considering and verifying the invoice, the invoice shall be regarded as valid and undisputed for the purpose of clause 36c after a reasonable time has passed.</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37.</w:t>
      </w:r>
      <w:r>
        <w:rPr>
          <w:rFonts w:ascii="Arial" w:hAnsi="Arial" w:cs="Arial"/>
          <w:sz w:val="24"/>
          <w:szCs w:val="24"/>
        </w:rPr>
        <w:tab/>
      </w:r>
      <w:r>
        <w:rPr>
          <w:rFonts w:ascii="Arial" w:hAnsi="Arial" w:cs="Arial"/>
          <w:b/>
          <w:bCs/>
          <w:color w:val="000000"/>
          <w:sz w:val="20"/>
          <w:szCs w:val="20"/>
        </w:rPr>
        <w:t>Value Added Tax</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Should HMRC decide that the Contractor has incorrectly determined the VAT liability, in accordance with clause 37.b above, the Authority will pay the VAT assessed by HMRC. In the event that HMRC so determines, the Contractor shall pay any interest charged on any assessment or </w:t>
      </w:r>
      <w:r>
        <w:rPr>
          <w:rFonts w:ascii="Arial" w:hAnsi="Arial" w:cs="Arial"/>
          <w:color w:val="000000"/>
          <w:sz w:val="20"/>
          <w:szCs w:val="20"/>
        </w:rPr>
        <w:lastRenderedPageBreak/>
        <w:t>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38.</w:t>
      </w:r>
      <w:r>
        <w:rPr>
          <w:rFonts w:ascii="Arial" w:hAnsi="Arial" w:cs="Arial"/>
          <w:sz w:val="24"/>
          <w:szCs w:val="24"/>
        </w:rPr>
        <w:tab/>
      </w:r>
      <w:r>
        <w:rPr>
          <w:rFonts w:ascii="Arial" w:hAnsi="Arial" w:cs="Arial"/>
          <w:b/>
          <w:bCs/>
          <w:color w:val="000000"/>
          <w:sz w:val="20"/>
          <w:szCs w:val="20"/>
        </w:rPr>
        <w:t>Debt Factoring</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reduction of any sums in respect of which the Authority exercises its right of recovery under clause 36.f</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all related rights of the Authority under the Contract in relation to the recovery of sums due but unpaid;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Authority receiving notification under both clauses 38.b and 38.c(2).</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the Assignee: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made aware of the Authority’s continuing rights under clauses 38.a(1) and 38.a(2);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38.a(1) and 38.a(2).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provisions of condition 36 (Payment and Recovery of Sums Due) shall continue to apply in all other respects after the assignment and shall not be amended without the prior approval of the Authority.</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39.</w:t>
      </w:r>
      <w:r>
        <w:rPr>
          <w:rFonts w:ascii="Arial" w:hAnsi="Arial" w:cs="Arial"/>
          <w:sz w:val="24"/>
          <w:szCs w:val="24"/>
        </w:rPr>
        <w:tab/>
      </w:r>
      <w:r>
        <w:rPr>
          <w:rFonts w:ascii="Arial" w:hAnsi="Arial" w:cs="Arial"/>
          <w:b/>
          <w:bCs/>
          <w:color w:val="000000"/>
          <w:sz w:val="20"/>
          <w:szCs w:val="20"/>
        </w:rPr>
        <w:t>Subcontracting and Prompt Payment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Subcontracting any part of the Contract shall not relieve the Contractor of any of the Contractor’s obligations, duties or liabilities under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enters into a Subcontract he shall cause a term to be included in such Subcontract: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providing that where the Subcontractor submits an invoice to the Contractor, the Contractor will consider and verify that invoice in a timely fashion;</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providing that the Contractor shall pay the Subcontractor any sums due under such an invoice no later than a period of thirty (30) days from the date on which the Contractor has determined that the invoice is valid and undisputed;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requiring the counterparty to that Subcontract to include in any Subcontract which it awards, provisions having the same effect as clauses 39.b(1) to 39.b(4).</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TERMINATION</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40.</w:t>
      </w:r>
      <w:r>
        <w:rPr>
          <w:rFonts w:ascii="Arial" w:hAnsi="Arial" w:cs="Arial"/>
          <w:sz w:val="24"/>
          <w:szCs w:val="24"/>
        </w:rPr>
        <w:tab/>
      </w:r>
      <w:r>
        <w:rPr>
          <w:rFonts w:ascii="Arial" w:hAnsi="Arial" w:cs="Arial"/>
          <w:b/>
          <w:bCs/>
          <w:color w:val="000000"/>
          <w:sz w:val="20"/>
          <w:szCs w:val="20"/>
        </w:rPr>
        <w:t>Dispute Resolution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w:t>
      </w:r>
      <w:r>
        <w:rPr>
          <w:rFonts w:ascii="Arial" w:hAnsi="Arial" w:cs="Arial"/>
          <w:color w:val="000000"/>
          <w:sz w:val="20"/>
          <w:szCs w:val="20"/>
        </w:rPr>
        <w:lastRenderedPageBreak/>
        <w:t>Act 1996.</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41.</w:t>
      </w:r>
      <w:r>
        <w:rPr>
          <w:rFonts w:ascii="Arial" w:hAnsi="Arial" w:cs="Arial"/>
          <w:sz w:val="24"/>
          <w:szCs w:val="24"/>
        </w:rPr>
        <w:tab/>
      </w:r>
      <w:r>
        <w:rPr>
          <w:rFonts w:ascii="Arial" w:hAnsi="Arial" w:cs="Arial"/>
          <w:b/>
          <w:bCs/>
          <w:color w:val="000000"/>
          <w:sz w:val="20"/>
          <w:szCs w:val="20"/>
        </w:rPr>
        <w:t xml:space="preserve">Termination for Insolvency or Corrupt Gifts </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rsidR="00152D65" w:rsidRDefault="00152D6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Contractor is an individual or a firm:</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court making an interim order pursuant to Section 252 of the Insolvency Act 1986; or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individual, the firm or, in the case of a firm constituted under English law, any partner of the firm making a composition or a scheme of arrangement with his or its creditors; or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court making a bankruptcy order in respect of the individual or, in the case of a firm constituted under English law, any partner of the firm;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where the Contractor is either unable to pay his debts as they fall due or has no reasonable prospect of being able to pay debts which are not immediately payable. The Authority shall regard the Contractor as being unable to pay his debts if:</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he has failed to comply with or to set aside a Statutory demand under Section 268 of the Insolvency Act 1986 within twenty-one (21) days of service of the Statutory Demand on him; or </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execution or other process to enforce a debt due under a judgement or order of the court has been returned unsatisfied in whole or in part.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court making an award of sequestration in relation to the Contractor’s estates.</w:t>
      </w:r>
    </w:p>
    <w:p w:rsidR="00152D65" w:rsidRDefault="00152D65">
      <w:pPr>
        <w:widowControl w:val="0"/>
        <w:autoSpaceDE w:val="0"/>
        <w:autoSpaceDN w:val="0"/>
        <w:adjustRightInd w:val="0"/>
        <w:spacing w:after="60" w:line="240" w:lineRule="auto"/>
        <w:ind w:left="687"/>
        <w:rPr>
          <w:rFonts w:ascii="Arial" w:hAnsi="Arial" w:cs="Arial"/>
          <w:sz w:val="24"/>
          <w:szCs w:val="24"/>
        </w:rPr>
      </w:pPr>
      <w:r w:rsidRPr="00853138">
        <w:rPr>
          <w:rFonts w:ascii="Arial" w:hAnsi="Arial" w:cs="Arial"/>
          <w:color w:val="000000"/>
          <w:sz w:val="20"/>
          <w:szCs w:val="20"/>
        </w:rPr>
        <w:t>Where the Contractor is a company registered in England</w:t>
      </w:r>
      <w:r>
        <w:rPr>
          <w:rFonts w:ascii="Arial" w:hAnsi="Arial" w:cs="Arial"/>
          <w:color w:val="000000"/>
        </w:rPr>
        <w: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the court making an administration order in relation to the company; or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the company passing a resolution that the company shall be wound-up;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 xml:space="preserve">the court making an order that the company shall be wound-up; or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sz w:val="20"/>
          <w:szCs w:val="20"/>
        </w:rPr>
        <w:t xml:space="preserve">the appointment of a Receiver or manager or administrative Receiver. </w:t>
      </w:r>
    </w:p>
    <w:p w:rsidR="00152D65" w:rsidRPr="00E800EC" w:rsidRDefault="00152D65">
      <w:pPr>
        <w:widowControl w:val="0"/>
        <w:autoSpaceDE w:val="0"/>
        <w:autoSpaceDN w:val="0"/>
        <w:adjustRightInd w:val="0"/>
        <w:spacing w:after="60" w:line="240" w:lineRule="auto"/>
        <w:ind w:left="687"/>
        <w:rPr>
          <w:rFonts w:ascii="Arial" w:hAnsi="Arial" w:cs="Arial"/>
          <w:sz w:val="20"/>
          <w:szCs w:val="20"/>
        </w:rPr>
      </w:pPr>
      <w:r w:rsidRPr="00E800EC">
        <w:rPr>
          <w:rFonts w:ascii="Arial" w:hAnsi="Arial" w:cs="Arial"/>
          <w:color w:val="000000"/>
          <w:sz w:val="20"/>
          <w:szCs w:val="20"/>
        </w:rPr>
        <w:t>Where the Contractor is a company registered other than in England, events occur or are carried out which, within the jurisdiction to which it is subject, are similar in nature or effect to those specified in clauses 41.a(9) to 41.a(14) inclusive above.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not do, and warrants that in entering the Contract it has not done any of the following (hereafter referred to as 'prohibited acts'):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offer, promise or give to any Crown servant any gift or financial or other advantage of </w:t>
      </w:r>
      <w:r>
        <w:rPr>
          <w:rFonts w:ascii="Arial" w:hAnsi="Arial" w:cs="Arial"/>
          <w:color w:val="000000"/>
          <w:sz w:val="20"/>
          <w:szCs w:val="20"/>
        </w:rPr>
        <w:lastRenderedPageBreak/>
        <w:t>any kind as an inducement or reward;</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for showing or not showing favour or disfavour to any person in relation to this or any other Contract with the Crown.</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to terminate the Contract and recover from the Contractor the amount of any loss resulting from the termination;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recover from the Contractor the amount or value of any such gift, consideration or commission; and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to recover from the Contractor any other loss sustained in consequence of any breach of this condition, where the Contract has not been terminated.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exercising its rights or remedies under this condition, the Authority shall:</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 in a reasonable and proportionate manner having regard to such matters as the gravity of, and the identity of the person performing, the prohibited act;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give all due consideration, where appropriate, to action other than termination of the Contract, including (without being limited to): </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requiring the Contractor to procure the termination of a subcontract where the prohibited act is that of a Subcontractor or anyone acting on its or their behalf; </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requiring the Contractor to procure the dismissal of an employee (whether its own or that of a Subcontractor or anyone acting on its behalf) where the prohibited act is that of such employee.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Recovery action taken against any person in Her Majesty's service shall be without prejudice to any recovery action taken against the Contractor pursuant to this Condition.</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42.</w:t>
      </w:r>
      <w:r>
        <w:rPr>
          <w:rFonts w:ascii="Arial" w:hAnsi="Arial" w:cs="Arial"/>
          <w:sz w:val="24"/>
          <w:szCs w:val="24"/>
        </w:rPr>
        <w:tab/>
      </w:r>
      <w:r>
        <w:rPr>
          <w:rFonts w:ascii="Arial" w:hAnsi="Arial" w:cs="Arial"/>
          <w:b/>
          <w:bCs/>
          <w:color w:val="000000"/>
          <w:sz w:val="20"/>
          <w:szCs w:val="20"/>
        </w:rPr>
        <w:t>Termination for Convenience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Following the above notification the Authority shall be entitled to exercise any of the following rights in relation to the Contract (or part being terminated) to direct the Contractor to:</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not start work on any element of the Contractor Deliverables not yet started;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complete in accordance with the Contract the provision of any element of the Contractor Deliverables;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 soon as may be reasonably practicable take such steps to ensure that the production rate of the Contractor Deliverables is reduced as quickly as possible;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terminate on the best possible terms any subcontracts in support of the Contractor Deliverables that have not been completed, taking into account any direction given under clauses 42.b(2) and 42.b(3) of this condition.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this condition applies (and subject always to the Contractor’s compliance with any direction given by the Authority under clause 42.b):</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shall take over from the Contractor at a fair and reasonable price all unused and undamaged materiel and any Contractor Deliverables in the course of manufacture that are:</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the possession of the Contractor at the date of termination; and</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provided by or supplied to the Contractor for the performance of the Contract,</w:t>
      </w:r>
    </w:p>
    <w:p w:rsidR="00152D65" w:rsidRPr="00853138" w:rsidRDefault="00152D65">
      <w:pPr>
        <w:widowControl w:val="0"/>
        <w:autoSpaceDE w:val="0"/>
        <w:autoSpaceDN w:val="0"/>
        <w:adjustRightInd w:val="0"/>
        <w:spacing w:after="60" w:line="240" w:lineRule="auto"/>
        <w:ind w:left="1254"/>
        <w:rPr>
          <w:rFonts w:ascii="Arial" w:hAnsi="Arial" w:cs="Arial"/>
          <w:sz w:val="20"/>
          <w:szCs w:val="20"/>
        </w:rPr>
      </w:pPr>
      <w:r w:rsidRPr="00853138">
        <w:rPr>
          <w:rFonts w:ascii="Arial" w:hAnsi="Arial" w:cs="Arial"/>
          <w:color w:val="000000"/>
          <w:sz w:val="20"/>
          <w:szCs w:val="20"/>
        </w:rPr>
        <w:t xml:space="preserve">except such materiel and Contractor Deliverables in the course of manufacture as the </w:t>
      </w:r>
      <w:r w:rsidRPr="00853138">
        <w:rPr>
          <w:rFonts w:ascii="Arial" w:hAnsi="Arial" w:cs="Arial"/>
          <w:color w:val="000000"/>
          <w:sz w:val="20"/>
          <w:szCs w:val="20"/>
        </w:rPr>
        <w:lastRenderedPageBreak/>
        <w:t>Contractor shall, with the agreement of the Authority, choose to retain;</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shall deliver to the Authority within an agreed period, or in absence of such agreement within a period as the Authority may specify, a list of:</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all such unused and undamaged materiel; and</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Contractor Deliverables in the course of manufacture,</w:t>
      </w:r>
    </w:p>
    <w:p w:rsidR="00152D65" w:rsidRPr="00135386" w:rsidRDefault="00152D65">
      <w:pPr>
        <w:widowControl w:val="0"/>
        <w:autoSpaceDE w:val="0"/>
        <w:autoSpaceDN w:val="0"/>
        <w:adjustRightInd w:val="0"/>
        <w:spacing w:after="60" w:line="240" w:lineRule="auto"/>
        <w:ind w:left="1254"/>
        <w:rPr>
          <w:rFonts w:ascii="Arial" w:hAnsi="Arial" w:cs="Arial"/>
          <w:sz w:val="20"/>
          <w:szCs w:val="20"/>
        </w:rPr>
      </w:pPr>
      <w:r w:rsidRPr="00135386">
        <w:rPr>
          <w:rFonts w:ascii="Arial" w:hAnsi="Arial" w:cs="Arial"/>
          <w:color w:val="000000"/>
          <w:sz w:val="20"/>
          <w:szCs w:val="20"/>
        </w:rPr>
        <w:t>that are liable to be taken over by, or previously belonging to the Authority, and shall deliver such materiel and Contractor Deliverables in accordance with the directions of the Authority;</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in respect of Services, the Authority shall pay the Contractor fair and reasonable prices for each Service performed, or partially performed, in accordance with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taking all reasonable steps to mitigate such loss;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submitting a fully itemised and costed list of such loss, with supporting evidence, reasonably and actually incurred by the Contractor as a result of the termination of the Contract or relevant part.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include in any subcontract over £250,000 which it may enter into for the purpose of the Contract, the right to terminate the subcontract under the terms of clauses 42.a to 42.e except that: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name of the Contractor shall be substituted for the Authority except in clause 42.c(1);</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notice period for termination shall be as specified in the subcontract, or if no period is specified twenty (20) business days;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42.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Claims for payment under this condition shall be submitted in accordance with the Authority’s direction.</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43.</w:t>
      </w:r>
      <w:r>
        <w:rPr>
          <w:rFonts w:ascii="Arial" w:hAnsi="Arial" w:cs="Arial"/>
          <w:sz w:val="24"/>
          <w:szCs w:val="24"/>
        </w:rPr>
        <w:tab/>
      </w:r>
      <w:r>
        <w:rPr>
          <w:rFonts w:ascii="Arial" w:hAnsi="Arial" w:cs="Arial"/>
          <w:b/>
          <w:bCs/>
          <w:color w:val="000000"/>
          <w:sz w:val="20"/>
          <w:szCs w:val="20"/>
        </w:rPr>
        <w:t>Material Breach</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carrying out any work that may be required to make the Contractor Deliverables comply with the Contract;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obtaining the Contractor Deliverable in substitution from another supplier.</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44.</w:t>
      </w:r>
      <w:r>
        <w:rPr>
          <w:rFonts w:ascii="Arial" w:hAnsi="Arial" w:cs="Arial"/>
          <w:sz w:val="24"/>
          <w:szCs w:val="24"/>
        </w:rPr>
        <w:tab/>
      </w:r>
      <w:r>
        <w:rPr>
          <w:rFonts w:ascii="Arial" w:hAnsi="Arial" w:cs="Arial"/>
          <w:b/>
          <w:bCs/>
          <w:color w:val="000000"/>
          <w:sz w:val="20"/>
          <w:szCs w:val="20"/>
        </w:rPr>
        <w:t>Consequences of Termination</w:t>
      </w:r>
    </w:p>
    <w:p w:rsidR="00152D65" w:rsidRPr="00E800EC" w:rsidRDefault="00152D65">
      <w:pPr>
        <w:widowControl w:val="0"/>
        <w:autoSpaceDE w:val="0"/>
        <w:autoSpaceDN w:val="0"/>
        <w:adjustRightInd w:val="0"/>
        <w:spacing w:after="60" w:line="240" w:lineRule="auto"/>
        <w:ind w:left="404"/>
        <w:rPr>
          <w:rFonts w:ascii="Arial" w:hAnsi="Arial" w:cs="Arial"/>
          <w:sz w:val="20"/>
          <w:szCs w:val="20"/>
        </w:rPr>
      </w:pPr>
      <w:r w:rsidRPr="00E800EC">
        <w:rPr>
          <w:rFonts w:ascii="Arial" w:hAnsi="Arial" w:cs="Arial"/>
          <w:color w:val="000000"/>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152D65" w:rsidRDefault="00152D65">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bookmarkStart w:id="31" w:name="_Toc501022445_3"/>
      <w:r>
        <w:rPr>
          <w:rFonts w:ascii="Arial" w:hAnsi="Arial" w:cs="Arial"/>
          <w:b/>
          <w:bCs/>
          <w:color w:val="000000"/>
          <w:sz w:val="28"/>
          <w:szCs w:val="28"/>
        </w:rPr>
        <w:t>45 Project specific DEFCONs and DEFCON SC variants that apply to this contract</w:t>
      </w:r>
      <w:bookmarkEnd w:id="31"/>
    </w:p>
    <w:p w:rsidR="00E800EC" w:rsidRPr="00E800EC" w:rsidRDefault="00E800EC">
      <w:pPr>
        <w:keepNext/>
        <w:keepLines/>
        <w:widowControl w:val="0"/>
        <w:autoSpaceDE w:val="0"/>
        <w:autoSpaceDN w:val="0"/>
        <w:adjustRightInd w:val="0"/>
        <w:spacing w:before="480" w:after="0" w:line="276" w:lineRule="auto"/>
        <w:ind w:left="120" w:right="114"/>
        <w:rPr>
          <w:rFonts w:ascii="Arial" w:hAnsi="Arial" w:cs="Arial"/>
        </w:rPr>
      </w:pPr>
      <w:r w:rsidRPr="00E800EC">
        <w:rPr>
          <w:rFonts w:ascii="Arial" w:hAnsi="Arial" w:cs="Arial"/>
          <w:b/>
          <w:bCs/>
          <w:color w:val="000000"/>
        </w:rPr>
        <w:t>DEFCON 76</w:t>
      </w:r>
      <w:r>
        <w:rPr>
          <w:rFonts w:ascii="Arial" w:hAnsi="Arial" w:cs="Arial"/>
          <w:b/>
          <w:bCs/>
          <w:color w:val="000000"/>
        </w:rPr>
        <w:t xml:space="preserve"> – </w:t>
      </w:r>
      <w:r w:rsidRPr="00E800EC">
        <w:rPr>
          <w:rFonts w:ascii="Arial" w:hAnsi="Arial" w:cs="Arial"/>
          <w:color w:val="000000"/>
        </w:rPr>
        <w:t>Contractors Personnel at Government Est</w:t>
      </w:r>
      <w:r>
        <w:rPr>
          <w:rFonts w:ascii="Arial" w:hAnsi="Arial" w:cs="Arial"/>
          <w:color w:val="000000"/>
        </w:rPr>
        <w:t>a</w:t>
      </w:r>
      <w:r w:rsidRPr="00E800EC">
        <w:rPr>
          <w:rFonts w:ascii="Arial" w:hAnsi="Arial" w:cs="Arial"/>
          <w:color w:val="000000"/>
        </w:rPr>
        <w:t>blishments</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32" w:name="_Toc501022446_3_1"/>
      <w:r>
        <w:rPr>
          <w:rFonts w:ascii="Arial" w:hAnsi="Arial" w:cs="Arial"/>
          <w:b/>
          <w:bCs/>
          <w:color w:val="000000"/>
        </w:rPr>
        <w:t>DEFCON 532B</w:t>
      </w:r>
      <w:bookmarkEnd w:id="32"/>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532B (Edn. 04/20) - Protection Of Personal Data (Where Personal Data is being processed on behalf of the Authority)</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33" w:name="_Toc501022446_3_2"/>
      <w:r>
        <w:rPr>
          <w:rFonts w:ascii="Arial" w:hAnsi="Arial" w:cs="Arial"/>
          <w:b/>
          <w:bCs/>
          <w:color w:val="000000"/>
        </w:rPr>
        <w:t>DEFCON 630 (SC2)</w:t>
      </w:r>
      <w:bookmarkEnd w:id="33"/>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630 (SC2) (Edn. 11/17) - Framework Agreements</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34" w:name="_Toc501022446_3_3"/>
      <w:r>
        <w:rPr>
          <w:rFonts w:ascii="Arial" w:hAnsi="Arial" w:cs="Arial"/>
          <w:b/>
          <w:bCs/>
          <w:color w:val="000000"/>
        </w:rPr>
        <w:t>DEFCON 658 (SC2)</w:t>
      </w:r>
      <w:bookmarkEnd w:id="34"/>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658 (SC2) (Edn. 11/17) - Cyber</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35" w:name="_Toc501022446_3_4"/>
      <w:r>
        <w:rPr>
          <w:rFonts w:ascii="Arial" w:hAnsi="Arial" w:cs="Arial"/>
          <w:b/>
          <w:bCs/>
          <w:color w:val="000000"/>
        </w:rPr>
        <w:t>DEFCON 660</w:t>
      </w:r>
      <w:bookmarkEnd w:id="35"/>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660 (Edn. 12/15) - Official-Sensitive Security Requirements</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36" w:name="_Toc501022446_3_5"/>
      <w:r>
        <w:rPr>
          <w:rFonts w:ascii="Arial" w:hAnsi="Arial" w:cs="Arial"/>
          <w:b/>
          <w:bCs/>
          <w:color w:val="000000"/>
        </w:rPr>
        <w:t>DEFFORM 532</w:t>
      </w:r>
      <w:bookmarkEnd w:id="36"/>
    </w:p>
    <w:tbl>
      <w:tblPr>
        <w:tblW w:w="0" w:type="auto"/>
        <w:tblInd w:w="120" w:type="dxa"/>
        <w:tblLayout w:type="fixed"/>
        <w:tblCellMar>
          <w:left w:w="0" w:type="dxa"/>
          <w:right w:w="0" w:type="dxa"/>
        </w:tblCellMar>
        <w:tblLook w:val="0000" w:firstRow="0" w:lastRow="0" w:firstColumn="0" w:lastColumn="0" w:noHBand="0" w:noVBand="0"/>
      </w:tblPr>
      <w:tblGrid>
        <w:gridCol w:w="6001"/>
        <w:gridCol w:w="3028"/>
      </w:tblGrid>
      <w:tr w:rsidR="00152D65" w:rsidRPr="005104BB">
        <w:tc>
          <w:tcPr>
            <w:tcW w:w="600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Personal Data Particulars</w:t>
            </w:r>
          </w:p>
        </w:tc>
        <w:tc>
          <w:tcPr>
            <w:tcW w:w="3028"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339"/>
              <w:rPr>
                <w:rFonts w:ascii="Arial" w:hAnsi="Arial" w:cs="Arial"/>
                <w:b/>
                <w:bCs/>
                <w:color w:val="000000"/>
              </w:rPr>
            </w:pPr>
            <w:r w:rsidRPr="005104BB">
              <w:rPr>
                <w:rFonts w:ascii="Arial" w:hAnsi="Arial" w:cs="Arial"/>
                <w:b/>
                <w:bCs/>
                <w:color w:val="000000"/>
              </w:rPr>
              <w:t>DEFFORM 532</w:t>
            </w:r>
          </w:p>
          <w:p w:rsidR="00152D65" w:rsidRPr="005104BB" w:rsidRDefault="00152D65">
            <w:pPr>
              <w:widowControl w:val="0"/>
              <w:autoSpaceDE w:val="0"/>
              <w:autoSpaceDN w:val="0"/>
              <w:adjustRightInd w:val="0"/>
              <w:spacing w:after="60" w:line="240" w:lineRule="auto"/>
              <w:ind w:left="1339"/>
              <w:rPr>
                <w:rFonts w:ascii="Arial" w:hAnsi="Arial" w:cs="Arial"/>
                <w:sz w:val="24"/>
                <w:szCs w:val="24"/>
              </w:rPr>
            </w:pPr>
            <w:r w:rsidRPr="005104BB">
              <w:rPr>
                <w:rFonts w:ascii="Arial" w:hAnsi="Arial" w:cs="Arial"/>
                <w:color w:val="000000"/>
              </w:rPr>
              <w:t>Edn 10/19</w:t>
            </w:r>
          </w:p>
        </w:tc>
      </w:tr>
    </w:tbl>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Form forms part of the Contract and must be completed and attached to each Contract containing DEFCON 532B.</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152D65" w:rsidRPr="005104BB">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Data Controller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color w:val="000000"/>
              </w:rPr>
            </w:pPr>
            <w:r w:rsidRPr="005104BB">
              <w:rPr>
                <w:rFonts w:ascii="Arial" w:hAnsi="Arial" w:cs="Arial"/>
                <w:color w:val="000000"/>
              </w:rPr>
              <w:t>The Data Controller is the Secretary of State for Defence (the Authority).</w:t>
            </w:r>
          </w:p>
          <w:p w:rsidR="00152D65" w:rsidRPr="005104BB" w:rsidRDefault="00152D65">
            <w:pPr>
              <w:widowControl w:val="0"/>
              <w:autoSpaceDE w:val="0"/>
              <w:autoSpaceDN w:val="0"/>
              <w:adjustRightInd w:val="0"/>
              <w:spacing w:after="60" w:line="240" w:lineRule="auto"/>
              <w:ind w:left="118" w:right="10"/>
              <w:rPr>
                <w:rFonts w:ascii="Arial" w:hAnsi="Arial" w:cs="Arial"/>
                <w:color w:val="000000"/>
              </w:rPr>
            </w:pPr>
            <w:r w:rsidRPr="005104BB">
              <w:rPr>
                <w:rFonts w:ascii="Arial" w:hAnsi="Arial" w:cs="Arial"/>
                <w:color w:val="000000"/>
              </w:rPr>
              <w:t>The Personal Data will be provided by:</w:t>
            </w:r>
          </w:p>
          <w:p w:rsidR="00152D65" w:rsidRPr="005104BB" w:rsidRDefault="00AE461E">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i/>
                <w:iCs/>
                <w:color w:val="000000"/>
              </w:rPr>
              <w:t>Royal Air Force</w:t>
            </w:r>
          </w:p>
        </w:tc>
      </w:tr>
      <w:tr w:rsidR="00152D65" w:rsidRPr="005104BB">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Data Processor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color w:val="000000"/>
              </w:rPr>
            </w:pPr>
            <w:r w:rsidRPr="005104BB">
              <w:rPr>
                <w:rFonts w:ascii="Arial" w:hAnsi="Arial" w:cs="Arial"/>
                <w:color w:val="000000"/>
              </w:rPr>
              <w:t>The Data Processor is the Contractor.</w:t>
            </w:r>
          </w:p>
          <w:p w:rsidR="00152D65" w:rsidRPr="005104BB" w:rsidRDefault="00152D65">
            <w:pPr>
              <w:widowControl w:val="0"/>
              <w:autoSpaceDE w:val="0"/>
              <w:autoSpaceDN w:val="0"/>
              <w:adjustRightInd w:val="0"/>
              <w:spacing w:after="60" w:line="240" w:lineRule="auto"/>
              <w:ind w:left="118" w:right="10"/>
              <w:rPr>
                <w:rFonts w:ascii="Arial" w:hAnsi="Arial" w:cs="Arial"/>
                <w:color w:val="000000"/>
              </w:rPr>
            </w:pPr>
            <w:r w:rsidRPr="005104BB">
              <w:rPr>
                <w:rFonts w:ascii="Arial" w:hAnsi="Arial" w:cs="Arial"/>
                <w:color w:val="000000"/>
              </w:rPr>
              <w:t xml:space="preserve">The Personal Data will be processed at: </w:t>
            </w:r>
          </w:p>
          <w:p w:rsidR="00152D65" w:rsidRPr="005104BB" w:rsidRDefault="00AE461E">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i/>
                <w:iCs/>
                <w:color w:val="000000"/>
              </w:rPr>
              <w:lastRenderedPageBreak/>
              <w:t>Provider Location/TBC</w:t>
            </w:r>
          </w:p>
        </w:tc>
      </w:tr>
      <w:tr w:rsidR="00152D65" w:rsidRPr="005104BB">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lastRenderedPageBreak/>
              <w:t>Data Subjects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AE461E" w:rsidRPr="005104BB" w:rsidRDefault="00152D65" w:rsidP="00AE461E">
            <w:pPr>
              <w:widowControl w:val="0"/>
              <w:autoSpaceDE w:val="0"/>
              <w:autoSpaceDN w:val="0"/>
              <w:adjustRightInd w:val="0"/>
              <w:spacing w:after="60" w:line="240" w:lineRule="auto"/>
              <w:ind w:left="118" w:right="10"/>
              <w:rPr>
                <w:rFonts w:ascii="Arial" w:hAnsi="Arial" w:cs="Arial"/>
                <w:i/>
                <w:iCs/>
                <w:color w:val="000000"/>
              </w:rPr>
            </w:pPr>
            <w:r w:rsidRPr="005104BB">
              <w:rPr>
                <w:rFonts w:ascii="Arial" w:hAnsi="Arial" w:cs="Arial"/>
                <w:color w:val="000000"/>
              </w:rPr>
              <w:t xml:space="preserve">The Personal Data to be processed under the Contract concern the following Data Subjects or categories of Data Subjects: </w:t>
            </w:r>
          </w:p>
          <w:p w:rsidR="00152D65" w:rsidRPr="005104BB" w:rsidRDefault="00AE461E">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i/>
                <w:iCs/>
                <w:color w:val="000000"/>
              </w:rPr>
              <w:t>Students</w:t>
            </w:r>
          </w:p>
        </w:tc>
      </w:tr>
      <w:tr w:rsidR="00152D65" w:rsidRPr="005104BB">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 xml:space="preserve">Categories of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rsidP="00AE461E">
            <w:pPr>
              <w:widowControl w:val="0"/>
              <w:autoSpaceDE w:val="0"/>
              <w:autoSpaceDN w:val="0"/>
              <w:adjustRightInd w:val="0"/>
              <w:spacing w:after="60" w:line="240" w:lineRule="auto"/>
              <w:ind w:left="118" w:right="10"/>
              <w:rPr>
                <w:rFonts w:ascii="Arial" w:hAnsi="Arial" w:cs="Arial"/>
                <w:i/>
                <w:iCs/>
                <w:color w:val="000000"/>
              </w:rPr>
            </w:pPr>
            <w:r w:rsidRPr="005104BB">
              <w:rPr>
                <w:rFonts w:ascii="Arial" w:hAnsi="Arial" w:cs="Arial"/>
                <w:color w:val="000000"/>
              </w:rPr>
              <w:t>The Personal Data to be processed under the Contract concern the following categories of data:</w:t>
            </w:r>
          </w:p>
          <w:p w:rsidR="00AE461E" w:rsidRPr="005104BB" w:rsidRDefault="00AE461E" w:rsidP="00AE461E">
            <w:pPr>
              <w:widowControl w:val="0"/>
              <w:autoSpaceDE w:val="0"/>
              <w:autoSpaceDN w:val="0"/>
              <w:adjustRightInd w:val="0"/>
              <w:spacing w:after="60" w:line="240" w:lineRule="auto"/>
              <w:ind w:left="118" w:right="10"/>
              <w:rPr>
                <w:rFonts w:ascii="Arial" w:hAnsi="Arial" w:cs="Arial"/>
                <w:i/>
                <w:iCs/>
                <w:color w:val="000000"/>
              </w:rPr>
            </w:pPr>
            <w:r w:rsidRPr="005104BB">
              <w:rPr>
                <w:rFonts w:ascii="Arial" w:hAnsi="Arial" w:cs="Arial"/>
                <w:i/>
                <w:iCs/>
                <w:color w:val="000000"/>
              </w:rPr>
              <w:t>Name</w:t>
            </w:r>
          </w:p>
          <w:p w:rsidR="00AE461E" w:rsidRPr="005104BB" w:rsidRDefault="00AE461E" w:rsidP="00AE461E">
            <w:pPr>
              <w:widowControl w:val="0"/>
              <w:autoSpaceDE w:val="0"/>
              <w:autoSpaceDN w:val="0"/>
              <w:adjustRightInd w:val="0"/>
              <w:spacing w:after="60" w:line="240" w:lineRule="auto"/>
              <w:ind w:left="118" w:right="10"/>
              <w:rPr>
                <w:rFonts w:ascii="Arial" w:hAnsi="Arial" w:cs="Arial"/>
                <w:i/>
                <w:iCs/>
                <w:color w:val="000000"/>
              </w:rPr>
            </w:pPr>
            <w:r w:rsidRPr="005104BB">
              <w:rPr>
                <w:rFonts w:ascii="Arial" w:hAnsi="Arial" w:cs="Arial"/>
                <w:i/>
                <w:iCs/>
                <w:color w:val="000000"/>
              </w:rPr>
              <w:t>Service Number</w:t>
            </w:r>
          </w:p>
          <w:p w:rsidR="00AE461E" w:rsidRPr="005104BB" w:rsidRDefault="00AE461E" w:rsidP="00AE461E">
            <w:pPr>
              <w:widowControl w:val="0"/>
              <w:autoSpaceDE w:val="0"/>
              <w:autoSpaceDN w:val="0"/>
              <w:adjustRightInd w:val="0"/>
              <w:spacing w:after="60" w:line="240" w:lineRule="auto"/>
              <w:ind w:left="118" w:right="10"/>
              <w:rPr>
                <w:rFonts w:ascii="Arial" w:hAnsi="Arial" w:cs="Arial"/>
                <w:i/>
                <w:iCs/>
                <w:color w:val="000000"/>
              </w:rPr>
            </w:pPr>
            <w:r w:rsidRPr="005104BB">
              <w:rPr>
                <w:rFonts w:ascii="Arial" w:hAnsi="Arial" w:cs="Arial"/>
                <w:i/>
                <w:iCs/>
                <w:color w:val="000000"/>
              </w:rPr>
              <w:t>Telephone Number</w:t>
            </w:r>
          </w:p>
        </w:tc>
      </w:tr>
      <w:tr w:rsidR="00152D65" w:rsidRPr="005104BB">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Special Categories of data (if appropriate)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i/>
                <w:iCs/>
                <w:color w:val="000000"/>
              </w:rPr>
            </w:pPr>
            <w:r w:rsidRPr="005104BB">
              <w:rPr>
                <w:rFonts w:ascii="Arial" w:hAnsi="Arial" w:cs="Arial"/>
                <w:color w:val="000000"/>
              </w:rPr>
              <w:t xml:space="preserve">The Personal Data to be processed under the Contract concern the following Special Categories of data: </w:t>
            </w:r>
          </w:p>
          <w:p w:rsidR="00AE461E" w:rsidRPr="005104BB" w:rsidRDefault="00AE461E">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i/>
                <w:iCs/>
                <w:color w:val="000000"/>
              </w:rPr>
              <w:t>N/A</w:t>
            </w:r>
          </w:p>
        </w:tc>
      </w:tr>
      <w:tr w:rsidR="00152D65" w:rsidRPr="005104BB">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Subject matter of the processing</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i/>
                <w:iCs/>
                <w:color w:val="000000"/>
              </w:rPr>
            </w:pPr>
            <w:r w:rsidRPr="005104BB">
              <w:rPr>
                <w:rFonts w:ascii="Arial" w:hAnsi="Arial" w:cs="Arial"/>
                <w:color w:val="000000"/>
              </w:rPr>
              <w:t xml:space="preserve">The processing activities to be performed under the contract are as follows: </w:t>
            </w:r>
          </w:p>
          <w:p w:rsidR="00AE461E" w:rsidRPr="005104BB" w:rsidRDefault="00AE461E" w:rsidP="00AE461E">
            <w:pPr>
              <w:rPr>
                <w:rFonts w:ascii="Verdana" w:hAnsi="Verdana"/>
                <w:i/>
              </w:rPr>
            </w:pPr>
            <w:r w:rsidRPr="005104BB">
              <w:rPr>
                <w:rFonts w:ascii="Verdana" w:hAnsi="Verdana"/>
                <w:i/>
              </w:rPr>
              <w:t xml:space="preserve">Co-Ordinating attendance to training serials. </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tc>
      </w:tr>
      <w:tr w:rsidR="00152D65" w:rsidRPr="005104BB">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 xml:space="preserve">Nature and the purposes of the Processing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AE461E" w:rsidRPr="005104BB" w:rsidRDefault="00152D65" w:rsidP="00AE461E">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color w:val="000000"/>
              </w:rPr>
              <w:t xml:space="preserve">The Personal Data to be processed under the Contract will be processed as follows: </w:t>
            </w:r>
          </w:p>
          <w:p w:rsidR="00152D65" w:rsidRPr="005104BB" w:rsidRDefault="00AE461E">
            <w:pPr>
              <w:widowControl w:val="0"/>
              <w:autoSpaceDE w:val="0"/>
              <w:autoSpaceDN w:val="0"/>
              <w:adjustRightInd w:val="0"/>
              <w:spacing w:after="60" w:line="240" w:lineRule="auto"/>
              <w:ind w:left="118" w:right="10"/>
              <w:rPr>
                <w:rFonts w:ascii="Arial" w:hAnsi="Arial" w:cs="Arial"/>
                <w:sz w:val="24"/>
                <w:szCs w:val="24"/>
              </w:rPr>
            </w:pPr>
            <w:r w:rsidRPr="005104BB">
              <w:rPr>
                <w:rFonts w:ascii="Verdana" w:hAnsi="Verdana"/>
                <w:i/>
                <w:iCs/>
              </w:rPr>
              <w:t>collection, storage, consultation, destruction.</w:t>
            </w:r>
          </w:p>
        </w:tc>
      </w:tr>
      <w:tr w:rsidR="00152D65" w:rsidRPr="005104BB">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Technical and organisational measures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AE461E" w:rsidRPr="005104BB" w:rsidRDefault="00152D65" w:rsidP="00AE461E">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color w:val="000000"/>
              </w:rPr>
              <w:t xml:space="preserve">The following technical and organisational measures to safeguard the Personal Data are required for the performance of this Contract: </w:t>
            </w:r>
          </w:p>
          <w:p w:rsidR="00152D65" w:rsidRPr="005104BB" w:rsidRDefault="00AE461E">
            <w:pPr>
              <w:widowControl w:val="0"/>
              <w:autoSpaceDE w:val="0"/>
              <w:autoSpaceDN w:val="0"/>
              <w:adjustRightInd w:val="0"/>
              <w:spacing w:after="60" w:line="240" w:lineRule="auto"/>
              <w:ind w:left="118" w:right="10"/>
              <w:rPr>
                <w:rFonts w:ascii="Arial" w:hAnsi="Arial" w:cs="Arial"/>
                <w:sz w:val="24"/>
                <w:szCs w:val="24"/>
              </w:rPr>
            </w:pPr>
            <w:r w:rsidRPr="005104BB">
              <w:rPr>
                <w:rFonts w:ascii="Verdana" w:hAnsi="Verdana"/>
                <w:i/>
                <w:iCs/>
              </w:rPr>
              <w:t>Restricted access to password protected databases.</w:t>
            </w:r>
          </w:p>
        </w:tc>
      </w:tr>
      <w:tr w:rsidR="00152D65" w:rsidRPr="005104BB">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 xml:space="preserve">Instructions for disposal of Personal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AE461E" w:rsidRPr="005104BB" w:rsidRDefault="00152D65" w:rsidP="00AE461E">
            <w:pPr>
              <w:widowControl w:val="0"/>
              <w:autoSpaceDE w:val="0"/>
              <w:autoSpaceDN w:val="0"/>
              <w:adjustRightInd w:val="0"/>
              <w:spacing w:after="60" w:line="240" w:lineRule="auto"/>
              <w:ind w:left="118" w:right="10"/>
              <w:rPr>
                <w:rFonts w:ascii="Arial" w:hAnsi="Arial" w:cs="Arial"/>
                <w:i/>
                <w:iCs/>
                <w:color w:val="000000"/>
              </w:rPr>
            </w:pPr>
            <w:r w:rsidRPr="005104BB">
              <w:rPr>
                <w:rFonts w:ascii="Arial" w:hAnsi="Arial" w:cs="Arial"/>
                <w:color w:val="000000"/>
              </w:rPr>
              <w:t>The disposal instructions for the Personal Data to be processed under the Contract are as follows (where Disposal Instructions are available at the commencement of Contract):</w:t>
            </w:r>
          </w:p>
          <w:p w:rsidR="00152D65" w:rsidRPr="005104BB" w:rsidRDefault="00AE461E">
            <w:pPr>
              <w:widowControl w:val="0"/>
              <w:autoSpaceDE w:val="0"/>
              <w:autoSpaceDN w:val="0"/>
              <w:adjustRightInd w:val="0"/>
              <w:spacing w:after="60" w:line="240" w:lineRule="auto"/>
              <w:ind w:left="118" w:right="10"/>
              <w:rPr>
                <w:rFonts w:ascii="Arial" w:hAnsi="Arial" w:cs="Arial"/>
                <w:sz w:val="24"/>
                <w:szCs w:val="24"/>
              </w:rPr>
            </w:pPr>
            <w:r w:rsidRPr="005104BB">
              <w:rPr>
                <w:rFonts w:ascii="Verdana" w:hAnsi="Verdana"/>
                <w:i/>
                <w:iCs/>
              </w:rPr>
              <w:t>All data is to be destroyed upon course completion</w:t>
            </w:r>
          </w:p>
        </w:tc>
      </w:tr>
      <w:tr w:rsidR="00152D65" w:rsidRPr="005104BB">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Date from which Personal Data is to be processed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i/>
                <w:iCs/>
                <w:color w:val="000000"/>
              </w:rPr>
            </w:pPr>
            <w:r w:rsidRPr="005104BB">
              <w:rPr>
                <w:rFonts w:ascii="Arial" w:hAnsi="Arial" w:cs="Arial"/>
                <w:color w:val="000000"/>
              </w:rPr>
              <w:t xml:space="preserve">Where the date from which the Personal Data will be processed is different from the Contract commencement date this should be specified here: </w:t>
            </w:r>
          </w:p>
          <w:p w:rsidR="00AE461E" w:rsidRPr="005104BB" w:rsidRDefault="00AE461E">
            <w:pPr>
              <w:widowControl w:val="0"/>
              <w:autoSpaceDE w:val="0"/>
              <w:autoSpaceDN w:val="0"/>
              <w:adjustRightInd w:val="0"/>
              <w:spacing w:after="60" w:line="240" w:lineRule="auto"/>
              <w:ind w:left="118" w:right="10"/>
              <w:rPr>
                <w:rFonts w:ascii="Arial" w:hAnsi="Arial" w:cs="Arial"/>
                <w:sz w:val="24"/>
                <w:szCs w:val="24"/>
              </w:rPr>
            </w:pPr>
            <w:r w:rsidRPr="005104BB">
              <w:rPr>
                <w:rFonts w:ascii="Verdana" w:hAnsi="Verdana"/>
                <w:i/>
                <w:iCs/>
              </w:rPr>
              <w:t>N/A – Processing will begin at delivery of the course.</w:t>
            </w:r>
          </w:p>
        </w:tc>
      </w:tr>
    </w:tbl>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capitalised terms used in this form shall have the same meanings as in the General Data Protection Regulations.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jc w:val="right"/>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lastRenderedPageBreak/>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37" w:name="_Toc501022446_3_7"/>
      <w:r>
        <w:rPr>
          <w:rFonts w:ascii="Arial" w:hAnsi="Arial" w:cs="Arial"/>
          <w:b/>
          <w:bCs/>
          <w:color w:val="000000"/>
        </w:rPr>
        <w:t>DEFCON 658 - Cyber Risk Profile - Low</w:t>
      </w:r>
      <w:bookmarkEnd w:id="37"/>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Low, as defined in Def Stan 05-138.</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38" w:name="_Toc501022446_3_8"/>
      <w:r>
        <w:rPr>
          <w:rFonts w:ascii="Arial" w:hAnsi="Arial" w:cs="Arial"/>
          <w:b/>
          <w:bCs/>
          <w:color w:val="000000"/>
        </w:rPr>
        <w:t>DEFCON 602A</w:t>
      </w:r>
      <w:bookmarkEnd w:id="38"/>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602A (Edn. 12/17) - Quality Assurance (With Deliverable Quality Plan)</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39" w:name="_Toc501022446_3_9"/>
      <w:r>
        <w:rPr>
          <w:rFonts w:ascii="Arial" w:hAnsi="Arial" w:cs="Arial"/>
          <w:b/>
          <w:bCs/>
          <w:color w:val="000000"/>
        </w:rPr>
        <w:t>DEFCON 627</w:t>
      </w:r>
      <w:bookmarkEnd w:id="39"/>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627 (Edn. 12/10) - Quality Assurance - Requirement for a Certificate of Conformity</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152D65" w:rsidRDefault="00152D65">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0" w:name="_Toc501022445_4"/>
      <w:r>
        <w:rPr>
          <w:rFonts w:ascii="Arial" w:hAnsi="Arial" w:cs="Arial"/>
          <w:b/>
          <w:bCs/>
          <w:color w:val="000000"/>
          <w:sz w:val="28"/>
          <w:szCs w:val="28"/>
        </w:rPr>
        <w:t>General Conditions</w:t>
      </w:r>
      <w:bookmarkEnd w:id="40"/>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41" w:name="_Toc501022446_4_1"/>
      <w:r>
        <w:rPr>
          <w:rFonts w:ascii="Arial" w:hAnsi="Arial" w:cs="Arial"/>
          <w:b/>
          <w:bCs/>
          <w:color w:val="000000"/>
        </w:rPr>
        <w:t>Third Party IPR Authorisation</w:t>
      </w:r>
      <w:bookmarkEnd w:id="41"/>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AUTHORISATIONBY THE CROWN FOR USE OF THIRD PARTY INTELLECTUAL PROPERTY RIGHTS</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Notwithstanding any other provisions of the</w:t>
      </w:r>
      <w:r w:rsidR="00AE461E">
        <w:rPr>
          <w:rFonts w:ascii="Arial" w:hAnsi="Arial" w:cs="Arial"/>
          <w:color w:val="000000"/>
        </w:rPr>
        <w:t xml:space="preserve"> </w:t>
      </w:r>
      <w:r>
        <w:rPr>
          <w:rFonts w:ascii="Arial" w:hAnsi="Arial" w:cs="Arial"/>
          <w:color w:val="000000"/>
        </w:rPr>
        <w:t>Contract and for the avoidance of doubt, award of the Contract by the Authority</w:t>
      </w:r>
      <w:r w:rsidR="00AE461E">
        <w:rPr>
          <w:rFonts w:ascii="Arial" w:hAnsi="Arial" w:cs="Arial"/>
          <w:color w:val="000000"/>
        </w:rPr>
        <w:t xml:space="preserve"> </w:t>
      </w:r>
      <w:r>
        <w:rPr>
          <w:rFonts w:ascii="Arial" w:hAnsi="Arial" w:cs="Arial"/>
          <w:color w:val="000000"/>
        </w:rPr>
        <w:t>and placement of any contract task under it does not constitute an</w:t>
      </w:r>
      <w:r w:rsidR="00AE461E">
        <w:rPr>
          <w:rFonts w:ascii="Arial" w:hAnsi="Arial" w:cs="Arial"/>
          <w:color w:val="000000"/>
        </w:rPr>
        <w:t xml:space="preserve"> </w:t>
      </w:r>
      <w:r>
        <w:rPr>
          <w:rFonts w:ascii="Arial" w:hAnsi="Arial" w:cs="Arial"/>
          <w:color w:val="000000"/>
        </w:rPr>
        <w:t>authorisation by the Crown under Sections 55 and 56 of the Patents Act 1977 or</w:t>
      </w:r>
      <w:r w:rsidR="00AE461E">
        <w:rPr>
          <w:rFonts w:ascii="Arial" w:hAnsi="Arial" w:cs="Arial"/>
          <w:color w:val="000000"/>
        </w:rPr>
        <w:t xml:space="preserve"> </w:t>
      </w:r>
      <w:r>
        <w:rPr>
          <w:rFonts w:ascii="Arial" w:hAnsi="Arial" w:cs="Arial"/>
          <w:color w:val="000000"/>
        </w:rPr>
        <w:t>Section 12 of the Registered Designs Act 1949. The Contractor acknowledges that</w:t>
      </w:r>
      <w:r w:rsidR="00AE461E">
        <w:rPr>
          <w:rFonts w:ascii="Arial" w:hAnsi="Arial" w:cs="Arial"/>
          <w:color w:val="000000"/>
        </w:rPr>
        <w:t xml:space="preserve"> </w:t>
      </w:r>
      <w:r>
        <w:rPr>
          <w:rFonts w:ascii="Arial" w:hAnsi="Arial" w:cs="Arial"/>
          <w:color w:val="000000"/>
        </w:rPr>
        <w:t>any such authorisation by the Authority under its statutory powers must be expressly provided in writing, with reference to the acts authorised</w:t>
      </w:r>
      <w:r w:rsidR="00AE461E">
        <w:rPr>
          <w:rFonts w:ascii="Arial" w:hAnsi="Arial" w:cs="Arial"/>
          <w:color w:val="000000"/>
        </w:rPr>
        <w:t xml:space="preserve"> </w:t>
      </w:r>
      <w:r>
        <w:rPr>
          <w:rFonts w:ascii="Arial" w:hAnsi="Arial" w:cs="Arial"/>
          <w:color w:val="000000"/>
        </w:rPr>
        <w:t>and the specific intellectual property involved.</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152D65" w:rsidRDefault="00152D65">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2" w:name="_Toc501022445_5"/>
      <w:r>
        <w:rPr>
          <w:rFonts w:ascii="Arial" w:hAnsi="Arial" w:cs="Arial"/>
          <w:b/>
          <w:bCs/>
          <w:color w:val="000000"/>
          <w:sz w:val="28"/>
          <w:szCs w:val="28"/>
        </w:rPr>
        <w:t>Intellectual Property Rights</w:t>
      </w:r>
      <w:bookmarkEnd w:id="42"/>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43" w:name="_Toc501022446_5_1"/>
      <w:r>
        <w:rPr>
          <w:rFonts w:ascii="Arial" w:hAnsi="Arial" w:cs="Arial"/>
          <w:b/>
          <w:bCs/>
          <w:color w:val="000000"/>
        </w:rPr>
        <w:t>DEFCON 703</w:t>
      </w:r>
      <w:bookmarkEnd w:id="43"/>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703 (Edn. 08/13) - Intellectual Property Rights - Vesting in the Authority</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44" w:name="_Toc501022446_5_2"/>
      <w:r>
        <w:rPr>
          <w:rFonts w:ascii="Arial" w:hAnsi="Arial" w:cs="Arial"/>
          <w:b/>
          <w:bCs/>
          <w:color w:val="000000"/>
        </w:rPr>
        <w:t>DEFFORM 177</w:t>
      </w:r>
      <w:bookmarkEnd w:id="44"/>
    </w:p>
    <w:p w:rsidR="00152D65" w:rsidRDefault="00152D65">
      <w:pPr>
        <w:widowControl w:val="0"/>
        <w:autoSpaceDE w:val="0"/>
        <w:autoSpaceDN w:val="0"/>
        <w:adjustRightInd w:val="0"/>
        <w:spacing w:after="60" w:line="240" w:lineRule="auto"/>
        <w:ind w:left="687"/>
        <w:jc w:val="right"/>
        <w:rPr>
          <w:rFonts w:ascii="Arial" w:hAnsi="Arial" w:cs="Arial"/>
          <w:sz w:val="24"/>
          <w:szCs w:val="24"/>
        </w:rPr>
      </w:pPr>
      <w:r>
        <w:rPr>
          <w:rFonts w:ascii="Arial" w:hAnsi="Arial" w:cs="Arial"/>
          <w:b/>
          <w:bCs/>
          <w:color w:val="000000"/>
        </w:rPr>
        <w:t>DEFFORM 177</w:t>
      </w:r>
    </w:p>
    <w:p w:rsidR="00152D65" w:rsidRDefault="00152D65">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 3/80)</w:t>
      </w:r>
    </w:p>
    <w:p w:rsidR="00152D65" w:rsidRDefault="00152D65">
      <w:pPr>
        <w:widowControl w:val="0"/>
        <w:autoSpaceDE w:val="0"/>
        <w:autoSpaceDN w:val="0"/>
        <w:adjustRightInd w:val="0"/>
        <w:spacing w:after="60" w:line="240" w:lineRule="auto"/>
        <w:ind w:left="120"/>
        <w:jc w:val="right"/>
        <w:rPr>
          <w:rFonts w:ascii="Arial" w:hAnsi="Arial" w:cs="Arial"/>
          <w:sz w:val="24"/>
          <w:szCs w:val="24"/>
        </w:rPr>
      </w:pPr>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Design Rights and Patents</w:t>
      </w:r>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(Sub-Contractor’s Agreement)</w:t>
      </w:r>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THIS AGREEMENT is made the                         day of                                 19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BETWEEN</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whose registered office is at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(hereinafter called "the Sub-Contractor") of the one part and THE SECRETARY OF STATE FOR DEFENCE (hereinafter called "the Secretary of State") of the other part</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WHEREAS:-</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Secretary of State has placed with                                                                         (hereinafter called "the main contractor") a contract bearing the reference number                                                 (hereinafter called "the main contract") for the design and development of                                                                                 the effect of which is that the costs of such design and development (including the cost referable to any sub-contracts hereinafter referred to) will be substantially borne by the Secretary of State.</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main contractor contemplates that the design development and supply of certain components needed for performance of the main contract will be undertaken by various third parties in pursuance of sub-contracts made between them and the main contractor.</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With a view to securing to the Secretary of State rights as regards inventions designs and other related matters in respect of any sub-contract the main contract provides that the main contractor shall not enter into any sub-contract for any component aforesaid without obtaining the prior approval of the Secretary of State.</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The main contractor has now informed the Secretary of State that for the purpose of performing the main contract he wishes to place with the Sub-Contractor a sub-contract for the design and development of the items described in the First Schedule (hereinafter called "the sub-contracted items") and has requested the Secretary of State's approval of the sub-contract accordingly.</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The Secretary of State has signified his willingness to approve the sub-contract on condition that in consideration of his giving approval the Sub-Contractor enters into a direct Agreement with the Secretary of State concerning the matters hereinafter appearing and the Sub-Contractor has signified his willingness to enter into such an agreement.</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NOW THIS AGREEMENT made in consideration of the premises and of the rights and liabilities hereunder mutually granted and undertaken WITNESSETH AND IT IS HEREBY AGREED AND DECLARED as follows:-</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Sub-Contractor and the Secretary of State hereby agree to be bound to each other by the provisions of the Conditions as set out in the Second Schedule hereto.</w:t>
      </w:r>
    </w:p>
    <w:p w:rsidR="00152D65" w:rsidRDefault="00152D65">
      <w:pPr>
        <w:widowControl w:val="0"/>
        <w:autoSpaceDE w:val="0"/>
        <w:autoSpaceDN w:val="0"/>
        <w:adjustRightInd w:val="0"/>
        <w:spacing w:after="60" w:line="240" w:lineRule="auto"/>
        <w:ind w:left="687"/>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152D65" w:rsidRDefault="00152D65">
      <w:pPr>
        <w:widowControl w:val="0"/>
        <w:autoSpaceDE w:val="0"/>
        <w:autoSpaceDN w:val="0"/>
        <w:adjustRightInd w:val="0"/>
        <w:spacing w:after="60" w:line="240" w:lineRule="auto"/>
        <w:ind w:left="687"/>
        <w:jc w:val="center"/>
        <w:rPr>
          <w:rFonts w:ascii="Arial" w:hAnsi="Arial" w:cs="Arial"/>
          <w:color w:val="000000"/>
        </w:rPr>
      </w:pPr>
    </w:p>
    <w:p w:rsidR="00152D65" w:rsidRDefault="00152D65">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177 (Edn 3/80)</w:t>
      </w:r>
    </w:p>
    <w:p w:rsidR="00152D65" w:rsidRDefault="00152D65" w:rsidP="00661F25">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extension alteration variation supplementation or modification had been originally provided for in the sub-contract and the expression "the sub-contract items" shall have effect accordingly.</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WITNESS whereof the parties hereto have set their hands the day and years first before written</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Signed on behalf of</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Sub-Contractor</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4440"/>
        <w:rPr>
          <w:rFonts w:ascii="Arial" w:hAnsi="Arial" w:cs="Arial"/>
          <w:sz w:val="24"/>
          <w:szCs w:val="24"/>
        </w:rPr>
      </w:pPr>
      <w:r>
        <w:rPr>
          <w:rFonts w:ascii="Arial" w:hAnsi="Arial" w:cs="Arial"/>
          <w:color w:val="000000"/>
        </w:rPr>
        <w:t>(in capacity of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Signed on behalf of</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Secretary of</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State for Defence</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Pr="00E61CA9" w:rsidRDefault="00152D65" w:rsidP="00E61CA9">
      <w:pPr>
        <w:widowControl w:val="0"/>
        <w:autoSpaceDE w:val="0"/>
        <w:autoSpaceDN w:val="0"/>
        <w:adjustRightInd w:val="0"/>
        <w:spacing w:after="0" w:line="240" w:lineRule="auto"/>
        <w:rPr>
          <w:rFonts w:ascii="Arial" w:hAnsi="Arial" w:cs="Arial"/>
          <w:color w:val="000000"/>
        </w:rPr>
      </w:pPr>
      <w:r>
        <w:rPr>
          <w:rFonts w:ascii="Arial" w:hAnsi="Arial" w:cs="Arial"/>
          <w:color w:val="000000"/>
        </w:rPr>
        <w:t>DEFFORM 177 (Edn 3/80)</w:t>
      </w:r>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color w:val="000000"/>
        </w:rPr>
        <w:lastRenderedPageBreak/>
        <w:t>THE FIRST SCHEDULE</w:t>
      </w: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The Sub-Contract Items are:-</w:t>
      </w: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color w:val="000000"/>
        </w:rPr>
        <w:t>THE SECOND SCHEDULE</w:t>
      </w: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The Clauses which apply to this Agreement are:-</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To be</w:t>
      </w:r>
    </w:p>
    <w:p w:rsidR="00152D65" w:rsidRDefault="00152D65">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inserted as</w:t>
      </w:r>
    </w:p>
    <w:p w:rsidR="00152D65" w:rsidRDefault="00152D65">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appropriate</w:t>
      </w: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except that:</w:t>
      </w:r>
    </w:p>
    <w:p w:rsidR="00152D65" w:rsidRDefault="00152D65">
      <w:pPr>
        <w:widowControl w:val="0"/>
        <w:autoSpaceDE w:val="0"/>
        <w:autoSpaceDN w:val="0"/>
        <w:adjustRightInd w:val="0"/>
        <w:spacing w:after="60" w:line="240" w:lineRule="auto"/>
        <w:ind w:left="840"/>
        <w:jc w:val="both"/>
        <w:rPr>
          <w:rFonts w:ascii="Arial" w:hAnsi="Arial" w:cs="Arial"/>
          <w:sz w:val="24"/>
          <w:szCs w:val="24"/>
        </w:rPr>
      </w:pPr>
    </w:p>
    <w:p w:rsidR="00152D65" w:rsidRDefault="00152D65">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        Where "the Contractor" is stated "the Sub-Contractor" shall be substituted.</w:t>
      </w:r>
    </w:p>
    <w:p w:rsidR="00152D65" w:rsidRDefault="00152D65">
      <w:pPr>
        <w:widowControl w:val="0"/>
        <w:autoSpaceDE w:val="0"/>
        <w:autoSpaceDN w:val="0"/>
        <w:adjustRightInd w:val="0"/>
        <w:spacing w:after="60" w:line="240" w:lineRule="auto"/>
        <w:ind w:left="840"/>
        <w:jc w:val="both"/>
        <w:rPr>
          <w:rFonts w:ascii="Arial" w:hAnsi="Arial" w:cs="Arial"/>
          <w:sz w:val="24"/>
          <w:szCs w:val="24"/>
        </w:rPr>
      </w:pPr>
    </w:p>
    <w:p w:rsidR="00152D65" w:rsidRDefault="00152D65">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(ii)        Where "the Authority" is stated "the Secretary of State" shall be substituted.</w:t>
      </w:r>
    </w:p>
    <w:p w:rsidR="00152D65" w:rsidRDefault="00152D65">
      <w:pPr>
        <w:widowControl w:val="0"/>
        <w:autoSpaceDE w:val="0"/>
        <w:autoSpaceDN w:val="0"/>
        <w:adjustRightInd w:val="0"/>
        <w:spacing w:after="60" w:line="240" w:lineRule="auto"/>
        <w:ind w:left="840"/>
        <w:jc w:val="both"/>
        <w:rPr>
          <w:rFonts w:ascii="Arial" w:hAnsi="Arial" w:cs="Arial"/>
          <w:sz w:val="24"/>
          <w:szCs w:val="24"/>
        </w:rPr>
      </w:pPr>
    </w:p>
    <w:p w:rsidR="00152D65" w:rsidRDefault="00152D65">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(iii)        Where "Contract" is stated "sub-contract" shall be substituted.</w:t>
      </w:r>
    </w:p>
    <w:p w:rsidR="00152D65" w:rsidRDefault="00152D65">
      <w:pPr>
        <w:widowControl w:val="0"/>
        <w:autoSpaceDE w:val="0"/>
        <w:autoSpaceDN w:val="0"/>
        <w:adjustRightInd w:val="0"/>
        <w:spacing w:after="60" w:line="240" w:lineRule="auto"/>
        <w:ind w:left="840"/>
        <w:jc w:val="both"/>
        <w:rPr>
          <w:rFonts w:ascii="Arial" w:hAnsi="Arial" w:cs="Arial"/>
          <w:sz w:val="24"/>
          <w:szCs w:val="24"/>
        </w:rPr>
      </w:pPr>
    </w:p>
    <w:p w:rsidR="00152D65" w:rsidRDefault="00152D65">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(iv)        Where "sub-contractor" is stated "further sub-contractor" shall be substituted.</w:t>
      </w:r>
    </w:p>
    <w:p w:rsidR="00152D65" w:rsidRDefault="00152D65">
      <w:pPr>
        <w:widowControl w:val="0"/>
        <w:autoSpaceDE w:val="0"/>
        <w:autoSpaceDN w:val="0"/>
        <w:adjustRightInd w:val="0"/>
        <w:spacing w:after="60" w:line="240" w:lineRule="auto"/>
        <w:ind w:left="840"/>
        <w:jc w:val="both"/>
        <w:rPr>
          <w:rFonts w:ascii="Arial" w:hAnsi="Arial" w:cs="Arial"/>
          <w:sz w:val="24"/>
          <w:szCs w:val="24"/>
        </w:rPr>
      </w:pPr>
    </w:p>
    <w:p w:rsidR="00152D65" w:rsidRDefault="00152D65">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(v)        Where "sub-contract" is stated "further sub-contract" shall be substituted.</w:t>
      </w:r>
    </w:p>
    <w:p w:rsidR="00152D65" w:rsidRDefault="00152D65">
      <w:pPr>
        <w:widowControl w:val="0"/>
        <w:autoSpaceDE w:val="0"/>
        <w:autoSpaceDN w:val="0"/>
        <w:adjustRightInd w:val="0"/>
        <w:spacing w:after="60" w:line="240" w:lineRule="auto"/>
        <w:ind w:left="840"/>
        <w:jc w:val="both"/>
        <w:rPr>
          <w:rFonts w:ascii="Arial" w:hAnsi="Arial" w:cs="Arial"/>
          <w:sz w:val="24"/>
          <w:szCs w:val="24"/>
        </w:rPr>
      </w:pPr>
    </w:p>
    <w:p w:rsidR="00152D65" w:rsidRDefault="00152D65">
      <w:pPr>
        <w:widowControl w:val="0"/>
        <w:autoSpaceDE w:val="0"/>
        <w:autoSpaceDN w:val="0"/>
        <w:adjustRightInd w:val="0"/>
        <w:spacing w:after="60" w:line="240" w:lineRule="auto"/>
        <w:ind w:left="840"/>
        <w:jc w:val="both"/>
        <w:rPr>
          <w:rFonts w:ascii="Arial" w:hAnsi="Arial" w:cs="Arial"/>
          <w:sz w:val="24"/>
          <w:szCs w:val="24"/>
        </w:rPr>
      </w:pPr>
    </w:p>
    <w:p w:rsidR="00152D65" w:rsidRDefault="00152D65">
      <w:pPr>
        <w:widowControl w:val="0"/>
        <w:autoSpaceDE w:val="0"/>
        <w:autoSpaceDN w:val="0"/>
        <w:adjustRightInd w:val="0"/>
        <w:spacing w:after="60" w:line="240" w:lineRule="auto"/>
        <w:ind w:left="840"/>
        <w:jc w:val="both"/>
        <w:rPr>
          <w:rFonts w:ascii="Arial" w:hAnsi="Arial" w:cs="Arial"/>
          <w:sz w:val="24"/>
          <w:szCs w:val="24"/>
        </w:rPr>
      </w:pPr>
    </w:p>
    <w:p w:rsidR="00661F25" w:rsidRDefault="00661F25" w:rsidP="00E61CA9">
      <w:pPr>
        <w:widowControl w:val="0"/>
        <w:autoSpaceDE w:val="0"/>
        <w:autoSpaceDN w:val="0"/>
        <w:adjustRightInd w:val="0"/>
        <w:spacing w:after="200" w:line="276" w:lineRule="auto"/>
        <w:ind w:right="114"/>
        <w:rPr>
          <w:rFonts w:ascii="Arial" w:hAnsi="Arial" w:cs="Arial"/>
          <w:b/>
          <w:bCs/>
          <w:color w:val="000000"/>
        </w:rPr>
      </w:pPr>
      <w:bookmarkStart w:id="45" w:name="_Toc501022446_5_3"/>
    </w:p>
    <w:p w:rsidR="00152D65" w:rsidRDefault="00152D65" w:rsidP="00E61CA9">
      <w:pPr>
        <w:widowControl w:val="0"/>
        <w:autoSpaceDE w:val="0"/>
        <w:autoSpaceDN w:val="0"/>
        <w:adjustRightInd w:val="0"/>
        <w:spacing w:after="200" w:line="276" w:lineRule="auto"/>
        <w:ind w:right="114"/>
        <w:rPr>
          <w:rFonts w:ascii="Arial" w:hAnsi="Arial" w:cs="Arial"/>
          <w:sz w:val="24"/>
          <w:szCs w:val="24"/>
        </w:rPr>
      </w:pPr>
      <w:r>
        <w:rPr>
          <w:rFonts w:ascii="Arial" w:hAnsi="Arial" w:cs="Arial"/>
          <w:b/>
          <w:bCs/>
          <w:color w:val="000000"/>
        </w:rPr>
        <w:lastRenderedPageBreak/>
        <w:t>DEFFORM 177 Narrative</w:t>
      </w:r>
      <w:bookmarkEnd w:id="45"/>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Contractor shall not place any subcontract or order involving the design or development of equipment required under this contract without the prior written consent of the Authority.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Unless otherwise agreed, such consent will be conditional on the proposed subcontractor concluding a direct agreement with the Authority in the form set out in Annex to the Contract. Wherever possible the request for approval should be accompanied by two copies of the agreement signed by the subcontractor. If, in any case the Contractor is unable to comply with this condition he shall report the matter to [appropriate Director Commercial] and await further instructions before placing the subcontract or order.</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rsidP="00387491">
      <w:pPr>
        <w:widowControl w:val="0"/>
        <w:autoSpaceDE w:val="0"/>
        <w:autoSpaceDN w:val="0"/>
        <w:adjustRightInd w:val="0"/>
        <w:spacing w:after="200" w:line="276" w:lineRule="auto"/>
        <w:ind w:right="114"/>
        <w:rPr>
          <w:rFonts w:ascii="Arial" w:hAnsi="Arial" w:cs="Arial"/>
          <w:sz w:val="24"/>
          <w:szCs w:val="24"/>
        </w:rPr>
      </w:pPr>
      <w:bookmarkStart w:id="46" w:name="_Toc501022445_6"/>
      <w:r>
        <w:rPr>
          <w:rFonts w:ascii="Arial" w:hAnsi="Arial" w:cs="Arial"/>
          <w:b/>
          <w:bCs/>
          <w:color w:val="000000"/>
          <w:sz w:val="28"/>
          <w:szCs w:val="28"/>
        </w:rPr>
        <w:t>Payment Terms</w:t>
      </w:r>
      <w:bookmarkEnd w:id="46"/>
    </w:p>
    <w:p w:rsidR="00152D65" w:rsidRDefault="00E61CA9" w:rsidP="00E61CA9">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rPr>
        <w:t>Payments will be made on the completion of each course in accordance with conditions 35 -39.</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47" w:name="_Toc501022446_6_1"/>
      <w:bookmarkEnd w:id="47"/>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152D65" w:rsidRDefault="00152D65">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rsidP="00387491">
      <w:pPr>
        <w:widowControl w:val="0"/>
        <w:autoSpaceDE w:val="0"/>
        <w:autoSpaceDN w:val="0"/>
        <w:adjustRightInd w:val="0"/>
        <w:spacing w:after="200" w:line="276" w:lineRule="auto"/>
        <w:ind w:right="114"/>
        <w:rPr>
          <w:rFonts w:ascii="Arial" w:hAnsi="Arial" w:cs="Arial"/>
          <w:sz w:val="24"/>
          <w:szCs w:val="24"/>
        </w:rPr>
      </w:pPr>
      <w:bookmarkStart w:id="48" w:name="_Toc501022445_8"/>
      <w:r>
        <w:rPr>
          <w:rFonts w:ascii="Arial" w:hAnsi="Arial" w:cs="Arial"/>
          <w:b/>
          <w:bCs/>
          <w:color w:val="000000"/>
          <w:sz w:val="28"/>
          <w:szCs w:val="28"/>
        </w:rPr>
        <w:t>46 Special conditions that apply to this Contract</w:t>
      </w:r>
      <w:bookmarkEnd w:id="48"/>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49" w:name="_Toc501022446_8_1"/>
      <w:r>
        <w:rPr>
          <w:rFonts w:ascii="Arial" w:hAnsi="Arial" w:cs="Arial"/>
          <w:b/>
          <w:bCs/>
          <w:color w:val="000000"/>
        </w:rPr>
        <w:t>SC2 - ITT - Annex A - Limitation of Contractors Liability</w:t>
      </w:r>
      <w:bookmarkEnd w:id="49"/>
    </w:p>
    <w:p w:rsidR="00152D65" w:rsidRDefault="00152D65">
      <w:pPr>
        <w:widowControl w:val="0"/>
        <w:tabs>
          <w:tab w:val="left" w:pos="687"/>
        </w:tabs>
        <w:autoSpaceDE w:val="0"/>
        <w:autoSpaceDN w:val="0"/>
        <w:adjustRightInd w:val="0"/>
        <w:spacing w:before="200" w:after="0" w:line="240" w:lineRule="auto"/>
        <w:ind w:left="687" w:hanging="567"/>
        <w:jc w:val="both"/>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LIMITATIONS ON LIABILITY</w:t>
      </w:r>
    </w:p>
    <w:p w:rsidR="00152D65" w:rsidRDefault="00152D65">
      <w:pPr>
        <w:widowControl w:val="0"/>
        <w:autoSpaceDE w:val="0"/>
        <w:autoSpaceDN w:val="0"/>
        <w:adjustRightInd w:val="0"/>
        <w:spacing w:before="240" w:line="240" w:lineRule="auto"/>
        <w:ind w:left="687"/>
        <w:jc w:val="both"/>
        <w:rPr>
          <w:rFonts w:ascii="Arial" w:hAnsi="Arial" w:cs="Arial"/>
          <w:sz w:val="24"/>
          <w:szCs w:val="24"/>
        </w:rPr>
      </w:pPr>
      <w:r>
        <w:rPr>
          <w:rFonts w:ascii="Arial" w:hAnsi="Arial" w:cs="Arial"/>
          <w:b/>
          <w:bCs/>
          <w:color w:val="000000"/>
        </w:rPr>
        <w:t>Unlimited liabilities</w:t>
      </w:r>
    </w:p>
    <w:p w:rsidR="00152D65" w:rsidRDefault="00152D65">
      <w:pPr>
        <w:widowControl w:val="0"/>
        <w:autoSpaceDE w:val="0"/>
        <w:autoSpaceDN w:val="0"/>
        <w:adjustRightInd w:val="0"/>
        <w:spacing w:before="100" w:line="240" w:lineRule="auto"/>
        <w:ind w:left="1254"/>
        <w:rPr>
          <w:rFonts w:ascii="Arial" w:hAnsi="Arial" w:cs="Arial"/>
          <w:sz w:val="24"/>
          <w:szCs w:val="24"/>
        </w:rPr>
      </w:pPr>
      <w:r>
        <w:rPr>
          <w:rFonts w:ascii="Arial" w:hAnsi="Arial" w:cs="Arial"/>
          <w:color w:val="000000"/>
        </w:rPr>
        <w:t>1.1        Neither Party limits its liability for:</w:t>
      </w:r>
    </w:p>
    <w:p w:rsidR="00152D65" w:rsidRDefault="00152D65">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1.1.1</w:t>
      </w:r>
      <w:r>
        <w:rPr>
          <w:rFonts w:ascii="Arial" w:hAnsi="Arial" w:cs="Arial"/>
          <w:sz w:val="24"/>
          <w:szCs w:val="24"/>
        </w:rPr>
        <w:tab/>
      </w:r>
      <w:r>
        <w:rPr>
          <w:rFonts w:ascii="Arial" w:hAnsi="Arial" w:cs="Arial"/>
          <w:color w:val="000000"/>
          <w:sz w:val="20"/>
          <w:szCs w:val="20"/>
        </w:rPr>
        <w:t>death or personal injury caused by its negligence, or that of its employees, agents or sub-contractors (as applicable);</w:t>
      </w:r>
    </w:p>
    <w:p w:rsidR="00152D65" w:rsidRDefault="00152D65">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1.1.2</w:t>
      </w:r>
      <w:r>
        <w:rPr>
          <w:rFonts w:ascii="Arial" w:hAnsi="Arial" w:cs="Arial"/>
          <w:sz w:val="24"/>
          <w:szCs w:val="24"/>
        </w:rPr>
        <w:tab/>
      </w:r>
      <w:r>
        <w:rPr>
          <w:rFonts w:ascii="Arial" w:hAnsi="Arial" w:cs="Arial"/>
          <w:color w:val="000000"/>
          <w:sz w:val="20"/>
          <w:szCs w:val="20"/>
        </w:rPr>
        <w:t>fraud or fraudulent misrepresentation by it or its employees;</w:t>
      </w:r>
    </w:p>
    <w:p w:rsidR="00152D65" w:rsidRDefault="00152D65">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1.1.3</w:t>
      </w:r>
      <w:r>
        <w:rPr>
          <w:rFonts w:ascii="Arial" w:hAnsi="Arial" w:cs="Arial"/>
          <w:sz w:val="24"/>
          <w:szCs w:val="24"/>
        </w:rPr>
        <w:tab/>
      </w:r>
      <w:r>
        <w:rPr>
          <w:rFonts w:ascii="Arial" w:hAnsi="Arial" w:cs="Arial"/>
          <w:color w:val="000000"/>
          <w:sz w:val="20"/>
          <w:szCs w:val="20"/>
        </w:rPr>
        <w:t>breach of any obligation as to title implied by section 12 of the Sale of Goods Act 1979 or section 2 of the Supply of Goods and Services Act 1982; or</w:t>
      </w:r>
    </w:p>
    <w:p w:rsidR="00152D65" w:rsidRDefault="00152D65">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1.1.4</w:t>
      </w:r>
      <w:r>
        <w:rPr>
          <w:rFonts w:ascii="Arial" w:hAnsi="Arial" w:cs="Arial"/>
          <w:sz w:val="24"/>
          <w:szCs w:val="24"/>
        </w:rPr>
        <w:tab/>
      </w:r>
      <w:r>
        <w:rPr>
          <w:rFonts w:ascii="Arial" w:hAnsi="Arial" w:cs="Arial"/>
          <w:color w:val="000000"/>
          <w:sz w:val="20"/>
          <w:szCs w:val="20"/>
        </w:rPr>
        <w:t>any liability to the extent it cannot be limited or excluded by law.</w:t>
      </w:r>
    </w:p>
    <w:p w:rsidR="00152D65" w:rsidRDefault="00152D65">
      <w:pPr>
        <w:widowControl w:val="0"/>
        <w:autoSpaceDE w:val="0"/>
        <w:autoSpaceDN w:val="0"/>
        <w:adjustRightInd w:val="0"/>
        <w:spacing w:before="100" w:line="240" w:lineRule="auto"/>
        <w:ind w:left="830"/>
        <w:rPr>
          <w:rFonts w:ascii="Arial" w:hAnsi="Arial" w:cs="Arial"/>
          <w:sz w:val="24"/>
          <w:szCs w:val="24"/>
        </w:rPr>
      </w:pPr>
    </w:p>
    <w:p w:rsidR="00152D65" w:rsidRDefault="00152D65">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 xml:space="preserve">The financial caps on the Contractor's liability set out in Clause 1.4 below shall not apply to the following: </w:t>
      </w:r>
    </w:p>
    <w:p w:rsidR="00152D65" w:rsidRDefault="00152D65">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1.2.1</w:t>
      </w:r>
      <w:r>
        <w:rPr>
          <w:rFonts w:ascii="Arial" w:hAnsi="Arial" w:cs="Arial"/>
          <w:sz w:val="24"/>
          <w:szCs w:val="24"/>
        </w:rPr>
        <w:tab/>
      </w:r>
      <w:r w:rsidRPr="00F178E0">
        <w:rPr>
          <w:rFonts w:ascii="Arial" w:hAnsi="Arial" w:cs="Arial"/>
          <w:color w:val="000000"/>
          <w:sz w:val="20"/>
          <w:szCs w:val="20"/>
        </w:rPr>
        <w:t>for any indemnity given by the Contractor to the Authority under this Cont</w:t>
      </w:r>
      <w:r w:rsidR="00F178E0" w:rsidRPr="00F178E0">
        <w:rPr>
          <w:rFonts w:ascii="Arial" w:hAnsi="Arial" w:cs="Arial"/>
          <w:color w:val="000000"/>
          <w:sz w:val="20"/>
          <w:szCs w:val="20"/>
        </w:rPr>
        <w:t>r</w:t>
      </w:r>
      <w:r w:rsidRPr="00F178E0">
        <w:rPr>
          <w:rFonts w:ascii="Arial" w:hAnsi="Arial" w:cs="Arial"/>
          <w:color w:val="000000"/>
          <w:sz w:val="20"/>
          <w:szCs w:val="20"/>
        </w:rPr>
        <w:t>act</w:t>
      </w:r>
    </w:p>
    <w:p w:rsidR="00152D65" w:rsidRDefault="00152D65">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1.2.2</w:t>
      </w:r>
      <w:r>
        <w:rPr>
          <w:rFonts w:ascii="Arial" w:hAnsi="Arial" w:cs="Arial"/>
          <w:sz w:val="24"/>
          <w:szCs w:val="24"/>
        </w:rPr>
        <w:tab/>
      </w:r>
      <w:r>
        <w:rPr>
          <w:rFonts w:ascii="Arial" w:hAnsi="Arial" w:cs="Arial"/>
          <w:color w:val="000000"/>
          <w:sz w:val="20"/>
          <w:szCs w:val="20"/>
        </w:rPr>
        <w:t>the Contractor's indemnity in relation to DEFCON 91 (Intellectual Property in Software) and condition 34 (Third Party IP – Rights and Restrictions);</w:t>
      </w:r>
    </w:p>
    <w:p w:rsidR="00152D65" w:rsidRDefault="00152D65">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1.2.3</w:t>
      </w:r>
      <w:r>
        <w:rPr>
          <w:rFonts w:ascii="Arial" w:hAnsi="Arial" w:cs="Arial"/>
          <w:sz w:val="24"/>
          <w:szCs w:val="24"/>
        </w:rPr>
        <w:tab/>
      </w:r>
      <w:r w:rsidRPr="00F178E0">
        <w:rPr>
          <w:rFonts w:ascii="Arial" w:hAnsi="Arial" w:cs="Arial"/>
          <w:color w:val="000000"/>
          <w:sz w:val="20"/>
          <w:szCs w:val="20"/>
        </w:rPr>
        <w:t>the Contractor's indemnity in relation to TUPE at Schedule</w:t>
      </w:r>
      <w:r w:rsidR="00F178E0" w:rsidRPr="00F178E0">
        <w:rPr>
          <w:rFonts w:ascii="Arial" w:hAnsi="Arial" w:cs="Arial"/>
          <w:color w:val="000000"/>
          <w:sz w:val="20"/>
          <w:szCs w:val="20"/>
        </w:rPr>
        <w:t xml:space="preserve"> 9</w:t>
      </w:r>
      <w:r w:rsidRPr="00F178E0">
        <w:rPr>
          <w:rFonts w:ascii="Arial" w:hAnsi="Arial" w:cs="Arial"/>
          <w:color w:val="000000"/>
          <w:sz w:val="20"/>
          <w:szCs w:val="20"/>
        </w:rPr>
        <w:t>;</w:t>
      </w:r>
    </w:p>
    <w:p w:rsidR="00152D65" w:rsidRPr="00E61CA9" w:rsidRDefault="00152D65">
      <w:pPr>
        <w:widowControl w:val="0"/>
        <w:autoSpaceDE w:val="0"/>
        <w:autoSpaceDN w:val="0"/>
        <w:adjustRightInd w:val="0"/>
        <w:spacing w:before="100" w:line="240" w:lineRule="auto"/>
        <w:ind w:left="2105"/>
        <w:rPr>
          <w:rFonts w:ascii="Arial" w:hAnsi="Arial" w:cs="Arial"/>
          <w:sz w:val="20"/>
          <w:szCs w:val="20"/>
        </w:rPr>
      </w:pPr>
      <w:r w:rsidRPr="00E61CA9">
        <w:rPr>
          <w:rFonts w:ascii="Arial" w:hAnsi="Arial" w:cs="Arial"/>
          <w:color w:val="000000"/>
          <w:sz w:val="20"/>
          <w:szCs w:val="20"/>
        </w:rPr>
        <w:t xml:space="preserve">1.2.4        breach by the Contractor of DEFCON 532B </w:t>
      </w:r>
      <w:r w:rsidR="00F178E0" w:rsidRPr="00E61CA9">
        <w:rPr>
          <w:rFonts w:ascii="Arial" w:hAnsi="Arial" w:cs="Arial"/>
          <w:color w:val="000000"/>
          <w:sz w:val="20"/>
          <w:szCs w:val="20"/>
        </w:rPr>
        <w:t xml:space="preserve">and </w:t>
      </w:r>
      <w:r w:rsidRPr="00E61CA9">
        <w:rPr>
          <w:rFonts w:ascii="Arial" w:hAnsi="Arial" w:cs="Arial"/>
          <w:color w:val="000000"/>
          <w:sz w:val="20"/>
          <w:szCs w:val="20"/>
        </w:rPr>
        <w:t>Data Protection Legislation</w:t>
      </w:r>
    </w:p>
    <w:p w:rsidR="00152D65" w:rsidRDefault="00152D65">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The financial caps on the Authority's liability set out in Clause 1.5 below shall not apply to the following:</w:t>
      </w:r>
    </w:p>
    <w:p w:rsidR="00152D65" w:rsidRDefault="00152D65">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1.3.1</w:t>
      </w:r>
      <w:r>
        <w:rPr>
          <w:rFonts w:ascii="Arial" w:hAnsi="Arial" w:cs="Arial"/>
          <w:sz w:val="24"/>
          <w:szCs w:val="24"/>
        </w:rPr>
        <w:tab/>
      </w:r>
      <w:r w:rsidRPr="00F178E0">
        <w:rPr>
          <w:rFonts w:ascii="Arial" w:hAnsi="Arial" w:cs="Arial"/>
          <w:color w:val="000000"/>
          <w:sz w:val="20"/>
          <w:szCs w:val="20"/>
        </w:rPr>
        <w:t xml:space="preserve">for any indemnity given by the Authority to the Contractor under this Contract, including but not limited to condition 42; and </w:t>
      </w:r>
    </w:p>
    <w:p w:rsidR="00152D65" w:rsidRDefault="00152D65">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1.3.2</w:t>
      </w:r>
      <w:r>
        <w:rPr>
          <w:rFonts w:ascii="Arial" w:hAnsi="Arial" w:cs="Arial"/>
          <w:sz w:val="24"/>
          <w:szCs w:val="24"/>
        </w:rPr>
        <w:tab/>
      </w:r>
      <w:r w:rsidRPr="00F178E0">
        <w:rPr>
          <w:rFonts w:ascii="Arial" w:hAnsi="Arial" w:cs="Arial"/>
          <w:color w:val="000000"/>
          <w:sz w:val="20"/>
          <w:szCs w:val="20"/>
        </w:rPr>
        <w:t xml:space="preserve">the indemnity given by the Authority in relation to TUPE under Schedule </w:t>
      </w:r>
      <w:r w:rsidR="00F178E0" w:rsidRPr="00F178E0">
        <w:rPr>
          <w:rFonts w:ascii="Arial" w:hAnsi="Arial" w:cs="Arial"/>
          <w:color w:val="000000"/>
          <w:sz w:val="20"/>
          <w:szCs w:val="20"/>
        </w:rPr>
        <w:t xml:space="preserve">9 </w:t>
      </w:r>
      <w:r w:rsidRPr="00F178E0">
        <w:rPr>
          <w:rFonts w:ascii="Arial" w:hAnsi="Arial" w:cs="Arial"/>
          <w:color w:val="000000"/>
          <w:sz w:val="20"/>
          <w:szCs w:val="20"/>
        </w:rPr>
        <w:t xml:space="preserve">shall be unlimited; and </w:t>
      </w:r>
    </w:p>
    <w:p w:rsidR="00152D65" w:rsidRDefault="00152D65">
      <w:pPr>
        <w:widowControl w:val="0"/>
        <w:autoSpaceDE w:val="0"/>
        <w:autoSpaceDN w:val="0"/>
        <w:adjustRightInd w:val="0"/>
        <w:spacing w:before="240" w:line="240" w:lineRule="auto"/>
        <w:ind w:left="687"/>
        <w:rPr>
          <w:rFonts w:ascii="Arial" w:hAnsi="Arial" w:cs="Arial"/>
          <w:sz w:val="24"/>
          <w:szCs w:val="24"/>
        </w:rPr>
      </w:pPr>
      <w:r>
        <w:rPr>
          <w:rFonts w:ascii="Arial" w:hAnsi="Arial" w:cs="Arial"/>
          <w:b/>
          <w:bCs/>
          <w:color w:val="000000"/>
        </w:rPr>
        <w:t>Financial limits</w:t>
      </w:r>
    </w:p>
    <w:p w:rsidR="00152D65" w:rsidRDefault="00152D65">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sz w:val="20"/>
          <w:szCs w:val="20"/>
        </w:rPr>
        <w:t>Subject to Clauses 1.1 and 1.2 and to the maximum extent permitted by Law:</w:t>
      </w:r>
    </w:p>
    <w:p w:rsidR="00152D65" w:rsidRDefault="00152D65">
      <w:pPr>
        <w:widowControl w:val="0"/>
        <w:tabs>
          <w:tab w:val="left" w:pos="2105"/>
        </w:tabs>
        <w:autoSpaceDE w:val="0"/>
        <w:autoSpaceDN w:val="0"/>
        <w:adjustRightInd w:val="0"/>
        <w:spacing w:before="100" w:after="0" w:line="240" w:lineRule="auto"/>
        <w:ind w:left="2105" w:hanging="823"/>
        <w:rPr>
          <w:rFonts w:ascii="Arial" w:hAnsi="Arial" w:cs="Arial"/>
          <w:sz w:val="24"/>
          <w:szCs w:val="24"/>
        </w:rPr>
      </w:pPr>
      <w:r>
        <w:rPr>
          <w:rFonts w:ascii="Arial" w:hAnsi="Arial" w:cs="Arial"/>
          <w:color w:val="000000"/>
        </w:rPr>
        <w:t>1.4.1</w:t>
      </w:r>
      <w:r>
        <w:rPr>
          <w:rFonts w:ascii="Arial" w:hAnsi="Arial" w:cs="Arial"/>
          <w:sz w:val="24"/>
          <w:szCs w:val="24"/>
        </w:rPr>
        <w:tab/>
      </w:r>
      <w:r w:rsidR="00DF7E3E" w:rsidRPr="00DF7E3E">
        <w:rPr>
          <w:rFonts w:ascii="Arial" w:hAnsi="Arial" w:cs="Arial"/>
          <w:color w:val="000000"/>
          <w:sz w:val="20"/>
          <w:szCs w:val="20"/>
        </w:rPr>
        <w:t>T</w:t>
      </w:r>
      <w:r w:rsidRPr="00DF7E3E">
        <w:rPr>
          <w:rFonts w:ascii="Arial" w:hAnsi="Arial" w:cs="Arial"/>
          <w:color w:val="000000"/>
          <w:sz w:val="20"/>
          <w:szCs w:val="20"/>
        </w:rPr>
        <w:t>hroughout the Term the Contractor's total liability in respect of losses that are caused by Defaults of the Contractor shall in no event exceed:</w:t>
      </w:r>
    </w:p>
    <w:p w:rsidR="00152D65" w:rsidRPr="00DF7E3E" w:rsidRDefault="00152D65">
      <w:pPr>
        <w:widowControl w:val="0"/>
        <w:autoSpaceDE w:val="0"/>
        <w:autoSpaceDN w:val="0"/>
        <w:adjustRightInd w:val="0"/>
        <w:spacing w:before="100" w:line="240" w:lineRule="auto"/>
        <w:ind w:left="2672"/>
        <w:jc w:val="both"/>
        <w:rPr>
          <w:rFonts w:ascii="Arial" w:hAnsi="Arial" w:cs="Arial"/>
          <w:sz w:val="20"/>
          <w:szCs w:val="20"/>
        </w:rPr>
      </w:pPr>
      <w:r w:rsidRPr="00DF7E3E">
        <w:rPr>
          <w:rFonts w:ascii="Arial" w:hAnsi="Arial" w:cs="Arial"/>
          <w:color w:val="000000"/>
          <w:sz w:val="20"/>
          <w:szCs w:val="20"/>
        </w:rPr>
        <w:t xml:space="preserve">(i)   in respect of DEFCON 76 (SC2) </w:t>
      </w:r>
      <w:r w:rsidR="00DF7E3E" w:rsidRPr="00DF7E3E">
        <w:rPr>
          <w:rFonts w:ascii="Arial" w:hAnsi="Arial" w:cs="Arial"/>
          <w:color w:val="000000"/>
          <w:sz w:val="20"/>
          <w:szCs w:val="20"/>
        </w:rPr>
        <w:t xml:space="preserve">£10 million </w:t>
      </w:r>
      <w:r w:rsidRPr="00DF7E3E">
        <w:rPr>
          <w:rFonts w:ascii="Arial" w:hAnsi="Arial" w:cs="Arial"/>
          <w:color w:val="000000"/>
          <w:sz w:val="20"/>
          <w:szCs w:val="20"/>
        </w:rPr>
        <w:t xml:space="preserve">in aggregate; </w:t>
      </w:r>
    </w:p>
    <w:p w:rsidR="00152D65" w:rsidRPr="00DF7E3E" w:rsidRDefault="00152D65">
      <w:pPr>
        <w:widowControl w:val="0"/>
        <w:autoSpaceDE w:val="0"/>
        <w:autoSpaceDN w:val="0"/>
        <w:adjustRightInd w:val="0"/>
        <w:spacing w:before="100" w:line="240" w:lineRule="auto"/>
        <w:ind w:left="2672"/>
        <w:jc w:val="both"/>
        <w:rPr>
          <w:rFonts w:ascii="Arial" w:hAnsi="Arial" w:cs="Arial"/>
          <w:sz w:val="20"/>
          <w:szCs w:val="20"/>
        </w:rPr>
      </w:pPr>
      <w:r w:rsidRPr="00DF7E3E">
        <w:rPr>
          <w:rFonts w:ascii="Arial" w:hAnsi="Arial" w:cs="Arial"/>
          <w:color w:val="000000"/>
          <w:sz w:val="20"/>
          <w:szCs w:val="20"/>
        </w:rPr>
        <w:t xml:space="preserve">(ii)in respect of condition 43b </w:t>
      </w:r>
      <w:r w:rsidR="00DF7E3E" w:rsidRPr="00DF7E3E">
        <w:rPr>
          <w:rFonts w:ascii="Arial" w:hAnsi="Arial" w:cs="Arial"/>
          <w:color w:val="000000"/>
          <w:sz w:val="20"/>
          <w:szCs w:val="20"/>
        </w:rPr>
        <w:t>£10million</w:t>
      </w:r>
      <w:r w:rsidRPr="00DF7E3E">
        <w:rPr>
          <w:rFonts w:ascii="Arial" w:hAnsi="Arial" w:cs="Arial"/>
          <w:color w:val="000000"/>
          <w:sz w:val="20"/>
          <w:szCs w:val="20"/>
        </w:rPr>
        <w:t xml:space="preserve"> in aggregate;</w:t>
      </w:r>
    </w:p>
    <w:p w:rsidR="00152D65" w:rsidRDefault="00152D65">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1.4.2</w:t>
      </w:r>
      <w:r>
        <w:rPr>
          <w:rFonts w:ascii="Arial" w:hAnsi="Arial" w:cs="Arial"/>
          <w:sz w:val="24"/>
          <w:szCs w:val="24"/>
        </w:rPr>
        <w:tab/>
      </w:r>
      <w:r>
        <w:rPr>
          <w:rFonts w:ascii="Arial" w:hAnsi="Arial" w:cs="Arial"/>
          <w:color w:val="000000"/>
          <w:sz w:val="20"/>
          <w:szCs w:val="20"/>
        </w:rPr>
        <w:t xml:space="preserve">without limiting Clause 1.4.1 and subject always to Clauses 1.1, 1.2, 1.2.5 and 1.4.3, the Contractor's total liability  throughout the Term in respect of all other </w:t>
      </w:r>
      <w:r>
        <w:rPr>
          <w:rFonts w:ascii="Arial" w:hAnsi="Arial" w:cs="Arial"/>
          <w:color w:val="000000"/>
          <w:sz w:val="20"/>
          <w:szCs w:val="20"/>
        </w:rPr>
        <w:lastRenderedPageBreak/>
        <w:t>liabilities (but excluding any Service Credits paid or payable</w:t>
      </w:r>
      <w:r w:rsidR="00DF7E3E">
        <w:rPr>
          <w:rFonts w:ascii="Arial" w:hAnsi="Arial" w:cs="Arial"/>
          <w:color w:val="000000"/>
          <w:sz w:val="20"/>
          <w:szCs w:val="20"/>
        </w:rPr>
        <w:t>)</w:t>
      </w:r>
      <w:r>
        <w:rPr>
          <w:rFonts w:ascii="Arial" w:hAnsi="Arial" w:cs="Arial"/>
          <w:color w:val="000000"/>
          <w:sz w:val="20"/>
          <w:szCs w:val="20"/>
        </w:rPr>
        <w:t xml:space="preserve"> </w:t>
      </w:r>
      <w:r w:rsidRPr="00DF7E3E">
        <w:rPr>
          <w:rFonts w:ascii="Arial" w:hAnsi="Arial" w:cs="Arial"/>
          <w:color w:val="000000"/>
          <w:sz w:val="20"/>
          <w:szCs w:val="20"/>
        </w:rPr>
        <w:t xml:space="preserve">whether in contract, in tort (including negligence), arising under warranty, under statute or otherwise under or in connection with this Contract shall be </w:t>
      </w:r>
      <w:r w:rsidR="00663DFA">
        <w:rPr>
          <w:rFonts w:ascii="Arial" w:hAnsi="Arial" w:cs="Arial"/>
          <w:color w:val="000000"/>
          <w:sz w:val="20"/>
          <w:szCs w:val="20"/>
        </w:rPr>
        <w:t>£</w:t>
      </w:r>
      <w:r w:rsidR="00CF0FC3">
        <w:rPr>
          <w:rFonts w:ascii="Arial" w:hAnsi="Arial" w:cs="Arial"/>
          <w:color w:val="000000"/>
          <w:sz w:val="20"/>
          <w:szCs w:val="20"/>
        </w:rPr>
        <w:t>50 million</w:t>
      </w:r>
      <w:r w:rsidRPr="00DF7E3E">
        <w:rPr>
          <w:rFonts w:ascii="Arial" w:hAnsi="Arial" w:cs="Arial"/>
          <w:color w:val="000000"/>
          <w:sz w:val="20"/>
          <w:szCs w:val="20"/>
        </w:rPr>
        <w:t xml:space="preserve"> in aggregate.</w:t>
      </w:r>
    </w:p>
    <w:p w:rsidR="00152D65" w:rsidRDefault="00152D65">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1.4.3</w:t>
      </w:r>
      <w:r>
        <w:rPr>
          <w:rFonts w:ascii="Arial" w:hAnsi="Arial" w:cs="Arial"/>
          <w:sz w:val="24"/>
          <w:szCs w:val="24"/>
        </w:rPr>
        <w:tab/>
      </w:r>
      <w:r>
        <w:rPr>
          <w:rFonts w:ascii="Arial" w:hAnsi="Arial" w:cs="Arial"/>
          <w:color w:val="000000"/>
          <w:sz w:val="20"/>
          <w:szCs w:val="20"/>
        </w:rPr>
        <w:t>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rsidR="00152D65" w:rsidRPr="00DF7E3E" w:rsidRDefault="00152D65">
      <w:pPr>
        <w:widowControl w:val="0"/>
        <w:autoSpaceDE w:val="0"/>
        <w:autoSpaceDN w:val="0"/>
        <w:adjustRightInd w:val="0"/>
        <w:spacing w:before="100" w:line="240" w:lineRule="auto"/>
        <w:ind w:left="1254"/>
        <w:rPr>
          <w:rFonts w:ascii="Arial" w:hAnsi="Arial" w:cs="Arial"/>
          <w:sz w:val="20"/>
          <w:szCs w:val="20"/>
        </w:rPr>
      </w:pPr>
      <w:r w:rsidRPr="00DF7E3E">
        <w:rPr>
          <w:rFonts w:ascii="Arial" w:hAnsi="Arial" w:cs="Arial"/>
          <w:color w:val="000000"/>
          <w:sz w:val="20"/>
          <w:szCs w:val="20"/>
        </w:rPr>
        <w:t>1.5     Subject to Clauses 1.1, 1.3, 1.3.3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rsidR="00152D65" w:rsidRPr="00DF7E3E" w:rsidRDefault="00152D65">
      <w:pPr>
        <w:widowControl w:val="0"/>
        <w:autoSpaceDE w:val="0"/>
        <w:autoSpaceDN w:val="0"/>
        <w:adjustRightInd w:val="0"/>
        <w:spacing w:before="100" w:line="240" w:lineRule="auto"/>
        <w:ind w:left="1254"/>
        <w:rPr>
          <w:rFonts w:ascii="Arial" w:hAnsi="Arial" w:cs="Arial"/>
          <w:sz w:val="20"/>
          <w:szCs w:val="20"/>
        </w:rPr>
      </w:pPr>
      <w:r w:rsidRPr="00DF7E3E">
        <w:rPr>
          <w:rFonts w:ascii="Arial" w:hAnsi="Arial" w:cs="Arial"/>
          <w:color w:val="000000"/>
          <w:sz w:val="20"/>
          <w:szCs w:val="20"/>
        </w:rPr>
        <w:t>1.6     Clause 1.5 shall not exclude or limit the Contractor's right under this Contract to claim for the Charges.</w:t>
      </w:r>
    </w:p>
    <w:p w:rsidR="00152D65" w:rsidRPr="00DF7E3E" w:rsidRDefault="00152D65">
      <w:pPr>
        <w:widowControl w:val="0"/>
        <w:autoSpaceDE w:val="0"/>
        <w:autoSpaceDN w:val="0"/>
        <w:adjustRightInd w:val="0"/>
        <w:spacing w:before="240" w:line="240" w:lineRule="auto"/>
        <w:ind w:left="687"/>
        <w:rPr>
          <w:rFonts w:ascii="Arial" w:hAnsi="Arial" w:cs="Arial"/>
          <w:sz w:val="20"/>
          <w:szCs w:val="20"/>
        </w:rPr>
      </w:pPr>
      <w:r w:rsidRPr="00DF7E3E">
        <w:rPr>
          <w:rFonts w:ascii="Arial" w:hAnsi="Arial" w:cs="Arial"/>
          <w:b/>
          <w:bCs/>
          <w:color w:val="000000"/>
          <w:sz w:val="20"/>
          <w:szCs w:val="20"/>
        </w:rPr>
        <w:t>Consequential loss</w:t>
      </w:r>
    </w:p>
    <w:p w:rsidR="00152D65" w:rsidRPr="00DF7E3E" w:rsidRDefault="00152D65">
      <w:pPr>
        <w:widowControl w:val="0"/>
        <w:autoSpaceDE w:val="0"/>
        <w:autoSpaceDN w:val="0"/>
        <w:adjustRightInd w:val="0"/>
        <w:spacing w:before="100" w:line="240" w:lineRule="auto"/>
        <w:ind w:left="1254"/>
        <w:rPr>
          <w:rFonts w:ascii="Arial" w:hAnsi="Arial" w:cs="Arial"/>
          <w:sz w:val="20"/>
          <w:szCs w:val="20"/>
        </w:rPr>
      </w:pPr>
      <w:r w:rsidRPr="00DF7E3E">
        <w:rPr>
          <w:rFonts w:ascii="Arial" w:hAnsi="Arial" w:cs="Arial"/>
          <w:color w:val="000000"/>
          <w:sz w:val="20"/>
          <w:szCs w:val="20"/>
        </w:rPr>
        <w:t>1.7    Subject to Clauses 1.1, 1.2 and 1.8, neither Party shall be liable to the other Party or to any third party, whether in contract (including under any warranty), in tort (including negligence), under statute or otherwise for or in respect of:</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1.7.1    indirect loss or damage;</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1.7.2    special loss or damage;</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1.7.3    consequential loss or damage;</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1.7.4    loss of profits (whether direct or indirect);</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1.7.5    loss of turnover (whether direct or indirect);</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1.7.6    loss of business opportunities (whether direct or indirect); or</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1.7.7    damage to goodwill (whether direct or indirect),</w:t>
      </w:r>
    </w:p>
    <w:p w:rsidR="00152D65" w:rsidRPr="00DF7E3E" w:rsidRDefault="00152D65">
      <w:pPr>
        <w:widowControl w:val="0"/>
        <w:autoSpaceDE w:val="0"/>
        <w:autoSpaceDN w:val="0"/>
        <w:adjustRightInd w:val="0"/>
        <w:spacing w:after="180" w:line="240" w:lineRule="auto"/>
        <w:ind w:left="1254"/>
        <w:rPr>
          <w:rFonts w:ascii="Arial" w:hAnsi="Arial" w:cs="Arial"/>
          <w:sz w:val="20"/>
          <w:szCs w:val="20"/>
        </w:rPr>
      </w:pPr>
      <w:r w:rsidRPr="00DF7E3E">
        <w:rPr>
          <w:rFonts w:ascii="Arial" w:hAnsi="Arial" w:cs="Arial"/>
          <w:color w:val="000000"/>
          <w:sz w:val="20"/>
          <w:szCs w:val="20"/>
        </w:rPr>
        <w:t>even if that Party was aware of the possibility of such loss or damage to the other Party.</w:t>
      </w:r>
    </w:p>
    <w:p w:rsidR="00152D65" w:rsidRPr="00DF7E3E" w:rsidRDefault="00152D65">
      <w:pPr>
        <w:widowControl w:val="0"/>
        <w:autoSpaceDE w:val="0"/>
        <w:autoSpaceDN w:val="0"/>
        <w:adjustRightInd w:val="0"/>
        <w:spacing w:before="100" w:line="240" w:lineRule="auto"/>
        <w:ind w:left="1254"/>
        <w:rPr>
          <w:rFonts w:ascii="Arial" w:hAnsi="Arial" w:cs="Arial"/>
          <w:sz w:val="20"/>
          <w:szCs w:val="20"/>
        </w:rPr>
      </w:pPr>
      <w:r w:rsidRPr="00DF7E3E">
        <w:rPr>
          <w:rFonts w:ascii="Arial" w:hAnsi="Arial" w:cs="Arial"/>
          <w:color w:val="000000"/>
          <w:sz w:val="20"/>
          <w:szCs w:val="20"/>
        </w:rPr>
        <w:t>1.8    The provisions of Clause 1.7 shall not restrict the Authority's ability to recover any of the following losses incurred by the Authority to the extent that they arise as a result of a Default by the Contractor:</w:t>
      </w:r>
    </w:p>
    <w:p w:rsidR="00152D65" w:rsidRPr="00DF7E3E" w:rsidRDefault="00152D65">
      <w:pPr>
        <w:widowControl w:val="0"/>
        <w:autoSpaceDE w:val="0"/>
        <w:autoSpaceDN w:val="0"/>
        <w:adjustRightInd w:val="0"/>
        <w:spacing w:before="100" w:line="240" w:lineRule="auto"/>
        <w:ind w:left="1963"/>
        <w:rPr>
          <w:rFonts w:ascii="Arial" w:hAnsi="Arial" w:cs="Arial"/>
          <w:sz w:val="20"/>
          <w:szCs w:val="20"/>
        </w:rPr>
      </w:pPr>
      <w:r w:rsidRPr="00DF7E3E">
        <w:rPr>
          <w:rFonts w:ascii="Arial" w:hAnsi="Arial" w:cs="Arial"/>
          <w:color w:val="000000"/>
          <w:sz w:val="20"/>
          <w:szCs w:val="20"/>
        </w:rPr>
        <w:t>1.8.1    any additional operational and administrative costs and expenses arising from  the Contractor's Default, including any costs paid or payable by the Authority:</w:t>
      </w:r>
    </w:p>
    <w:p w:rsidR="00152D65" w:rsidRPr="00DF7E3E" w:rsidRDefault="00152D65">
      <w:pPr>
        <w:widowControl w:val="0"/>
        <w:autoSpaceDE w:val="0"/>
        <w:autoSpaceDN w:val="0"/>
        <w:adjustRightInd w:val="0"/>
        <w:spacing w:before="100" w:line="240" w:lineRule="auto"/>
        <w:ind w:left="2672"/>
        <w:jc w:val="both"/>
        <w:rPr>
          <w:rFonts w:ascii="Arial" w:hAnsi="Arial" w:cs="Arial"/>
          <w:sz w:val="20"/>
          <w:szCs w:val="20"/>
        </w:rPr>
      </w:pPr>
      <w:r w:rsidRPr="00DF7E3E">
        <w:rPr>
          <w:rFonts w:ascii="Arial" w:hAnsi="Arial" w:cs="Arial"/>
          <w:color w:val="000000"/>
          <w:sz w:val="20"/>
          <w:szCs w:val="20"/>
        </w:rPr>
        <w:t>(i)   to any third party;</w:t>
      </w:r>
    </w:p>
    <w:p w:rsidR="00152D65" w:rsidRPr="00DF7E3E" w:rsidRDefault="00152D65">
      <w:pPr>
        <w:widowControl w:val="0"/>
        <w:autoSpaceDE w:val="0"/>
        <w:autoSpaceDN w:val="0"/>
        <w:adjustRightInd w:val="0"/>
        <w:spacing w:before="100" w:line="240" w:lineRule="auto"/>
        <w:ind w:left="2530"/>
        <w:jc w:val="both"/>
        <w:rPr>
          <w:rFonts w:ascii="Arial" w:hAnsi="Arial" w:cs="Arial"/>
          <w:sz w:val="20"/>
          <w:szCs w:val="20"/>
        </w:rPr>
      </w:pPr>
      <w:r w:rsidRPr="00DF7E3E">
        <w:rPr>
          <w:rFonts w:ascii="Arial" w:hAnsi="Arial" w:cs="Arial"/>
          <w:color w:val="000000"/>
          <w:sz w:val="20"/>
          <w:szCs w:val="20"/>
        </w:rPr>
        <w:t>(ii)  for putting in place workarounds for the Contractor Deliverables and other deliverables that are reliant on the Contractor Deliverables; and</w:t>
      </w:r>
    </w:p>
    <w:p w:rsidR="00152D65" w:rsidRPr="00DF7E3E" w:rsidRDefault="00152D65">
      <w:pPr>
        <w:widowControl w:val="0"/>
        <w:autoSpaceDE w:val="0"/>
        <w:autoSpaceDN w:val="0"/>
        <w:adjustRightInd w:val="0"/>
        <w:spacing w:before="100" w:line="240" w:lineRule="auto"/>
        <w:ind w:left="2530"/>
        <w:jc w:val="both"/>
        <w:rPr>
          <w:rFonts w:ascii="Arial" w:hAnsi="Arial" w:cs="Arial"/>
          <w:sz w:val="20"/>
          <w:szCs w:val="20"/>
        </w:rPr>
      </w:pPr>
      <w:r w:rsidRPr="00DF7E3E">
        <w:rPr>
          <w:rFonts w:ascii="Arial" w:hAnsi="Arial" w:cs="Arial"/>
          <w:color w:val="000000"/>
          <w:sz w:val="20"/>
          <w:szCs w:val="20"/>
        </w:rPr>
        <w:t>(iii)  relating to time spent by or on behalf of the Authority in dealing with the consequences of the Default;</w:t>
      </w:r>
    </w:p>
    <w:p w:rsidR="00152D65" w:rsidRPr="00DF7E3E" w:rsidRDefault="00152D65">
      <w:pPr>
        <w:widowControl w:val="0"/>
        <w:autoSpaceDE w:val="0"/>
        <w:autoSpaceDN w:val="0"/>
        <w:adjustRightInd w:val="0"/>
        <w:spacing w:before="100" w:line="240" w:lineRule="auto"/>
        <w:ind w:left="1963"/>
        <w:rPr>
          <w:rFonts w:ascii="Arial" w:hAnsi="Arial" w:cs="Arial"/>
          <w:sz w:val="20"/>
          <w:szCs w:val="20"/>
        </w:rPr>
      </w:pPr>
      <w:r w:rsidRPr="00DF7E3E">
        <w:rPr>
          <w:rFonts w:ascii="Arial" w:hAnsi="Arial" w:cs="Arial"/>
          <w:color w:val="000000"/>
          <w:sz w:val="20"/>
          <w:szCs w:val="20"/>
        </w:rPr>
        <w:t xml:space="preserve">1.8.2     any or all wasted expenditure and losses incurred by the Authority </w:t>
      </w:r>
      <w:r w:rsidRPr="00DF7E3E">
        <w:rPr>
          <w:rFonts w:ascii="Arial" w:hAnsi="Arial" w:cs="Arial"/>
          <w:color w:val="000000"/>
          <w:sz w:val="20"/>
          <w:szCs w:val="20"/>
        </w:rPr>
        <w:lastRenderedPageBreak/>
        <w:t>arising from    the Contractor's Default, including wasted management time;</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1.8.5       damage to the Authority's physical property and tangible assets, including damage under DEFCONs 76 (SC2) and 611 (SC2)</w:t>
      </w:r>
      <w:r w:rsidRPr="00DF7E3E">
        <w:rPr>
          <w:rFonts w:ascii="Arial" w:hAnsi="Arial" w:cs="Arial"/>
          <w:i/>
          <w:iCs/>
          <w:color w:val="000000"/>
          <w:sz w:val="20"/>
          <w:szCs w:val="20"/>
        </w:rPr>
        <w:t>;</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1.8.6       costs, expenses and charges arising from, or any damages, account of profits or other award made for, infringement of any third-party Intellectual Property Rights or breach of any obligations of confidence;</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1.8.8       any fine or penalty incurred by the Authority pursuant to Law and any costs incurred by the Authority in defending any proceedings which result in such fine or penalty; or</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1.8.9       any savings, discounts or price reductions during the Term and any option period or agreed extension to the Term committed to by the Contractor pursuant to this Contract.</w:t>
      </w:r>
    </w:p>
    <w:p w:rsidR="00152D65" w:rsidRPr="00DF7E3E" w:rsidRDefault="00152D65">
      <w:pPr>
        <w:widowControl w:val="0"/>
        <w:autoSpaceDE w:val="0"/>
        <w:autoSpaceDN w:val="0"/>
        <w:adjustRightInd w:val="0"/>
        <w:spacing w:before="240" w:line="240" w:lineRule="auto"/>
        <w:ind w:left="687"/>
        <w:rPr>
          <w:rFonts w:ascii="Arial" w:hAnsi="Arial" w:cs="Arial"/>
          <w:sz w:val="20"/>
          <w:szCs w:val="20"/>
        </w:rPr>
      </w:pPr>
      <w:r w:rsidRPr="00DF7E3E">
        <w:rPr>
          <w:rFonts w:ascii="Arial" w:hAnsi="Arial" w:cs="Arial"/>
          <w:b/>
          <w:bCs/>
          <w:color w:val="000000"/>
          <w:sz w:val="20"/>
          <w:szCs w:val="20"/>
        </w:rPr>
        <w:t>Invalidity</w:t>
      </w:r>
    </w:p>
    <w:p w:rsidR="00152D65" w:rsidRPr="00DF7E3E" w:rsidRDefault="00152D65">
      <w:pPr>
        <w:widowControl w:val="0"/>
        <w:autoSpaceDE w:val="0"/>
        <w:autoSpaceDN w:val="0"/>
        <w:adjustRightInd w:val="0"/>
        <w:spacing w:before="100" w:line="240" w:lineRule="auto"/>
        <w:ind w:left="1254"/>
        <w:rPr>
          <w:rFonts w:ascii="Arial" w:hAnsi="Arial" w:cs="Arial"/>
          <w:sz w:val="20"/>
          <w:szCs w:val="20"/>
        </w:rPr>
      </w:pPr>
      <w:r w:rsidRPr="00DF7E3E">
        <w:rPr>
          <w:rFonts w:ascii="Arial" w:hAnsi="Arial" w:cs="Arial"/>
          <w:color w:val="000000"/>
          <w:sz w:val="20"/>
          <w:szCs w:val="20"/>
        </w:rPr>
        <w:t>1.9     If any limitation or provision contained or expressly referred to in this Clause [1] is held to be invalid under any Law, it will be deemed to be omitted to that extent, and if any Party becomes liable for loss or damage to which that limitation or provision applied, that liability will be subject to the remaining limitations and provisions set out in this Clause [1].</w:t>
      </w:r>
    </w:p>
    <w:p w:rsidR="00152D65" w:rsidRPr="00DF7E3E" w:rsidRDefault="00152D65">
      <w:pPr>
        <w:widowControl w:val="0"/>
        <w:autoSpaceDE w:val="0"/>
        <w:autoSpaceDN w:val="0"/>
        <w:adjustRightInd w:val="0"/>
        <w:spacing w:before="240" w:line="240" w:lineRule="auto"/>
        <w:ind w:left="687"/>
        <w:rPr>
          <w:rFonts w:ascii="Arial" w:hAnsi="Arial" w:cs="Arial"/>
          <w:sz w:val="20"/>
          <w:szCs w:val="20"/>
        </w:rPr>
      </w:pPr>
      <w:r w:rsidRPr="00DF7E3E">
        <w:rPr>
          <w:rFonts w:ascii="Arial" w:hAnsi="Arial" w:cs="Arial"/>
          <w:b/>
          <w:bCs/>
          <w:color w:val="000000"/>
          <w:sz w:val="20"/>
          <w:szCs w:val="20"/>
        </w:rPr>
        <w:t>Third party claims or losses</w:t>
      </w:r>
    </w:p>
    <w:p w:rsidR="00152D65" w:rsidRPr="00DF7E3E" w:rsidRDefault="00152D65">
      <w:pPr>
        <w:widowControl w:val="0"/>
        <w:autoSpaceDE w:val="0"/>
        <w:autoSpaceDN w:val="0"/>
        <w:adjustRightInd w:val="0"/>
        <w:spacing w:before="100" w:line="240" w:lineRule="auto"/>
        <w:ind w:left="1254"/>
        <w:rPr>
          <w:rFonts w:ascii="Arial" w:hAnsi="Arial" w:cs="Arial"/>
          <w:sz w:val="20"/>
          <w:szCs w:val="20"/>
        </w:rPr>
      </w:pPr>
      <w:r w:rsidRPr="00DF7E3E">
        <w:rPr>
          <w:rFonts w:ascii="Arial" w:hAnsi="Arial" w:cs="Arial"/>
          <w:color w:val="000000"/>
          <w:sz w:val="20"/>
          <w:szCs w:val="2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1.10.1     arises naturally and ordinarily as a result of the Contractor's failure to provide the Contractor Deliverables or failure to perform any of its obligations under this Contract; and</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 xml:space="preserve">1.10.2     is a type of claim or loss that would have been recoverable under this Contract if the third party were a party to this Contract (whether as the </w:t>
      </w:r>
      <w:r w:rsidRPr="00DF7E3E">
        <w:rPr>
          <w:rFonts w:ascii="Arial" w:hAnsi="Arial" w:cs="Arial"/>
          <w:color w:val="000000"/>
          <w:sz w:val="20"/>
          <w:szCs w:val="20"/>
        </w:rPr>
        <w:lastRenderedPageBreak/>
        <w:t>Authority or the Contractor), such claim to be construed as direct losses for the purpose of this Contract.</w:t>
      </w:r>
    </w:p>
    <w:p w:rsidR="00152D65" w:rsidRPr="00DF7E3E" w:rsidRDefault="00152D65">
      <w:pPr>
        <w:widowControl w:val="0"/>
        <w:autoSpaceDE w:val="0"/>
        <w:autoSpaceDN w:val="0"/>
        <w:adjustRightInd w:val="0"/>
        <w:spacing w:before="100" w:line="240" w:lineRule="auto"/>
        <w:ind w:left="687"/>
        <w:rPr>
          <w:rFonts w:ascii="Arial" w:hAnsi="Arial" w:cs="Arial"/>
          <w:sz w:val="20"/>
          <w:szCs w:val="20"/>
        </w:rPr>
      </w:pPr>
      <w:r w:rsidRPr="00DF7E3E">
        <w:rPr>
          <w:rFonts w:ascii="Arial" w:hAnsi="Arial" w:cs="Arial"/>
          <w:b/>
          <w:bCs/>
          <w:color w:val="000000"/>
          <w:sz w:val="20"/>
          <w:szCs w:val="20"/>
        </w:rPr>
        <w:t>No double recovery</w:t>
      </w:r>
    </w:p>
    <w:p w:rsidR="00152D65" w:rsidRDefault="00152D65">
      <w:pPr>
        <w:widowControl w:val="0"/>
        <w:autoSpaceDE w:val="0"/>
        <w:autoSpaceDN w:val="0"/>
        <w:adjustRightInd w:val="0"/>
        <w:spacing w:before="100" w:line="240" w:lineRule="auto"/>
        <w:ind w:left="1254"/>
        <w:rPr>
          <w:rFonts w:ascii="Arial" w:hAnsi="Arial" w:cs="Arial"/>
          <w:color w:val="000000"/>
          <w:sz w:val="20"/>
          <w:szCs w:val="20"/>
        </w:rPr>
      </w:pPr>
      <w:r w:rsidRPr="00DF7E3E">
        <w:rPr>
          <w:rFonts w:ascii="Arial" w:hAnsi="Arial" w:cs="Arial"/>
          <w:color w:val="000000"/>
          <w:sz w:val="20"/>
          <w:szCs w:val="2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rsidR="00387491" w:rsidRDefault="00387491">
      <w:pPr>
        <w:widowControl w:val="0"/>
        <w:autoSpaceDE w:val="0"/>
        <w:autoSpaceDN w:val="0"/>
        <w:adjustRightInd w:val="0"/>
        <w:spacing w:before="100" w:line="240" w:lineRule="auto"/>
        <w:ind w:left="1254"/>
        <w:rPr>
          <w:rFonts w:ascii="Arial" w:hAnsi="Arial" w:cs="Arial"/>
          <w:color w:val="000000"/>
          <w:sz w:val="20"/>
          <w:szCs w:val="20"/>
        </w:rPr>
      </w:pPr>
    </w:p>
    <w:p w:rsidR="00387491" w:rsidRPr="00387491" w:rsidRDefault="00253FBA" w:rsidP="00253FBA">
      <w:pPr>
        <w:widowControl w:val="0"/>
        <w:autoSpaceDE w:val="0"/>
        <w:autoSpaceDN w:val="0"/>
        <w:adjustRightInd w:val="0"/>
        <w:spacing w:after="0" w:line="240" w:lineRule="auto"/>
        <w:rPr>
          <w:rFonts w:ascii="Arial" w:hAnsi="Arial" w:cs="Arial"/>
          <w:color w:val="000000"/>
          <w:sz w:val="20"/>
          <w:szCs w:val="20"/>
        </w:rPr>
      </w:pPr>
      <w:bookmarkStart w:id="50" w:name="_Toc501022446_8_2"/>
      <w:r>
        <w:rPr>
          <w:rFonts w:ascii="Arial" w:hAnsi="Arial" w:cs="Arial"/>
          <w:b/>
          <w:bCs/>
          <w:color w:val="000000"/>
        </w:rPr>
        <w:t xml:space="preserve">  </w:t>
      </w:r>
      <w:r w:rsidR="00387491" w:rsidRPr="00387491">
        <w:rPr>
          <w:rFonts w:ascii="Arial" w:hAnsi="Arial" w:cs="Arial"/>
          <w:b/>
          <w:bCs/>
          <w:color w:val="000000"/>
          <w:sz w:val="20"/>
          <w:szCs w:val="20"/>
        </w:rPr>
        <w:t>Option Periods</w:t>
      </w:r>
      <w:bookmarkEnd w:id="50"/>
    </w:p>
    <w:p w:rsidR="00387491" w:rsidRPr="00387491" w:rsidRDefault="00387491" w:rsidP="00387491">
      <w:pPr>
        <w:widowControl w:val="0"/>
        <w:autoSpaceDE w:val="0"/>
        <w:autoSpaceDN w:val="0"/>
        <w:adjustRightInd w:val="0"/>
        <w:spacing w:after="60" w:line="240" w:lineRule="auto"/>
        <w:ind w:left="120"/>
        <w:rPr>
          <w:rFonts w:ascii="Arial" w:hAnsi="Arial" w:cs="Arial"/>
          <w:sz w:val="20"/>
          <w:szCs w:val="20"/>
        </w:rPr>
      </w:pPr>
      <w:r w:rsidRPr="00387491">
        <w:rPr>
          <w:rFonts w:ascii="Arial" w:hAnsi="Arial" w:cs="Arial"/>
          <w:b/>
          <w:bCs/>
          <w:color w:val="000000"/>
          <w:sz w:val="20"/>
          <w:szCs w:val="20"/>
          <w:u w:val="single"/>
        </w:rPr>
        <w:t>Contract Option Periods</w:t>
      </w:r>
    </w:p>
    <w:p w:rsidR="00387491" w:rsidRPr="00387491" w:rsidRDefault="00387491" w:rsidP="00387491">
      <w:pPr>
        <w:widowControl w:val="0"/>
        <w:autoSpaceDE w:val="0"/>
        <w:autoSpaceDN w:val="0"/>
        <w:adjustRightInd w:val="0"/>
        <w:spacing w:after="60" w:line="240" w:lineRule="auto"/>
        <w:ind w:left="120"/>
        <w:rPr>
          <w:rFonts w:ascii="Arial" w:hAnsi="Arial" w:cs="Arial"/>
          <w:sz w:val="20"/>
          <w:szCs w:val="20"/>
        </w:rPr>
      </w:pPr>
      <w:r w:rsidRPr="00387491">
        <w:rPr>
          <w:rFonts w:ascii="Arial" w:hAnsi="Arial" w:cs="Arial"/>
          <w:color w:val="000000"/>
          <w:sz w:val="20"/>
          <w:szCs w:val="20"/>
        </w:rPr>
        <w:t> </w:t>
      </w:r>
    </w:p>
    <w:p w:rsidR="00387491" w:rsidRPr="00387491" w:rsidRDefault="00387491" w:rsidP="00387491">
      <w:pPr>
        <w:widowControl w:val="0"/>
        <w:autoSpaceDE w:val="0"/>
        <w:autoSpaceDN w:val="0"/>
        <w:adjustRightInd w:val="0"/>
        <w:spacing w:after="60" w:line="240" w:lineRule="auto"/>
        <w:ind w:left="120"/>
        <w:rPr>
          <w:rFonts w:ascii="Arial" w:hAnsi="Arial" w:cs="Arial"/>
          <w:sz w:val="20"/>
          <w:szCs w:val="20"/>
        </w:rPr>
      </w:pPr>
      <w:r w:rsidRPr="00387491">
        <w:rPr>
          <w:rFonts w:ascii="Arial" w:hAnsi="Arial" w:cs="Arial"/>
          <w:color w:val="000000"/>
          <w:sz w:val="20"/>
          <w:szCs w:val="20"/>
        </w:rPr>
        <w:t>a.           The Option Period detailed in the pricing Schedule will be subject to a Firm Price not subject to variation.</w:t>
      </w:r>
    </w:p>
    <w:p w:rsidR="00387491" w:rsidRPr="00387491" w:rsidRDefault="00387491" w:rsidP="00387491">
      <w:pPr>
        <w:widowControl w:val="0"/>
        <w:autoSpaceDE w:val="0"/>
        <w:autoSpaceDN w:val="0"/>
        <w:adjustRightInd w:val="0"/>
        <w:spacing w:after="60" w:line="240" w:lineRule="auto"/>
        <w:ind w:left="120"/>
        <w:rPr>
          <w:rFonts w:ascii="Arial" w:hAnsi="Arial" w:cs="Arial"/>
          <w:sz w:val="20"/>
          <w:szCs w:val="20"/>
        </w:rPr>
      </w:pPr>
      <w:r w:rsidRPr="00387491">
        <w:rPr>
          <w:rFonts w:ascii="Arial" w:hAnsi="Arial" w:cs="Arial"/>
          <w:color w:val="000000"/>
          <w:sz w:val="20"/>
          <w:szCs w:val="20"/>
        </w:rPr>
        <w:t> </w:t>
      </w:r>
    </w:p>
    <w:p w:rsidR="00387491" w:rsidRPr="00387491" w:rsidRDefault="00387491" w:rsidP="00387491">
      <w:pPr>
        <w:widowControl w:val="0"/>
        <w:autoSpaceDE w:val="0"/>
        <w:autoSpaceDN w:val="0"/>
        <w:adjustRightInd w:val="0"/>
        <w:spacing w:after="60" w:line="240" w:lineRule="auto"/>
        <w:ind w:left="120"/>
        <w:rPr>
          <w:rFonts w:ascii="Arial" w:hAnsi="Arial" w:cs="Arial"/>
          <w:sz w:val="20"/>
          <w:szCs w:val="20"/>
        </w:rPr>
      </w:pPr>
      <w:r w:rsidRPr="00387491">
        <w:rPr>
          <w:rFonts w:ascii="Arial" w:hAnsi="Arial" w:cs="Arial"/>
          <w:color w:val="000000"/>
          <w:sz w:val="20"/>
          <w:szCs w:val="20"/>
        </w:rPr>
        <w:t>b.    The Contractor hereby grants the Authority the irrevocable Option to purchase the above service in accordance with the Terms and Conditions set out in the Contract.</w:t>
      </w:r>
    </w:p>
    <w:p w:rsidR="00387491" w:rsidRPr="00387491" w:rsidRDefault="00387491" w:rsidP="00387491">
      <w:pPr>
        <w:widowControl w:val="0"/>
        <w:autoSpaceDE w:val="0"/>
        <w:autoSpaceDN w:val="0"/>
        <w:adjustRightInd w:val="0"/>
        <w:spacing w:after="60" w:line="240" w:lineRule="auto"/>
        <w:ind w:left="120"/>
        <w:rPr>
          <w:rFonts w:ascii="Arial" w:hAnsi="Arial" w:cs="Arial"/>
          <w:sz w:val="20"/>
          <w:szCs w:val="20"/>
        </w:rPr>
      </w:pPr>
      <w:r w:rsidRPr="00387491">
        <w:rPr>
          <w:rFonts w:ascii="Arial" w:hAnsi="Arial" w:cs="Arial"/>
          <w:color w:val="000000"/>
          <w:sz w:val="20"/>
          <w:szCs w:val="20"/>
        </w:rPr>
        <w:t> </w:t>
      </w:r>
    </w:p>
    <w:p w:rsidR="00387491" w:rsidRPr="00387491" w:rsidRDefault="00387491" w:rsidP="00387491">
      <w:pPr>
        <w:widowControl w:val="0"/>
        <w:autoSpaceDE w:val="0"/>
        <w:autoSpaceDN w:val="0"/>
        <w:adjustRightInd w:val="0"/>
        <w:spacing w:after="60" w:line="240" w:lineRule="auto"/>
        <w:ind w:left="120"/>
        <w:rPr>
          <w:rFonts w:ascii="Arial" w:hAnsi="Arial" w:cs="Arial"/>
          <w:sz w:val="20"/>
          <w:szCs w:val="20"/>
        </w:rPr>
      </w:pPr>
      <w:r w:rsidRPr="00387491">
        <w:rPr>
          <w:rFonts w:ascii="Arial" w:hAnsi="Arial" w:cs="Arial"/>
          <w:color w:val="000000"/>
          <w:sz w:val="20"/>
          <w:szCs w:val="20"/>
        </w:rPr>
        <w:t xml:space="preserve">c.    The Authority shall have the right to exercise </w:t>
      </w:r>
      <w:r w:rsidR="00CF0FC3">
        <w:rPr>
          <w:rFonts w:ascii="Arial" w:hAnsi="Arial" w:cs="Arial"/>
          <w:color w:val="000000"/>
          <w:sz w:val="20"/>
          <w:szCs w:val="20"/>
        </w:rPr>
        <w:t>the</w:t>
      </w:r>
      <w:r w:rsidRPr="00387491">
        <w:rPr>
          <w:rFonts w:ascii="Arial" w:hAnsi="Arial" w:cs="Arial"/>
          <w:color w:val="000000"/>
          <w:sz w:val="20"/>
          <w:szCs w:val="20"/>
        </w:rPr>
        <w:t xml:space="preserve"> Option Period up to 3 months prior to the tasking completion date. </w:t>
      </w:r>
    </w:p>
    <w:p w:rsidR="00387491" w:rsidRPr="00387491" w:rsidRDefault="00387491" w:rsidP="00387491">
      <w:pPr>
        <w:widowControl w:val="0"/>
        <w:autoSpaceDE w:val="0"/>
        <w:autoSpaceDN w:val="0"/>
        <w:adjustRightInd w:val="0"/>
        <w:spacing w:after="60" w:line="240" w:lineRule="auto"/>
        <w:ind w:left="120"/>
        <w:rPr>
          <w:rFonts w:ascii="Arial" w:hAnsi="Arial" w:cs="Arial"/>
          <w:sz w:val="20"/>
          <w:szCs w:val="20"/>
        </w:rPr>
      </w:pPr>
      <w:r w:rsidRPr="00387491">
        <w:rPr>
          <w:rFonts w:ascii="Arial" w:hAnsi="Arial" w:cs="Arial"/>
          <w:color w:val="000000"/>
          <w:sz w:val="20"/>
          <w:szCs w:val="20"/>
        </w:rPr>
        <w:t> </w:t>
      </w:r>
    </w:p>
    <w:p w:rsidR="00387491" w:rsidRPr="00253FBA" w:rsidRDefault="00387491" w:rsidP="00387491">
      <w:pPr>
        <w:widowControl w:val="0"/>
        <w:autoSpaceDE w:val="0"/>
        <w:autoSpaceDN w:val="0"/>
        <w:adjustRightInd w:val="0"/>
        <w:spacing w:after="60" w:line="240" w:lineRule="auto"/>
        <w:ind w:left="120"/>
        <w:rPr>
          <w:rFonts w:ascii="Arial" w:hAnsi="Arial" w:cs="Arial"/>
          <w:color w:val="000000"/>
          <w:sz w:val="20"/>
          <w:szCs w:val="20"/>
        </w:rPr>
      </w:pPr>
      <w:r w:rsidRPr="00387491">
        <w:rPr>
          <w:rFonts w:ascii="Arial" w:hAnsi="Arial" w:cs="Arial"/>
          <w:color w:val="000000"/>
          <w:sz w:val="20"/>
          <w:szCs w:val="20"/>
        </w:rPr>
        <w:t>d.    The Authority shall not be obliged, or under any obligation, to exercise the Option Period detailed.</w:t>
      </w:r>
    </w:p>
    <w:p w:rsidR="00D7532D" w:rsidRPr="00253FBA" w:rsidRDefault="00D7532D" w:rsidP="00387491">
      <w:pPr>
        <w:widowControl w:val="0"/>
        <w:autoSpaceDE w:val="0"/>
        <w:autoSpaceDN w:val="0"/>
        <w:adjustRightInd w:val="0"/>
        <w:spacing w:after="60" w:line="240" w:lineRule="auto"/>
        <w:ind w:left="120"/>
        <w:rPr>
          <w:rFonts w:ascii="Arial" w:hAnsi="Arial" w:cs="Arial"/>
          <w:color w:val="000000"/>
          <w:sz w:val="20"/>
          <w:szCs w:val="20"/>
        </w:rPr>
      </w:pPr>
    </w:p>
    <w:p w:rsidR="00D7532D" w:rsidRPr="00253FBA" w:rsidRDefault="00D7532D" w:rsidP="00253FBA">
      <w:pPr>
        <w:autoSpaceDE w:val="0"/>
        <w:autoSpaceDN w:val="0"/>
        <w:adjustRightInd w:val="0"/>
        <w:ind w:left="-993" w:firstLine="993"/>
        <w:rPr>
          <w:rFonts w:ascii="Arial" w:hAnsi="Arial" w:cs="Arial"/>
          <w:color w:val="000000"/>
          <w:sz w:val="20"/>
          <w:szCs w:val="20"/>
        </w:rPr>
      </w:pPr>
      <w:r w:rsidRPr="00253FBA">
        <w:rPr>
          <w:rFonts w:ascii="Arial" w:hAnsi="Arial" w:cs="Arial"/>
          <w:b/>
          <w:bCs/>
          <w:color w:val="000000"/>
          <w:sz w:val="20"/>
          <w:szCs w:val="20"/>
        </w:rPr>
        <w:t>LIMIT OF LIABILITY</w:t>
      </w:r>
      <w:r w:rsidRPr="00253FBA">
        <w:rPr>
          <w:rFonts w:ascii="Arial" w:hAnsi="Arial" w:cs="Arial"/>
          <w:color w:val="000000"/>
          <w:sz w:val="20"/>
          <w:szCs w:val="20"/>
        </w:rPr>
        <w:t xml:space="preserve"> – </w:t>
      </w:r>
    </w:p>
    <w:p w:rsidR="00D7532D" w:rsidRPr="00253FBA" w:rsidRDefault="00D7532D" w:rsidP="00253FBA">
      <w:pPr>
        <w:autoSpaceDE w:val="0"/>
        <w:autoSpaceDN w:val="0"/>
        <w:adjustRightInd w:val="0"/>
        <w:rPr>
          <w:rFonts w:ascii="Arial" w:hAnsi="Arial" w:cs="Arial"/>
          <w:color w:val="000000"/>
          <w:sz w:val="20"/>
          <w:szCs w:val="20"/>
        </w:rPr>
      </w:pPr>
      <w:r w:rsidRPr="00253FBA">
        <w:rPr>
          <w:rFonts w:ascii="Arial" w:hAnsi="Arial" w:cs="Arial"/>
          <w:color w:val="000000"/>
          <w:sz w:val="20"/>
          <w:szCs w:val="20"/>
        </w:rPr>
        <w:t>a. The total of this Contract shall not, without the approval in writing from Air Commercial, exceed the values stated in the Pricing Schedule to this contract.</w:t>
      </w:r>
    </w:p>
    <w:p w:rsidR="00D7532D" w:rsidRDefault="00D7532D" w:rsidP="00253FBA">
      <w:pPr>
        <w:autoSpaceDE w:val="0"/>
        <w:autoSpaceDN w:val="0"/>
        <w:adjustRightInd w:val="0"/>
        <w:rPr>
          <w:rFonts w:ascii="Arial" w:hAnsi="Arial" w:cs="Arial"/>
          <w:color w:val="000000"/>
          <w:sz w:val="20"/>
          <w:szCs w:val="20"/>
        </w:rPr>
      </w:pPr>
      <w:r w:rsidRPr="00253FBA">
        <w:rPr>
          <w:rFonts w:ascii="Arial" w:hAnsi="Arial" w:cs="Arial"/>
          <w:color w:val="000000"/>
          <w:sz w:val="20"/>
          <w:szCs w:val="20"/>
        </w:rPr>
        <w:br/>
        <w:t>b. If at any time the Contractor considers that the Contract cannot be completed for the sum mentioned in above, he shall immediately inform the Air Commercial branch, and at the same time provide an explanation of the circumstances. Notification in accordance with the foregoing shall not constitute</w:t>
      </w:r>
      <w:r w:rsidRPr="00D7532D">
        <w:rPr>
          <w:rFonts w:ascii="Arial" w:hAnsi="Arial" w:cs="Arial"/>
          <w:color w:val="000000"/>
        </w:rPr>
        <w:t xml:space="preserve"> </w:t>
      </w:r>
      <w:r w:rsidRPr="00253FBA">
        <w:rPr>
          <w:rFonts w:ascii="Arial" w:hAnsi="Arial" w:cs="Arial"/>
          <w:color w:val="000000"/>
          <w:sz w:val="20"/>
          <w:szCs w:val="20"/>
        </w:rPr>
        <w:t>authority to exceed the limit</w:t>
      </w:r>
      <w:r w:rsidRPr="00D7532D">
        <w:rPr>
          <w:rFonts w:ascii="Arial" w:hAnsi="Arial" w:cs="Arial"/>
          <w:color w:val="000000"/>
        </w:rPr>
        <w:t xml:space="preserve"> </w:t>
      </w:r>
      <w:r w:rsidRPr="00253FBA">
        <w:rPr>
          <w:rFonts w:ascii="Arial" w:hAnsi="Arial" w:cs="Arial"/>
          <w:color w:val="000000"/>
          <w:sz w:val="20"/>
          <w:szCs w:val="20"/>
        </w:rPr>
        <w:t>above. The Contractor will be notified of any change to the limit, in formal Contract amendment by Air Commercial.</w:t>
      </w:r>
    </w:p>
    <w:p w:rsidR="00663DFA" w:rsidRDefault="00663DFA" w:rsidP="00253FBA">
      <w:pPr>
        <w:autoSpaceDE w:val="0"/>
        <w:autoSpaceDN w:val="0"/>
        <w:adjustRightInd w:val="0"/>
        <w:rPr>
          <w:rFonts w:ascii="Arial" w:hAnsi="Arial" w:cs="Arial"/>
          <w:color w:val="000000"/>
          <w:sz w:val="20"/>
          <w:szCs w:val="20"/>
        </w:rPr>
      </w:pPr>
    </w:p>
    <w:p w:rsidR="00663DFA" w:rsidRDefault="00663DFA" w:rsidP="00663DFA">
      <w:pPr>
        <w:widowControl w:val="0"/>
        <w:autoSpaceDE w:val="0"/>
        <w:autoSpaceDN w:val="0"/>
        <w:adjustRightInd w:val="0"/>
        <w:spacing w:after="200" w:line="276" w:lineRule="auto"/>
        <w:ind w:right="114"/>
        <w:rPr>
          <w:rFonts w:ascii="Arial" w:hAnsi="Arial" w:cs="Arial"/>
          <w:sz w:val="24"/>
          <w:szCs w:val="24"/>
        </w:rPr>
      </w:pPr>
      <w:r>
        <w:rPr>
          <w:rFonts w:ascii="Arial" w:hAnsi="Arial" w:cs="Arial"/>
          <w:b/>
          <w:bCs/>
          <w:color w:val="000000"/>
          <w:sz w:val="28"/>
          <w:szCs w:val="28"/>
        </w:rPr>
        <w:t>47 Special Processes that apply to this Contract</w:t>
      </w:r>
    </w:p>
    <w:p w:rsidR="00663DFA" w:rsidRPr="00ED3A27" w:rsidRDefault="00663DFA" w:rsidP="00253FBA">
      <w:pPr>
        <w:autoSpaceDE w:val="0"/>
        <w:autoSpaceDN w:val="0"/>
        <w:adjustRightInd w:val="0"/>
        <w:rPr>
          <w:rFonts w:ascii="Arial" w:hAnsi="Arial" w:cs="Arial"/>
          <w:b/>
          <w:bCs/>
          <w:color w:val="000000"/>
          <w:sz w:val="20"/>
          <w:szCs w:val="20"/>
          <w:u w:val="single"/>
        </w:rPr>
      </w:pPr>
      <w:r w:rsidRPr="00ED3A27">
        <w:rPr>
          <w:rFonts w:ascii="Arial" w:hAnsi="Arial" w:cs="Arial"/>
          <w:b/>
          <w:bCs/>
          <w:color w:val="000000"/>
          <w:sz w:val="20"/>
          <w:szCs w:val="20"/>
          <w:u w:val="single"/>
        </w:rPr>
        <w:t>Framework Agreement</w:t>
      </w:r>
    </w:p>
    <w:p w:rsidR="00663DFA" w:rsidRPr="00663DFA" w:rsidRDefault="00663DFA" w:rsidP="00253FBA">
      <w:pPr>
        <w:autoSpaceDE w:val="0"/>
        <w:autoSpaceDN w:val="0"/>
        <w:adjustRightInd w:val="0"/>
        <w:rPr>
          <w:rFonts w:ascii="Arial" w:hAnsi="Arial" w:cs="Arial"/>
          <w:color w:val="000000"/>
        </w:rPr>
      </w:pPr>
      <w:r w:rsidRPr="00ED3A27">
        <w:rPr>
          <w:rFonts w:ascii="Arial" w:hAnsi="Arial" w:cs="Arial"/>
          <w:color w:val="000000"/>
          <w:sz w:val="20"/>
          <w:szCs w:val="20"/>
        </w:rPr>
        <w:t>For the purposes of this framework agreement, each Course will constitute a Task.</w:t>
      </w:r>
      <w:r w:rsidR="004E5120" w:rsidRPr="00ED3A27">
        <w:rPr>
          <w:rFonts w:ascii="Arial" w:hAnsi="Arial" w:cs="Arial"/>
          <w:color w:val="000000"/>
          <w:sz w:val="20"/>
          <w:szCs w:val="20"/>
        </w:rPr>
        <w:t xml:space="preserve"> As per the statement of requirement at B.9, at least 3 months notice will be provided per task. The call off form </w:t>
      </w:r>
      <w:r w:rsidR="00ED3A27">
        <w:rPr>
          <w:rFonts w:ascii="Arial" w:hAnsi="Arial" w:cs="Arial"/>
          <w:color w:val="000000"/>
          <w:sz w:val="20"/>
          <w:szCs w:val="20"/>
        </w:rPr>
        <w:t>is at Annex D and will be completed for each Task.</w:t>
      </w:r>
      <w:r w:rsidR="004E5120">
        <w:rPr>
          <w:rFonts w:ascii="Arial" w:hAnsi="Arial" w:cs="Arial"/>
          <w:color w:val="000000"/>
        </w:rPr>
        <w:t xml:space="preserve">  </w:t>
      </w:r>
      <w:r>
        <w:rPr>
          <w:rFonts w:ascii="Arial" w:hAnsi="Arial" w:cs="Arial"/>
          <w:color w:val="000000"/>
        </w:rPr>
        <w:t xml:space="preserve"> </w:t>
      </w:r>
    </w:p>
    <w:p w:rsidR="00D7532D" w:rsidRPr="00387491" w:rsidRDefault="00D7532D" w:rsidP="00387491">
      <w:pPr>
        <w:widowControl w:val="0"/>
        <w:autoSpaceDE w:val="0"/>
        <w:autoSpaceDN w:val="0"/>
        <w:adjustRightInd w:val="0"/>
        <w:spacing w:after="60" w:line="240" w:lineRule="auto"/>
        <w:ind w:left="120"/>
        <w:rPr>
          <w:rFonts w:ascii="Arial" w:hAnsi="Arial" w:cs="Arial"/>
        </w:rPr>
      </w:pPr>
    </w:p>
    <w:p w:rsidR="00387491" w:rsidRPr="00DF7E3E" w:rsidRDefault="00387491" w:rsidP="00387491">
      <w:pPr>
        <w:widowControl w:val="0"/>
        <w:autoSpaceDE w:val="0"/>
        <w:autoSpaceDN w:val="0"/>
        <w:adjustRightInd w:val="0"/>
        <w:spacing w:before="100" w:line="240" w:lineRule="auto"/>
        <w:rPr>
          <w:rFonts w:ascii="Arial" w:hAnsi="Arial" w:cs="Arial"/>
          <w:sz w:val="20"/>
          <w:szCs w:val="20"/>
        </w:rPr>
      </w:pPr>
    </w:p>
    <w:p w:rsidR="00152D65" w:rsidRPr="00DF7E3E" w:rsidRDefault="00152D65">
      <w:pPr>
        <w:widowControl w:val="0"/>
        <w:autoSpaceDE w:val="0"/>
        <w:autoSpaceDN w:val="0"/>
        <w:adjustRightInd w:val="0"/>
        <w:spacing w:before="200" w:line="240" w:lineRule="auto"/>
        <w:ind w:left="480"/>
        <w:jc w:val="both"/>
        <w:rPr>
          <w:rFonts w:ascii="Arial" w:hAnsi="Arial" w:cs="Arial"/>
          <w:sz w:val="20"/>
          <w:szCs w:val="20"/>
        </w:rPr>
      </w:pPr>
    </w:p>
    <w:p w:rsidR="00152D65" w:rsidRPr="00DF7E3E" w:rsidRDefault="00152D65">
      <w:pPr>
        <w:widowControl w:val="0"/>
        <w:autoSpaceDE w:val="0"/>
        <w:autoSpaceDN w:val="0"/>
        <w:adjustRightInd w:val="0"/>
        <w:spacing w:after="200" w:line="276" w:lineRule="auto"/>
        <w:ind w:left="120" w:right="114"/>
        <w:rPr>
          <w:rFonts w:ascii="Arial" w:hAnsi="Arial" w:cs="Arial"/>
          <w:sz w:val="20"/>
          <w:szCs w:val="20"/>
        </w:rPr>
      </w:pPr>
    </w:p>
    <w:p w:rsidR="00CF0FC3" w:rsidRDefault="00CF0FC3" w:rsidP="00E61CA9">
      <w:pPr>
        <w:widowControl w:val="0"/>
        <w:autoSpaceDE w:val="0"/>
        <w:autoSpaceDN w:val="0"/>
        <w:adjustRightInd w:val="0"/>
        <w:spacing w:after="0" w:line="240" w:lineRule="auto"/>
        <w:rPr>
          <w:rFonts w:ascii="Arial" w:hAnsi="Arial" w:cs="Arial"/>
          <w:b/>
          <w:bCs/>
          <w:color w:val="000000"/>
          <w:sz w:val="28"/>
          <w:szCs w:val="28"/>
        </w:rPr>
      </w:pPr>
      <w:bookmarkStart w:id="51" w:name="_Toc501022446_9_1"/>
      <w:bookmarkStart w:id="52" w:name="_Toc501022445_10"/>
      <w:bookmarkEnd w:id="51"/>
    </w:p>
    <w:p w:rsidR="00663DFA" w:rsidRDefault="004E5120" w:rsidP="00E61CA9">
      <w:pPr>
        <w:widowControl w:val="0"/>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lastRenderedPageBreak/>
        <w:t>Annex D – Task Order Form</w:t>
      </w: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Framework Agreement – 701551506</w:t>
      </w: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DF1509" w:rsidRDefault="00DF1509" w:rsidP="00E61CA9">
      <w:pPr>
        <w:widowControl w:val="0"/>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To be completed by The Authority:</w:t>
      </w:r>
    </w:p>
    <w:p w:rsidR="00DF1509" w:rsidRDefault="00DF1509"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r w:rsidRPr="004E5120">
        <w:rPr>
          <w:rFonts w:ascii="Arial" w:hAnsi="Arial" w:cs="Arial"/>
          <w:b/>
          <w:bCs/>
          <w:color w:val="000000"/>
          <w:sz w:val="24"/>
          <w:szCs w:val="24"/>
        </w:rPr>
        <w:t>Task No</w:t>
      </w:r>
      <w:r>
        <w:rPr>
          <w:rFonts w:ascii="Arial" w:hAnsi="Arial" w:cs="Arial"/>
          <w:b/>
          <w:bCs/>
          <w:color w:val="000000"/>
          <w:sz w:val="28"/>
          <w:szCs w:val="28"/>
        </w:rPr>
        <w:t>: ____________</w:t>
      </w: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r w:rsidRPr="004E5120">
        <w:rPr>
          <w:rFonts w:ascii="Arial" w:hAnsi="Arial" w:cs="Arial"/>
          <w:b/>
          <w:bCs/>
          <w:color w:val="000000"/>
          <w:sz w:val="24"/>
          <w:szCs w:val="24"/>
        </w:rPr>
        <w:t>Start Date of Course</w:t>
      </w:r>
      <w:r>
        <w:rPr>
          <w:rFonts w:ascii="Arial" w:hAnsi="Arial" w:cs="Arial"/>
          <w:b/>
          <w:bCs/>
          <w:color w:val="000000"/>
          <w:sz w:val="28"/>
          <w:szCs w:val="28"/>
        </w:rPr>
        <w:t>: ____________</w:t>
      </w: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r w:rsidRPr="004E5120">
        <w:rPr>
          <w:rFonts w:ascii="Arial" w:hAnsi="Arial" w:cs="Arial"/>
          <w:b/>
          <w:bCs/>
          <w:color w:val="000000"/>
          <w:sz w:val="24"/>
          <w:szCs w:val="24"/>
        </w:rPr>
        <w:t>Number of Students</w:t>
      </w:r>
      <w:r>
        <w:rPr>
          <w:rFonts w:ascii="Arial" w:hAnsi="Arial" w:cs="Arial"/>
          <w:b/>
          <w:bCs/>
          <w:color w:val="000000"/>
          <w:sz w:val="28"/>
          <w:szCs w:val="28"/>
        </w:rPr>
        <w:t>: ____________</w:t>
      </w: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Signature of Authorised Demander:</w:t>
      </w:r>
    </w:p>
    <w:p w:rsidR="004E5120" w:rsidRDefault="004E5120" w:rsidP="00E61CA9">
      <w:pPr>
        <w:widowControl w:val="0"/>
        <w:autoSpaceDE w:val="0"/>
        <w:autoSpaceDN w:val="0"/>
        <w:adjustRightInd w:val="0"/>
        <w:spacing w:after="0" w:line="240" w:lineRule="auto"/>
        <w:rPr>
          <w:rFonts w:ascii="Arial" w:hAnsi="Arial" w:cs="Arial"/>
          <w:b/>
          <w:bCs/>
          <w:color w:val="000000"/>
          <w:sz w:val="24"/>
          <w:szCs w:val="24"/>
        </w:rPr>
      </w:pPr>
    </w:p>
    <w:p w:rsidR="004E5120" w:rsidRPr="004E5120" w:rsidRDefault="004E5120" w:rsidP="00E61CA9">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__________________________   </w:t>
      </w: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Date of issue of Task form: ______________________</w:t>
      </w:r>
    </w:p>
    <w:p w:rsidR="004E5120" w:rsidRDefault="004E5120" w:rsidP="00E61CA9">
      <w:pPr>
        <w:widowControl w:val="0"/>
        <w:autoSpaceDE w:val="0"/>
        <w:autoSpaceDN w:val="0"/>
        <w:adjustRightInd w:val="0"/>
        <w:spacing w:after="0" w:line="240" w:lineRule="auto"/>
        <w:rPr>
          <w:rFonts w:ascii="Arial" w:hAnsi="Arial" w:cs="Arial"/>
          <w:b/>
          <w:bCs/>
          <w:color w:val="000000"/>
          <w:sz w:val="24"/>
          <w:szCs w:val="24"/>
        </w:rPr>
      </w:pPr>
    </w:p>
    <w:p w:rsidR="004E5120" w:rsidRDefault="004E5120" w:rsidP="00E61CA9">
      <w:pPr>
        <w:widowControl w:val="0"/>
        <w:autoSpaceDE w:val="0"/>
        <w:autoSpaceDN w:val="0"/>
        <w:adjustRightInd w:val="0"/>
        <w:spacing w:after="0" w:line="240" w:lineRule="auto"/>
        <w:rPr>
          <w:rFonts w:ascii="Arial" w:hAnsi="Arial" w:cs="Arial"/>
          <w:b/>
          <w:bCs/>
          <w:color w:val="000000"/>
          <w:sz w:val="24"/>
          <w:szCs w:val="24"/>
        </w:rPr>
      </w:pPr>
    </w:p>
    <w:p w:rsidR="004E5120" w:rsidRDefault="004E5120" w:rsidP="00E61CA9">
      <w:pPr>
        <w:widowControl w:val="0"/>
        <w:autoSpaceDE w:val="0"/>
        <w:autoSpaceDN w:val="0"/>
        <w:adjustRightInd w:val="0"/>
        <w:spacing w:after="0" w:line="240" w:lineRule="auto"/>
        <w:rPr>
          <w:rFonts w:ascii="Arial" w:hAnsi="Arial" w:cs="Arial"/>
          <w:b/>
          <w:bCs/>
          <w:color w:val="000000"/>
          <w:sz w:val="24"/>
          <w:szCs w:val="24"/>
        </w:rPr>
      </w:pPr>
    </w:p>
    <w:p w:rsidR="00CE3EDF" w:rsidRDefault="00CE3EDF" w:rsidP="00E61CA9">
      <w:pPr>
        <w:widowControl w:val="0"/>
        <w:autoSpaceDE w:val="0"/>
        <w:autoSpaceDN w:val="0"/>
        <w:adjustRightInd w:val="0"/>
        <w:spacing w:after="0" w:line="240" w:lineRule="auto"/>
        <w:rPr>
          <w:rFonts w:ascii="Arial" w:hAnsi="Arial" w:cs="Arial"/>
          <w:b/>
          <w:bCs/>
          <w:color w:val="000000"/>
          <w:sz w:val="24"/>
          <w:szCs w:val="24"/>
        </w:rPr>
      </w:pPr>
      <w:r w:rsidRPr="00DF1509">
        <w:rPr>
          <w:rFonts w:ascii="Arial" w:hAnsi="Arial" w:cs="Arial"/>
          <w:b/>
          <w:bCs/>
          <w:color w:val="000000"/>
          <w:sz w:val="28"/>
          <w:szCs w:val="28"/>
        </w:rPr>
        <w:t>To be completed by</w:t>
      </w:r>
      <w:r w:rsidR="00DF1509">
        <w:rPr>
          <w:rFonts w:ascii="Arial" w:hAnsi="Arial" w:cs="Arial"/>
          <w:b/>
          <w:bCs/>
          <w:color w:val="000000"/>
          <w:sz w:val="28"/>
          <w:szCs w:val="28"/>
        </w:rPr>
        <w:t xml:space="preserve"> the</w:t>
      </w:r>
      <w:r w:rsidRPr="00DF1509">
        <w:rPr>
          <w:rFonts w:ascii="Arial" w:hAnsi="Arial" w:cs="Arial"/>
          <w:b/>
          <w:bCs/>
          <w:color w:val="000000"/>
          <w:sz w:val="28"/>
          <w:szCs w:val="28"/>
        </w:rPr>
        <w:t xml:space="preserve"> Contractor</w:t>
      </w:r>
      <w:r>
        <w:rPr>
          <w:rFonts w:ascii="Arial" w:hAnsi="Arial" w:cs="Arial"/>
          <w:b/>
          <w:bCs/>
          <w:color w:val="000000"/>
          <w:sz w:val="24"/>
          <w:szCs w:val="24"/>
        </w:rPr>
        <w:t>:</w:t>
      </w:r>
    </w:p>
    <w:p w:rsidR="00CE3EDF" w:rsidRDefault="00CE3EDF" w:rsidP="00E61CA9">
      <w:pPr>
        <w:widowControl w:val="0"/>
        <w:autoSpaceDE w:val="0"/>
        <w:autoSpaceDN w:val="0"/>
        <w:adjustRightInd w:val="0"/>
        <w:spacing w:after="0" w:line="240" w:lineRule="auto"/>
        <w:rPr>
          <w:rFonts w:ascii="Arial" w:hAnsi="Arial" w:cs="Arial"/>
          <w:b/>
          <w:bCs/>
          <w:color w:val="000000"/>
          <w:sz w:val="24"/>
          <w:szCs w:val="24"/>
        </w:rPr>
      </w:pPr>
    </w:p>
    <w:p w:rsidR="00CE3EDF" w:rsidRDefault="00CE3EDF" w:rsidP="00E61CA9">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Firm price for task in accordance with the Pricing Schedule: £</w:t>
      </w:r>
    </w:p>
    <w:p w:rsidR="00CE3EDF" w:rsidRDefault="00CE3EDF" w:rsidP="00E61CA9">
      <w:pPr>
        <w:widowControl w:val="0"/>
        <w:autoSpaceDE w:val="0"/>
        <w:autoSpaceDN w:val="0"/>
        <w:adjustRightInd w:val="0"/>
        <w:spacing w:after="0" w:line="240" w:lineRule="auto"/>
        <w:rPr>
          <w:rFonts w:ascii="Arial" w:hAnsi="Arial" w:cs="Arial"/>
          <w:b/>
          <w:bCs/>
          <w:color w:val="000000"/>
          <w:sz w:val="24"/>
          <w:szCs w:val="24"/>
        </w:rPr>
      </w:pPr>
    </w:p>
    <w:p w:rsidR="00CE3EDF" w:rsidRDefault="00CE3EDF" w:rsidP="00E61CA9">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Task Acceptance:</w:t>
      </w:r>
    </w:p>
    <w:p w:rsidR="00CE3EDF" w:rsidRDefault="00CE3EDF" w:rsidP="00E61CA9">
      <w:pPr>
        <w:widowControl w:val="0"/>
        <w:autoSpaceDE w:val="0"/>
        <w:autoSpaceDN w:val="0"/>
        <w:adjustRightInd w:val="0"/>
        <w:spacing w:after="0" w:line="240" w:lineRule="auto"/>
        <w:rPr>
          <w:rFonts w:ascii="Arial" w:hAnsi="Arial" w:cs="Arial"/>
          <w:b/>
          <w:bCs/>
          <w:color w:val="000000"/>
          <w:sz w:val="24"/>
          <w:szCs w:val="24"/>
        </w:rPr>
      </w:pPr>
    </w:p>
    <w:p w:rsidR="00CE3EDF" w:rsidRDefault="00DF1509" w:rsidP="00E61CA9">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Signature: _</w:t>
      </w:r>
      <w:r w:rsidR="00CE3EDF">
        <w:rPr>
          <w:rFonts w:ascii="Arial" w:hAnsi="Arial" w:cs="Arial"/>
          <w:b/>
          <w:bCs/>
          <w:color w:val="000000"/>
          <w:sz w:val="24"/>
          <w:szCs w:val="24"/>
        </w:rPr>
        <w:t>_________________</w:t>
      </w:r>
    </w:p>
    <w:p w:rsidR="00CE3EDF" w:rsidRDefault="00CE3EDF" w:rsidP="00E61CA9">
      <w:pPr>
        <w:widowControl w:val="0"/>
        <w:autoSpaceDE w:val="0"/>
        <w:autoSpaceDN w:val="0"/>
        <w:adjustRightInd w:val="0"/>
        <w:spacing w:after="0" w:line="240" w:lineRule="auto"/>
        <w:rPr>
          <w:rFonts w:ascii="Arial" w:hAnsi="Arial" w:cs="Arial"/>
          <w:b/>
          <w:bCs/>
          <w:color w:val="000000"/>
          <w:sz w:val="24"/>
          <w:szCs w:val="24"/>
        </w:rPr>
      </w:pPr>
    </w:p>
    <w:p w:rsidR="00CE3EDF" w:rsidRPr="004E5120" w:rsidRDefault="00CE3EDF" w:rsidP="00E61CA9">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Date: _____________________</w:t>
      </w: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663DFA" w:rsidRDefault="00663DFA" w:rsidP="00E61CA9">
      <w:pPr>
        <w:widowControl w:val="0"/>
        <w:autoSpaceDE w:val="0"/>
        <w:autoSpaceDN w:val="0"/>
        <w:adjustRightInd w:val="0"/>
        <w:spacing w:after="0" w:line="240" w:lineRule="auto"/>
        <w:rPr>
          <w:rFonts w:ascii="Arial" w:hAnsi="Arial" w:cs="Arial"/>
          <w:b/>
          <w:bCs/>
          <w:color w:val="000000"/>
          <w:sz w:val="28"/>
          <w:szCs w:val="28"/>
        </w:rPr>
      </w:pPr>
    </w:p>
    <w:p w:rsidR="00152D65" w:rsidRPr="00DF7E3E" w:rsidRDefault="00152D65" w:rsidP="00E61CA9">
      <w:pPr>
        <w:widowControl w:val="0"/>
        <w:autoSpaceDE w:val="0"/>
        <w:autoSpaceDN w:val="0"/>
        <w:adjustRightInd w:val="0"/>
        <w:spacing w:after="0" w:line="240" w:lineRule="auto"/>
        <w:rPr>
          <w:rFonts w:ascii="Arial" w:hAnsi="Arial" w:cs="Arial"/>
          <w:color w:val="000000"/>
        </w:rPr>
      </w:pPr>
      <w:r>
        <w:rPr>
          <w:rFonts w:ascii="Arial" w:hAnsi="Arial" w:cs="Arial"/>
          <w:b/>
          <w:bCs/>
          <w:color w:val="000000"/>
          <w:sz w:val="28"/>
          <w:szCs w:val="28"/>
        </w:rPr>
        <w:t>SC2 Schedules</w:t>
      </w:r>
      <w:bookmarkEnd w:id="52"/>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53" w:name="_Toc501022446_10_1"/>
      <w:r>
        <w:rPr>
          <w:rFonts w:ascii="Arial" w:hAnsi="Arial" w:cs="Arial"/>
          <w:b/>
          <w:bCs/>
          <w:color w:val="000000"/>
        </w:rPr>
        <w:t>Schedule 1 - Definitions of Contract</w:t>
      </w:r>
      <w:bookmarkEnd w:id="53"/>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Articles</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5104BB">
              <w:rPr>
                <w:rFonts w:ascii="Arial" w:hAnsi="Arial" w:cs="Arial"/>
                <w:b/>
                <w:bCs/>
                <w:color w:val="000000"/>
              </w:rPr>
              <w:t>This definition only applies when DEFCONs are added to these Conditions</w:t>
            </w:r>
            <w:r w:rsidRPr="005104BB">
              <w:rPr>
                <w:rFonts w:ascii="Arial" w:hAnsi="Arial" w:cs="Arial"/>
                <w:color w:val="000000"/>
              </w:rPr>
              <w: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Authority</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Secretary of State for Defence acting on behalf of the Crown;</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Authority’sRepresentative(s)</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Business Day</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09:00 to 17:00 Monday to Friday, excluding public and statutory holidays;</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Central Government Body</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rsidR="00152D65" w:rsidRPr="005104BB" w:rsidRDefault="00152D65">
            <w:pPr>
              <w:widowControl w:val="0"/>
              <w:autoSpaceDE w:val="0"/>
              <w:autoSpaceDN w:val="0"/>
              <w:adjustRightInd w:val="0"/>
              <w:spacing w:after="60" w:line="240" w:lineRule="auto"/>
              <w:ind w:left="828"/>
              <w:rPr>
                <w:rFonts w:ascii="Arial" w:hAnsi="Arial" w:cs="Arial"/>
                <w:color w:val="000000"/>
              </w:rPr>
            </w:pPr>
            <w:r w:rsidRPr="005104BB">
              <w:rPr>
                <w:rFonts w:ascii="Arial" w:hAnsi="Arial" w:cs="Arial"/>
                <w:color w:val="000000"/>
              </w:rPr>
              <w:t>a. Government Department;</w:t>
            </w:r>
          </w:p>
          <w:p w:rsidR="00152D65" w:rsidRPr="005104BB" w:rsidRDefault="00152D65">
            <w:pPr>
              <w:widowControl w:val="0"/>
              <w:autoSpaceDE w:val="0"/>
              <w:autoSpaceDN w:val="0"/>
              <w:adjustRightInd w:val="0"/>
              <w:spacing w:after="60" w:line="240" w:lineRule="auto"/>
              <w:ind w:left="828"/>
              <w:rPr>
                <w:rFonts w:ascii="Arial" w:hAnsi="Arial" w:cs="Arial"/>
                <w:color w:val="000000"/>
              </w:rPr>
            </w:pPr>
            <w:r w:rsidRPr="005104BB">
              <w:rPr>
                <w:rFonts w:ascii="Arial" w:hAnsi="Arial" w:cs="Arial"/>
                <w:color w:val="000000"/>
              </w:rPr>
              <w:t>b. Non-Departmental Public Body or Assembly Sponsored Public Body (advisory, executive, or tribunal);</w:t>
            </w:r>
          </w:p>
          <w:p w:rsidR="00152D65" w:rsidRPr="005104BB" w:rsidRDefault="00152D65">
            <w:pPr>
              <w:widowControl w:val="0"/>
              <w:autoSpaceDE w:val="0"/>
              <w:autoSpaceDN w:val="0"/>
              <w:adjustRightInd w:val="0"/>
              <w:spacing w:after="60" w:line="240" w:lineRule="auto"/>
              <w:ind w:left="828"/>
              <w:rPr>
                <w:rFonts w:ascii="Arial" w:hAnsi="Arial" w:cs="Arial"/>
                <w:color w:val="000000"/>
              </w:rPr>
            </w:pPr>
            <w:r w:rsidRPr="005104BB">
              <w:rPr>
                <w:rFonts w:ascii="Arial" w:hAnsi="Arial" w:cs="Arial"/>
                <w:color w:val="000000"/>
              </w:rPr>
              <w:t>c. Non-Ministerial Department; or</w:t>
            </w:r>
          </w:p>
          <w:p w:rsidR="00152D65" w:rsidRPr="005104BB" w:rsidRDefault="00152D65">
            <w:pPr>
              <w:widowControl w:val="0"/>
              <w:autoSpaceDE w:val="0"/>
              <w:autoSpaceDN w:val="0"/>
              <w:adjustRightInd w:val="0"/>
              <w:spacing w:after="60" w:line="240" w:lineRule="auto"/>
              <w:ind w:left="828"/>
              <w:rPr>
                <w:rFonts w:ascii="Arial" w:hAnsi="Arial" w:cs="Arial"/>
                <w:color w:val="000000"/>
              </w:rPr>
            </w:pPr>
            <w:r w:rsidRPr="005104BB">
              <w:rPr>
                <w:rFonts w:ascii="Arial" w:hAnsi="Arial" w:cs="Arial"/>
                <w:color w:val="000000"/>
              </w:rPr>
              <w:t>Executive Agency;</w:t>
            </w:r>
          </w:p>
          <w:p w:rsidR="00152D65" w:rsidRPr="005104BB" w:rsidRDefault="00152D65">
            <w:pPr>
              <w:widowControl w:val="0"/>
              <w:autoSpaceDE w:val="0"/>
              <w:autoSpaceDN w:val="0"/>
              <w:adjustRightInd w:val="0"/>
              <w:spacing w:after="0" w:line="240" w:lineRule="auto"/>
              <w:ind w:left="82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Collect</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lastRenderedPageBreak/>
              <w:t>Commercial Packaging</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commercial Packaging for military use as described in Def Stan 81-041 (Part 1)</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Conditions</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color w:val="000000"/>
              </w:rPr>
              <w:t>means the terms and conditions set out in this document;</w:t>
            </w: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Consignee</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Consignor</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name and address specified in Schedule 3 (Contract Data Sheet) from whom the Contractor Deliverables will be dispatched or Collected;</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Contract</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Contract including its Schedules and any amendments agreed by the Parties in accordance with condition 6 (Amendments to Contract);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Contract Price</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Contractor</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Contractor Deliverables</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 xml:space="preserve">means the goods and/or the services, including Packaging (and Certificate(s) of Conformity and supplied in accordance with any QA requirements if specified) which the Contractor is required to </w:t>
            </w:r>
            <w:r w:rsidRPr="005104BB">
              <w:rPr>
                <w:rFonts w:ascii="Arial" w:hAnsi="Arial" w:cs="Arial"/>
                <w:color w:val="000000"/>
              </w:rPr>
              <w:lastRenderedPageBreak/>
              <w:t>provide under the Contract;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lastRenderedPageBreak/>
              <w:t>Control</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power of a person to secure that the affairs of the Contractor are conducted in accordance with the wishes of that person:</w:t>
            </w:r>
          </w:p>
          <w:p w:rsidR="00152D65" w:rsidRPr="005104BB" w:rsidRDefault="00152D65">
            <w:pPr>
              <w:widowControl w:val="0"/>
              <w:autoSpaceDE w:val="0"/>
              <w:autoSpaceDN w:val="0"/>
              <w:adjustRightInd w:val="0"/>
              <w:spacing w:after="60" w:line="240" w:lineRule="auto"/>
              <w:ind w:left="828"/>
              <w:rPr>
                <w:rFonts w:ascii="Arial" w:hAnsi="Arial" w:cs="Arial"/>
                <w:color w:val="000000"/>
              </w:rPr>
            </w:pPr>
            <w:r w:rsidRPr="005104BB">
              <w:rPr>
                <w:rFonts w:ascii="Arial" w:hAnsi="Arial" w:cs="Arial"/>
                <w:color w:val="000000"/>
              </w:rPr>
              <w:t>a. by means of the holding of shares, or the possession of voting powers in, or in relation to, the Contractor; or</w:t>
            </w:r>
          </w:p>
          <w:p w:rsidR="00152D65" w:rsidRPr="005104BB" w:rsidRDefault="00152D65">
            <w:pPr>
              <w:widowControl w:val="0"/>
              <w:autoSpaceDE w:val="0"/>
              <w:autoSpaceDN w:val="0"/>
              <w:adjustRightInd w:val="0"/>
              <w:spacing w:after="60" w:line="240" w:lineRule="auto"/>
              <w:ind w:left="828"/>
              <w:rPr>
                <w:rFonts w:ascii="Arial" w:hAnsi="Arial" w:cs="Arial"/>
                <w:color w:val="000000"/>
              </w:rPr>
            </w:pPr>
            <w:r w:rsidRPr="005104BB">
              <w:rPr>
                <w:rFonts w:ascii="Arial" w:hAnsi="Arial" w:cs="Arial"/>
                <w:color w:val="000000"/>
              </w:rPr>
              <w:t>b. by virtue of any powers conferred by the constitutional or corporate documents, or any other document, regulating the Contractor;</w:t>
            </w:r>
          </w:p>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and a change of Control occurs if a person who Controls the Contractor ceases to do so or if another person acquires Control of the Contractor;</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CPET</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UK Government’s Central Point of Expertise on Timber, which provides a free telephone helpline and website to support implementation of the UK Government timber procurement policy;</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Crown Use</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152D65" w:rsidRPr="005104BB" w:rsidRDefault="00152D65">
            <w:pPr>
              <w:widowControl w:val="0"/>
              <w:autoSpaceDE w:val="0"/>
              <w:autoSpaceDN w:val="0"/>
              <w:adjustRightInd w:val="0"/>
              <w:spacing w:after="6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Dangerous Goods</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rsidR="00152D65" w:rsidRPr="005104BB" w:rsidRDefault="00152D65">
            <w:pPr>
              <w:widowControl w:val="0"/>
              <w:autoSpaceDE w:val="0"/>
              <w:autoSpaceDN w:val="0"/>
              <w:adjustRightInd w:val="0"/>
              <w:spacing w:after="60" w:line="240" w:lineRule="auto"/>
              <w:ind w:left="828"/>
              <w:rPr>
                <w:rFonts w:ascii="Arial" w:hAnsi="Arial" w:cs="Arial"/>
                <w:color w:val="000000"/>
              </w:rPr>
            </w:pPr>
            <w:r w:rsidRPr="005104BB">
              <w:rPr>
                <w:rFonts w:ascii="Arial" w:hAnsi="Arial" w:cs="Arial"/>
                <w:color w:val="000000"/>
              </w:rPr>
              <w:t>a. Carriage of Dangerous Goods and Use of Transportable Pressure Equipment Regulations 2009 (CDG) (as amended 2011);</w:t>
            </w:r>
          </w:p>
          <w:p w:rsidR="00152D65" w:rsidRPr="005104BB" w:rsidRDefault="00152D65">
            <w:pPr>
              <w:widowControl w:val="0"/>
              <w:autoSpaceDE w:val="0"/>
              <w:autoSpaceDN w:val="0"/>
              <w:adjustRightInd w:val="0"/>
              <w:spacing w:after="60" w:line="240" w:lineRule="auto"/>
              <w:ind w:left="828"/>
              <w:rPr>
                <w:rFonts w:ascii="Arial" w:hAnsi="Arial" w:cs="Arial"/>
                <w:color w:val="000000"/>
              </w:rPr>
            </w:pPr>
            <w:r w:rsidRPr="005104BB">
              <w:rPr>
                <w:rFonts w:ascii="Arial" w:hAnsi="Arial" w:cs="Arial"/>
                <w:color w:val="000000"/>
              </w:rPr>
              <w:t>b. European Agreement Concerning the International Carriage of Dangerous Goods by Road (ADR);</w:t>
            </w:r>
          </w:p>
          <w:p w:rsidR="00152D65" w:rsidRPr="005104BB" w:rsidRDefault="00152D65">
            <w:pPr>
              <w:widowControl w:val="0"/>
              <w:autoSpaceDE w:val="0"/>
              <w:autoSpaceDN w:val="0"/>
              <w:adjustRightInd w:val="0"/>
              <w:spacing w:after="60" w:line="240" w:lineRule="auto"/>
              <w:ind w:left="828"/>
              <w:rPr>
                <w:rFonts w:ascii="Arial" w:hAnsi="Arial" w:cs="Arial"/>
                <w:color w:val="000000"/>
              </w:rPr>
            </w:pPr>
            <w:r w:rsidRPr="005104BB">
              <w:rPr>
                <w:rFonts w:ascii="Arial" w:hAnsi="Arial" w:cs="Arial"/>
                <w:color w:val="000000"/>
              </w:rPr>
              <w:t>c. Regulations Concerning the International Carriage of Dangerous Goods by Rail (RID);</w:t>
            </w:r>
          </w:p>
          <w:p w:rsidR="00152D65" w:rsidRPr="005104BB" w:rsidRDefault="00152D65">
            <w:pPr>
              <w:widowControl w:val="0"/>
              <w:autoSpaceDE w:val="0"/>
              <w:autoSpaceDN w:val="0"/>
              <w:adjustRightInd w:val="0"/>
              <w:spacing w:after="60" w:line="240" w:lineRule="auto"/>
              <w:ind w:left="828"/>
              <w:rPr>
                <w:rFonts w:ascii="Arial" w:hAnsi="Arial" w:cs="Arial"/>
                <w:color w:val="000000"/>
              </w:rPr>
            </w:pPr>
            <w:r w:rsidRPr="005104BB">
              <w:rPr>
                <w:rFonts w:ascii="Arial" w:hAnsi="Arial" w:cs="Arial"/>
                <w:color w:val="000000"/>
              </w:rPr>
              <w:t>d. International Maritime Dangerous Goods (IMDG) Code;</w:t>
            </w:r>
          </w:p>
          <w:p w:rsidR="00152D65" w:rsidRPr="005104BB" w:rsidRDefault="00152D65">
            <w:pPr>
              <w:widowControl w:val="0"/>
              <w:autoSpaceDE w:val="0"/>
              <w:autoSpaceDN w:val="0"/>
              <w:adjustRightInd w:val="0"/>
              <w:spacing w:after="60" w:line="240" w:lineRule="auto"/>
              <w:ind w:left="828"/>
              <w:rPr>
                <w:rFonts w:ascii="Arial" w:hAnsi="Arial" w:cs="Arial"/>
                <w:color w:val="000000"/>
              </w:rPr>
            </w:pPr>
            <w:r w:rsidRPr="005104BB">
              <w:rPr>
                <w:rFonts w:ascii="Arial" w:hAnsi="Arial" w:cs="Arial"/>
                <w:color w:val="000000"/>
              </w:rPr>
              <w:t>e. International Civil Aviation Organisation (ICAO) Technical Instructions for the Safe Transport of Dangerous Goods by Air;</w:t>
            </w:r>
          </w:p>
          <w:p w:rsidR="00152D65" w:rsidRPr="005104BB" w:rsidRDefault="00152D65">
            <w:pPr>
              <w:widowControl w:val="0"/>
              <w:autoSpaceDE w:val="0"/>
              <w:autoSpaceDN w:val="0"/>
              <w:adjustRightInd w:val="0"/>
              <w:spacing w:after="60" w:line="240" w:lineRule="auto"/>
              <w:ind w:left="828"/>
              <w:rPr>
                <w:rFonts w:ascii="Arial" w:hAnsi="Arial" w:cs="Arial"/>
                <w:color w:val="000000"/>
              </w:rPr>
            </w:pPr>
            <w:r w:rsidRPr="005104BB">
              <w:rPr>
                <w:rFonts w:ascii="Arial" w:hAnsi="Arial" w:cs="Arial"/>
                <w:color w:val="000000"/>
              </w:rPr>
              <w:t xml:space="preserve">f. International Air Transport Association </w:t>
            </w:r>
            <w:r w:rsidRPr="005104BB">
              <w:rPr>
                <w:rFonts w:ascii="Arial" w:hAnsi="Arial" w:cs="Arial"/>
                <w:color w:val="000000"/>
              </w:rPr>
              <w:lastRenderedPageBreak/>
              <w:t>(IATA) Dangerous Goods Regulations.</w:t>
            </w:r>
          </w:p>
          <w:p w:rsidR="00152D65" w:rsidRPr="005104BB" w:rsidRDefault="00152D65">
            <w:pPr>
              <w:widowControl w:val="0"/>
              <w:autoSpaceDE w:val="0"/>
              <w:autoSpaceDN w:val="0"/>
              <w:adjustRightInd w:val="0"/>
              <w:spacing w:after="0" w:line="240" w:lineRule="auto"/>
              <w:ind w:left="82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Defence Business Services Finance, at the address stated in Schedule 3 (Contract Data Sheet);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DEFFORM</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 xml:space="preserve">means the MOD DEFFORM series which can be found at </w:t>
            </w:r>
            <w:hyperlink r:id="rId19" w:history="1">
              <w:r w:rsidRPr="005104BB">
                <w:rPr>
                  <w:rFonts w:ascii="Arial" w:hAnsi="Arial" w:cs="Arial"/>
                  <w:color w:val="0000FF"/>
                  <w:u w:val="single"/>
                </w:rPr>
                <w:t>https://www.aof.mod.uk</w:t>
              </w:r>
            </w:hyperlink>
            <w:r w:rsidRPr="005104BB">
              <w:rPr>
                <w:rFonts w:ascii="Arial" w:hAnsi="Arial" w:cs="Arial"/>
                <w:color w:val="000000"/>
              </w:rPr>
              <w: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DEF STAN</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 xml:space="preserve">means Defence Standards which can be accessed at </w:t>
            </w:r>
            <w:hyperlink r:id="rId20" w:history="1">
              <w:r w:rsidRPr="005104BB">
                <w:rPr>
                  <w:rFonts w:ascii="Arial" w:hAnsi="Arial" w:cs="Arial"/>
                  <w:color w:val="0000FF"/>
                  <w:u w:val="single"/>
                </w:rPr>
                <w:t>https://www.dstan.mod.uk</w:t>
              </w:r>
            </w:hyperlink>
            <w:r w:rsidRPr="005104BB">
              <w:rPr>
                <w:rFonts w:ascii="Arial" w:hAnsi="Arial" w:cs="Arial"/>
                <w:color w:val="000000"/>
              </w:rPr>
              <w: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Deliver</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DeliveryDate</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date as specified in Schedule 2 (Schedule of Requirements) on which the Contractor Deliverables or the relevant portion of them are to be Delivered or made available for Collection;</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quantity or measure by which an item of material is managed;</w:t>
            </w:r>
          </w:p>
          <w:p w:rsidR="00152D65" w:rsidRPr="005104BB" w:rsidRDefault="00152D65">
            <w:pPr>
              <w:widowControl w:val="0"/>
              <w:autoSpaceDE w:val="0"/>
              <w:autoSpaceDN w:val="0"/>
              <w:adjustRightInd w:val="0"/>
              <w:spacing w:after="60" w:line="240" w:lineRule="auto"/>
              <w:ind w:left="108"/>
              <w:rPr>
                <w:rFonts w:ascii="Arial" w:hAnsi="Arial" w:cs="Arial"/>
                <w:sz w:val="24"/>
                <w:szCs w:val="24"/>
              </w:rPr>
            </w:pP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Design Right(s)</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has the meaning ascribed to it by Section 213 of the Copyright, Designs and Patents Act 1988;</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Diversion Order</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EffectiveDate of Contract</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date specified on the Authority’s acceptance letter;</w:t>
            </w:r>
          </w:p>
          <w:p w:rsidR="00152D65" w:rsidRPr="005104BB" w:rsidRDefault="00152D65">
            <w:pPr>
              <w:widowControl w:val="0"/>
              <w:autoSpaceDE w:val="0"/>
              <w:autoSpaceDN w:val="0"/>
              <w:adjustRightInd w:val="0"/>
              <w:spacing w:after="60" w:line="240" w:lineRule="auto"/>
              <w:ind w:left="108"/>
              <w:rPr>
                <w:rFonts w:ascii="Arial" w:hAnsi="Arial" w:cs="Arial"/>
                <w:sz w:val="24"/>
                <w:szCs w:val="24"/>
              </w:rPr>
            </w:pP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Evidence</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either:</w:t>
            </w:r>
          </w:p>
          <w:p w:rsidR="00152D65" w:rsidRPr="005104BB" w:rsidRDefault="00152D65">
            <w:pPr>
              <w:widowControl w:val="0"/>
              <w:autoSpaceDE w:val="0"/>
              <w:autoSpaceDN w:val="0"/>
              <w:adjustRightInd w:val="0"/>
              <w:spacing w:after="60" w:line="240" w:lineRule="auto"/>
              <w:ind w:left="468"/>
              <w:rPr>
                <w:rFonts w:ascii="Arial" w:hAnsi="Arial" w:cs="Arial"/>
                <w:color w:val="000000"/>
              </w:rPr>
            </w:pPr>
            <w:r w:rsidRPr="005104BB">
              <w:rPr>
                <w:rFonts w:ascii="Arial" w:hAnsi="Arial" w:cs="Arial"/>
                <w:color w:val="000000"/>
              </w:rPr>
              <w:t>a. an invoice or delivery note from the timber supplier or Subcontractor to the Contractor specifying that the product supplied to the Authority is FSC or PEFC certified; or</w:t>
            </w:r>
          </w:p>
          <w:p w:rsidR="00152D65" w:rsidRPr="005104BB" w:rsidRDefault="00152D65">
            <w:pPr>
              <w:widowControl w:val="0"/>
              <w:autoSpaceDE w:val="0"/>
              <w:autoSpaceDN w:val="0"/>
              <w:adjustRightInd w:val="0"/>
              <w:spacing w:after="60" w:line="240" w:lineRule="auto"/>
              <w:ind w:left="468"/>
              <w:rPr>
                <w:rFonts w:ascii="Arial" w:hAnsi="Arial" w:cs="Arial"/>
                <w:color w:val="000000"/>
              </w:rPr>
            </w:pPr>
            <w:r w:rsidRPr="005104BB">
              <w:rPr>
                <w:rFonts w:ascii="Arial" w:hAnsi="Arial" w:cs="Arial"/>
                <w:color w:val="000000"/>
              </w:rPr>
              <w:t>b. other robust Evidence of sustainability or FLEGT licensed origin, as advised by CPET;</w:t>
            </w:r>
          </w:p>
          <w:p w:rsidR="00152D65" w:rsidRPr="005104BB" w:rsidRDefault="00152D65">
            <w:pPr>
              <w:widowControl w:val="0"/>
              <w:autoSpaceDE w:val="0"/>
              <w:autoSpaceDN w:val="0"/>
              <w:adjustRightInd w:val="0"/>
              <w:spacing w:after="0" w:line="240" w:lineRule="auto"/>
              <w:ind w:left="46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Firm Price</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a price (excluding VAT) which is not subject to variation;</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lastRenderedPageBreak/>
              <w:t>FLEGT</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Forest Law Enforcement, Governance and Trade initiative by the European Union to use the power of timber-consuming countries to reduce the extent of illegal logging;</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is a generic term for any MOD asset such as equipment, information or resources issued or made available to the Contractor in connection with the Contract by or on behalf of the Authority;</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Independent Verification</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Information</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any Information in any written or other tangible form disclosed to one Party by or on behalf of the other Party under or in connection with the Contract;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Issued Property</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any item of Government Furnished Assets (GFA), including any materiel issued or otherwise furnished to the Contractor in connection with the Contract by or on behalf of the Authority;</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Legal and Sustainable</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Legislation</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 xml:space="preserve">means in relation to the United Kingdom any Act of Parliament, any subordinate legislation within the meaning of section 21 of the Interpretation Act 1978, any exercise of Royal Prerogative or any enforceable community right within the meaning </w:t>
            </w:r>
            <w:r w:rsidRPr="005104BB">
              <w:rPr>
                <w:rFonts w:ascii="Arial" w:hAnsi="Arial" w:cs="Arial"/>
                <w:color w:val="000000"/>
              </w:rPr>
              <w:lastRenderedPageBreak/>
              <w:t>of Section 2 of the European Communities Act 1972;</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lastRenderedPageBreak/>
              <w:t>Military Level Packaging (MLP)</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Packaging that provides enhanced protection in accordance with Def Stan 81-041 (Part 1), beyond that which Commercial Packaging normally provides for the military supply chain;</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shall have the meaning described in Def Stan 81-041 (Part 1);</w:t>
            </w:r>
          </w:p>
          <w:p w:rsidR="00152D65" w:rsidRPr="005104BB" w:rsidRDefault="00152D65">
            <w:pPr>
              <w:widowControl w:val="0"/>
              <w:autoSpaceDE w:val="0"/>
              <w:autoSpaceDN w:val="0"/>
              <w:adjustRightInd w:val="0"/>
              <w:spacing w:after="60" w:line="240" w:lineRule="auto"/>
              <w:ind w:left="108"/>
              <w:rPr>
                <w:rFonts w:ascii="Arial" w:hAnsi="Arial" w:cs="Arial"/>
                <w:sz w:val="24"/>
                <w:szCs w:val="24"/>
              </w:rPr>
            </w:pP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MPAS Certificated Designer</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shall mean an experienced Packaging designer trained and certified to MPAS requirements;</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NATO</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North Atlantic Treaty Organisation which is an inter-governmental military alliance based on the North Atlantic Treaty which was signed on 4 April 1949;</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Notices</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shall mean all Notices, orders, or other forms of communication required to be given in writing under or in connection with the Contract;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Overseas</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shall mean non UK or foreign;</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Packaging</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 xml:space="preserve">Verb.  The operations involved in the preparation of materiel for; transportation, handling, storage and Delivery to the user; </w:t>
            </w:r>
          </w:p>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Noun.  The materials and components used for the preparation of the Contractor Deliverables for transportation and storage in accordance with the Contract;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Packaging Design Authority (PDA)</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 xml:space="preserve">shall mean the organisation that is responsible for the original design of the Packaging except where transferred by agreement.  The PDA shall be identified in the Contract, see Annex A to Schedule 3 (Appendix – Addresses and Other </w:t>
            </w:r>
            <w:r w:rsidRPr="005104BB">
              <w:rPr>
                <w:rFonts w:ascii="Arial" w:hAnsi="Arial" w:cs="Arial"/>
                <w:color w:val="000000"/>
              </w:rPr>
              <w:lastRenderedPageBreak/>
              <w:t>Information), Box 3;</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lastRenderedPageBreak/>
              <w:t>Parties</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Contractor and the Authority, and Party shall be construed accordingly;</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Primary Packaging Quantity(PPQ)</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Recycled Timber</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recovered wood that prior to being supplied to the Authority had an end use as a standalone object or as part of a structure.  Recycled Timber covers:</w:t>
            </w:r>
          </w:p>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 xml:space="preserve">a. pre-consumer reclaimed wood and wood fibre and industrial by-products; </w:t>
            </w:r>
          </w:p>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 xml:space="preserve">b. post-consumer reclaimed wood and wood fibre, and driftwood; </w:t>
            </w:r>
          </w:p>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c. reclaimed timber abandoned or confiscated at least ten years previously;</w:t>
            </w:r>
          </w:p>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it excludes sawmill co-products;</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Safety Data Sheet</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has the meaning as defined in the Registration, Evaluation, Authorisation and Restriction of Chemicals (REACH) Regulations 2007 (as amended);</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Schedule of Requirements</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Short-Rotation Coppice</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Specification</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description of the Contractor Deliverables, including any specifications, drawings, samples and / or patterns, referred to in Schedule 2 (Schedule of Requirements);</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STANAG4329</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 xml:space="preserve">means the publication NATO Standard Bar Code Symbologies which can be sourced at </w:t>
            </w:r>
            <w:hyperlink r:id="rId21" w:history="1">
              <w:r w:rsidRPr="005104BB">
                <w:rPr>
                  <w:rFonts w:ascii="Arial" w:hAnsi="Arial" w:cs="Arial"/>
                  <w:color w:val="0000FF"/>
                  <w:u w:val="single"/>
                </w:rPr>
                <w:t>https://www.dstan.mod.uk/faqs.html</w:t>
              </w:r>
            </w:hyperlink>
            <w:r w:rsidRPr="005104BB">
              <w:rPr>
                <w:rFonts w:ascii="Arial" w:hAnsi="Arial" w:cs="Arial"/>
                <w:color w:val="000000"/>
              </w:rPr>
              <w: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Subcontractor</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 xml:space="preserve">means any subcontractor engaged by the </w:t>
            </w:r>
            <w:r w:rsidRPr="005104BB">
              <w:rPr>
                <w:rFonts w:ascii="Arial" w:hAnsi="Arial" w:cs="Arial"/>
                <w:color w:val="000000"/>
              </w:rPr>
              <w:lastRenderedPageBreak/>
              <w:t>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lastRenderedPageBreak/>
              <w:t>Timber and Wood-Derived Products</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TransparencyInformation</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Virgin Timber</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Timber and Wood-Derived Products that do not include Recycled Timber.</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bl>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Pr="00E61CA9" w:rsidRDefault="00152D65" w:rsidP="00E61CA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783A01" w:rsidRDefault="00783A01">
      <w:pPr>
        <w:keepNext/>
        <w:keepLines/>
        <w:widowControl w:val="0"/>
        <w:autoSpaceDE w:val="0"/>
        <w:autoSpaceDN w:val="0"/>
        <w:adjustRightInd w:val="0"/>
        <w:spacing w:after="0" w:line="276" w:lineRule="auto"/>
        <w:ind w:left="120" w:right="114"/>
        <w:rPr>
          <w:rFonts w:ascii="Arial" w:hAnsi="Arial" w:cs="Arial"/>
          <w:b/>
          <w:bCs/>
          <w:color w:val="000000"/>
        </w:rPr>
        <w:sectPr w:rsidR="00783A01" w:rsidSect="00783A01">
          <w:headerReference w:type="default" r:id="rId22"/>
          <w:footerReference w:type="default" r:id="rId23"/>
          <w:pgSz w:w="11907" w:h="16840" w:code="9"/>
          <w:pgMar w:top="1134" w:right="1418" w:bottom="1134" w:left="1418" w:header="720" w:footer="720" w:gutter="0"/>
          <w:cols w:space="720"/>
          <w:noEndnote/>
          <w:docGrid w:linePitch="299"/>
        </w:sectPr>
      </w:pPr>
      <w:bookmarkStart w:id="54" w:name="_Toc501022446_10_3"/>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lastRenderedPageBreak/>
        <w:t>Schedule 2 - Schedule of Requirements</w:t>
      </w:r>
      <w:bookmarkEnd w:id="54"/>
    </w:p>
    <w:p w:rsidR="00152D65" w:rsidRDefault="00E61CA9">
      <w:pPr>
        <w:widowControl w:val="0"/>
        <w:autoSpaceDE w:val="0"/>
        <w:autoSpaceDN w:val="0"/>
        <w:adjustRightInd w:val="0"/>
        <w:spacing w:after="60" w:line="240" w:lineRule="auto"/>
        <w:ind w:left="120"/>
        <w:rPr>
          <w:rFonts w:ascii="Arial" w:hAnsi="Arial" w:cs="Arial"/>
          <w:sz w:val="24"/>
          <w:szCs w:val="24"/>
        </w:rPr>
      </w:pPr>
      <w:r>
        <w:rPr>
          <w:rFonts w:ascii="Arial" w:hAnsi="Arial" w:cs="Arial"/>
          <w:sz w:val="24"/>
          <w:szCs w:val="24"/>
        </w:rPr>
        <w:t>Pricing Schedule</w:t>
      </w:r>
    </w:p>
    <w:p w:rsidR="00E61CA9" w:rsidRDefault="00E61CA9">
      <w:pPr>
        <w:widowControl w:val="0"/>
        <w:autoSpaceDE w:val="0"/>
        <w:autoSpaceDN w:val="0"/>
        <w:adjustRightInd w:val="0"/>
        <w:spacing w:after="60" w:line="240" w:lineRule="auto"/>
        <w:ind w:left="120"/>
        <w:rPr>
          <w:rFonts w:ascii="Arial" w:hAnsi="Arial" w:cs="Arial"/>
          <w:sz w:val="24"/>
          <w:szCs w:val="24"/>
        </w:rPr>
      </w:pPr>
      <w:r w:rsidRPr="00E61CA9">
        <w:rPr>
          <w:rFonts w:ascii="Arial" w:hAnsi="Arial" w:cs="Arial"/>
          <w:sz w:val="24"/>
          <w:szCs w:val="24"/>
        </w:rPr>
        <w:t>Provision of Mission Aircrew intelligence Surveillance Operator training for MoD</w:t>
      </w:r>
    </w:p>
    <w:p w:rsidR="00E61CA9" w:rsidRDefault="00783A01">
      <w:pPr>
        <w:widowControl w:val="0"/>
        <w:autoSpaceDE w:val="0"/>
        <w:autoSpaceDN w:val="0"/>
        <w:adjustRightInd w:val="0"/>
        <w:spacing w:after="60" w:line="240" w:lineRule="auto"/>
        <w:ind w:left="120"/>
        <w:rPr>
          <w:rFonts w:ascii="Arial" w:hAnsi="Arial" w:cs="Arial"/>
          <w:sz w:val="24"/>
          <w:szCs w:val="24"/>
        </w:rPr>
      </w:pPr>
      <w:r>
        <w:rPr>
          <w:rFonts w:ascii="Arial" w:hAnsi="Arial" w:cs="Arial"/>
          <w:sz w:val="24"/>
          <w:szCs w:val="24"/>
        </w:rPr>
        <w:t>All prices must be FIRM ex VAT</w:t>
      </w:r>
    </w:p>
    <w:tbl>
      <w:tblPr>
        <w:tblW w:w="12340" w:type="dxa"/>
        <w:tblInd w:w="113" w:type="dxa"/>
        <w:tblLook w:val="04A0" w:firstRow="1" w:lastRow="0" w:firstColumn="1" w:lastColumn="0" w:noHBand="0" w:noVBand="1"/>
      </w:tblPr>
      <w:tblGrid>
        <w:gridCol w:w="1120"/>
        <w:gridCol w:w="6180"/>
        <w:gridCol w:w="1660"/>
        <w:gridCol w:w="1180"/>
        <w:gridCol w:w="1100"/>
        <w:gridCol w:w="1100"/>
      </w:tblGrid>
      <w:tr w:rsidR="00E61CA9" w:rsidRPr="00E61CA9" w:rsidTr="00E61CA9">
        <w:trPr>
          <w:trHeight w:val="915"/>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SOR</w:t>
            </w:r>
          </w:p>
        </w:tc>
        <w:tc>
          <w:tcPr>
            <w:tcW w:w="6180" w:type="dxa"/>
            <w:tcBorders>
              <w:top w:val="single" w:sz="4" w:space="0" w:color="auto"/>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Cost per Student per course Year 1</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Cost per Student per course Year 2</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Cost per Student per course Year 3</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Student per course Year 4 OPTION YEAR</w:t>
            </w:r>
          </w:p>
        </w:tc>
      </w:tr>
      <w:tr w:rsidR="00E61CA9" w:rsidRPr="00E61CA9" w:rsidTr="00E61CA9">
        <w:trPr>
          <w:trHeight w:val="6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660" w:type="dxa"/>
            <w:tcBorders>
              <w:top w:val="nil"/>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04 Jan 22 - 03 Jan 23</w:t>
            </w:r>
          </w:p>
        </w:tc>
        <w:tc>
          <w:tcPr>
            <w:tcW w:w="1180" w:type="dxa"/>
            <w:tcBorders>
              <w:top w:val="nil"/>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04 Jan 23 - 03 Jan 24</w:t>
            </w:r>
          </w:p>
        </w:tc>
        <w:tc>
          <w:tcPr>
            <w:tcW w:w="1100" w:type="dxa"/>
            <w:tcBorders>
              <w:top w:val="nil"/>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04 Jan 24 - 03 Jan 25</w:t>
            </w:r>
          </w:p>
        </w:tc>
        <w:tc>
          <w:tcPr>
            <w:tcW w:w="1100" w:type="dxa"/>
            <w:tcBorders>
              <w:top w:val="nil"/>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04 Jan 25 - 03 Jan 25</w:t>
            </w: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B.2</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Induction Course</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B.3</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Ground school Course</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B.4</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Formal flying training</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B.8 &amp; B.14</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Daily and formal flying training reports</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B.11</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Aircrew Equipment</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B.12</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Course Documentation &amp; material</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b/>
                <w:bCs/>
                <w:color w:val="000000"/>
              </w:rPr>
            </w:pPr>
            <w:r w:rsidRPr="00E61CA9">
              <w:rPr>
                <w:b/>
                <w:bCs/>
                <w:color w:val="000000"/>
              </w:rPr>
              <w:t>Total cost per student per course</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jc w:val="right"/>
              <w:rPr>
                <w:color w:val="000000"/>
              </w:rPr>
            </w:pPr>
            <w:r w:rsidRPr="00E61CA9">
              <w:rPr>
                <w:color w:val="000000"/>
              </w:rPr>
              <w:t>£0.00</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jc w:val="right"/>
              <w:rPr>
                <w:color w:val="000000"/>
              </w:rPr>
            </w:pPr>
            <w:r w:rsidRPr="00E61CA9">
              <w:rPr>
                <w:color w:val="000000"/>
              </w:rPr>
              <w:t>£0.00</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jc w:val="right"/>
              <w:rPr>
                <w:color w:val="000000"/>
              </w:rPr>
            </w:pPr>
            <w:r w:rsidRPr="00E61CA9">
              <w:rPr>
                <w:color w:val="000000"/>
              </w:rPr>
              <w:t>£0.00</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jc w:val="right"/>
              <w:rPr>
                <w:color w:val="000000"/>
              </w:rPr>
            </w:pPr>
            <w:r w:rsidRPr="00E61CA9">
              <w:rPr>
                <w:color w:val="000000"/>
              </w:rPr>
              <w:t>£0.00</w:t>
            </w:r>
          </w:p>
        </w:tc>
      </w:tr>
    </w:tbl>
    <w:p w:rsidR="00E61CA9" w:rsidRDefault="00E61CA9">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tbl>
      <w:tblPr>
        <w:tblW w:w="12340" w:type="dxa"/>
        <w:tblInd w:w="113" w:type="dxa"/>
        <w:tblLook w:val="04A0" w:firstRow="1" w:lastRow="0" w:firstColumn="1" w:lastColumn="0" w:noHBand="0" w:noVBand="1"/>
      </w:tblPr>
      <w:tblGrid>
        <w:gridCol w:w="1171"/>
        <w:gridCol w:w="6180"/>
        <w:gridCol w:w="1660"/>
        <w:gridCol w:w="1180"/>
        <w:gridCol w:w="1100"/>
        <w:gridCol w:w="1100"/>
      </w:tblGrid>
      <w:tr w:rsidR="00E61CA9" w:rsidRPr="00E61CA9" w:rsidTr="00E61CA9">
        <w:trPr>
          <w:trHeight w:val="15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SOR</w:t>
            </w:r>
          </w:p>
        </w:tc>
        <w:tc>
          <w:tcPr>
            <w:tcW w:w="6180" w:type="dxa"/>
            <w:tcBorders>
              <w:top w:val="single" w:sz="4" w:space="0" w:color="auto"/>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xml:space="preserve">Running costs </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Cost per course Year 1</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 xml:space="preserve">Cost per course Year 2 </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Cost per course Year 3</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Cost per course Year 4 OPTION YEAR</w:t>
            </w:r>
          </w:p>
        </w:tc>
      </w:tr>
      <w:tr w:rsidR="00E61CA9" w:rsidRPr="00E61CA9" w:rsidTr="00E61CA9">
        <w:trPr>
          <w:trHeight w:val="6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lastRenderedPageBreak/>
              <w:t> </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660" w:type="dxa"/>
            <w:tcBorders>
              <w:top w:val="nil"/>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04 Jan 22 - 03 Jan 23</w:t>
            </w:r>
          </w:p>
        </w:tc>
        <w:tc>
          <w:tcPr>
            <w:tcW w:w="1180" w:type="dxa"/>
            <w:tcBorders>
              <w:top w:val="nil"/>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04 Jan 23 - 03 Jan 24</w:t>
            </w:r>
          </w:p>
        </w:tc>
        <w:tc>
          <w:tcPr>
            <w:tcW w:w="1100" w:type="dxa"/>
            <w:tcBorders>
              <w:top w:val="nil"/>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04 Jan 24 - 03 Jan 25</w:t>
            </w:r>
          </w:p>
        </w:tc>
        <w:tc>
          <w:tcPr>
            <w:tcW w:w="1100" w:type="dxa"/>
            <w:tcBorders>
              <w:top w:val="nil"/>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04 Jan 25 - 03 Jan 25</w:t>
            </w: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B.5</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Aircraft</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B.6</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Mission system Requirements</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B.13</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Office arra</w:t>
            </w:r>
            <w:r w:rsidR="00783A01">
              <w:rPr>
                <w:color w:val="000000"/>
              </w:rPr>
              <w:t>n</w:t>
            </w:r>
            <w:r w:rsidRPr="00E61CA9">
              <w:rPr>
                <w:color w:val="000000"/>
              </w:rPr>
              <w:t>gements for MCO</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B.18</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Student Welfare</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8769DA"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8769DA" w:rsidRPr="00E61CA9" w:rsidRDefault="008769DA" w:rsidP="00E61CA9">
            <w:pPr>
              <w:spacing w:after="0" w:line="240" w:lineRule="auto"/>
              <w:rPr>
                <w:color w:val="000000"/>
              </w:rPr>
            </w:pPr>
            <w:r>
              <w:rPr>
                <w:color w:val="000000"/>
              </w:rPr>
              <w:t>B.10,15,19</w:t>
            </w:r>
          </w:p>
        </w:tc>
        <w:tc>
          <w:tcPr>
            <w:tcW w:w="6180" w:type="dxa"/>
            <w:tcBorders>
              <w:top w:val="nil"/>
              <w:left w:val="nil"/>
              <w:bottom w:val="single" w:sz="4" w:space="0" w:color="auto"/>
              <w:right w:val="single" w:sz="4" w:space="0" w:color="auto"/>
            </w:tcBorders>
            <w:shd w:val="clear" w:color="auto" w:fill="auto"/>
            <w:noWrap/>
            <w:vAlign w:val="bottom"/>
          </w:tcPr>
          <w:p w:rsidR="008769DA" w:rsidRPr="00E61CA9" w:rsidRDefault="008769DA" w:rsidP="00E61CA9">
            <w:pPr>
              <w:spacing w:after="0" w:line="240" w:lineRule="auto"/>
              <w:rPr>
                <w:color w:val="000000"/>
              </w:rPr>
            </w:pPr>
            <w:r>
              <w:rPr>
                <w:color w:val="000000"/>
              </w:rPr>
              <w:t>Administration</w:t>
            </w:r>
          </w:p>
        </w:tc>
        <w:tc>
          <w:tcPr>
            <w:tcW w:w="1660" w:type="dxa"/>
            <w:tcBorders>
              <w:top w:val="nil"/>
              <w:left w:val="nil"/>
              <w:bottom w:val="single" w:sz="4" w:space="0" w:color="auto"/>
              <w:right w:val="single" w:sz="4" w:space="0" w:color="auto"/>
            </w:tcBorders>
            <w:shd w:val="clear" w:color="auto" w:fill="auto"/>
            <w:noWrap/>
            <w:vAlign w:val="bottom"/>
          </w:tcPr>
          <w:p w:rsidR="008769DA" w:rsidRPr="00E61CA9" w:rsidRDefault="008769DA" w:rsidP="00E61CA9">
            <w:pPr>
              <w:spacing w:after="0" w:line="240" w:lineRule="auto"/>
              <w:jc w:val="right"/>
              <w:rPr>
                <w:color w:val="000000"/>
              </w:rPr>
            </w:pPr>
          </w:p>
        </w:tc>
        <w:tc>
          <w:tcPr>
            <w:tcW w:w="1180" w:type="dxa"/>
            <w:tcBorders>
              <w:top w:val="nil"/>
              <w:left w:val="nil"/>
              <w:bottom w:val="single" w:sz="4" w:space="0" w:color="auto"/>
              <w:right w:val="single" w:sz="4" w:space="0" w:color="auto"/>
            </w:tcBorders>
            <w:shd w:val="clear" w:color="auto" w:fill="auto"/>
            <w:noWrap/>
            <w:vAlign w:val="bottom"/>
          </w:tcPr>
          <w:p w:rsidR="008769DA" w:rsidRPr="00E61CA9" w:rsidRDefault="008769DA" w:rsidP="00E61CA9">
            <w:pPr>
              <w:spacing w:after="0" w:line="240" w:lineRule="auto"/>
              <w:jc w:val="right"/>
              <w:rPr>
                <w:color w:val="000000"/>
              </w:rPr>
            </w:pPr>
          </w:p>
        </w:tc>
        <w:tc>
          <w:tcPr>
            <w:tcW w:w="1100" w:type="dxa"/>
            <w:tcBorders>
              <w:top w:val="nil"/>
              <w:left w:val="nil"/>
              <w:bottom w:val="single" w:sz="4" w:space="0" w:color="auto"/>
              <w:right w:val="single" w:sz="4" w:space="0" w:color="auto"/>
            </w:tcBorders>
            <w:shd w:val="clear" w:color="auto" w:fill="auto"/>
            <w:noWrap/>
            <w:vAlign w:val="bottom"/>
          </w:tcPr>
          <w:p w:rsidR="008769DA" w:rsidRPr="00E61CA9" w:rsidRDefault="008769DA" w:rsidP="00E61CA9">
            <w:pPr>
              <w:spacing w:after="0" w:line="240" w:lineRule="auto"/>
              <w:jc w:val="right"/>
              <w:rPr>
                <w:color w:val="000000"/>
              </w:rPr>
            </w:pPr>
          </w:p>
        </w:tc>
        <w:tc>
          <w:tcPr>
            <w:tcW w:w="1100" w:type="dxa"/>
            <w:tcBorders>
              <w:top w:val="nil"/>
              <w:left w:val="nil"/>
              <w:bottom w:val="single" w:sz="4" w:space="0" w:color="auto"/>
              <w:right w:val="single" w:sz="4" w:space="0" w:color="auto"/>
            </w:tcBorders>
            <w:shd w:val="clear" w:color="auto" w:fill="auto"/>
            <w:noWrap/>
            <w:vAlign w:val="bottom"/>
          </w:tcPr>
          <w:p w:rsidR="008769DA" w:rsidRPr="00E61CA9" w:rsidRDefault="008769DA" w:rsidP="00E61CA9">
            <w:pPr>
              <w:spacing w:after="0" w:line="240" w:lineRule="auto"/>
              <w:jc w:val="right"/>
              <w:rPr>
                <w:color w:val="000000"/>
              </w:rPr>
            </w:pP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CF0FC3" w:rsidRDefault="00E61CA9" w:rsidP="00E61CA9">
            <w:pPr>
              <w:spacing w:after="0" w:line="240" w:lineRule="auto"/>
              <w:rPr>
                <w:b/>
                <w:bCs/>
                <w:color w:val="000000"/>
              </w:rPr>
            </w:pPr>
            <w:r w:rsidRPr="00CF0FC3">
              <w:rPr>
                <w:b/>
                <w:bCs/>
                <w:color w:val="000000"/>
              </w:rPr>
              <w:t>Total Running costs per course</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jc w:val="right"/>
              <w:rPr>
                <w:color w:val="000000"/>
              </w:rPr>
            </w:pPr>
            <w:r w:rsidRPr="00E61CA9">
              <w:rPr>
                <w:color w:val="000000"/>
              </w:rPr>
              <w:t>£0.00</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jc w:val="right"/>
              <w:rPr>
                <w:color w:val="000000"/>
              </w:rPr>
            </w:pPr>
            <w:r w:rsidRPr="00E61CA9">
              <w:rPr>
                <w:color w:val="000000"/>
              </w:rPr>
              <w:t>£0.00</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jc w:val="right"/>
              <w:rPr>
                <w:color w:val="000000"/>
              </w:rPr>
            </w:pPr>
            <w:r w:rsidRPr="00E61CA9">
              <w:rPr>
                <w:color w:val="000000"/>
              </w:rPr>
              <w:t>£0.00</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jc w:val="right"/>
              <w:rPr>
                <w:color w:val="000000"/>
              </w:rPr>
            </w:pPr>
            <w:r w:rsidRPr="00E61CA9">
              <w:rPr>
                <w:color w:val="000000"/>
              </w:rPr>
              <w:t>£0.00</w:t>
            </w:r>
          </w:p>
        </w:tc>
      </w:tr>
    </w:tbl>
    <w:p w:rsidR="00E61CA9" w:rsidRDefault="00E61CA9">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tbl>
      <w:tblPr>
        <w:tblW w:w="7840" w:type="dxa"/>
        <w:tblInd w:w="113" w:type="dxa"/>
        <w:tblLook w:val="04A0" w:firstRow="1" w:lastRow="0" w:firstColumn="1" w:lastColumn="0" w:noHBand="0" w:noVBand="1"/>
      </w:tblPr>
      <w:tblGrid>
        <w:gridCol w:w="6180"/>
        <w:gridCol w:w="1660"/>
      </w:tblGrid>
      <w:tr w:rsidR="00783A01" w:rsidRPr="00783A01" w:rsidTr="00783A01">
        <w:trPr>
          <w:trHeight w:val="300"/>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rPr>
                <w:b/>
                <w:bCs/>
                <w:color w:val="000000"/>
              </w:rPr>
            </w:pPr>
            <w:r w:rsidRPr="00783A01">
              <w:rPr>
                <w:b/>
                <w:bCs/>
                <w:color w:val="000000"/>
              </w:rPr>
              <w:t>For evaluation purposes only</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rPr>
                <w:color w:val="000000"/>
              </w:rPr>
            </w:pPr>
            <w:r w:rsidRPr="00783A01">
              <w:rPr>
                <w:color w:val="000000"/>
              </w:rPr>
              <w:t> </w:t>
            </w:r>
          </w:p>
        </w:tc>
      </w:tr>
      <w:tr w:rsidR="00783A01" w:rsidRPr="00783A01" w:rsidTr="00783A0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rPr>
                <w:color w:val="000000"/>
              </w:rPr>
            </w:pPr>
            <w:r w:rsidRPr="00783A01">
              <w:rPr>
                <w:color w:val="000000"/>
              </w:rPr>
              <w:t>Year 1 - Total cost per student x 33 students</w:t>
            </w:r>
          </w:p>
        </w:tc>
        <w:tc>
          <w:tcPr>
            <w:tcW w:w="1660" w:type="dxa"/>
            <w:tcBorders>
              <w:top w:val="nil"/>
              <w:left w:val="nil"/>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jc w:val="right"/>
              <w:rPr>
                <w:color w:val="000000"/>
              </w:rPr>
            </w:pPr>
          </w:p>
        </w:tc>
      </w:tr>
      <w:tr w:rsidR="00783A01" w:rsidRPr="00783A01" w:rsidTr="00783A0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rPr>
                <w:color w:val="000000"/>
              </w:rPr>
            </w:pPr>
            <w:r w:rsidRPr="00783A01">
              <w:rPr>
                <w:color w:val="000000"/>
              </w:rPr>
              <w:t>Year 2 - Total cost per student x 33 students</w:t>
            </w:r>
          </w:p>
        </w:tc>
        <w:tc>
          <w:tcPr>
            <w:tcW w:w="1660" w:type="dxa"/>
            <w:tcBorders>
              <w:top w:val="nil"/>
              <w:left w:val="nil"/>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jc w:val="right"/>
              <w:rPr>
                <w:color w:val="000000"/>
              </w:rPr>
            </w:pPr>
          </w:p>
        </w:tc>
      </w:tr>
      <w:tr w:rsidR="00783A01" w:rsidRPr="00783A01" w:rsidTr="00783A0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rPr>
                <w:color w:val="000000"/>
              </w:rPr>
            </w:pPr>
            <w:r w:rsidRPr="00783A01">
              <w:rPr>
                <w:color w:val="000000"/>
              </w:rPr>
              <w:t>Year 3 - Total cost per student x 33 students</w:t>
            </w:r>
          </w:p>
        </w:tc>
        <w:tc>
          <w:tcPr>
            <w:tcW w:w="1660" w:type="dxa"/>
            <w:tcBorders>
              <w:top w:val="nil"/>
              <w:left w:val="nil"/>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jc w:val="right"/>
              <w:rPr>
                <w:color w:val="000000"/>
              </w:rPr>
            </w:pPr>
          </w:p>
        </w:tc>
      </w:tr>
      <w:tr w:rsidR="00783A01" w:rsidRPr="00783A01" w:rsidTr="00783A0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rPr>
                <w:color w:val="000000"/>
              </w:rPr>
            </w:pPr>
            <w:r w:rsidRPr="00783A01">
              <w:rPr>
                <w:color w:val="000000"/>
              </w:rPr>
              <w:t>Year 1 - Total running costs per course x 4</w:t>
            </w:r>
          </w:p>
        </w:tc>
        <w:tc>
          <w:tcPr>
            <w:tcW w:w="1660" w:type="dxa"/>
            <w:tcBorders>
              <w:top w:val="nil"/>
              <w:left w:val="nil"/>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jc w:val="right"/>
              <w:rPr>
                <w:color w:val="000000"/>
              </w:rPr>
            </w:pPr>
          </w:p>
        </w:tc>
      </w:tr>
      <w:tr w:rsidR="00783A01" w:rsidRPr="00783A01" w:rsidTr="00783A0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rPr>
                <w:color w:val="000000"/>
              </w:rPr>
            </w:pPr>
            <w:r w:rsidRPr="00783A01">
              <w:rPr>
                <w:color w:val="000000"/>
              </w:rPr>
              <w:t>Year 2 - Total running costs per course x 4</w:t>
            </w:r>
          </w:p>
        </w:tc>
        <w:tc>
          <w:tcPr>
            <w:tcW w:w="1660" w:type="dxa"/>
            <w:tcBorders>
              <w:top w:val="nil"/>
              <w:left w:val="nil"/>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jc w:val="right"/>
              <w:rPr>
                <w:color w:val="000000"/>
              </w:rPr>
            </w:pPr>
          </w:p>
        </w:tc>
      </w:tr>
      <w:tr w:rsidR="00783A01" w:rsidRPr="00783A01" w:rsidTr="00783A0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rPr>
                <w:color w:val="000000"/>
              </w:rPr>
            </w:pPr>
            <w:r w:rsidRPr="00783A01">
              <w:rPr>
                <w:color w:val="000000"/>
              </w:rPr>
              <w:t>Year 3 - Total running costs per course x 4</w:t>
            </w:r>
          </w:p>
        </w:tc>
        <w:tc>
          <w:tcPr>
            <w:tcW w:w="1660" w:type="dxa"/>
            <w:tcBorders>
              <w:top w:val="nil"/>
              <w:left w:val="nil"/>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jc w:val="right"/>
              <w:rPr>
                <w:color w:val="000000"/>
              </w:rPr>
            </w:pPr>
          </w:p>
        </w:tc>
      </w:tr>
      <w:tr w:rsidR="00783A01" w:rsidRPr="00783A01" w:rsidTr="00783A0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rPr>
                <w:color w:val="000000"/>
              </w:rPr>
            </w:pPr>
            <w:r>
              <w:rPr>
                <w:color w:val="000000"/>
              </w:rPr>
              <w:t>*</w:t>
            </w:r>
            <w:r w:rsidRPr="00783A01">
              <w:rPr>
                <w:color w:val="000000"/>
              </w:rPr>
              <w:t>Total for 3 years ex VAT (to be used an overall Limit of Liability)</w:t>
            </w:r>
          </w:p>
        </w:tc>
        <w:tc>
          <w:tcPr>
            <w:tcW w:w="1660" w:type="dxa"/>
            <w:tcBorders>
              <w:top w:val="nil"/>
              <w:left w:val="nil"/>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jc w:val="right"/>
              <w:rPr>
                <w:color w:val="000000"/>
              </w:rPr>
            </w:pPr>
          </w:p>
        </w:tc>
      </w:tr>
    </w:tbl>
    <w:p w:rsidR="00783A01" w:rsidRDefault="00783A01" w:rsidP="00783A0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*This figure will be used as the total cost in the overall weighted Value for Money index evaluation</w:t>
      </w:r>
    </w:p>
    <w:p w:rsidR="00783A01" w:rsidRDefault="00783A01" w:rsidP="00783A01">
      <w:pPr>
        <w:widowControl w:val="0"/>
        <w:autoSpaceDE w:val="0"/>
        <w:autoSpaceDN w:val="0"/>
        <w:adjustRightInd w:val="0"/>
        <w:spacing w:after="0" w:line="240" w:lineRule="auto"/>
        <w:rPr>
          <w:rFonts w:ascii="Arial" w:hAnsi="Arial" w:cs="Arial"/>
          <w:sz w:val="24"/>
          <w:szCs w:val="24"/>
        </w:rPr>
      </w:pPr>
    </w:p>
    <w:p w:rsidR="00783A01" w:rsidRDefault="00783A01" w:rsidP="00783A01">
      <w:pPr>
        <w:widowControl w:val="0"/>
        <w:autoSpaceDE w:val="0"/>
        <w:autoSpaceDN w:val="0"/>
        <w:adjustRightInd w:val="0"/>
        <w:spacing w:after="0" w:line="240" w:lineRule="auto"/>
        <w:rPr>
          <w:rFonts w:ascii="Arial" w:hAnsi="Arial" w:cs="Arial"/>
          <w:sz w:val="24"/>
          <w:szCs w:val="24"/>
        </w:rPr>
      </w:pPr>
    </w:p>
    <w:p w:rsidR="00783A01" w:rsidRDefault="00783A01" w:rsidP="00783A01">
      <w:pPr>
        <w:widowControl w:val="0"/>
        <w:autoSpaceDE w:val="0"/>
        <w:autoSpaceDN w:val="0"/>
        <w:adjustRightInd w:val="0"/>
        <w:spacing w:after="0" w:line="240" w:lineRule="auto"/>
        <w:rPr>
          <w:rFonts w:ascii="Arial" w:hAnsi="Arial" w:cs="Arial"/>
          <w:sz w:val="24"/>
          <w:szCs w:val="24"/>
        </w:rPr>
        <w:sectPr w:rsidR="00783A01" w:rsidSect="00783A01">
          <w:pgSz w:w="16840" w:h="11907" w:orient="landscape" w:code="9"/>
          <w:pgMar w:top="1418" w:right="1134" w:bottom="1418" w:left="1134" w:header="720" w:footer="720" w:gutter="0"/>
          <w:cols w:space="720"/>
          <w:noEndnote/>
          <w:docGrid w:linePitch="299"/>
        </w:sectPr>
      </w:pPr>
    </w:p>
    <w:p w:rsidR="00152D65" w:rsidRDefault="0055617C">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lastRenderedPageBreak/>
        <w:t>Statement of Requirement</w:t>
      </w:r>
    </w:p>
    <w:p w:rsidR="0055617C" w:rsidRDefault="0055617C">
      <w:pPr>
        <w:widowControl w:val="0"/>
        <w:autoSpaceDE w:val="0"/>
        <w:autoSpaceDN w:val="0"/>
        <w:adjustRightInd w:val="0"/>
        <w:spacing w:after="0" w:line="240" w:lineRule="auto"/>
        <w:ind w:left="120"/>
        <w:rPr>
          <w:rFonts w:ascii="Arial" w:hAnsi="Arial" w:cs="Arial"/>
          <w:color w:val="000000"/>
        </w:rPr>
      </w:pPr>
    </w:p>
    <w:p w:rsidR="0055617C" w:rsidRPr="0055617C" w:rsidRDefault="0055617C" w:rsidP="0055617C">
      <w:pPr>
        <w:spacing w:after="240" w:line="240" w:lineRule="auto"/>
        <w:jc w:val="center"/>
        <w:rPr>
          <w:rFonts w:ascii="Arial" w:eastAsia="Calibri" w:hAnsi="Arial" w:cs="Arial"/>
          <w:b/>
          <w:bCs/>
          <w:color w:val="000000"/>
          <w:sz w:val="24"/>
          <w:szCs w:val="24"/>
          <w:lang w:eastAsia="en-US"/>
        </w:rPr>
      </w:pPr>
      <w:r w:rsidRPr="0055617C">
        <w:rPr>
          <w:rFonts w:ascii="Arial" w:eastAsia="Calibri" w:hAnsi="Arial" w:cs="Arial"/>
          <w:b/>
          <w:bCs/>
          <w:color w:val="000000"/>
          <w:sz w:val="24"/>
          <w:szCs w:val="24"/>
          <w:lang w:eastAsia="en-US"/>
        </w:rPr>
        <w:t>Provision of Mission Aircrew Intelligence Surveillance Reconnaissance Operator Training for the MOD</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2160"/>
        <w:gridCol w:w="1060"/>
        <w:gridCol w:w="2386"/>
        <w:gridCol w:w="7909"/>
      </w:tblGrid>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General Requirements</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A.1</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Scope of Requirement</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A.1.a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The Ministry of Defence (MOD) requires a Civilian Aviation Authority Approved Training Organisation to deliver a live flying training module for up to</w:t>
            </w:r>
            <w:r w:rsidRPr="005104BB">
              <w:rPr>
                <w:rFonts w:ascii="Arial" w:eastAsia="Calibri" w:hAnsi="Arial" w:cs="Arial"/>
                <w:sz w:val="24"/>
                <w:lang w:eastAsia="en-US"/>
              </w:rPr>
              <w:t xml:space="preserve"> </w:t>
            </w:r>
            <w:r w:rsidR="00877443">
              <w:rPr>
                <w:rFonts w:ascii="Arial" w:eastAsia="Calibri" w:hAnsi="Arial" w:cs="Arial"/>
                <w:sz w:val="24"/>
                <w:lang w:eastAsia="en-US"/>
              </w:rPr>
              <w:t>24</w:t>
            </w:r>
            <w:bookmarkStart w:id="55" w:name="_GoBack"/>
            <w:bookmarkEnd w:id="55"/>
            <w:r w:rsidRPr="005104BB">
              <w:rPr>
                <w:rFonts w:ascii="Arial" w:eastAsia="Calibri" w:hAnsi="Arial" w:cs="Arial"/>
                <w:sz w:val="24"/>
                <w:lang w:eastAsia="en-US"/>
              </w:rPr>
              <w:t xml:space="preserve"> </w:t>
            </w:r>
            <w:r w:rsidRPr="005104BB">
              <w:rPr>
                <w:rFonts w:ascii="Arial" w:eastAsia="Calibri" w:hAnsi="Arial" w:cs="Arial"/>
                <w:color w:val="000000"/>
                <w:sz w:val="24"/>
                <w:lang w:eastAsia="en-US"/>
              </w:rPr>
              <w:t xml:space="preserve">Intelligence Surveillance and Reconnaissance (ISR) students per Financial Year (FY) for three years with an optional fourth year.  The requirement will start 04 Jan 22.  To meet operational requirements, the Contractor will train students to use an Electro Optical/Infra-Red sensor in the airborne environment to achieve the training standard set by the MOD.  The students should receive training in the use of the sensor, a modern mission system and perform the duties of a pilot’s assistant in the cockpit environment. Students will have completed the following military training courses before arrival with the Contractor: Military Aviation Ground School and Mission Aircrew (MA) ISR Foundation Phase. Details of these courses will be provided. </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A.2</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Definitions</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A.2.a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Definition</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Interpretation</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Contractor’s Personal Use</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Any use of MOD furnished property, facilities or equipment intended for the primary benefit of the Contractor or the Contractor’s Personnel which is contrary to the MOD’s interests is considered personal use.</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Contractor’s Personnel</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Any employees, including sub-contractors or other agents working on behalf of the Contractor, shall be deemed the Contractor’s Personnel.</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Designated Officer</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The Designated Officer is the MOD representative responsible for the Requirement and is as defined at Box 2 of DEFFORM 111 of this Contract.</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Military Course Officer</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The Military Course Officer (MCO) is the MOD’s representative situated at the ATO and will be the ATO’s first point of contact as well as being the Flight Commander (line manager) for all military students.</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A.3</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Abbreviations and Acronyms</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A.3.a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In addition to the abbreviations and acronyms detailed in the Terms and Conditions of the Contract the following abbreviations and acronyms will be used.</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Abbreviation or Acronym</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Interpretation</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3FTS</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No. 3 Flying Training School</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AOC</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Air Officer Commanding</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AMW</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Aviation Medical Wing</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AMS</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 xml:space="preserve">Aviation Maritime Survival </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ATO</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Approved Training Organisation</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BPSS</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Baseline Personnel Security Standard</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CAA</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Civil Aviation Authority</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CFS</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Central Flying School</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CRM</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Crew Resource Management</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DO</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Designated Officer</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EASA</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European Aviation Safety Agency</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EO/IR</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Electro Optical/Infra-Red</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FMV</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Full Motion Video</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FNPT</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Flight Navigation and Procedures Trainer</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FOV</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Field of View</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FFS</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Full Flight Simulator</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FY</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Financial Year – Defined as 1 April to 31 March</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GBTE</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Ground Based Training Equipment</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HF</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Human Factors</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IR</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Procedural Instrument Rating</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ISR</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Intelligence Surveillance and Reconnaissance</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ISTAR</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Intelligence Surveillance Targeting and Reconnaissance</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KPI</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Key Performance Indicators</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MA</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Mission Aircrew</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MAGS</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Military Aviation Groundschool</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MCO</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Military Course Officer</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mIRC</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Internet Relay Chat</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MOD</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Ministry of Defence</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MPRM</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Monthly Performance Review Meeting</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OC</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Officer Commanding</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PEd</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Physical Education</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PET</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Pre-Employment Training</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PI</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Performance Indicator</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PPE</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Personal Protective Equipment</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PLS</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Permissive Land Survival</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RAF</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Royal Air Force</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RHS</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Right Hand Seat</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SC</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Security Check</w:t>
            </w:r>
          </w:p>
        </w:tc>
      </w:tr>
      <w:tr w:rsidR="0055617C" w:rsidRPr="005104BB" w:rsidTr="005104BB">
        <w:trPr>
          <w:cantSplit/>
          <w:trHeight w:val="60"/>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SoR</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Statement of Requirement</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A.4</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References</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A.4.a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 xml:space="preserve">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  </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Reference</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Version</w:t>
            </w:r>
          </w:p>
        </w:tc>
        <w:tc>
          <w:tcPr>
            <w:tcW w:w="7909"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Source</w:t>
            </w:r>
          </w:p>
        </w:tc>
      </w:tr>
      <w:tr w:rsidR="0055617C" w:rsidRPr="005104BB" w:rsidTr="005104BB">
        <w:tblPrEx>
          <w:tblLook w:val="04A0" w:firstRow="1" w:lastRow="0" w:firstColumn="1" w:lastColumn="0" w:noHBand="0" w:noVBand="1"/>
        </w:tblPrEx>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Data Protection Act 1998</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2018 c. 12</w:t>
            </w:r>
          </w:p>
        </w:tc>
        <w:tc>
          <w:tcPr>
            <w:tcW w:w="7909" w:type="dxa"/>
            <w:shd w:val="clear" w:color="auto" w:fill="auto"/>
          </w:tcPr>
          <w:p w:rsidR="0055617C" w:rsidRPr="005104BB" w:rsidRDefault="007928AD" w:rsidP="005104BB">
            <w:pPr>
              <w:spacing w:after="240" w:line="240" w:lineRule="auto"/>
              <w:rPr>
                <w:rFonts w:ascii="Arial" w:eastAsia="Calibri" w:hAnsi="Arial" w:cs="Arial"/>
                <w:color w:val="000000"/>
                <w:sz w:val="24"/>
                <w:lang w:eastAsia="en-US"/>
              </w:rPr>
            </w:pPr>
            <w:hyperlink r:id="rId24" w:history="1">
              <w:r w:rsidR="0055617C" w:rsidRPr="005104BB">
                <w:rPr>
                  <w:rFonts w:cs="Arial"/>
                  <w:color w:val="0000FF"/>
                  <w:u w:val="single"/>
                  <w:lang w:eastAsia="en-US"/>
                </w:rPr>
                <w:t>http://www.legislation.gov.uk/ukpga/2018/12/contents/enacted</w:t>
              </w:r>
            </w:hyperlink>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Government Security Classifications</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1.0</w:t>
            </w:r>
          </w:p>
        </w:tc>
        <w:tc>
          <w:tcPr>
            <w:tcW w:w="7909" w:type="dxa"/>
            <w:shd w:val="clear" w:color="auto" w:fill="auto"/>
          </w:tcPr>
          <w:p w:rsidR="0055617C" w:rsidRPr="005104BB" w:rsidRDefault="007928AD" w:rsidP="005104BB">
            <w:pPr>
              <w:spacing w:after="240" w:line="240" w:lineRule="auto"/>
              <w:rPr>
                <w:rFonts w:ascii="Arial" w:eastAsia="Calibri" w:hAnsi="Arial" w:cs="Arial"/>
                <w:color w:val="000000"/>
                <w:sz w:val="24"/>
                <w:lang w:eastAsia="en-US"/>
              </w:rPr>
            </w:pPr>
            <w:hyperlink r:id="rId25" w:history="1">
              <w:r w:rsidR="0055617C" w:rsidRPr="005104BB">
                <w:rPr>
                  <w:rFonts w:ascii="Arial" w:eastAsia="Calibri" w:hAnsi="Arial" w:cs="Arial"/>
                  <w:color w:val="0000FF"/>
                  <w:sz w:val="24"/>
                  <w:u w:val="single"/>
                  <w:lang w:eastAsia="en-US"/>
                </w:rPr>
                <w:t>https://www.gov.uk/government/publications/government-security-classifications</w:t>
              </w:r>
            </w:hyperlink>
            <w:r w:rsidR="0055617C" w:rsidRPr="005104BB">
              <w:rPr>
                <w:rFonts w:ascii="Arial" w:eastAsia="Calibri" w:hAnsi="Arial" w:cs="Arial"/>
                <w:color w:val="0000FF"/>
                <w:sz w:val="24"/>
                <w:u w:val="single"/>
                <w:lang w:eastAsia="en-US"/>
              </w:rPr>
              <w:t xml:space="preserve"> </w:t>
            </w:r>
            <w:r w:rsidR="0055617C" w:rsidRPr="005104BB">
              <w:rPr>
                <w:rFonts w:ascii="Arial" w:eastAsia="Calibri" w:hAnsi="Arial" w:cs="Arial"/>
                <w:sz w:val="24"/>
                <w:u w:val="single"/>
                <w:lang w:eastAsia="en-US"/>
              </w:rPr>
              <w:t xml:space="preserve">  </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 xml:space="preserve">Approved Training Organisation                                                                      </w:t>
            </w:r>
          </w:p>
          <w:p w:rsidR="0055617C" w:rsidRPr="005104BB" w:rsidRDefault="0055617C" w:rsidP="005104BB">
            <w:pPr>
              <w:spacing w:after="240" w:line="240" w:lineRule="auto"/>
              <w:rPr>
                <w:rFonts w:ascii="Arial" w:eastAsia="Calibri" w:hAnsi="Arial" w:cs="Arial"/>
                <w:bCs/>
                <w:color w:val="000000"/>
                <w:sz w:val="24"/>
                <w:lang w:eastAsia="en-US"/>
              </w:rPr>
            </w:pP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V1 Jun 16</w:t>
            </w:r>
          </w:p>
        </w:tc>
        <w:tc>
          <w:tcPr>
            <w:tcW w:w="7909" w:type="dxa"/>
            <w:shd w:val="clear" w:color="auto" w:fill="auto"/>
          </w:tcPr>
          <w:p w:rsidR="0055617C" w:rsidRPr="005104BB" w:rsidRDefault="007928AD" w:rsidP="005104BB">
            <w:pPr>
              <w:spacing w:after="240" w:line="240" w:lineRule="auto"/>
              <w:rPr>
                <w:rFonts w:ascii="Arial" w:eastAsia="Calibri" w:hAnsi="Arial" w:cs="Arial"/>
                <w:color w:val="000000"/>
                <w:sz w:val="24"/>
                <w:lang w:eastAsia="en-US"/>
              </w:rPr>
            </w:pPr>
            <w:hyperlink r:id="rId26" w:history="1">
              <w:r w:rsidR="0055617C" w:rsidRPr="005104BB">
                <w:rPr>
                  <w:rFonts w:ascii="Arial" w:eastAsia="Calibri" w:hAnsi="Arial" w:cs="Arial"/>
                  <w:bCs/>
                  <w:color w:val="0000FF"/>
                  <w:sz w:val="24"/>
                  <w:u w:val="single"/>
                  <w:lang w:eastAsia="en-US"/>
                </w:rPr>
                <w:t>CAA Approvals Support Document.  Organisations conducting: Approved Courses of Flight and Ground Training</w:t>
              </w:r>
            </w:hyperlink>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AQAP 2110 - NATO Quality Assurance Requirements for Design, Development and Production</w:t>
            </w:r>
          </w:p>
          <w:p w:rsidR="0055617C" w:rsidRPr="005104BB" w:rsidRDefault="0055617C" w:rsidP="005104BB">
            <w:pPr>
              <w:spacing w:after="240" w:line="240" w:lineRule="auto"/>
              <w:rPr>
                <w:rFonts w:ascii="Arial" w:eastAsia="Calibri" w:hAnsi="Arial" w:cs="Arial"/>
                <w:color w:val="000000"/>
                <w:sz w:val="24"/>
                <w:lang w:eastAsia="en-US"/>
              </w:rPr>
            </w:pP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Jun 03</w:t>
            </w:r>
          </w:p>
        </w:tc>
        <w:tc>
          <w:tcPr>
            <w:tcW w:w="7909" w:type="dxa"/>
            <w:shd w:val="clear" w:color="auto" w:fill="auto"/>
          </w:tcPr>
          <w:p w:rsidR="0055617C" w:rsidRPr="005104BB" w:rsidRDefault="007928AD" w:rsidP="005104BB">
            <w:pPr>
              <w:spacing w:after="240" w:line="240" w:lineRule="auto"/>
              <w:rPr>
                <w:rFonts w:ascii="Arial" w:eastAsia="Calibri" w:hAnsi="Arial" w:cs="Arial"/>
                <w:color w:val="000000"/>
                <w:sz w:val="24"/>
                <w:lang w:eastAsia="en-US"/>
              </w:rPr>
            </w:pPr>
            <w:hyperlink r:id="rId27">
              <w:r w:rsidR="0055617C" w:rsidRPr="005104BB">
                <w:rPr>
                  <w:rFonts w:ascii="Arial" w:eastAsia="Arial" w:hAnsi="Arial" w:cs="Arial"/>
                  <w:color w:val="0000FF"/>
                  <w:sz w:val="24"/>
                  <w:u w:val="single"/>
                  <w:lang w:eastAsia="en-US"/>
                </w:rPr>
                <w:t>https://www.difesa.it/SGD-DNA/Staff/DT/NAVARM/Documents/NormeAQAP/aqap2110e.pdf</w:t>
              </w:r>
            </w:hyperlink>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AQAP 2105 – NATO Requirements for Deliverable Quality Plan – Procedural Requirements</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Nov 09</w:t>
            </w:r>
          </w:p>
        </w:tc>
        <w:tc>
          <w:tcPr>
            <w:tcW w:w="7909" w:type="dxa"/>
            <w:shd w:val="clear" w:color="auto" w:fill="auto"/>
          </w:tcPr>
          <w:p w:rsidR="0055617C" w:rsidRPr="005104BB" w:rsidRDefault="007928AD" w:rsidP="005104BB">
            <w:pPr>
              <w:spacing w:after="240" w:line="240" w:lineRule="auto"/>
              <w:rPr>
                <w:rFonts w:ascii="Arial" w:eastAsia="Calibri" w:hAnsi="Arial" w:cs="Arial"/>
                <w:color w:val="000000"/>
                <w:sz w:val="24"/>
                <w:lang w:eastAsia="en-US"/>
              </w:rPr>
            </w:pPr>
            <w:hyperlink r:id="rId28">
              <w:r w:rsidR="0055617C" w:rsidRPr="005104BB">
                <w:rPr>
                  <w:rFonts w:ascii="Arial" w:eastAsia="Arial" w:hAnsi="Arial" w:cs="Arial"/>
                  <w:color w:val="0000FF"/>
                  <w:sz w:val="24"/>
                  <w:u w:val="single"/>
                  <w:lang w:eastAsia="en-US"/>
                </w:rPr>
                <w:t>http://nso.nato.int/nso/zPublic/ap/aqap-2105e(2).pdf</w:t>
              </w:r>
            </w:hyperlink>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lang w:eastAsia="en-US"/>
              </w:rPr>
              <w:t>Risk Management Guidance</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lang w:eastAsia="en-US"/>
              </w:rPr>
              <w:t>Ver 1.0, dated Nov 18</w:t>
            </w:r>
          </w:p>
        </w:tc>
        <w:tc>
          <w:tcPr>
            <w:tcW w:w="7909" w:type="dxa"/>
            <w:shd w:val="clear" w:color="auto" w:fill="auto"/>
          </w:tcPr>
          <w:p w:rsidR="0055617C" w:rsidRPr="005104BB" w:rsidRDefault="007928AD" w:rsidP="005104BB">
            <w:pPr>
              <w:spacing w:after="240" w:line="240" w:lineRule="auto"/>
              <w:rPr>
                <w:rFonts w:eastAsia="Calibri"/>
                <w:lang w:eastAsia="en-US"/>
              </w:rPr>
            </w:pPr>
            <w:hyperlink r:id="rId29" w:history="1">
              <w:r w:rsidR="0055617C" w:rsidRPr="005104BB">
                <w:rPr>
                  <w:rFonts w:eastAsia="Calibri" w:cs="Arial"/>
                  <w:color w:val="0000FF"/>
                  <w:u w:val="single"/>
                  <w:lang w:eastAsia="en-US"/>
                </w:rPr>
                <w:t>https://www.gov.uk/government/publications/security-policy-framework/hmg-security-policy-framework</w:t>
              </w:r>
            </w:hyperlink>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Training Management document pack</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Oct 19</w:t>
            </w:r>
          </w:p>
        </w:tc>
        <w:tc>
          <w:tcPr>
            <w:tcW w:w="7909"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Pack includes:</w:t>
            </w:r>
          </w:p>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 Directorate of Flying Training – Administrative Training Warning Process for Trainee Aircrew</w:t>
            </w:r>
          </w:p>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 Review, Withdrawal and Re-Course Procedures</w:t>
            </w:r>
          </w:p>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 Flying Personnel – End of Course Report (F5201)</w:t>
            </w:r>
          </w:p>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 Sortie Report Form Template</w:t>
            </w:r>
          </w:p>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 Sortie Report Form - marking guide</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b/>
                <w:lang w:eastAsia="en-US"/>
              </w:rPr>
              <w:t>Register of Applicable Legislation</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7909"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b/>
                <w:lang w:eastAsia="en-US"/>
              </w:rPr>
            </w:pPr>
            <w:r w:rsidRPr="005104BB">
              <w:rPr>
                <w:rFonts w:ascii="Arial" w:eastAsia="Calibri" w:hAnsi="Arial" w:cs="Arial"/>
                <w:lang w:eastAsia="en-US"/>
              </w:rPr>
              <w:t>Data Protection Act 2018 (DPA)</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2018  c.12</w:t>
            </w:r>
          </w:p>
        </w:tc>
        <w:tc>
          <w:tcPr>
            <w:tcW w:w="7909" w:type="dxa"/>
            <w:shd w:val="clear" w:color="auto" w:fill="auto"/>
          </w:tcPr>
          <w:p w:rsidR="0055617C" w:rsidRPr="005104BB" w:rsidRDefault="007928AD" w:rsidP="005104BB">
            <w:pPr>
              <w:spacing w:after="240" w:line="240" w:lineRule="auto"/>
              <w:rPr>
                <w:rFonts w:ascii="Arial" w:eastAsia="Calibri" w:hAnsi="Arial" w:cs="Arial"/>
                <w:color w:val="000000"/>
                <w:sz w:val="24"/>
                <w:lang w:eastAsia="en-US"/>
              </w:rPr>
            </w:pPr>
            <w:hyperlink r:id="rId30" w:history="1">
              <w:r w:rsidR="0055617C" w:rsidRPr="005104BB">
                <w:rPr>
                  <w:rFonts w:cs="Arial"/>
                  <w:color w:val="0000FF"/>
                  <w:u w:val="single"/>
                  <w:lang w:eastAsia="en-US"/>
                </w:rPr>
                <w:t>http://www.legislation.gov.uk/ukpga/2018/12/contents/enacted</w:t>
              </w:r>
            </w:hyperlink>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lang w:eastAsia="en-US"/>
              </w:rPr>
            </w:pPr>
            <w:r w:rsidRPr="005104BB">
              <w:rPr>
                <w:rFonts w:ascii="Arial" w:eastAsia="Calibri" w:hAnsi="Arial" w:cs="Arial"/>
                <w:iCs/>
                <w:lang w:eastAsia="en-US"/>
              </w:rPr>
              <w:t>Freedom of Information Act 2000 (</w:t>
            </w:r>
            <w:r w:rsidRPr="005104BB">
              <w:rPr>
                <w:rFonts w:ascii="Arial" w:eastAsia="Calibri" w:hAnsi="Arial" w:cs="Arial"/>
                <w:lang w:eastAsia="en-US"/>
              </w:rPr>
              <w:t>FoIA)</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2000 c. 36</w:t>
            </w:r>
          </w:p>
        </w:tc>
        <w:tc>
          <w:tcPr>
            <w:tcW w:w="7909" w:type="dxa"/>
            <w:shd w:val="clear" w:color="auto" w:fill="auto"/>
          </w:tcPr>
          <w:p w:rsidR="0055617C" w:rsidRPr="005104BB" w:rsidRDefault="007928AD" w:rsidP="005104BB">
            <w:pPr>
              <w:spacing w:after="240" w:line="240" w:lineRule="auto"/>
              <w:rPr>
                <w:rFonts w:eastAsia="Calibri"/>
                <w:lang w:eastAsia="en-US"/>
              </w:rPr>
            </w:pPr>
            <w:hyperlink r:id="rId31" w:history="1">
              <w:r w:rsidR="0055617C" w:rsidRPr="005104BB">
                <w:rPr>
                  <w:rFonts w:eastAsia="Calibri" w:cs="Arial"/>
                  <w:iCs/>
                  <w:color w:val="0000FF"/>
                  <w:u w:val="single"/>
                  <w:lang w:eastAsia="en-US"/>
                </w:rPr>
                <w:t>http://www.legislation.gov.uk/ukpga/2000/36/contents</w:t>
              </w:r>
            </w:hyperlink>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iCs/>
                <w:lang w:eastAsia="en-US"/>
              </w:rPr>
            </w:pPr>
            <w:r w:rsidRPr="005104BB">
              <w:rPr>
                <w:rFonts w:ascii="Arial" w:eastAsia="Calibri" w:hAnsi="Arial" w:cs="Arial"/>
                <w:iCs/>
                <w:lang w:eastAsia="en-US"/>
              </w:rPr>
              <w:t>Health and Safety at Work etc. Act 1974 (</w:t>
            </w:r>
            <w:r w:rsidRPr="005104BB">
              <w:rPr>
                <w:rFonts w:ascii="Arial" w:eastAsia="Calibri" w:hAnsi="Arial" w:cs="Arial"/>
                <w:lang w:eastAsia="en-US"/>
              </w:rPr>
              <w:t>HSWA)</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1974 c.37</w:t>
            </w:r>
          </w:p>
        </w:tc>
        <w:tc>
          <w:tcPr>
            <w:tcW w:w="7909" w:type="dxa"/>
            <w:shd w:val="clear" w:color="auto" w:fill="auto"/>
          </w:tcPr>
          <w:p w:rsidR="0055617C" w:rsidRPr="005104BB" w:rsidRDefault="007928AD" w:rsidP="005104BB">
            <w:pPr>
              <w:spacing w:after="240" w:line="240" w:lineRule="auto"/>
              <w:rPr>
                <w:rFonts w:eastAsia="Calibri"/>
                <w:lang w:eastAsia="en-US"/>
              </w:rPr>
            </w:pPr>
            <w:hyperlink r:id="rId32" w:history="1">
              <w:r w:rsidR="0055617C" w:rsidRPr="005104BB">
                <w:rPr>
                  <w:rFonts w:eastAsia="Calibri" w:cs="Arial"/>
                  <w:iCs/>
                  <w:color w:val="0000FF"/>
                  <w:u w:val="single"/>
                  <w:lang w:eastAsia="en-US"/>
                </w:rPr>
                <w:t>http://www.legislation.gov.uk/ukpga/1974/37/contents</w:t>
              </w:r>
            </w:hyperlink>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iCs/>
                <w:lang w:eastAsia="en-US"/>
              </w:rPr>
            </w:pPr>
            <w:r w:rsidRPr="005104BB">
              <w:rPr>
                <w:rFonts w:ascii="Arial" w:eastAsia="Calibri" w:hAnsi="Arial" w:cs="Arial"/>
                <w:lang w:eastAsia="en-US"/>
              </w:rPr>
              <w:t>Obscene Publications Act 1959 (OPA)</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1959 c. 66</w:t>
            </w:r>
          </w:p>
        </w:tc>
        <w:tc>
          <w:tcPr>
            <w:tcW w:w="7909" w:type="dxa"/>
            <w:shd w:val="clear" w:color="auto" w:fill="auto"/>
          </w:tcPr>
          <w:p w:rsidR="0055617C" w:rsidRPr="005104BB" w:rsidRDefault="007928AD" w:rsidP="005104BB">
            <w:pPr>
              <w:spacing w:after="240" w:line="240" w:lineRule="auto"/>
              <w:rPr>
                <w:rFonts w:eastAsia="Calibri"/>
                <w:lang w:eastAsia="en-US"/>
              </w:rPr>
            </w:pPr>
            <w:hyperlink r:id="rId33" w:history="1">
              <w:r w:rsidR="0055617C" w:rsidRPr="005104BB">
                <w:rPr>
                  <w:rFonts w:eastAsia="Calibri" w:cs="Arial"/>
                  <w:color w:val="0000FF"/>
                  <w:u w:val="single"/>
                  <w:lang w:eastAsia="en-US"/>
                </w:rPr>
                <w:t>http://www.legislation.gov.uk/ukpga/Eliz2/7-8/66/contents</w:t>
              </w:r>
            </w:hyperlink>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lang w:eastAsia="en-US"/>
              </w:rPr>
            </w:pPr>
            <w:r w:rsidRPr="005104BB">
              <w:rPr>
                <w:rFonts w:ascii="Arial" w:eastAsia="Calibri" w:hAnsi="Arial" w:cs="Arial"/>
                <w:lang w:eastAsia="en-US"/>
              </w:rPr>
              <w:t>Official Secrets Act 1989 (OSA)</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1989 c.6</w:t>
            </w:r>
          </w:p>
        </w:tc>
        <w:tc>
          <w:tcPr>
            <w:tcW w:w="7909" w:type="dxa"/>
            <w:shd w:val="clear" w:color="auto" w:fill="auto"/>
          </w:tcPr>
          <w:p w:rsidR="0055617C" w:rsidRPr="005104BB" w:rsidRDefault="007928AD" w:rsidP="005104BB">
            <w:pPr>
              <w:spacing w:after="240" w:line="240" w:lineRule="auto"/>
              <w:rPr>
                <w:rFonts w:eastAsia="Calibri"/>
                <w:lang w:eastAsia="en-US"/>
              </w:rPr>
            </w:pPr>
            <w:hyperlink r:id="rId34" w:history="1">
              <w:r w:rsidR="0055617C" w:rsidRPr="005104BB">
                <w:rPr>
                  <w:rFonts w:eastAsia="Calibri" w:cs="Arial"/>
                  <w:color w:val="0000FF"/>
                  <w:u w:val="single"/>
                  <w:lang w:eastAsia="en-US"/>
                </w:rPr>
                <w:t>http://www.legislation.gov.uk/ukpga/1989/6/contents</w:t>
              </w:r>
            </w:hyperlink>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jc w:val="both"/>
              <w:rPr>
                <w:rFonts w:ascii="Arial" w:eastAsia="Calibri" w:hAnsi="Arial" w:cs="Arial"/>
                <w:iCs/>
                <w:lang w:eastAsia="en-US"/>
              </w:rPr>
            </w:pPr>
            <w:r w:rsidRPr="005104BB">
              <w:rPr>
                <w:rFonts w:ascii="Arial" w:eastAsia="Calibri" w:hAnsi="Arial" w:cs="Arial"/>
                <w:lang w:eastAsia="en-US"/>
              </w:rPr>
              <w:t>Protection of Children Act 1978 (PoCA)</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1978 c. 37</w:t>
            </w:r>
          </w:p>
        </w:tc>
        <w:tc>
          <w:tcPr>
            <w:tcW w:w="7909" w:type="dxa"/>
            <w:shd w:val="clear" w:color="auto" w:fill="auto"/>
          </w:tcPr>
          <w:p w:rsidR="0055617C" w:rsidRPr="005104BB" w:rsidRDefault="007928AD" w:rsidP="005104BB">
            <w:pPr>
              <w:spacing w:after="240" w:line="240" w:lineRule="auto"/>
              <w:rPr>
                <w:rFonts w:eastAsia="Calibri"/>
                <w:lang w:eastAsia="en-US"/>
              </w:rPr>
            </w:pPr>
            <w:hyperlink r:id="rId35" w:history="1">
              <w:r w:rsidR="0055617C" w:rsidRPr="005104BB">
                <w:rPr>
                  <w:rFonts w:eastAsia="Calibri" w:cs="Arial"/>
                  <w:color w:val="0000FF"/>
                  <w:u w:val="single"/>
                  <w:lang w:eastAsia="en-US"/>
                </w:rPr>
                <w:t>http://www.legislation.gov.uk/ukpga/1978/37/contents</w:t>
              </w:r>
            </w:hyperlink>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jc w:val="both"/>
              <w:rPr>
                <w:rFonts w:ascii="Arial" w:eastAsia="Calibri" w:hAnsi="Arial" w:cs="Arial"/>
                <w:lang w:eastAsia="en-US"/>
              </w:rPr>
            </w:pPr>
            <w:r w:rsidRPr="005104BB">
              <w:rPr>
                <w:rFonts w:ascii="Arial" w:eastAsia="Calibri" w:hAnsi="Arial" w:cs="Arial"/>
                <w:lang w:eastAsia="en-US"/>
              </w:rPr>
              <w:t>Regulation of Investigatory Powers Act 2000 (RIPA)</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2000 c. 23</w:t>
            </w:r>
          </w:p>
        </w:tc>
        <w:tc>
          <w:tcPr>
            <w:tcW w:w="7909" w:type="dxa"/>
            <w:shd w:val="clear" w:color="auto" w:fill="auto"/>
          </w:tcPr>
          <w:p w:rsidR="0055617C" w:rsidRPr="005104BB" w:rsidRDefault="007928AD" w:rsidP="005104BB">
            <w:pPr>
              <w:spacing w:after="240" w:line="240" w:lineRule="auto"/>
              <w:rPr>
                <w:rFonts w:eastAsia="Calibri"/>
                <w:lang w:eastAsia="en-US"/>
              </w:rPr>
            </w:pPr>
            <w:hyperlink r:id="rId36" w:history="1">
              <w:r w:rsidR="0055617C" w:rsidRPr="005104BB">
                <w:rPr>
                  <w:rFonts w:eastAsia="Calibri" w:cs="Arial"/>
                  <w:color w:val="0000FF"/>
                  <w:u w:val="single"/>
                  <w:lang w:eastAsia="en-US"/>
                </w:rPr>
                <w:t>http://www.legislation.gov.uk/ukpga/2000/23/contents</w:t>
              </w:r>
            </w:hyperlink>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A.5</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Processes and Related Tasking</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A.5.a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Students will have completed CRM, HF, AMS, AMW, PLS, MAGS, MA ISR Foundation Phase and potentially the Advanced Land Phase, tbc.</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Details of the key elements covered in the MAGS, MA ISR Foundation Phase and Advanced (Land) Phase syllabii will be provided to assist in course design.</w:t>
            </w:r>
          </w:p>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AMS familiarizes aircrew with the type of life raft that may be supplied to them by rescue crews, or in which they may have to survive when flying as a passenger in a transport aircraft.</w:t>
            </w:r>
          </w:p>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AMW consists of academic instruction and practical exercises including exposure to reduced ambient pressure in a hypobaric chamber.  </w:t>
            </w:r>
          </w:p>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Students will have completed a military aircrew medical and be assessed as fit for flying training.</w:t>
            </w:r>
          </w:p>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The Contractor is to ensure that their insurance covers students flying on a military aircrew medical and does not require a further Class 1 CAA medical check.</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A.6</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Site</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A.6.a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 xml:space="preserve">The Site for the delivery is the Contractor’s location or other civilian locations as determined by the contractor.  There is no special access available for use of MOD sites or facilities within this contract; the contractor can apply to use MOD sites for flying training in the normal manner by contacting the relevant MOD location for details and costs.  The exception will be the stakeholder meetings detailed at B.10 and B.18.    </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A.7</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Security</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A.7.a</w:t>
            </w:r>
          </w:p>
        </w:tc>
        <w:tc>
          <w:tcPr>
            <w:tcW w:w="13515" w:type="dxa"/>
            <w:gridSpan w:val="4"/>
            <w:shd w:val="clear" w:color="auto" w:fill="auto"/>
          </w:tcPr>
          <w:p w:rsidR="0055617C" w:rsidRPr="005104BB" w:rsidRDefault="0055617C" w:rsidP="005104BB">
            <w:pPr>
              <w:autoSpaceDE w:val="0"/>
              <w:autoSpaceDN w:val="0"/>
              <w:adjustRightInd w:val="0"/>
              <w:spacing w:after="0" w:line="240" w:lineRule="auto"/>
              <w:rPr>
                <w:rFonts w:ascii="Arial" w:eastAsia="Calibri" w:hAnsi="Arial" w:cs="Arial"/>
                <w:color w:val="000000"/>
                <w:sz w:val="24"/>
                <w:szCs w:val="24"/>
                <w:lang w:eastAsia="en-US"/>
              </w:rPr>
            </w:pPr>
            <w:r w:rsidRPr="005104BB">
              <w:rPr>
                <w:rFonts w:ascii="Arial" w:eastAsia="Calibri" w:hAnsi="Arial" w:cs="Arial"/>
                <w:sz w:val="24"/>
                <w:szCs w:val="24"/>
                <w:lang w:eastAsia="en-US"/>
              </w:rPr>
              <w:t xml:space="preserve">The Contractor is to ensure that all of the Contractor’s Personnel have </w:t>
            </w:r>
            <w:r w:rsidRPr="005104BB">
              <w:rPr>
                <w:rFonts w:ascii="Arial" w:eastAsia="Calibri" w:hAnsi="Arial" w:cs="Arial"/>
                <w:iCs/>
                <w:sz w:val="24"/>
                <w:szCs w:val="24"/>
                <w:lang w:eastAsia="en-US"/>
              </w:rPr>
              <w:t>a completed BPSS check</w:t>
            </w:r>
            <w:r w:rsidRPr="005104BB">
              <w:rPr>
                <w:rFonts w:ascii="Arial" w:eastAsia="Calibri" w:hAnsi="Arial" w:cs="Arial"/>
                <w:i/>
                <w:sz w:val="24"/>
                <w:szCs w:val="24"/>
                <w:lang w:eastAsia="en-US"/>
              </w:rPr>
              <w:t>.</w:t>
            </w:r>
            <w:r w:rsidRPr="005104BB">
              <w:rPr>
                <w:rFonts w:ascii="Arial" w:eastAsia="Calibri" w:hAnsi="Arial" w:cs="Arial"/>
                <w:sz w:val="24"/>
                <w:szCs w:val="24"/>
                <w:lang w:eastAsia="en-US"/>
              </w:rPr>
              <w:t xml:space="preserve"> Where the Contractor’s Personnel does not have </w:t>
            </w:r>
            <w:r w:rsidRPr="005104BB">
              <w:rPr>
                <w:rFonts w:ascii="Arial" w:eastAsia="Calibri" w:hAnsi="Arial" w:cs="Arial"/>
                <w:iCs/>
                <w:sz w:val="24"/>
                <w:szCs w:val="24"/>
                <w:lang w:eastAsia="en-US"/>
              </w:rPr>
              <w:t>a completed BPSS check</w:t>
            </w:r>
            <w:r w:rsidRPr="005104BB">
              <w:rPr>
                <w:rFonts w:ascii="Arial" w:eastAsia="Calibri" w:hAnsi="Arial" w:cs="Arial"/>
                <w:sz w:val="24"/>
                <w:szCs w:val="24"/>
                <w:lang w:eastAsia="en-US"/>
              </w:rPr>
              <w:t xml:space="preserve"> that individual will not be allowed access to MOD facilities or data.</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lastRenderedPageBreak/>
              <w:t>A.7.b</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sz w:val="24"/>
                <w:szCs w:val="24"/>
                <w:lang w:eastAsia="en-US"/>
              </w:rPr>
              <w:t>All information related to or generated by this Contract is to be treated in the appropriate manner in accordance with Government Security Classifications. The classification of the material to be handled shall not exceed OFFICIAL-SENSITIVE in nature.</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A.7.c</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sz w:val="24"/>
                <w:szCs w:val="24"/>
                <w:lang w:eastAsia="en-US"/>
              </w:rPr>
            </w:pPr>
            <w:r w:rsidRPr="005104BB">
              <w:rPr>
                <w:rFonts w:ascii="Arial" w:eastAsia="Calibri" w:hAnsi="Arial" w:cs="Arial"/>
                <w:color w:val="000000"/>
                <w:sz w:val="24"/>
                <w:szCs w:val="24"/>
                <w:lang w:eastAsia="en-US"/>
              </w:rPr>
              <w:t>All student documentation including reports is to be protected by the Contractor and not communicated with anyone outside of the MOD.  On course completion, student documentation shall be e-mailed to the MOD or a hard copy given to the MCO; documentation shall be compatible with Microsoft Word.  Once the contract has ended and the MOD has acknowledged receiving all course reports, the contractor must securely dispose of the information it holds.</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A.7.d</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sz w:val="24"/>
                <w:szCs w:val="24"/>
                <w:lang w:eastAsia="en-US"/>
              </w:rPr>
              <w:t>All personal data processed under this Contract is to be treated in accordance with the Data Protection Act 2018.</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A.8</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Safety and Environmental Provisions</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A.8.a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When on the Contractor’s Site, MOD personnel will comply with all Safety, Health and Environmental Protection regulations and policy.  The Contractor is to detail any safety and / or environmental provision which will need to be complied with / considered to execute the Requirement.</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A.9</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Hours of Operation and Times of Delivery</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A.9.a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Student normal working day is 0800-1700 Monday to Friday,but may work different hours with MCO approval.  Whilst students are available 7 days per week, they should not work any more than 5 days in a 7-day period except with approval from the MCO.  The Contractor should expect each student to be unavailable one working day a month for military requirements – this provision will be negotiated by the MCO with the Contractor on a case-by-case basis.  The Contractor should allow time for student to carry out 2 sessions per week of PEd training</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A.10</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Quality Assurance</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A.10.a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The contractor must comply with the following industry quality standards:</w:t>
            </w:r>
          </w:p>
          <w:p w:rsidR="0055617C" w:rsidRPr="005104BB" w:rsidRDefault="0055617C" w:rsidP="005104BB">
            <w:pPr>
              <w:autoSpaceDE w:val="0"/>
              <w:autoSpaceDN w:val="0"/>
              <w:snapToGrid w:val="0"/>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AQAP 2110 - NATO Quality Assurance Requirements for Design, Development and Production</w:t>
            </w:r>
          </w:p>
          <w:p w:rsidR="0055617C" w:rsidRPr="005104BB" w:rsidRDefault="0055617C" w:rsidP="005104BB">
            <w:pPr>
              <w:autoSpaceDE w:val="0"/>
              <w:autoSpaceDN w:val="0"/>
              <w:snapToGrid w:val="0"/>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AQAP 2105 – NATO Requirements for Deliverable Quality Plan – Procedural Requirements</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lastRenderedPageBreak/>
              <w:t>A.11</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Governance and Contract Monitoring</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A.11.a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sz w:val="24"/>
                <w:szCs w:val="24"/>
                <w:lang w:eastAsia="en-US"/>
              </w:rPr>
              <w:t>For the purposes of contract monitoring, representatives of the Contractor will routinely report to the Designated Officer on the performance of the Contract.</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A.11.b</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A.11.c</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If any sub-contractors or other agents working on behalf of the Contractor are found unsuitable, for whatever reason, the Contractor is to engage with the relevant sub-contractors or other agents to broker a resolution.</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A.12</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Personnel Qualification Requirements and Training</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A.12.a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 xml:space="preserve">The Contractor is responsible for providing suitable personnel to meet the </w:t>
            </w:r>
            <w:r w:rsidRPr="005104BB">
              <w:rPr>
                <w:rFonts w:ascii="Arial" w:eastAsia="Calibri" w:hAnsi="Arial" w:cs="Arial"/>
                <w:color w:val="000000"/>
                <w:sz w:val="24"/>
                <w:szCs w:val="24"/>
                <w:lang w:eastAsia="en-US"/>
              </w:rPr>
              <w:t xml:space="preserve">Contract. </w:t>
            </w:r>
            <w:r w:rsidRPr="005104BB">
              <w:rPr>
                <w:rFonts w:ascii="Arial" w:eastAsia="Calibri" w:hAnsi="Arial" w:cs="Arial"/>
                <w:sz w:val="24"/>
                <w:szCs w:val="24"/>
                <w:lang w:eastAsia="en-US"/>
              </w:rPr>
              <w:t>Whilst there are no equivalent civilian ISTAR qualifications, it is essential that contractor instructors have the relevant ISTAR and instructional experience.  It is highly desirable that instructors have previous experience as a military ISTAR operator and have performed in an ISTAR instructional role, preferable to B1 Standard or above.  Experience in Other Government Department ISTAR roles is acceptable</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A.12.b</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The Contractor is responsible for all costs for training of the Contractor’s Personnel in order to meet their obligations under the Contract.</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A.12.c</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The Contractor is responsible for ensuring that all instructors receive the "Care of Trainees" training course prior to instructing MOD personnel.</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lastRenderedPageBreak/>
              <w:t>A.13</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Certification and Accreditation</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A.13.a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The Contractor must be an EASA approved ATO for night flying training</w:t>
            </w:r>
          </w:p>
        </w:tc>
      </w:tr>
    </w:tbl>
    <w:p w:rsidR="0055617C" w:rsidRPr="0055617C" w:rsidRDefault="0055617C" w:rsidP="0055617C">
      <w:pPr>
        <w:spacing w:after="240" w:line="240" w:lineRule="auto"/>
        <w:rPr>
          <w:rFonts w:eastAsia="Calibri" w:cs="Calibri"/>
          <w:color w:val="000000"/>
          <w:sz w:val="20"/>
          <w:lang w:eastAsia="en-US"/>
        </w:rPr>
        <w:sectPr w:rsidR="0055617C" w:rsidRPr="0055617C" w:rsidSect="00CB1C8E">
          <w:pgSz w:w="16838" w:h="11906" w:orient="landscape"/>
          <w:pgMar w:top="1418" w:right="1134" w:bottom="1418" w:left="1134" w:header="720" w:footer="720" w:gutter="0"/>
          <w:cols w:space="708"/>
          <w:docGrid w:linePitch="360"/>
        </w:sectPr>
      </w:pPr>
    </w:p>
    <w:p w:rsidR="0055617C" w:rsidRPr="0055617C" w:rsidRDefault="0055617C" w:rsidP="0055617C">
      <w:pPr>
        <w:spacing w:after="240" w:line="240" w:lineRule="auto"/>
        <w:rPr>
          <w:rFonts w:eastAsia="Calibri" w:cs="Calibri"/>
          <w:color w:val="000000"/>
          <w:sz w:val="20"/>
          <w:lang w:eastAsia="en-US"/>
        </w:rPr>
      </w:pPr>
    </w:p>
    <w:tbl>
      <w:tblPr>
        <w:tblW w:w="14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110"/>
        <w:gridCol w:w="3930"/>
        <w:gridCol w:w="2733"/>
        <w:gridCol w:w="3727"/>
      </w:tblGrid>
      <w:tr w:rsidR="0055617C" w:rsidRPr="005104BB" w:rsidTr="005104BB">
        <w:tc>
          <w:tcPr>
            <w:tcW w:w="942" w:type="dxa"/>
            <w:shd w:val="clear" w:color="auto" w:fill="auto"/>
          </w:tcPr>
          <w:p w:rsidR="0055617C" w:rsidRPr="005104BB" w:rsidRDefault="0055617C" w:rsidP="005104BB">
            <w:pPr>
              <w:spacing w:after="240" w:line="240" w:lineRule="auto"/>
              <w:rPr>
                <w:rFonts w:ascii="Arial" w:eastAsia="Calibri" w:hAnsi="Arial" w:cs="Arial"/>
                <w:b/>
                <w:color w:val="000000"/>
                <w:sz w:val="24"/>
                <w:szCs w:val="24"/>
                <w:lang w:eastAsia="en-US"/>
              </w:rPr>
            </w:pPr>
            <w:r w:rsidRPr="005104BB">
              <w:rPr>
                <w:rFonts w:ascii="Arial" w:eastAsia="Calibri" w:hAnsi="Arial" w:cs="Arial"/>
                <w:b/>
                <w:color w:val="000000"/>
                <w:sz w:val="24"/>
                <w:szCs w:val="24"/>
                <w:lang w:eastAsia="en-US"/>
              </w:rPr>
              <w:t>B</w:t>
            </w:r>
          </w:p>
        </w:tc>
        <w:tc>
          <w:tcPr>
            <w:tcW w:w="3110" w:type="dxa"/>
            <w:shd w:val="clear" w:color="auto" w:fill="auto"/>
          </w:tcPr>
          <w:p w:rsidR="0055617C" w:rsidRPr="005104BB" w:rsidRDefault="0055617C" w:rsidP="005104BB">
            <w:pPr>
              <w:spacing w:after="240" w:line="240" w:lineRule="auto"/>
              <w:rPr>
                <w:rFonts w:ascii="Arial" w:eastAsia="Calibri" w:hAnsi="Arial" w:cs="Arial"/>
                <w:b/>
                <w:color w:val="000000"/>
                <w:sz w:val="24"/>
                <w:szCs w:val="24"/>
                <w:lang w:eastAsia="en-US"/>
              </w:rPr>
            </w:pPr>
            <w:r w:rsidRPr="005104BB">
              <w:rPr>
                <w:rFonts w:ascii="Arial" w:eastAsia="Calibri" w:hAnsi="Arial" w:cs="Arial"/>
                <w:b/>
                <w:color w:val="000000"/>
                <w:sz w:val="24"/>
                <w:szCs w:val="24"/>
                <w:lang w:eastAsia="en-US"/>
              </w:rPr>
              <w:t>Deliverable Requirements</w:t>
            </w:r>
          </w:p>
        </w:tc>
        <w:tc>
          <w:tcPr>
            <w:tcW w:w="3930" w:type="dxa"/>
            <w:shd w:val="clear" w:color="auto" w:fill="auto"/>
          </w:tcPr>
          <w:p w:rsidR="0055617C" w:rsidRPr="005104BB" w:rsidRDefault="0055617C" w:rsidP="005104BB">
            <w:pPr>
              <w:spacing w:after="240" w:line="240" w:lineRule="auto"/>
              <w:rPr>
                <w:rFonts w:ascii="Arial" w:eastAsia="Calibri" w:hAnsi="Arial" w:cs="Arial"/>
                <w:b/>
                <w:color w:val="000000"/>
                <w:sz w:val="24"/>
                <w:szCs w:val="24"/>
                <w:lang w:eastAsia="en-US"/>
              </w:rPr>
            </w:pPr>
          </w:p>
        </w:tc>
        <w:tc>
          <w:tcPr>
            <w:tcW w:w="2733" w:type="dxa"/>
            <w:shd w:val="clear" w:color="auto" w:fill="auto"/>
          </w:tcPr>
          <w:p w:rsidR="0055617C" w:rsidRPr="005104BB" w:rsidRDefault="0055617C" w:rsidP="005104BB">
            <w:pPr>
              <w:spacing w:after="240" w:line="240" w:lineRule="auto"/>
              <w:rPr>
                <w:rFonts w:ascii="Arial" w:eastAsia="Calibri" w:hAnsi="Arial" w:cs="Arial"/>
                <w:b/>
                <w:color w:val="000000"/>
                <w:sz w:val="24"/>
                <w:szCs w:val="24"/>
                <w:lang w:eastAsia="en-US"/>
              </w:rPr>
            </w:pPr>
          </w:p>
        </w:tc>
        <w:tc>
          <w:tcPr>
            <w:tcW w:w="3727" w:type="dxa"/>
            <w:shd w:val="clear" w:color="auto" w:fill="auto"/>
          </w:tcPr>
          <w:p w:rsidR="0055617C" w:rsidRPr="005104BB" w:rsidRDefault="0055617C" w:rsidP="005104BB">
            <w:pPr>
              <w:spacing w:after="240" w:line="240" w:lineRule="auto"/>
              <w:rPr>
                <w:rFonts w:ascii="Arial" w:eastAsia="Calibri" w:hAnsi="Arial" w:cs="Arial"/>
                <w:b/>
                <w:color w:val="000000"/>
                <w:sz w:val="24"/>
                <w:szCs w:val="24"/>
                <w:lang w:eastAsia="en-US"/>
              </w:rPr>
            </w:pP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Ref</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Requirement</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Additional Information</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Quantity</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Standard of Performance</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B.1</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Service Delivery</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First course to commence on or abouts 04 Jan 22.</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Initial Operating Capability defined as delivery of the first course and ALL training materials.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Full Operating Capability defined as third course with corrections and changes identified following evaluation of the first 2 courses.</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B.2</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Induction Course</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Formal period allocated to student arrival processes.  The MCO will be present at the induction to not only deliver the military elements but also to ensure that the students understand what responsibilities lie with the Contractor and what remains with the MOD.</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Up to </w:t>
            </w:r>
            <w:r w:rsidRPr="005104BB">
              <w:rPr>
                <w:rFonts w:ascii="Arial" w:eastAsia="Calibri" w:hAnsi="Arial" w:cs="Arial"/>
                <w:sz w:val="24"/>
                <w:szCs w:val="24"/>
                <w:lang w:eastAsia="en-US"/>
              </w:rPr>
              <w:t>24</w:t>
            </w:r>
            <w:r w:rsidRPr="005104BB">
              <w:rPr>
                <w:rFonts w:ascii="Arial" w:eastAsia="Calibri" w:hAnsi="Arial" w:cs="Arial"/>
                <w:color w:val="000000"/>
                <w:sz w:val="24"/>
                <w:szCs w:val="24"/>
                <w:lang w:eastAsia="en-US"/>
              </w:rPr>
              <w:t xml:space="preserve"> students per FY; increase up to 33 per FY with the agreement of the Contractor.</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Estimated minimum number of students: 20   </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Comprehensive briefing including as a minimum, the following:</w:t>
            </w:r>
          </w:p>
          <w:p w:rsidR="0055617C" w:rsidRPr="005104BB" w:rsidRDefault="0055617C" w:rsidP="005104BB">
            <w:pPr>
              <w:spacing w:after="240" w:line="240" w:lineRule="auto"/>
              <w:rPr>
                <w:rFonts w:ascii="Arial" w:eastAsia="Calibri" w:hAnsi="Arial" w:cs="Arial"/>
                <w:color w:val="000000"/>
                <w:sz w:val="24"/>
                <w:szCs w:val="24"/>
                <w:lang w:eastAsia="en-US"/>
              </w:rPr>
            </w:pP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Delivered by the contractor:</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-ATO Hierarchy</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-Health &amp; Safety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-Admin Process (Emergency contact details, out of hours emergency contacts, student duties, dress standards, PPE, </w:t>
            </w:r>
            <w:r w:rsidRPr="005104BB">
              <w:rPr>
                <w:rFonts w:ascii="Arial" w:eastAsia="Calibri" w:hAnsi="Arial" w:cs="Arial"/>
                <w:color w:val="000000"/>
                <w:sz w:val="24"/>
                <w:szCs w:val="24"/>
                <w:lang w:eastAsia="en-US"/>
              </w:rPr>
              <w:lastRenderedPageBreak/>
              <w:t>medical/dental, documentation and military competency expectations)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-Syllabus (working day, daily timetable, course content, publications including document, hierarchy, courseware)</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-Assessment Strategy (Formative/summative assessments, air/ground warnings, disciplinary system- details in the document pack)</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-Welfare/ Support Network (Student support contacts, out of hours welfare contacts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-Security (Building, site, personal)</w:t>
            </w:r>
          </w:p>
          <w:p w:rsidR="0055617C" w:rsidRPr="005104BB" w:rsidRDefault="0055617C" w:rsidP="005104BB">
            <w:pPr>
              <w:spacing w:after="240" w:line="240" w:lineRule="auto"/>
              <w:rPr>
                <w:rFonts w:ascii="Arial" w:eastAsia="Calibri" w:hAnsi="Arial" w:cs="Arial"/>
                <w:color w:val="000000"/>
                <w:sz w:val="24"/>
                <w:szCs w:val="24"/>
                <w:lang w:eastAsia="en-US"/>
              </w:rPr>
            </w:pP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To be delivered by the MCO:</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-Military Hierarchy</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-3FTS support network diagram from 3FTS Supervisory Care Directive)</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-Leave policy</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-Diversity &amp; Inclusion (MOD Policy)</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-Military Ethos</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B.3</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Ground school Course</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Students to be taught sufficient technical, systems, theoretical and organisational knowledge for them to successfully complete formal flying training as defined in B.3  This requirement does not include briefings before each individual element of training such as night flying.</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Up to 24 students per FY; increases up to 33 per FY with the agreement of the Contractor.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Estimated minimum number of students: 20    </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Training to be given to every student with no instances of failure before starting Formal Flying Training. No student is to start the live flying phase without having passed ground school.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Training to be carried out in a classroom or an appropriate training location relating to the subject.</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B.4</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Formal flying training </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See Annex A for detailed training requirements. </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Up to 24 students per FY; increase up to 33 per FY with the agreement of the Contractor.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Estimated minimum number of students: 20   </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See Annex A for detailed training requirements.  All flight time and simulator hours are to be instructional.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All training is to be conducted from a single UK airfield (excluding Northern Ireland) with the exception of the landaway serials.  Any exemptions can be agreed via the MCO.</w:t>
            </w:r>
          </w:p>
        </w:tc>
      </w:tr>
      <w:tr w:rsidR="0055617C" w:rsidRPr="005104BB" w:rsidTr="005104BB">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B.5</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Minimum Aircraft </w:t>
            </w:r>
            <w:r w:rsidRPr="005104BB">
              <w:rPr>
                <w:rFonts w:ascii="Arial" w:eastAsia="Calibri" w:hAnsi="Arial" w:cs="Arial"/>
                <w:color w:val="000000"/>
                <w:sz w:val="24"/>
                <w:szCs w:val="24"/>
                <w:lang w:eastAsia="en-US"/>
              </w:rPr>
              <w:lastRenderedPageBreak/>
              <w:t>Requirement</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 xml:space="preserve">For all training serials, the aircraft used for training is to be an aircraft </w:t>
            </w:r>
            <w:r w:rsidRPr="005104BB">
              <w:rPr>
                <w:rFonts w:ascii="Arial" w:eastAsia="Calibri" w:hAnsi="Arial" w:cs="Arial"/>
                <w:color w:val="000000"/>
                <w:sz w:val="24"/>
                <w:szCs w:val="24"/>
                <w:lang w:eastAsia="en-US"/>
              </w:rPr>
              <w:lastRenderedPageBreak/>
              <w:t>legally capable of night flying.</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Capable of delivering conjoint training for minimum of 2 students – RHS and Sensor position, and one dedicated sensor instructor and RHS instructor (duty can be carried out by pilot)</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All training aircraft.</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This is the minimum standard to </w:t>
            </w:r>
            <w:r w:rsidRPr="005104BB">
              <w:rPr>
                <w:rFonts w:ascii="Arial" w:eastAsia="Calibri" w:hAnsi="Arial" w:cs="Arial"/>
                <w:color w:val="000000"/>
                <w:sz w:val="24"/>
                <w:szCs w:val="24"/>
                <w:lang w:eastAsia="en-US"/>
              </w:rPr>
              <w:lastRenderedPageBreak/>
              <w:t>be provided.</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Desirable specification:</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-FADEC</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-Full or partial glass cockpit</w:t>
            </w:r>
          </w:p>
        </w:tc>
      </w:tr>
      <w:tr w:rsidR="0055617C" w:rsidRPr="005104BB" w:rsidTr="005104BB">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B.6</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Minimum Mission System Requirement</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The Mission System used must include an EO/IR sensor with Wide and Narrow FOV, black white-hot selection, colour display, Target tracking functions and display geo information to enable situational awareness and reporting. Training laser desirable. The Mission System must include sufficient communication capabilities and (desirable) facilitate radio chat similar to mIRC reporting. FMV downlink desirable.  Recording of mission data is essential for student debrief.</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B.7</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Course length of </w:t>
            </w:r>
            <w:r w:rsidRPr="005104BB">
              <w:rPr>
                <w:rFonts w:ascii="Arial" w:eastAsia="Calibri" w:hAnsi="Arial" w:cs="Arial"/>
                <w:sz w:val="24"/>
                <w:szCs w:val="24"/>
                <w:lang w:eastAsia="en-US"/>
              </w:rPr>
              <w:t xml:space="preserve">up to </w:t>
            </w:r>
            <w:r w:rsidRPr="005104BB">
              <w:rPr>
                <w:rFonts w:ascii="Arial" w:eastAsia="Calibri" w:hAnsi="Arial" w:cs="Arial"/>
                <w:color w:val="000000"/>
                <w:sz w:val="24"/>
                <w:szCs w:val="24"/>
                <w:lang w:eastAsia="en-US"/>
              </w:rPr>
              <w:t>5 weeks.</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All elements of training and examinations including reports to be completed within 5 weeks  </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Up to 24 students per FY; increase up to 33 per FY with the agreement of the contractor. Estimated minimum number of </w:t>
            </w:r>
            <w:r w:rsidRPr="005104BB">
              <w:rPr>
                <w:rFonts w:ascii="Arial" w:eastAsia="Calibri" w:hAnsi="Arial" w:cs="Arial"/>
                <w:color w:val="000000"/>
                <w:sz w:val="24"/>
                <w:szCs w:val="24"/>
                <w:lang w:eastAsia="en-US"/>
              </w:rPr>
              <w:lastRenderedPageBreak/>
              <w:t xml:space="preserve">students: 20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   </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All elements specified complete within 5 weeks of student arrival with Contractor.</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B.8</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Formal Flying Training reports</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An end of course report, known as a MOD F5201 will be produced between the instructors and the MCO.  A Microsoft Word compatible template of the F5201 will be provided to the Contractor by the MOD– see document pack for details.</w:t>
            </w:r>
          </w:p>
          <w:p w:rsidR="0055617C" w:rsidRPr="005104BB" w:rsidRDefault="0055617C" w:rsidP="005104BB">
            <w:pPr>
              <w:spacing w:after="240" w:line="240" w:lineRule="auto"/>
              <w:rPr>
                <w:rFonts w:ascii="Arial" w:eastAsia="Calibri" w:hAnsi="Arial" w:cs="Arial"/>
                <w:color w:val="000000"/>
                <w:sz w:val="24"/>
                <w:szCs w:val="24"/>
                <w:lang w:eastAsia="en-US"/>
              </w:rPr>
            </w:pP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The F5201 will require each distinct area of training such as asymmetric, instrument flying, night flying etc. to have separate entries and a standard to be awarded against each in-line with MOD marking guidelines.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Supervisors’ report sections within the F5201 will be agreed with the MCO.</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Each flying or simulator sortie will also generate a report form written by the instructor.</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1 sortie report form per student per event.  1 end of course report per student.</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ATO to provide written reports on each student sortie including flight time and performance.  These sortie report forms will cover content stipulated by the RAF in line with MOD marking format found in the document pack.  These will be completed and given to the student prior to their next sortie.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The ATO to provide a written course report on the student’s performance to the MOD within 2 days of a student course completion.  The course report to be written in the format of a MOD F5201.</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B.9</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Course timings and </w:t>
            </w:r>
            <w:r w:rsidRPr="005104BB">
              <w:rPr>
                <w:rFonts w:ascii="Arial" w:eastAsia="Calibri" w:hAnsi="Arial" w:cs="Arial"/>
                <w:color w:val="000000"/>
                <w:sz w:val="24"/>
                <w:szCs w:val="24"/>
                <w:lang w:eastAsia="en-US"/>
              </w:rPr>
              <w:lastRenderedPageBreak/>
              <w:t>student throughput.</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 xml:space="preserve">Anticipated throughput is 4 courses spread evenly throughout </w:t>
            </w:r>
            <w:r w:rsidRPr="005104BB">
              <w:rPr>
                <w:rFonts w:ascii="Arial" w:eastAsia="Calibri" w:hAnsi="Arial" w:cs="Arial"/>
                <w:color w:val="000000"/>
                <w:sz w:val="24"/>
                <w:szCs w:val="24"/>
                <w:lang w:eastAsia="en-US"/>
              </w:rPr>
              <w:lastRenderedPageBreak/>
              <w:t>the FY with normally 6 students per course; courses can be increased to 10 students in agreement with the Contractor prior to course commencement; courses can overlap.  Actual course timings and student numbers to be agreed with the Contractor no later than 3 months prior to a course start date.  The MOD will provide as much visibility as possible about future course requirements.</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 xml:space="preserve">This item is to form part of the Monthly </w:t>
            </w:r>
            <w:r w:rsidRPr="005104BB">
              <w:rPr>
                <w:rFonts w:ascii="Arial" w:eastAsia="Calibri" w:hAnsi="Arial" w:cs="Arial"/>
                <w:color w:val="000000"/>
                <w:sz w:val="24"/>
                <w:szCs w:val="24"/>
                <w:lang w:eastAsia="en-US"/>
              </w:rPr>
              <w:lastRenderedPageBreak/>
              <w:t>Performance Review Meeting.  See B.10</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 xml:space="preserve">Contractor to be able to train up to 24 students per FY on 4 </w:t>
            </w:r>
            <w:r w:rsidRPr="005104BB">
              <w:rPr>
                <w:rFonts w:ascii="Arial" w:eastAsia="Calibri" w:hAnsi="Arial" w:cs="Arial"/>
                <w:color w:val="000000"/>
                <w:sz w:val="24"/>
                <w:szCs w:val="24"/>
                <w:lang w:eastAsia="en-US"/>
              </w:rPr>
              <w:lastRenderedPageBreak/>
              <w:t>courses spread throughout the FY.  Any increase up to 30 students per FY to be agreed with the contractor.</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p>
        </w:tc>
      </w:tr>
      <w:tr w:rsidR="0055617C" w:rsidRPr="005104BB" w:rsidTr="005104BB">
        <w:trPr>
          <w:trHeight w:val="341"/>
        </w:trPr>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B.10</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Performance Review Meetings </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The Contractor and the MOD will alternate hosting of a Monthly Performance Review Meeting (MPRM) at either the Contractor’s facility or an appropriate MOD location.</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The Contractor and MOD will also hold Quarterly Review Meetings and an Annual Review Meeting, based on agreed key performance indicators. </w:t>
            </w:r>
          </w:p>
          <w:p w:rsidR="0086425C" w:rsidRPr="005104BB" w:rsidRDefault="0086425C" w:rsidP="005104BB">
            <w:pPr>
              <w:spacing w:after="0" w:line="240" w:lineRule="auto"/>
              <w:rPr>
                <w:rFonts w:ascii="Arial" w:eastAsia="Calibri" w:hAnsi="Arial" w:cs="Arial"/>
                <w:sz w:val="24"/>
                <w:szCs w:val="24"/>
                <w:lang w:eastAsia="en-US"/>
              </w:rPr>
            </w:pPr>
          </w:p>
          <w:p w:rsidR="0086425C" w:rsidRPr="005104BB" w:rsidRDefault="0086425C" w:rsidP="005104BB">
            <w:pPr>
              <w:spacing w:after="0" w:line="240" w:lineRule="auto"/>
              <w:rPr>
                <w:rFonts w:ascii="Arial" w:eastAsia="Calibri" w:hAnsi="Arial" w:cs="Arial"/>
                <w:sz w:val="24"/>
                <w:szCs w:val="24"/>
                <w:lang w:eastAsia="en-US"/>
              </w:rPr>
            </w:pPr>
          </w:p>
          <w:p w:rsidR="0086425C" w:rsidRPr="005104BB" w:rsidRDefault="0086425C" w:rsidP="005104BB">
            <w:pPr>
              <w:spacing w:after="0" w:line="240" w:lineRule="auto"/>
              <w:rPr>
                <w:rFonts w:ascii="Arial" w:eastAsia="Calibri" w:hAnsi="Arial" w:cs="Arial"/>
                <w:color w:val="000000"/>
                <w:sz w:val="24"/>
                <w:szCs w:val="24"/>
                <w:lang w:eastAsia="en-US"/>
              </w:rPr>
            </w:pPr>
          </w:p>
          <w:p w:rsidR="0086425C" w:rsidRPr="005104BB" w:rsidRDefault="0086425C" w:rsidP="005104BB">
            <w:pPr>
              <w:spacing w:after="0" w:line="240" w:lineRule="auto"/>
              <w:rPr>
                <w:rFonts w:ascii="Arial" w:eastAsia="Calibri" w:hAnsi="Arial" w:cs="Arial"/>
                <w:color w:val="000000"/>
                <w:sz w:val="24"/>
                <w:szCs w:val="24"/>
                <w:lang w:eastAsia="en-US"/>
              </w:rPr>
            </w:pPr>
          </w:p>
          <w:p w:rsidR="0086425C" w:rsidRPr="005104BB" w:rsidRDefault="0086425C" w:rsidP="005104BB">
            <w:pPr>
              <w:spacing w:after="0" w:line="240" w:lineRule="auto"/>
              <w:jc w:val="right"/>
              <w:rPr>
                <w:rFonts w:ascii="Arial" w:eastAsia="Calibri" w:hAnsi="Arial" w:cs="Arial"/>
                <w:sz w:val="24"/>
                <w:szCs w:val="24"/>
                <w:lang w:eastAsia="en-US"/>
              </w:rPr>
            </w:pP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1 per month.  Date to be agreed between MOD and contractor.</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At the MPRM the Contractor to present to the MOD both verbally and in a written report the following:</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operational overview</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progress of each student though the course and future expected dates for completion of remaining course elements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risks &amp; issues to course(s) progress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Safety and care of trainees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 xml:space="preserve">The MOD and contractor will agree on future course timings and student numbers at the MPRM as per B.8.  The MOD will write to the contractor post the MPRM to confirm course timings and student numbers.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The contractor Head of Training and contractor commercial officer, as a minimum, is to attend the MPRM, Quarterly and Annual Meetings.</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B.11</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Contractor to provide aircrew equipment</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 </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Provide headsets and oxygen masks as appropriate to the aircraft type.  Provide all other equipment for a student to complete all flying and synthetic phases e.g. Flight Reference Cards, charts and procedural flying documentation, performance data material and any further equipment the ATO deems necessary.</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Sufficient for each student undertaking the course.</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Individually issued serviceable equipment on a loan basis and in sufficient quantity.  Differences between military and civilian charts to be explained.</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B.12</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Contractor to provide course documentation and materials as required</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Provide all training material and training aids required on the ground school, formal flying course and the MCC course.  This includes charts, maps, navigation aids and ground training materials.  </w:t>
            </w:r>
            <w:r w:rsidRPr="005104BB">
              <w:rPr>
                <w:rFonts w:ascii="Arial" w:eastAsia="Calibri" w:hAnsi="Arial" w:cs="Arial"/>
                <w:color w:val="000000"/>
                <w:sz w:val="24"/>
                <w:szCs w:val="24"/>
                <w:lang w:eastAsia="en-US"/>
              </w:rPr>
              <w:lastRenderedPageBreak/>
              <w:t xml:space="preserve">Ground training materials must be available for the student to retain after the course.  </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All course trainees</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Individually issued serviceable equipment on a loan basis except for ground training material which the student can retain.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Differences between military and </w:t>
            </w:r>
            <w:r w:rsidRPr="005104BB">
              <w:rPr>
                <w:rFonts w:ascii="Arial" w:eastAsia="Calibri" w:hAnsi="Arial" w:cs="Arial"/>
                <w:color w:val="000000"/>
                <w:sz w:val="24"/>
                <w:szCs w:val="24"/>
                <w:lang w:eastAsia="en-US"/>
              </w:rPr>
              <w:lastRenderedPageBreak/>
              <w:t>civilian charts explained to students.</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B.13</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Office arrangements for the MCO</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The MOD expects an MCO to be present at the ATO while students undertake training.  The MCO will require their own desk in the instructors’ office or suitable alternative with access to a separate room to conduct interviews with students.</w:t>
            </w:r>
          </w:p>
          <w:p w:rsidR="0055617C" w:rsidRPr="005104BB" w:rsidRDefault="0055617C" w:rsidP="005104BB">
            <w:pPr>
              <w:spacing w:after="240" w:line="240" w:lineRule="auto"/>
              <w:rPr>
                <w:rFonts w:ascii="Arial" w:eastAsia="Calibri" w:hAnsi="Arial" w:cs="Arial"/>
                <w:color w:val="000000"/>
                <w:sz w:val="24"/>
                <w:szCs w:val="24"/>
                <w:lang w:eastAsia="en-US"/>
              </w:rPr>
            </w:pPr>
          </w:p>
          <w:p w:rsidR="0055617C" w:rsidRPr="005104BB" w:rsidRDefault="0055617C" w:rsidP="005104BB">
            <w:pPr>
              <w:spacing w:after="240" w:line="240" w:lineRule="auto"/>
              <w:rPr>
                <w:rFonts w:ascii="Arial" w:eastAsia="Calibri" w:hAnsi="Arial" w:cs="Arial"/>
                <w:color w:val="000000"/>
                <w:sz w:val="24"/>
                <w:szCs w:val="24"/>
                <w:lang w:eastAsia="en-US"/>
              </w:rPr>
            </w:pP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One office</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Minimum requirements available during working hours: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-Desk and chair.</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-Computer able to access the internet and able to access student flying training records and reports.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-Access to printer.</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-Wi-Fi or internet connection for MOD laptop.</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-Access to separate room for interviews.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The following is desirable:</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-Separate office for MCO.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-Landline telephone access.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-Lockable cabinet for storing personal effects and paperwork.</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B.14</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Daily student progress report</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A daily verbal report to the MCO on progress of all military students </w:t>
            </w:r>
            <w:r w:rsidRPr="005104BB">
              <w:rPr>
                <w:rFonts w:ascii="Arial" w:eastAsia="Calibri" w:hAnsi="Arial" w:cs="Arial"/>
                <w:color w:val="000000"/>
                <w:sz w:val="24"/>
                <w:szCs w:val="24"/>
                <w:lang w:eastAsia="en-US"/>
              </w:rPr>
              <w:lastRenderedPageBreak/>
              <w:t xml:space="preserve">on course.  </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Daily</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No instances of failure to provide this report either in person or by </w:t>
            </w:r>
            <w:r w:rsidRPr="005104BB">
              <w:rPr>
                <w:rFonts w:ascii="Arial" w:eastAsia="Calibri" w:hAnsi="Arial" w:cs="Arial"/>
                <w:color w:val="000000"/>
                <w:sz w:val="24"/>
                <w:szCs w:val="24"/>
                <w:lang w:eastAsia="en-US"/>
              </w:rPr>
              <w:lastRenderedPageBreak/>
              <w:t>telephone.</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B.15</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Student training review procedures</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Military students who experience difficulty in meeting the course standards must be treated in an equitable manner to those students who are trained under a purely military system.  These regulations are supplied with the document pack under “Warning processes”.</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As dictated by student performance on course.</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Timely reporting to the MCO of any instance of a student not meeting course standard and subsequent coordination with the MCO to allow military review procedures to be applied; these procedures will be in addition to the contractor’s normal review procedures.  The MOD will be the final arbiter on what additional training, if any, a student can receive and retains the right to withdraw a student from training at any point.</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B.16</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CFS Assurance</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While it is fully understood that the ATO is regulated by EASA through the CAA, for its own Duty of Care requirements the MOD needs to assure itself that the contractor’s instructor standards are, at a minimum, safe and effective.  Therefore, the MOD will be looking for competent delivery of ground and flying instruction in a safe manner.</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In the unlikely event of finding a substandard instructor then the MOD will engage with the </w:t>
            </w:r>
            <w:r w:rsidRPr="005104BB">
              <w:rPr>
                <w:rFonts w:ascii="Arial" w:eastAsia="Calibri" w:hAnsi="Arial" w:cs="Arial"/>
                <w:color w:val="000000"/>
                <w:sz w:val="24"/>
                <w:szCs w:val="24"/>
                <w:lang w:eastAsia="en-US"/>
              </w:rPr>
              <w:lastRenderedPageBreak/>
              <w:t>contractor before further student training takes place to ensure that safety is assured.</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All instructors who teach MOD students on the formal flying phase.</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All instructors who teach MOD students are to have a flying assessment on a syllabus sortie with a member of CFS Exam Wing.  Simulator only instructors will be observed teaching a simulator serial.</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Initial assessment should be complete before teaching MOD students and then by an annual check.</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After each sortie, CFS will provide a verbal and written </w:t>
            </w:r>
            <w:r w:rsidRPr="005104BB">
              <w:rPr>
                <w:rFonts w:ascii="Arial" w:eastAsia="Calibri" w:hAnsi="Arial" w:cs="Arial"/>
                <w:color w:val="000000"/>
                <w:sz w:val="24"/>
                <w:szCs w:val="24"/>
                <w:lang w:eastAsia="en-US"/>
              </w:rPr>
              <w:lastRenderedPageBreak/>
              <w:t>debrief to the instructor.</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B.17</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Care of the Trainee</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All instructors teaching military students must undergo Care of Trainee Training</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All instructors who teach MOD students</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Can be delivered on-site by CFS or by distance learning with additional training delivered for new staff.</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B.18</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Student Welfare</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Students are to be provided with adequate access to food during working hours, welfare and communication facilities.</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Up to 24 students per FY; increase up to 33 per FY with the agreement of the Contractor.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Estimated minimum number of students: 20   </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Minimum requirements: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-Access to free landline telephone for work related use.</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-Provision of hot and cold drinks within the training building.</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-Access to a dining facility for meals during working hours, with capability to cater to specific dietary requirements. Students to use the facility on a pay-as-you-dine basis.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The following services are desirable:</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-Access to free Wi-Fi.</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B.19</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Stakeholder meetings</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The Contractor is to make the specified personnel available up to 3 times a year for MOD held meetings.  Details and times for </w:t>
            </w:r>
            <w:r w:rsidRPr="005104BB">
              <w:rPr>
                <w:rFonts w:ascii="Arial" w:eastAsia="Calibri" w:hAnsi="Arial" w:cs="Arial"/>
                <w:color w:val="000000"/>
                <w:sz w:val="24"/>
                <w:szCs w:val="24"/>
                <w:lang w:eastAsia="en-US"/>
              </w:rPr>
              <w:lastRenderedPageBreak/>
              <w:t>the meeting will be given no later than one month in advance.  Meeting will be held at a MOD site.</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Up to 3 meetings a year.</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highlight w:val="yellow"/>
                <w:lang w:eastAsia="en-US"/>
              </w:rPr>
            </w:pPr>
            <w:r w:rsidRPr="005104BB">
              <w:rPr>
                <w:rFonts w:ascii="Arial" w:eastAsia="Calibri" w:hAnsi="Arial" w:cs="Arial"/>
                <w:color w:val="000000"/>
                <w:sz w:val="24"/>
                <w:szCs w:val="24"/>
                <w:lang w:eastAsia="en-US"/>
              </w:rPr>
              <w:t>Contractor’s Head of Training and General Manager to attend.</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B.20</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Supervisory care of students</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Applies to all staff and students.</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Minimum requirements of the ATO:</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Comply with the Equality Act 2010</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Access to lunch facilities.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Further desirable aspects: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Low staff turnover.</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High staffing levels in training and support roles.</w:t>
            </w:r>
          </w:p>
          <w:p w:rsidR="0055617C" w:rsidRPr="005104BB" w:rsidRDefault="0055617C" w:rsidP="005104BB">
            <w:pPr>
              <w:spacing w:after="240" w:line="240" w:lineRule="auto"/>
              <w:rPr>
                <w:rFonts w:ascii="Arial" w:eastAsia="Calibri" w:hAnsi="Arial" w:cs="Arial"/>
                <w:color w:val="000000"/>
                <w:sz w:val="24"/>
                <w:szCs w:val="24"/>
                <w:highlight w:val="yellow"/>
                <w:lang w:eastAsia="en-US"/>
              </w:rPr>
            </w:pPr>
            <w:r w:rsidRPr="005104BB">
              <w:rPr>
                <w:rFonts w:ascii="Arial" w:eastAsia="Calibri" w:hAnsi="Arial" w:cs="Arial"/>
                <w:color w:val="000000"/>
                <w:sz w:val="24"/>
                <w:szCs w:val="24"/>
                <w:lang w:eastAsia="en-US"/>
              </w:rPr>
              <w:t>- Have access to recreational facilities on site or nearby.</w:t>
            </w:r>
          </w:p>
        </w:tc>
      </w:tr>
    </w:tbl>
    <w:p w:rsidR="0055617C" w:rsidRPr="0055617C" w:rsidRDefault="0055617C" w:rsidP="0055617C">
      <w:pPr>
        <w:rPr>
          <w:rFonts w:eastAsia="Calibri" w:cs="Calibri"/>
          <w:b/>
          <w:color w:val="000000"/>
          <w:sz w:val="20"/>
          <w:lang w:eastAsia="en-US"/>
        </w:rPr>
        <w:sectPr w:rsidR="0055617C" w:rsidRPr="0055617C" w:rsidSect="0086425C">
          <w:pgSz w:w="16838" w:h="11906" w:orient="landscape"/>
          <w:pgMar w:top="1440" w:right="1440" w:bottom="1440" w:left="1440" w:header="708" w:footer="708" w:gutter="0"/>
          <w:cols w:space="708"/>
          <w:docGrid w:linePitch="360"/>
        </w:sectPr>
      </w:pPr>
    </w:p>
    <w:p w:rsidR="0055617C" w:rsidRDefault="0055617C" w:rsidP="0055617C">
      <w:pPr>
        <w:tabs>
          <w:tab w:val="left" w:pos="2141"/>
        </w:tabs>
        <w:spacing w:after="240" w:line="240" w:lineRule="auto"/>
        <w:rPr>
          <w:rFonts w:ascii="Arial" w:eastAsia="Calibri" w:hAnsi="Arial" w:cs="Arial"/>
          <w:bCs/>
          <w:color w:val="000000"/>
          <w:sz w:val="24"/>
          <w:szCs w:val="24"/>
          <w:lang w:eastAsia="en-US"/>
        </w:rPr>
      </w:pPr>
    </w:p>
    <w:p w:rsidR="0055617C" w:rsidRPr="0055617C" w:rsidRDefault="0055617C" w:rsidP="0055617C">
      <w:pPr>
        <w:spacing w:after="240" w:line="240" w:lineRule="auto"/>
        <w:rPr>
          <w:rFonts w:ascii="Arial" w:eastAsia="Calibri" w:hAnsi="Arial" w:cs="Arial"/>
          <w:bCs/>
          <w:color w:val="000000"/>
          <w:sz w:val="24"/>
          <w:szCs w:val="24"/>
          <w:lang w:eastAsia="en-US"/>
        </w:rPr>
      </w:pPr>
      <w:r w:rsidRPr="0055617C">
        <w:rPr>
          <w:rFonts w:ascii="Arial" w:eastAsia="Calibri" w:hAnsi="Arial" w:cs="Arial"/>
          <w:bCs/>
          <w:color w:val="000000"/>
          <w:sz w:val="24"/>
          <w:szCs w:val="24"/>
          <w:lang w:eastAsia="en-US"/>
        </w:rPr>
        <w:t>Annex A to:</w:t>
      </w:r>
    </w:p>
    <w:p w:rsidR="0055617C" w:rsidRPr="0055617C" w:rsidRDefault="0055617C" w:rsidP="0055617C">
      <w:pPr>
        <w:spacing w:after="240" w:line="240" w:lineRule="auto"/>
        <w:rPr>
          <w:rFonts w:ascii="Arial" w:eastAsia="Calibri" w:hAnsi="Arial" w:cs="Arial"/>
          <w:bCs/>
          <w:color w:val="000000"/>
          <w:sz w:val="24"/>
          <w:szCs w:val="24"/>
          <w:lang w:eastAsia="en-US"/>
        </w:rPr>
      </w:pPr>
      <w:r w:rsidRPr="0055617C">
        <w:rPr>
          <w:rFonts w:ascii="Arial" w:eastAsia="Calibri" w:hAnsi="Arial" w:cs="Arial"/>
          <w:bCs/>
          <w:color w:val="000000"/>
          <w:sz w:val="24"/>
          <w:szCs w:val="24"/>
          <w:lang w:eastAsia="en-US"/>
        </w:rPr>
        <w:t>20210422-ISR Land Live Fly_Statement of Requirement_V7-OS</w:t>
      </w:r>
    </w:p>
    <w:p w:rsidR="0055617C" w:rsidRPr="0055617C" w:rsidRDefault="0055617C" w:rsidP="0055617C">
      <w:pPr>
        <w:spacing w:after="240" w:line="240" w:lineRule="auto"/>
        <w:rPr>
          <w:rFonts w:ascii="Arial" w:eastAsia="Calibri" w:hAnsi="Arial" w:cs="Arial"/>
          <w:b/>
          <w:bCs/>
          <w:color w:val="000000"/>
          <w:sz w:val="24"/>
          <w:szCs w:val="24"/>
          <w:lang w:eastAsia="en-US"/>
        </w:rPr>
      </w:pPr>
      <w:r w:rsidRPr="0055617C">
        <w:rPr>
          <w:rFonts w:ascii="Arial" w:eastAsia="Calibri" w:hAnsi="Arial" w:cs="Arial"/>
          <w:b/>
          <w:bCs/>
          <w:color w:val="000000"/>
          <w:sz w:val="24"/>
          <w:szCs w:val="24"/>
          <w:lang w:eastAsia="en-US"/>
        </w:rPr>
        <w:t>ISR TRAINING REQUIREMENTS</w:t>
      </w:r>
    </w:p>
    <w:p w:rsidR="0055617C" w:rsidRPr="0055617C" w:rsidRDefault="0055617C" w:rsidP="0055617C">
      <w:pPr>
        <w:spacing w:after="240" w:line="240" w:lineRule="auto"/>
        <w:rPr>
          <w:rFonts w:ascii="Arial" w:eastAsia="Calibri" w:hAnsi="Arial" w:cs="Arial"/>
          <w:color w:val="000000"/>
          <w:sz w:val="24"/>
          <w:szCs w:val="24"/>
          <w:lang w:eastAsia="en-US"/>
        </w:rPr>
      </w:pPr>
      <w:r w:rsidRPr="0055617C">
        <w:rPr>
          <w:rFonts w:ascii="Arial" w:eastAsia="Calibri" w:hAnsi="Arial" w:cs="Arial"/>
          <w:b/>
          <w:bCs/>
          <w:color w:val="000000"/>
          <w:sz w:val="24"/>
          <w:szCs w:val="24"/>
          <w:lang w:eastAsia="en-US"/>
        </w:rPr>
        <w:t>1.  General</w:t>
      </w:r>
    </w:p>
    <w:p w:rsidR="0055617C" w:rsidRPr="0055617C" w:rsidRDefault="0055617C" w:rsidP="0055617C">
      <w:pPr>
        <w:spacing w:after="240" w:line="240" w:lineRule="auto"/>
        <w:ind w:left="567" w:hanging="567"/>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1.1</w:t>
      </w:r>
      <w:r w:rsidRPr="0055617C">
        <w:rPr>
          <w:rFonts w:ascii="Arial" w:eastAsia="Calibri" w:hAnsi="Arial" w:cs="Arial"/>
          <w:color w:val="000000"/>
          <w:sz w:val="24"/>
          <w:szCs w:val="24"/>
          <w:lang w:eastAsia="en-US"/>
        </w:rPr>
        <w:tab/>
        <w:t>Training to be carried out to deliver 22 Gp Data Pack Standard</w:t>
      </w:r>
    </w:p>
    <w:p w:rsidR="0055617C" w:rsidRPr="0055617C" w:rsidRDefault="0055617C" w:rsidP="0055617C">
      <w:pPr>
        <w:spacing w:after="240" w:line="240" w:lineRule="auto"/>
        <w:ind w:left="567" w:hanging="567"/>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1.2</w:t>
      </w:r>
      <w:r w:rsidRPr="0055617C">
        <w:rPr>
          <w:rFonts w:ascii="Arial" w:eastAsia="Calibri" w:hAnsi="Arial" w:cs="Arial"/>
          <w:color w:val="000000"/>
          <w:sz w:val="24"/>
          <w:szCs w:val="24"/>
          <w:lang w:eastAsia="en-US"/>
        </w:rPr>
        <w:tab/>
        <w:t>Phase briefs to be carried out before each new element of training.</w:t>
      </w:r>
    </w:p>
    <w:p w:rsidR="0055617C" w:rsidRPr="0055617C" w:rsidRDefault="0055617C" w:rsidP="0055617C">
      <w:pPr>
        <w:spacing w:after="240" w:line="240" w:lineRule="auto"/>
        <w:ind w:left="567" w:hanging="567"/>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1.4</w:t>
      </w:r>
      <w:r w:rsidRPr="0055617C">
        <w:rPr>
          <w:rFonts w:ascii="Arial" w:eastAsia="Calibri" w:hAnsi="Arial" w:cs="Arial"/>
          <w:color w:val="000000"/>
          <w:sz w:val="24"/>
          <w:szCs w:val="24"/>
          <w:lang w:eastAsia="en-US"/>
        </w:rPr>
        <w:tab/>
        <w:t>Students at the end of their training must be competent to operate basic EO/IR sensor and mission system day or night.</w:t>
      </w:r>
    </w:p>
    <w:p w:rsidR="0055617C" w:rsidRPr="0055617C" w:rsidRDefault="0055617C" w:rsidP="0055617C">
      <w:pPr>
        <w:spacing w:after="240" w:line="240" w:lineRule="auto"/>
        <w:ind w:left="567" w:hanging="567"/>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1.5</w:t>
      </w:r>
      <w:r w:rsidRPr="0055617C">
        <w:rPr>
          <w:rFonts w:ascii="Arial" w:eastAsia="Calibri" w:hAnsi="Arial" w:cs="Arial"/>
          <w:color w:val="000000"/>
          <w:sz w:val="24"/>
          <w:szCs w:val="24"/>
          <w:lang w:eastAsia="en-US"/>
        </w:rPr>
        <w:tab/>
        <w:t>Students at the end of their training must be competent to perform the duties of a pilot’s assistant day and experience night flying.</w:t>
      </w:r>
    </w:p>
    <w:p w:rsidR="0055617C" w:rsidRPr="0055617C" w:rsidRDefault="0055617C" w:rsidP="0055617C">
      <w:pPr>
        <w:spacing w:after="240" w:line="240" w:lineRule="auto"/>
        <w:ind w:left="567" w:hanging="567"/>
        <w:rPr>
          <w:rFonts w:ascii="Arial" w:eastAsia="Calibri" w:hAnsi="Arial" w:cs="Arial"/>
          <w:b/>
          <w:bCs/>
          <w:color w:val="000000"/>
          <w:sz w:val="24"/>
          <w:szCs w:val="24"/>
          <w:lang w:eastAsia="en-US"/>
        </w:rPr>
      </w:pPr>
      <w:r w:rsidRPr="0055617C">
        <w:rPr>
          <w:rFonts w:ascii="Arial" w:eastAsia="Calibri" w:hAnsi="Arial" w:cs="Arial"/>
          <w:b/>
          <w:bCs/>
          <w:color w:val="000000"/>
          <w:sz w:val="24"/>
          <w:szCs w:val="24"/>
          <w:lang w:eastAsia="en-US"/>
        </w:rPr>
        <w:t>2.  ISR Training</w:t>
      </w:r>
    </w:p>
    <w:p w:rsidR="0055617C" w:rsidRPr="0055617C" w:rsidRDefault="0055617C" w:rsidP="0055617C">
      <w:pPr>
        <w:spacing w:after="240" w:line="240" w:lineRule="auto"/>
        <w:ind w:left="567" w:hanging="567"/>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2.1</w:t>
      </w:r>
      <w:r w:rsidRPr="0055617C">
        <w:rPr>
          <w:rFonts w:ascii="Arial" w:eastAsia="Calibri" w:hAnsi="Arial" w:cs="Arial"/>
          <w:color w:val="000000"/>
          <w:sz w:val="24"/>
          <w:szCs w:val="24"/>
          <w:lang w:eastAsia="en-US"/>
        </w:rPr>
        <w:tab/>
        <w:t>Up to 12 hours flight time in each position Sensor and RHS.</w:t>
      </w:r>
    </w:p>
    <w:p w:rsidR="0055617C" w:rsidRPr="0055617C" w:rsidRDefault="0055617C" w:rsidP="0055617C">
      <w:pPr>
        <w:spacing w:after="240" w:line="240" w:lineRule="auto"/>
        <w:ind w:left="567" w:hanging="567"/>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2.2</w:t>
      </w:r>
      <w:r w:rsidRPr="0055617C">
        <w:rPr>
          <w:rFonts w:ascii="Arial" w:eastAsia="Calibri" w:hAnsi="Arial" w:cs="Arial"/>
          <w:color w:val="000000"/>
          <w:sz w:val="24"/>
          <w:szCs w:val="24"/>
          <w:lang w:eastAsia="en-US"/>
        </w:rPr>
        <w:tab/>
        <w:t>Transit times to be between 20 and 30 (desirable) mins each way.</w:t>
      </w:r>
    </w:p>
    <w:p w:rsidR="0055617C" w:rsidRPr="0055617C" w:rsidRDefault="0055617C" w:rsidP="0055617C">
      <w:pPr>
        <w:spacing w:after="240" w:line="240" w:lineRule="auto"/>
        <w:ind w:left="567" w:hanging="567"/>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2.3</w:t>
      </w:r>
      <w:r w:rsidRPr="0055617C">
        <w:rPr>
          <w:rFonts w:ascii="Arial" w:eastAsia="Calibri" w:hAnsi="Arial" w:cs="Arial"/>
          <w:color w:val="000000"/>
          <w:sz w:val="24"/>
          <w:szCs w:val="24"/>
          <w:lang w:eastAsia="en-US"/>
        </w:rPr>
        <w:tab/>
        <w:t>Students to fly as a pair (or trio if platform and training allow).</w:t>
      </w:r>
    </w:p>
    <w:p w:rsidR="0055617C" w:rsidRPr="0055617C" w:rsidRDefault="0055617C" w:rsidP="0055617C">
      <w:pPr>
        <w:spacing w:after="240" w:line="240" w:lineRule="auto"/>
        <w:ind w:left="567" w:hanging="567"/>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2.4</w:t>
      </w:r>
      <w:r w:rsidRPr="0055617C">
        <w:rPr>
          <w:rFonts w:ascii="Arial" w:eastAsia="Calibri" w:hAnsi="Arial" w:cs="Arial"/>
          <w:color w:val="000000"/>
          <w:sz w:val="24"/>
          <w:szCs w:val="24"/>
          <w:lang w:eastAsia="en-US"/>
        </w:rPr>
        <w:tab/>
        <w:t>Sortie/ mission length as required to achieve training but ideally no longer than 3hrs with a minimum of 2hrs on task.</w:t>
      </w:r>
    </w:p>
    <w:p w:rsidR="0055617C" w:rsidRPr="0055617C" w:rsidRDefault="0055617C" w:rsidP="0055617C">
      <w:pPr>
        <w:spacing w:after="240" w:line="240" w:lineRule="auto"/>
        <w:ind w:left="567" w:hanging="567"/>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2.5</w:t>
      </w:r>
      <w:r w:rsidRPr="0055617C">
        <w:rPr>
          <w:rFonts w:ascii="Arial" w:eastAsia="Calibri" w:hAnsi="Arial" w:cs="Arial"/>
          <w:color w:val="000000"/>
          <w:sz w:val="24"/>
          <w:szCs w:val="24"/>
          <w:lang w:eastAsia="en-US"/>
        </w:rPr>
        <w:tab/>
        <w:t>GBTE to introduce and reinforce techniques and training.</w:t>
      </w:r>
    </w:p>
    <w:p w:rsidR="0055617C" w:rsidRPr="0055617C" w:rsidRDefault="0055617C" w:rsidP="0055617C">
      <w:pPr>
        <w:spacing w:after="240" w:line="240" w:lineRule="auto"/>
        <w:ind w:left="567" w:hanging="567"/>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2.6</w:t>
      </w:r>
      <w:r w:rsidRPr="0055617C">
        <w:rPr>
          <w:rFonts w:ascii="Arial" w:eastAsia="Calibri" w:hAnsi="Arial" w:cs="Arial"/>
          <w:color w:val="000000"/>
          <w:sz w:val="24"/>
          <w:szCs w:val="24"/>
          <w:lang w:eastAsia="en-US"/>
        </w:rPr>
        <w:tab/>
        <w:t>Training to include basic locate, identify and follow as per data pack.</w:t>
      </w:r>
    </w:p>
    <w:p w:rsidR="0055617C" w:rsidRPr="0055617C" w:rsidRDefault="0055617C" w:rsidP="0055617C">
      <w:pPr>
        <w:spacing w:after="240" w:line="240" w:lineRule="auto"/>
        <w:ind w:left="567" w:hanging="567"/>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2.7</w:t>
      </w:r>
      <w:r w:rsidRPr="0055617C">
        <w:rPr>
          <w:rFonts w:ascii="Arial" w:eastAsia="Calibri" w:hAnsi="Arial" w:cs="Arial"/>
          <w:color w:val="000000"/>
          <w:sz w:val="24"/>
          <w:szCs w:val="24"/>
          <w:lang w:eastAsia="en-US"/>
        </w:rPr>
        <w:tab/>
        <w:t>Sensor should be part of mission system to deliver basic sensor and system manipulation skills and introduce students to the concepts of sensor fusion, mapping and communications.</w:t>
      </w:r>
    </w:p>
    <w:p w:rsidR="0055617C" w:rsidRPr="0055617C" w:rsidRDefault="0055617C" w:rsidP="0055617C">
      <w:pPr>
        <w:spacing w:after="240" w:line="240" w:lineRule="auto"/>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lastRenderedPageBreak/>
        <w:t>2.8</w:t>
      </w:r>
      <w:r w:rsidRPr="0055617C">
        <w:rPr>
          <w:rFonts w:ascii="Arial" w:eastAsia="Calibri" w:hAnsi="Arial" w:cs="Arial"/>
          <w:color w:val="000000"/>
          <w:sz w:val="24"/>
          <w:szCs w:val="24"/>
          <w:lang w:eastAsia="en-US"/>
        </w:rPr>
        <w:tab/>
        <w:t>Mission recording and/or downlink required to enable comprehensive debrief and exploit opportunities for simultaneous training of students in the classroom.</w:t>
      </w:r>
    </w:p>
    <w:p w:rsidR="0055617C" w:rsidRPr="0055617C" w:rsidRDefault="0055617C" w:rsidP="0055617C">
      <w:pPr>
        <w:spacing w:after="240" w:line="240" w:lineRule="auto"/>
        <w:rPr>
          <w:rFonts w:ascii="Arial" w:eastAsia="Calibri" w:hAnsi="Arial" w:cs="Arial"/>
          <w:b/>
          <w:bCs/>
          <w:color w:val="000000"/>
          <w:sz w:val="24"/>
          <w:szCs w:val="24"/>
          <w:lang w:eastAsia="en-US"/>
        </w:rPr>
      </w:pPr>
      <w:r w:rsidRPr="0055617C">
        <w:rPr>
          <w:rFonts w:ascii="Arial" w:eastAsia="Calibri" w:hAnsi="Arial" w:cs="Arial"/>
          <w:b/>
          <w:bCs/>
          <w:color w:val="000000"/>
          <w:sz w:val="24"/>
          <w:szCs w:val="24"/>
          <w:lang w:eastAsia="en-US"/>
        </w:rPr>
        <w:t>3.  Right Hand Seat Training</w:t>
      </w:r>
    </w:p>
    <w:p w:rsidR="0055617C" w:rsidRPr="0055617C" w:rsidRDefault="0055617C" w:rsidP="0055617C">
      <w:pPr>
        <w:spacing w:after="240" w:line="240" w:lineRule="auto"/>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3.1</w:t>
      </w:r>
      <w:r w:rsidRPr="0055617C">
        <w:rPr>
          <w:rFonts w:ascii="Arial" w:eastAsia="Calibri" w:hAnsi="Arial" w:cs="Arial"/>
          <w:color w:val="000000"/>
          <w:sz w:val="24"/>
          <w:szCs w:val="24"/>
          <w:lang w:eastAsia="en-US"/>
        </w:rPr>
        <w:tab/>
        <w:t>RHS sorties should introduce the student to the duties and workcycle required of a pilot’s assistant.</w:t>
      </w:r>
    </w:p>
    <w:p w:rsidR="0055617C" w:rsidRPr="0055617C" w:rsidRDefault="0055617C" w:rsidP="0055617C">
      <w:pPr>
        <w:spacing w:after="240" w:line="240" w:lineRule="auto"/>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3.2</w:t>
      </w:r>
      <w:r w:rsidRPr="0055617C">
        <w:rPr>
          <w:rFonts w:ascii="Arial" w:eastAsia="Calibri" w:hAnsi="Arial" w:cs="Arial"/>
          <w:color w:val="000000"/>
          <w:sz w:val="24"/>
          <w:szCs w:val="24"/>
          <w:lang w:eastAsia="en-US"/>
        </w:rPr>
        <w:tab/>
        <w:t>Aircraft handling skills are not required other than to demonstrate the effects of controls.</w:t>
      </w:r>
    </w:p>
    <w:p w:rsidR="0055617C" w:rsidRPr="0055617C" w:rsidRDefault="0055617C" w:rsidP="0055617C">
      <w:pPr>
        <w:spacing w:after="240" w:line="240" w:lineRule="auto"/>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3.2</w:t>
      </w:r>
      <w:r w:rsidRPr="0055617C">
        <w:rPr>
          <w:rFonts w:ascii="Arial" w:eastAsia="Calibri" w:hAnsi="Arial" w:cs="Arial"/>
          <w:color w:val="000000"/>
          <w:sz w:val="24"/>
          <w:szCs w:val="24"/>
          <w:lang w:eastAsia="en-US"/>
        </w:rPr>
        <w:tab/>
        <w:t>Training to include retasking and relocation of patrol/orbit areas.</w:t>
      </w:r>
    </w:p>
    <w:p w:rsidR="0055617C" w:rsidRPr="0055617C" w:rsidRDefault="0055617C" w:rsidP="0055617C">
      <w:pPr>
        <w:spacing w:after="240" w:line="240" w:lineRule="auto"/>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2.9</w:t>
      </w:r>
      <w:r w:rsidRPr="0055617C">
        <w:rPr>
          <w:rFonts w:ascii="Arial" w:eastAsia="Calibri" w:hAnsi="Arial" w:cs="Arial"/>
          <w:color w:val="000000"/>
          <w:sz w:val="24"/>
          <w:szCs w:val="24"/>
          <w:lang w:eastAsia="en-US"/>
        </w:rPr>
        <w:tab/>
        <w:t>The following tables provide a high-level outline of the training required.</w:t>
      </w:r>
    </w:p>
    <w:tbl>
      <w:tblPr>
        <w:tblW w:w="14318" w:type="dxa"/>
        <w:tblInd w:w="-436" w:type="dxa"/>
        <w:tblLook w:val="04A0" w:firstRow="1" w:lastRow="0" w:firstColumn="1" w:lastColumn="0" w:noHBand="0" w:noVBand="1"/>
      </w:tblPr>
      <w:tblGrid>
        <w:gridCol w:w="1986"/>
        <w:gridCol w:w="12332"/>
      </w:tblGrid>
      <w:tr w:rsidR="0055617C" w:rsidRPr="005104BB" w:rsidTr="0086425C">
        <w:trPr>
          <w:trHeight w:val="525"/>
        </w:trPr>
        <w:tc>
          <w:tcPr>
            <w:tcW w:w="1986" w:type="dxa"/>
            <w:tcBorders>
              <w:top w:val="single" w:sz="8" w:space="0" w:color="auto"/>
              <w:left w:val="single" w:sz="8" w:space="0" w:color="auto"/>
              <w:bottom w:val="single" w:sz="8" w:space="0" w:color="auto"/>
              <w:right w:val="single" w:sz="8" w:space="0" w:color="auto"/>
            </w:tcBorders>
            <w:shd w:val="clear" w:color="000000" w:fill="FFCC99"/>
            <w:hideMark/>
          </w:tcPr>
          <w:p w:rsidR="0055617C" w:rsidRPr="0055617C" w:rsidRDefault="0055617C" w:rsidP="0055617C">
            <w:pPr>
              <w:spacing w:after="240" w:line="240" w:lineRule="auto"/>
              <w:rPr>
                <w:rFonts w:ascii="Arial" w:hAnsi="Arial" w:cs="Arial"/>
                <w:b/>
                <w:bCs/>
                <w:color w:val="000000"/>
                <w:sz w:val="20"/>
              </w:rPr>
            </w:pPr>
            <w:r w:rsidRPr="0055617C">
              <w:rPr>
                <w:rFonts w:ascii="Arial" w:hAnsi="Arial" w:cs="Arial"/>
                <w:b/>
                <w:bCs/>
                <w:color w:val="000000"/>
                <w:sz w:val="20"/>
              </w:rPr>
              <w:t>Training Category</w:t>
            </w:r>
          </w:p>
        </w:tc>
        <w:tc>
          <w:tcPr>
            <w:tcW w:w="12332" w:type="dxa"/>
            <w:tcBorders>
              <w:top w:val="single" w:sz="8" w:space="0" w:color="auto"/>
              <w:left w:val="nil"/>
              <w:bottom w:val="single" w:sz="8" w:space="0" w:color="auto"/>
              <w:right w:val="single" w:sz="8" w:space="0" w:color="auto"/>
            </w:tcBorders>
            <w:shd w:val="clear" w:color="000000" w:fill="FFCC99"/>
            <w:hideMark/>
          </w:tcPr>
          <w:p w:rsidR="0055617C" w:rsidRPr="0055617C" w:rsidRDefault="0055617C" w:rsidP="0055617C">
            <w:pPr>
              <w:spacing w:after="240" w:line="240" w:lineRule="auto"/>
              <w:rPr>
                <w:rFonts w:ascii="Arial" w:hAnsi="Arial" w:cs="Arial"/>
                <w:b/>
                <w:bCs/>
                <w:color w:val="000000"/>
                <w:sz w:val="20"/>
              </w:rPr>
            </w:pPr>
            <w:r w:rsidRPr="0055617C">
              <w:rPr>
                <w:rFonts w:ascii="Arial" w:hAnsi="Arial" w:cs="Arial"/>
                <w:b/>
                <w:bCs/>
                <w:color w:val="000000"/>
                <w:sz w:val="20"/>
              </w:rPr>
              <w:t>Definition</w:t>
            </w:r>
          </w:p>
        </w:tc>
      </w:tr>
      <w:tr w:rsidR="0055617C" w:rsidRPr="005104BB" w:rsidTr="0086425C">
        <w:trPr>
          <w:trHeight w:val="849"/>
        </w:trPr>
        <w:tc>
          <w:tcPr>
            <w:tcW w:w="1986" w:type="dxa"/>
            <w:tcBorders>
              <w:top w:val="nil"/>
              <w:left w:val="single" w:sz="8" w:space="0" w:color="auto"/>
              <w:bottom w:val="single" w:sz="8" w:space="0" w:color="auto"/>
              <w:right w:val="single" w:sz="8" w:space="0" w:color="auto"/>
            </w:tcBorders>
            <w:shd w:val="clear" w:color="auto" w:fill="auto"/>
            <w:hideMark/>
          </w:tcPr>
          <w:p w:rsidR="0055617C" w:rsidRPr="0055617C" w:rsidRDefault="0055617C" w:rsidP="0055617C">
            <w:pPr>
              <w:spacing w:after="240" w:line="240" w:lineRule="auto"/>
              <w:rPr>
                <w:rFonts w:ascii="Arial" w:hAnsi="Arial" w:cs="Arial"/>
                <w:color w:val="000000"/>
                <w:sz w:val="20"/>
              </w:rPr>
            </w:pPr>
            <w:r w:rsidRPr="0055617C">
              <w:rPr>
                <w:rFonts w:ascii="Arial" w:hAnsi="Arial" w:cs="Arial"/>
                <w:color w:val="000000"/>
                <w:sz w:val="20"/>
              </w:rPr>
              <w:t>1</w:t>
            </w:r>
          </w:p>
        </w:tc>
        <w:tc>
          <w:tcPr>
            <w:tcW w:w="12332" w:type="dxa"/>
            <w:tcBorders>
              <w:top w:val="nil"/>
              <w:left w:val="nil"/>
              <w:bottom w:val="single" w:sz="8" w:space="0" w:color="auto"/>
              <w:right w:val="single" w:sz="8" w:space="0" w:color="auto"/>
            </w:tcBorders>
            <w:shd w:val="clear" w:color="auto" w:fill="auto"/>
            <w:hideMark/>
          </w:tcPr>
          <w:p w:rsidR="0055617C" w:rsidRPr="0055617C" w:rsidRDefault="0055617C" w:rsidP="0055617C">
            <w:pPr>
              <w:spacing w:after="240" w:line="240" w:lineRule="auto"/>
              <w:rPr>
                <w:rFonts w:ascii="Arial" w:hAnsi="Arial" w:cs="Arial"/>
                <w:color w:val="000000"/>
                <w:sz w:val="20"/>
              </w:rPr>
            </w:pPr>
            <w:r w:rsidRPr="0055617C">
              <w:rPr>
                <w:rFonts w:ascii="Arial" w:hAnsi="Arial" w:cs="Arial"/>
                <w:color w:val="000000"/>
                <w:sz w:val="20"/>
              </w:rPr>
              <w:t>By the end of the formal training course the trainees will have performed the whole task several times, to the full job standard, and under realistic scenarios and conditions in which the operational physical, functional and environmental fidelities were accurately reproduced.  The trainee will be able to perform the task completely immediately on arrival in the operational workplace.</w:t>
            </w:r>
          </w:p>
        </w:tc>
      </w:tr>
      <w:tr w:rsidR="0055617C" w:rsidRPr="005104BB" w:rsidTr="0086425C">
        <w:trPr>
          <w:trHeight w:val="877"/>
        </w:trPr>
        <w:tc>
          <w:tcPr>
            <w:tcW w:w="1986" w:type="dxa"/>
            <w:tcBorders>
              <w:top w:val="nil"/>
              <w:left w:val="single" w:sz="8" w:space="0" w:color="auto"/>
              <w:bottom w:val="single" w:sz="8" w:space="0" w:color="auto"/>
              <w:right w:val="single" w:sz="8" w:space="0" w:color="auto"/>
            </w:tcBorders>
            <w:shd w:val="clear" w:color="auto" w:fill="auto"/>
            <w:hideMark/>
          </w:tcPr>
          <w:p w:rsidR="0055617C" w:rsidRPr="0055617C" w:rsidRDefault="0055617C" w:rsidP="0055617C">
            <w:pPr>
              <w:spacing w:after="240" w:line="240" w:lineRule="auto"/>
              <w:rPr>
                <w:rFonts w:ascii="Arial" w:hAnsi="Arial" w:cs="Arial"/>
                <w:color w:val="000000"/>
                <w:sz w:val="20"/>
              </w:rPr>
            </w:pPr>
            <w:r w:rsidRPr="0055617C">
              <w:rPr>
                <w:rFonts w:ascii="Arial" w:hAnsi="Arial" w:cs="Arial"/>
                <w:color w:val="000000"/>
                <w:sz w:val="20"/>
              </w:rPr>
              <w:t>2</w:t>
            </w:r>
          </w:p>
        </w:tc>
        <w:tc>
          <w:tcPr>
            <w:tcW w:w="12332" w:type="dxa"/>
            <w:tcBorders>
              <w:top w:val="nil"/>
              <w:left w:val="nil"/>
              <w:bottom w:val="single" w:sz="8" w:space="0" w:color="auto"/>
              <w:right w:val="single" w:sz="8" w:space="0" w:color="auto"/>
            </w:tcBorders>
            <w:shd w:val="clear" w:color="auto" w:fill="auto"/>
            <w:hideMark/>
          </w:tcPr>
          <w:p w:rsidR="0055617C" w:rsidRPr="0055617C" w:rsidRDefault="0055617C" w:rsidP="0055617C">
            <w:pPr>
              <w:spacing w:after="240" w:line="240" w:lineRule="auto"/>
              <w:rPr>
                <w:rFonts w:ascii="Arial" w:hAnsi="Arial" w:cs="Arial"/>
                <w:color w:val="000000"/>
                <w:sz w:val="20"/>
              </w:rPr>
            </w:pPr>
            <w:r w:rsidRPr="0055617C">
              <w:rPr>
                <w:rFonts w:ascii="Arial" w:hAnsi="Arial" w:cs="Arial"/>
                <w:color w:val="000000"/>
                <w:sz w:val="20"/>
              </w:rPr>
              <w:t>By the end of the formal training course the trainee will have performed the whole task at least once to full job standards, under realistic physical, functional and environmental conditions and in a realistic scenario.  The trainee should be able to perform the task on arrival in the operational workplace.</w:t>
            </w:r>
          </w:p>
        </w:tc>
      </w:tr>
      <w:tr w:rsidR="0055617C" w:rsidRPr="005104BB" w:rsidTr="0086425C">
        <w:trPr>
          <w:trHeight w:val="780"/>
        </w:trPr>
        <w:tc>
          <w:tcPr>
            <w:tcW w:w="1986" w:type="dxa"/>
            <w:tcBorders>
              <w:top w:val="nil"/>
              <w:left w:val="single" w:sz="8" w:space="0" w:color="auto"/>
              <w:bottom w:val="single" w:sz="8" w:space="0" w:color="auto"/>
              <w:right w:val="single" w:sz="8" w:space="0" w:color="auto"/>
            </w:tcBorders>
            <w:shd w:val="clear" w:color="auto" w:fill="auto"/>
            <w:hideMark/>
          </w:tcPr>
          <w:p w:rsidR="0055617C" w:rsidRPr="0055617C" w:rsidRDefault="0055617C" w:rsidP="0055617C">
            <w:pPr>
              <w:spacing w:after="240" w:line="240" w:lineRule="auto"/>
              <w:rPr>
                <w:rFonts w:ascii="Arial" w:hAnsi="Arial" w:cs="Arial"/>
                <w:color w:val="000000"/>
                <w:sz w:val="20"/>
              </w:rPr>
            </w:pPr>
            <w:r w:rsidRPr="0055617C">
              <w:rPr>
                <w:rFonts w:ascii="Arial" w:hAnsi="Arial" w:cs="Arial"/>
                <w:color w:val="000000"/>
                <w:sz w:val="20"/>
              </w:rPr>
              <w:t>3</w:t>
            </w:r>
          </w:p>
        </w:tc>
        <w:tc>
          <w:tcPr>
            <w:tcW w:w="12332" w:type="dxa"/>
            <w:tcBorders>
              <w:top w:val="nil"/>
              <w:left w:val="nil"/>
              <w:bottom w:val="single" w:sz="8" w:space="0" w:color="auto"/>
              <w:right w:val="single" w:sz="8" w:space="0" w:color="auto"/>
            </w:tcBorders>
            <w:shd w:val="clear" w:color="auto" w:fill="auto"/>
            <w:hideMark/>
          </w:tcPr>
          <w:p w:rsidR="0055617C" w:rsidRPr="0055617C" w:rsidRDefault="0055617C" w:rsidP="0055617C">
            <w:pPr>
              <w:spacing w:after="240" w:line="240" w:lineRule="auto"/>
              <w:rPr>
                <w:rFonts w:ascii="Arial" w:hAnsi="Arial" w:cs="Arial"/>
                <w:color w:val="000000"/>
                <w:sz w:val="20"/>
              </w:rPr>
            </w:pPr>
            <w:r w:rsidRPr="0055617C">
              <w:rPr>
                <w:rFonts w:ascii="Arial" w:hAnsi="Arial" w:cs="Arial"/>
                <w:color w:val="000000"/>
                <w:sz w:val="20"/>
              </w:rPr>
              <w:t>By the end of the formal training course the trainee will have performed the whole task in a training environment to a lesser standard than required in the job (safety standards to be met in full).</w:t>
            </w:r>
          </w:p>
        </w:tc>
      </w:tr>
      <w:tr w:rsidR="0055617C" w:rsidRPr="005104BB" w:rsidTr="0086425C">
        <w:trPr>
          <w:trHeight w:val="497"/>
        </w:trPr>
        <w:tc>
          <w:tcPr>
            <w:tcW w:w="1986" w:type="dxa"/>
            <w:tcBorders>
              <w:top w:val="nil"/>
              <w:left w:val="single" w:sz="8" w:space="0" w:color="auto"/>
              <w:bottom w:val="single" w:sz="8" w:space="0" w:color="auto"/>
              <w:right w:val="single" w:sz="8" w:space="0" w:color="auto"/>
            </w:tcBorders>
            <w:shd w:val="clear" w:color="auto" w:fill="auto"/>
            <w:hideMark/>
          </w:tcPr>
          <w:p w:rsidR="0055617C" w:rsidRPr="0055617C" w:rsidRDefault="0055617C" w:rsidP="0055617C">
            <w:pPr>
              <w:spacing w:after="240" w:line="240" w:lineRule="auto"/>
              <w:rPr>
                <w:rFonts w:ascii="Arial" w:hAnsi="Arial" w:cs="Arial"/>
                <w:color w:val="000000"/>
                <w:sz w:val="20"/>
              </w:rPr>
            </w:pPr>
            <w:r w:rsidRPr="0055617C">
              <w:rPr>
                <w:rFonts w:ascii="Arial" w:hAnsi="Arial" w:cs="Arial"/>
                <w:color w:val="000000"/>
                <w:sz w:val="20"/>
              </w:rPr>
              <w:t>4</w:t>
            </w:r>
          </w:p>
        </w:tc>
        <w:tc>
          <w:tcPr>
            <w:tcW w:w="12332" w:type="dxa"/>
            <w:tcBorders>
              <w:top w:val="nil"/>
              <w:left w:val="nil"/>
              <w:bottom w:val="single" w:sz="8" w:space="0" w:color="auto"/>
              <w:right w:val="single" w:sz="8" w:space="0" w:color="auto"/>
            </w:tcBorders>
            <w:shd w:val="clear" w:color="auto" w:fill="auto"/>
            <w:hideMark/>
          </w:tcPr>
          <w:p w:rsidR="0055617C" w:rsidRPr="0055617C" w:rsidRDefault="0055617C" w:rsidP="0055617C">
            <w:pPr>
              <w:spacing w:after="240" w:line="240" w:lineRule="auto"/>
              <w:rPr>
                <w:rFonts w:ascii="Arial" w:hAnsi="Arial" w:cs="Arial"/>
                <w:color w:val="000000"/>
                <w:sz w:val="20"/>
              </w:rPr>
            </w:pPr>
            <w:r w:rsidRPr="0055617C">
              <w:rPr>
                <w:rFonts w:ascii="Arial" w:hAnsi="Arial" w:cs="Arial"/>
                <w:color w:val="000000"/>
                <w:sz w:val="20"/>
              </w:rPr>
              <w:t>By the end of the formal training course the trainee will have demonstrated an adequate level of underpinning knowledge and principles required but will not have applied it to develop the skills required to perform the task</w:t>
            </w:r>
          </w:p>
        </w:tc>
      </w:tr>
      <w:tr w:rsidR="0055617C" w:rsidRPr="005104BB" w:rsidTr="0086425C">
        <w:trPr>
          <w:trHeight w:val="315"/>
        </w:trPr>
        <w:tc>
          <w:tcPr>
            <w:tcW w:w="1986" w:type="dxa"/>
            <w:tcBorders>
              <w:top w:val="nil"/>
              <w:left w:val="single" w:sz="8" w:space="0" w:color="auto"/>
              <w:bottom w:val="single" w:sz="8" w:space="0" w:color="auto"/>
              <w:right w:val="single" w:sz="8" w:space="0" w:color="auto"/>
            </w:tcBorders>
            <w:shd w:val="clear" w:color="auto" w:fill="auto"/>
            <w:hideMark/>
          </w:tcPr>
          <w:p w:rsidR="0055617C" w:rsidRPr="0055617C" w:rsidRDefault="0055617C" w:rsidP="0055617C">
            <w:pPr>
              <w:spacing w:after="240" w:line="240" w:lineRule="auto"/>
              <w:rPr>
                <w:rFonts w:ascii="Arial" w:hAnsi="Arial" w:cs="Arial"/>
                <w:color w:val="000000"/>
                <w:sz w:val="20"/>
              </w:rPr>
            </w:pPr>
            <w:r w:rsidRPr="0055617C">
              <w:rPr>
                <w:rFonts w:ascii="Arial" w:hAnsi="Arial" w:cs="Arial"/>
                <w:color w:val="000000"/>
                <w:sz w:val="20"/>
              </w:rPr>
              <w:t>5</w:t>
            </w:r>
          </w:p>
        </w:tc>
        <w:tc>
          <w:tcPr>
            <w:tcW w:w="12332" w:type="dxa"/>
            <w:tcBorders>
              <w:top w:val="nil"/>
              <w:left w:val="nil"/>
              <w:bottom w:val="single" w:sz="8" w:space="0" w:color="auto"/>
              <w:right w:val="single" w:sz="8" w:space="0" w:color="auto"/>
            </w:tcBorders>
            <w:shd w:val="clear" w:color="auto" w:fill="auto"/>
            <w:hideMark/>
          </w:tcPr>
          <w:p w:rsidR="0055617C" w:rsidRPr="0055617C" w:rsidRDefault="0055617C" w:rsidP="0055617C">
            <w:pPr>
              <w:spacing w:after="240" w:line="240" w:lineRule="auto"/>
              <w:rPr>
                <w:rFonts w:ascii="Arial" w:hAnsi="Arial" w:cs="Arial"/>
                <w:color w:val="000000"/>
                <w:sz w:val="20"/>
              </w:rPr>
            </w:pPr>
            <w:r w:rsidRPr="0055617C">
              <w:rPr>
                <w:rFonts w:ascii="Arial" w:hAnsi="Arial" w:cs="Arial"/>
                <w:color w:val="000000"/>
                <w:sz w:val="20"/>
              </w:rPr>
              <w:t>All formal training delivered in, or under the auspices of, the workplace.</w:t>
            </w:r>
          </w:p>
        </w:tc>
      </w:tr>
      <w:tr w:rsidR="0055617C" w:rsidRPr="005104BB" w:rsidTr="0086425C">
        <w:trPr>
          <w:trHeight w:val="315"/>
        </w:trPr>
        <w:tc>
          <w:tcPr>
            <w:tcW w:w="1986" w:type="dxa"/>
            <w:tcBorders>
              <w:top w:val="nil"/>
              <w:left w:val="single" w:sz="8" w:space="0" w:color="auto"/>
              <w:bottom w:val="single" w:sz="8" w:space="0" w:color="auto"/>
              <w:right w:val="single" w:sz="8" w:space="0" w:color="auto"/>
            </w:tcBorders>
            <w:shd w:val="clear" w:color="auto" w:fill="auto"/>
            <w:hideMark/>
          </w:tcPr>
          <w:p w:rsidR="0055617C" w:rsidRPr="0055617C" w:rsidRDefault="0055617C" w:rsidP="0055617C">
            <w:pPr>
              <w:spacing w:after="240" w:line="240" w:lineRule="auto"/>
              <w:rPr>
                <w:rFonts w:ascii="Arial" w:hAnsi="Arial" w:cs="Arial"/>
                <w:color w:val="000000"/>
                <w:sz w:val="20"/>
              </w:rPr>
            </w:pPr>
            <w:r w:rsidRPr="0055617C">
              <w:rPr>
                <w:rFonts w:ascii="Arial" w:hAnsi="Arial" w:cs="Arial"/>
                <w:color w:val="000000"/>
                <w:sz w:val="20"/>
              </w:rPr>
              <w:t>6</w:t>
            </w:r>
          </w:p>
        </w:tc>
        <w:tc>
          <w:tcPr>
            <w:tcW w:w="12332" w:type="dxa"/>
            <w:tcBorders>
              <w:top w:val="nil"/>
              <w:left w:val="nil"/>
              <w:bottom w:val="single" w:sz="8" w:space="0" w:color="auto"/>
              <w:right w:val="single" w:sz="8" w:space="0" w:color="auto"/>
            </w:tcBorders>
            <w:shd w:val="clear" w:color="auto" w:fill="auto"/>
            <w:hideMark/>
          </w:tcPr>
          <w:p w:rsidR="0055617C" w:rsidRPr="0055617C" w:rsidRDefault="0055617C" w:rsidP="0055617C">
            <w:pPr>
              <w:spacing w:after="240" w:line="240" w:lineRule="auto"/>
              <w:rPr>
                <w:rFonts w:ascii="Arial" w:hAnsi="Arial" w:cs="Arial"/>
                <w:color w:val="000000"/>
                <w:sz w:val="20"/>
              </w:rPr>
            </w:pPr>
            <w:r w:rsidRPr="0055617C">
              <w:rPr>
                <w:rFonts w:ascii="Arial" w:hAnsi="Arial" w:cs="Arial"/>
                <w:color w:val="000000"/>
                <w:sz w:val="20"/>
              </w:rPr>
              <w:t>Trainees do not require any formal training.</w:t>
            </w:r>
          </w:p>
        </w:tc>
      </w:tr>
    </w:tbl>
    <w:p w:rsidR="0055617C" w:rsidRPr="0055617C" w:rsidRDefault="0055617C" w:rsidP="0055617C">
      <w:pPr>
        <w:spacing w:after="240" w:line="240" w:lineRule="auto"/>
        <w:rPr>
          <w:rFonts w:ascii="Arial" w:eastAsia="Calibri" w:hAnsi="Arial" w:cs="Arial"/>
          <w:color w:val="000000"/>
          <w:sz w:val="24"/>
          <w:szCs w:val="24"/>
          <w:lang w:eastAsia="en-US"/>
        </w:rPr>
      </w:pPr>
    </w:p>
    <w:p w:rsidR="0055617C" w:rsidRPr="0055617C" w:rsidRDefault="0055617C" w:rsidP="0055617C">
      <w:pPr>
        <w:spacing w:after="0" w:line="240" w:lineRule="auto"/>
        <w:rPr>
          <w:rFonts w:eastAsia="PMingLiU" w:cs="Calibri"/>
          <w:lang w:eastAsia="zh-TW"/>
        </w:rPr>
      </w:pPr>
    </w:p>
    <w:tbl>
      <w:tblPr>
        <w:tblW w:w="14318" w:type="dxa"/>
        <w:tblInd w:w="-426" w:type="dxa"/>
        <w:tblLook w:val="04A0" w:firstRow="1" w:lastRow="0" w:firstColumn="1" w:lastColumn="0" w:noHBand="0" w:noVBand="1"/>
      </w:tblPr>
      <w:tblGrid>
        <w:gridCol w:w="7797"/>
        <w:gridCol w:w="993"/>
        <w:gridCol w:w="5528"/>
      </w:tblGrid>
      <w:tr w:rsidR="0055617C" w:rsidRPr="005104BB" w:rsidTr="0086425C">
        <w:trPr>
          <w:trHeight w:val="517"/>
        </w:trPr>
        <w:tc>
          <w:tcPr>
            <w:tcW w:w="7797"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Description/Standards</w:t>
            </w:r>
          </w:p>
        </w:tc>
        <w:tc>
          <w:tcPr>
            <w:tcW w:w="993" w:type="dxa"/>
            <w:tcBorders>
              <w:top w:val="single" w:sz="4" w:space="0" w:color="auto"/>
              <w:left w:val="nil"/>
              <w:bottom w:val="single" w:sz="4" w:space="0" w:color="auto"/>
              <w:right w:val="single" w:sz="4" w:space="0" w:color="auto"/>
            </w:tcBorders>
            <w:shd w:val="clear" w:color="000000" w:fill="CCFFFF"/>
            <w:vAlign w:val="center"/>
            <w:hideMark/>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Trg Cat</w:t>
            </w:r>
          </w:p>
        </w:tc>
        <w:tc>
          <w:tcPr>
            <w:tcW w:w="5528" w:type="dxa"/>
            <w:tcBorders>
              <w:top w:val="single" w:sz="4" w:space="0" w:color="auto"/>
              <w:left w:val="nil"/>
              <w:bottom w:val="single" w:sz="4" w:space="0" w:color="auto"/>
              <w:right w:val="single" w:sz="4" w:space="0" w:color="auto"/>
            </w:tcBorders>
            <w:shd w:val="clear" w:color="000000" w:fill="CCFFFF"/>
            <w:vAlign w:val="center"/>
            <w:hideMark/>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tcPr>
          <w:p w:rsidR="0055617C" w:rsidRPr="005104BB" w:rsidRDefault="0055617C" w:rsidP="0055617C">
            <w:pPr>
              <w:spacing w:after="240" w:line="240" w:lineRule="auto"/>
              <w:rPr>
                <w:b/>
                <w:bCs/>
                <w:color w:val="000000"/>
                <w:sz w:val="24"/>
                <w:szCs w:val="24"/>
              </w:rPr>
            </w:pPr>
            <w:r w:rsidRPr="005104BB">
              <w:rPr>
                <w:b/>
                <w:bCs/>
                <w:color w:val="000000"/>
                <w:sz w:val="24"/>
                <w:szCs w:val="24"/>
              </w:rPr>
              <w:t>Airmanship</w:t>
            </w:r>
          </w:p>
        </w:tc>
        <w:tc>
          <w:tcPr>
            <w:tcW w:w="993" w:type="dxa"/>
            <w:tcBorders>
              <w:top w:val="single" w:sz="4" w:space="0" w:color="auto"/>
              <w:left w:val="nil"/>
              <w:bottom w:val="single" w:sz="4" w:space="0" w:color="auto"/>
              <w:right w:val="single" w:sz="4" w:space="0" w:color="auto"/>
            </w:tcBorders>
            <w:shd w:val="clear" w:color="auto" w:fill="9CC2E5"/>
            <w:vAlign w:val="center"/>
          </w:tcPr>
          <w:p w:rsidR="0055617C" w:rsidRPr="005104BB" w:rsidRDefault="0055617C" w:rsidP="0055617C">
            <w:pPr>
              <w:spacing w:after="240" w:line="240" w:lineRule="auto"/>
              <w:rPr>
                <w:b/>
                <w:bCs/>
                <w:color w:val="000000"/>
                <w:sz w:val="24"/>
                <w:szCs w:val="24"/>
              </w:rPr>
            </w:pPr>
          </w:p>
        </w:tc>
        <w:tc>
          <w:tcPr>
            <w:tcW w:w="5528" w:type="dxa"/>
            <w:tcBorders>
              <w:top w:val="single" w:sz="4" w:space="0" w:color="auto"/>
              <w:left w:val="nil"/>
              <w:bottom w:val="single" w:sz="4" w:space="0" w:color="auto"/>
              <w:right w:val="single" w:sz="4" w:space="0" w:color="auto"/>
            </w:tcBorders>
            <w:shd w:val="clear" w:color="auto" w:fill="9CC2E5"/>
            <w:vAlign w:val="center"/>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b/>
                <w:bCs/>
                <w:color w:val="000000"/>
                <w:sz w:val="24"/>
                <w:szCs w:val="24"/>
              </w:rPr>
            </w:pPr>
            <w:r w:rsidRPr="005104BB">
              <w:rPr>
                <w:b/>
                <w:bCs/>
                <w:color w:val="000000"/>
                <w:sz w:val="24"/>
                <w:szCs w:val="24"/>
              </w:rPr>
              <w:t xml:space="preserve">Demonstrate Airmanship during all stages of flight to include: </w:t>
            </w:r>
          </w:p>
        </w:tc>
        <w:tc>
          <w:tcPr>
            <w:tcW w:w="993"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rPr>
                <w:rFonts w:eastAsia="Calibri"/>
                <w:lang w:eastAsia="en-US"/>
              </w:rPr>
            </w:pPr>
            <w:r w:rsidRPr="005104BB">
              <w:rPr>
                <w:rFonts w:eastAsia="Calibri"/>
                <w:lang w:eastAsia="en-US"/>
              </w:rPr>
              <w:t>An awareness of aircraft state</w:t>
            </w:r>
          </w:p>
        </w:tc>
        <w:tc>
          <w:tcPr>
            <w:tcW w:w="993"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rPr>
                <w:rFonts w:eastAsia="Calibri"/>
                <w:lang w:eastAsia="en-US"/>
              </w:rPr>
            </w:pPr>
            <w:r w:rsidRPr="005104BB">
              <w:rPr>
                <w:rFonts w:eastAsia="Calibri"/>
                <w:lang w:eastAsia="en-US"/>
              </w:rPr>
              <w:t>An awareness of aircraft performance and limitations</w:t>
            </w:r>
          </w:p>
        </w:tc>
        <w:tc>
          <w:tcPr>
            <w:tcW w:w="993"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rPr>
                <w:rFonts w:eastAsia="Calibri"/>
                <w:lang w:eastAsia="en-US"/>
              </w:rPr>
            </w:pPr>
            <w:r w:rsidRPr="005104BB">
              <w:rPr>
                <w:rFonts w:eastAsia="Calibri"/>
                <w:lang w:eastAsia="en-US"/>
              </w:rPr>
              <w:t>Fuel awareness</w:t>
            </w:r>
          </w:p>
        </w:tc>
        <w:tc>
          <w:tcPr>
            <w:tcW w:w="993"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rPr>
                <w:rFonts w:eastAsia="Calibri"/>
                <w:lang w:eastAsia="en-US"/>
              </w:rPr>
            </w:pPr>
            <w:r w:rsidRPr="005104BB">
              <w:rPr>
                <w:rFonts w:eastAsia="Calibri"/>
                <w:lang w:eastAsia="en-US"/>
              </w:rPr>
              <w:t>Tactical situational awareness</w:t>
            </w:r>
          </w:p>
        </w:tc>
        <w:tc>
          <w:tcPr>
            <w:tcW w:w="993"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rPr>
                <w:rFonts w:eastAsia="Calibri"/>
                <w:lang w:eastAsia="en-US"/>
              </w:rPr>
            </w:pPr>
            <w:r w:rsidRPr="005104BB">
              <w:rPr>
                <w:rFonts w:eastAsia="Calibri"/>
                <w:lang w:eastAsia="en-US"/>
              </w:rPr>
              <w:t>Aircraft positional awareness</w:t>
            </w:r>
          </w:p>
        </w:tc>
        <w:tc>
          <w:tcPr>
            <w:tcW w:w="993"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rPr>
                <w:rFonts w:eastAsia="Calibri"/>
                <w:lang w:eastAsia="en-US"/>
              </w:rPr>
            </w:pPr>
            <w:r w:rsidRPr="005104BB">
              <w:rPr>
                <w:rFonts w:eastAsia="Calibri"/>
                <w:lang w:eastAsia="en-US"/>
              </w:rPr>
              <w:t>Awareness of communications information</w:t>
            </w:r>
          </w:p>
        </w:tc>
        <w:tc>
          <w:tcPr>
            <w:tcW w:w="993"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rPr>
                <w:rFonts w:eastAsia="Calibri"/>
                <w:lang w:eastAsia="en-US"/>
              </w:rPr>
            </w:pPr>
            <w:r w:rsidRPr="005104BB">
              <w:rPr>
                <w:rFonts w:eastAsia="Calibri"/>
                <w:lang w:eastAsia="en-US"/>
              </w:rPr>
              <w:t>Awareness of sensor information</w:t>
            </w:r>
          </w:p>
        </w:tc>
        <w:tc>
          <w:tcPr>
            <w:tcW w:w="993"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rPr>
                <w:rFonts w:eastAsia="Calibri"/>
                <w:lang w:eastAsia="en-US"/>
              </w:rPr>
            </w:pPr>
            <w:r w:rsidRPr="005104BB">
              <w:rPr>
                <w:rFonts w:eastAsia="Calibri"/>
                <w:lang w:eastAsia="en-US"/>
              </w:rPr>
              <w:t>Awareness of ATC and airspace implications</w:t>
            </w:r>
          </w:p>
        </w:tc>
        <w:tc>
          <w:tcPr>
            <w:tcW w:w="993"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rPr>
                <w:rFonts w:eastAsia="Calibri"/>
                <w:lang w:eastAsia="en-US"/>
              </w:rPr>
            </w:pPr>
            <w:r w:rsidRPr="005104BB">
              <w:rPr>
                <w:rFonts w:eastAsia="Calibri"/>
                <w:lang w:eastAsia="en-US"/>
              </w:rPr>
              <w:t>Airmanship cycle tasks to ensure safe operation of the aircraft</w:t>
            </w:r>
          </w:p>
        </w:tc>
        <w:tc>
          <w:tcPr>
            <w:tcW w:w="993"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tcPr>
          <w:p w:rsidR="0055617C" w:rsidRPr="005104BB" w:rsidRDefault="0055617C" w:rsidP="0055617C">
            <w:pPr>
              <w:spacing w:after="240" w:line="240" w:lineRule="auto"/>
              <w:rPr>
                <w:b/>
                <w:bCs/>
                <w:color w:val="000000"/>
                <w:sz w:val="24"/>
                <w:szCs w:val="24"/>
              </w:rPr>
            </w:pPr>
            <w:r w:rsidRPr="005104BB">
              <w:rPr>
                <w:b/>
                <w:bCs/>
                <w:color w:val="000000"/>
                <w:sz w:val="24"/>
                <w:szCs w:val="24"/>
              </w:rPr>
              <w:t>Aircraft Ops</w:t>
            </w:r>
          </w:p>
        </w:tc>
        <w:tc>
          <w:tcPr>
            <w:tcW w:w="993" w:type="dxa"/>
            <w:tcBorders>
              <w:top w:val="single" w:sz="4" w:space="0" w:color="auto"/>
              <w:left w:val="nil"/>
              <w:bottom w:val="single" w:sz="4" w:space="0" w:color="auto"/>
              <w:right w:val="single" w:sz="4" w:space="0" w:color="auto"/>
            </w:tcBorders>
            <w:shd w:val="clear" w:color="auto" w:fill="9CC2E5"/>
            <w:vAlign w:val="center"/>
          </w:tcPr>
          <w:p w:rsidR="0055617C" w:rsidRPr="005104BB" w:rsidRDefault="0055617C" w:rsidP="0055617C">
            <w:pPr>
              <w:spacing w:after="240" w:line="240" w:lineRule="auto"/>
              <w:jc w:val="center"/>
              <w:rPr>
                <w:b/>
                <w:bCs/>
                <w:color w:val="000000"/>
                <w:sz w:val="24"/>
                <w:szCs w:val="24"/>
              </w:rPr>
            </w:pPr>
          </w:p>
        </w:tc>
        <w:tc>
          <w:tcPr>
            <w:tcW w:w="5528" w:type="dxa"/>
            <w:tcBorders>
              <w:top w:val="single" w:sz="4" w:space="0" w:color="auto"/>
              <w:left w:val="nil"/>
              <w:bottom w:val="single" w:sz="4" w:space="0" w:color="auto"/>
              <w:right w:val="single" w:sz="4" w:space="0" w:color="auto"/>
            </w:tcBorders>
            <w:shd w:val="clear" w:color="auto" w:fill="9CC2E5"/>
            <w:vAlign w:val="center"/>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rPr>
                <w:rFonts w:eastAsia="Calibri"/>
                <w:lang w:eastAsia="en-US"/>
              </w:rPr>
            </w:pPr>
            <w:r w:rsidRPr="005104BB">
              <w:rPr>
                <w:rFonts w:eastAsia="Calibri"/>
                <w:lang w:eastAsia="en-US"/>
              </w:rPr>
              <w:t>Adhere to the classes of airspace, dimensions and rules</w:t>
            </w:r>
          </w:p>
        </w:tc>
        <w:tc>
          <w:tcPr>
            <w:tcW w:w="993"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r w:rsidRPr="005104BB">
              <w:rPr>
                <w:color w:val="000000"/>
              </w:rPr>
              <w:t>Be aware of rules, classes and limitations of airspace during transit and on task. Adhere to rules during on-task period.</w:t>
            </w:r>
          </w:p>
        </w:tc>
      </w:tr>
      <w:tr w:rsidR="0055617C" w:rsidRPr="005104BB" w:rsidTr="0055617C">
        <w:trPr>
          <w:trHeight w:val="38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Identify the location of, describe the basic operation and interpret the indications of all Flight Instruments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sz w:val="20"/>
              </w:rPr>
            </w:pPr>
            <w:r w:rsidRPr="005104BB">
              <w:rPr>
                <w:color w:val="000000"/>
                <w:sz w:val="20"/>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sz w:val="20"/>
              </w:rPr>
            </w:pPr>
          </w:p>
        </w:tc>
      </w:tr>
      <w:tr w:rsidR="0055617C" w:rsidRPr="005104BB" w:rsidTr="0055617C">
        <w:trPr>
          <w:trHeight w:val="38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rPr>
                <w:rFonts w:eastAsia="Calibri"/>
                <w:lang w:eastAsia="en-US"/>
              </w:rPr>
            </w:pPr>
            <w:r w:rsidRPr="005104BB">
              <w:rPr>
                <w:rFonts w:eastAsia="Calibri"/>
                <w:lang w:eastAsia="en-US"/>
              </w:rPr>
              <w:lastRenderedPageBreak/>
              <w:t>Safely direct the aircraft using aircraft mission/navigation systems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sz w:val="20"/>
              </w:rPr>
            </w:pP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r w:rsidRPr="005104BB">
              <w:rPr>
                <w:color w:val="000000"/>
              </w:rPr>
              <w:t>During on-task period. Monitor and assist pilot during transit.</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b/>
                <w:bCs/>
                <w:color w:val="000000"/>
                <w:sz w:val="20"/>
              </w:rPr>
            </w:pPr>
            <w:r w:rsidRPr="005104BB">
              <w:rPr>
                <w:b/>
                <w:bCs/>
                <w:color w:val="000000"/>
                <w:sz w:val="20"/>
              </w:rPr>
              <w:t>Technical</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jc w:val="center"/>
              <w:rPr>
                <w:color w:val="000000"/>
                <w:sz w:val="20"/>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color w:val="000000"/>
                <w:sz w:val="20"/>
              </w:rPr>
            </w:pPr>
            <w:r w:rsidRPr="005104BB">
              <w:rPr>
                <w:color w:val="000000"/>
                <w:sz w:val="2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b/>
                <w:bCs/>
                <w:color w:val="000000"/>
                <w:sz w:val="20"/>
              </w:rPr>
            </w:pPr>
            <w:r w:rsidRPr="005104BB">
              <w:rPr>
                <w:color w:val="000000"/>
              </w:rPr>
              <w:t>Identify the location of, describe the basic operation and interpret the indications of all Flight Instruments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sz w:val="20"/>
              </w:rPr>
            </w:pPr>
            <w:r w:rsidRPr="005104BB">
              <w:rPr>
                <w:color w:val="000000"/>
                <w:sz w:val="20"/>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sz w:val="20"/>
              </w:rPr>
            </w:pP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Recognise engine malfunctions and assist the pilot to carry out appropriate actions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sz w:val="20"/>
              </w:rPr>
            </w:pPr>
            <w:r w:rsidRPr="005104BB">
              <w:rPr>
                <w:color w:val="000000"/>
                <w:sz w:val="2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FRCs, drills and appropriate actions from RHS</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Recognise fuel malfunctions and assist the pilot to carry out appropriate actions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sz w:val="20"/>
              </w:rPr>
            </w:pPr>
            <w:r w:rsidRPr="005104BB">
              <w:rPr>
                <w:color w:val="000000"/>
                <w:sz w:val="20"/>
              </w:rPr>
              <w:t>3</w:t>
            </w:r>
          </w:p>
        </w:tc>
        <w:tc>
          <w:tcPr>
            <w:tcW w:w="5528" w:type="dxa"/>
            <w:tcBorders>
              <w:top w:val="single" w:sz="4" w:space="0" w:color="auto"/>
              <w:left w:val="nil"/>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 FRCs, drills and appropriate actions from RHS</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xml:space="preserve">Recognise hydraulic malfunctions and assist the pilot to carry out appropriate actions </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sz w:val="20"/>
              </w:rPr>
            </w:pPr>
            <w:r w:rsidRPr="005104BB">
              <w:rPr>
                <w:color w:val="000000"/>
                <w:sz w:val="20"/>
              </w:rPr>
              <w:t>3</w:t>
            </w:r>
          </w:p>
        </w:tc>
        <w:tc>
          <w:tcPr>
            <w:tcW w:w="5528" w:type="dxa"/>
            <w:tcBorders>
              <w:top w:val="single" w:sz="4" w:space="0" w:color="auto"/>
              <w:left w:val="nil"/>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 FRCs, drills and appropriate actions from RHS</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Carry out appropriate procedures for the fire detection system and assist the pilot to carry out appropriate actions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sz w:val="20"/>
              </w:rPr>
            </w:pPr>
            <w:r w:rsidRPr="005104BB">
              <w:rPr>
                <w:color w:val="000000"/>
                <w:sz w:val="20"/>
              </w:rPr>
              <w:t>3</w:t>
            </w:r>
          </w:p>
        </w:tc>
        <w:tc>
          <w:tcPr>
            <w:tcW w:w="5528" w:type="dxa"/>
            <w:tcBorders>
              <w:top w:val="single" w:sz="4" w:space="0" w:color="auto"/>
              <w:left w:val="nil"/>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 FRCs, drills and appropriate actions from RHS</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Recognise electrical system malfunctions and assist the pilot to carry out appropriate actions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sz w:val="20"/>
              </w:rPr>
            </w:pPr>
            <w:r w:rsidRPr="005104BB">
              <w:rPr>
                <w:color w:val="000000"/>
                <w:sz w:val="20"/>
              </w:rPr>
              <w:t>3</w:t>
            </w:r>
          </w:p>
        </w:tc>
        <w:tc>
          <w:tcPr>
            <w:tcW w:w="5528" w:type="dxa"/>
            <w:tcBorders>
              <w:top w:val="single" w:sz="4" w:space="0" w:color="auto"/>
              <w:left w:val="nil"/>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 FRCs, drills and appropriate actions from RHS</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r w:rsidRPr="005104BB">
              <w:rPr>
                <w:color w:val="000000"/>
              </w:rPr>
              <w:t>Recognise flying control malfunctions and assist the pilot to carry out appropriate actions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sz w:val="20"/>
              </w:rPr>
            </w:pPr>
            <w:r w:rsidRPr="005104BB">
              <w:rPr>
                <w:color w:val="000000"/>
                <w:sz w:val="20"/>
              </w:rPr>
              <w:t>3</w:t>
            </w:r>
          </w:p>
        </w:tc>
        <w:tc>
          <w:tcPr>
            <w:tcW w:w="5528" w:type="dxa"/>
            <w:tcBorders>
              <w:top w:val="single" w:sz="4" w:space="0" w:color="auto"/>
              <w:left w:val="nil"/>
              <w:bottom w:val="single" w:sz="4" w:space="0" w:color="auto"/>
              <w:right w:val="single" w:sz="4" w:space="0" w:color="auto"/>
            </w:tcBorders>
            <w:shd w:val="clear" w:color="auto" w:fill="FFFFFF"/>
          </w:tcPr>
          <w:p w:rsidR="0055617C" w:rsidRPr="005104BB" w:rsidRDefault="0055617C" w:rsidP="0055617C">
            <w:pPr>
              <w:spacing w:after="240" w:line="240" w:lineRule="auto"/>
              <w:rPr>
                <w:color w:val="000000"/>
              </w:rPr>
            </w:pPr>
            <w:r w:rsidRPr="005104BB">
              <w:rPr>
                <w:color w:val="000000"/>
              </w:rPr>
              <w:t>FRCs, drills and appropriate actions from RHS</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b/>
                <w:bCs/>
                <w:color w:val="000000"/>
                <w:sz w:val="20"/>
              </w:rPr>
            </w:pPr>
            <w:r w:rsidRPr="005104BB">
              <w:rPr>
                <w:b/>
                <w:bCs/>
                <w:color w:val="000000"/>
                <w:sz w:val="20"/>
              </w:rPr>
              <w:t>Crew Resource Management (CRM)</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jc w:val="center"/>
              <w:rPr>
                <w:color w:val="000000"/>
                <w:sz w:val="20"/>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color w:val="000000"/>
                <w:sz w:val="20"/>
              </w:rPr>
            </w:pPr>
            <w:r w:rsidRPr="005104BB">
              <w:rPr>
                <w:color w:val="000000"/>
                <w:sz w:val="2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Demonstrate decision making:</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Maintain an appropriate level of routine and task specific lookout, whilst performing other tasks to the required standard</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Demonstrate spare mental capacity</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lastRenderedPageBreak/>
              <w:t>Safety procedures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b/>
                <w:bCs/>
                <w:color w:val="000000"/>
                <w:sz w:val="20"/>
              </w:rPr>
            </w:pPr>
            <w:r w:rsidRPr="005104BB">
              <w:rPr>
                <w:b/>
                <w:bCs/>
                <w:color w:val="000000"/>
                <w:sz w:val="20"/>
              </w:rPr>
              <w:t>Sortie Administration/Planning</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jc w:val="center"/>
              <w:rPr>
                <w:color w:val="000000"/>
                <w:sz w:val="20"/>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color w:val="000000"/>
                <w:sz w:val="20"/>
              </w:rPr>
            </w:pPr>
            <w:r w:rsidRPr="005104BB">
              <w:rPr>
                <w:color w:val="000000"/>
                <w:sz w:val="2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Obtain mission planning information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Determine the mission objective</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Identify applicable aviation regulations pertinent to mission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Assess implications of aviation regulations on mission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Obtain meteorology information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Assess met information as obtained</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Create Mission Plan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p>
        </w:tc>
      </w:tr>
      <w:tr w:rsidR="0055617C" w:rsidRPr="005104BB" w:rsidTr="0055617C">
        <w:trPr>
          <w:trHeight w:val="99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Prepare maps/charts/FLIPs/documentation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xml:space="preserve">Assist in the preparation of maps </w:t>
            </w:r>
            <w:r w:rsidRPr="005104BB">
              <w:rPr>
                <w:color w:val="000000"/>
              </w:rPr>
              <w:br/>
              <w:t>Apply this theory to a practical demonstration of safe flight of the aircraft including planning phases pre or during flight</w:t>
            </w:r>
          </w:p>
        </w:tc>
      </w:tr>
      <w:tr w:rsidR="0055617C" w:rsidRPr="005104BB" w:rsidTr="0055617C">
        <w:trPr>
          <w:trHeight w:val="33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Prepare an appropriate chart to display route and required information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Interpret aeronautical information pertinent to the task</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61"/>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Conduct Brief</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Conduct Debrief</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noWrap/>
            <w:vAlign w:val="bottom"/>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614"/>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b/>
                <w:bCs/>
                <w:color w:val="000000"/>
                <w:sz w:val="20"/>
              </w:rPr>
            </w:pPr>
            <w:r w:rsidRPr="005104BB">
              <w:rPr>
                <w:b/>
                <w:bCs/>
                <w:color w:val="000000"/>
                <w:sz w:val="20"/>
              </w:rPr>
              <w:t>Aircraft Systems</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jc w:val="center"/>
              <w:rPr>
                <w:color w:val="000000"/>
                <w:sz w:val="20"/>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color w:val="000000"/>
                <w:sz w:val="20"/>
              </w:rPr>
            </w:pPr>
            <w:r w:rsidRPr="005104BB">
              <w:rPr>
                <w:color w:val="000000"/>
                <w:sz w:val="20"/>
              </w:rPr>
              <w:t>Operate, recognise malfunctions and take appropriate actions for type of system fitted to aircraft</w:t>
            </w:r>
          </w:p>
        </w:tc>
      </w:tr>
      <w:tr w:rsidR="0055617C" w:rsidRPr="005104BB" w:rsidTr="0055617C">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lastRenderedPageBreak/>
              <w:t>Respond to CWS warnings in accordance with SOPs and Flight Reference Cards (FRCs)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Operate and interpret autopilot, Flight Control Panel</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b/>
                <w:bCs/>
                <w:color w:val="000000"/>
              </w:rPr>
            </w:pPr>
            <w:r w:rsidRPr="005104BB">
              <w:rPr>
                <w:b/>
                <w:bCs/>
                <w:color w:val="000000"/>
              </w:rPr>
              <w:t>Aircraft External Checks</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color w:val="000000"/>
              </w:rPr>
            </w:pPr>
            <w:r w:rsidRPr="005104BB">
              <w:rPr>
                <w:color w:val="000000"/>
              </w:rPr>
              <w:t>Explain the purpose and complete appropriate checks in accordance with SOPs and FRCs</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hideMark/>
          </w:tcPr>
          <w:p w:rsidR="0055617C" w:rsidRPr="005104BB" w:rsidRDefault="0055617C" w:rsidP="0055617C">
            <w:pPr>
              <w:spacing w:after="240" w:line="240" w:lineRule="auto"/>
              <w:rPr>
                <w:b/>
                <w:bCs/>
                <w:color w:val="000000"/>
              </w:rPr>
            </w:pPr>
            <w:r w:rsidRPr="005104BB">
              <w:rPr>
                <w:b/>
                <w:bCs/>
                <w:color w:val="000000"/>
              </w:rPr>
              <w:t xml:space="preserve">Communication Systems/Operation </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jc w:val="center"/>
              <w:rPr>
                <w:color w:val="000000"/>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Operate Communications Systems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Communicate using standard phraseology</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Operate aircraft intercom networks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tcPr>
          <w:p w:rsidR="0055617C" w:rsidRPr="005104BB" w:rsidRDefault="0055617C" w:rsidP="0055617C">
            <w:pPr>
              <w:spacing w:after="240" w:line="240" w:lineRule="auto"/>
              <w:rPr>
                <w:color w:val="000000"/>
              </w:rPr>
            </w:pPr>
            <w:r w:rsidRPr="005104BB">
              <w:rPr>
                <w:color w:val="000000"/>
              </w:rPr>
              <w:t>Operate aircraft radios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p>
        </w:tc>
      </w:tr>
      <w:tr w:rsidR="0055617C" w:rsidRPr="005104BB" w:rsidTr="0055617C">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 xml:space="preserve">Communicate verbally using standardised verbal reports and terminology </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Conduct external R/T procedures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b/>
                <w:bCs/>
                <w:color w:val="000000"/>
              </w:rPr>
            </w:pPr>
            <w:r w:rsidRPr="005104BB">
              <w:rPr>
                <w:b/>
                <w:bCs/>
                <w:color w:val="000000"/>
              </w:rPr>
              <w:t>Aircraft Checklists</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Conduct procedures for all stages of flight to include practice red-card drills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b/>
                <w:bCs/>
                <w:color w:val="000000"/>
              </w:rPr>
            </w:pPr>
            <w:r w:rsidRPr="005104BB">
              <w:rPr>
                <w:b/>
                <w:bCs/>
                <w:color w:val="000000"/>
              </w:rPr>
              <w:t>Sensors</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jc w:val="center"/>
              <w:rPr>
                <w:color w:val="000000"/>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Manage/operate aircraft sensors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 xml:space="preserve">Demonstrate laser safety procedures for </w:t>
            </w:r>
            <w:r w:rsidRPr="005104BB">
              <w:rPr>
                <w:rFonts w:ascii="Arial" w:eastAsia="Calibri" w:hAnsi="Arial"/>
                <w:color w:val="000000"/>
                <w:lang w:eastAsia="en-US"/>
              </w:rPr>
              <w:t>Laser Rangefinder Designators and Laser Target Markers where fitted.</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lastRenderedPageBreak/>
              <w:t>Set up/manage/operate EO/IR for mission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Use EO/IR in support of aircraft and mission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tcPr>
          <w:p w:rsidR="0055617C" w:rsidRPr="005104BB" w:rsidRDefault="0055617C" w:rsidP="0055617C">
            <w:pPr>
              <w:spacing w:after="240" w:line="240" w:lineRule="auto"/>
              <w:rPr>
                <w:color w:val="000000"/>
              </w:rPr>
            </w:pPr>
            <w:r w:rsidRPr="005104BB">
              <w:rPr>
                <w:color w:val="000000"/>
              </w:rPr>
              <w:t xml:space="preserve">Select the appropriate sensor mode for the </w:t>
            </w:r>
            <w:r w:rsidRPr="005104BB">
              <w:rPr>
                <w:rFonts w:ascii="Arial" w:eastAsia="Calibri" w:hAnsi="Arial"/>
                <w:color w:val="000000"/>
                <w:lang w:eastAsia="en-US"/>
              </w:rPr>
              <w:t xml:space="preserve"> </w:t>
            </w:r>
            <w:r w:rsidRPr="005104BB">
              <w:rPr>
                <w:rFonts w:eastAsia="Calibri"/>
                <w:color w:val="000000"/>
                <w:lang w:eastAsia="en-US"/>
              </w:rPr>
              <w:t>for the time of day, environmental conditions and mission requirements. Including thermal cross-over and conditions of low sun angles.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tcPr>
          <w:p w:rsidR="0055617C" w:rsidRPr="005104BB" w:rsidRDefault="0055617C" w:rsidP="0055617C">
            <w:pPr>
              <w:spacing w:after="240" w:line="240" w:lineRule="auto"/>
              <w:rPr>
                <w:color w:val="000000"/>
              </w:rPr>
            </w:pPr>
            <w:r w:rsidRPr="005104BB">
              <w:rPr>
                <w:color w:val="000000"/>
              </w:rPr>
              <w:t>Operate the mission system to achieve mission objectives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tcPr>
          <w:p w:rsidR="0055617C" w:rsidRPr="005104BB" w:rsidRDefault="0055617C" w:rsidP="0055617C">
            <w:pPr>
              <w:spacing w:after="240" w:line="240" w:lineRule="auto"/>
              <w:rPr>
                <w:color w:val="000000"/>
              </w:rPr>
            </w:pPr>
            <w:r w:rsidRPr="005104BB">
              <w:rPr>
                <w:color w:val="000000"/>
              </w:rPr>
              <w:t>Manipulate the tactical displays to achieve mission and task objectives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tcPr>
          <w:p w:rsidR="0055617C" w:rsidRPr="005104BB" w:rsidRDefault="0055617C" w:rsidP="0055617C">
            <w:pPr>
              <w:spacing w:after="240" w:line="240" w:lineRule="auto"/>
              <w:rPr>
                <w:color w:val="000000"/>
              </w:rPr>
            </w:pPr>
            <w:r w:rsidRPr="005104BB">
              <w:rPr>
                <w:color w:val="000000"/>
              </w:rPr>
              <w:t>Tactical Direction</w:t>
            </w:r>
          </w:p>
        </w:tc>
        <w:tc>
          <w:tcPr>
            <w:tcW w:w="993" w:type="dxa"/>
            <w:tcBorders>
              <w:top w:val="single" w:sz="4" w:space="0" w:color="auto"/>
              <w:left w:val="nil"/>
              <w:bottom w:val="single" w:sz="4" w:space="0" w:color="auto"/>
              <w:right w:val="single" w:sz="4" w:space="0" w:color="auto"/>
            </w:tcBorders>
            <w:shd w:val="clear" w:color="auto" w:fill="9CC2E5"/>
            <w:noWrap/>
            <w:vAlign w:val="center"/>
          </w:tcPr>
          <w:p w:rsidR="0055617C" w:rsidRPr="005104BB" w:rsidRDefault="0055617C" w:rsidP="0055617C">
            <w:pPr>
              <w:spacing w:after="240" w:line="240" w:lineRule="auto"/>
              <w:jc w:val="center"/>
              <w:rPr>
                <w:color w:val="000000"/>
              </w:rPr>
            </w:pPr>
          </w:p>
        </w:tc>
        <w:tc>
          <w:tcPr>
            <w:tcW w:w="5528" w:type="dxa"/>
            <w:tcBorders>
              <w:top w:val="single" w:sz="4" w:space="0" w:color="auto"/>
              <w:left w:val="nil"/>
              <w:bottom w:val="single" w:sz="4" w:space="0" w:color="auto"/>
              <w:right w:val="single" w:sz="4" w:space="0" w:color="auto"/>
            </w:tcBorders>
            <w:shd w:val="clear" w:color="auto" w:fill="9CC2E5"/>
            <w:vAlign w:val="center"/>
          </w:tcPr>
          <w:p w:rsidR="0055617C" w:rsidRPr="005104BB" w:rsidRDefault="0055617C" w:rsidP="0055617C">
            <w:pPr>
              <w:spacing w:after="240" w:line="240" w:lineRule="auto"/>
              <w:rPr>
                <w:color w:val="000000"/>
              </w:rPr>
            </w:pP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tcPr>
          <w:p w:rsidR="0055617C" w:rsidRPr="005104BB" w:rsidRDefault="0055617C" w:rsidP="0055617C">
            <w:pPr>
              <w:spacing w:after="240" w:line="240" w:lineRule="auto"/>
              <w:rPr>
                <w:color w:val="000000"/>
              </w:rPr>
            </w:pPr>
            <w:r w:rsidRPr="005104BB">
              <w:rPr>
                <w:color w:val="000000"/>
              </w:rPr>
              <w:t>Communicate sensor/mission plan and intentions to the crew</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tcPr>
          <w:p w:rsidR="0055617C" w:rsidRPr="005104BB" w:rsidRDefault="0055617C" w:rsidP="0055617C">
            <w:pPr>
              <w:spacing w:after="240" w:line="240" w:lineRule="auto"/>
              <w:rPr>
                <w:color w:val="000000"/>
              </w:rPr>
            </w:pPr>
            <w:r w:rsidRPr="005104BB">
              <w:rPr>
                <w:color w:val="000000"/>
              </w:rPr>
              <w:t>Direct the pilot and aircraft to achieve the mission/task with full understanding and compliance of airspace restrictions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tcPr>
          <w:p w:rsidR="0055617C" w:rsidRPr="005104BB" w:rsidRDefault="0055617C" w:rsidP="0055617C">
            <w:pPr>
              <w:spacing w:after="240" w:line="240" w:lineRule="auto"/>
              <w:rPr>
                <w:color w:val="000000"/>
              </w:rPr>
            </w:pPr>
            <w:r w:rsidRPr="005104BB">
              <w:rPr>
                <w:b/>
                <w:bCs/>
                <w:color w:val="000000"/>
              </w:rPr>
              <w:t>Aircraft Emergencies</w:t>
            </w:r>
          </w:p>
        </w:tc>
        <w:tc>
          <w:tcPr>
            <w:tcW w:w="993" w:type="dxa"/>
            <w:tcBorders>
              <w:top w:val="single" w:sz="4" w:space="0" w:color="auto"/>
              <w:left w:val="nil"/>
              <w:bottom w:val="single" w:sz="4" w:space="0" w:color="auto"/>
              <w:right w:val="single" w:sz="4" w:space="0" w:color="auto"/>
            </w:tcBorders>
            <w:shd w:val="clear" w:color="auto" w:fill="9CC2E5"/>
            <w:noWrap/>
            <w:vAlign w:val="center"/>
          </w:tcPr>
          <w:p w:rsidR="0055617C" w:rsidRPr="005104BB" w:rsidRDefault="0055617C" w:rsidP="0055617C">
            <w:pPr>
              <w:spacing w:after="240" w:line="240" w:lineRule="auto"/>
              <w:jc w:val="center"/>
              <w:rPr>
                <w:color w:val="000000"/>
              </w:rPr>
            </w:pPr>
          </w:p>
        </w:tc>
        <w:tc>
          <w:tcPr>
            <w:tcW w:w="5528" w:type="dxa"/>
            <w:tcBorders>
              <w:top w:val="single" w:sz="4" w:space="0" w:color="auto"/>
              <w:left w:val="nil"/>
              <w:bottom w:val="single" w:sz="4" w:space="0" w:color="auto"/>
              <w:right w:val="single" w:sz="4" w:space="0" w:color="auto"/>
            </w:tcBorders>
            <w:shd w:val="clear" w:color="auto" w:fill="9CC2E5"/>
            <w:vAlign w:val="center"/>
          </w:tcPr>
          <w:p w:rsidR="0055617C" w:rsidRPr="005104BB" w:rsidRDefault="0055617C" w:rsidP="0055617C">
            <w:pPr>
              <w:spacing w:after="240" w:line="240" w:lineRule="auto"/>
              <w:rPr>
                <w:color w:val="000000"/>
              </w:rPr>
            </w:pP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r w:rsidRPr="005104BB">
              <w:rPr>
                <w:rFonts w:eastAsia="Calibri"/>
                <w:lang w:eastAsia="en-US"/>
              </w:rPr>
              <w:t>Conduct actions in response to aircraft emergency</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tcPr>
          <w:p w:rsidR="0055617C" w:rsidRPr="005104BB" w:rsidRDefault="0055617C" w:rsidP="0055617C">
            <w:pPr>
              <w:spacing w:after="240" w:line="240" w:lineRule="auto"/>
              <w:rPr>
                <w:color w:val="000000"/>
              </w:rPr>
            </w:pPr>
            <w:r w:rsidRPr="005104BB">
              <w:rPr>
                <w:rFonts w:eastAsia="Calibri"/>
                <w:lang w:eastAsia="en-US"/>
              </w:rPr>
              <w:t>Conduct subsequent responses to maintain aircraft in safe flight condition</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b/>
                <w:bCs/>
                <w:color w:val="000000"/>
              </w:rPr>
            </w:pPr>
            <w:r w:rsidRPr="005104BB">
              <w:rPr>
                <w:b/>
                <w:bCs/>
                <w:color w:val="000000"/>
              </w:rPr>
              <w:t>General Handling</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jc w:val="center"/>
              <w:rPr>
                <w:color w:val="000000"/>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Monitor start up</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Monitor taxying</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Monitor the take-off</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V1, VR, V2 as required</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lastRenderedPageBreak/>
              <w:t>Monitor the aircraft through all phases of flight to include position, height and  heading</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Take off, climb, descent, level change,,turn onto heading, change of operating area.</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Recognise the aircraft approaching stall conditions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4</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Demonstrate aircraft approaching stall</w:t>
            </w:r>
          </w:p>
        </w:tc>
      </w:tr>
      <w:tr w:rsidR="0055617C" w:rsidRPr="005104BB" w:rsidTr="0055617C">
        <w:trPr>
          <w:trHeight w:val="7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Monitor recovery to planned airfield including visual and instrument approaches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Monitor aircraft shut down in accordance with FRCs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tcPr>
          <w:p w:rsidR="0055617C" w:rsidRPr="005104BB" w:rsidRDefault="0055617C" w:rsidP="0055617C">
            <w:pPr>
              <w:spacing w:after="240" w:line="240" w:lineRule="auto"/>
              <w:rPr>
                <w:color w:val="000000"/>
              </w:rPr>
            </w:pPr>
            <w:r w:rsidRPr="005104BB">
              <w:rPr>
                <w:color w:val="000000"/>
              </w:rPr>
              <w:t>Instrument Monitoring – Approaches and Departures</w:t>
            </w:r>
          </w:p>
        </w:tc>
        <w:tc>
          <w:tcPr>
            <w:tcW w:w="993" w:type="dxa"/>
            <w:tcBorders>
              <w:top w:val="single" w:sz="4" w:space="0" w:color="auto"/>
              <w:left w:val="nil"/>
              <w:bottom w:val="single" w:sz="4" w:space="0" w:color="auto"/>
              <w:right w:val="single" w:sz="4" w:space="0" w:color="auto"/>
            </w:tcBorders>
            <w:shd w:val="clear" w:color="auto" w:fill="9CC2E5"/>
            <w:noWrap/>
            <w:vAlign w:val="center"/>
          </w:tcPr>
          <w:p w:rsidR="0055617C" w:rsidRPr="005104BB" w:rsidRDefault="0055617C" w:rsidP="0055617C">
            <w:pPr>
              <w:spacing w:after="240" w:line="240" w:lineRule="auto"/>
              <w:jc w:val="center"/>
              <w:rPr>
                <w:color w:val="000000"/>
              </w:rPr>
            </w:pPr>
          </w:p>
        </w:tc>
        <w:tc>
          <w:tcPr>
            <w:tcW w:w="5528" w:type="dxa"/>
            <w:tcBorders>
              <w:top w:val="single" w:sz="4" w:space="0" w:color="auto"/>
              <w:left w:val="nil"/>
              <w:bottom w:val="single" w:sz="4" w:space="0" w:color="auto"/>
              <w:right w:val="single" w:sz="4" w:space="0" w:color="auto"/>
            </w:tcBorders>
            <w:shd w:val="clear" w:color="auto" w:fill="9CC2E5"/>
            <w:vAlign w:val="center"/>
          </w:tcPr>
          <w:p w:rsidR="0055617C" w:rsidRPr="005104BB" w:rsidRDefault="0055617C" w:rsidP="0055617C">
            <w:pPr>
              <w:spacing w:after="240" w:line="240" w:lineRule="auto"/>
              <w:rPr>
                <w:color w:val="000000"/>
              </w:rPr>
            </w:pPr>
          </w:p>
        </w:tc>
      </w:tr>
      <w:tr w:rsidR="0055617C" w:rsidRPr="005104BB" w:rsidTr="0055617C">
        <w:trPr>
          <w:trHeight w:val="299"/>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rPr>
                <w:rFonts w:eastAsia="Calibri"/>
                <w:lang w:eastAsia="en-US"/>
              </w:rPr>
            </w:pPr>
            <w:r w:rsidRPr="005104BB">
              <w:rPr>
                <w:rFonts w:eastAsia="Calibri"/>
                <w:lang w:eastAsia="en-US"/>
              </w:rPr>
              <w:t>Monitor aircraft navigation systems and interpret MFDs during approaches and departures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rPr>
            </w:pPr>
            <w:r w:rsidRPr="005104BB">
              <w:rPr>
                <w:color w:val="000000"/>
              </w:rPr>
              <w:t>4</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p>
        </w:tc>
      </w:tr>
      <w:tr w:rsidR="0055617C" w:rsidRPr="005104BB" w:rsidTr="0055617C">
        <w:trPr>
          <w:trHeight w:val="583"/>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Monitor the Missed Approach Procedure (MAP) at the missed approach point following instrument approaches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4</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r w:rsidRPr="005104BB">
              <w:rPr>
                <w:color w:val="000000"/>
              </w:rPr>
              <w:t>Demonstrate a competent instrument scan during all phases of instrument flying</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p>
        </w:tc>
      </w:tr>
      <w:tr w:rsidR="0055617C" w:rsidRPr="005104BB" w:rsidTr="0055617C">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Monitor correct techniques to maintain descent profile whilst conducting comprehensive and regular height checks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Monitor maintenance of specified heights and speeds within laid down parameters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4</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b/>
                <w:bCs/>
                <w:color w:val="000000"/>
              </w:rPr>
            </w:pPr>
            <w:r w:rsidRPr="005104BB">
              <w:rPr>
                <w:b/>
                <w:bCs/>
                <w:color w:val="000000"/>
              </w:rPr>
              <w:t>Navigation Equipment</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jc w:val="center"/>
              <w:rPr>
                <w:color w:val="000000"/>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Interpret GPS/INS in conjunction with other navigation aids in a Flight Management System</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Interpret radio nav aids in conjunction with other navigation aids in a Flight Management System</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Demonstrate practical application of maps and charts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12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b/>
                <w:bCs/>
                <w:color w:val="000000"/>
              </w:rPr>
            </w:pPr>
            <w:r w:rsidRPr="005104BB">
              <w:rPr>
                <w:b/>
                <w:bCs/>
                <w:color w:val="000000"/>
              </w:rPr>
              <w:lastRenderedPageBreak/>
              <w:t>Navigation Techniques</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jc w:val="center"/>
              <w:rPr>
                <w:color w:val="000000"/>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color w:val="000000"/>
              </w:rPr>
            </w:pPr>
            <w:r w:rsidRPr="005104BB">
              <w:rPr>
                <w:color w:val="000000"/>
              </w:rPr>
              <w:t>Demonstrate a competent ability to monitor and assist the pilot and direct the aircraft using, when appropriate, a combination of the Flight Management  System and Mission Systems.</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Perform correct procedure on reaching critical fuel states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Monitor and update “Bingo” fuels are required</w:t>
            </w:r>
          </w:p>
        </w:tc>
      </w:tr>
      <w:tr w:rsidR="0055617C" w:rsidRPr="005104BB" w:rsidTr="0055617C">
        <w:trPr>
          <w:trHeight w:val="446"/>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Demonstrate the ability to monitor the aircraft in mixed profile navigation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xml:space="preserve"> Correct techniques using an effective work cycle and information displayed on MFDs. </w:t>
            </w:r>
          </w:p>
        </w:tc>
      </w:tr>
      <w:tr w:rsidR="0055617C" w:rsidRPr="005104BB" w:rsidTr="0055617C">
        <w:trPr>
          <w:trHeight w:val="654"/>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Monitor the safe repositioning of the aircraft from  planned track/position as required by mission changes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Monitor and assist pilot</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rPr>
                <w:b/>
                <w:bCs/>
                <w:color w:val="000000"/>
              </w:rPr>
            </w:pPr>
            <w:r w:rsidRPr="005104BB">
              <w:rPr>
                <w:b/>
                <w:bCs/>
                <w:color w:val="000000"/>
              </w:rPr>
              <w:t>Mission Command/Captaincy</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jc w:val="center"/>
              <w:rPr>
                <w:color w:val="000000"/>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Demonstrate the mental performance to plan, prioritise and continually review action in pursuit of tasks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9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Demonstrate decisiveness correctly and in a timely manner based on the analysis of recognised events or factors and the priority of the task</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9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Demonstrate resource management by applying aircraft system knowledge to allow efficient and safe operation of the aircraft</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Make effective and timely direction and management to enhance team awareness and analysis in pursuance of the task</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bl>
    <w:p w:rsidR="0055617C" w:rsidRPr="0055617C" w:rsidRDefault="0055617C" w:rsidP="0055617C">
      <w:pPr>
        <w:spacing w:after="200" w:line="276" w:lineRule="auto"/>
        <w:rPr>
          <w:rFonts w:eastAsia="PMingLiU" w:cs="Calibri"/>
          <w:color w:val="000000"/>
          <w:lang w:eastAsia="zh-TW"/>
        </w:rPr>
      </w:pPr>
    </w:p>
    <w:p w:rsidR="0055617C" w:rsidRPr="0055617C" w:rsidRDefault="0055617C" w:rsidP="0055617C">
      <w:pPr>
        <w:rPr>
          <w:rFonts w:eastAsia="Calibri"/>
          <w:lang w:eastAsia="en-US"/>
        </w:rPr>
      </w:pPr>
    </w:p>
    <w:p w:rsidR="0055617C" w:rsidRPr="0055617C" w:rsidRDefault="0055617C" w:rsidP="0055617C">
      <w:pPr>
        <w:rPr>
          <w:rFonts w:eastAsia="Calibri"/>
          <w:lang w:eastAsia="en-US"/>
        </w:rPr>
      </w:pPr>
    </w:p>
    <w:p w:rsidR="0055617C" w:rsidRDefault="0055617C">
      <w:pPr>
        <w:widowControl w:val="0"/>
        <w:autoSpaceDE w:val="0"/>
        <w:autoSpaceDN w:val="0"/>
        <w:adjustRightInd w:val="0"/>
        <w:spacing w:after="0" w:line="240" w:lineRule="auto"/>
        <w:ind w:left="120"/>
        <w:rPr>
          <w:rFonts w:ascii="Arial" w:hAnsi="Arial" w:cs="Arial"/>
          <w:color w:val="000000"/>
        </w:rPr>
      </w:pPr>
    </w:p>
    <w:p w:rsidR="0055617C" w:rsidRPr="0055617C" w:rsidRDefault="0055617C" w:rsidP="0055617C">
      <w:pPr>
        <w:widowControl w:val="0"/>
        <w:autoSpaceDE w:val="0"/>
        <w:autoSpaceDN w:val="0"/>
        <w:adjustRightInd w:val="0"/>
        <w:spacing w:after="200" w:line="276" w:lineRule="auto"/>
        <w:ind w:right="114"/>
        <w:rPr>
          <w:rFonts w:ascii="Arial" w:hAnsi="Arial" w:cs="Arial"/>
          <w:sz w:val="24"/>
          <w:szCs w:val="24"/>
        </w:rPr>
        <w:sectPr w:rsidR="0055617C" w:rsidRPr="0055617C" w:rsidSect="0055617C">
          <w:pgSz w:w="16840" w:h="11907" w:orient="landscape" w:code="9"/>
          <w:pgMar w:top="1418" w:right="1134" w:bottom="1418" w:left="1134" w:header="720" w:footer="720" w:gutter="0"/>
          <w:cols w:space="720"/>
          <w:noEndnote/>
          <w:docGrid w:linePitch="299"/>
        </w:sectPr>
      </w:pPr>
      <w:bookmarkStart w:id="56" w:name="_Toc501022446_10_4"/>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lastRenderedPageBreak/>
        <w:t>Schedule 3 - Contract Data Sheet</w:t>
      </w:r>
      <w:bookmarkEnd w:id="56"/>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General Conditions</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2 – Duration of Contract:</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color w:val="000000"/>
              </w:rPr>
              <w:t>        The Contract expiry date shall be: 2025/01/03 00:00:00</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4 – Governing Law:</w:t>
            </w:r>
          </w:p>
          <w:p w:rsidR="00152D65" w:rsidRPr="005104BB" w:rsidRDefault="00152D65">
            <w:pPr>
              <w:widowControl w:val="0"/>
              <w:autoSpaceDE w:val="0"/>
              <w:autoSpaceDN w:val="0"/>
              <w:adjustRightInd w:val="0"/>
              <w:spacing w:after="60" w:line="240" w:lineRule="auto"/>
              <w:ind w:left="83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38" w:right="10"/>
              <w:rPr>
                <w:rFonts w:ascii="Arial" w:hAnsi="Arial" w:cs="Arial"/>
                <w:color w:val="000000"/>
              </w:rPr>
            </w:pPr>
            <w:r w:rsidRPr="005104BB">
              <w:rPr>
                <w:rFonts w:ascii="Arial" w:hAnsi="Arial" w:cs="Arial"/>
                <w:color w:val="000000"/>
              </w:rPr>
              <w:t xml:space="preserve">Contract to be governed and construed in accordance with: </w:t>
            </w:r>
          </w:p>
          <w:p w:rsidR="00152D65" w:rsidRPr="005104BB" w:rsidRDefault="00152D65">
            <w:pPr>
              <w:widowControl w:val="0"/>
              <w:autoSpaceDE w:val="0"/>
              <w:autoSpaceDN w:val="0"/>
              <w:adjustRightInd w:val="0"/>
              <w:spacing w:after="60" w:line="240" w:lineRule="auto"/>
              <w:ind w:left="83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38" w:right="10"/>
              <w:rPr>
                <w:rFonts w:ascii="Arial" w:hAnsi="Arial" w:cs="Arial"/>
                <w:color w:val="000000"/>
              </w:rPr>
            </w:pPr>
            <w:r w:rsidRPr="005104BB">
              <w:rPr>
                <w:rFonts w:ascii="Arial" w:hAnsi="Arial" w:cs="Arial"/>
                <w:color w:val="000000"/>
              </w:rPr>
              <w:t>English Law</w:t>
            </w:r>
          </w:p>
          <w:p w:rsidR="00152D65" w:rsidRPr="005104BB" w:rsidRDefault="00152D65">
            <w:pPr>
              <w:widowControl w:val="0"/>
              <w:autoSpaceDE w:val="0"/>
              <w:autoSpaceDN w:val="0"/>
              <w:adjustRightInd w:val="0"/>
              <w:spacing w:after="60" w:line="240" w:lineRule="auto"/>
              <w:ind w:left="83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38" w:right="10"/>
              <w:rPr>
                <w:rFonts w:ascii="Arial" w:hAnsi="Arial" w:cs="Arial"/>
                <w:color w:val="000000"/>
              </w:rPr>
            </w:pPr>
            <w:r w:rsidRPr="005104BB">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rsidR="00152D65" w:rsidRPr="005104BB" w:rsidRDefault="00152D65">
            <w:pPr>
              <w:widowControl w:val="0"/>
              <w:autoSpaceDE w:val="0"/>
              <w:autoSpaceDN w:val="0"/>
              <w:adjustRightInd w:val="0"/>
              <w:spacing w:after="60" w:line="240" w:lineRule="auto"/>
              <w:ind w:left="83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38" w:right="10"/>
              <w:rPr>
                <w:rFonts w:ascii="Arial" w:hAnsi="Arial" w:cs="Arial"/>
                <w:sz w:val="24"/>
                <w:szCs w:val="24"/>
              </w:rPr>
            </w:pP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8 – Authority’s Representatives:</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118" w:right="10"/>
              <w:rPr>
                <w:rFonts w:ascii="Arial" w:hAnsi="Arial" w:cs="Arial"/>
                <w:color w:val="000000"/>
              </w:rPr>
            </w:pPr>
            <w:r w:rsidRPr="005104BB">
              <w:rPr>
                <w:rFonts w:ascii="Arial" w:hAnsi="Arial" w:cs="Arial"/>
                <w:color w:val="000000"/>
              </w:rPr>
              <w:t>The Authority’s Representatives for the Contract are as follows:</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118" w:right="10"/>
              <w:rPr>
                <w:rFonts w:ascii="Arial" w:hAnsi="Arial" w:cs="Arial"/>
                <w:color w:val="000000"/>
              </w:rPr>
            </w:pPr>
            <w:r w:rsidRPr="005104BB">
              <w:rPr>
                <w:rFonts w:ascii="Arial" w:hAnsi="Arial" w:cs="Arial"/>
                <w:color w:val="000000"/>
              </w:rPr>
              <w:t>Commercial: Caroline Razavi (as per DEFFORM 111)</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color w:val="000000"/>
              </w:rPr>
              <w:t>Project Manager: Sqn Ldr Christopher Timbrell  (as per DEFFORM 111)</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19 – Notices:</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685" w:right="10"/>
              <w:rPr>
                <w:rFonts w:ascii="Arial" w:hAnsi="Arial" w:cs="Arial"/>
                <w:color w:val="000000"/>
              </w:rPr>
            </w:pPr>
            <w:r w:rsidRPr="005104BB">
              <w:rPr>
                <w:rFonts w:ascii="Arial" w:hAnsi="Arial" w:cs="Arial"/>
                <w:color w:val="000000"/>
              </w:rPr>
              <w:t>Notices served under the Contract shall be sent to the following address:</w:t>
            </w:r>
          </w:p>
          <w:p w:rsidR="00152D65" w:rsidRPr="005104BB" w:rsidRDefault="00152D65">
            <w:pPr>
              <w:widowControl w:val="0"/>
              <w:autoSpaceDE w:val="0"/>
              <w:autoSpaceDN w:val="0"/>
              <w:adjustRightInd w:val="0"/>
              <w:spacing w:after="60" w:line="240" w:lineRule="auto"/>
              <w:ind w:left="685"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685" w:right="10"/>
              <w:rPr>
                <w:rFonts w:ascii="Arial" w:hAnsi="Arial" w:cs="Arial"/>
                <w:color w:val="000000"/>
              </w:rPr>
            </w:pPr>
            <w:r w:rsidRPr="005104BB">
              <w:rPr>
                <w:rFonts w:ascii="Arial" w:hAnsi="Arial" w:cs="Arial"/>
                <w:color w:val="000000"/>
              </w:rPr>
              <w:t>Authority:   NIMROD, 3 Site, RAF High Wycombe   (as per DEFFORM 111)</w:t>
            </w:r>
          </w:p>
          <w:p w:rsidR="00152D65" w:rsidRPr="005104BB" w:rsidRDefault="00152D65">
            <w:pPr>
              <w:widowControl w:val="0"/>
              <w:autoSpaceDE w:val="0"/>
              <w:autoSpaceDN w:val="0"/>
              <w:adjustRightInd w:val="0"/>
              <w:spacing w:after="60" w:line="240" w:lineRule="auto"/>
              <w:ind w:left="685"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685" w:right="10"/>
              <w:rPr>
                <w:rFonts w:ascii="Arial" w:hAnsi="Arial" w:cs="Arial"/>
                <w:color w:val="000000"/>
              </w:rPr>
            </w:pPr>
            <w:r w:rsidRPr="005104BB">
              <w:rPr>
                <w:rFonts w:ascii="Arial" w:hAnsi="Arial" w:cs="Arial"/>
                <w:color w:val="000000"/>
              </w:rPr>
              <w:t xml:space="preserve">Contractor: </w:t>
            </w:r>
          </w:p>
          <w:p w:rsidR="00152D65" w:rsidRPr="005104BB" w:rsidRDefault="00152D65">
            <w:pPr>
              <w:widowControl w:val="0"/>
              <w:autoSpaceDE w:val="0"/>
              <w:autoSpaceDN w:val="0"/>
              <w:adjustRightInd w:val="0"/>
              <w:spacing w:after="60" w:line="240" w:lineRule="auto"/>
              <w:ind w:left="685"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685" w:right="10"/>
              <w:rPr>
                <w:rFonts w:ascii="Arial" w:hAnsi="Arial" w:cs="Arial"/>
                <w:sz w:val="24"/>
                <w:szCs w:val="24"/>
              </w:rPr>
            </w:pPr>
            <w:r w:rsidRPr="005104BB">
              <w:rPr>
                <w:rFonts w:ascii="Arial" w:hAnsi="Arial" w:cs="Arial"/>
                <w:color w:val="000000"/>
              </w:rPr>
              <w:t>Notices can be sent by electronic mail?  Yes</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20.a – Progress Meetings:</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118" w:right="10"/>
              <w:rPr>
                <w:rFonts w:ascii="Arial" w:hAnsi="Arial" w:cs="Arial"/>
                <w:color w:val="000000"/>
              </w:rPr>
            </w:pPr>
            <w:r w:rsidRPr="005104BB">
              <w:rPr>
                <w:rFonts w:ascii="Arial" w:hAnsi="Arial" w:cs="Arial"/>
                <w:color w:val="000000"/>
              </w:rPr>
              <w:t>The Contractor shall be required to attend the following meetings:</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color w:val="000000"/>
              </w:rPr>
              <w:t>Please refer to SOR</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20.b – Progress Reports:</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118" w:right="10"/>
              <w:rPr>
                <w:rFonts w:ascii="Arial" w:hAnsi="Arial" w:cs="Arial"/>
                <w:color w:val="000000"/>
              </w:rPr>
            </w:pPr>
            <w:r w:rsidRPr="005104BB">
              <w:rPr>
                <w:rFonts w:ascii="Arial" w:hAnsi="Arial" w:cs="Arial"/>
                <w:color w:val="000000"/>
              </w:rPr>
              <w:t>The Contractor is required to submit the following Reports:</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118" w:right="10"/>
              <w:rPr>
                <w:rFonts w:ascii="Arial" w:hAnsi="Arial" w:cs="Arial"/>
                <w:color w:val="000000"/>
              </w:rPr>
            </w:pPr>
            <w:r w:rsidRPr="005104BB">
              <w:rPr>
                <w:rFonts w:ascii="Arial" w:hAnsi="Arial" w:cs="Arial"/>
                <w:color w:val="000000"/>
              </w:rPr>
              <w:t>Please refer to SOR</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118" w:right="10"/>
              <w:rPr>
                <w:rFonts w:ascii="Arial" w:hAnsi="Arial" w:cs="Arial"/>
                <w:color w:val="000000"/>
              </w:rPr>
            </w:pPr>
            <w:r w:rsidRPr="005104BB">
              <w:rPr>
                <w:rFonts w:ascii="Arial" w:hAnsi="Arial" w:cs="Arial"/>
                <w:color w:val="000000"/>
              </w:rPr>
              <w:t>Reports shall be Delivered to the following address:</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tc>
      </w:tr>
    </w:tbl>
    <w:p w:rsidR="00152D65" w:rsidRDefault="00152D65">
      <w:pPr>
        <w:widowControl w:val="0"/>
        <w:autoSpaceDE w:val="0"/>
        <w:autoSpaceDN w:val="0"/>
        <w:adjustRightInd w:val="0"/>
        <w:spacing w:after="0" w:line="240" w:lineRule="auto"/>
        <w:ind w:left="120"/>
        <w:rPr>
          <w:rFonts w:ascii="Arial" w:hAnsi="Arial" w:cs="Arial"/>
          <w:sz w:val="24"/>
          <w:szCs w:val="24"/>
        </w:rPr>
      </w:pPr>
      <w:bookmarkStart w:id="57" w:name="#SC3A"/>
      <w:bookmarkEnd w:id="57"/>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Pr="0055617C" w:rsidRDefault="00152D65" w:rsidP="0055617C">
      <w:pPr>
        <w:widowControl w:val="0"/>
        <w:autoSpaceDE w:val="0"/>
        <w:autoSpaceDN w:val="0"/>
        <w:adjustRightInd w:val="0"/>
        <w:spacing w:after="0" w:line="240" w:lineRule="auto"/>
        <w:rPr>
          <w:rFonts w:ascii="Arial" w:hAnsi="Arial" w:cs="Arial"/>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Supply of Contractor Deliverables</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21 – Quality Assurance:</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Is a Deliverable Quality Plan required for this Contract? Yes</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If required, the Deliverable Quality Plan must be set out as defined in AQAP 2105 and delivered to the Authority (Quality) within 90 Business Days of Contract Award.  Once agreed by the Authority the Quality Plan shall be incorporated into the Contract.  The Contractor shall remain at all times solely responsible for the accuracy, suitability and applicability of the Deliverable Quality Plan.</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118" w:right="10"/>
              <w:rPr>
                <w:rFonts w:ascii="Arial" w:hAnsi="Arial" w:cs="Arial"/>
                <w:color w:val="000000"/>
              </w:rPr>
            </w:pPr>
            <w:r w:rsidRPr="005104BB">
              <w:rPr>
                <w:rFonts w:ascii="Arial" w:hAnsi="Arial" w:cs="Arial"/>
                <w:color w:val="000000"/>
              </w:rPr>
              <w:t>Other Quality Assurance Requirements:</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color w:val="000000"/>
              </w:rPr>
              <w:t>AQAP 2110, Defstan 05-061 Part 1 issue 4</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22 – Marking of Contractor Deliverables:</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 xml:space="preserve">        Special Marking requirements: </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r w:rsidRPr="005104BB">
              <w:rPr>
                <w:rFonts w:ascii="Arial" w:hAnsi="Arial" w:cs="Arial"/>
                <w:color w:val="000000"/>
              </w:rPr>
              <w:t>N/A</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24 - Supply of Data for Hazardous Contractor Deliverables, Materials and Substances:</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685" w:right="10"/>
              <w:rPr>
                <w:rFonts w:ascii="Arial" w:hAnsi="Arial" w:cs="Arial"/>
                <w:color w:val="000000"/>
              </w:rPr>
            </w:pPr>
            <w:r w:rsidRPr="005104BB">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rsidR="00152D65" w:rsidRPr="005104BB" w:rsidRDefault="00152D65">
            <w:pPr>
              <w:widowControl w:val="0"/>
              <w:autoSpaceDE w:val="0"/>
              <w:autoSpaceDN w:val="0"/>
              <w:adjustRightInd w:val="0"/>
              <w:spacing w:after="60" w:line="240" w:lineRule="auto"/>
              <w:ind w:left="685"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685" w:right="10"/>
              <w:rPr>
                <w:rFonts w:ascii="Arial" w:hAnsi="Arial" w:cs="Arial"/>
                <w:color w:val="000000"/>
              </w:rPr>
            </w:pPr>
            <w:r w:rsidRPr="005104BB">
              <w:rPr>
                <w:rFonts w:ascii="Arial" w:hAnsi="Arial" w:cs="Arial"/>
                <w:color w:val="000000"/>
              </w:rPr>
              <w:t>a)  The Authority’s Representative (Commercial)</w:t>
            </w:r>
          </w:p>
          <w:p w:rsidR="00152D65" w:rsidRPr="005104BB" w:rsidRDefault="00152D65">
            <w:pPr>
              <w:widowControl w:val="0"/>
              <w:autoSpaceDE w:val="0"/>
              <w:autoSpaceDN w:val="0"/>
              <w:adjustRightInd w:val="0"/>
              <w:spacing w:after="60" w:line="240" w:lineRule="auto"/>
              <w:ind w:left="685"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685" w:right="10"/>
              <w:rPr>
                <w:rFonts w:ascii="Arial" w:hAnsi="Arial" w:cs="Arial"/>
                <w:color w:val="0000FF"/>
                <w:u w:val="single"/>
              </w:rPr>
            </w:pPr>
            <w:r w:rsidRPr="005104BB">
              <w:rPr>
                <w:rFonts w:ascii="Arial" w:hAnsi="Arial" w:cs="Arial"/>
                <w:color w:val="000000"/>
              </w:rPr>
              <w:t xml:space="preserve">b)  Defence Safety Authority – </w:t>
            </w:r>
            <w:r w:rsidRPr="005104BB">
              <w:rPr>
                <w:rFonts w:ascii="Arial" w:hAnsi="Arial" w:cs="Arial"/>
                <w:color w:val="0000FF"/>
                <w:u w:val="single"/>
              </w:rPr>
              <w:t>DSA-DLSR-MovTpt-DGHSIS@mod.uk</w:t>
            </w:r>
          </w:p>
          <w:p w:rsidR="00152D65" w:rsidRPr="005104BB" w:rsidRDefault="00152D65">
            <w:pPr>
              <w:widowControl w:val="0"/>
              <w:autoSpaceDE w:val="0"/>
              <w:autoSpaceDN w:val="0"/>
              <w:adjustRightInd w:val="0"/>
              <w:spacing w:after="60" w:line="240" w:lineRule="auto"/>
              <w:ind w:left="685"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685" w:right="10"/>
              <w:rPr>
                <w:rFonts w:ascii="Arial" w:hAnsi="Arial" w:cs="Arial"/>
                <w:sz w:val="24"/>
                <w:szCs w:val="24"/>
              </w:rPr>
            </w:pPr>
            <w:r w:rsidRPr="005104BB">
              <w:rPr>
                <w:rFonts w:ascii="Arial" w:hAnsi="Arial" w:cs="Arial"/>
                <w:color w:val="000000"/>
              </w:rPr>
              <w:t xml:space="preserve">to be Delivered no later than one (1) month prior to the Delivery Date for the Contract Deliverable or by the following date: </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25 – Timber and Wood-Derived Products:</w:t>
            </w:r>
          </w:p>
          <w:p w:rsidR="00152D65" w:rsidRPr="005104BB" w:rsidRDefault="00152D65">
            <w:pPr>
              <w:widowControl w:val="0"/>
              <w:autoSpaceDE w:val="0"/>
              <w:autoSpaceDN w:val="0"/>
              <w:adjustRightInd w:val="0"/>
              <w:spacing w:after="60" w:line="240" w:lineRule="auto"/>
              <w:ind w:left="83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38" w:right="10"/>
              <w:rPr>
                <w:rFonts w:ascii="Arial" w:hAnsi="Arial" w:cs="Arial"/>
                <w:color w:val="000000"/>
              </w:rPr>
            </w:pPr>
            <w:r w:rsidRPr="005104BB">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rsidR="00152D65" w:rsidRPr="005104BB" w:rsidRDefault="00152D65">
            <w:pPr>
              <w:widowControl w:val="0"/>
              <w:autoSpaceDE w:val="0"/>
              <w:autoSpaceDN w:val="0"/>
              <w:adjustRightInd w:val="0"/>
              <w:spacing w:after="60" w:line="240" w:lineRule="auto"/>
              <w:ind w:left="83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38" w:right="10"/>
              <w:rPr>
                <w:rFonts w:ascii="Arial" w:hAnsi="Arial" w:cs="Arial"/>
                <w:sz w:val="24"/>
                <w:szCs w:val="24"/>
              </w:rPr>
            </w:pPr>
            <w:r w:rsidRPr="005104BB">
              <w:rPr>
                <w:rFonts w:ascii="Arial" w:hAnsi="Arial" w:cs="Arial"/>
                <w:color w:val="000000"/>
              </w:rPr>
              <w:t xml:space="preserve">to be Delivered by the following date: </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26 – Certificate of Conformity:</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Is a Certificate of Conformity required for this Contract? Yes</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 xml:space="preserve">If required, does the Contractor Deliverables require traceability throughout the supply chain?     </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No</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r w:rsidRPr="005104BB">
              <w:rPr>
                <w:rFonts w:ascii="Arial" w:hAnsi="Arial" w:cs="Arial"/>
                <w:color w:val="000000"/>
              </w:rPr>
              <w:t>Applicable to Line Items:</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lastRenderedPageBreak/>
              <w:t>Condition 28.b – Delivery by the Contractor:</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The following Line Items are to be Delivered by the Contractor:</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        </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Special Delivery Instructions:</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N/A</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r w:rsidRPr="005104BB">
              <w:rPr>
                <w:rFonts w:ascii="Arial" w:hAnsi="Arial" w:cs="Arial"/>
                <w:color w:val="000000"/>
              </w:rPr>
              <w:t>Each consignment is to be accompanied by a DEFFORM 129J.</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28.c - Collection by the Authority:</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The following Line Items are to be Collected by the Authority:</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Special Delivery Instructions:</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        </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Each consignment is to be accompanied by a DEFFORM 129J.</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Consignor details (in accordance with 28.c.(4)):</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 xml:space="preserve">Line Items:    Address: </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 xml:space="preserve">Line Items:    Address: </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Consignee details (in accordance with condition 23):</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 xml:space="preserve">Line Items:    Address: </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 xml:space="preserve">Line Items:    Address: </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lastRenderedPageBreak/>
              <w:t>Condition 30 – Rejection:</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The default time limit for rejection of the Contractor Deliverables is thirty (30) days unless otherwise specified here:</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32 – Self-to-Self Delivery:</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Self-to-Self Delivery required?     No</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If required, Delivery address applicable:</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tc>
      </w:tr>
    </w:tbl>
    <w:p w:rsidR="00152D65" w:rsidRDefault="00152D65">
      <w:pPr>
        <w:widowControl w:val="0"/>
        <w:autoSpaceDE w:val="0"/>
        <w:autoSpaceDN w:val="0"/>
        <w:adjustRightInd w:val="0"/>
        <w:spacing w:after="260" w:line="240" w:lineRule="auto"/>
        <w:ind w:left="120"/>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152D65" w:rsidRDefault="00152D65">
      <w:pPr>
        <w:widowControl w:val="0"/>
        <w:autoSpaceDE w:val="0"/>
        <w:autoSpaceDN w:val="0"/>
        <w:adjustRightInd w:val="0"/>
        <w:spacing w:after="2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Pricing and Payment</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35 – Contract Price:</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All Schedule 2 line items shall be FIRM Price other than those stated below:</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tc>
      </w:tr>
    </w:tbl>
    <w:p w:rsidR="00152D65" w:rsidRDefault="00152D65">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Termination</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42 – Termination for Convenience:</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The Notice period for terminating the Contract shall be twenty (20) days unless otherwise specified here:</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tc>
      </w:tr>
    </w:tbl>
    <w:p w:rsidR="00152D65" w:rsidRDefault="00152D65">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152D65" w:rsidRPr="005104BB">
        <w:tc>
          <w:tcPr>
            <w:tcW w:w="9013"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Pr>
                <w:rFonts w:ascii="Arial" w:hAnsi="Arial" w:cs="Arial"/>
                <w:sz w:val="24"/>
                <w:szCs w:val="24"/>
              </w:rPr>
            </w:pPr>
            <w:r w:rsidRPr="005104BB">
              <w:rPr>
                <w:rFonts w:ascii="Arial" w:hAnsi="Arial" w:cs="Arial"/>
                <w:b/>
                <w:bCs/>
                <w:color w:val="000000"/>
              </w:rPr>
              <w:t xml:space="preserve">Other Addresses and Other Information </w:t>
            </w:r>
            <w:r w:rsidRPr="005104BB">
              <w:rPr>
                <w:rFonts w:ascii="Arial" w:hAnsi="Arial" w:cs="Arial"/>
                <w:i/>
                <w:iCs/>
                <w:color w:val="000000"/>
              </w:rPr>
              <w:t>(forms and publications addresses and official use information)</w:t>
            </w:r>
          </w:p>
        </w:tc>
      </w:tr>
      <w:tr w:rsidR="00152D65" w:rsidRPr="005104BB">
        <w:tc>
          <w:tcPr>
            <w:tcW w:w="9013"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685"/>
              <w:rPr>
                <w:rFonts w:ascii="Arial" w:hAnsi="Arial" w:cs="Arial"/>
                <w:sz w:val="24"/>
                <w:szCs w:val="24"/>
              </w:rPr>
            </w:pPr>
            <w:r w:rsidRPr="005104BB">
              <w:rPr>
                <w:rFonts w:ascii="Arial" w:hAnsi="Arial" w:cs="Arial"/>
                <w:color w:val="000000"/>
              </w:rPr>
              <w:t>See Annex A to Schedule 3 (DEFFORM 111)</w:t>
            </w:r>
          </w:p>
        </w:tc>
      </w:tr>
    </w:tbl>
    <w:p w:rsidR="00152D65" w:rsidRDefault="00152D65">
      <w:pPr>
        <w:widowControl w:val="0"/>
        <w:autoSpaceDE w:val="0"/>
        <w:autoSpaceDN w:val="0"/>
        <w:adjustRightInd w:val="0"/>
        <w:spacing w:after="260" w:line="240" w:lineRule="auto"/>
        <w:ind w:left="120"/>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152D65" w:rsidRDefault="00152D65" w:rsidP="00387491">
      <w:pPr>
        <w:widowControl w:val="0"/>
        <w:autoSpaceDE w:val="0"/>
        <w:autoSpaceDN w:val="0"/>
        <w:adjustRightInd w:val="0"/>
        <w:spacing w:after="200" w:line="276" w:lineRule="auto"/>
        <w:ind w:right="114"/>
        <w:rPr>
          <w:rFonts w:ascii="Arial" w:hAnsi="Arial" w:cs="Arial"/>
          <w:sz w:val="24"/>
          <w:szCs w:val="24"/>
        </w:rPr>
      </w:pP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58" w:name="_Toc501022446_10_6"/>
      <w:r>
        <w:rPr>
          <w:rFonts w:ascii="Arial" w:hAnsi="Arial" w:cs="Arial"/>
          <w:b/>
          <w:bCs/>
          <w:color w:val="000000"/>
        </w:rPr>
        <w:t>Schedule 4 - Contract Change Control Procedure (i.a.w. Clause 6b)</w:t>
      </w:r>
      <w:bookmarkEnd w:id="58"/>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Authority Changes</w:t>
      </w:r>
    </w:p>
    <w:p w:rsidR="00152D65" w:rsidRDefault="00152D65">
      <w:pPr>
        <w:widowControl w:val="0"/>
        <w:autoSpaceDE w:val="0"/>
        <w:autoSpaceDN w:val="0"/>
        <w:adjustRightInd w:val="0"/>
        <w:spacing w:after="60" w:line="240" w:lineRule="auto"/>
        <w:ind w:left="404"/>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Notice of Change</w:t>
      </w:r>
    </w:p>
    <w:p w:rsidR="00152D65" w:rsidRDefault="00152D65">
      <w:pPr>
        <w:widowControl w:val="0"/>
        <w:autoSpaceDE w:val="0"/>
        <w:autoSpaceDN w:val="0"/>
        <w:adjustRightInd w:val="0"/>
        <w:spacing w:after="60" w:line="240" w:lineRule="auto"/>
        <w:ind w:left="404"/>
        <w:rPr>
          <w:rFonts w:ascii="Arial" w:hAnsi="Arial" w:cs="Arial"/>
          <w:color w:val="000000"/>
        </w:rPr>
      </w:pP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 Authority requires a Change, it shall serve a Notice (an "Authority Notice of Change") on the Contractor.</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Authority Notice of Change shall set out the change required to the Contractor Deliverables in sufficient detail to enable the Contractor to provide a written proposal (a "Contractor Change Proposal") in accordance with clause 3 below. </w:t>
      </w:r>
    </w:p>
    <w:p w:rsidR="00152D65" w:rsidRDefault="00152D65">
      <w:pPr>
        <w:widowControl w:val="0"/>
        <w:autoSpaceDE w:val="0"/>
        <w:autoSpaceDN w:val="0"/>
        <w:adjustRightInd w:val="0"/>
        <w:spacing w:after="60" w:line="240" w:lineRule="auto"/>
        <w:ind w:left="688"/>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sz w:val="20"/>
          <w:szCs w:val="20"/>
        </w:rPr>
        <w:t>Contractor Change Proposal</w:t>
      </w:r>
    </w:p>
    <w:p w:rsidR="00152D65" w:rsidRDefault="00152D65">
      <w:pPr>
        <w:widowControl w:val="0"/>
        <w:autoSpaceDE w:val="0"/>
        <w:autoSpaceDN w:val="0"/>
        <w:adjustRightInd w:val="0"/>
        <w:spacing w:after="60" w:line="240" w:lineRule="auto"/>
        <w:ind w:left="404"/>
        <w:rPr>
          <w:rFonts w:ascii="Arial" w:hAnsi="Arial" w:cs="Arial"/>
          <w:color w:val="000000"/>
        </w:rPr>
      </w:pP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and in any event within fifteen (15) Business Days (or such other period as the Parties may agree) after having received the Authority Notice of Change, the Contractor shall deliver to the Authority a Contractor Change Proposal.</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Change Proposal shall include:</w:t>
      </w:r>
    </w:p>
    <w:p w:rsidR="00152D65" w:rsidRDefault="00152D65">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effect of the Change on the Contractor’s obligations under the Contract;</w:t>
      </w:r>
    </w:p>
    <w:p w:rsidR="00152D65" w:rsidRDefault="00152D65">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 detailed breakdown of any costs which result from the Change;</w:t>
      </w:r>
    </w:p>
    <w:p w:rsidR="00152D65" w:rsidRDefault="00152D65">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programme for implementing the Change;</w:t>
      </w:r>
    </w:p>
    <w:p w:rsidR="00152D65" w:rsidRDefault="00152D65">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amendment required to this Contract as a result of the Change, including, where appropriate, to the Contract Price; and</w:t>
      </w:r>
    </w:p>
    <w:p w:rsidR="00152D65" w:rsidRDefault="00152D65">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such other information as the Authority may reasonably require.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price for any Change shall be based on the prices (including all rates) already agreed for the Contract and shall include, without double recovery, only such charges that are fairly and properly attributable to the Change.</w:t>
      </w:r>
    </w:p>
    <w:p w:rsidR="00152D65" w:rsidRDefault="00152D65">
      <w:pPr>
        <w:widowControl w:val="0"/>
        <w:autoSpaceDE w:val="0"/>
        <w:autoSpaceDN w:val="0"/>
        <w:adjustRightInd w:val="0"/>
        <w:spacing w:after="60" w:line="240" w:lineRule="auto"/>
        <w:ind w:left="688"/>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Contractor Change Proposal – Process and Implementation</w:t>
      </w:r>
    </w:p>
    <w:p w:rsidR="00152D65" w:rsidRDefault="00152D65">
      <w:pPr>
        <w:widowControl w:val="0"/>
        <w:autoSpaceDE w:val="0"/>
        <w:autoSpaceDN w:val="0"/>
        <w:adjustRightInd w:val="0"/>
        <w:spacing w:after="60" w:line="240" w:lineRule="auto"/>
        <w:ind w:left="404"/>
        <w:rPr>
          <w:rFonts w:ascii="Arial" w:hAnsi="Arial" w:cs="Arial"/>
          <w:color w:val="000000"/>
        </w:rPr>
      </w:pP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after the Authority receives a Contractor Change Proposal, the Authority shall:</w:t>
      </w:r>
    </w:p>
    <w:p w:rsidR="00152D65" w:rsidRDefault="00152D65">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evaluate the Contractor Change Proposal;</w:t>
      </w:r>
    </w:p>
    <w:p w:rsidR="00152D65" w:rsidRDefault="00152D65">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soon as practicable after the Authority has evaluated the Contractor Change Proposal (amended as necessary) the Authority shall:</w:t>
      </w:r>
    </w:p>
    <w:p w:rsidR="00152D65" w:rsidRDefault="00152D65">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indicate its acceptance of the Change Proposal by issuing an amendment to the Contract in accordance with Condition 6 (Amendments to Contract); or </w:t>
      </w:r>
    </w:p>
    <w:p w:rsidR="00152D65" w:rsidRDefault="00152D65">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serve a Notice on the Contractor rejecting the Contractor Change Proposal and withdrawing (where issued) the Authority Notice of Change.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Authority rejects the Change Proposal it shall not be obliged to give its reasons for such rejection.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The Authority shall not be liable to the Contractor for any additional work undertaken or expense incurred unless a Contractor Change Proposal has been accepted in accordance with </w:t>
      </w:r>
      <w:r>
        <w:rPr>
          <w:rFonts w:ascii="Arial" w:hAnsi="Arial" w:cs="Arial"/>
          <w:color w:val="000000"/>
          <w:sz w:val="20"/>
          <w:szCs w:val="20"/>
        </w:rPr>
        <w:lastRenderedPageBreak/>
        <w:t>Clause 4b.(1) above.</w:t>
      </w:r>
    </w:p>
    <w:p w:rsidR="00152D65" w:rsidRDefault="00152D65">
      <w:pPr>
        <w:widowControl w:val="0"/>
        <w:autoSpaceDE w:val="0"/>
        <w:autoSpaceDN w:val="0"/>
        <w:adjustRightInd w:val="0"/>
        <w:spacing w:after="60" w:line="240" w:lineRule="auto"/>
        <w:ind w:left="688"/>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Contractor Changes</w:t>
      </w:r>
    </w:p>
    <w:p w:rsidR="00152D65" w:rsidRDefault="00152D65">
      <w:pPr>
        <w:widowControl w:val="0"/>
        <w:autoSpaceDE w:val="0"/>
        <w:autoSpaceDN w:val="0"/>
        <w:adjustRightInd w:val="0"/>
        <w:spacing w:after="60" w:line="240" w:lineRule="auto"/>
        <w:ind w:left="404"/>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the Contractor wishes to propose a Change, it shall serve a Contractor Change Proposal on the Authority, which shall include all of the information required by Clause 3b above, and the process at Clause 4 above shall apply.</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59" w:name="_Toc501022446_10_7"/>
      <w:r>
        <w:rPr>
          <w:rFonts w:ascii="Arial" w:hAnsi="Arial" w:cs="Arial"/>
          <w:b/>
          <w:bCs/>
          <w:color w:val="000000"/>
        </w:rPr>
        <w:t>Schedule 5 - Contractor's Commercial Sensitive Information Form (i.a.w. condition 13)</w:t>
      </w:r>
      <w:bookmarkEnd w:id="59"/>
    </w:p>
    <w:p w:rsidR="00152D65" w:rsidRDefault="00152D65">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rsidR="00152D65" w:rsidRDefault="00152D6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152" w:right="10"/>
              <w:rPr>
                <w:rFonts w:ascii="Arial" w:hAnsi="Arial" w:cs="Arial"/>
                <w:sz w:val="24"/>
                <w:szCs w:val="24"/>
              </w:rPr>
            </w:pPr>
            <w:r w:rsidRPr="005104BB">
              <w:rPr>
                <w:rFonts w:ascii="Arial" w:hAnsi="Arial" w:cs="Arial"/>
                <w:color w:val="000000"/>
              </w:rPr>
              <w:t xml:space="preserve">Contract  No: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xml:space="preserve"> </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152" w:right="10"/>
              <w:rPr>
                <w:rFonts w:ascii="Arial" w:hAnsi="Arial" w:cs="Arial"/>
                <w:color w:val="000000"/>
              </w:rPr>
            </w:pPr>
            <w:r w:rsidRPr="005104BB">
              <w:rPr>
                <w:rFonts w:ascii="Arial" w:hAnsi="Arial" w:cs="Arial"/>
                <w:color w:val="000000"/>
              </w:rPr>
              <w:t>Description of Contractor’s Commercially Sensitive Information:</w:t>
            </w:r>
          </w:p>
          <w:p w:rsidR="00152D65" w:rsidRPr="005104BB" w:rsidRDefault="00152D65">
            <w:pPr>
              <w:widowControl w:val="0"/>
              <w:autoSpaceDE w:val="0"/>
              <w:autoSpaceDN w:val="0"/>
              <w:adjustRightInd w:val="0"/>
              <w:spacing w:before="120" w:after="180" w:line="240" w:lineRule="auto"/>
              <w:ind w:left="152" w:right="10"/>
              <w:rPr>
                <w:rFonts w:ascii="Arial" w:hAnsi="Arial" w:cs="Arial"/>
                <w:sz w:val="24"/>
                <w:szCs w:val="24"/>
              </w:rPr>
            </w:pP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xml:space="preserve"> </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152" w:right="10"/>
              <w:rPr>
                <w:rFonts w:ascii="Arial" w:hAnsi="Arial" w:cs="Arial"/>
                <w:color w:val="000000"/>
              </w:rPr>
            </w:pPr>
            <w:r w:rsidRPr="005104BB">
              <w:rPr>
                <w:rFonts w:ascii="Arial" w:hAnsi="Arial" w:cs="Arial"/>
                <w:color w:val="000000"/>
              </w:rPr>
              <w:t>Cross Reference(s) to location of sensitive information:</w:t>
            </w:r>
          </w:p>
          <w:p w:rsidR="00152D65" w:rsidRPr="005104BB" w:rsidRDefault="00152D65">
            <w:pPr>
              <w:widowControl w:val="0"/>
              <w:autoSpaceDE w:val="0"/>
              <w:autoSpaceDN w:val="0"/>
              <w:adjustRightInd w:val="0"/>
              <w:spacing w:before="120" w:after="180" w:line="240" w:lineRule="auto"/>
              <w:ind w:left="152" w:right="10"/>
              <w:rPr>
                <w:rFonts w:ascii="Arial" w:hAnsi="Arial" w:cs="Arial"/>
                <w:sz w:val="24"/>
                <w:szCs w:val="24"/>
              </w:rPr>
            </w:pP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xml:space="preserve"> </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152" w:right="10"/>
              <w:rPr>
                <w:rFonts w:ascii="Arial" w:hAnsi="Arial" w:cs="Arial"/>
                <w:color w:val="000000"/>
              </w:rPr>
            </w:pPr>
            <w:r w:rsidRPr="005104BB">
              <w:rPr>
                <w:rFonts w:ascii="Arial" w:hAnsi="Arial" w:cs="Arial"/>
                <w:color w:val="000000"/>
              </w:rPr>
              <w:t>Explanation of Sensitivity:</w:t>
            </w:r>
          </w:p>
          <w:p w:rsidR="00152D65" w:rsidRPr="005104BB" w:rsidRDefault="00152D65">
            <w:pPr>
              <w:widowControl w:val="0"/>
              <w:autoSpaceDE w:val="0"/>
              <w:autoSpaceDN w:val="0"/>
              <w:adjustRightInd w:val="0"/>
              <w:spacing w:before="120" w:after="180" w:line="240" w:lineRule="auto"/>
              <w:ind w:left="152" w:right="10"/>
              <w:rPr>
                <w:rFonts w:ascii="Arial" w:hAnsi="Arial" w:cs="Arial"/>
                <w:sz w:val="24"/>
                <w:szCs w:val="24"/>
              </w:rPr>
            </w:pP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xml:space="preserve">  </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152" w:right="10"/>
              <w:rPr>
                <w:rFonts w:ascii="Arial" w:hAnsi="Arial" w:cs="Arial"/>
                <w:color w:val="000000"/>
              </w:rPr>
            </w:pPr>
            <w:r w:rsidRPr="005104BB">
              <w:rPr>
                <w:rFonts w:ascii="Arial" w:hAnsi="Arial" w:cs="Arial"/>
                <w:color w:val="000000"/>
              </w:rPr>
              <w:t>Details of potential harm resulting from disclosure:</w:t>
            </w:r>
          </w:p>
          <w:p w:rsidR="00152D65" w:rsidRPr="005104BB" w:rsidRDefault="00152D65">
            <w:pPr>
              <w:widowControl w:val="0"/>
              <w:autoSpaceDE w:val="0"/>
              <w:autoSpaceDN w:val="0"/>
              <w:adjustRightInd w:val="0"/>
              <w:spacing w:before="120" w:after="180" w:line="240" w:lineRule="auto"/>
              <w:ind w:left="152" w:right="10"/>
              <w:rPr>
                <w:rFonts w:ascii="Arial" w:hAnsi="Arial" w:cs="Arial"/>
                <w:sz w:val="24"/>
                <w:szCs w:val="24"/>
              </w:rPr>
            </w:pP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xml:space="preserve"> </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152" w:right="10"/>
              <w:rPr>
                <w:rFonts w:ascii="Arial" w:hAnsi="Arial" w:cs="Arial"/>
                <w:sz w:val="24"/>
                <w:szCs w:val="24"/>
              </w:rPr>
            </w:pPr>
            <w:r w:rsidRPr="005104BB">
              <w:rPr>
                <w:rFonts w:ascii="Arial" w:hAnsi="Arial" w:cs="Arial"/>
                <w:color w:val="000000"/>
              </w:rPr>
              <w:t xml:space="preserve">Period of Confidence (if applicable):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152" w:right="10"/>
              <w:rPr>
                <w:rFonts w:ascii="Arial" w:hAnsi="Arial" w:cs="Arial"/>
                <w:color w:val="000000"/>
              </w:rPr>
            </w:pPr>
            <w:r w:rsidRPr="005104BB">
              <w:rPr>
                <w:rFonts w:ascii="Arial" w:hAnsi="Arial" w:cs="Arial"/>
                <w:color w:val="000000"/>
              </w:rPr>
              <w:t>Contact Details for Transparency / Freedom of Information matters:</w:t>
            </w:r>
          </w:p>
          <w:p w:rsidR="00152D65" w:rsidRPr="005104BB" w:rsidRDefault="00152D65">
            <w:pPr>
              <w:widowControl w:val="0"/>
              <w:autoSpaceDE w:val="0"/>
              <w:autoSpaceDN w:val="0"/>
              <w:adjustRightInd w:val="0"/>
              <w:spacing w:before="120" w:after="180" w:line="240" w:lineRule="auto"/>
              <w:ind w:left="152" w:right="10"/>
              <w:rPr>
                <w:rFonts w:ascii="Arial" w:hAnsi="Arial" w:cs="Arial"/>
                <w:color w:val="000000"/>
              </w:rPr>
            </w:pPr>
            <w:r w:rsidRPr="005104BB">
              <w:rPr>
                <w:rFonts w:ascii="Arial" w:hAnsi="Arial" w:cs="Arial"/>
                <w:color w:val="000000"/>
              </w:rPr>
              <w:t xml:space="preserve">Name: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p>
          <w:p w:rsidR="00152D65" w:rsidRPr="005104BB" w:rsidRDefault="00152D65">
            <w:pPr>
              <w:widowControl w:val="0"/>
              <w:autoSpaceDE w:val="0"/>
              <w:autoSpaceDN w:val="0"/>
              <w:adjustRightInd w:val="0"/>
              <w:spacing w:before="120" w:after="180" w:line="240" w:lineRule="auto"/>
              <w:ind w:left="152" w:right="10"/>
              <w:rPr>
                <w:rFonts w:ascii="Arial" w:hAnsi="Arial" w:cs="Arial"/>
                <w:color w:val="000000"/>
              </w:rPr>
            </w:pPr>
            <w:r w:rsidRPr="005104BB">
              <w:rPr>
                <w:rFonts w:ascii="Arial" w:hAnsi="Arial" w:cs="Arial"/>
                <w:color w:val="000000"/>
              </w:rPr>
              <w:t xml:space="preserve">Position: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p>
          <w:p w:rsidR="00152D65" w:rsidRPr="005104BB" w:rsidRDefault="00152D65">
            <w:pPr>
              <w:widowControl w:val="0"/>
              <w:autoSpaceDE w:val="0"/>
              <w:autoSpaceDN w:val="0"/>
              <w:adjustRightInd w:val="0"/>
              <w:spacing w:before="120" w:after="180" w:line="240" w:lineRule="auto"/>
              <w:ind w:left="152" w:right="10"/>
              <w:rPr>
                <w:rFonts w:ascii="Arial" w:hAnsi="Arial" w:cs="Arial"/>
                <w:color w:val="000000"/>
              </w:rPr>
            </w:pPr>
            <w:r w:rsidRPr="005104BB">
              <w:rPr>
                <w:rFonts w:ascii="Arial" w:hAnsi="Arial" w:cs="Arial"/>
                <w:color w:val="000000"/>
              </w:rPr>
              <w:t xml:space="preserve">Address: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p>
          <w:p w:rsidR="00152D65" w:rsidRPr="005104BB" w:rsidRDefault="00152D65">
            <w:pPr>
              <w:widowControl w:val="0"/>
              <w:autoSpaceDE w:val="0"/>
              <w:autoSpaceDN w:val="0"/>
              <w:adjustRightInd w:val="0"/>
              <w:spacing w:before="120" w:after="180" w:line="240" w:lineRule="auto"/>
              <w:ind w:left="152" w:right="10"/>
              <w:rPr>
                <w:rFonts w:ascii="Arial" w:hAnsi="Arial" w:cs="Arial"/>
                <w:color w:val="000000"/>
              </w:rPr>
            </w:pPr>
            <w:r w:rsidRPr="005104BB">
              <w:rPr>
                <w:rFonts w:ascii="Arial" w:hAnsi="Arial" w:cs="Arial"/>
                <w:color w:val="000000"/>
              </w:rPr>
              <w:t xml:space="preserve">Telephone Number: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p>
          <w:p w:rsidR="00152D65" w:rsidRPr="005104BB" w:rsidRDefault="00152D65">
            <w:pPr>
              <w:widowControl w:val="0"/>
              <w:autoSpaceDE w:val="0"/>
              <w:autoSpaceDN w:val="0"/>
              <w:adjustRightInd w:val="0"/>
              <w:spacing w:before="120" w:after="180" w:line="240" w:lineRule="auto"/>
              <w:ind w:left="152" w:right="10"/>
              <w:rPr>
                <w:rFonts w:ascii="Arial" w:hAnsi="Arial" w:cs="Arial"/>
                <w:sz w:val="24"/>
                <w:szCs w:val="24"/>
              </w:rPr>
            </w:pPr>
            <w:r w:rsidRPr="005104BB">
              <w:rPr>
                <w:rFonts w:ascii="Arial" w:hAnsi="Arial" w:cs="Arial"/>
                <w:color w:val="000000"/>
              </w:rPr>
              <w:t xml:space="preserve">Email Address: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p>
        </w:tc>
      </w:tr>
    </w:tbl>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60" w:name="_Toc501022446_10_8"/>
      <w:r>
        <w:rPr>
          <w:rFonts w:ascii="Arial" w:hAnsi="Arial" w:cs="Arial"/>
          <w:b/>
          <w:bCs/>
          <w:color w:val="000000"/>
        </w:rPr>
        <w:t>Schedule 6 - Hazardous Contractor Deliverables, Materials or Substances Supplied under the Contract</w:t>
      </w:r>
      <w:bookmarkEnd w:id="60"/>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61" w:name="#_Toc367107582"/>
      <w:bookmarkEnd w:id="61"/>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62" w:name="#_Toc375205561"/>
      <w:bookmarkEnd w:id="62"/>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63" w:name="#_Toc402273357"/>
      <w:bookmarkEnd w:id="63"/>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64" w:name="#_Toc422462860"/>
      <w:bookmarkEnd w:id="64"/>
    </w:p>
    <w:p w:rsidR="00152D65" w:rsidRDefault="00152D65">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Data Requirements</w:t>
      </w:r>
      <w:r>
        <w:rPr>
          <w:rFonts w:ascii="Arial" w:hAnsi="Arial" w:cs="Arial"/>
          <w:b/>
          <w:bCs/>
          <w:color w:val="000000"/>
          <w:sz w:val="20"/>
          <w:szCs w:val="20"/>
          <w:u w:val="single"/>
        </w:rPr>
        <w:t>for Contract No:</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p>
    <w:p w:rsidR="00152D65" w:rsidRDefault="00152D65">
      <w:pPr>
        <w:widowControl w:val="0"/>
        <w:autoSpaceDE w:val="0"/>
        <w:autoSpaceDN w:val="0"/>
        <w:adjustRightInd w:val="0"/>
        <w:spacing w:after="60" w:line="240" w:lineRule="auto"/>
        <w:ind w:left="6960"/>
        <w:jc w:val="right"/>
        <w:rPr>
          <w:rFonts w:ascii="Arial" w:hAnsi="Arial" w:cs="Arial"/>
          <w:sz w:val="24"/>
          <w:szCs w:val="24"/>
        </w:rPr>
      </w:pPr>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Contractor Deliverables, Materials or Substances</w:t>
      </w:r>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Statement by the Contractor</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65" w:name="#Text297"/>
      <w:bookmarkEnd w:id="65"/>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66" w:name="#Text2"/>
      <w:bookmarkEnd w:id="66"/>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67" w:name="#Text3"/>
      <w:bookmarkEnd w:id="67"/>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68" w:name="#Text4"/>
      <w:bookmarkEnd w:id="68"/>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To the best of our knowledge there are no hazardous Contractor Deliverables, materials or substances to be supplied.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69" w:name="#Text5"/>
      <w:bookmarkEnd w:id="69"/>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materials or substances to be supplied under the Contract are identified in the Safety Data Sheets (Qty:</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attached in accordance with condition 24.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687"/>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70" w:name="#Text6"/>
      <w:bookmarkEnd w:id="70"/>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71" w:name="#Text7"/>
      <w:bookmarkEnd w:id="71"/>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72" w:name="#Text8"/>
      <w:bookmarkEnd w:id="72"/>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Job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73" w:name="#Text9"/>
      <w:bookmarkEnd w:id="73"/>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check box (</w:t>
      </w:r>
      <w:r>
        <w:rPr>
          <w:rFonts w:ascii="Wingdings" w:hAnsi="Wingdings" w:cs="Wingdings"/>
          <w:color w:val="000000"/>
          <w:sz w:val="20"/>
          <w:szCs w:val="20"/>
        </w:rPr>
        <w:t>TT</w:t>
      </w:r>
      <w:r>
        <w:rPr>
          <w:rFonts w:ascii="Arial" w:hAnsi="Arial" w:cs="Arial"/>
          <w:color w:val="000000"/>
        </w:rPr>
        <w:t xml:space="preserve">) as appropriate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74" w:name="#Text10"/>
      <w:bookmarkEnd w:id="74"/>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75" w:name="#Text11"/>
      <w:bookmarkEnd w:id="75"/>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76" w:name="#Text12"/>
      <w:bookmarkEnd w:id="76"/>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77" w:name="#Text13"/>
      <w:bookmarkEnd w:id="77"/>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before="120" w:after="60" w:line="240" w:lineRule="auto"/>
        <w:ind w:left="120"/>
        <w:rPr>
          <w:rFonts w:ascii="Arial" w:hAnsi="Arial" w:cs="Arial"/>
          <w:sz w:val="24"/>
          <w:szCs w:val="24"/>
        </w:rPr>
      </w:pPr>
      <w:r>
        <w:rPr>
          <w:rFonts w:ascii="Arial" w:hAnsi="Arial" w:cs="Arial"/>
          <w:color w:val="000000"/>
        </w:rPr>
        <w:t>Hazardous Stores Information System (HSIS)</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Defence Safety Authority (DSA)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Movement Transport Safety Regulator (MTSR)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Hazel Building Level 1, #H019</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(North)</w:t>
      </w:r>
    </w:p>
    <w:p w:rsidR="00152D65" w:rsidRDefault="00152D65">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Bristol BS34 8QW</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Emails to be sent to:</w:t>
      </w:r>
    </w:p>
    <w:p w:rsidR="00152D65" w:rsidRDefault="00152D65">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DESTECH-QSEPEnv-HSISMulti@mod.gov.uk</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78" w:name="_Toc501022446_10_9"/>
      <w:r>
        <w:rPr>
          <w:rFonts w:ascii="Arial" w:hAnsi="Arial" w:cs="Arial"/>
          <w:b/>
          <w:bCs/>
          <w:color w:val="000000"/>
        </w:rPr>
        <w:t>Schedule 7 - Timber and Wood- Derived Products Supplied under the Contract</w:t>
      </w:r>
      <w:bookmarkEnd w:id="78"/>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79" w:name="#_Toc367107583"/>
      <w:bookmarkEnd w:id="79"/>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80" w:name="#_Toc375205562"/>
      <w:bookmarkEnd w:id="80"/>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81" w:name="#Text298"/>
      <w:bookmarkEnd w:id="81"/>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Data Requirements for Contract No: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information is provided in respect of condition 25 (Timber and Wood-Derived Products):</w:t>
      </w:r>
    </w:p>
    <w:p w:rsidR="00152D65" w:rsidRDefault="00152D6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152D65" w:rsidRPr="005104BB">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jc w:val="center"/>
              <w:rPr>
                <w:rFonts w:ascii="Arial" w:hAnsi="Arial" w:cs="Arial"/>
                <w:sz w:val="24"/>
                <w:szCs w:val="24"/>
              </w:rPr>
            </w:pPr>
            <w:r w:rsidRPr="005104BB">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33"/>
              <w:jc w:val="center"/>
              <w:rPr>
                <w:rFonts w:ascii="Arial" w:hAnsi="Arial" w:cs="Arial"/>
                <w:sz w:val="24"/>
                <w:szCs w:val="24"/>
              </w:rPr>
            </w:pPr>
            <w:r w:rsidRPr="005104BB">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9" w:right="6"/>
              <w:jc w:val="center"/>
              <w:rPr>
                <w:rFonts w:ascii="Arial" w:hAnsi="Arial" w:cs="Arial"/>
                <w:sz w:val="24"/>
                <w:szCs w:val="24"/>
              </w:rPr>
            </w:pPr>
            <w:r w:rsidRPr="005104BB">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2" w:right="1"/>
              <w:jc w:val="center"/>
              <w:rPr>
                <w:rFonts w:ascii="Arial" w:hAnsi="Arial" w:cs="Arial"/>
                <w:sz w:val="24"/>
                <w:szCs w:val="24"/>
              </w:rPr>
            </w:pPr>
            <w:r w:rsidRPr="005104BB">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7"/>
              <w:jc w:val="center"/>
              <w:rPr>
                <w:rFonts w:ascii="Arial" w:hAnsi="Arial" w:cs="Arial"/>
                <w:sz w:val="24"/>
                <w:szCs w:val="24"/>
              </w:rPr>
            </w:pPr>
            <w:r w:rsidRPr="005104BB">
              <w:rPr>
                <w:rFonts w:ascii="Arial" w:hAnsi="Arial" w:cs="Arial"/>
                <w:b/>
                <w:bCs/>
                <w:color w:val="000000"/>
              </w:rPr>
              <w:t>Total volume of timber Delivered to the Authority under the Contract</w:t>
            </w:r>
          </w:p>
        </w:tc>
      </w:tr>
      <w:tr w:rsidR="00152D65" w:rsidRPr="005104BB">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33"/>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9" w:right="6"/>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2" w:right="1"/>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7"/>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r>
      <w:tr w:rsidR="00152D65" w:rsidRPr="005104BB">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33"/>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9" w:right="6"/>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2" w:right="1"/>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7"/>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r>
      <w:tr w:rsidR="00152D65" w:rsidRPr="005104BB">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33"/>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9" w:right="6"/>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2" w:right="1"/>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7"/>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r>
      <w:tr w:rsidR="00152D65" w:rsidRPr="005104BB">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33"/>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9" w:right="6"/>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2" w:right="1"/>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7"/>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r>
      <w:tr w:rsidR="00152D65" w:rsidRPr="005104BB">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33"/>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9" w:right="6"/>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2" w:right="1"/>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7"/>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r>
      <w:tr w:rsidR="00152D65" w:rsidRPr="005104BB">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33"/>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9" w:right="6"/>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2" w:right="1"/>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7"/>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r>
    </w:tbl>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Pr="0086425C" w:rsidRDefault="00152D65">
      <w:pPr>
        <w:widowControl w:val="0"/>
        <w:autoSpaceDE w:val="0"/>
        <w:autoSpaceDN w:val="0"/>
        <w:adjustRightInd w:val="0"/>
        <w:spacing w:after="0" w:line="240" w:lineRule="auto"/>
        <w:ind w:left="120"/>
        <w:rPr>
          <w:rFonts w:ascii="Arial" w:hAnsi="Arial" w:cs="Arial"/>
          <w:color w:val="000000"/>
          <w:sz w:val="20"/>
          <w:szCs w:val="20"/>
        </w:rPr>
      </w:pPr>
      <w:r w:rsidRPr="0086425C">
        <w:rPr>
          <w:rFonts w:ascii="Arial" w:hAnsi="Arial" w:cs="Arial"/>
          <w:sz w:val="20"/>
          <w:szCs w:val="20"/>
        </w:rPr>
        <w:br w:type="page"/>
      </w:r>
    </w:p>
    <w:p w:rsidR="00152D65" w:rsidRPr="0086425C" w:rsidRDefault="00152D65">
      <w:pPr>
        <w:widowControl w:val="0"/>
        <w:autoSpaceDE w:val="0"/>
        <w:autoSpaceDN w:val="0"/>
        <w:adjustRightInd w:val="0"/>
        <w:spacing w:after="60" w:line="240" w:lineRule="auto"/>
        <w:ind w:left="120"/>
        <w:rPr>
          <w:rFonts w:ascii="Arial" w:hAnsi="Arial" w:cs="Arial"/>
          <w:color w:val="000000"/>
          <w:sz w:val="20"/>
          <w:szCs w:val="20"/>
        </w:rPr>
      </w:pPr>
    </w:p>
    <w:p w:rsidR="00152D65" w:rsidRPr="0086425C" w:rsidRDefault="00152D65">
      <w:pPr>
        <w:widowControl w:val="0"/>
        <w:autoSpaceDE w:val="0"/>
        <w:autoSpaceDN w:val="0"/>
        <w:adjustRightInd w:val="0"/>
        <w:spacing w:after="200" w:line="276" w:lineRule="auto"/>
        <w:ind w:left="120" w:right="114"/>
        <w:rPr>
          <w:rFonts w:ascii="Arial" w:hAnsi="Arial" w:cs="Arial"/>
          <w:sz w:val="20"/>
          <w:szCs w:val="20"/>
        </w:rPr>
      </w:pPr>
    </w:p>
    <w:p w:rsidR="00152D65" w:rsidRPr="0086425C" w:rsidRDefault="00152D65">
      <w:pPr>
        <w:widowControl w:val="0"/>
        <w:autoSpaceDE w:val="0"/>
        <w:autoSpaceDN w:val="0"/>
        <w:adjustRightInd w:val="0"/>
        <w:spacing w:after="200" w:line="276" w:lineRule="auto"/>
        <w:ind w:left="120" w:right="114"/>
        <w:rPr>
          <w:rFonts w:ascii="Arial" w:hAnsi="Arial" w:cs="Arial"/>
          <w:sz w:val="20"/>
          <w:szCs w:val="20"/>
        </w:rPr>
      </w:pPr>
      <w:r w:rsidRPr="0086425C">
        <w:rPr>
          <w:rFonts w:ascii="Arial" w:hAnsi="Arial" w:cs="Arial"/>
          <w:color w:val="000000"/>
          <w:sz w:val="20"/>
          <w:szCs w:val="20"/>
        </w:rPr>
        <w:t xml:space="preserve"> </w:t>
      </w:r>
    </w:p>
    <w:p w:rsidR="00152D65" w:rsidRPr="0086425C" w:rsidRDefault="00152D65">
      <w:pPr>
        <w:keepNext/>
        <w:keepLines/>
        <w:widowControl w:val="0"/>
        <w:autoSpaceDE w:val="0"/>
        <w:autoSpaceDN w:val="0"/>
        <w:adjustRightInd w:val="0"/>
        <w:spacing w:after="0" w:line="276" w:lineRule="auto"/>
        <w:ind w:left="120" w:right="114"/>
        <w:rPr>
          <w:rFonts w:ascii="Arial" w:hAnsi="Arial" w:cs="Arial"/>
          <w:sz w:val="20"/>
          <w:szCs w:val="20"/>
        </w:rPr>
      </w:pPr>
      <w:bookmarkStart w:id="82" w:name="_Toc501022446_10_10"/>
      <w:r w:rsidRPr="0086425C">
        <w:rPr>
          <w:rFonts w:ascii="Arial" w:hAnsi="Arial" w:cs="Arial"/>
          <w:b/>
          <w:bCs/>
          <w:color w:val="000000"/>
          <w:sz w:val="20"/>
          <w:szCs w:val="20"/>
        </w:rPr>
        <w:t>Schedule 8 - Acceptance Procedure (i.a.w. condition 29)</w:t>
      </w:r>
      <w:bookmarkEnd w:id="82"/>
    </w:p>
    <w:p w:rsidR="00152D65" w:rsidRPr="0086425C" w:rsidRDefault="00152D65">
      <w:pPr>
        <w:widowControl w:val="0"/>
        <w:autoSpaceDE w:val="0"/>
        <w:autoSpaceDN w:val="0"/>
        <w:adjustRightInd w:val="0"/>
        <w:spacing w:after="0" w:line="240" w:lineRule="auto"/>
        <w:ind w:left="120"/>
        <w:rPr>
          <w:rFonts w:ascii="Arial" w:hAnsi="Arial" w:cs="Arial"/>
          <w:sz w:val="20"/>
          <w:szCs w:val="20"/>
        </w:rPr>
      </w:pPr>
      <w:bookmarkStart w:id="83" w:name="#_Toc422462861"/>
      <w:bookmarkEnd w:id="83"/>
    </w:p>
    <w:p w:rsidR="00152D65" w:rsidRPr="0086425C" w:rsidRDefault="00152D65">
      <w:pPr>
        <w:widowControl w:val="0"/>
        <w:autoSpaceDE w:val="0"/>
        <w:autoSpaceDN w:val="0"/>
        <w:adjustRightInd w:val="0"/>
        <w:spacing w:after="0" w:line="240" w:lineRule="auto"/>
        <w:ind w:left="120"/>
        <w:rPr>
          <w:rFonts w:ascii="Arial" w:hAnsi="Arial" w:cs="Arial"/>
          <w:sz w:val="20"/>
          <w:szCs w:val="20"/>
        </w:rPr>
      </w:pPr>
      <w:bookmarkStart w:id="84" w:name="#_Toc402273358"/>
      <w:bookmarkEnd w:id="84"/>
    </w:p>
    <w:p w:rsidR="00152D65" w:rsidRPr="0086425C" w:rsidRDefault="00152D65">
      <w:pPr>
        <w:widowControl w:val="0"/>
        <w:autoSpaceDE w:val="0"/>
        <w:autoSpaceDN w:val="0"/>
        <w:adjustRightInd w:val="0"/>
        <w:spacing w:after="0" w:line="240" w:lineRule="auto"/>
        <w:ind w:left="120"/>
        <w:rPr>
          <w:rFonts w:ascii="Arial" w:hAnsi="Arial" w:cs="Arial"/>
          <w:sz w:val="20"/>
          <w:szCs w:val="20"/>
        </w:rPr>
      </w:pPr>
      <w:bookmarkStart w:id="85" w:name="#_Toc375205563"/>
      <w:bookmarkEnd w:id="85"/>
    </w:p>
    <w:p w:rsidR="00152D65" w:rsidRPr="0086425C" w:rsidRDefault="00152D65">
      <w:pPr>
        <w:widowControl w:val="0"/>
        <w:autoSpaceDE w:val="0"/>
        <w:autoSpaceDN w:val="0"/>
        <w:adjustRightInd w:val="0"/>
        <w:spacing w:after="0" w:line="240" w:lineRule="auto"/>
        <w:ind w:left="120"/>
        <w:rPr>
          <w:rFonts w:ascii="Arial" w:hAnsi="Arial" w:cs="Arial"/>
          <w:sz w:val="20"/>
          <w:szCs w:val="20"/>
        </w:rPr>
      </w:pPr>
      <w:bookmarkStart w:id="86" w:name="#_Toc367107584"/>
      <w:bookmarkEnd w:id="86"/>
    </w:p>
    <w:p w:rsidR="00152D65" w:rsidRPr="0086425C" w:rsidRDefault="00152D65">
      <w:pPr>
        <w:widowControl w:val="0"/>
        <w:autoSpaceDE w:val="0"/>
        <w:autoSpaceDN w:val="0"/>
        <w:adjustRightInd w:val="0"/>
        <w:spacing w:after="0" w:line="240" w:lineRule="auto"/>
        <w:ind w:left="120"/>
        <w:rPr>
          <w:rFonts w:ascii="Arial" w:hAnsi="Arial" w:cs="Arial"/>
          <w:sz w:val="20"/>
          <w:szCs w:val="20"/>
        </w:rPr>
      </w:pPr>
      <w:bookmarkStart w:id="87" w:name="#Text304"/>
      <w:bookmarkEnd w:id="87"/>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55617C" w:rsidRPr="0086425C" w:rsidRDefault="0055617C" w:rsidP="00387491">
      <w:pPr>
        <w:spacing w:after="240" w:line="240" w:lineRule="auto"/>
        <w:jc w:val="center"/>
        <w:outlineLvl w:val="0"/>
        <w:rPr>
          <w:rFonts w:ascii="Verdana" w:hAnsi="Verdana" w:cs="Arial"/>
          <w:b/>
          <w:sz w:val="20"/>
          <w:szCs w:val="20"/>
          <w:lang w:eastAsia="en-US"/>
        </w:rPr>
      </w:pPr>
    </w:p>
    <w:p w:rsidR="0055617C" w:rsidRPr="0086425C" w:rsidRDefault="0055617C" w:rsidP="00387491">
      <w:pPr>
        <w:spacing w:after="240" w:line="240" w:lineRule="auto"/>
        <w:jc w:val="center"/>
        <w:outlineLvl w:val="0"/>
        <w:rPr>
          <w:rFonts w:ascii="Verdana" w:hAnsi="Verdana" w:cs="Arial"/>
          <w:b/>
          <w:sz w:val="20"/>
          <w:szCs w:val="20"/>
          <w:lang w:eastAsia="en-US"/>
        </w:rPr>
      </w:pPr>
    </w:p>
    <w:p w:rsidR="0086425C" w:rsidRDefault="0086425C"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Arial" w:hAnsi="Arial" w:cs="Arial"/>
          <w:b/>
          <w:sz w:val="20"/>
          <w:szCs w:val="20"/>
          <w:lang w:eastAsia="en-US"/>
        </w:rPr>
      </w:pPr>
      <w:r w:rsidRPr="0086425C">
        <w:rPr>
          <w:rFonts w:ascii="Arial" w:hAnsi="Arial" w:cs="Arial"/>
          <w:b/>
          <w:sz w:val="20"/>
          <w:szCs w:val="20"/>
          <w:lang w:eastAsia="en-US"/>
        </w:rPr>
        <w:lastRenderedPageBreak/>
        <w:t>Schedule 9</w:t>
      </w:r>
    </w:p>
    <w:p w:rsidR="00387491" w:rsidRPr="0086425C" w:rsidRDefault="00387491" w:rsidP="00387491">
      <w:pPr>
        <w:spacing w:after="240" w:line="240" w:lineRule="auto"/>
        <w:jc w:val="center"/>
        <w:outlineLvl w:val="0"/>
        <w:rPr>
          <w:rFonts w:ascii="Arial" w:hAnsi="Arial" w:cs="Arial"/>
          <w:b/>
          <w:sz w:val="20"/>
          <w:szCs w:val="20"/>
          <w:lang w:eastAsia="en-US"/>
        </w:rPr>
      </w:pPr>
      <w:r w:rsidRPr="0086425C">
        <w:rPr>
          <w:rFonts w:ascii="Arial" w:hAnsi="Arial" w:cs="Arial"/>
          <w:b/>
          <w:sz w:val="20"/>
          <w:szCs w:val="20"/>
          <w:lang w:eastAsia="en-US"/>
        </w:rPr>
        <w:t>TRANSFER REGULATIONS</w:t>
      </w:r>
    </w:p>
    <w:p w:rsidR="00387491" w:rsidRPr="0086425C" w:rsidRDefault="00387491" w:rsidP="00387491">
      <w:pPr>
        <w:spacing w:after="0" w:line="240" w:lineRule="auto"/>
        <w:jc w:val="center"/>
        <w:rPr>
          <w:rFonts w:ascii="Arial" w:hAnsi="Arial" w:cs="Arial"/>
          <w:b/>
          <w:bCs/>
          <w:color w:val="000000"/>
          <w:sz w:val="20"/>
          <w:szCs w:val="20"/>
          <w:lang w:eastAsia="en-US"/>
        </w:rPr>
      </w:pPr>
      <w:bookmarkStart w:id="88" w:name="TimeReverse"/>
      <w:bookmarkStart w:id="89" w:name="_Ref113366274"/>
      <w:r w:rsidRPr="0086425C">
        <w:rPr>
          <w:rFonts w:ascii="Arial" w:hAnsi="Arial" w:cs="Arial"/>
          <w:b/>
          <w:bCs/>
          <w:color w:val="000000"/>
          <w:sz w:val="20"/>
          <w:szCs w:val="20"/>
          <w:lang w:eastAsia="en-US"/>
        </w:rPr>
        <w:t>EMPLOYEE TRANSFER ARRANGEMENTS ON EXIT</w:t>
      </w:r>
    </w:p>
    <w:p w:rsidR="00387491" w:rsidRPr="0086425C" w:rsidRDefault="00387491" w:rsidP="00387491">
      <w:pPr>
        <w:spacing w:after="0" w:line="240" w:lineRule="auto"/>
        <w:jc w:val="center"/>
        <w:rPr>
          <w:rFonts w:ascii="Arial" w:hAnsi="Arial" w:cs="Arial"/>
          <w:b/>
          <w:bCs/>
          <w:color w:val="000000"/>
          <w:sz w:val="20"/>
          <w:szCs w:val="20"/>
          <w:lang w:eastAsia="en-US"/>
        </w:rPr>
      </w:pPr>
    </w:p>
    <w:p w:rsidR="00387491" w:rsidRPr="0086425C" w:rsidRDefault="00387491" w:rsidP="00387491">
      <w:pPr>
        <w:spacing w:after="240" w:line="240" w:lineRule="auto"/>
        <w:jc w:val="center"/>
        <w:rPr>
          <w:rFonts w:ascii="Arial" w:hAnsi="Arial" w:cs="Arial"/>
          <w:b/>
          <w:sz w:val="20"/>
          <w:szCs w:val="20"/>
          <w:lang w:eastAsia="en-US"/>
        </w:rPr>
      </w:pPr>
      <w:bookmarkStart w:id="90" w:name="WDXFirstTOC"/>
      <w:bookmarkEnd w:id="90"/>
      <w:r w:rsidRPr="0086425C" w:rsidDel="00371449">
        <w:rPr>
          <w:rFonts w:ascii="Arial" w:hAnsi="Arial" w:cs="Arial"/>
          <w:sz w:val="20"/>
          <w:szCs w:val="20"/>
          <w:lang w:eastAsia="en-US"/>
        </w:rPr>
        <w:t xml:space="preserve"> </w:t>
      </w:r>
      <w:bookmarkStart w:id="91" w:name="_Ref172601956"/>
      <w:bookmarkEnd w:id="88"/>
      <w:bookmarkEnd w:id="91"/>
    </w:p>
    <w:p w:rsidR="00387491" w:rsidRPr="0086425C" w:rsidRDefault="00387491" w:rsidP="00387491">
      <w:pPr>
        <w:tabs>
          <w:tab w:val="num" w:pos="850"/>
        </w:tabs>
        <w:spacing w:after="240" w:line="240" w:lineRule="auto"/>
        <w:ind w:left="850" w:hanging="850"/>
        <w:jc w:val="both"/>
        <w:outlineLvl w:val="0"/>
        <w:rPr>
          <w:rFonts w:ascii="Arial" w:hAnsi="Arial" w:cs="Arial"/>
          <w:sz w:val="20"/>
          <w:szCs w:val="20"/>
          <w:lang w:eastAsia="en-US"/>
        </w:rPr>
      </w:pPr>
      <w:bookmarkStart w:id="92" w:name="_Toc297191269"/>
      <w:bookmarkStart w:id="93" w:name="_Toc297191271"/>
      <w:bookmarkStart w:id="94" w:name="_Toc297191272"/>
      <w:bookmarkStart w:id="95" w:name="_Toc297191273"/>
      <w:bookmarkStart w:id="96" w:name="_Toc297191274"/>
      <w:bookmarkStart w:id="97" w:name="_Toc297191275"/>
      <w:bookmarkStart w:id="98" w:name="_Toc297191276"/>
      <w:bookmarkStart w:id="99" w:name="_Toc297191277"/>
      <w:bookmarkStart w:id="100" w:name="_Toc297191278"/>
      <w:bookmarkStart w:id="101" w:name="_Toc297191289"/>
      <w:bookmarkStart w:id="102" w:name="_Toc297191290"/>
      <w:bookmarkStart w:id="103" w:name="_Toc297191291"/>
      <w:bookmarkStart w:id="104" w:name="_Ref399129306"/>
      <w:bookmarkEnd w:id="92"/>
      <w:bookmarkEnd w:id="93"/>
      <w:bookmarkEnd w:id="94"/>
      <w:bookmarkEnd w:id="95"/>
      <w:bookmarkEnd w:id="96"/>
      <w:bookmarkEnd w:id="97"/>
      <w:bookmarkEnd w:id="98"/>
      <w:bookmarkEnd w:id="99"/>
      <w:bookmarkEnd w:id="100"/>
      <w:bookmarkEnd w:id="101"/>
      <w:bookmarkEnd w:id="102"/>
      <w:bookmarkEnd w:id="103"/>
      <w:r w:rsidRPr="0086425C">
        <w:rPr>
          <w:rFonts w:ascii="Arial" w:hAnsi="Arial" w:cs="Arial"/>
          <w:b/>
          <w:caps/>
          <w:sz w:val="20"/>
          <w:szCs w:val="20"/>
          <w:lang w:eastAsia="en-US"/>
        </w:rPr>
        <w:t>Definitions</w:t>
      </w:r>
      <w:bookmarkEnd w:id="104"/>
    </w:p>
    <w:p w:rsidR="00387491" w:rsidRPr="0086425C" w:rsidRDefault="00387491" w:rsidP="00387491">
      <w:pPr>
        <w:numPr>
          <w:ilvl w:val="1"/>
          <w:numId w:val="11"/>
        </w:numPr>
        <w:adjustRightInd w:val="0"/>
        <w:spacing w:after="240" w:line="240" w:lineRule="auto"/>
        <w:jc w:val="both"/>
        <w:outlineLvl w:val="1"/>
        <w:rPr>
          <w:rFonts w:ascii="Arial" w:hAnsi="Arial" w:cs="Arial"/>
          <w:sz w:val="20"/>
          <w:szCs w:val="20"/>
          <w:lang w:eastAsia="en-US"/>
        </w:rPr>
      </w:pPr>
      <w:r w:rsidRPr="0086425C">
        <w:rPr>
          <w:rFonts w:ascii="Arial" w:hAnsi="Arial" w:cs="Arial"/>
          <w:sz w:val="20"/>
          <w:szCs w:val="20"/>
          <w:lang w:eastAsia="en-US"/>
        </w:rPr>
        <w:t xml:space="preserve">In this Schedule 9, save where otherwise provided, words and terms defined in Schedule 1 (Definitions) of the Contract shall have the meaning ascribed to them in Schedule 1 (Definitions) of the Contract. </w:t>
      </w:r>
    </w:p>
    <w:p w:rsidR="00387491" w:rsidRPr="0086425C" w:rsidRDefault="00387491" w:rsidP="00387491">
      <w:pPr>
        <w:numPr>
          <w:ilvl w:val="1"/>
          <w:numId w:val="11"/>
        </w:numPr>
        <w:adjustRightInd w:val="0"/>
        <w:spacing w:after="240" w:line="240" w:lineRule="auto"/>
        <w:jc w:val="both"/>
        <w:outlineLvl w:val="1"/>
        <w:rPr>
          <w:rFonts w:ascii="Arial" w:hAnsi="Arial" w:cs="Arial"/>
          <w:sz w:val="20"/>
          <w:szCs w:val="20"/>
          <w:lang w:eastAsia="en-US"/>
        </w:rPr>
      </w:pPr>
      <w:r w:rsidRPr="0086425C">
        <w:rPr>
          <w:rFonts w:ascii="Arial" w:hAnsi="Arial" w:cs="Arial"/>
          <w:sz w:val="20"/>
          <w:szCs w:val="20"/>
          <w:lang w:eastAsia="en-US"/>
        </w:rPr>
        <w:t>Without prejudice to Schedule 1 (Definitions) of the Contract unless the context otherwise requires:</w:t>
      </w:r>
    </w:p>
    <w:p w:rsidR="00387491" w:rsidRPr="0086425C" w:rsidRDefault="00387491" w:rsidP="00387491">
      <w:pPr>
        <w:tabs>
          <w:tab w:val="num" w:pos="360"/>
          <w:tab w:val="left" w:pos="993"/>
        </w:tabs>
        <w:spacing w:before="200" w:after="200" w:line="240" w:lineRule="auto"/>
        <w:ind w:left="851"/>
        <w:jc w:val="both"/>
        <w:rPr>
          <w:rFonts w:ascii="Arial" w:eastAsia="Calibri" w:hAnsi="Arial" w:cs="Arial"/>
          <w:sz w:val="20"/>
          <w:szCs w:val="20"/>
        </w:rPr>
      </w:pPr>
      <w:r w:rsidRPr="0086425C">
        <w:rPr>
          <w:rFonts w:ascii="Arial" w:eastAsia="Calibri" w:hAnsi="Arial" w:cs="Arial"/>
          <w:sz w:val="20"/>
          <w:szCs w:val="20"/>
        </w:rPr>
        <w:t>“</w:t>
      </w:r>
      <w:r w:rsidRPr="0086425C">
        <w:rPr>
          <w:rFonts w:ascii="Arial" w:eastAsia="Calibri" w:hAnsi="Arial" w:cs="Arial"/>
          <w:b/>
          <w:bCs/>
          <w:sz w:val="20"/>
          <w:szCs w:val="20"/>
        </w:rPr>
        <w:t>Data protection legislation</w:t>
      </w:r>
      <w:r w:rsidRPr="0086425C">
        <w:rPr>
          <w:rFonts w:ascii="Arial" w:eastAsia="Calibri" w:hAnsi="Arial" w:cs="Arial"/>
          <w:sz w:val="20"/>
          <w:szCs w:val="20"/>
        </w:rPr>
        <w:t>” means all applicable data protection and privacy legislation in force from time to time in the UK, including but not limited to:</w:t>
      </w:r>
    </w:p>
    <w:p w:rsidR="00387491" w:rsidRPr="0086425C" w:rsidRDefault="00387491" w:rsidP="00387491">
      <w:pPr>
        <w:tabs>
          <w:tab w:val="num" w:pos="360"/>
          <w:tab w:val="left" w:pos="720"/>
        </w:tabs>
        <w:spacing w:before="200" w:after="200" w:line="240" w:lineRule="auto"/>
        <w:ind w:left="851"/>
        <w:jc w:val="both"/>
        <w:rPr>
          <w:rFonts w:ascii="Arial" w:eastAsia="Calibri" w:hAnsi="Arial" w:cs="Arial"/>
          <w:sz w:val="20"/>
          <w:szCs w:val="20"/>
        </w:rPr>
      </w:pPr>
      <w:r w:rsidRPr="0086425C">
        <w:rPr>
          <w:rFonts w:ascii="Arial" w:eastAsia="Calibri" w:hAnsi="Arial" w:cs="Arial"/>
          <w:sz w:val="20"/>
          <w:szCs w:val="20"/>
        </w:rPr>
        <w:t>(i)</w:t>
      </w:r>
      <w:r w:rsidRPr="0086425C">
        <w:rPr>
          <w:rFonts w:ascii="Arial" w:eastAsia="Calibri" w:hAnsi="Arial" w:cs="Arial"/>
          <w:sz w:val="20"/>
          <w:szCs w:val="20"/>
        </w:rPr>
        <w:tab/>
        <w:t xml:space="preserve">the General Data Protection Regulation ((EU) 2016/679) as retained in UK law by the EU (Withdrawal) Act 2018  and the Data Protection, Privacy and Electronic Communications (Amendments etc) (EU Exit) Regulations 2019 (the "UK General Data Protection Regulation" or “UK GDPR”); </w:t>
      </w:r>
    </w:p>
    <w:p w:rsidR="00387491" w:rsidRPr="0086425C" w:rsidRDefault="00387491" w:rsidP="00387491">
      <w:pPr>
        <w:tabs>
          <w:tab w:val="num" w:pos="360"/>
          <w:tab w:val="left" w:pos="720"/>
        </w:tabs>
        <w:spacing w:before="200" w:after="200" w:line="240" w:lineRule="auto"/>
        <w:ind w:left="851"/>
        <w:jc w:val="both"/>
        <w:rPr>
          <w:rFonts w:ascii="Arial" w:eastAsia="Calibri" w:hAnsi="Arial" w:cs="Arial"/>
          <w:sz w:val="20"/>
          <w:szCs w:val="20"/>
        </w:rPr>
      </w:pPr>
      <w:r w:rsidRPr="0086425C">
        <w:rPr>
          <w:rFonts w:ascii="Arial" w:eastAsia="Calibri" w:hAnsi="Arial" w:cs="Arial"/>
          <w:sz w:val="20"/>
          <w:szCs w:val="20"/>
        </w:rPr>
        <w:t>(ii)</w:t>
      </w:r>
      <w:r w:rsidRPr="0086425C">
        <w:rPr>
          <w:rFonts w:ascii="Arial" w:eastAsia="Calibri" w:hAnsi="Arial" w:cs="Arial"/>
          <w:sz w:val="20"/>
          <w:szCs w:val="20"/>
        </w:rPr>
        <w:tab/>
        <w:t xml:space="preserve">the Data Protection Act 2018; </w:t>
      </w:r>
    </w:p>
    <w:p w:rsidR="00387491" w:rsidRPr="0086425C" w:rsidRDefault="00387491" w:rsidP="00387491">
      <w:pPr>
        <w:tabs>
          <w:tab w:val="num" w:pos="360"/>
          <w:tab w:val="left" w:pos="720"/>
        </w:tabs>
        <w:spacing w:before="200" w:after="200" w:line="240" w:lineRule="auto"/>
        <w:ind w:left="851"/>
        <w:jc w:val="both"/>
        <w:rPr>
          <w:rFonts w:ascii="Arial" w:eastAsia="Calibri" w:hAnsi="Arial" w:cs="Arial"/>
          <w:sz w:val="20"/>
          <w:szCs w:val="20"/>
        </w:rPr>
      </w:pPr>
      <w:r w:rsidRPr="0086425C">
        <w:rPr>
          <w:rFonts w:ascii="Arial" w:eastAsia="Calibri" w:hAnsi="Arial" w:cs="Arial"/>
          <w:sz w:val="20"/>
          <w:szCs w:val="20"/>
        </w:rPr>
        <w:t>(iii)</w:t>
      </w:r>
      <w:r w:rsidRPr="0086425C">
        <w:rPr>
          <w:rFonts w:ascii="Arial" w:eastAsia="Calibri" w:hAnsi="Arial" w:cs="Arial"/>
          <w:sz w:val="20"/>
          <w:szCs w:val="20"/>
        </w:rPr>
        <w:tab/>
        <w:t xml:space="preserve">the Privacy and Electronic Communications Directive 2002/58/EC (as updated by Directive 2009/136/EC) and the Privacy and Electronic Communications Regulations 2003 (SI 2003/2426) as amended; and </w:t>
      </w:r>
    </w:p>
    <w:p w:rsidR="00387491" w:rsidRPr="0086425C" w:rsidRDefault="00387491" w:rsidP="00387491">
      <w:pPr>
        <w:tabs>
          <w:tab w:val="left" w:pos="720"/>
        </w:tabs>
        <w:spacing w:before="200" w:after="200" w:line="240" w:lineRule="auto"/>
        <w:ind w:left="851"/>
        <w:jc w:val="both"/>
        <w:rPr>
          <w:rFonts w:ascii="Arial" w:eastAsia="Calibri" w:hAnsi="Arial" w:cs="Arial"/>
          <w:sz w:val="20"/>
          <w:szCs w:val="20"/>
        </w:rPr>
      </w:pPr>
      <w:r w:rsidRPr="0086425C">
        <w:rPr>
          <w:rFonts w:ascii="Arial" w:eastAsia="Calibri" w:hAnsi="Arial" w:cs="Arial"/>
          <w:sz w:val="20"/>
          <w:szCs w:val="20"/>
        </w:rPr>
        <w:t>(iv)</w:t>
      </w:r>
      <w:r w:rsidRPr="0086425C">
        <w:rPr>
          <w:rFonts w:ascii="Arial" w:eastAsia="Calibri" w:hAnsi="Arial" w:cs="Arial"/>
          <w:sz w:val="20"/>
          <w:szCs w:val="20"/>
        </w:rPr>
        <w:tab/>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rsidR="00387491" w:rsidRPr="0086425C" w:rsidRDefault="00387491" w:rsidP="00387491">
      <w:pPr>
        <w:adjustRightInd w:val="0"/>
        <w:spacing w:after="240" w:line="240" w:lineRule="auto"/>
        <w:ind w:left="851"/>
        <w:jc w:val="both"/>
        <w:outlineLvl w:val="1"/>
        <w:rPr>
          <w:rFonts w:ascii="Arial" w:hAnsi="Arial" w:cs="Arial"/>
          <w:b/>
          <w:bCs/>
          <w:sz w:val="20"/>
          <w:szCs w:val="20"/>
          <w:lang w:eastAsia="en-US"/>
        </w:rPr>
      </w:pPr>
      <w:r w:rsidRPr="0086425C">
        <w:rPr>
          <w:rFonts w:ascii="Arial" w:hAnsi="Arial" w:cs="Arial"/>
          <w:sz w:val="20"/>
          <w:szCs w:val="20"/>
          <w:lang w:eastAsia="en-US"/>
        </w:rPr>
        <w:t>"</w:t>
      </w:r>
      <w:r w:rsidRPr="0086425C">
        <w:rPr>
          <w:rFonts w:ascii="Arial" w:hAnsi="Arial" w:cs="Arial"/>
          <w:b/>
          <w:bCs/>
          <w:sz w:val="20"/>
          <w:szCs w:val="20"/>
          <w:lang w:eastAsia="en-US"/>
        </w:rPr>
        <w:t>Employee Liability Information</w:t>
      </w:r>
      <w:r w:rsidRPr="0086425C">
        <w:rPr>
          <w:rFonts w:ascii="Arial" w:hAnsi="Arial" w:cs="Arial"/>
          <w:sz w:val="20"/>
          <w:szCs w:val="20"/>
          <w:lang w:eastAsia="en-US"/>
        </w:rPr>
        <w:t>" has the same meaning as in Regulation 11(2) of the Transfer Regulations;</w:t>
      </w:r>
    </w:p>
    <w:p w:rsidR="00387491" w:rsidRPr="0086425C" w:rsidRDefault="00387491" w:rsidP="00387491">
      <w:pPr>
        <w:adjustRightInd w:val="0"/>
        <w:spacing w:after="240" w:line="240" w:lineRule="auto"/>
        <w:ind w:left="851"/>
        <w:jc w:val="both"/>
        <w:outlineLvl w:val="1"/>
        <w:rPr>
          <w:rFonts w:ascii="Arial" w:hAnsi="Arial" w:cs="Arial"/>
          <w:sz w:val="20"/>
          <w:szCs w:val="20"/>
          <w:lang w:eastAsia="en-US"/>
        </w:rPr>
      </w:pPr>
      <w:r w:rsidRPr="0086425C">
        <w:rPr>
          <w:rFonts w:ascii="Arial" w:hAnsi="Arial" w:cs="Arial"/>
          <w:sz w:val="20"/>
          <w:szCs w:val="20"/>
          <w:lang w:eastAsia="en-US"/>
        </w:rPr>
        <w:t>"</w:t>
      </w:r>
      <w:r w:rsidRPr="0086425C">
        <w:rPr>
          <w:rFonts w:ascii="Arial" w:hAnsi="Arial" w:cs="Arial"/>
          <w:b/>
          <w:sz w:val="20"/>
          <w:szCs w:val="20"/>
          <w:lang w:eastAsia="en-US"/>
        </w:rPr>
        <w:t>Employing Sub-Contractor</w:t>
      </w:r>
      <w:r w:rsidRPr="0086425C">
        <w:rPr>
          <w:rFonts w:ascii="Arial" w:hAnsi="Arial" w:cs="Arial"/>
          <w:sz w:val="20"/>
          <w:szCs w:val="20"/>
          <w:lang w:eastAsia="en-US"/>
        </w:rPr>
        <w:t>" means any sub-contractor of the Contractor providing all or any part of the Services who employs or engages any person in providing the Services;</w:t>
      </w:r>
    </w:p>
    <w:p w:rsidR="00387491" w:rsidRPr="0086425C" w:rsidRDefault="00387491" w:rsidP="00387491">
      <w:pPr>
        <w:adjustRightInd w:val="0"/>
        <w:spacing w:after="240" w:line="240" w:lineRule="auto"/>
        <w:ind w:left="851"/>
        <w:jc w:val="both"/>
        <w:outlineLvl w:val="1"/>
        <w:rPr>
          <w:rFonts w:ascii="Arial" w:hAnsi="Arial" w:cs="Arial"/>
          <w:sz w:val="20"/>
          <w:szCs w:val="20"/>
          <w:lang w:eastAsia="en-US"/>
        </w:rPr>
      </w:pPr>
      <w:r w:rsidRPr="0086425C">
        <w:rPr>
          <w:rFonts w:ascii="Arial" w:hAnsi="Arial" w:cs="Arial"/>
          <w:sz w:val="20"/>
          <w:szCs w:val="20"/>
          <w:lang w:eastAsia="en-US"/>
        </w:rPr>
        <w:t>"</w:t>
      </w:r>
      <w:r w:rsidRPr="0086425C">
        <w:rPr>
          <w:rFonts w:ascii="Arial" w:hAnsi="Arial" w:cs="Arial"/>
          <w:b/>
          <w:sz w:val="20"/>
          <w:szCs w:val="20"/>
          <w:lang w:eastAsia="en-US"/>
        </w:rPr>
        <w:t>New Provider</w:t>
      </w:r>
      <w:r w:rsidRPr="0086425C">
        <w:rPr>
          <w:rFonts w:ascii="Arial" w:hAnsi="Arial" w:cs="Arial"/>
          <w:sz w:val="20"/>
          <w:szCs w:val="20"/>
          <w:lang w:eastAsia="en-US"/>
        </w:rPr>
        <w:t>"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rsidR="00387491" w:rsidRPr="0086425C" w:rsidRDefault="00387491" w:rsidP="00387491">
      <w:pPr>
        <w:adjustRightInd w:val="0"/>
        <w:spacing w:after="240" w:line="240" w:lineRule="auto"/>
        <w:ind w:left="851"/>
        <w:jc w:val="both"/>
        <w:outlineLvl w:val="1"/>
        <w:rPr>
          <w:rFonts w:ascii="Arial" w:hAnsi="Arial" w:cs="Arial"/>
          <w:sz w:val="20"/>
          <w:szCs w:val="20"/>
          <w:lang w:eastAsia="en-US"/>
        </w:rPr>
      </w:pPr>
      <w:r w:rsidRPr="0086425C">
        <w:rPr>
          <w:rFonts w:ascii="Arial" w:hAnsi="Arial" w:cs="Arial"/>
          <w:bCs/>
          <w:sz w:val="20"/>
          <w:szCs w:val="20"/>
          <w:lang w:eastAsia="en-US"/>
        </w:rPr>
        <w:t>"</w:t>
      </w:r>
      <w:r w:rsidRPr="0086425C">
        <w:rPr>
          <w:rFonts w:ascii="Arial" w:hAnsi="Arial" w:cs="Arial"/>
          <w:b/>
          <w:bCs/>
          <w:sz w:val="20"/>
          <w:szCs w:val="20"/>
          <w:lang w:eastAsia="en-US"/>
        </w:rPr>
        <w:t>Relevant Transfer</w:t>
      </w:r>
      <w:r w:rsidRPr="0086425C">
        <w:rPr>
          <w:rFonts w:ascii="Arial" w:hAnsi="Arial" w:cs="Arial"/>
          <w:sz w:val="20"/>
          <w:szCs w:val="20"/>
          <w:lang w:eastAsia="en-US"/>
        </w:rPr>
        <w:t>" means a transfer of the employment of Transferring Employees from the Contractor or any Employing Sub-Contractor to a New Provider or the Authority under the Transfer Regulations;</w:t>
      </w:r>
    </w:p>
    <w:p w:rsidR="00387491" w:rsidRPr="0086425C" w:rsidRDefault="00387491" w:rsidP="00387491">
      <w:pPr>
        <w:adjustRightInd w:val="0"/>
        <w:spacing w:after="240" w:line="240" w:lineRule="auto"/>
        <w:ind w:left="851"/>
        <w:jc w:val="both"/>
        <w:outlineLvl w:val="1"/>
        <w:rPr>
          <w:rFonts w:ascii="Arial" w:hAnsi="Arial" w:cs="Arial"/>
          <w:sz w:val="20"/>
          <w:szCs w:val="20"/>
          <w:lang w:eastAsia="en-US"/>
        </w:rPr>
      </w:pPr>
      <w:r w:rsidRPr="0086425C">
        <w:rPr>
          <w:rFonts w:ascii="Arial" w:hAnsi="Arial" w:cs="Arial"/>
          <w:sz w:val="20"/>
          <w:szCs w:val="20"/>
          <w:lang w:eastAsia="en-US"/>
        </w:rPr>
        <w:t>"</w:t>
      </w:r>
      <w:r w:rsidRPr="0086425C">
        <w:rPr>
          <w:rFonts w:ascii="Arial" w:hAnsi="Arial" w:cs="Arial"/>
          <w:b/>
          <w:bCs/>
          <w:sz w:val="20"/>
          <w:szCs w:val="20"/>
          <w:lang w:eastAsia="en-US"/>
        </w:rPr>
        <w:t>Transfer Date</w:t>
      </w:r>
      <w:r w:rsidRPr="0086425C">
        <w:rPr>
          <w:rFonts w:ascii="Arial" w:hAnsi="Arial" w:cs="Arial"/>
          <w:sz w:val="20"/>
          <w:szCs w:val="20"/>
          <w:lang w:eastAsia="en-US"/>
        </w:rPr>
        <w:t>" means the date on which the transfer of a Transferring Employee takes place under the Transfer Regulations;</w:t>
      </w:r>
    </w:p>
    <w:p w:rsidR="00387491" w:rsidRPr="0086425C" w:rsidRDefault="00387491" w:rsidP="00387491">
      <w:pPr>
        <w:spacing w:after="240" w:line="240" w:lineRule="auto"/>
        <w:ind w:left="851"/>
        <w:jc w:val="both"/>
        <w:rPr>
          <w:rFonts w:ascii="Arial" w:hAnsi="Arial" w:cs="Arial"/>
          <w:sz w:val="20"/>
          <w:szCs w:val="20"/>
          <w:lang w:eastAsia="en-US"/>
        </w:rPr>
      </w:pPr>
      <w:r w:rsidRPr="0086425C">
        <w:rPr>
          <w:rFonts w:ascii="Arial" w:hAnsi="Arial" w:cs="Arial"/>
          <w:sz w:val="20"/>
          <w:szCs w:val="20"/>
          <w:lang w:eastAsia="en-US"/>
        </w:rPr>
        <w:t>"</w:t>
      </w:r>
      <w:r w:rsidRPr="0086425C">
        <w:rPr>
          <w:rFonts w:ascii="Arial" w:hAnsi="Arial" w:cs="Arial"/>
          <w:b/>
          <w:bCs/>
          <w:sz w:val="20"/>
          <w:szCs w:val="20"/>
          <w:lang w:eastAsia="en-US"/>
        </w:rPr>
        <w:t>Transferring Employee</w:t>
      </w:r>
      <w:r w:rsidRPr="0086425C">
        <w:rPr>
          <w:rFonts w:ascii="Arial" w:hAnsi="Arial" w:cs="Arial"/>
          <w:sz w:val="20"/>
          <w:szCs w:val="20"/>
          <w:lang w:eastAsia="en-US"/>
        </w:rPr>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rsidR="00387491" w:rsidRPr="0086425C" w:rsidRDefault="00387491" w:rsidP="00387491">
      <w:pPr>
        <w:spacing w:after="240" w:line="240" w:lineRule="auto"/>
        <w:ind w:left="850"/>
        <w:jc w:val="both"/>
        <w:rPr>
          <w:rFonts w:ascii="Arial" w:hAnsi="Arial" w:cs="Arial"/>
          <w:b/>
          <w:sz w:val="20"/>
          <w:szCs w:val="20"/>
          <w:lang w:eastAsia="en-US"/>
        </w:rPr>
      </w:pPr>
      <w:r w:rsidRPr="0086425C">
        <w:rPr>
          <w:rFonts w:ascii="Arial" w:hAnsi="Arial" w:cs="Arial"/>
          <w:sz w:val="20"/>
          <w:szCs w:val="20"/>
          <w:lang w:eastAsia="en-US"/>
        </w:rPr>
        <w:lastRenderedPageBreak/>
        <w:t>"</w:t>
      </w:r>
      <w:r w:rsidRPr="0086425C">
        <w:rPr>
          <w:rFonts w:ascii="Arial" w:hAnsi="Arial" w:cs="Arial"/>
          <w:b/>
          <w:bCs/>
          <w:sz w:val="20"/>
          <w:szCs w:val="20"/>
          <w:lang w:eastAsia="en-US"/>
        </w:rPr>
        <w:t>Transfer Regulations</w:t>
      </w:r>
      <w:r w:rsidRPr="0086425C">
        <w:rPr>
          <w:rFonts w:ascii="Arial" w:hAnsi="Arial" w:cs="Arial"/>
          <w:sz w:val="20"/>
          <w:szCs w:val="20"/>
          <w:lang w:eastAsia="en-US"/>
        </w:rPr>
        <w:t>" means the Transfer of Undertakings (Protection of Employment) Regulations 2006 as amended from time to and/or the Service Provision Change (Protection of Employment) Regulations (Northern Ireland) 2006 (as amended from time to time), as appropriate.</w:t>
      </w:r>
    </w:p>
    <w:p w:rsidR="00387491" w:rsidRPr="0086425C" w:rsidRDefault="00387491" w:rsidP="00387491">
      <w:pPr>
        <w:keepNext/>
        <w:numPr>
          <w:ilvl w:val="0"/>
          <w:numId w:val="11"/>
        </w:numPr>
        <w:adjustRightInd w:val="0"/>
        <w:spacing w:after="240" w:line="240" w:lineRule="auto"/>
        <w:jc w:val="both"/>
        <w:outlineLvl w:val="0"/>
        <w:rPr>
          <w:rFonts w:ascii="Arial" w:hAnsi="Arial" w:cs="Arial"/>
          <w:sz w:val="20"/>
          <w:szCs w:val="20"/>
          <w:lang w:eastAsia="en-US"/>
        </w:rPr>
      </w:pPr>
      <w:bookmarkStart w:id="105" w:name="_Ref227475340"/>
      <w:bookmarkStart w:id="106" w:name="_Ref173051449"/>
      <w:r w:rsidRPr="0086425C">
        <w:rPr>
          <w:rFonts w:ascii="Arial" w:hAnsi="Arial" w:cs="Arial"/>
          <w:b/>
          <w:caps/>
          <w:sz w:val="20"/>
          <w:szCs w:val="20"/>
          <w:lang w:eastAsia="en-US"/>
        </w:rPr>
        <w:t>EMPLOYMENT</w:t>
      </w:r>
      <w:bookmarkEnd w:id="105"/>
    </w:p>
    <w:p w:rsidR="00387491" w:rsidRPr="0086425C" w:rsidRDefault="00387491" w:rsidP="00387491">
      <w:pPr>
        <w:numPr>
          <w:ilvl w:val="1"/>
          <w:numId w:val="11"/>
        </w:numPr>
        <w:adjustRightInd w:val="0"/>
        <w:spacing w:after="240" w:line="240" w:lineRule="auto"/>
        <w:jc w:val="both"/>
        <w:outlineLvl w:val="1"/>
        <w:rPr>
          <w:rFonts w:ascii="Arial" w:hAnsi="Arial" w:cs="Arial"/>
          <w:sz w:val="20"/>
          <w:szCs w:val="20"/>
          <w:lang w:eastAsia="en-US"/>
        </w:rPr>
      </w:pPr>
      <w:bookmarkStart w:id="107" w:name="_Ref227474634"/>
      <w:r w:rsidRPr="0086425C">
        <w:rPr>
          <w:rFonts w:ascii="Arial" w:hAnsi="Arial" w:cs="Arial"/>
          <w:b/>
          <w:sz w:val="20"/>
          <w:szCs w:val="20"/>
          <w:lang w:eastAsia="en-US"/>
        </w:rPr>
        <w:t>Information on Re-tender, Partial Termination, Termination or Expiry</w:t>
      </w:r>
      <w:bookmarkEnd w:id="107"/>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bookmarkStart w:id="108" w:name="_Ref221415605"/>
      <w:r w:rsidRPr="0086425C">
        <w:rPr>
          <w:rFonts w:ascii="Arial" w:hAnsi="Arial" w:cs="Arial"/>
          <w:sz w:val="20"/>
          <w:szCs w:val="20"/>
          <w:lang w:eastAsia="en-US"/>
        </w:rPr>
        <w:t>No earlier than [two years] preceding the termination, partial termination or Expiry of this Contract or a potential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106"/>
      <w:bookmarkEnd w:id="108"/>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bookmarkStart w:id="109" w:name="_Ref216103120"/>
      <w:r w:rsidRPr="0086425C">
        <w:rPr>
          <w:rFonts w:ascii="Arial" w:hAnsi="Arial" w:cs="Arial"/>
          <w:sz w:val="20"/>
          <w:szCs w:val="20"/>
          <w:lang w:eastAsia="en-US"/>
        </w:rPr>
        <w:t xml:space="preserve">supply to the Authority such information as the Authority may reasonably require in order to consider the applicaton of the Transfer Regulations on the termination, partial termination or expiry of this Contract; </w:t>
      </w:r>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 xml:space="preserve">supply to the Authority such full and accurate and up-to-date information as may be requested by the Authority including the information listed in Appendix 1 to this Schedule 9 relating to the employees who are wholly or mainly employed, assigned or engaged in providing the Services or part of the Services under this Contract who may be subject to a Relevant Transfer; </w:t>
      </w:r>
      <w:bookmarkEnd w:id="109"/>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 xml:space="preserve">provide the information promptly and in any event not later than three months from the date when a request for such information is made and at no cost to the Authority; </w:t>
      </w:r>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bookmarkStart w:id="110" w:name="_Ref221020088"/>
      <w:r w:rsidRPr="0086425C">
        <w:rPr>
          <w:rFonts w:ascii="Arial" w:hAnsi="Arial" w:cs="Arial"/>
          <w:sz w:val="20"/>
          <w:szCs w:val="20"/>
          <w:lang w:eastAsia="en-US"/>
        </w:rPr>
        <w:t>acknowledge that the Authority will use the information for informing any prospective New Provider for any services which are substantially the same as the Services or part of the Services provided pursuant to this Contract;</w:t>
      </w:r>
      <w:bookmarkEnd w:id="110"/>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 xml:space="preserve">inform the Authority of any changes to the information provided under paragraph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_Ref216103120 \w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2.1.1(a)</w:t>
      </w:r>
      <w:r w:rsidRPr="0086425C">
        <w:rPr>
          <w:rFonts w:ascii="Arial" w:hAnsi="Arial" w:cs="Arial"/>
          <w:sz w:val="20"/>
          <w:szCs w:val="20"/>
          <w:lang w:eastAsia="en-US"/>
        </w:rPr>
        <w:fldChar w:fldCharType="end"/>
      </w:r>
      <w:r w:rsidRPr="0086425C">
        <w:rPr>
          <w:rFonts w:ascii="Arial" w:hAnsi="Arial" w:cs="Arial"/>
          <w:sz w:val="20"/>
          <w:szCs w:val="20"/>
          <w:lang w:eastAsia="en-US"/>
        </w:rPr>
        <w:t xml:space="preserve"> or 2.1.1(b) up to the Transfer Date as soon as reasonably practicable.</w:t>
      </w:r>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bookmarkStart w:id="111" w:name="_Ref156138540"/>
      <w:bookmarkStart w:id="112" w:name="_Ref220664585"/>
      <w:r w:rsidRPr="0086425C">
        <w:rPr>
          <w:rFonts w:ascii="Arial" w:hAnsi="Arial" w:cs="Arial"/>
          <w:sz w:val="20"/>
          <w:szCs w:val="20"/>
          <w:lang w:eastAsia="en-US"/>
        </w:rPr>
        <w:t>Three months preceding the termination, partial termination or expiry of this Contract or on receipt of a written request from the Authority the Contractor shall:</w:t>
      </w:r>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ensure that Employee Liability Information and such information listed in Part A of Appendix 2 of this Schedule 9 (Personnel Information) relating to the Transferring Employees is provided to the Authority and/or any New Provider;</w:t>
      </w:r>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 xml:space="preserve">inform the Authority and/or any New Provider of any changes to the information provided under this Paragraph 2.1.2 up to any  Transfer Date as soon as reasonably practicable; </w:t>
      </w:r>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enable and assist the Authority and/or any New Provider or any sub-contractor of a New Provider to communicate with and meet those employees and their trade union or other employee representatives.</w:t>
      </w:r>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bookmarkStart w:id="113" w:name="_Ref216104844"/>
      <w:bookmarkEnd w:id="111"/>
      <w:bookmarkEnd w:id="112"/>
      <w:r w:rsidRPr="0086425C">
        <w:rPr>
          <w:rFonts w:ascii="Arial" w:hAnsi="Arial" w:cs="Arial"/>
          <w:sz w:val="20"/>
          <w:szCs w:val="20"/>
          <w:lang w:eastAsia="en-US"/>
        </w:rPr>
        <w:t xml:space="preserve">No later than 28 days prior to the Transfer Date the Contractor shall provide the Authority and/or any New Provider with a final list of the Transferring Employees together with the information listed in Part B of Appendix 2 of this Schedule </w:t>
      </w:r>
      <w:bookmarkStart w:id="114" w:name="_Hlk528237270"/>
      <w:r w:rsidRPr="0086425C">
        <w:rPr>
          <w:rFonts w:ascii="Arial" w:hAnsi="Arial" w:cs="Arial"/>
          <w:sz w:val="20"/>
          <w:szCs w:val="20"/>
          <w:lang w:eastAsia="en-US"/>
        </w:rPr>
        <w:t xml:space="preserve">9 </w:t>
      </w:r>
      <w:bookmarkEnd w:id="114"/>
      <w:r w:rsidRPr="0086425C">
        <w:rPr>
          <w:rFonts w:ascii="Arial" w:hAnsi="Arial" w:cs="Arial"/>
          <w:sz w:val="20"/>
          <w:szCs w:val="20"/>
          <w:lang w:eastAsia="en-US"/>
        </w:rPr>
        <w:t>(Personnel Information) relating to the  Transferring Employees. The Contractor shall inform the Authority and/or New Provider of any changes to this list or information up to the Transfer Date.</w:t>
      </w:r>
      <w:bookmarkEnd w:id="113"/>
      <w:r w:rsidRPr="0086425C">
        <w:rPr>
          <w:rFonts w:ascii="Arial" w:hAnsi="Arial" w:cs="Arial"/>
          <w:sz w:val="20"/>
          <w:szCs w:val="20"/>
          <w:lang w:eastAsia="en-US"/>
        </w:rPr>
        <w:t xml:space="preserve"> </w:t>
      </w:r>
    </w:p>
    <w:p w:rsidR="00387491" w:rsidRPr="0086425C" w:rsidRDefault="00387491" w:rsidP="00387491">
      <w:pPr>
        <w:numPr>
          <w:ilvl w:val="2"/>
          <w:numId w:val="0"/>
        </w:numPr>
        <w:tabs>
          <w:tab w:val="num" w:pos="1701"/>
        </w:tabs>
        <w:adjustRightInd w:val="0"/>
        <w:spacing w:after="240" w:line="240" w:lineRule="auto"/>
        <w:ind w:left="1701" w:hanging="851"/>
        <w:jc w:val="both"/>
        <w:outlineLvl w:val="2"/>
        <w:rPr>
          <w:rFonts w:ascii="Arial" w:hAnsi="Arial" w:cs="Arial"/>
          <w:sz w:val="20"/>
          <w:szCs w:val="20"/>
          <w:lang w:eastAsia="en-US"/>
        </w:rPr>
      </w:pPr>
      <w:r w:rsidRPr="0086425C">
        <w:rPr>
          <w:rFonts w:ascii="Arial" w:eastAsia="Calibri" w:hAnsi="Arial" w:cs="Arial"/>
          <w:iCs/>
          <w:sz w:val="20"/>
          <w:szCs w:val="20"/>
          <w:lang w:eastAsia="en-US"/>
        </w:rPr>
        <w:lastRenderedPageBreak/>
        <w:t>Within 14 days following the relevant Transfer Date the Contractor shall provide to the Authority and/or any New Provider the information set out in Part C of Appendix 2 of this Schedule 9 in respect of Transferring  Employees.</w:t>
      </w:r>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bookmarkStart w:id="115" w:name="_Ref156138592"/>
      <w:r w:rsidRPr="0086425C">
        <w:rPr>
          <w:rFonts w:ascii="Arial" w:hAnsi="Arial" w:cs="Arial"/>
          <w:sz w:val="20"/>
          <w:szCs w:val="20"/>
          <w:lang w:eastAsia="en-US"/>
        </w:rPr>
        <w:t xml:space="preserve">Paragraphs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_Ref221415605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2.1.1</w:t>
      </w:r>
      <w:r w:rsidRPr="0086425C">
        <w:rPr>
          <w:rFonts w:ascii="Arial" w:hAnsi="Arial" w:cs="Arial"/>
          <w:sz w:val="20"/>
          <w:szCs w:val="20"/>
          <w:lang w:eastAsia="en-US"/>
        </w:rPr>
        <w:fldChar w:fldCharType="end"/>
      </w:r>
      <w:r w:rsidRPr="0086425C">
        <w:rPr>
          <w:rFonts w:ascii="Arial" w:hAnsi="Arial" w:cs="Arial"/>
          <w:sz w:val="20"/>
          <w:szCs w:val="20"/>
          <w:lang w:eastAsia="en-US"/>
        </w:rPr>
        <w:t xml:space="preserve"> and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_Ref220664585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2.1.2</w:t>
      </w:r>
      <w:r w:rsidRPr="0086425C">
        <w:rPr>
          <w:rFonts w:ascii="Arial" w:hAnsi="Arial" w:cs="Arial"/>
          <w:sz w:val="20"/>
          <w:szCs w:val="20"/>
          <w:lang w:eastAsia="en-US"/>
        </w:rPr>
        <w:fldChar w:fldCharType="end"/>
      </w:r>
      <w:r w:rsidRPr="0086425C">
        <w:rPr>
          <w:rFonts w:ascii="Arial" w:hAnsi="Arial" w:cs="Arial"/>
          <w:sz w:val="20"/>
          <w:szCs w:val="20"/>
          <w:lang w:eastAsia="en-US"/>
        </w:rPr>
        <w:t xml:space="preserve"> of this Schedule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_Ref221415605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2.1.1</w:t>
      </w:r>
      <w:r w:rsidRPr="0086425C">
        <w:rPr>
          <w:rFonts w:ascii="Arial" w:hAnsi="Arial" w:cs="Arial"/>
          <w:sz w:val="20"/>
          <w:szCs w:val="20"/>
          <w:lang w:eastAsia="en-US"/>
        </w:rPr>
        <w:fldChar w:fldCharType="end"/>
      </w:r>
      <w:r w:rsidRPr="0086425C">
        <w:rPr>
          <w:rFonts w:ascii="Arial" w:hAnsi="Arial" w:cs="Arial"/>
          <w:sz w:val="20"/>
          <w:szCs w:val="20"/>
          <w:lang w:eastAsia="en-US"/>
        </w:rPr>
        <w:t xml:space="preserve"> and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_Ref220664585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2.1.2</w:t>
      </w:r>
      <w:r w:rsidRPr="0086425C">
        <w:rPr>
          <w:rFonts w:ascii="Arial" w:hAnsi="Arial" w:cs="Arial"/>
          <w:sz w:val="20"/>
          <w:szCs w:val="20"/>
          <w:lang w:eastAsia="en-US"/>
        </w:rPr>
        <w:fldChar w:fldCharType="end"/>
      </w:r>
      <w:r w:rsidRPr="0086425C">
        <w:rPr>
          <w:rFonts w:ascii="Arial" w:hAnsi="Arial" w:cs="Arial"/>
          <w:sz w:val="20"/>
          <w:szCs w:val="20"/>
          <w:lang w:eastAsia="en-US"/>
        </w:rPr>
        <w:t>.</w:t>
      </w:r>
      <w:bookmarkEnd w:id="115"/>
      <w:r w:rsidRPr="0086425C">
        <w:rPr>
          <w:rFonts w:ascii="Arial" w:hAnsi="Arial" w:cs="Arial"/>
          <w:sz w:val="20"/>
          <w:szCs w:val="20"/>
          <w:lang w:eastAsia="en-US"/>
        </w:rPr>
        <w:t xml:space="preserve"> Notwithstanding this paragraph 2.1.5,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the  Transfer Date. </w:t>
      </w:r>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bookmarkStart w:id="116" w:name="_Ref157923798"/>
      <w:r w:rsidRPr="0086425C">
        <w:rPr>
          <w:rFonts w:ascii="Arial" w:hAnsi="Arial" w:cs="Arial"/>
          <w:sz w:val="20"/>
          <w:szCs w:val="20"/>
          <w:lang w:eastAsia="en-US"/>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116"/>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materially amend or promise to amend the rates of remuneration or other terms and conditions of employment of any person wholly or mainly employed or engaged in providing the Services under this Contract; or</w:t>
      </w:r>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reorganise any working methods or assign to any person wholly or mainly employed or engaged in providing the Services  (or any part thereof) any duties unconnected with the Services  (or any part thereof) under this Contract; or</w:t>
      </w:r>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 xml:space="preserve">terminate or give notice to terminate the employment of any person wholly or mainly employed or engaged in providing the Services  (or any part thereof) under this Contract other than in the case of serious misconduct or for poor performance, </w:t>
      </w:r>
    </w:p>
    <w:p w:rsidR="00387491" w:rsidRPr="0086425C" w:rsidRDefault="00387491" w:rsidP="00387491">
      <w:pPr>
        <w:spacing w:after="240" w:line="240" w:lineRule="auto"/>
        <w:ind w:left="1701"/>
        <w:jc w:val="both"/>
        <w:rPr>
          <w:rFonts w:ascii="Arial" w:hAnsi="Arial" w:cs="Arial"/>
          <w:sz w:val="20"/>
          <w:szCs w:val="20"/>
          <w:lang w:eastAsia="en-US"/>
        </w:rPr>
      </w:pPr>
      <w:r w:rsidRPr="0086425C">
        <w:rPr>
          <w:rFonts w:ascii="Arial" w:hAnsi="Arial" w:cs="Arial"/>
          <w:sz w:val="20"/>
          <w:szCs w:val="20"/>
          <w:lang w:eastAsia="en-US"/>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_Ref221415605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2.1.1</w:t>
      </w:r>
      <w:r w:rsidRPr="0086425C">
        <w:rPr>
          <w:rFonts w:ascii="Arial" w:hAnsi="Arial" w:cs="Arial"/>
          <w:sz w:val="20"/>
          <w:szCs w:val="20"/>
          <w:lang w:eastAsia="en-US"/>
        </w:rPr>
        <w:fldChar w:fldCharType="end"/>
      </w:r>
      <w:r w:rsidRPr="0086425C">
        <w:rPr>
          <w:rFonts w:ascii="Arial" w:hAnsi="Arial" w:cs="Arial"/>
          <w:sz w:val="20"/>
          <w:szCs w:val="20"/>
          <w:lang w:eastAsia="en-US"/>
        </w:rPr>
        <w:t xml:space="preserve">,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_Ref220664585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2.1.2</w:t>
      </w:r>
      <w:r w:rsidRPr="0086425C">
        <w:rPr>
          <w:rFonts w:ascii="Arial" w:hAnsi="Arial" w:cs="Arial"/>
          <w:sz w:val="20"/>
          <w:szCs w:val="20"/>
          <w:lang w:eastAsia="en-US"/>
        </w:rPr>
        <w:fldChar w:fldCharType="end"/>
      </w:r>
      <w:r w:rsidRPr="0086425C">
        <w:rPr>
          <w:rFonts w:ascii="Arial" w:hAnsi="Arial" w:cs="Arial"/>
          <w:sz w:val="20"/>
          <w:szCs w:val="20"/>
          <w:lang w:eastAsia="en-US"/>
        </w:rPr>
        <w:t xml:space="preserve">, 2.1.3, 2.1.4  or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_Ref157923798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2.1.6</w:t>
      </w:r>
      <w:r w:rsidRPr="0086425C">
        <w:rPr>
          <w:rFonts w:ascii="Arial" w:hAnsi="Arial" w:cs="Arial"/>
          <w:sz w:val="20"/>
          <w:szCs w:val="20"/>
          <w:lang w:eastAsia="en-US"/>
        </w:rPr>
        <w:fldChar w:fldCharType="end"/>
      </w:r>
      <w:r w:rsidRPr="0086425C">
        <w:rPr>
          <w:rFonts w:ascii="Arial" w:hAnsi="Arial" w:cs="Arial"/>
          <w:sz w:val="20"/>
          <w:szCs w:val="20"/>
          <w:lang w:eastAsia="en-US"/>
        </w:rPr>
        <w:t xml:space="preserve"> of this Schedule 9. </w:t>
      </w:r>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r w:rsidRPr="0086425C">
        <w:rPr>
          <w:rFonts w:ascii="Arial" w:hAnsi="Arial" w:cs="Arial"/>
          <w:sz w:val="20"/>
          <w:szCs w:val="20"/>
          <w:lang w:eastAsia="en-US"/>
        </w:rPr>
        <w:t>The Authority may at any time prior to the period set out in paragraph 2.1.5 of this Schedule 9 request from the Contractor any of the information in sections 1(a) to (d) of Appendix 1 and the Contractor shall and shall procure any Sub-Contractor will provide the information requested within 28 days of receipt of that request.</w:t>
      </w:r>
    </w:p>
    <w:p w:rsidR="00387491" w:rsidRPr="0086425C" w:rsidRDefault="00387491" w:rsidP="00387491">
      <w:pPr>
        <w:numPr>
          <w:ilvl w:val="1"/>
          <w:numId w:val="11"/>
        </w:numPr>
        <w:adjustRightInd w:val="0"/>
        <w:spacing w:after="240" w:line="240" w:lineRule="auto"/>
        <w:jc w:val="both"/>
        <w:outlineLvl w:val="1"/>
        <w:rPr>
          <w:rFonts w:ascii="Arial" w:hAnsi="Arial" w:cs="Arial"/>
          <w:sz w:val="20"/>
          <w:szCs w:val="20"/>
          <w:lang w:eastAsia="en-US"/>
        </w:rPr>
      </w:pPr>
      <w:bookmarkStart w:id="117" w:name="_Ref220667521"/>
      <w:r w:rsidRPr="0086425C">
        <w:rPr>
          <w:rFonts w:ascii="Arial" w:hAnsi="Arial" w:cs="Arial"/>
          <w:b/>
          <w:sz w:val="20"/>
          <w:szCs w:val="20"/>
          <w:lang w:eastAsia="en-US"/>
        </w:rPr>
        <w:t xml:space="preserve">Obligations in Respect of Transferring Employees </w:t>
      </w:r>
    </w:p>
    <w:bookmarkEnd w:id="117"/>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r w:rsidRPr="0086425C">
        <w:rPr>
          <w:rFonts w:ascii="Arial" w:hAnsi="Arial" w:cs="Arial"/>
          <w:sz w:val="20"/>
          <w:szCs w:val="20"/>
          <w:lang w:eastAsia="en-US"/>
        </w:rPr>
        <w:lastRenderedPageBreak/>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before and in relation to the Transfer Date liaise with each other and shall co-operate with each other in order to implement effectively the smooth transfer of the Transferring Employees to the Authority and/or a New Provider; and</w:t>
      </w:r>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comply with their respective obligations under the Transfer Regulations including their obligations to inform and consult under Regulation 13 of the Transfer Regulations.</w:t>
      </w:r>
    </w:p>
    <w:p w:rsidR="00387491" w:rsidRPr="0086425C" w:rsidRDefault="00387491" w:rsidP="00387491">
      <w:pPr>
        <w:numPr>
          <w:ilvl w:val="1"/>
          <w:numId w:val="11"/>
        </w:numPr>
        <w:adjustRightInd w:val="0"/>
        <w:spacing w:after="240" w:line="240" w:lineRule="auto"/>
        <w:jc w:val="both"/>
        <w:outlineLvl w:val="1"/>
        <w:rPr>
          <w:rFonts w:ascii="Arial" w:hAnsi="Arial" w:cs="Arial"/>
          <w:sz w:val="20"/>
          <w:szCs w:val="20"/>
          <w:lang w:eastAsia="en-US"/>
        </w:rPr>
      </w:pPr>
      <w:bookmarkStart w:id="118" w:name="_Ref227474645"/>
      <w:bookmarkStart w:id="119" w:name="_Ref216104552"/>
      <w:r w:rsidRPr="0086425C">
        <w:rPr>
          <w:rFonts w:ascii="Arial" w:hAnsi="Arial" w:cs="Arial"/>
          <w:b/>
          <w:sz w:val="20"/>
          <w:szCs w:val="20"/>
          <w:lang w:eastAsia="en-US"/>
        </w:rPr>
        <w:t>Unexpected Transferring Employees</w:t>
      </w:r>
      <w:bookmarkEnd w:id="118"/>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r w:rsidRPr="0086425C">
        <w:rPr>
          <w:rFonts w:ascii="Arial" w:hAnsi="Arial" w:cs="Arial"/>
          <w:sz w:val="20"/>
          <w:szCs w:val="20"/>
          <w:lang w:eastAsia="en-US"/>
        </w:rPr>
        <w:t>If a claim or allegation is made by an employee or former employee of the Contractor or any Employing Sub-Contractor who is not named on the list of Transferring Employees provided under paragraph 2.1.3 (an "</w:t>
      </w:r>
      <w:r w:rsidRPr="0086425C">
        <w:rPr>
          <w:rFonts w:ascii="Arial" w:hAnsi="Arial" w:cs="Arial"/>
          <w:b/>
          <w:sz w:val="20"/>
          <w:szCs w:val="20"/>
          <w:lang w:eastAsia="en-US"/>
        </w:rPr>
        <w:t>Unexpected Transferring Employee</w:t>
      </w:r>
      <w:r w:rsidRPr="0086425C">
        <w:rPr>
          <w:rFonts w:ascii="Arial" w:hAnsi="Arial" w:cs="Arial"/>
          <w:sz w:val="20"/>
          <w:szCs w:val="20"/>
          <w:lang w:eastAsia="en-US"/>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Transferring Employee's claim or allegation, whereupon:</w:t>
      </w:r>
      <w:bookmarkEnd w:id="119"/>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the Contractor shall (or shall procure that the Employing Sub-Contractor shall), as soon as reasonably practicable, offer and/or confirm continued employment to the Unexpected Transferring Employee or take such other steps so as to effect a written withdrawal of the claim or allegation; and</w:t>
      </w:r>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bookmarkStart w:id="120" w:name="_Ref215822873"/>
      <w:r w:rsidRPr="0086425C">
        <w:rPr>
          <w:rFonts w:ascii="Arial" w:hAnsi="Arial" w:cs="Arial"/>
          <w:sz w:val="20"/>
          <w:szCs w:val="20"/>
          <w:lang w:eastAsia="en-US"/>
        </w:rPr>
        <w:t>if the Unexpected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Transferring Employee or as soon as reasonably practicable, (subject to compliance with its obligations at paragraph 2.3.1(c)(iii)), serve notice to terminate the Unexpected Transferring Employee's employment in accordance with his contract of employment; and</w:t>
      </w:r>
      <w:bookmarkEnd w:id="120"/>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bookmarkStart w:id="121" w:name="_Ref216104631"/>
      <w:r w:rsidRPr="0086425C">
        <w:rPr>
          <w:rFonts w:ascii="Arial" w:hAnsi="Arial" w:cs="Arial"/>
          <w:sz w:val="20"/>
          <w:szCs w:val="20"/>
          <w:lang w:eastAsia="en-US"/>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Transferring Employee's claim or allegation:</w:t>
      </w:r>
      <w:bookmarkEnd w:id="121"/>
    </w:p>
    <w:p w:rsidR="00387491" w:rsidRPr="0086425C" w:rsidRDefault="00387491" w:rsidP="00387491">
      <w:pPr>
        <w:numPr>
          <w:ilvl w:val="4"/>
          <w:numId w:val="11"/>
        </w:numPr>
        <w:adjustRightInd w:val="0"/>
        <w:spacing w:after="240" w:line="240" w:lineRule="auto"/>
        <w:jc w:val="both"/>
        <w:outlineLvl w:val="4"/>
        <w:rPr>
          <w:rFonts w:ascii="Arial" w:hAnsi="Arial" w:cs="Arial"/>
          <w:sz w:val="20"/>
          <w:szCs w:val="20"/>
          <w:lang w:eastAsia="en-US"/>
        </w:rPr>
      </w:pPr>
      <w:r w:rsidRPr="0086425C">
        <w:rPr>
          <w:rFonts w:ascii="Arial" w:hAnsi="Arial" w:cs="Arial"/>
          <w:sz w:val="20"/>
          <w:szCs w:val="20"/>
          <w:lang w:eastAsia="en-US"/>
        </w:rPr>
        <w:t>any additional costs of employing the Unexpected Transferring Employee up to the date of dismissal where the Unexpected Transferring Employee has been dismissed in accordance with paragraph 2.3.1(b);</w:t>
      </w:r>
    </w:p>
    <w:p w:rsidR="00387491" w:rsidRPr="0086425C" w:rsidRDefault="00387491" w:rsidP="00387491">
      <w:pPr>
        <w:numPr>
          <w:ilvl w:val="4"/>
          <w:numId w:val="11"/>
        </w:numPr>
        <w:adjustRightInd w:val="0"/>
        <w:spacing w:after="240" w:line="240" w:lineRule="auto"/>
        <w:jc w:val="both"/>
        <w:outlineLvl w:val="4"/>
        <w:rPr>
          <w:rFonts w:ascii="Arial" w:hAnsi="Arial" w:cs="Arial"/>
          <w:sz w:val="20"/>
          <w:szCs w:val="20"/>
          <w:lang w:eastAsia="en-US"/>
        </w:rPr>
      </w:pPr>
      <w:r w:rsidRPr="0086425C">
        <w:rPr>
          <w:rFonts w:ascii="Arial" w:hAnsi="Arial" w:cs="Arial"/>
          <w:sz w:val="20"/>
          <w:szCs w:val="20"/>
          <w:lang w:eastAsia="en-US"/>
        </w:rPr>
        <w:t>any liabilities acquired by virtue of the Transfer Regulations in relation to the Unexpected Transferring Employee;</w:t>
      </w:r>
    </w:p>
    <w:p w:rsidR="00387491" w:rsidRPr="0086425C" w:rsidRDefault="00387491" w:rsidP="00387491">
      <w:pPr>
        <w:numPr>
          <w:ilvl w:val="4"/>
          <w:numId w:val="11"/>
        </w:numPr>
        <w:adjustRightInd w:val="0"/>
        <w:spacing w:after="240" w:line="240" w:lineRule="auto"/>
        <w:jc w:val="both"/>
        <w:outlineLvl w:val="4"/>
        <w:rPr>
          <w:rFonts w:ascii="Arial" w:hAnsi="Arial" w:cs="Arial"/>
          <w:sz w:val="20"/>
          <w:szCs w:val="20"/>
          <w:lang w:eastAsia="en-US"/>
        </w:rPr>
      </w:pPr>
      <w:r w:rsidRPr="0086425C">
        <w:rPr>
          <w:rFonts w:ascii="Arial" w:hAnsi="Arial" w:cs="Arial"/>
          <w:sz w:val="20"/>
          <w:szCs w:val="20"/>
          <w:lang w:eastAsia="en-US"/>
        </w:rPr>
        <w:t>any liabilities relating to the termination of the Unexpected Transferring Employee's employment  but excluding such proportion or amount of any liability for unfair dismissal, breach of contract or discrimination attributable:</w:t>
      </w:r>
    </w:p>
    <w:p w:rsidR="00387491" w:rsidRPr="0086425C" w:rsidRDefault="00387491" w:rsidP="00387491">
      <w:pPr>
        <w:numPr>
          <w:ilvl w:val="0"/>
          <w:numId w:val="13"/>
        </w:numPr>
        <w:spacing w:after="240" w:line="240" w:lineRule="auto"/>
        <w:jc w:val="both"/>
        <w:outlineLvl w:val="4"/>
        <w:rPr>
          <w:rFonts w:ascii="Arial" w:hAnsi="Arial" w:cs="Arial"/>
          <w:sz w:val="20"/>
          <w:szCs w:val="20"/>
          <w:lang w:eastAsia="en-US"/>
        </w:rPr>
      </w:pPr>
      <w:r w:rsidRPr="0086425C">
        <w:rPr>
          <w:rFonts w:ascii="Arial" w:hAnsi="Arial" w:cs="Arial"/>
          <w:sz w:val="20"/>
          <w:szCs w:val="20"/>
          <w:lang w:eastAsia="en-US"/>
        </w:rPr>
        <w:lastRenderedPageBreak/>
        <w:t>to a failure by the Authority or a New Provider to act reasonably to mitigate the costs of dismissing such person);</w:t>
      </w:r>
    </w:p>
    <w:p w:rsidR="00387491" w:rsidRPr="0086425C" w:rsidRDefault="00387491" w:rsidP="00387491">
      <w:pPr>
        <w:numPr>
          <w:ilvl w:val="0"/>
          <w:numId w:val="13"/>
        </w:numPr>
        <w:tabs>
          <w:tab w:val="num" w:pos="2520"/>
        </w:tabs>
        <w:spacing w:after="240" w:line="240" w:lineRule="auto"/>
        <w:jc w:val="both"/>
        <w:outlineLvl w:val="4"/>
        <w:rPr>
          <w:rFonts w:ascii="Arial" w:hAnsi="Arial" w:cs="Arial"/>
          <w:sz w:val="20"/>
          <w:szCs w:val="20"/>
          <w:lang w:eastAsia="en-US"/>
        </w:rPr>
      </w:pPr>
      <w:r w:rsidRPr="0086425C">
        <w:rPr>
          <w:rFonts w:ascii="Arial" w:hAnsi="Arial" w:cs="Arial"/>
          <w:sz w:val="20"/>
          <w:szCs w:val="20"/>
          <w:lang w:eastAsia="en-US"/>
        </w:rPr>
        <w:t xml:space="preserve">directly or indirectly to the procedure followed by the Authority or a New Provider in dismissing the Unexpected Transferee; or </w:t>
      </w:r>
    </w:p>
    <w:p w:rsidR="00387491" w:rsidRPr="0086425C" w:rsidRDefault="00387491" w:rsidP="00387491">
      <w:pPr>
        <w:numPr>
          <w:ilvl w:val="0"/>
          <w:numId w:val="13"/>
        </w:numPr>
        <w:tabs>
          <w:tab w:val="num" w:pos="2520"/>
        </w:tabs>
        <w:spacing w:after="240" w:line="240" w:lineRule="auto"/>
        <w:jc w:val="both"/>
        <w:outlineLvl w:val="4"/>
        <w:rPr>
          <w:rFonts w:ascii="Arial" w:hAnsi="Arial" w:cs="Arial"/>
          <w:sz w:val="20"/>
          <w:szCs w:val="20"/>
          <w:lang w:eastAsia="en-US"/>
        </w:rPr>
      </w:pPr>
      <w:r w:rsidRPr="0086425C">
        <w:rPr>
          <w:rFonts w:ascii="Arial" w:hAnsi="Arial" w:cs="Arial"/>
          <w:sz w:val="20"/>
          <w:szCs w:val="20"/>
          <w:lang w:eastAsia="en-US"/>
        </w:rPr>
        <w:t>to the acts/omissions of the Authority or a New Provider not wholly connected to the dismissal of that person;</w:t>
      </w:r>
    </w:p>
    <w:p w:rsidR="00387491" w:rsidRPr="0086425C" w:rsidRDefault="00387491" w:rsidP="00387491">
      <w:pPr>
        <w:numPr>
          <w:ilvl w:val="4"/>
          <w:numId w:val="11"/>
        </w:numPr>
        <w:adjustRightInd w:val="0"/>
        <w:spacing w:after="240" w:line="240" w:lineRule="auto"/>
        <w:jc w:val="both"/>
        <w:outlineLvl w:val="4"/>
        <w:rPr>
          <w:rFonts w:ascii="Arial" w:hAnsi="Arial" w:cs="Arial"/>
          <w:sz w:val="20"/>
          <w:szCs w:val="20"/>
          <w:lang w:eastAsia="en-US"/>
        </w:rPr>
      </w:pPr>
      <w:r w:rsidRPr="0086425C">
        <w:rPr>
          <w:rFonts w:ascii="Arial" w:hAnsi="Arial" w:cs="Arial"/>
          <w:sz w:val="20"/>
          <w:szCs w:val="20"/>
          <w:lang w:eastAsia="en-US"/>
        </w:rPr>
        <w:t>any liabilities incurred under a settlement of the Unexpected Transferring Employee's claim which was reached with the express permission of the Contractor (not to be unreasonably withheld or delayed);</w:t>
      </w:r>
    </w:p>
    <w:p w:rsidR="00387491" w:rsidRPr="0086425C" w:rsidRDefault="00387491" w:rsidP="00387491">
      <w:pPr>
        <w:numPr>
          <w:ilvl w:val="4"/>
          <w:numId w:val="11"/>
        </w:numPr>
        <w:adjustRightInd w:val="0"/>
        <w:spacing w:after="240" w:line="240" w:lineRule="auto"/>
        <w:jc w:val="both"/>
        <w:outlineLvl w:val="4"/>
        <w:rPr>
          <w:rFonts w:ascii="Arial" w:hAnsi="Arial" w:cs="Arial"/>
          <w:sz w:val="20"/>
          <w:szCs w:val="20"/>
          <w:lang w:eastAsia="en-US"/>
        </w:rPr>
      </w:pPr>
      <w:r w:rsidRPr="0086425C">
        <w:rPr>
          <w:rFonts w:ascii="Arial" w:hAnsi="Arial" w:cs="Arial"/>
          <w:sz w:val="20"/>
          <w:szCs w:val="20"/>
          <w:lang w:eastAsia="en-US"/>
        </w:rPr>
        <w:t>reasonable administrative costs incurred by the Authority or New Provider in dealing with the Unexpected Transferring Employee's claim or allegation, subject to a cap per Unexpected Transferring Employee of £5,000; and</w:t>
      </w:r>
    </w:p>
    <w:p w:rsidR="00387491" w:rsidRPr="0086425C" w:rsidRDefault="00387491" w:rsidP="00387491">
      <w:pPr>
        <w:numPr>
          <w:ilvl w:val="4"/>
          <w:numId w:val="11"/>
        </w:numPr>
        <w:adjustRightInd w:val="0"/>
        <w:spacing w:after="240" w:line="240" w:lineRule="auto"/>
        <w:jc w:val="both"/>
        <w:outlineLvl w:val="4"/>
        <w:rPr>
          <w:rFonts w:ascii="Arial" w:hAnsi="Arial" w:cs="Arial"/>
          <w:sz w:val="20"/>
          <w:szCs w:val="20"/>
          <w:lang w:eastAsia="en-US"/>
        </w:rPr>
      </w:pPr>
      <w:r w:rsidRPr="0086425C">
        <w:rPr>
          <w:rFonts w:ascii="Arial" w:hAnsi="Arial" w:cs="Arial"/>
          <w:sz w:val="20"/>
          <w:szCs w:val="20"/>
          <w:lang w:eastAsia="en-US"/>
        </w:rPr>
        <w:t>legal and other professional costs reasonably incurred;</w:t>
      </w:r>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r w:rsidRPr="0086425C">
        <w:rPr>
          <w:rFonts w:ascii="Arial" w:hAnsi="Arial" w:cs="Arial"/>
          <w:sz w:val="20"/>
          <w:szCs w:val="20"/>
          <w:lang w:eastAsia="en-US"/>
        </w:rPr>
        <w:t xml:space="preserve">the Authority shall be deemed to have waived its right to an indemnity under paragraph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_Ref216104631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2.3.1(c)</w:t>
      </w:r>
      <w:r w:rsidRPr="0086425C">
        <w:rPr>
          <w:rFonts w:ascii="Arial" w:hAnsi="Arial" w:cs="Arial"/>
          <w:sz w:val="20"/>
          <w:szCs w:val="20"/>
          <w:lang w:eastAsia="en-US"/>
        </w:rPr>
        <w:fldChar w:fldCharType="end"/>
      </w:r>
      <w:r w:rsidRPr="0086425C">
        <w:rPr>
          <w:rFonts w:ascii="Arial" w:hAnsi="Arial" w:cs="Arial"/>
          <w:sz w:val="20"/>
          <w:szCs w:val="20"/>
          <w:lang w:eastAsia="en-US"/>
        </w:rPr>
        <w:t xml:space="preserve"> if it fails without reasonable cause to take, or fails to procure any New Provider takes, any action in accordance with any of the timescales referred to in this paragraph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_Ref216104552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2.3</w:t>
      </w:r>
      <w:r w:rsidRPr="0086425C">
        <w:rPr>
          <w:rFonts w:ascii="Arial" w:hAnsi="Arial" w:cs="Arial"/>
          <w:sz w:val="20"/>
          <w:szCs w:val="20"/>
          <w:lang w:eastAsia="en-US"/>
        </w:rPr>
        <w:fldChar w:fldCharType="end"/>
      </w:r>
      <w:r w:rsidRPr="0086425C">
        <w:rPr>
          <w:rFonts w:ascii="Arial" w:hAnsi="Arial" w:cs="Arial"/>
          <w:sz w:val="20"/>
          <w:szCs w:val="20"/>
          <w:lang w:eastAsia="en-US"/>
        </w:rPr>
        <w:t>.</w:t>
      </w:r>
    </w:p>
    <w:p w:rsidR="00387491" w:rsidRPr="0086425C" w:rsidRDefault="00387491" w:rsidP="00387491">
      <w:pPr>
        <w:numPr>
          <w:ilvl w:val="1"/>
          <w:numId w:val="11"/>
        </w:numPr>
        <w:adjustRightInd w:val="0"/>
        <w:spacing w:after="240" w:line="240" w:lineRule="auto"/>
        <w:jc w:val="both"/>
        <w:outlineLvl w:val="1"/>
        <w:rPr>
          <w:rFonts w:ascii="Arial" w:hAnsi="Arial" w:cs="Arial"/>
          <w:sz w:val="20"/>
          <w:szCs w:val="20"/>
          <w:lang w:eastAsia="en-US"/>
        </w:rPr>
      </w:pPr>
      <w:bookmarkStart w:id="122" w:name="_Ref221020658"/>
      <w:r w:rsidRPr="0086425C">
        <w:rPr>
          <w:rFonts w:ascii="Arial" w:hAnsi="Arial" w:cs="Arial"/>
          <w:b/>
          <w:sz w:val="20"/>
          <w:szCs w:val="20"/>
          <w:lang w:eastAsia="en-US"/>
        </w:rPr>
        <w:t>Indemnities on transfer under the Transfer Regulations on Partial Termination, Termination or Expiry of the Contract</w:t>
      </w:r>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r w:rsidRPr="0086425C">
        <w:rPr>
          <w:rFonts w:ascii="Arial" w:hAnsi="Arial" w:cs="Arial"/>
          <w:sz w:val="20"/>
          <w:szCs w:val="20"/>
          <w:lang w:eastAsia="en-US"/>
        </w:rPr>
        <w:t>If on the expiry, termination or partial termination of the Contract there is a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Transfer Date out of any failure by the Contractor or any Sub-Contractor to comply with their obligations under Regulation 13 of the Transfer Regulations in relation to any  Transferring Employee or any other employee of the Contractor or any Sub-Contractor affected by the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122"/>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bookmarkStart w:id="123" w:name="_Ref220670788"/>
      <w:r w:rsidRPr="0086425C">
        <w:rPr>
          <w:rFonts w:ascii="Arial" w:hAnsi="Arial" w:cs="Arial"/>
          <w:sz w:val="20"/>
          <w:szCs w:val="20"/>
          <w:lang w:eastAsia="en-US"/>
        </w:rPr>
        <w:t>If there is a Relevant Transfer, the Authority shall indemnify the Contractor against all reasonable costs (including reasonable legal costs) losses and expenses and all damages, compensation, fines and liabilities arising out of, or in connection with:</w:t>
      </w:r>
      <w:bookmarkEnd w:id="123"/>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any claim or claims by a Transferring Employee at any time on or after the Transfer Date which arise as a result of an act or omission of the Authority or a New Provider or a sub-contractor of a New Provider during the period from and including the  Transfer Date;</w:t>
      </w:r>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 xml:space="preserve">subject to paragraph 2.4.1 any claim by any employee or trade union representative or employee representative arising whether before or after the Transfer Date out of any failure by the Authority or a New Provider or a sub-contractor of a New Provider to comply with their obligations under Regulation 13 of the Transfer Regulations in relation to any Transferring Employee or any other employee engaged wholly or mainly in connection with the Services by the New Provider or any other employee of the Authority or any New Provider affected by the  Relevant Transfer effected </w:t>
      </w:r>
      <w:r w:rsidRPr="0086425C">
        <w:rPr>
          <w:rFonts w:ascii="Arial" w:hAnsi="Arial" w:cs="Arial"/>
          <w:sz w:val="20"/>
          <w:szCs w:val="20"/>
          <w:lang w:eastAsia="en-US"/>
        </w:rPr>
        <w:lastRenderedPageBreak/>
        <w:t>by this Contract (as defined by Regulation 13 of the Transfer Regulations),</w:t>
      </w:r>
    </w:p>
    <w:p w:rsidR="00387491" w:rsidRPr="0086425C" w:rsidRDefault="00387491" w:rsidP="00387491">
      <w:pPr>
        <w:spacing w:after="240" w:line="240" w:lineRule="auto"/>
        <w:ind w:left="1701"/>
        <w:jc w:val="both"/>
        <w:rPr>
          <w:rFonts w:ascii="Arial" w:hAnsi="Arial" w:cs="Arial"/>
          <w:sz w:val="20"/>
          <w:szCs w:val="20"/>
          <w:lang w:eastAsia="en-US"/>
        </w:rPr>
      </w:pPr>
      <w:r w:rsidRPr="0086425C">
        <w:rPr>
          <w:rFonts w:ascii="Arial" w:hAnsi="Arial" w:cs="Arial"/>
          <w:sz w:val="20"/>
          <w:szCs w:val="20"/>
          <w:lang w:eastAsia="en-US"/>
        </w:rPr>
        <w:t>save to the extent that all reasonable costs (including reasonable legal costs), losses and expenses and all damages, compensation, fines and liabilities are a result of the act or omission of the Contractor or any Employing Sub-Contractor.</w:t>
      </w:r>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bookmarkStart w:id="124" w:name="_Ref220669661"/>
      <w:r w:rsidRPr="0086425C">
        <w:rPr>
          <w:rFonts w:ascii="Arial" w:hAnsi="Arial" w:cs="Arial"/>
          <w:sz w:val="20"/>
          <w:szCs w:val="20"/>
          <w:lang w:eastAsia="en-US"/>
        </w:rPr>
        <w:t xml:space="preserve">In the event of a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Transfer Date to the working conditions of any Transferring Employee to the material detriment of any such Transferring Employee.  For the purposes of this paragraph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_Ref220669661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2.4.3</w:t>
      </w:r>
      <w:r w:rsidRPr="0086425C">
        <w:rPr>
          <w:rFonts w:ascii="Arial" w:hAnsi="Arial" w:cs="Arial"/>
          <w:sz w:val="20"/>
          <w:szCs w:val="20"/>
          <w:lang w:eastAsia="en-US"/>
        </w:rPr>
        <w:fldChar w:fldCharType="end"/>
      </w:r>
      <w:r w:rsidRPr="0086425C">
        <w:rPr>
          <w:rFonts w:ascii="Arial" w:hAnsi="Arial" w:cs="Arial"/>
          <w:sz w:val="20"/>
          <w:szCs w:val="20"/>
          <w:lang w:eastAsia="en-US"/>
        </w:rPr>
        <w:t>, the expressions "substantial change" and "material detriment" shall have the meanings as are ascribed to them for the purposes of Regulation 4(9) of the Transfer Regulations.</w:t>
      </w:r>
      <w:bookmarkEnd w:id="124"/>
    </w:p>
    <w:p w:rsidR="00387491" w:rsidRPr="0086425C" w:rsidRDefault="00387491" w:rsidP="00387491">
      <w:pPr>
        <w:numPr>
          <w:ilvl w:val="1"/>
          <w:numId w:val="11"/>
        </w:numPr>
        <w:adjustRightInd w:val="0"/>
        <w:spacing w:after="240" w:line="240" w:lineRule="auto"/>
        <w:jc w:val="both"/>
        <w:outlineLvl w:val="1"/>
        <w:rPr>
          <w:rFonts w:ascii="Arial" w:hAnsi="Arial" w:cs="Arial"/>
          <w:sz w:val="20"/>
          <w:szCs w:val="20"/>
          <w:lang w:eastAsia="en-US"/>
        </w:rPr>
      </w:pPr>
      <w:bookmarkStart w:id="125" w:name="_Ref156138824"/>
      <w:r w:rsidRPr="0086425C">
        <w:rPr>
          <w:rFonts w:ascii="Arial" w:hAnsi="Arial" w:cs="Arial"/>
          <w:b/>
          <w:sz w:val="20"/>
          <w:szCs w:val="20"/>
          <w:lang w:eastAsia="en-US"/>
        </w:rPr>
        <w:t>Contracts (Rights of Third Parties) Act 1999</w:t>
      </w:r>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r w:rsidRPr="0086425C">
        <w:rPr>
          <w:rFonts w:ascii="Arial" w:hAnsi="Arial" w:cs="Arial"/>
          <w:sz w:val="20"/>
          <w:szCs w:val="20"/>
          <w:lang w:eastAsia="en-US"/>
        </w:rPr>
        <w:t xml:space="preserve">A New Provider may enforce the terms of paragraph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_Ref227474645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2.3</w:t>
      </w:r>
      <w:r w:rsidRPr="0086425C">
        <w:rPr>
          <w:rFonts w:ascii="Arial" w:hAnsi="Arial" w:cs="Arial"/>
          <w:sz w:val="20"/>
          <w:szCs w:val="20"/>
          <w:lang w:eastAsia="en-US"/>
        </w:rPr>
        <w:fldChar w:fldCharType="end"/>
      </w:r>
      <w:r w:rsidRPr="0086425C">
        <w:rPr>
          <w:rFonts w:ascii="Arial" w:hAnsi="Arial" w:cs="Arial"/>
          <w:sz w:val="20"/>
          <w:szCs w:val="20"/>
          <w:lang w:eastAsia="en-US"/>
        </w:rPr>
        <w:t xml:space="preserve"> and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_Ref221020658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2.4</w:t>
      </w:r>
      <w:r w:rsidRPr="0086425C">
        <w:rPr>
          <w:rFonts w:ascii="Arial" w:hAnsi="Arial" w:cs="Arial"/>
          <w:sz w:val="20"/>
          <w:szCs w:val="20"/>
          <w:lang w:eastAsia="en-US"/>
        </w:rPr>
        <w:fldChar w:fldCharType="end"/>
      </w:r>
      <w:r w:rsidRPr="0086425C">
        <w:rPr>
          <w:rFonts w:ascii="Arial" w:hAnsi="Arial" w:cs="Arial"/>
          <w:sz w:val="20"/>
          <w:szCs w:val="20"/>
          <w:lang w:eastAsia="en-US"/>
        </w:rPr>
        <w:t xml:space="preserve"> against the Contractor in accordance with the Contracts (Rights of Third Parties) Act 1999.</w:t>
      </w:r>
      <w:bookmarkEnd w:id="125"/>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r w:rsidRPr="0086425C">
        <w:rPr>
          <w:rFonts w:ascii="Arial" w:hAnsi="Arial" w:cs="Arial"/>
          <w:sz w:val="20"/>
          <w:szCs w:val="20"/>
          <w:lang w:eastAsia="en-US"/>
        </w:rPr>
        <w:t xml:space="preserve">The consent of a New Provider (save where the New Provider is the Authority) is not required to rescind, vary or terminate this Contract. </w:t>
      </w:r>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r w:rsidRPr="0086425C">
        <w:rPr>
          <w:rFonts w:ascii="Arial" w:hAnsi="Arial" w:cs="Arial"/>
          <w:sz w:val="20"/>
          <w:szCs w:val="20"/>
          <w:lang w:eastAsia="en-US"/>
        </w:rPr>
        <w:t>Nothing in this paragraph 2.5 shall affect the accrued rights of the New Provider prior to the rescission, variation, expiry or termination of this Contract.</w:t>
      </w:r>
    </w:p>
    <w:p w:rsidR="00387491" w:rsidRPr="0086425C" w:rsidRDefault="00387491" w:rsidP="00387491">
      <w:pPr>
        <w:numPr>
          <w:ilvl w:val="1"/>
          <w:numId w:val="11"/>
        </w:numPr>
        <w:adjustRightInd w:val="0"/>
        <w:spacing w:after="240" w:line="240" w:lineRule="auto"/>
        <w:jc w:val="both"/>
        <w:outlineLvl w:val="1"/>
        <w:rPr>
          <w:rFonts w:ascii="Arial" w:hAnsi="Arial" w:cs="Arial"/>
          <w:sz w:val="20"/>
          <w:szCs w:val="20"/>
          <w:lang w:eastAsia="en-US"/>
        </w:rPr>
      </w:pPr>
      <w:r w:rsidRPr="0086425C">
        <w:rPr>
          <w:rFonts w:ascii="Arial" w:hAnsi="Arial" w:cs="Arial"/>
          <w:b/>
          <w:sz w:val="20"/>
          <w:szCs w:val="20"/>
          <w:lang w:eastAsia="en-US"/>
        </w:rPr>
        <w:t>General</w:t>
      </w:r>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r w:rsidRPr="0086425C">
        <w:rPr>
          <w:rFonts w:ascii="Arial" w:hAnsi="Arial" w:cs="Arial"/>
          <w:sz w:val="20"/>
          <w:szCs w:val="20"/>
          <w:lang w:eastAsia="en-US"/>
        </w:rPr>
        <w:t xml:space="preserve">The Contractor shall not recover any Costs and/or other losses under this Schedule 9 where such Costs and/or losses are recoverable by the Contractor elsewhere in this Contract and/or are recoverable under the Transfer Regulations or otherwise. </w:t>
      </w:r>
    </w:p>
    <w:p w:rsidR="00387491" w:rsidRPr="0086425C" w:rsidRDefault="00387491" w:rsidP="00387491">
      <w:pPr>
        <w:spacing w:after="240" w:line="240" w:lineRule="auto"/>
        <w:jc w:val="both"/>
        <w:outlineLvl w:val="1"/>
        <w:rPr>
          <w:rFonts w:ascii="Arial" w:hAnsi="Arial" w:cs="Arial"/>
          <w:sz w:val="20"/>
          <w:szCs w:val="20"/>
          <w:lang w:eastAsia="en-US"/>
        </w:rPr>
      </w:pPr>
      <w:r w:rsidRPr="0086425C">
        <w:rPr>
          <w:rFonts w:ascii="Arial" w:hAnsi="Arial" w:cs="Arial"/>
          <w:sz w:val="20"/>
          <w:szCs w:val="20"/>
          <w:lang w:eastAsia="en-US"/>
        </w:rPr>
        <w:br w:type="page"/>
      </w:r>
    </w:p>
    <w:p w:rsidR="00387491" w:rsidRPr="0086425C" w:rsidRDefault="00387491" w:rsidP="00387491">
      <w:pPr>
        <w:spacing w:after="0" w:line="240" w:lineRule="auto"/>
        <w:jc w:val="right"/>
        <w:rPr>
          <w:rFonts w:ascii="Arial" w:hAnsi="Arial" w:cs="Arial"/>
          <w:b/>
          <w:bCs/>
          <w:sz w:val="20"/>
          <w:szCs w:val="20"/>
          <w:lang w:eastAsia="en-US"/>
        </w:rPr>
      </w:pPr>
      <w:r w:rsidRPr="0086425C">
        <w:rPr>
          <w:rFonts w:ascii="Arial" w:hAnsi="Arial" w:cs="Arial"/>
          <w:b/>
          <w:bCs/>
          <w:sz w:val="20"/>
          <w:szCs w:val="20"/>
          <w:lang w:eastAsia="en-US"/>
        </w:rPr>
        <w:t>Appendix 1</w:t>
      </w:r>
    </w:p>
    <w:p w:rsidR="00387491" w:rsidRPr="0086425C" w:rsidRDefault="00387491" w:rsidP="00387491">
      <w:pPr>
        <w:spacing w:after="0" w:line="240" w:lineRule="auto"/>
        <w:rPr>
          <w:rFonts w:ascii="Arial" w:hAnsi="Arial" w:cs="Arial"/>
          <w:sz w:val="20"/>
          <w:szCs w:val="20"/>
          <w:lang w:eastAsia="en-US"/>
        </w:rPr>
      </w:pPr>
    </w:p>
    <w:p w:rsidR="00387491" w:rsidRPr="0086425C" w:rsidRDefault="00387491" w:rsidP="00387491">
      <w:pPr>
        <w:tabs>
          <w:tab w:val="num" w:pos="0"/>
        </w:tabs>
        <w:spacing w:after="0" w:line="240" w:lineRule="auto"/>
        <w:jc w:val="center"/>
        <w:rPr>
          <w:rFonts w:ascii="Arial" w:hAnsi="Arial" w:cs="Arial"/>
          <w:b/>
          <w:bCs/>
          <w:sz w:val="20"/>
          <w:szCs w:val="20"/>
          <w:lang w:eastAsia="en-US"/>
        </w:rPr>
      </w:pPr>
    </w:p>
    <w:p w:rsidR="00387491" w:rsidRPr="0086425C" w:rsidRDefault="00387491" w:rsidP="00387491">
      <w:pPr>
        <w:tabs>
          <w:tab w:val="num" w:pos="0"/>
        </w:tabs>
        <w:spacing w:after="0" w:line="240" w:lineRule="auto"/>
        <w:jc w:val="center"/>
        <w:rPr>
          <w:rFonts w:ascii="Arial" w:hAnsi="Arial" w:cs="Arial"/>
          <w:b/>
          <w:bCs/>
          <w:sz w:val="20"/>
          <w:szCs w:val="20"/>
          <w:lang w:eastAsia="en-US"/>
        </w:rPr>
      </w:pPr>
      <w:r w:rsidRPr="0086425C">
        <w:rPr>
          <w:rFonts w:ascii="Arial" w:hAnsi="Arial" w:cs="Arial"/>
          <w:b/>
          <w:bCs/>
          <w:sz w:val="20"/>
          <w:szCs w:val="20"/>
          <w:lang w:eastAsia="en-US"/>
        </w:rPr>
        <w:t>CONTRACTOR PERSONNEL-RELATED INFORMATION TO BE RELEASED UPON RE-TENDERING WHERE THE TRANSFER REGULATIONS APPLIES</w:t>
      </w:r>
    </w:p>
    <w:p w:rsidR="00387491" w:rsidRPr="0086425C" w:rsidRDefault="00387491" w:rsidP="00387491">
      <w:pPr>
        <w:tabs>
          <w:tab w:val="num" w:pos="851"/>
        </w:tabs>
        <w:spacing w:after="0" w:line="240" w:lineRule="auto"/>
        <w:ind w:left="851" w:hanging="851"/>
        <w:jc w:val="both"/>
        <w:rPr>
          <w:rFonts w:ascii="Arial" w:hAnsi="Arial" w:cs="Arial"/>
          <w:sz w:val="20"/>
          <w:szCs w:val="20"/>
          <w:lang w:eastAsia="en-US"/>
        </w:rPr>
      </w:pPr>
    </w:p>
    <w:p w:rsidR="00387491" w:rsidRPr="0086425C" w:rsidRDefault="00387491" w:rsidP="00387491">
      <w:pPr>
        <w:tabs>
          <w:tab w:val="num" w:pos="851"/>
        </w:tabs>
        <w:spacing w:after="120" w:line="240" w:lineRule="auto"/>
        <w:ind w:left="851" w:hanging="851"/>
        <w:jc w:val="both"/>
        <w:rPr>
          <w:rFonts w:ascii="Arial" w:hAnsi="Arial" w:cs="Arial"/>
          <w:sz w:val="20"/>
          <w:szCs w:val="20"/>
          <w:lang w:eastAsia="en-US"/>
        </w:rPr>
      </w:pPr>
      <w:r w:rsidRPr="0086425C">
        <w:rPr>
          <w:rFonts w:ascii="Arial" w:hAnsi="Arial" w:cs="Arial"/>
          <w:sz w:val="20"/>
          <w:szCs w:val="20"/>
          <w:lang w:eastAsia="en-US"/>
        </w:rPr>
        <w:t>1.</w:t>
      </w:r>
      <w:r w:rsidRPr="0086425C">
        <w:rPr>
          <w:rFonts w:ascii="Arial" w:hAnsi="Arial" w:cs="Arial"/>
          <w:sz w:val="20"/>
          <w:szCs w:val="20"/>
          <w:lang w:eastAsia="en-US"/>
        </w:rPr>
        <w:tab/>
        <w:t xml:space="preserve">Pursuant to paragraph 2.1.1(b) of this Schedule 9, the following information will be provided: </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a)</w:t>
      </w:r>
      <w:r w:rsidRPr="0086425C">
        <w:rPr>
          <w:rFonts w:ascii="Arial" w:hAnsi="Arial" w:cs="Arial"/>
          <w:sz w:val="20"/>
          <w:szCs w:val="20"/>
          <w:lang w:eastAsia="en-US"/>
        </w:rPr>
        <w:tab/>
        <w:t xml:space="preserve">The total number of individual employees (including any employees of Sub-Contractors) that are currently engaged, assigned or employed in providing the Services and who may therefore be transferred.  Alternatively the Contractor should provide information why any of their employees or those of their Sub-Contractors will not transfer; </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b)</w:t>
      </w:r>
      <w:r w:rsidRPr="0086425C">
        <w:rPr>
          <w:rFonts w:ascii="Arial" w:hAnsi="Arial" w:cs="Arial"/>
          <w:sz w:val="20"/>
          <w:szCs w:val="20"/>
          <w:lang w:eastAsia="en-US"/>
        </w:rPr>
        <w:tab/>
        <w:t>The total number of posts or proportion of posts expressed as a full-time equivalent value that currently undertakes the work that is to transfer;</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c)</w:t>
      </w:r>
      <w:r w:rsidRPr="0086425C">
        <w:rPr>
          <w:rFonts w:ascii="Arial" w:hAnsi="Arial" w:cs="Arial"/>
          <w:sz w:val="20"/>
          <w:szCs w:val="20"/>
          <w:lang w:eastAsia="en-US"/>
        </w:rPr>
        <w:tab/>
        <w:t xml:space="preserve">The preceding 12 months total pay costs – (Pay, benefits employee/employer national insurance contributions and overtime); </w:t>
      </w:r>
    </w:p>
    <w:p w:rsidR="00387491" w:rsidRPr="0086425C" w:rsidRDefault="00387491" w:rsidP="00387491">
      <w:pPr>
        <w:tabs>
          <w:tab w:val="num" w:pos="851"/>
        </w:tabs>
        <w:spacing w:after="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d)</w:t>
      </w:r>
      <w:r w:rsidRPr="0086425C">
        <w:rPr>
          <w:rFonts w:ascii="Arial" w:hAnsi="Arial" w:cs="Arial"/>
          <w:sz w:val="20"/>
          <w:szCs w:val="20"/>
          <w:lang w:eastAsia="en-US"/>
        </w:rPr>
        <w:tab/>
        <w:t xml:space="preserve">Total redundancy liability including any enhanced contractual payments; </w:t>
      </w:r>
    </w:p>
    <w:p w:rsidR="00387491" w:rsidRPr="0086425C" w:rsidRDefault="00387491" w:rsidP="00387491">
      <w:pPr>
        <w:tabs>
          <w:tab w:val="num" w:pos="851"/>
        </w:tabs>
        <w:spacing w:after="120" w:line="240" w:lineRule="auto"/>
        <w:ind w:left="851" w:hanging="851"/>
        <w:jc w:val="both"/>
        <w:rPr>
          <w:rFonts w:ascii="Arial" w:hAnsi="Arial" w:cs="Arial"/>
          <w:sz w:val="20"/>
          <w:szCs w:val="20"/>
          <w:lang w:eastAsia="en-US"/>
        </w:rPr>
      </w:pPr>
    </w:p>
    <w:p w:rsidR="00387491" w:rsidRPr="0086425C" w:rsidRDefault="00387491" w:rsidP="00387491">
      <w:pPr>
        <w:tabs>
          <w:tab w:val="num" w:pos="851"/>
        </w:tabs>
        <w:spacing w:after="120" w:line="240" w:lineRule="auto"/>
        <w:ind w:left="851" w:hanging="851"/>
        <w:jc w:val="both"/>
        <w:rPr>
          <w:rFonts w:ascii="Arial" w:hAnsi="Arial" w:cs="Arial"/>
          <w:sz w:val="20"/>
          <w:szCs w:val="20"/>
          <w:lang w:eastAsia="en-US"/>
        </w:rPr>
      </w:pPr>
      <w:r w:rsidRPr="0086425C">
        <w:rPr>
          <w:rFonts w:ascii="Arial" w:hAnsi="Arial" w:cs="Arial"/>
          <w:sz w:val="20"/>
          <w:szCs w:val="20"/>
          <w:lang w:eastAsia="en-US"/>
        </w:rPr>
        <w:t>2.</w:t>
      </w:r>
      <w:r w:rsidRPr="0086425C">
        <w:rPr>
          <w:rFonts w:ascii="Arial" w:hAnsi="Arial" w:cs="Arial"/>
          <w:sz w:val="20"/>
          <w:szCs w:val="20"/>
          <w:lang w:eastAsia="en-US"/>
        </w:rPr>
        <w:tab/>
        <w:t xml:space="preserve">In respect of those employees included in the total at 1(a), the following information: </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a)</w:t>
      </w:r>
      <w:r w:rsidRPr="0086425C">
        <w:rPr>
          <w:rFonts w:ascii="Arial" w:hAnsi="Arial" w:cs="Arial"/>
          <w:sz w:val="20"/>
          <w:szCs w:val="20"/>
          <w:lang w:eastAsia="en-US"/>
        </w:rPr>
        <w:tab/>
        <w:t>Age (not date of Birth);</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b)</w:t>
      </w:r>
      <w:r w:rsidRPr="0086425C">
        <w:rPr>
          <w:rFonts w:ascii="Arial" w:hAnsi="Arial" w:cs="Arial"/>
          <w:sz w:val="20"/>
          <w:szCs w:val="20"/>
          <w:lang w:eastAsia="en-US"/>
        </w:rPr>
        <w:tab/>
        <w:t xml:space="preserve">Employment Status (i.e. Fixed Term, Casual, Permanent); </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c)</w:t>
      </w:r>
      <w:r w:rsidRPr="0086425C">
        <w:rPr>
          <w:rFonts w:ascii="Arial" w:hAnsi="Arial" w:cs="Arial"/>
          <w:sz w:val="20"/>
          <w:szCs w:val="20"/>
          <w:lang w:eastAsia="en-US"/>
        </w:rPr>
        <w:tab/>
        <w:t xml:space="preserve">Length of current period of continuous employment (in years, months) and notice entitlement; </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 xml:space="preserve">d) </w:t>
      </w:r>
      <w:r w:rsidRPr="0086425C">
        <w:rPr>
          <w:rFonts w:ascii="Arial" w:hAnsi="Arial" w:cs="Arial"/>
          <w:sz w:val="20"/>
          <w:szCs w:val="20"/>
          <w:lang w:eastAsia="en-US"/>
        </w:rPr>
        <w:tab/>
        <w:t xml:space="preserve">Weekly conditioned hours of attendance (gross); </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e)</w:t>
      </w:r>
      <w:r w:rsidRPr="0086425C">
        <w:rPr>
          <w:rFonts w:ascii="Arial" w:hAnsi="Arial" w:cs="Arial"/>
          <w:sz w:val="20"/>
          <w:szCs w:val="20"/>
          <w:lang w:eastAsia="en-US"/>
        </w:rPr>
        <w:tab/>
        <w:t xml:space="preserve">Standard Annual Holiday Entitlement (not "in year" holiday entitlement that may contain carry over or deficit from previous leave years); </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f)</w:t>
      </w:r>
      <w:r w:rsidRPr="0086425C">
        <w:rPr>
          <w:rFonts w:ascii="Arial" w:hAnsi="Arial" w:cs="Arial"/>
          <w:sz w:val="20"/>
          <w:szCs w:val="20"/>
          <w:lang w:eastAsia="en-US"/>
        </w:rPr>
        <w:tab/>
        <w:t xml:space="preserve">Pension Scheme Membership: </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g)</w:t>
      </w:r>
      <w:r w:rsidRPr="0086425C">
        <w:rPr>
          <w:rFonts w:ascii="Arial" w:hAnsi="Arial" w:cs="Arial"/>
          <w:sz w:val="20"/>
          <w:szCs w:val="20"/>
          <w:lang w:eastAsia="en-US"/>
        </w:rPr>
        <w:tab/>
        <w:t xml:space="preserve">Pension and redundancy liability information; </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h)</w:t>
      </w:r>
      <w:r w:rsidRPr="0086425C">
        <w:rPr>
          <w:rFonts w:ascii="Arial" w:hAnsi="Arial" w:cs="Arial"/>
          <w:sz w:val="20"/>
          <w:szCs w:val="20"/>
          <w:lang w:eastAsia="en-US"/>
        </w:rPr>
        <w:tab/>
        <w:t xml:space="preserve">Annual Salary; </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i)</w:t>
      </w:r>
      <w:r w:rsidRPr="0086425C">
        <w:rPr>
          <w:rFonts w:ascii="Arial" w:hAnsi="Arial" w:cs="Arial"/>
          <w:sz w:val="20"/>
          <w:szCs w:val="20"/>
          <w:lang w:eastAsia="en-US"/>
        </w:rPr>
        <w:tab/>
        <w:t xml:space="preserve">Details of any regular overtime commitments (these may be weekly, monthly or annual commitments for which staff may receive an overtime payment); </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j)</w:t>
      </w:r>
      <w:r w:rsidRPr="0086425C">
        <w:rPr>
          <w:rFonts w:ascii="Arial" w:hAnsi="Arial" w:cs="Arial"/>
          <w:sz w:val="20"/>
          <w:szCs w:val="20"/>
          <w:lang w:eastAsia="en-US"/>
        </w:rPr>
        <w:tab/>
        <w:t xml:space="preserve">Details of attendance patterns that attract enhanced rates of pay or allowances; </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k)</w:t>
      </w:r>
      <w:r w:rsidRPr="0086425C">
        <w:rPr>
          <w:rFonts w:ascii="Arial" w:hAnsi="Arial" w:cs="Arial"/>
          <w:sz w:val="20"/>
          <w:szCs w:val="20"/>
          <w:lang w:eastAsia="en-US"/>
        </w:rPr>
        <w:tab/>
        <w:t>Regular/recurring allowances;</w:t>
      </w:r>
    </w:p>
    <w:p w:rsidR="00387491" w:rsidRPr="0086425C" w:rsidRDefault="00387491" w:rsidP="00387491">
      <w:pPr>
        <w:tabs>
          <w:tab w:val="num" w:pos="851"/>
        </w:tabs>
        <w:spacing w:after="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l)</w:t>
      </w:r>
      <w:r w:rsidRPr="0086425C">
        <w:rPr>
          <w:rFonts w:ascii="Arial" w:hAnsi="Arial" w:cs="Arial"/>
          <w:sz w:val="20"/>
          <w:szCs w:val="20"/>
          <w:lang w:eastAsia="en-US"/>
        </w:rPr>
        <w:tab/>
        <w:t xml:space="preserve">Outstanding financial claims arising from employment (i.e. season ticket loans, transfer grants); </w:t>
      </w:r>
    </w:p>
    <w:p w:rsidR="00387491" w:rsidRPr="0086425C" w:rsidRDefault="00387491" w:rsidP="00387491">
      <w:pPr>
        <w:tabs>
          <w:tab w:val="num" w:pos="851"/>
        </w:tabs>
        <w:spacing w:after="0" w:line="240" w:lineRule="auto"/>
        <w:ind w:left="851" w:hanging="851"/>
        <w:jc w:val="both"/>
        <w:rPr>
          <w:rFonts w:ascii="Arial" w:hAnsi="Arial" w:cs="Arial"/>
          <w:b/>
          <w:bCs/>
          <w:i/>
          <w:iCs/>
          <w:sz w:val="20"/>
          <w:szCs w:val="20"/>
          <w:lang w:eastAsia="en-US"/>
        </w:rPr>
      </w:pPr>
    </w:p>
    <w:p w:rsidR="00387491" w:rsidRPr="0086425C" w:rsidRDefault="00387491" w:rsidP="00387491">
      <w:pPr>
        <w:tabs>
          <w:tab w:val="num" w:pos="851"/>
        </w:tabs>
        <w:spacing w:after="0" w:line="240" w:lineRule="auto"/>
        <w:ind w:left="851" w:hanging="851"/>
        <w:jc w:val="both"/>
        <w:rPr>
          <w:rFonts w:ascii="Arial" w:hAnsi="Arial" w:cs="Arial"/>
          <w:sz w:val="20"/>
          <w:szCs w:val="20"/>
          <w:lang w:eastAsia="en-US"/>
        </w:rPr>
      </w:pPr>
      <w:r w:rsidRPr="0086425C">
        <w:rPr>
          <w:rFonts w:ascii="Arial" w:hAnsi="Arial" w:cs="Arial"/>
          <w:sz w:val="20"/>
          <w:szCs w:val="20"/>
          <w:lang w:eastAsia="en-US"/>
        </w:rPr>
        <w:t>3.</w:t>
      </w:r>
      <w:r w:rsidRPr="0086425C">
        <w:rPr>
          <w:rFonts w:ascii="Arial" w:hAnsi="Arial" w:cs="Arial"/>
          <w:sz w:val="20"/>
          <w:szCs w:val="20"/>
          <w:lang w:eastAsia="en-US"/>
        </w:rPr>
        <w:tab/>
        <w:t xml:space="preserve">The information to be provided under this Appendix 1 should not identify an individual employee by name or other unique personal identifier unless such information is being provided 28 days prior to the Transfer Date. </w:t>
      </w:r>
    </w:p>
    <w:p w:rsidR="00387491" w:rsidRPr="0086425C" w:rsidRDefault="00387491" w:rsidP="00387491">
      <w:pPr>
        <w:spacing w:after="0" w:line="240" w:lineRule="auto"/>
        <w:ind w:left="720" w:hanging="720"/>
        <w:jc w:val="both"/>
        <w:rPr>
          <w:rFonts w:ascii="Arial" w:hAnsi="Arial" w:cs="Arial"/>
          <w:sz w:val="20"/>
          <w:szCs w:val="20"/>
          <w:lang w:eastAsia="en-US"/>
        </w:rPr>
      </w:pPr>
    </w:p>
    <w:p w:rsidR="00387491" w:rsidRPr="0086425C" w:rsidRDefault="00387491" w:rsidP="00387491">
      <w:pPr>
        <w:spacing w:after="0" w:line="240" w:lineRule="auto"/>
        <w:ind w:left="720" w:hanging="720"/>
        <w:jc w:val="both"/>
        <w:rPr>
          <w:rFonts w:ascii="Arial" w:hAnsi="Arial" w:cs="Arial"/>
          <w:sz w:val="20"/>
          <w:szCs w:val="20"/>
          <w:lang w:eastAsia="en-US"/>
        </w:rPr>
      </w:pPr>
      <w:r w:rsidRPr="0086425C">
        <w:rPr>
          <w:rFonts w:ascii="Arial" w:hAnsi="Arial" w:cs="Arial"/>
          <w:sz w:val="20"/>
          <w:szCs w:val="20"/>
          <w:lang w:eastAsia="en-US"/>
        </w:rPr>
        <w:t>4.</w:t>
      </w:r>
      <w:r w:rsidRPr="0086425C">
        <w:rPr>
          <w:rFonts w:ascii="Arial" w:hAnsi="Arial" w:cs="Arial"/>
          <w:sz w:val="20"/>
          <w:szCs w:val="20"/>
          <w:lang w:eastAsia="en-US"/>
        </w:rPr>
        <w:tab/>
        <w:t>The Contractor will provide (and will procure that the Sub-Contractors provide) the Authority/tenderers with access to the Contractor's and Sub-Contractor’s general employment terms and conditions applicable to those employees identified at paragraph 1(a) of this Appendix 1.</w:t>
      </w:r>
    </w:p>
    <w:p w:rsidR="00387491" w:rsidRPr="0086425C" w:rsidRDefault="00387491" w:rsidP="00387491">
      <w:pPr>
        <w:spacing w:after="0" w:line="360" w:lineRule="auto"/>
        <w:ind w:left="720" w:hanging="720"/>
        <w:jc w:val="right"/>
        <w:rPr>
          <w:rFonts w:ascii="Arial" w:hAnsi="Arial" w:cs="Arial"/>
          <w:sz w:val="20"/>
          <w:szCs w:val="20"/>
          <w:lang w:eastAsia="en-US"/>
        </w:rPr>
        <w:sectPr w:rsidR="00387491" w:rsidRPr="0086425C" w:rsidSect="0055617C">
          <w:pgSz w:w="11907" w:h="16840" w:code="9"/>
          <w:pgMar w:top="1134" w:right="1418" w:bottom="1134" w:left="1418" w:header="720" w:footer="720" w:gutter="0"/>
          <w:cols w:space="720"/>
          <w:noEndnote/>
          <w:docGrid w:linePitch="299"/>
        </w:sectPr>
      </w:pPr>
    </w:p>
    <w:p w:rsidR="00387491" w:rsidRPr="0086425C" w:rsidRDefault="00387491" w:rsidP="00387491">
      <w:pPr>
        <w:spacing w:after="0" w:line="360" w:lineRule="auto"/>
        <w:ind w:left="720" w:hanging="720"/>
        <w:jc w:val="right"/>
        <w:rPr>
          <w:rFonts w:ascii="Arial" w:hAnsi="Arial" w:cs="Arial"/>
          <w:sz w:val="20"/>
          <w:szCs w:val="20"/>
          <w:lang w:eastAsia="en-US"/>
        </w:rPr>
      </w:pPr>
      <w:r w:rsidRPr="0086425C">
        <w:rPr>
          <w:rFonts w:ascii="Arial" w:hAnsi="Arial" w:cs="Arial"/>
          <w:b/>
          <w:bCs/>
          <w:sz w:val="20"/>
          <w:szCs w:val="20"/>
          <w:lang w:eastAsia="en-US"/>
        </w:rPr>
        <w:lastRenderedPageBreak/>
        <w:t>Appendix 2</w:t>
      </w:r>
    </w:p>
    <w:p w:rsidR="00387491" w:rsidRPr="0086425C" w:rsidRDefault="00387491" w:rsidP="00387491">
      <w:pPr>
        <w:tabs>
          <w:tab w:val="num" w:pos="0"/>
        </w:tabs>
        <w:spacing w:after="120" w:line="240" w:lineRule="auto"/>
        <w:jc w:val="center"/>
        <w:rPr>
          <w:rFonts w:ascii="Arial" w:hAnsi="Arial" w:cs="Arial"/>
          <w:b/>
          <w:bCs/>
          <w:sz w:val="20"/>
          <w:szCs w:val="20"/>
          <w:lang w:eastAsia="en-US"/>
        </w:rPr>
      </w:pPr>
    </w:p>
    <w:p w:rsidR="00387491" w:rsidRPr="0086425C" w:rsidRDefault="00387491" w:rsidP="00387491">
      <w:pPr>
        <w:tabs>
          <w:tab w:val="num" w:pos="0"/>
        </w:tabs>
        <w:spacing w:after="120" w:line="240" w:lineRule="auto"/>
        <w:jc w:val="center"/>
        <w:rPr>
          <w:rFonts w:ascii="Arial" w:hAnsi="Arial" w:cs="Arial"/>
          <w:b/>
          <w:bCs/>
          <w:sz w:val="20"/>
          <w:szCs w:val="20"/>
          <w:lang w:eastAsia="en-US"/>
        </w:rPr>
      </w:pPr>
    </w:p>
    <w:p w:rsidR="00387491" w:rsidRPr="0086425C" w:rsidRDefault="00387491" w:rsidP="00387491">
      <w:pPr>
        <w:tabs>
          <w:tab w:val="num" w:pos="0"/>
        </w:tabs>
        <w:spacing w:after="120" w:line="240" w:lineRule="auto"/>
        <w:jc w:val="center"/>
        <w:rPr>
          <w:rFonts w:ascii="Arial" w:hAnsi="Arial" w:cs="Arial"/>
          <w:b/>
          <w:bCs/>
          <w:sz w:val="20"/>
          <w:szCs w:val="20"/>
          <w:lang w:eastAsia="en-US"/>
        </w:rPr>
      </w:pPr>
      <w:r w:rsidRPr="0086425C">
        <w:rPr>
          <w:rFonts w:ascii="Arial" w:hAnsi="Arial" w:cs="Arial"/>
          <w:b/>
          <w:bCs/>
          <w:sz w:val="20"/>
          <w:szCs w:val="20"/>
          <w:lang w:eastAsia="en-US"/>
        </w:rPr>
        <w:t>PERSONNEL INFORMATION TO BE RELEASED PURSUANT TO THIS CONTRACT</w:t>
      </w:r>
    </w:p>
    <w:p w:rsidR="00387491" w:rsidRPr="0086425C" w:rsidRDefault="00387491" w:rsidP="00387491">
      <w:pPr>
        <w:tabs>
          <w:tab w:val="num" w:pos="0"/>
        </w:tabs>
        <w:spacing w:after="120" w:line="240" w:lineRule="auto"/>
        <w:jc w:val="center"/>
        <w:rPr>
          <w:rFonts w:ascii="Arial" w:hAnsi="Arial" w:cs="Arial"/>
          <w:b/>
          <w:bCs/>
          <w:sz w:val="20"/>
          <w:szCs w:val="20"/>
          <w:lang w:eastAsia="en-US"/>
        </w:rPr>
      </w:pPr>
    </w:p>
    <w:p w:rsidR="00387491" w:rsidRPr="0086425C" w:rsidRDefault="00387491" w:rsidP="00387491">
      <w:pPr>
        <w:tabs>
          <w:tab w:val="num" w:pos="0"/>
        </w:tabs>
        <w:spacing w:after="120" w:line="240" w:lineRule="auto"/>
        <w:jc w:val="center"/>
        <w:rPr>
          <w:rFonts w:ascii="Arial" w:hAnsi="Arial" w:cs="Arial"/>
          <w:b/>
          <w:bCs/>
          <w:sz w:val="20"/>
          <w:szCs w:val="20"/>
          <w:lang w:eastAsia="en-US"/>
        </w:rPr>
      </w:pPr>
      <w:r w:rsidRPr="0086425C">
        <w:rPr>
          <w:rFonts w:ascii="Arial" w:hAnsi="Arial" w:cs="Arial"/>
          <w:b/>
          <w:bCs/>
          <w:sz w:val="20"/>
          <w:szCs w:val="20"/>
          <w:lang w:eastAsia="en-US"/>
        </w:rPr>
        <w:t xml:space="preserve">Part A </w:t>
      </w:r>
    </w:p>
    <w:p w:rsidR="00387491" w:rsidRPr="0086425C" w:rsidRDefault="00387491" w:rsidP="00387491">
      <w:pPr>
        <w:tabs>
          <w:tab w:val="num" w:pos="0"/>
        </w:tabs>
        <w:spacing w:after="120" w:line="240" w:lineRule="auto"/>
        <w:jc w:val="center"/>
        <w:rPr>
          <w:rFonts w:ascii="Arial" w:hAnsi="Arial" w:cs="Arial"/>
          <w:b/>
          <w:bCs/>
          <w:sz w:val="20"/>
          <w:szCs w:val="20"/>
          <w:lang w:eastAsia="en-US"/>
        </w:rPr>
      </w:pPr>
    </w:p>
    <w:p w:rsidR="00387491" w:rsidRPr="0086425C" w:rsidRDefault="00387491" w:rsidP="00387491">
      <w:pPr>
        <w:numPr>
          <w:ilvl w:val="0"/>
          <w:numId w:val="12"/>
        </w:numPr>
        <w:spacing w:after="240" w:line="240" w:lineRule="auto"/>
        <w:jc w:val="both"/>
        <w:outlineLvl w:val="0"/>
        <w:rPr>
          <w:rFonts w:ascii="Arial" w:hAnsi="Arial" w:cs="Arial"/>
          <w:sz w:val="20"/>
          <w:szCs w:val="20"/>
          <w:lang w:eastAsia="en-US"/>
        </w:rPr>
      </w:pPr>
      <w:r w:rsidRPr="0086425C">
        <w:rPr>
          <w:rFonts w:ascii="Arial" w:hAnsi="Arial" w:cs="Arial"/>
          <w:sz w:val="20"/>
          <w:szCs w:val="20"/>
          <w:lang w:eastAsia="en-US"/>
        </w:rPr>
        <w:t xml:space="preserve">Pursuant to paragraph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_Ref220664585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2.1.2</w:t>
      </w:r>
      <w:r w:rsidRPr="0086425C">
        <w:rPr>
          <w:rFonts w:ascii="Arial" w:hAnsi="Arial" w:cs="Arial"/>
          <w:sz w:val="20"/>
          <w:szCs w:val="20"/>
          <w:lang w:eastAsia="en-US"/>
        </w:rPr>
        <w:fldChar w:fldCharType="end"/>
      </w:r>
      <w:r w:rsidRPr="0086425C">
        <w:rPr>
          <w:rFonts w:ascii="Arial" w:hAnsi="Arial" w:cs="Arial"/>
          <w:sz w:val="20"/>
          <w:szCs w:val="20"/>
          <w:lang w:eastAsia="en-US"/>
        </w:rPr>
        <w:t xml:space="preserve"> of this Schedule 9,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rsidR="00387491" w:rsidRPr="0086425C" w:rsidRDefault="00387491" w:rsidP="00387491">
      <w:pPr>
        <w:numPr>
          <w:ilvl w:val="1"/>
          <w:numId w:val="11"/>
        </w:numPr>
        <w:spacing w:after="240" w:line="240" w:lineRule="auto"/>
        <w:jc w:val="both"/>
        <w:outlineLvl w:val="1"/>
        <w:rPr>
          <w:rFonts w:ascii="Arial" w:hAnsi="Arial" w:cs="Arial"/>
          <w:b/>
          <w:bCs/>
          <w:sz w:val="20"/>
          <w:szCs w:val="20"/>
          <w:lang w:eastAsia="en-US"/>
        </w:rPr>
      </w:pPr>
      <w:r w:rsidRPr="0086425C">
        <w:rPr>
          <w:rFonts w:ascii="Arial" w:hAnsi="Arial" w:cs="Arial"/>
          <w:b/>
          <w:bCs/>
          <w:sz w:val="20"/>
          <w:szCs w:val="20"/>
          <w:lang w:eastAsia="en-US"/>
        </w:rPr>
        <w:t xml:space="preserve">Personal, Employment and Career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a) </w:t>
      </w:r>
      <w:r w:rsidRPr="0086425C">
        <w:rPr>
          <w:rFonts w:ascii="Arial" w:hAnsi="Arial" w:cs="Arial"/>
          <w:sz w:val="20"/>
          <w:szCs w:val="20"/>
          <w:lang w:eastAsia="en-US"/>
        </w:rPr>
        <w:tab/>
        <w:t xml:space="preserve">Age;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b) </w:t>
      </w:r>
      <w:r w:rsidRPr="0086425C">
        <w:rPr>
          <w:rFonts w:ascii="Arial" w:hAnsi="Arial" w:cs="Arial"/>
          <w:sz w:val="20"/>
          <w:szCs w:val="20"/>
          <w:lang w:eastAsia="en-US"/>
        </w:rPr>
        <w:tab/>
        <w:t xml:space="preserve">Security Vetting Clearance;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c) </w:t>
      </w:r>
      <w:r w:rsidRPr="0086425C">
        <w:rPr>
          <w:rFonts w:ascii="Arial" w:hAnsi="Arial" w:cs="Arial"/>
          <w:sz w:val="20"/>
          <w:szCs w:val="20"/>
          <w:lang w:eastAsia="en-US"/>
        </w:rPr>
        <w:tab/>
        <w:t>Job title;</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d)</w:t>
      </w:r>
      <w:r w:rsidRPr="0086425C">
        <w:rPr>
          <w:rFonts w:ascii="Arial" w:hAnsi="Arial" w:cs="Arial"/>
          <w:sz w:val="20"/>
          <w:szCs w:val="20"/>
          <w:lang w:eastAsia="en-US"/>
        </w:rPr>
        <w:tab/>
        <w:t xml:space="preserve">Work location;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e)</w:t>
      </w:r>
      <w:r w:rsidRPr="0086425C">
        <w:rPr>
          <w:rFonts w:ascii="Arial" w:hAnsi="Arial" w:cs="Arial"/>
          <w:sz w:val="20"/>
          <w:szCs w:val="20"/>
          <w:lang w:eastAsia="en-US"/>
        </w:rPr>
        <w:tab/>
        <w:t xml:space="preserve">Conditioned hours of work;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f) </w:t>
      </w:r>
      <w:r w:rsidRPr="0086425C">
        <w:rPr>
          <w:rFonts w:ascii="Arial" w:hAnsi="Arial" w:cs="Arial"/>
          <w:sz w:val="20"/>
          <w:szCs w:val="20"/>
          <w:lang w:eastAsia="en-US"/>
        </w:rPr>
        <w:tab/>
        <w:t xml:space="preserve">Employment Status;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g) </w:t>
      </w:r>
      <w:r w:rsidRPr="0086425C">
        <w:rPr>
          <w:rFonts w:ascii="Arial" w:hAnsi="Arial" w:cs="Arial"/>
          <w:sz w:val="20"/>
          <w:szCs w:val="20"/>
          <w:lang w:eastAsia="en-US"/>
        </w:rPr>
        <w:tab/>
        <w:t xml:space="preserve">Details of training and operating licensing required for Statutory and Health and Safety reasons;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h) </w:t>
      </w:r>
      <w:r w:rsidRPr="0086425C">
        <w:rPr>
          <w:rFonts w:ascii="Arial" w:hAnsi="Arial" w:cs="Arial"/>
          <w:sz w:val="20"/>
          <w:szCs w:val="20"/>
          <w:lang w:eastAsia="en-US"/>
        </w:rPr>
        <w:tab/>
        <w:t xml:space="preserve">Details of training or sponsorship commitments;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i) </w:t>
      </w:r>
      <w:r w:rsidRPr="0086425C">
        <w:rPr>
          <w:rFonts w:ascii="Arial" w:hAnsi="Arial" w:cs="Arial"/>
          <w:sz w:val="20"/>
          <w:szCs w:val="20"/>
          <w:lang w:eastAsia="en-US"/>
        </w:rPr>
        <w:tab/>
        <w:t xml:space="preserve">Standard Annual leave entitlement and current leave year entitlement and record;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j) </w:t>
      </w:r>
      <w:r w:rsidRPr="0086425C">
        <w:rPr>
          <w:rFonts w:ascii="Arial" w:hAnsi="Arial" w:cs="Arial"/>
          <w:sz w:val="20"/>
          <w:szCs w:val="20"/>
          <w:lang w:eastAsia="en-US"/>
        </w:rPr>
        <w:tab/>
        <w:t xml:space="preserve">Annual leave reckonable service date;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k) </w:t>
      </w:r>
      <w:r w:rsidRPr="0086425C">
        <w:rPr>
          <w:rFonts w:ascii="Arial" w:hAnsi="Arial" w:cs="Arial"/>
          <w:sz w:val="20"/>
          <w:szCs w:val="20"/>
          <w:lang w:eastAsia="en-US"/>
        </w:rPr>
        <w:tab/>
        <w:t xml:space="preserve">Details of disciplinary or grievance proceedings taken by or against transferring employees in the last two years;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l) </w:t>
      </w:r>
      <w:r w:rsidRPr="0086425C">
        <w:rPr>
          <w:rFonts w:ascii="Arial" w:hAnsi="Arial" w:cs="Arial"/>
          <w:sz w:val="20"/>
          <w:szCs w:val="20"/>
          <w:lang w:eastAsia="en-US"/>
        </w:rPr>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m) </w:t>
      </w:r>
      <w:r w:rsidRPr="0086425C">
        <w:rPr>
          <w:rFonts w:ascii="Arial" w:hAnsi="Arial" w:cs="Arial"/>
          <w:sz w:val="20"/>
          <w:szCs w:val="20"/>
          <w:lang w:eastAsia="en-US"/>
        </w:rPr>
        <w:tab/>
        <w:t xml:space="preserve">Issue of Uniform/Protective Clothing;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n) </w:t>
      </w:r>
      <w:r w:rsidRPr="0086425C">
        <w:rPr>
          <w:rFonts w:ascii="Arial" w:hAnsi="Arial" w:cs="Arial"/>
          <w:sz w:val="20"/>
          <w:szCs w:val="20"/>
          <w:lang w:eastAsia="en-US"/>
        </w:rPr>
        <w:tab/>
        <w:t>Working Time Directive opt-out forms; and</w:t>
      </w:r>
    </w:p>
    <w:p w:rsidR="00387491" w:rsidRPr="0086425C" w:rsidRDefault="00387491" w:rsidP="00387491">
      <w:pPr>
        <w:tabs>
          <w:tab w:val="num" w:pos="851"/>
        </w:tabs>
        <w:spacing w:after="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o) </w:t>
      </w:r>
      <w:r w:rsidRPr="0086425C">
        <w:rPr>
          <w:rFonts w:ascii="Arial" w:hAnsi="Arial" w:cs="Arial"/>
          <w:sz w:val="20"/>
          <w:szCs w:val="20"/>
          <w:lang w:eastAsia="en-US"/>
        </w:rPr>
        <w:tab/>
        <w:t xml:space="preserve">Date from which the latest period of continuous employment began. </w:t>
      </w:r>
    </w:p>
    <w:p w:rsidR="00387491" w:rsidRPr="0086425C" w:rsidRDefault="00387491" w:rsidP="00387491">
      <w:pPr>
        <w:tabs>
          <w:tab w:val="num" w:pos="851"/>
        </w:tabs>
        <w:spacing w:after="120" w:line="240" w:lineRule="auto"/>
        <w:ind w:left="851" w:hanging="851"/>
        <w:jc w:val="both"/>
        <w:rPr>
          <w:rFonts w:ascii="Arial" w:hAnsi="Arial" w:cs="Arial"/>
          <w:sz w:val="20"/>
          <w:szCs w:val="20"/>
          <w:lang w:eastAsia="en-US"/>
        </w:rPr>
      </w:pPr>
    </w:p>
    <w:p w:rsidR="00387491" w:rsidRPr="0086425C" w:rsidRDefault="00387491" w:rsidP="00387491">
      <w:pPr>
        <w:numPr>
          <w:ilvl w:val="1"/>
          <w:numId w:val="11"/>
        </w:numPr>
        <w:spacing w:after="240" w:line="240" w:lineRule="auto"/>
        <w:jc w:val="both"/>
        <w:outlineLvl w:val="1"/>
        <w:rPr>
          <w:rFonts w:ascii="Arial" w:hAnsi="Arial" w:cs="Arial"/>
          <w:b/>
          <w:bCs/>
          <w:sz w:val="20"/>
          <w:szCs w:val="20"/>
          <w:lang w:eastAsia="en-US"/>
        </w:rPr>
      </w:pPr>
      <w:r w:rsidRPr="0086425C">
        <w:rPr>
          <w:rFonts w:ascii="Arial" w:hAnsi="Arial" w:cs="Arial"/>
          <w:b/>
          <w:bCs/>
          <w:sz w:val="20"/>
          <w:szCs w:val="20"/>
          <w:lang w:eastAsia="en-US"/>
        </w:rPr>
        <w:t xml:space="preserve">Superannuation and Pay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a)</w:t>
      </w:r>
      <w:r w:rsidRPr="0086425C">
        <w:rPr>
          <w:rFonts w:ascii="Arial" w:hAnsi="Arial" w:cs="Arial"/>
          <w:sz w:val="20"/>
          <w:szCs w:val="20"/>
          <w:lang w:eastAsia="en-US"/>
        </w:rPr>
        <w:tab/>
        <w:t>Maternity leave or other long-term leave of absence (meaning more than 4 weeks) planned or taken during the last two years;</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b) </w:t>
      </w:r>
      <w:r w:rsidRPr="0086425C">
        <w:rPr>
          <w:rFonts w:ascii="Arial" w:hAnsi="Arial" w:cs="Arial"/>
          <w:sz w:val="20"/>
          <w:szCs w:val="20"/>
          <w:lang w:eastAsia="en-US"/>
        </w:rPr>
        <w:tab/>
        <w:t xml:space="preserve">Annual salary and rates of pay band/grade;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c) </w:t>
      </w:r>
      <w:r w:rsidRPr="0086425C">
        <w:rPr>
          <w:rFonts w:ascii="Arial" w:hAnsi="Arial" w:cs="Arial"/>
          <w:sz w:val="20"/>
          <w:szCs w:val="20"/>
          <w:lang w:eastAsia="en-US"/>
        </w:rPr>
        <w:tab/>
        <w:t xml:space="preserve">Shifts, unsociable hours or other premium rates of pay;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d) </w:t>
      </w:r>
      <w:r w:rsidRPr="0086425C">
        <w:rPr>
          <w:rFonts w:ascii="Arial" w:hAnsi="Arial" w:cs="Arial"/>
          <w:sz w:val="20"/>
          <w:szCs w:val="20"/>
          <w:lang w:eastAsia="en-US"/>
        </w:rPr>
        <w:tab/>
        <w:t>Overtime history for the preceding twelve-month period;</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e) </w:t>
      </w:r>
      <w:r w:rsidRPr="0086425C">
        <w:rPr>
          <w:rFonts w:ascii="Arial" w:hAnsi="Arial" w:cs="Arial"/>
          <w:sz w:val="20"/>
          <w:szCs w:val="20"/>
          <w:lang w:eastAsia="en-US"/>
        </w:rPr>
        <w:tab/>
        <w:t>Allowances and bonuses for the preceding twelve-month period;</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f) </w:t>
      </w:r>
      <w:r w:rsidRPr="0086425C">
        <w:rPr>
          <w:rFonts w:ascii="Arial" w:hAnsi="Arial" w:cs="Arial"/>
          <w:sz w:val="20"/>
          <w:szCs w:val="20"/>
          <w:lang w:eastAsia="en-US"/>
        </w:rPr>
        <w:tab/>
        <w:t>Details of outstanding loan, advances on salary or debts;</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lastRenderedPageBreak/>
        <w:t xml:space="preserve">g) </w:t>
      </w:r>
      <w:r w:rsidRPr="0086425C">
        <w:rPr>
          <w:rFonts w:ascii="Arial" w:hAnsi="Arial" w:cs="Arial"/>
          <w:sz w:val="20"/>
          <w:szCs w:val="20"/>
          <w:lang w:eastAsia="en-US"/>
        </w:rPr>
        <w:tab/>
        <w:t xml:space="preserve">Pension Scheme Membership;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h) </w:t>
      </w:r>
      <w:r w:rsidRPr="0086425C">
        <w:rPr>
          <w:rFonts w:ascii="Arial" w:hAnsi="Arial" w:cs="Arial"/>
          <w:sz w:val="20"/>
          <w:szCs w:val="20"/>
          <w:lang w:eastAsia="en-US"/>
        </w:rPr>
        <w:tab/>
        <w:t>For pension purposes, the notional reckonable service date;</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i) </w:t>
      </w:r>
      <w:r w:rsidRPr="0086425C">
        <w:rPr>
          <w:rFonts w:ascii="Arial" w:hAnsi="Arial" w:cs="Arial"/>
          <w:sz w:val="20"/>
          <w:szCs w:val="20"/>
          <w:lang w:eastAsia="en-US"/>
        </w:rPr>
        <w:tab/>
        <w:t>Pensionable pay history for three years to date of transfer;</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j) </w:t>
      </w:r>
      <w:r w:rsidRPr="0086425C">
        <w:rPr>
          <w:rFonts w:ascii="Arial" w:hAnsi="Arial" w:cs="Arial"/>
          <w:sz w:val="20"/>
          <w:szCs w:val="20"/>
          <w:lang w:eastAsia="en-US"/>
        </w:rPr>
        <w:tab/>
        <w:t>Percentage of any pay currently contributed under additional voluntary contribution arrangements; and</w:t>
      </w:r>
    </w:p>
    <w:p w:rsidR="00387491" w:rsidRPr="0086425C" w:rsidRDefault="00387491" w:rsidP="00387491">
      <w:pPr>
        <w:tabs>
          <w:tab w:val="num" w:pos="851"/>
        </w:tabs>
        <w:spacing w:after="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k) </w:t>
      </w:r>
      <w:r w:rsidRPr="0086425C">
        <w:rPr>
          <w:rFonts w:ascii="Arial" w:hAnsi="Arial" w:cs="Arial"/>
          <w:sz w:val="20"/>
          <w:szCs w:val="20"/>
          <w:lang w:eastAsia="en-US"/>
        </w:rPr>
        <w:tab/>
        <w:t xml:space="preserve">Percentage of pay currently contributed under any added years arrangements. </w:t>
      </w:r>
    </w:p>
    <w:p w:rsidR="00387491" w:rsidRPr="0086425C" w:rsidRDefault="00387491" w:rsidP="00387491">
      <w:pPr>
        <w:tabs>
          <w:tab w:val="num" w:pos="851"/>
        </w:tabs>
        <w:spacing w:after="0" w:line="240" w:lineRule="auto"/>
        <w:ind w:left="851" w:hanging="851"/>
        <w:jc w:val="both"/>
        <w:rPr>
          <w:rFonts w:ascii="Arial" w:hAnsi="Arial" w:cs="Arial"/>
          <w:sz w:val="20"/>
          <w:szCs w:val="20"/>
          <w:lang w:eastAsia="en-US"/>
        </w:rPr>
      </w:pPr>
    </w:p>
    <w:p w:rsidR="00387491" w:rsidRPr="0086425C" w:rsidRDefault="00387491" w:rsidP="00387491">
      <w:pPr>
        <w:numPr>
          <w:ilvl w:val="1"/>
          <w:numId w:val="11"/>
        </w:numPr>
        <w:spacing w:after="240" w:line="240" w:lineRule="auto"/>
        <w:jc w:val="both"/>
        <w:outlineLvl w:val="1"/>
        <w:rPr>
          <w:rFonts w:ascii="Arial" w:hAnsi="Arial" w:cs="Arial"/>
          <w:b/>
          <w:bCs/>
          <w:sz w:val="20"/>
          <w:szCs w:val="20"/>
          <w:lang w:eastAsia="en-US"/>
        </w:rPr>
      </w:pPr>
      <w:r w:rsidRPr="0086425C">
        <w:rPr>
          <w:rFonts w:ascii="Arial" w:hAnsi="Arial" w:cs="Arial"/>
          <w:b/>
          <w:bCs/>
          <w:sz w:val="20"/>
          <w:szCs w:val="20"/>
          <w:lang w:eastAsia="en-US"/>
        </w:rPr>
        <w:t xml:space="preserve">Medical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a) </w:t>
      </w:r>
      <w:r w:rsidRPr="0086425C">
        <w:rPr>
          <w:rFonts w:ascii="Arial" w:hAnsi="Arial" w:cs="Arial"/>
          <w:sz w:val="20"/>
          <w:szCs w:val="20"/>
          <w:lang w:eastAsia="en-US"/>
        </w:rPr>
        <w:tab/>
        <w:t>Details of any period of sickness absence of 3 months or more in the preceding  period of 12 months; and</w:t>
      </w:r>
    </w:p>
    <w:p w:rsidR="00387491" w:rsidRPr="0086425C" w:rsidRDefault="00387491" w:rsidP="00387491">
      <w:pPr>
        <w:tabs>
          <w:tab w:val="num" w:pos="851"/>
        </w:tabs>
        <w:spacing w:after="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b) </w:t>
      </w:r>
      <w:r w:rsidRPr="0086425C">
        <w:rPr>
          <w:rFonts w:ascii="Arial" w:hAnsi="Arial" w:cs="Arial"/>
          <w:sz w:val="20"/>
          <w:szCs w:val="20"/>
          <w:lang w:eastAsia="en-US"/>
        </w:rPr>
        <w:tab/>
        <w:t xml:space="preserve">Details of any active restoring efficiency case for health purposes. </w:t>
      </w:r>
    </w:p>
    <w:p w:rsidR="00387491" w:rsidRPr="0086425C" w:rsidRDefault="00387491" w:rsidP="00387491">
      <w:pPr>
        <w:tabs>
          <w:tab w:val="num" w:pos="851"/>
        </w:tabs>
        <w:spacing w:after="0" w:line="240" w:lineRule="auto"/>
        <w:ind w:left="851" w:hanging="851"/>
        <w:jc w:val="both"/>
        <w:rPr>
          <w:rFonts w:ascii="Arial" w:hAnsi="Arial" w:cs="Arial"/>
          <w:sz w:val="20"/>
          <w:szCs w:val="20"/>
          <w:lang w:eastAsia="en-US"/>
        </w:rPr>
      </w:pPr>
    </w:p>
    <w:p w:rsidR="00387491" w:rsidRPr="0086425C" w:rsidRDefault="00387491" w:rsidP="00387491">
      <w:pPr>
        <w:numPr>
          <w:ilvl w:val="1"/>
          <w:numId w:val="11"/>
        </w:numPr>
        <w:spacing w:after="240" w:line="240" w:lineRule="auto"/>
        <w:jc w:val="both"/>
        <w:outlineLvl w:val="1"/>
        <w:rPr>
          <w:rFonts w:ascii="Arial" w:hAnsi="Arial" w:cs="Arial"/>
          <w:b/>
          <w:bCs/>
          <w:sz w:val="20"/>
          <w:szCs w:val="20"/>
          <w:lang w:eastAsia="en-US"/>
        </w:rPr>
      </w:pPr>
      <w:r w:rsidRPr="0086425C">
        <w:rPr>
          <w:rFonts w:ascii="Arial" w:hAnsi="Arial" w:cs="Arial"/>
          <w:b/>
          <w:bCs/>
          <w:sz w:val="20"/>
          <w:szCs w:val="20"/>
          <w:lang w:eastAsia="en-US"/>
        </w:rPr>
        <w:t xml:space="preserve">Disciplinary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a) </w:t>
      </w:r>
      <w:r w:rsidRPr="0086425C">
        <w:rPr>
          <w:rFonts w:ascii="Arial" w:hAnsi="Arial" w:cs="Arial"/>
          <w:sz w:val="20"/>
          <w:szCs w:val="20"/>
          <w:lang w:eastAsia="en-US"/>
        </w:rPr>
        <w:tab/>
        <w:t>Details of any active restoring efficiency case for reasons of performance; and</w:t>
      </w:r>
    </w:p>
    <w:p w:rsidR="00387491" w:rsidRPr="0086425C" w:rsidRDefault="00387491" w:rsidP="00387491">
      <w:pPr>
        <w:tabs>
          <w:tab w:val="num" w:pos="851"/>
        </w:tabs>
        <w:spacing w:after="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b) </w:t>
      </w:r>
      <w:r w:rsidRPr="0086425C">
        <w:rPr>
          <w:rFonts w:ascii="Arial" w:hAnsi="Arial" w:cs="Arial"/>
          <w:sz w:val="20"/>
          <w:szCs w:val="20"/>
          <w:lang w:eastAsia="en-US"/>
        </w:rPr>
        <w:tab/>
        <w:t>Details of any active disciplinary cases where corrective action is on going.</w:t>
      </w:r>
    </w:p>
    <w:p w:rsidR="00387491" w:rsidRPr="0086425C" w:rsidRDefault="00387491" w:rsidP="00387491">
      <w:pPr>
        <w:tabs>
          <w:tab w:val="num" w:pos="851"/>
        </w:tabs>
        <w:spacing w:after="0" w:line="240" w:lineRule="auto"/>
        <w:ind w:left="851" w:hanging="851"/>
        <w:jc w:val="both"/>
        <w:rPr>
          <w:rFonts w:ascii="Arial" w:hAnsi="Arial" w:cs="Arial"/>
          <w:sz w:val="20"/>
          <w:szCs w:val="20"/>
          <w:lang w:eastAsia="en-US"/>
        </w:rPr>
      </w:pPr>
    </w:p>
    <w:p w:rsidR="00387491" w:rsidRPr="0086425C" w:rsidRDefault="00387491" w:rsidP="00387491">
      <w:pPr>
        <w:numPr>
          <w:ilvl w:val="1"/>
          <w:numId w:val="11"/>
        </w:numPr>
        <w:spacing w:after="240" w:line="240" w:lineRule="auto"/>
        <w:jc w:val="both"/>
        <w:outlineLvl w:val="1"/>
        <w:rPr>
          <w:rFonts w:ascii="Arial" w:hAnsi="Arial" w:cs="Arial"/>
          <w:b/>
          <w:bCs/>
          <w:sz w:val="20"/>
          <w:szCs w:val="20"/>
          <w:lang w:eastAsia="en-US"/>
        </w:rPr>
      </w:pPr>
      <w:r w:rsidRPr="0086425C">
        <w:rPr>
          <w:rFonts w:ascii="Arial" w:hAnsi="Arial" w:cs="Arial"/>
          <w:b/>
          <w:bCs/>
          <w:sz w:val="20"/>
          <w:szCs w:val="20"/>
          <w:lang w:eastAsia="en-US"/>
        </w:rPr>
        <w:t>Further information</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a) </w:t>
      </w:r>
      <w:r w:rsidRPr="0086425C">
        <w:rPr>
          <w:rFonts w:ascii="Arial" w:hAnsi="Arial" w:cs="Arial"/>
          <w:sz w:val="20"/>
          <w:szCs w:val="20"/>
          <w:lang w:eastAsia="en-US"/>
        </w:rPr>
        <w:tab/>
        <w:t>Information about specific adjustments that have been made for an individual under the Equality Act 2010;</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b) </w:t>
      </w:r>
      <w:r w:rsidRPr="0086425C">
        <w:rPr>
          <w:rFonts w:ascii="Arial" w:hAnsi="Arial" w:cs="Arial"/>
          <w:sz w:val="20"/>
          <w:szCs w:val="20"/>
          <w:lang w:eastAsia="en-US"/>
        </w:rPr>
        <w:tab/>
        <w:t xml:space="preserve">Short term variations to attendance hours to accommodate a domestic situation; </w:t>
      </w:r>
    </w:p>
    <w:p w:rsidR="00387491" w:rsidRPr="0086425C" w:rsidRDefault="00387491" w:rsidP="00387491">
      <w:pPr>
        <w:tabs>
          <w:tab w:val="num" w:pos="851"/>
        </w:tabs>
        <w:spacing w:after="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c) </w:t>
      </w:r>
      <w:r w:rsidRPr="0086425C">
        <w:rPr>
          <w:rFonts w:ascii="Arial" w:hAnsi="Arial" w:cs="Arial"/>
          <w:sz w:val="20"/>
          <w:szCs w:val="20"/>
          <w:lang w:eastAsia="en-US"/>
        </w:rPr>
        <w:tab/>
        <w:t>Individuals that are members of the Reserves, or staff that may have been granted special leave for public duties such as a School Governor; and;</w:t>
      </w:r>
    </w:p>
    <w:p w:rsidR="00387491" w:rsidRPr="0086425C" w:rsidRDefault="00387491" w:rsidP="00387491">
      <w:pPr>
        <w:tabs>
          <w:tab w:val="num" w:pos="851"/>
        </w:tabs>
        <w:spacing w:after="0" w:line="240" w:lineRule="auto"/>
        <w:ind w:left="1701" w:hanging="851"/>
        <w:jc w:val="both"/>
        <w:rPr>
          <w:rFonts w:ascii="Arial" w:hAnsi="Arial" w:cs="Arial"/>
          <w:sz w:val="20"/>
          <w:szCs w:val="20"/>
          <w:lang w:eastAsia="en-US"/>
        </w:rPr>
      </w:pPr>
    </w:p>
    <w:p w:rsidR="00387491" w:rsidRPr="0086425C" w:rsidRDefault="00387491" w:rsidP="00387491">
      <w:pPr>
        <w:tabs>
          <w:tab w:val="num" w:pos="851"/>
        </w:tabs>
        <w:spacing w:after="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d)</w:t>
      </w:r>
      <w:r w:rsidRPr="0086425C">
        <w:rPr>
          <w:rFonts w:ascii="Arial" w:hAnsi="Arial" w:cs="Arial"/>
          <w:sz w:val="20"/>
          <w:szCs w:val="20"/>
          <w:lang w:eastAsia="en-US"/>
        </w:rPr>
        <w:tab/>
        <w:t xml:space="preserve">Information about any current or expected maternity or other statutory leave or other absence from work. </w:t>
      </w:r>
    </w:p>
    <w:p w:rsidR="00387491" w:rsidRPr="0086425C" w:rsidRDefault="00387491" w:rsidP="00387491">
      <w:pPr>
        <w:tabs>
          <w:tab w:val="num" w:pos="851"/>
        </w:tabs>
        <w:spacing w:after="0" w:line="360" w:lineRule="auto"/>
        <w:jc w:val="both"/>
        <w:rPr>
          <w:rFonts w:ascii="Arial" w:hAnsi="Arial" w:cs="Arial"/>
          <w:sz w:val="20"/>
          <w:szCs w:val="20"/>
          <w:lang w:eastAsia="en-US"/>
        </w:rPr>
      </w:pPr>
    </w:p>
    <w:p w:rsidR="00387491" w:rsidRPr="0086425C" w:rsidRDefault="00387491" w:rsidP="00387491">
      <w:pPr>
        <w:tabs>
          <w:tab w:val="num" w:pos="851"/>
        </w:tabs>
        <w:spacing w:after="0" w:line="360" w:lineRule="auto"/>
        <w:ind w:left="851" w:hanging="851"/>
        <w:jc w:val="both"/>
        <w:rPr>
          <w:rFonts w:ascii="Arial" w:hAnsi="Arial" w:cs="Arial"/>
          <w:sz w:val="20"/>
          <w:szCs w:val="20"/>
          <w:lang w:eastAsia="en-US"/>
        </w:rPr>
      </w:pPr>
    </w:p>
    <w:p w:rsidR="00387491" w:rsidRPr="0086425C" w:rsidRDefault="00387491" w:rsidP="00387491">
      <w:pPr>
        <w:tabs>
          <w:tab w:val="num" w:pos="851"/>
        </w:tabs>
        <w:spacing w:after="0" w:line="360" w:lineRule="auto"/>
        <w:ind w:left="851" w:hanging="851"/>
        <w:jc w:val="center"/>
        <w:rPr>
          <w:rFonts w:ascii="Arial" w:hAnsi="Arial" w:cs="Arial"/>
          <w:b/>
          <w:sz w:val="20"/>
          <w:szCs w:val="20"/>
          <w:lang w:eastAsia="en-US"/>
        </w:rPr>
      </w:pPr>
      <w:r w:rsidRPr="0086425C">
        <w:rPr>
          <w:rFonts w:ascii="Arial" w:hAnsi="Arial" w:cs="Arial"/>
          <w:b/>
          <w:sz w:val="20"/>
          <w:szCs w:val="20"/>
          <w:lang w:eastAsia="en-US"/>
        </w:rPr>
        <w:t>Part B</w:t>
      </w:r>
    </w:p>
    <w:p w:rsidR="00387491" w:rsidRPr="0086425C" w:rsidRDefault="00387491" w:rsidP="00387491">
      <w:pPr>
        <w:tabs>
          <w:tab w:val="num" w:pos="851"/>
        </w:tabs>
        <w:spacing w:after="0" w:line="360" w:lineRule="auto"/>
        <w:ind w:left="851" w:hanging="851"/>
        <w:jc w:val="center"/>
        <w:rPr>
          <w:rFonts w:ascii="Arial" w:hAnsi="Arial" w:cs="Arial"/>
          <w:b/>
          <w:sz w:val="20"/>
          <w:szCs w:val="20"/>
          <w:lang w:eastAsia="en-US"/>
        </w:rPr>
      </w:pPr>
    </w:p>
    <w:p w:rsidR="00387491" w:rsidRPr="0086425C" w:rsidRDefault="00387491" w:rsidP="00387491">
      <w:pPr>
        <w:numPr>
          <w:ilvl w:val="1"/>
          <w:numId w:val="11"/>
        </w:numPr>
        <w:spacing w:after="240" w:line="240" w:lineRule="auto"/>
        <w:jc w:val="both"/>
        <w:outlineLvl w:val="1"/>
        <w:rPr>
          <w:rFonts w:ascii="Arial" w:hAnsi="Arial" w:cs="Arial"/>
          <w:b/>
          <w:sz w:val="20"/>
          <w:szCs w:val="20"/>
          <w:lang w:eastAsia="en-US"/>
        </w:rPr>
      </w:pPr>
      <w:r w:rsidRPr="0086425C">
        <w:rPr>
          <w:rFonts w:ascii="Arial" w:hAnsi="Arial" w:cs="Arial"/>
          <w:b/>
          <w:sz w:val="20"/>
          <w:szCs w:val="20"/>
          <w:lang w:eastAsia="en-US"/>
        </w:rPr>
        <w:t>Information to be provided 28 days prior to the Transfer Date:</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a)</w:t>
      </w:r>
      <w:r w:rsidRPr="0086425C">
        <w:rPr>
          <w:rFonts w:ascii="Arial" w:hAnsi="Arial" w:cs="Arial"/>
          <w:sz w:val="20"/>
          <w:szCs w:val="20"/>
          <w:lang w:eastAsia="en-US"/>
        </w:rPr>
        <w:tab/>
        <w:t xml:space="preserve">Employee's full name;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b)</w:t>
      </w:r>
      <w:r w:rsidRPr="0086425C">
        <w:rPr>
          <w:rFonts w:ascii="Arial" w:hAnsi="Arial" w:cs="Arial"/>
          <w:sz w:val="20"/>
          <w:szCs w:val="20"/>
          <w:lang w:eastAsia="en-US"/>
        </w:rPr>
        <w:tab/>
        <w:t>Date of Birth</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c) </w:t>
      </w:r>
      <w:r w:rsidRPr="0086425C">
        <w:rPr>
          <w:rFonts w:ascii="Arial" w:hAnsi="Arial" w:cs="Arial"/>
          <w:sz w:val="20"/>
          <w:szCs w:val="20"/>
          <w:lang w:eastAsia="en-US"/>
        </w:rPr>
        <w:tab/>
        <w:t xml:space="preserve">Home address;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d) </w:t>
      </w:r>
      <w:r w:rsidRPr="0086425C">
        <w:rPr>
          <w:rFonts w:ascii="Arial" w:hAnsi="Arial" w:cs="Arial"/>
          <w:sz w:val="20"/>
          <w:szCs w:val="20"/>
          <w:lang w:eastAsia="en-US"/>
        </w:rPr>
        <w:tab/>
        <w:t xml:space="preserve">Bank/building society account details for payroll purposes Tax Code. </w:t>
      </w:r>
    </w:p>
    <w:bookmarkEnd w:id="89"/>
    <w:p w:rsidR="00387491" w:rsidRPr="0086425C" w:rsidRDefault="00387491" w:rsidP="00387491">
      <w:pPr>
        <w:spacing w:after="280" w:line="280" w:lineRule="atLeast"/>
        <w:jc w:val="center"/>
        <w:rPr>
          <w:rFonts w:ascii="Arial" w:eastAsia="Calibri" w:hAnsi="Arial" w:cs="Arial"/>
          <w:b/>
          <w:sz w:val="20"/>
          <w:szCs w:val="20"/>
          <w:lang w:eastAsia="en-US"/>
        </w:rPr>
      </w:pPr>
      <w:r w:rsidRPr="0086425C">
        <w:rPr>
          <w:rFonts w:ascii="Arial" w:hAnsi="Arial" w:cs="Arial"/>
          <w:sz w:val="20"/>
          <w:szCs w:val="20"/>
          <w:lang w:eastAsia="en-US"/>
        </w:rPr>
        <w:br w:type="page"/>
      </w:r>
      <w:r w:rsidRPr="0086425C">
        <w:rPr>
          <w:rFonts w:ascii="Arial" w:eastAsia="Calibri" w:hAnsi="Arial" w:cs="Arial"/>
          <w:b/>
          <w:sz w:val="20"/>
          <w:szCs w:val="20"/>
          <w:lang w:eastAsia="en-US"/>
        </w:rPr>
        <w:lastRenderedPageBreak/>
        <w:t>PART C</w:t>
      </w:r>
    </w:p>
    <w:p w:rsidR="00387491" w:rsidRPr="0086425C" w:rsidRDefault="00387491" w:rsidP="00387491">
      <w:pPr>
        <w:numPr>
          <w:ilvl w:val="1"/>
          <w:numId w:val="11"/>
        </w:numPr>
        <w:tabs>
          <w:tab w:val="num" w:pos="1133"/>
        </w:tabs>
        <w:spacing w:after="280" w:line="280" w:lineRule="atLeast"/>
        <w:jc w:val="both"/>
        <w:outlineLvl w:val="1"/>
        <w:rPr>
          <w:rFonts w:ascii="Arial" w:eastAsia="Calibri" w:hAnsi="Arial" w:cs="Arial"/>
          <w:b/>
          <w:sz w:val="20"/>
          <w:szCs w:val="20"/>
          <w:lang w:eastAsia="en-US"/>
        </w:rPr>
      </w:pPr>
      <w:r w:rsidRPr="0086425C">
        <w:rPr>
          <w:rFonts w:ascii="Arial" w:eastAsia="Calibri" w:hAnsi="Arial" w:cs="Arial"/>
          <w:b/>
          <w:sz w:val="20"/>
          <w:szCs w:val="20"/>
          <w:lang w:eastAsia="en-US"/>
        </w:rPr>
        <w:t>Information to be provided within 14 days following a Transfer Date:</w:t>
      </w:r>
    </w:p>
    <w:p w:rsidR="00387491" w:rsidRPr="0086425C" w:rsidRDefault="00387491" w:rsidP="00387491">
      <w:pPr>
        <w:numPr>
          <w:ilvl w:val="2"/>
          <w:numId w:val="10"/>
        </w:numPr>
        <w:spacing w:after="240" w:line="240" w:lineRule="auto"/>
        <w:jc w:val="both"/>
        <w:outlineLvl w:val="2"/>
        <w:rPr>
          <w:rFonts w:ascii="Arial" w:eastAsia="Calibri" w:hAnsi="Arial" w:cs="Arial"/>
          <w:sz w:val="20"/>
          <w:szCs w:val="20"/>
          <w:lang w:eastAsia="en-US"/>
        </w:rPr>
      </w:pPr>
      <w:r w:rsidRPr="0086425C">
        <w:rPr>
          <w:rFonts w:ascii="Arial" w:eastAsia="Calibri" w:hAnsi="Arial" w:cs="Arial"/>
          <w:sz w:val="20"/>
          <w:szCs w:val="20"/>
          <w:lang w:eastAsia="en-US"/>
        </w:rPr>
        <w:t xml:space="preserve">Performance Appraisal </w:t>
      </w:r>
    </w:p>
    <w:p w:rsidR="00387491" w:rsidRPr="0086425C" w:rsidRDefault="00387491" w:rsidP="00387491">
      <w:pPr>
        <w:tabs>
          <w:tab w:val="num" w:pos="2126"/>
        </w:tabs>
        <w:spacing w:after="280" w:line="280" w:lineRule="atLeast"/>
        <w:ind w:left="2126" w:hanging="709"/>
        <w:jc w:val="both"/>
        <w:rPr>
          <w:rFonts w:ascii="Arial" w:eastAsia="Calibri" w:hAnsi="Arial" w:cs="Arial"/>
          <w:sz w:val="20"/>
          <w:szCs w:val="20"/>
          <w:lang w:eastAsia="en-US"/>
        </w:rPr>
      </w:pPr>
      <w:r w:rsidRPr="0086425C">
        <w:rPr>
          <w:rFonts w:ascii="Arial" w:eastAsia="Calibri" w:hAnsi="Arial" w:cs="Arial"/>
          <w:sz w:val="20"/>
          <w:szCs w:val="20"/>
          <w:lang w:eastAsia="en-US"/>
        </w:rPr>
        <w:t xml:space="preserve">The current year's Performance Appraisal; </w:t>
      </w:r>
    </w:p>
    <w:p w:rsidR="00387491" w:rsidRPr="0086425C" w:rsidRDefault="00387491" w:rsidP="00387491">
      <w:pPr>
        <w:tabs>
          <w:tab w:val="num" w:pos="2126"/>
        </w:tabs>
        <w:spacing w:after="280" w:line="280" w:lineRule="atLeast"/>
        <w:ind w:left="2126" w:hanging="709"/>
        <w:jc w:val="both"/>
        <w:rPr>
          <w:rFonts w:ascii="Arial" w:eastAsia="Calibri" w:hAnsi="Arial" w:cs="Arial"/>
          <w:sz w:val="20"/>
          <w:szCs w:val="20"/>
          <w:lang w:eastAsia="en-US"/>
        </w:rPr>
      </w:pPr>
      <w:r w:rsidRPr="0086425C">
        <w:rPr>
          <w:rFonts w:ascii="Arial" w:eastAsia="Calibri" w:hAnsi="Arial" w:cs="Arial"/>
          <w:sz w:val="20"/>
          <w:szCs w:val="20"/>
          <w:lang w:eastAsia="en-US"/>
        </w:rPr>
        <w:t>Current year’s training plan (if it exists); and</w:t>
      </w:r>
    </w:p>
    <w:p w:rsidR="00387491" w:rsidRPr="0086425C" w:rsidRDefault="00387491" w:rsidP="00387491">
      <w:pPr>
        <w:tabs>
          <w:tab w:val="num" w:pos="2126"/>
        </w:tabs>
        <w:spacing w:after="280" w:line="280" w:lineRule="atLeast"/>
        <w:ind w:left="2126" w:hanging="709"/>
        <w:jc w:val="both"/>
        <w:rPr>
          <w:rFonts w:ascii="Arial" w:eastAsia="Calibri" w:hAnsi="Arial" w:cs="Arial"/>
          <w:sz w:val="20"/>
          <w:szCs w:val="20"/>
          <w:lang w:eastAsia="en-US"/>
        </w:rPr>
      </w:pPr>
      <w:r w:rsidRPr="0086425C">
        <w:rPr>
          <w:rFonts w:ascii="Arial" w:eastAsia="Calibri" w:hAnsi="Arial" w:cs="Arial"/>
          <w:sz w:val="20"/>
          <w:szCs w:val="20"/>
          <w:lang w:eastAsia="en-US"/>
        </w:rPr>
        <w:t>Performance Pay Recommendations (PPR) forms completed in the current reporting year, or where relevant, any bonus entitlements;</w:t>
      </w:r>
    </w:p>
    <w:p w:rsidR="00387491" w:rsidRPr="0086425C" w:rsidRDefault="00387491" w:rsidP="00387491">
      <w:pPr>
        <w:tabs>
          <w:tab w:val="num" w:pos="1559"/>
        </w:tabs>
        <w:spacing w:after="280" w:line="280" w:lineRule="atLeast"/>
        <w:ind w:left="1559" w:hanging="708"/>
        <w:jc w:val="both"/>
        <w:rPr>
          <w:rFonts w:ascii="Arial" w:eastAsia="Calibri" w:hAnsi="Arial" w:cs="Arial"/>
          <w:sz w:val="20"/>
          <w:szCs w:val="20"/>
          <w:lang w:eastAsia="en-US"/>
        </w:rPr>
      </w:pPr>
      <w:r w:rsidRPr="0086425C">
        <w:rPr>
          <w:rFonts w:ascii="Arial" w:eastAsia="Calibri" w:hAnsi="Arial" w:cs="Arial"/>
          <w:sz w:val="20"/>
          <w:szCs w:val="20"/>
          <w:lang w:eastAsia="en-US"/>
        </w:rPr>
        <w:t xml:space="preserve">Superannuation and Pay </w:t>
      </w:r>
    </w:p>
    <w:p w:rsidR="00387491" w:rsidRPr="0086425C" w:rsidRDefault="00387491" w:rsidP="00387491">
      <w:pPr>
        <w:tabs>
          <w:tab w:val="num" w:pos="2126"/>
        </w:tabs>
        <w:spacing w:after="280" w:line="280" w:lineRule="atLeast"/>
        <w:ind w:left="2126" w:hanging="709"/>
        <w:jc w:val="both"/>
        <w:rPr>
          <w:rFonts w:ascii="Arial" w:eastAsia="Calibri" w:hAnsi="Arial" w:cs="Arial"/>
          <w:sz w:val="20"/>
          <w:szCs w:val="20"/>
          <w:lang w:eastAsia="en-US"/>
        </w:rPr>
      </w:pPr>
      <w:r w:rsidRPr="0086425C">
        <w:rPr>
          <w:rFonts w:ascii="Arial" w:eastAsia="Calibri" w:hAnsi="Arial" w:cs="Arial"/>
          <w:sz w:val="20"/>
          <w:szCs w:val="20"/>
          <w:lang w:eastAsia="en-US"/>
        </w:rPr>
        <w:t xml:space="preserve">Cumulative pay for tax and pension purposes; </w:t>
      </w:r>
    </w:p>
    <w:p w:rsidR="00387491" w:rsidRPr="0086425C" w:rsidRDefault="00387491" w:rsidP="00387491">
      <w:pPr>
        <w:tabs>
          <w:tab w:val="num" w:pos="2126"/>
        </w:tabs>
        <w:spacing w:after="280" w:line="280" w:lineRule="atLeast"/>
        <w:ind w:left="2126" w:hanging="709"/>
        <w:jc w:val="both"/>
        <w:rPr>
          <w:rFonts w:ascii="Arial" w:eastAsia="Calibri" w:hAnsi="Arial" w:cs="Arial"/>
          <w:sz w:val="20"/>
          <w:szCs w:val="20"/>
          <w:lang w:eastAsia="en-US"/>
        </w:rPr>
      </w:pPr>
      <w:r w:rsidRPr="0086425C">
        <w:rPr>
          <w:rFonts w:ascii="Arial" w:eastAsia="Calibri" w:hAnsi="Arial" w:cs="Arial"/>
          <w:sz w:val="20"/>
          <w:szCs w:val="20"/>
          <w:lang w:eastAsia="en-US"/>
        </w:rPr>
        <w:t xml:space="preserve">Cumulative tax paid; </w:t>
      </w:r>
    </w:p>
    <w:p w:rsidR="00387491" w:rsidRPr="0086425C" w:rsidRDefault="00387491" w:rsidP="00387491">
      <w:pPr>
        <w:tabs>
          <w:tab w:val="num" w:pos="2126"/>
        </w:tabs>
        <w:spacing w:after="280" w:line="280" w:lineRule="atLeast"/>
        <w:ind w:left="2126" w:hanging="709"/>
        <w:jc w:val="both"/>
        <w:rPr>
          <w:rFonts w:ascii="Arial" w:eastAsia="Calibri" w:hAnsi="Arial" w:cs="Arial"/>
          <w:sz w:val="20"/>
          <w:szCs w:val="20"/>
          <w:lang w:eastAsia="en-US"/>
        </w:rPr>
      </w:pPr>
      <w:r w:rsidRPr="0086425C">
        <w:rPr>
          <w:rFonts w:ascii="Arial" w:eastAsia="Calibri" w:hAnsi="Arial" w:cs="Arial"/>
          <w:sz w:val="20"/>
          <w:szCs w:val="20"/>
          <w:lang w:eastAsia="en-US"/>
        </w:rPr>
        <w:t xml:space="preserve">National Insurance Number; </w:t>
      </w:r>
    </w:p>
    <w:p w:rsidR="00387491" w:rsidRPr="0086425C" w:rsidRDefault="00387491" w:rsidP="00387491">
      <w:pPr>
        <w:tabs>
          <w:tab w:val="num" w:pos="2126"/>
        </w:tabs>
        <w:spacing w:after="280" w:line="280" w:lineRule="atLeast"/>
        <w:ind w:left="2126" w:hanging="709"/>
        <w:jc w:val="both"/>
        <w:rPr>
          <w:rFonts w:ascii="Arial" w:eastAsia="Calibri" w:hAnsi="Arial" w:cs="Arial"/>
          <w:sz w:val="20"/>
          <w:szCs w:val="20"/>
          <w:lang w:eastAsia="en-US"/>
        </w:rPr>
      </w:pPr>
      <w:r w:rsidRPr="0086425C">
        <w:rPr>
          <w:rFonts w:ascii="Arial" w:eastAsia="Calibri" w:hAnsi="Arial" w:cs="Arial"/>
          <w:sz w:val="20"/>
          <w:szCs w:val="20"/>
          <w:lang w:eastAsia="en-US"/>
        </w:rPr>
        <w:t>National Insurance contribution rate;</w:t>
      </w:r>
    </w:p>
    <w:p w:rsidR="00387491" w:rsidRPr="0086425C" w:rsidRDefault="00387491" w:rsidP="00387491">
      <w:pPr>
        <w:tabs>
          <w:tab w:val="num" w:pos="2126"/>
        </w:tabs>
        <w:spacing w:after="280" w:line="280" w:lineRule="atLeast"/>
        <w:ind w:left="2126" w:hanging="709"/>
        <w:jc w:val="both"/>
        <w:rPr>
          <w:rFonts w:ascii="Arial" w:eastAsia="Calibri" w:hAnsi="Arial" w:cs="Arial"/>
          <w:sz w:val="20"/>
          <w:szCs w:val="20"/>
          <w:lang w:eastAsia="en-US"/>
        </w:rPr>
      </w:pPr>
      <w:r w:rsidRPr="0086425C">
        <w:rPr>
          <w:rFonts w:ascii="Arial" w:eastAsia="Calibri" w:hAnsi="Arial" w:cs="Arial"/>
          <w:sz w:val="20"/>
          <w:szCs w:val="20"/>
          <w:lang w:eastAsia="en-US"/>
        </w:rPr>
        <w:t>Other payments or deductions being made for statutory reasons;</w:t>
      </w:r>
    </w:p>
    <w:p w:rsidR="00387491" w:rsidRPr="0086425C" w:rsidRDefault="00387491" w:rsidP="00387491">
      <w:pPr>
        <w:tabs>
          <w:tab w:val="num" w:pos="2126"/>
        </w:tabs>
        <w:spacing w:after="280" w:line="280" w:lineRule="atLeast"/>
        <w:ind w:left="2126" w:hanging="709"/>
        <w:jc w:val="both"/>
        <w:rPr>
          <w:rFonts w:ascii="Arial" w:eastAsia="Calibri" w:hAnsi="Arial" w:cs="Arial"/>
          <w:sz w:val="20"/>
          <w:szCs w:val="20"/>
          <w:lang w:eastAsia="en-US"/>
        </w:rPr>
      </w:pPr>
      <w:r w:rsidRPr="0086425C">
        <w:rPr>
          <w:rFonts w:ascii="Arial" w:eastAsia="Calibri" w:hAnsi="Arial" w:cs="Arial"/>
          <w:sz w:val="20"/>
          <w:szCs w:val="20"/>
          <w:lang w:eastAsia="en-US"/>
        </w:rPr>
        <w:t>Any other voluntary deductions from pay;</w:t>
      </w:r>
    </w:p>
    <w:p w:rsidR="00387491" w:rsidRPr="0086425C" w:rsidRDefault="00387491" w:rsidP="00387491">
      <w:pPr>
        <w:spacing w:after="0" w:line="360" w:lineRule="auto"/>
        <w:jc w:val="both"/>
        <w:rPr>
          <w:rFonts w:ascii="Arial" w:hAnsi="Arial" w:cs="Arial"/>
          <w:sz w:val="20"/>
          <w:szCs w:val="20"/>
          <w:lang w:eastAsia="en-US"/>
        </w:rPr>
      </w:pPr>
    </w:p>
    <w:p w:rsidR="00387491" w:rsidRPr="00387491" w:rsidRDefault="00387491" w:rsidP="00387491">
      <w:pPr>
        <w:spacing w:after="0" w:line="240" w:lineRule="auto"/>
        <w:jc w:val="both"/>
        <w:rPr>
          <w:rFonts w:ascii="Verdana" w:hAnsi="Verdana" w:cs="Arial"/>
          <w:sz w:val="20"/>
          <w:szCs w:val="20"/>
          <w:lang w:eastAsia="en-US"/>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rsidR="0086425C" w:rsidRDefault="0086425C" w:rsidP="0086425C">
      <w:pPr>
        <w:keepNext/>
        <w:keepLines/>
        <w:widowControl w:val="0"/>
        <w:autoSpaceDE w:val="0"/>
        <w:autoSpaceDN w:val="0"/>
        <w:adjustRightInd w:val="0"/>
        <w:spacing w:before="480" w:after="0" w:line="276" w:lineRule="auto"/>
        <w:ind w:right="114"/>
        <w:rPr>
          <w:rFonts w:ascii="Arial" w:hAnsi="Arial" w:cs="Arial"/>
          <w:b/>
          <w:bCs/>
          <w:color w:val="000000"/>
          <w:sz w:val="28"/>
          <w:szCs w:val="28"/>
        </w:rPr>
      </w:pPr>
      <w:bookmarkStart w:id="126" w:name="_Toc501022445_11"/>
    </w:p>
    <w:p w:rsidR="0086425C" w:rsidRDefault="0086425C" w:rsidP="0086425C">
      <w:pPr>
        <w:keepNext/>
        <w:keepLines/>
        <w:widowControl w:val="0"/>
        <w:autoSpaceDE w:val="0"/>
        <w:autoSpaceDN w:val="0"/>
        <w:adjustRightInd w:val="0"/>
        <w:spacing w:before="480" w:after="0" w:line="276" w:lineRule="auto"/>
        <w:ind w:right="114"/>
        <w:rPr>
          <w:rFonts w:ascii="Arial" w:hAnsi="Arial" w:cs="Arial"/>
          <w:b/>
          <w:bCs/>
          <w:color w:val="000000"/>
          <w:sz w:val="28"/>
          <w:szCs w:val="28"/>
        </w:rPr>
      </w:pPr>
    </w:p>
    <w:p w:rsidR="0086425C" w:rsidRDefault="0086425C" w:rsidP="0086425C">
      <w:pPr>
        <w:keepNext/>
        <w:keepLines/>
        <w:widowControl w:val="0"/>
        <w:autoSpaceDE w:val="0"/>
        <w:autoSpaceDN w:val="0"/>
        <w:adjustRightInd w:val="0"/>
        <w:spacing w:before="480" w:after="0" w:line="276" w:lineRule="auto"/>
        <w:ind w:right="114"/>
        <w:rPr>
          <w:rFonts w:ascii="Arial" w:hAnsi="Arial" w:cs="Arial"/>
          <w:b/>
          <w:bCs/>
          <w:color w:val="000000"/>
          <w:sz w:val="28"/>
          <w:szCs w:val="28"/>
        </w:rPr>
      </w:pPr>
    </w:p>
    <w:p w:rsidR="0086425C" w:rsidRDefault="0086425C" w:rsidP="0086425C">
      <w:pPr>
        <w:keepNext/>
        <w:keepLines/>
        <w:widowControl w:val="0"/>
        <w:autoSpaceDE w:val="0"/>
        <w:autoSpaceDN w:val="0"/>
        <w:adjustRightInd w:val="0"/>
        <w:spacing w:before="480" w:after="0" w:line="276" w:lineRule="auto"/>
        <w:ind w:right="114"/>
        <w:rPr>
          <w:rFonts w:ascii="Arial" w:hAnsi="Arial" w:cs="Arial"/>
          <w:b/>
          <w:bCs/>
          <w:color w:val="000000"/>
          <w:sz w:val="28"/>
          <w:szCs w:val="28"/>
        </w:rPr>
      </w:pPr>
    </w:p>
    <w:p w:rsidR="0086425C" w:rsidRDefault="0086425C" w:rsidP="0086425C">
      <w:pPr>
        <w:keepNext/>
        <w:keepLines/>
        <w:widowControl w:val="0"/>
        <w:autoSpaceDE w:val="0"/>
        <w:autoSpaceDN w:val="0"/>
        <w:adjustRightInd w:val="0"/>
        <w:spacing w:before="480" w:after="0" w:line="276" w:lineRule="auto"/>
        <w:ind w:right="114"/>
        <w:rPr>
          <w:rFonts w:ascii="Arial" w:hAnsi="Arial" w:cs="Arial"/>
          <w:b/>
          <w:bCs/>
          <w:color w:val="000000"/>
          <w:sz w:val="28"/>
          <w:szCs w:val="28"/>
        </w:rPr>
      </w:pPr>
    </w:p>
    <w:p w:rsidR="00152D65" w:rsidRDefault="0086425C">
      <w:pPr>
        <w:keepNext/>
        <w:keepLines/>
        <w:widowControl w:val="0"/>
        <w:autoSpaceDE w:val="0"/>
        <w:autoSpaceDN w:val="0"/>
        <w:adjustRightInd w:val="0"/>
        <w:spacing w:before="480" w:after="0" w:line="276" w:lineRule="auto"/>
        <w:ind w:left="120" w:right="114"/>
        <w:rPr>
          <w:rFonts w:ascii="Arial" w:hAnsi="Arial" w:cs="Arial"/>
          <w:sz w:val="24"/>
          <w:szCs w:val="24"/>
        </w:rPr>
      </w:pPr>
      <w:r>
        <w:rPr>
          <w:rFonts w:ascii="Arial" w:hAnsi="Arial" w:cs="Arial"/>
          <w:b/>
          <w:bCs/>
          <w:color w:val="000000"/>
          <w:sz w:val="28"/>
          <w:szCs w:val="28"/>
        </w:rPr>
        <w:br w:type="page"/>
      </w:r>
      <w:r w:rsidR="00152D65">
        <w:rPr>
          <w:rFonts w:ascii="Arial" w:hAnsi="Arial" w:cs="Arial"/>
          <w:b/>
          <w:bCs/>
          <w:color w:val="000000"/>
          <w:sz w:val="28"/>
          <w:szCs w:val="28"/>
        </w:rPr>
        <w:lastRenderedPageBreak/>
        <w:t>DEFFORM 111</w:t>
      </w:r>
      <w:bookmarkEnd w:id="126"/>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127" w:name="_Toc501022446_11_1"/>
      <w:r>
        <w:rPr>
          <w:rFonts w:ascii="Arial" w:hAnsi="Arial" w:cs="Arial"/>
          <w:b/>
          <w:bCs/>
          <w:color w:val="000000"/>
        </w:rPr>
        <w:t>DEFFORM 111</w:t>
      </w:r>
      <w:bookmarkEnd w:id="127"/>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rsidR="00152D65" w:rsidRDefault="00152D65">
      <w:pPr>
        <w:widowControl w:val="0"/>
        <w:autoSpaceDE w:val="0"/>
        <w:autoSpaceDN w:val="0"/>
        <w:adjustRightInd w:val="0"/>
        <w:spacing w:after="60" w:line="240" w:lineRule="auto"/>
        <w:ind w:left="84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Caroline Razavi</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NIMROD, 3 Site, RAF High Wycombe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caroline.razavi750@mod.gov.uk        </w:t>
      </w:r>
      <w:r>
        <w:rPr>
          <w:rFonts w:ascii="Wingdings" w:hAnsi="Wingdings" w:cs="Wingdings"/>
          <w:color w:val="000000"/>
          <w:sz w:val="20"/>
          <w:szCs w:val="20"/>
        </w:rPr>
        <w:t>((</w:t>
      </w:r>
      <w:r>
        <w:rPr>
          <w:rFonts w:ascii="Arial" w:hAnsi="Arial" w:cs="Arial"/>
          <w:color w:val="000000"/>
        </w:rPr>
        <w:t xml:space="preserve">     03001652169</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Sqn ldr Christopher Timbrell</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Building 1300, MOD Abbeywood</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christopher.timbrell260@mod.gov.uk                </w:t>
      </w:r>
      <w:r>
        <w:rPr>
          <w:rFonts w:ascii="Wingdings" w:hAnsi="Wingdings" w:cs="Wingdings"/>
          <w:color w:val="000000"/>
          <w:sz w:val="20"/>
          <w:szCs w:val="20"/>
        </w:rPr>
        <w:t>((</w:t>
      </w:r>
      <w:r>
        <w:rPr>
          <w:rFonts w:ascii="Arial" w:hAnsi="Arial" w:cs="Arial"/>
          <w:color w:val="000000"/>
        </w:rPr>
        <w:t xml:space="preserve">      03067980072</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Sqn ldr Christopher Timbrell</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David Hing</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r>
        <w:rPr>
          <w:rFonts w:ascii="Arial" w:hAnsi="Arial" w:cs="Arial"/>
          <w:color w:val="0000FF"/>
          <w:u w:val="single"/>
        </w:rPr>
        <w:t>http://dstan.uwh.diif.r.mil.uk/ </w:t>
      </w:r>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lastRenderedPageBreak/>
        <w:t>((</w:t>
      </w:r>
      <w:r>
        <w:rPr>
          <w:rFonts w:ascii="Arial" w:hAnsi="Arial" w:cs="Arial"/>
          <w:color w:val="000000"/>
        </w:rPr>
        <w:t xml:space="preserve"> 44 (0) 161 233 5394</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37" w:history="1">
        <w:r>
          <w:rPr>
            <w:rFonts w:ascii="Arial" w:hAnsi="Arial" w:cs="Arial"/>
            <w:color w:val="0000FF"/>
            <w:u w:val="single"/>
          </w:rPr>
          <w:t>DESWATERGUARD-ICS-Support@mod.gov.uk</w:t>
        </w:r>
      </w:hyperlink>
      <w:r>
        <w:rPr>
          <w:rFonts w:ascii="Arial" w:hAnsi="Arial" w:cs="Arial"/>
          <w:color w:val="000000"/>
        </w:rPr>
        <w:t xml:space="preserve">  in the first instance.</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38" w:history="1">
        <w:r>
          <w:rPr>
            <w:rFonts w:ascii="Arial" w:hAnsi="Arial" w:cs="Arial"/>
            <w:color w:val="0000FF"/>
            <w:u w:val="single"/>
          </w:rPr>
          <w:t>Leidos-FormsPublications@teamleidos.mod.uk</w:t>
        </w:r>
      </w:hyperlink>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39" w:history="1">
        <w:r>
          <w:rPr>
            <w:rFonts w:ascii="Arial" w:hAnsi="Arial" w:cs="Arial"/>
            <w:color w:val="0000FF"/>
            <w:u w:val="single"/>
          </w:rPr>
          <w:t>https://www.aof.mod.uk/aofcontent/tactical/toolkit/index.htm</w:t>
        </w:r>
      </w:hyperlink>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rsidP="00387491">
      <w:pPr>
        <w:widowControl w:val="0"/>
        <w:autoSpaceDE w:val="0"/>
        <w:autoSpaceDN w:val="0"/>
        <w:adjustRightInd w:val="0"/>
        <w:spacing w:after="200" w:line="276" w:lineRule="auto"/>
        <w:ind w:right="114"/>
        <w:rPr>
          <w:rFonts w:ascii="Arial" w:hAnsi="Arial" w:cs="Arial"/>
          <w:sz w:val="24"/>
          <w:szCs w:val="24"/>
        </w:rPr>
      </w:pPr>
      <w:bookmarkStart w:id="128" w:name="_Toc501022445_13"/>
      <w:r>
        <w:rPr>
          <w:rFonts w:ascii="Arial" w:hAnsi="Arial" w:cs="Arial"/>
          <w:b/>
          <w:bCs/>
          <w:color w:val="000000"/>
          <w:sz w:val="28"/>
          <w:szCs w:val="28"/>
        </w:rPr>
        <w:t>Quality Assurance Conditions</w:t>
      </w:r>
      <w:bookmarkEnd w:id="128"/>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129" w:name="_Toc501022446_13_1"/>
      <w:r>
        <w:rPr>
          <w:rFonts w:ascii="Arial" w:hAnsi="Arial" w:cs="Arial"/>
          <w:b/>
          <w:bCs/>
          <w:color w:val="000000"/>
        </w:rPr>
        <w:t>AQAP 2110</w:t>
      </w:r>
      <w:bookmarkEnd w:id="129"/>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NATO Quality Assurance Requirements for Design, Development and Production. </w:t>
      </w:r>
    </w:p>
    <w:p w:rsidR="00152D65" w:rsidRDefault="00152D65">
      <w:pPr>
        <w:widowControl w:val="0"/>
        <w:autoSpaceDE w:val="0"/>
        <w:autoSpaceDN w:val="0"/>
        <w:adjustRightInd w:val="0"/>
        <w:spacing w:after="0" w:line="240" w:lineRule="auto"/>
        <w:ind w:left="120"/>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Edition D Version 1</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130" w:name="_Toc501022446_13_2"/>
      <w:r>
        <w:rPr>
          <w:rFonts w:ascii="Arial" w:hAnsi="Arial" w:cs="Arial"/>
          <w:b/>
          <w:bCs/>
          <w:color w:val="000000"/>
        </w:rPr>
        <w:t>DEFSTAN 05-061 Pt 4</w:t>
      </w:r>
      <w:bookmarkEnd w:id="130"/>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Quality Assurance Procedural Requirements - Contractor Working Parties </w:t>
      </w:r>
    </w:p>
    <w:p w:rsidR="00152D65" w:rsidRDefault="00152D65">
      <w:pPr>
        <w:widowControl w:val="0"/>
        <w:autoSpaceDE w:val="0"/>
        <w:autoSpaceDN w:val="0"/>
        <w:adjustRightInd w:val="0"/>
        <w:spacing w:after="0" w:line="240" w:lineRule="auto"/>
        <w:ind w:left="120"/>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Issue 3</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131" w:name="_Toc501022446_13_3"/>
      <w:r>
        <w:rPr>
          <w:rFonts w:ascii="Arial" w:hAnsi="Arial" w:cs="Arial"/>
          <w:b/>
          <w:bCs/>
          <w:color w:val="000000"/>
        </w:rPr>
        <w:t>AQAP 2105</w:t>
      </w:r>
      <w:bookmarkEnd w:id="131"/>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NATO Requirements for Deliverable Quality Plans </w:t>
      </w:r>
    </w:p>
    <w:p w:rsidR="00152D65" w:rsidRDefault="00152D65">
      <w:pPr>
        <w:widowControl w:val="0"/>
        <w:autoSpaceDE w:val="0"/>
        <w:autoSpaceDN w:val="0"/>
        <w:adjustRightInd w:val="0"/>
        <w:spacing w:after="0" w:line="240" w:lineRule="auto"/>
        <w:ind w:left="120"/>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Edition 2</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bookmarkStart w:id="132" w:name="page_total_master0"/>
      <w:bookmarkStart w:id="133" w:name="page_total"/>
      <w:bookmarkEnd w:id="132"/>
      <w:bookmarkEnd w:id="133"/>
    </w:p>
    <w:sectPr w:rsidR="00152D65">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8AD" w:rsidRDefault="007928AD">
      <w:pPr>
        <w:spacing w:after="0" w:line="240" w:lineRule="auto"/>
      </w:pPr>
      <w:r>
        <w:separator/>
      </w:r>
    </w:p>
  </w:endnote>
  <w:endnote w:type="continuationSeparator" w:id="0">
    <w:p w:rsidR="007928AD" w:rsidRDefault="0079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nt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2C5" w:rsidRPr="00570043" w:rsidRDefault="004902C5" w:rsidP="00570043">
    <w:pPr>
      <w:pStyle w:val="Footer"/>
      <w:spacing w:after="0"/>
      <w:jc w:val="right"/>
      <w:rPr>
        <w:rFonts w:ascii="Arial" w:hAnsi="Arial" w:cs="Arial"/>
      </w:rPr>
    </w:pPr>
    <w:r w:rsidRPr="00570043">
      <w:rPr>
        <w:rFonts w:ascii="Arial" w:hAnsi="Arial" w:cs="Arial"/>
      </w:rPr>
      <w:t xml:space="preserve">Page </w:t>
    </w:r>
    <w:r w:rsidRPr="00570043">
      <w:rPr>
        <w:rFonts w:ascii="Arial" w:hAnsi="Arial" w:cs="Arial"/>
      </w:rPr>
      <w:fldChar w:fldCharType="begin"/>
    </w:r>
    <w:r w:rsidRPr="00570043">
      <w:rPr>
        <w:rFonts w:ascii="Arial" w:hAnsi="Arial" w:cs="Arial"/>
      </w:rPr>
      <w:instrText xml:space="preserve"> PAGE   \* MERGEFORMAT </w:instrText>
    </w:r>
    <w:r w:rsidRPr="00570043">
      <w:rPr>
        <w:rFonts w:ascii="Arial" w:hAnsi="Arial" w:cs="Arial"/>
      </w:rPr>
      <w:fldChar w:fldCharType="separate"/>
    </w:r>
    <w:r w:rsidRPr="00570043">
      <w:rPr>
        <w:rFonts w:ascii="Arial" w:hAnsi="Arial" w:cs="Arial"/>
        <w:noProof/>
      </w:rPr>
      <w:t>2</w:t>
    </w:r>
    <w:r w:rsidRPr="00570043">
      <w:rPr>
        <w:rFonts w:ascii="Arial" w:hAnsi="Arial" w:cs="Arial"/>
        <w:noProof/>
      </w:rPr>
      <w:fldChar w:fldCharType="end"/>
    </w:r>
    <w:r w:rsidRPr="00570043">
      <w:rPr>
        <w:rFonts w:ascii="Arial" w:hAnsi="Arial" w:cs="Arial"/>
        <w:noProof/>
      </w:rPr>
      <w:t xml:space="preserve"> of </w:t>
    </w:r>
    <w:r w:rsidRPr="00570043">
      <w:rPr>
        <w:rFonts w:ascii="Arial" w:hAnsi="Arial" w:cs="Arial"/>
        <w:noProof/>
      </w:rPr>
      <w:fldChar w:fldCharType="begin"/>
    </w:r>
    <w:r w:rsidRPr="00570043">
      <w:rPr>
        <w:rFonts w:ascii="Arial" w:hAnsi="Arial" w:cs="Arial"/>
        <w:noProof/>
      </w:rPr>
      <w:instrText xml:space="preserve"> NUMPAGES  \* Arabic  \* MERGEFORMAT </w:instrText>
    </w:r>
    <w:r w:rsidRPr="00570043">
      <w:rPr>
        <w:rFonts w:ascii="Arial" w:hAnsi="Arial" w:cs="Arial"/>
        <w:noProof/>
      </w:rPr>
      <w:fldChar w:fldCharType="separate"/>
    </w:r>
    <w:r w:rsidRPr="00570043">
      <w:rPr>
        <w:rFonts w:ascii="Arial" w:hAnsi="Arial" w:cs="Arial"/>
        <w:noProof/>
      </w:rPr>
      <w:t>149</w:t>
    </w:r>
    <w:r w:rsidRPr="00570043">
      <w:rPr>
        <w:rFonts w:ascii="Arial" w:hAnsi="Arial" w:cs="Arial"/>
        <w:noProof/>
      </w:rPr>
      <w:fldChar w:fldCharType="end"/>
    </w:r>
  </w:p>
  <w:p w:rsidR="004902C5" w:rsidRPr="00570043" w:rsidRDefault="004902C5" w:rsidP="00570043">
    <w:pPr>
      <w:pStyle w:val="Header"/>
      <w:tabs>
        <w:tab w:val="left" w:pos="4333"/>
      </w:tabs>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8AD" w:rsidRDefault="007928AD">
      <w:pPr>
        <w:spacing w:after="0" w:line="240" w:lineRule="auto"/>
      </w:pPr>
      <w:r>
        <w:separator/>
      </w:r>
    </w:p>
  </w:footnote>
  <w:footnote w:type="continuationSeparator" w:id="0">
    <w:p w:rsidR="007928AD" w:rsidRDefault="00792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2C5" w:rsidRPr="00570043" w:rsidRDefault="004902C5" w:rsidP="00570043">
    <w:pPr>
      <w:pStyle w:val="Header"/>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2623F"/>
    <w:multiLevelType w:val="multilevel"/>
    <w:tmpl w:val="A1E0A14A"/>
    <w:lvl w:ilvl="0">
      <w:start w:val="1"/>
      <w:numFmt w:val="decimal"/>
      <w:pStyle w:val="NoSpacing"/>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b w:val="0"/>
        <w:bCs/>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1" w15:restartNumberingAfterBreak="0">
    <w:nsid w:val="17CB7594"/>
    <w:multiLevelType w:val="hybridMultilevel"/>
    <w:tmpl w:val="34C83E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A973FB9"/>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4" w15:restartNumberingAfterBreak="0">
    <w:nsid w:val="1CDD6E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2B26C8"/>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7" w15:restartNumberingAfterBreak="0">
    <w:nsid w:val="2A6D417C"/>
    <w:multiLevelType w:val="hybridMultilevel"/>
    <w:tmpl w:val="EE96B72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AD6043F"/>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9" w15:restartNumberingAfterBreak="0">
    <w:nsid w:val="33FF6FB1"/>
    <w:multiLevelType w:val="multilevel"/>
    <w:tmpl w:val="3ED8545E"/>
    <w:lvl w:ilvl="0">
      <w:start w:val="25"/>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color w:val="00000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2"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3" w15:restartNumberingAfterBreak="0">
    <w:nsid w:val="6FF02053"/>
    <w:multiLevelType w:val="hybridMultilevel"/>
    <w:tmpl w:val="A6E6707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E25339A"/>
    <w:multiLevelType w:val="multilevel"/>
    <w:tmpl w:val="67021CE2"/>
    <w:lvl w:ilvl="0">
      <w:start w:val="1"/>
      <w:numFmt w:val="lowerLetter"/>
      <w:lvlText w:val="%1)"/>
      <w:lvlJc w:val="left"/>
      <w:pPr>
        <w:tabs>
          <w:tab w:val="num" w:pos="2007"/>
        </w:tabs>
        <w:ind w:left="2007" w:hanging="567"/>
      </w:pPr>
      <w:rPr>
        <w:rFonts w:hint="default"/>
        <w:b w:val="0"/>
        <w:sz w:val="22"/>
        <w:szCs w:val="22"/>
      </w:rPr>
    </w:lvl>
    <w:lvl w:ilvl="1">
      <w:start w:val="1"/>
      <w:numFmt w:val="lowerLetter"/>
      <w:lvlRestart w:val="0"/>
      <w:lvlText w:val="%2)"/>
      <w:lvlJc w:val="left"/>
      <w:pPr>
        <w:ind w:left="1888" w:hanging="360"/>
      </w:pPr>
      <w:rPr>
        <w:rFonts w:hint="default"/>
      </w:rPr>
    </w:lvl>
    <w:lvl w:ilvl="2">
      <w:start w:val="1"/>
      <w:numFmt w:val="lowerRoman"/>
      <w:pStyle w:val="ParagraphLevel2"/>
      <w:lvlText w:val="%3."/>
      <w:lvlJc w:val="right"/>
      <w:pPr>
        <w:ind w:left="2608" w:hanging="180"/>
      </w:pPr>
      <w:rPr>
        <w:rFonts w:hint="default"/>
      </w:rPr>
    </w:lvl>
    <w:lvl w:ilvl="3">
      <w:start w:val="1"/>
      <w:numFmt w:val="decimal"/>
      <w:lvlText w:val="%4."/>
      <w:lvlJc w:val="left"/>
      <w:pPr>
        <w:ind w:left="3328" w:hanging="360"/>
      </w:pPr>
      <w:rPr>
        <w:rFonts w:hint="default"/>
      </w:rPr>
    </w:lvl>
    <w:lvl w:ilvl="4">
      <w:start w:val="1"/>
      <w:numFmt w:val="lowerLetter"/>
      <w:lvlText w:val="%5."/>
      <w:lvlJc w:val="left"/>
      <w:pPr>
        <w:ind w:left="4048" w:hanging="360"/>
      </w:pPr>
      <w:rPr>
        <w:rFonts w:hint="default"/>
      </w:rPr>
    </w:lvl>
    <w:lvl w:ilvl="5">
      <w:start w:val="1"/>
      <w:numFmt w:val="lowerRoman"/>
      <w:lvlText w:val="%6."/>
      <w:lvlJc w:val="right"/>
      <w:pPr>
        <w:ind w:left="4768" w:hanging="180"/>
      </w:pPr>
      <w:rPr>
        <w:rFonts w:hint="default"/>
      </w:rPr>
    </w:lvl>
    <w:lvl w:ilvl="6">
      <w:start w:val="1"/>
      <w:numFmt w:val="decimal"/>
      <w:lvlText w:val="%7."/>
      <w:lvlJc w:val="left"/>
      <w:pPr>
        <w:ind w:left="5488" w:hanging="360"/>
      </w:pPr>
      <w:rPr>
        <w:rFonts w:hint="default"/>
      </w:rPr>
    </w:lvl>
    <w:lvl w:ilvl="7">
      <w:start w:val="1"/>
      <w:numFmt w:val="lowerLetter"/>
      <w:lvlText w:val="%8."/>
      <w:lvlJc w:val="left"/>
      <w:pPr>
        <w:ind w:left="6208" w:hanging="360"/>
      </w:pPr>
      <w:rPr>
        <w:rFonts w:hint="default"/>
      </w:rPr>
    </w:lvl>
    <w:lvl w:ilvl="8">
      <w:start w:val="1"/>
      <w:numFmt w:val="lowerRoman"/>
      <w:lvlText w:val="%9."/>
      <w:lvlJc w:val="right"/>
      <w:pPr>
        <w:ind w:left="6928" w:hanging="180"/>
      </w:pPr>
      <w:rPr>
        <w:rFonts w:hint="default"/>
      </w:rPr>
    </w:lvl>
  </w:abstractNum>
  <w:num w:numId="1">
    <w:abstractNumId w:val="12"/>
  </w:num>
  <w:num w:numId="2">
    <w:abstractNumId w:val="10"/>
  </w:num>
  <w:num w:numId="3">
    <w:abstractNumId w:val="14"/>
  </w:num>
  <w:num w:numId="4">
    <w:abstractNumId w:val="13"/>
  </w:num>
  <w:num w:numId="5">
    <w:abstractNumId w:val="7"/>
  </w:num>
  <w:num w:numId="6">
    <w:abstractNumId w:val="2"/>
  </w:num>
  <w:num w:numId="7">
    <w:abstractNumId w:val="8"/>
  </w:num>
  <w:num w:numId="8">
    <w:abstractNumId w:val="5"/>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11"/>
  </w:num>
  <w:num w:numId="16">
    <w:abstractNumId w:val="9"/>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2D65"/>
    <w:rsid w:val="000122B3"/>
    <w:rsid w:val="00032478"/>
    <w:rsid w:val="00061F44"/>
    <w:rsid w:val="00070131"/>
    <w:rsid w:val="00131D74"/>
    <w:rsid w:val="00135386"/>
    <w:rsid w:val="00152D65"/>
    <w:rsid w:val="00253FBA"/>
    <w:rsid w:val="0031036C"/>
    <w:rsid w:val="00387491"/>
    <w:rsid w:val="003F62AC"/>
    <w:rsid w:val="00444CB2"/>
    <w:rsid w:val="004902C5"/>
    <w:rsid w:val="00495868"/>
    <w:rsid w:val="004D5A92"/>
    <w:rsid w:val="004E5120"/>
    <w:rsid w:val="005104BB"/>
    <w:rsid w:val="0055617C"/>
    <w:rsid w:val="00570043"/>
    <w:rsid w:val="00587F51"/>
    <w:rsid w:val="005911D9"/>
    <w:rsid w:val="00595A10"/>
    <w:rsid w:val="005E5E8E"/>
    <w:rsid w:val="00645C0A"/>
    <w:rsid w:val="00661F25"/>
    <w:rsid w:val="00663DFA"/>
    <w:rsid w:val="00771A18"/>
    <w:rsid w:val="00783A01"/>
    <w:rsid w:val="007928AD"/>
    <w:rsid w:val="00813B52"/>
    <w:rsid w:val="00853138"/>
    <w:rsid w:val="0086425C"/>
    <w:rsid w:val="008654B9"/>
    <w:rsid w:val="008769DA"/>
    <w:rsid w:val="00877443"/>
    <w:rsid w:val="00AE461E"/>
    <w:rsid w:val="00BE0FB2"/>
    <w:rsid w:val="00C4054A"/>
    <w:rsid w:val="00C6702F"/>
    <w:rsid w:val="00CB1C8E"/>
    <w:rsid w:val="00CE3EDF"/>
    <w:rsid w:val="00CF0FC3"/>
    <w:rsid w:val="00D40C0C"/>
    <w:rsid w:val="00D6069D"/>
    <w:rsid w:val="00D72684"/>
    <w:rsid w:val="00D7532D"/>
    <w:rsid w:val="00D91650"/>
    <w:rsid w:val="00DA1458"/>
    <w:rsid w:val="00DF1509"/>
    <w:rsid w:val="00DF7E3E"/>
    <w:rsid w:val="00E338CB"/>
    <w:rsid w:val="00E57E51"/>
    <w:rsid w:val="00E61CA9"/>
    <w:rsid w:val="00E669AA"/>
    <w:rsid w:val="00E800EC"/>
    <w:rsid w:val="00EA7047"/>
    <w:rsid w:val="00ED3A27"/>
    <w:rsid w:val="00F178E0"/>
    <w:rsid w:val="00F4292F"/>
    <w:rsid w:val="00FA3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8C0A73"/>
  <w14:defaultImageDpi w14:val="0"/>
  <w15:docId w15:val="{9D93F915-86EE-4E90-A22F-2B8A31EA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aliases w:val="Heading"/>
    <w:basedOn w:val="ListParagraph"/>
    <w:next w:val="Normal"/>
    <w:link w:val="Heading1Char"/>
    <w:uiPriority w:val="9"/>
    <w:qFormat/>
    <w:rsid w:val="00152D65"/>
    <w:pPr>
      <w:spacing w:after="240"/>
      <w:ind w:left="0"/>
      <w:contextualSpacing w:val="0"/>
      <w:outlineLvl w:val="0"/>
    </w:pPr>
    <w:rPr>
      <w:b/>
    </w:rPr>
  </w:style>
  <w:style w:type="paragraph" w:styleId="Heading2">
    <w:name w:val="heading 2"/>
    <w:basedOn w:val="Normal"/>
    <w:next w:val="Normal"/>
    <w:link w:val="Heading2Char"/>
    <w:uiPriority w:val="9"/>
    <w:unhideWhenUsed/>
    <w:qFormat/>
    <w:rsid w:val="0055617C"/>
    <w:pPr>
      <w:keepNext/>
      <w:keepLines/>
      <w:spacing w:before="120" w:after="0" w:line="240" w:lineRule="auto"/>
      <w:ind w:left="576" w:hanging="576"/>
      <w:outlineLvl w:val="1"/>
    </w:pPr>
    <w:rPr>
      <w:rFonts w:ascii="Arial" w:hAnsi="Arial"/>
      <w:bCs/>
      <w:sz w:val="24"/>
      <w:szCs w:val="26"/>
      <w:lang w:eastAsia="en-US"/>
    </w:rPr>
  </w:style>
  <w:style w:type="paragraph" w:styleId="Heading3">
    <w:name w:val="heading 3"/>
    <w:basedOn w:val="Normal"/>
    <w:next w:val="Normal"/>
    <w:link w:val="Heading3Char"/>
    <w:uiPriority w:val="9"/>
    <w:unhideWhenUsed/>
    <w:qFormat/>
    <w:rsid w:val="0055617C"/>
    <w:pPr>
      <w:keepNext/>
      <w:keepLines/>
      <w:spacing w:before="40" w:after="0" w:line="240" w:lineRule="auto"/>
      <w:outlineLvl w:val="2"/>
    </w:pPr>
    <w:rPr>
      <w:rFonts w:ascii="Calibri Light" w:hAnsi="Calibri Light"/>
      <w:color w:val="1F3763"/>
      <w:sz w:val="24"/>
      <w:szCs w:val="24"/>
      <w:lang w:eastAsia="en-US"/>
    </w:rPr>
  </w:style>
  <w:style w:type="paragraph" w:styleId="Heading4">
    <w:name w:val="heading 4"/>
    <w:basedOn w:val="Normal"/>
    <w:next w:val="Normal"/>
    <w:link w:val="Heading4Char"/>
    <w:uiPriority w:val="9"/>
    <w:semiHidden/>
    <w:unhideWhenUsed/>
    <w:qFormat/>
    <w:rsid w:val="0055617C"/>
    <w:pPr>
      <w:keepNext/>
      <w:keepLines/>
      <w:spacing w:before="200" w:after="0" w:line="240" w:lineRule="auto"/>
      <w:ind w:left="864" w:hanging="864"/>
      <w:outlineLvl w:val="3"/>
    </w:pPr>
    <w:rPr>
      <w:rFonts w:ascii="Calibri Light" w:hAnsi="Calibri Light"/>
      <w:b/>
      <w:bCs/>
      <w:i/>
      <w:iCs/>
      <w:color w:val="4472C4"/>
      <w:sz w:val="24"/>
      <w:szCs w:val="20"/>
      <w:lang w:eastAsia="en-US"/>
    </w:rPr>
  </w:style>
  <w:style w:type="paragraph" w:styleId="Heading5">
    <w:name w:val="heading 5"/>
    <w:basedOn w:val="Normal"/>
    <w:next w:val="Normal"/>
    <w:link w:val="Heading5Char"/>
    <w:uiPriority w:val="9"/>
    <w:semiHidden/>
    <w:unhideWhenUsed/>
    <w:qFormat/>
    <w:rsid w:val="0055617C"/>
    <w:pPr>
      <w:keepNext/>
      <w:keepLines/>
      <w:spacing w:before="200" w:after="0" w:line="240" w:lineRule="auto"/>
      <w:ind w:left="1008" w:hanging="1008"/>
      <w:outlineLvl w:val="4"/>
    </w:pPr>
    <w:rPr>
      <w:rFonts w:ascii="Calibri Light" w:hAnsi="Calibri Light"/>
      <w:color w:val="1F3763"/>
      <w:sz w:val="24"/>
      <w:szCs w:val="20"/>
      <w:lang w:eastAsia="en-US"/>
    </w:rPr>
  </w:style>
  <w:style w:type="paragraph" w:styleId="Heading6">
    <w:name w:val="heading 6"/>
    <w:basedOn w:val="Normal"/>
    <w:next w:val="Normal"/>
    <w:link w:val="Heading6Char"/>
    <w:uiPriority w:val="9"/>
    <w:semiHidden/>
    <w:unhideWhenUsed/>
    <w:qFormat/>
    <w:rsid w:val="0055617C"/>
    <w:pPr>
      <w:keepNext/>
      <w:keepLines/>
      <w:spacing w:before="200" w:after="0" w:line="240" w:lineRule="auto"/>
      <w:ind w:left="1152" w:hanging="1152"/>
      <w:outlineLvl w:val="5"/>
    </w:pPr>
    <w:rPr>
      <w:rFonts w:ascii="Calibri Light" w:hAnsi="Calibri Light"/>
      <w:i/>
      <w:iCs/>
      <w:color w:val="1F3763"/>
      <w:sz w:val="24"/>
      <w:szCs w:val="20"/>
      <w:lang w:eastAsia="en-US"/>
    </w:rPr>
  </w:style>
  <w:style w:type="paragraph" w:styleId="Heading7">
    <w:name w:val="heading 7"/>
    <w:basedOn w:val="Normal"/>
    <w:next w:val="Normal"/>
    <w:link w:val="Heading7Char"/>
    <w:uiPriority w:val="9"/>
    <w:semiHidden/>
    <w:unhideWhenUsed/>
    <w:qFormat/>
    <w:rsid w:val="0055617C"/>
    <w:pPr>
      <w:keepNext/>
      <w:keepLines/>
      <w:spacing w:before="200" w:after="0" w:line="240" w:lineRule="auto"/>
      <w:ind w:left="1296" w:hanging="1296"/>
      <w:outlineLvl w:val="6"/>
    </w:pPr>
    <w:rPr>
      <w:rFonts w:ascii="Calibri Light" w:hAnsi="Calibri Light"/>
      <w:i/>
      <w:iCs/>
      <w:color w:val="404040"/>
      <w:sz w:val="24"/>
      <w:szCs w:val="20"/>
      <w:lang w:eastAsia="en-US"/>
    </w:rPr>
  </w:style>
  <w:style w:type="paragraph" w:styleId="Heading8">
    <w:name w:val="heading 8"/>
    <w:basedOn w:val="Normal"/>
    <w:next w:val="Normal"/>
    <w:link w:val="Heading8Char"/>
    <w:uiPriority w:val="9"/>
    <w:semiHidden/>
    <w:unhideWhenUsed/>
    <w:qFormat/>
    <w:rsid w:val="0055617C"/>
    <w:pPr>
      <w:keepNext/>
      <w:keepLines/>
      <w:spacing w:before="200" w:after="0" w:line="240" w:lineRule="auto"/>
      <w:ind w:left="1440" w:hanging="1440"/>
      <w:outlineLvl w:val="7"/>
    </w:pPr>
    <w:rPr>
      <w:rFonts w:ascii="Calibri Light" w:hAnsi="Calibri Light"/>
      <w:color w:val="404040"/>
      <w:sz w:val="20"/>
      <w:szCs w:val="20"/>
      <w:lang w:eastAsia="en-US"/>
    </w:rPr>
  </w:style>
  <w:style w:type="paragraph" w:styleId="Heading9">
    <w:name w:val="heading 9"/>
    <w:basedOn w:val="Normal"/>
    <w:next w:val="Normal"/>
    <w:link w:val="Heading9Char"/>
    <w:uiPriority w:val="9"/>
    <w:semiHidden/>
    <w:unhideWhenUsed/>
    <w:qFormat/>
    <w:rsid w:val="0055617C"/>
    <w:pPr>
      <w:keepNext/>
      <w:keepLines/>
      <w:spacing w:before="200" w:after="0" w:line="240" w:lineRule="auto"/>
      <w:ind w:left="1584" w:hanging="1584"/>
      <w:outlineLvl w:val="8"/>
    </w:pPr>
    <w:rPr>
      <w:rFonts w:ascii="Calibri Light" w:hAnsi="Calibri Light"/>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link w:val="Heading1"/>
    <w:uiPriority w:val="9"/>
    <w:rsid w:val="00152D65"/>
    <w:rPr>
      <w:rFonts w:ascii="Arial" w:eastAsia="Times New Roman" w:hAnsi="Arial" w:cs="Times New Roman"/>
      <w:b/>
      <w:sz w:val="24"/>
      <w:szCs w:val="24"/>
    </w:rPr>
  </w:style>
  <w:style w:type="table" w:styleId="TableGrid">
    <w:name w:val="Table Grid"/>
    <w:basedOn w:val="TableNormal"/>
    <w:uiPriority w:val="39"/>
    <w:rsid w:val="00152D6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152D65"/>
    <w:pPr>
      <w:spacing w:after="0" w:line="240" w:lineRule="auto"/>
    </w:pPr>
    <w:rPr>
      <w:rFonts w:ascii="Arial" w:hAnsi="Arial"/>
      <w:b/>
      <w:bCs/>
      <w:sz w:val="20"/>
      <w:szCs w:val="20"/>
    </w:rPr>
  </w:style>
  <w:style w:type="paragraph" w:styleId="Header">
    <w:name w:val="header"/>
    <w:basedOn w:val="Normal"/>
    <w:link w:val="HeaderChar"/>
    <w:uiPriority w:val="99"/>
    <w:rsid w:val="00152D65"/>
    <w:pPr>
      <w:tabs>
        <w:tab w:val="center" w:pos="4153"/>
        <w:tab w:val="right" w:pos="8306"/>
      </w:tabs>
      <w:spacing w:after="0" w:line="240" w:lineRule="auto"/>
    </w:pPr>
    <w:rPr>
      <w:rFonts w:ascii="Arial" w:hAnsi="Arial"/>
      <w:sz w:val="24"/>
      <w:szCs w:val="24"/>
    </w:rPr>
  </w:style>
  <w:style w:type="character" w:customStyle="1" w:styleId="HeaderChar">
    <w:name w:val="Header Char"/>
    <w:link w:val="Header"/>
    <w:uiPriority w:val="99"/>
    <w:rsid w:val="00152D65"/>
    <w:rPr>
      <w:rFonts w:ascii="Arial" w:eastAsia="Times New Roman" w:hAnsi="Arial" w:cs="Times New Roman"/>
      <w:sz w:val="24"/>
      <w:szCs w:val="24"/>
    </w:rPr>
  </w:style>
  <w:style w:type="character" w:styleId="PageNumber">
    <w:name w:val="page number"/>
    <w:rsid w:val="00152D65"/>
  </w:style>
  <w:style w:type="paragraph" w:styleId="ListParagraph">
    <w:name w:val="List Paragraph"/>
    <w:basedOn w:val="Normal"/>
    <w:uiPriority w:val="34"/>
    <w:qFormat/>
    <w:rsid w:val="00152D65"/>
    <w:pPr>
      <w:spacing w:after="0" w:line="240" w:lineRule="auto"/>
      <w:ind w:left="720"/>
      <w:contextualSpacing/>
    </w:pPr>
    <w:rPr>
      <w:rFonts w:ascii="Arial" w:hAnsi="Arial"/>
      <w:sz w:val="24"/>
      <w:szCs w:val="24"/>
    </w:rPr>
  </w:style>
  <w:style w:type="paragraph" w:styleId="TOC1">
    <w:name w:val="toc 1"/>
    <w:basedOn w:val="Normal"/>
    <w:next w:val="Normal"/>
    <w:autoRedefine/>
    <w:uiPriority w:val="39"/>
    <w:unhideWhenUsed/>
    <w:rsid w:val="00152D65"/>
    <w:pPr>
      <w:tabs>
        <w:tab w:val="left" w:pos="440"/>
        <w:tab w:val="right" w:leader="dot" w:pos="9628"/>
      </w:tabs>
      <w:spacing w:after="100"/>
    </w:pPr>
    <w:rPr>
      <w:lang w:val="en-US" w:eastAsia="en-US"/>
    </w:rPr>
  </w:style>
  <w:style w:type="character" w:styleId="Hyperlink">
    <w:name w:val="Hyperlink"/>
    <w:uiPriority w:val="99"/>
    <w:unhideWhenUsed/>
    <w:rsid w:val="00152D65"/>
    <w:rPr>
      <w:color w:val="0000FF"/>
      <w:u w:val="single"/>
    </w:rPr>
  </w:style>
  <w:style w:type="character" w:customStyle="1" w:styleId="normaltextrun">
    <w:name w:val="normaltextrun"/>
    <w:rsid w:val="00152D65"/>
  </w:style>
  <w:style w:type="character" w:customStyle="1" w:styleId="eop">
    <w:name w:val="eop"/>
    <w:rsid w:val="00152D65"/>
  </w:style>
  <w:style w:type="paragraph" w:styleId="Footer">
    <w:name w:val="footer"/>
    <w:basedOn w:val="Normal"/>
    <w:link w:val="FooterChar"/>
    <w:uiPriority w:val="99"/>
    <w:unhideWhenUsed/>
    <w:rsid w:val="005911D9"/>
    <w:pPr>
      <w:tabs>
        <w:tab w:val="center" w:pos="4513"/>
        <w:tab w:val="right" w:pos="9026"/>
      </w:tabs>
    </w:pPr>
  </w:style>
  <w:style w:type="character" w:customStyle="1" w:styleId="FooterChar">
    <w:name w:val="Footer Char"/>
    <w:basedOn w:val="DefaultParagraphFont"/>
    <w:link w:val="Footer"/>
    <w:uiPriority w:val="99"/>
    <w:rsid w:val="005911D9"/>
  </w:style>
  <w:style w:type="paragraph" w:customStyle="1" w:styleId="Level2">
    <w:name w:val="Level 2"/>
    <w:basedOn w:val="Normal"/>
    <w:rsid w:val="00387491"/>
    <w:pPr>
      <w:numPr>
        <w:ilvl w:val="1"/>
        <w:numId w:val="10"/>
      </w:numPr>
      <w:spacing w:after="240" w:line="240" w:lineRule="auto"/>
      <w:jc w:val="both"/>
      <w:outlineLvl w:val="1"/>
    </w:pPr>
    <w:rPr>
      <w:rFonts w:ascii="Verdana" w:hAnsi="Verdana" w:cs="Arial"/>
      <w:sz w:val="20"/>
      <w:szCs w:val="20"/>
      <w:lang w:eastAsia="en-US"/>
    </w:rPr>
  </w:style>
  <w:style w:type="paragraph" w:customStyle="1" w:styleId="Level1">
    <w:name w:val="Level 1"/>
    <w:basedOn w:val="Normal"/>
    <w:rsid w:val="00387491"/>
    <w:pPr>
      <w:numPr>
        <w:numId w:val="10"/>
      </w:numPr>
      <w:tabs>
        <w:tab w:val="clear" w:pos="850"/>
        <w:tab w:val="num" w:pos="360"/>
      </w:tabs>
      <w:spacing w:after="240" w:line="240" w:lineRule="auto"/>
      <w:ind w:firstLine="0"/>
      <w:jc w:val="both"/>
      <w:outlineLvl w:val="0"/>
    </w:pPr>
    <w:rPr>
      <w:rFonts w:ascii="Verdana" w:hAnsi="Verdana" w:cs="Arial"/>
      <w:sz w:val="20"/>
      <w:szCs w:val="20"/>
      <w:lang w:eastAsia="en-US"/>
    </w:rPr>
  </w:style>
  <w:style w:type="paragraph" w:customStyle="1" w:styleId="Level3">
    <w:name w:val="Level 3"/>
    <w:basedOn w:val="Normal"/>
    <w:rsid w:val="00387491"/>
    <w:pPr>
      <w:numPr>
        <w:ilvl w:val="2"/>
        <w:numId w:val="10"/>
      </w:numPr>
      <w:spacing w:after="240" w:line="240" w:lineRule="auto"/>
      <w:jc w:val="both"/>
      <w:outlineLvl w:val="2"/>
    </w:pPr>
    <w:rPr>
      <w:rFonts w:ascii="Verdana" w:hAnsi="Verdana" w:cs="Arial"/>
      <w:sz w:val="20"/>
      <w:szCs w:val="20"/>
      <w:lang w:eastAsia="en-US"/>
    </w:rPr>
  </w:style>
  <w:style w:type="paragraph" w:customStyle="1" w:styleId="Level4">
    <w:name w:val="Level 4"/>
    <w:basedOn w:val="Normal"/>
    <w:rsid w:val="00387491"/>
    <w:pPr>
      <w:numPr>
        <w:ilvl w:val="3"/>
        <w:numId w:val="10"/>
      </w:numPr>
      <w:spacing w:after="240" w:line="240" w:lineRule="auto"/>
      <w:jc w:val="both"/>
      <w:outlineLvl w:val="3"/>
    </w:pPr>
    <w:rPr>
      <w:rFonts w:ascii="Verdana" w:hAnsi="Verdana" w:cs="Arial"/>
      <w:sz w:val="20"/>
      <w:szCs w:val="20"/>
      <w:lang w:eastAsia="en-US"/>
    </w:rPr>
  </w:style>
  <w:style w:type="paragraph" w:customStyle="1" w:styleId="Level5">
    <w:name w:val="Level 5"/>
    <w:basedOn w:val="Normal"/>
    <w:rsid w:val="00387491"/>
    <w:pPr>
      <w:numPr>
        <w:ilvl w:val="4"/>
        <w:numId w:val="10"/>
      </w:numPr>
      <w:spacing w:after="240" w:line="240" w:lineRule="auto"/>
      <w:jc w:val="both"/>
      <w:outlineLvl w:val="4"/>
    </w:pPr>
    <w:rPr>
      <w:rFonts w:ascii="Verdana" w:hAnsi="Verdana" w:cs="Arial"/>
      <w:sz w:val="20"/>
      <w:szCs w:val="20"/>
      <w:lang w:eastAsia="en-US"/>
    </w:rPr>
  </w:style>
  <w:style w:type="paragraph" w:customStyle="1" w:styleId="Level6">
    <w:name w:val="Level 6"/>
    <w:basedOn w:val="Normal"/>
    <w:rsid w:val="00387491"/>
    <w:pPr>
      <w:numPr>
        <w:ilvl w:val="5"/>
        <w:numId w:val="10"/>
      </w:numPr>
      <w:spacing w:after="240" w:line="240" w:lineRule="auto"/>
      <w:jc w:val="both"/>
      <w:outlineLvl w:val="5"/>
    </w:pPr>
    <w:rPr>
      <w:rFonts w:ascii="Verdana" w:hAnsi="Verdana" w:cs="Arial"/>
      <w:sz w:val="20"/>
      <w:szCs w:val="20"/>
      <w:lang w:eastAsia="en-US"/>
    </w:rPr>
  </w:style>
  <w:style w:type="character" w:customStyle="1" w:styleId="Heading2Char">
    <w:name w:val="Heading 2 Char"/>
    <w:link w:val="Heading2"/>
    <w:uiPriority w:val="9"/>
    <w:rsid w:val="0055617C"/>
    <w:rPr>
      <w:rFonts w:ascii="Arial" w:eastAsia="Times New Roman" w:hAnsi="Arial" w:cs="Times New Roman"/>
      <w:bCs/>
      <w:sz w:val="24"/>
      <w:szCs w:val="26"/>
      <w:lang w:eastAsia="en-US"/>
    </w:rPr>
  </w:style>
  <w:style w:type="character" w:customStyle="1" w:styleId="Heading3Char">
    <w:name w:val="Heading 3 Char"/>
    <w:link w:val="Heading3"/>
    <w:uiPriority w:val="9"/>
    <w:rsid w:val="0055617C"/>
    <w:rPr>
      <w:rFonts w:ascii="Calibri Light" w:eastAsia="Times New Roman" w:hAnsi="Calibri Light" w:cs="Times New Roman"/>
      <w:color w:val="1F3763"/>
      <w:sz w:val="24"/>
      <w:szCs w:val="24"/>
      <w:lang w:eastAsia="en-US"/>
    </w:rPr>
  </w:style>
  <w:style w:type="character" w:customStyle="1" w:styleId="Heading4Char">
    <w:name w:val="Heading 4 Char"/>
    <w:link w:val="Heading4"/>
    <w:uiPriority w:val="9"/>
    <w:semiHidden/>
    <w:rsid w:val="0055617C"/>
    <w:rPr>
      <w:rFonts w:ascii="Calibri Light" w:eastAsia="Times New Roman" w:hAnsi="Calibri Light" w:cs="Times New Roman"/>
      <w:b/>
      <w:bCs/>
      <w:i/>
      <w:iCs/>
      <w:color w:val="4472C4"/>
      <w:sz w:val="24"/>
      <w:szCs w:val="20"/>
      <w:lang w:eastAsia="en-US"/>
    </w:rPr>
  </w:style>
  <w:style w:type="character" w:customStyle="1" w:styleId="Heading5Char">
    <w:name w:val="Heading 5 Char"/>
    <w:link w:val="Heading5"/>
    <w:uiPriority w:val="9"/>
    <w:semiHidden/>
    <w:rsid w:val="0055617C"/>
    <w:rPr>
      <w:rFonts w:ascii="Calibri Light" w:eastAsia="Times New Roman" w:hAnsi="Calibri Light" w:cs="Times New Roman"/>
      <w:color w:val="1F3763"/>
      <w:sz w:val="24"/>
      <w:szCs w:val="20"/>
      <w:lang w:eastAsia="en-US"/>
    </w:rPr>
  </w:style>
  <w:style w:type="character" w:customStyle="1" w:styleId="Heading6Char">
    <w:name w:val="Heading 6 Char"/>
    <w:link w:val="Heading6"/>
    <w:uiPriority w:val="9"/>
    <w:semiHidden/>
    <w:rsid w:val="0055617C"/>
    <w:rPr>
      <w:rFonts w:ascii="Calibri Light" w:eastAsia="Times New Roman" w:hAnsi="Calibri Light" w:cs="Times New Roman"/>
      <w:i/>
      <w:iCs/>
      <w:color w:val="1F3763"/>
      <w:sz w:val="24"/>
      <w:szCs w:val="20"/>
      <w:lang w:eastAsia="en-US"/>
    </w:rPr>
  </w:style>
  <w:style w:type="character" w:customStyle="1" w:styleId="Heading7Char">
    <w:name w:val="Heading 7 Char"/>
    <w:link w:val="Heading7"/>
    <w:uiPriority w:val="9"/>
    <w:semiHidden/>
    <w:rsid w:val="0055617C"/>
    <w:rPr>
      <w:rFonts w:ascii="Calibri Light" w:eastAsia="Times New Roman" w:hAnsi="Calibri Light" w:cs="Times New Roman"/>
      <w:i/>
      <w:iCs/>
      <w:color w:val="404040"/>
      <w:sz w:val="24"/>
      <w:szCs w:val="20"/>
      <w:lang w:eastAsia="en-US"/>
    </w:rPr>
  </w:style>
  <w:style w:type="character" w:customStyle="1" w:styleId="Heading8Char">
    <w:name w:val="Heading 8 Char"/>
    <w:link w:val="Heading8"/>
    <w:uiPriority w:val="9"/>
    <w:semiHidden/>
    <w:rsid w:val="0055617C"/>
    <w:rPr>
      <w:rFonts w:ascii="Calibri Light" w:eastAsia="Times New Roman" w:hAnsi="Calibri Light" w:cs="Times New Roman"/>
      <w:color w:val="404040"/>
      <w:sz w:val="20"/>
      <w:szCs w:val="20"/>
      <w:lang w:eastAsia="en-US"/>
    </w:rPr>
  </w:style>
  <w:style w:type="character" w:customStyle="1" w:styleId="Heading9Char">
    <w:name w:val="Heading 9 Char"/>
    <w:link w:val="Heading9"/>
    <w:uiPriority w:val="9"/>
    <w:semiHidden/>
    <w:rsid w:val="0055617C"/>
    <w:rPr>
      <w:rFonts w:ascii="Calibri Light" w:eastAsia="Times New Roman" w:hAnsi="Calibri Light" w:cs="Times New Roman"/>
      <w:i/>
      <w:iCs/>
      <w:color w:val="404040"/>
      <w:sz w:val="20"/>
      <w:szCs w:val="20"/>
      <w:lang w:eastAsia="en-US"/>
    </w:rPr>
  </w:style>
  <w:style w:type="numbering" w:customStyle="1" w:styleId="NoList1">
    <w:name w:val="No List1"/>
    <w:next w:val="NoList"/>
    <w:uiPriority w:val="99"/>
    <w:semiHidden/>
    <w:unhideWhenUsed/>
    <w:rsid w:val="0055617C"/>
  </w:style>
  <w:style w:type="numbering" w:customStyle="1" w:styleId="NoList11">
    <w:name w:val="No List11"/>
    <w:next w:val="NoList"/>
    <w:uiPriority w:val="99"/>
    <w:semiHidden/>
    <w:unhideWhenUsed/>
    <w:rsid w:val="0055617C"/>
  </w:style>
  <w:style w:type="paragraph" w:styleId="NoSpacing">
    <w:name w:val="No Spacing"/>
    <w:aliases w:val="Bulleted"/>
    <w:basedOn w:val="ListParagraph"/>
    <w:uiPriority w:val="1"/>
    <w:qFormat/>
    <w:rsid w:val="0055617C"/>
    <w:pPr>
      <w:numPr>
        <w:numId w:val="14"/>
      </w:numPr>
      <w:spacing w:after="240"/>
      <w:contextualSpacing w:val="0"/>
    </w:pPr>
    <w:rPr>
      <w:rFonts w:eastAsia="Calibri"/>
      <w:color w:val="000000"/>
      <w:szCs w:val="22"/>
      <w:lang w:eastAsia="en-US"/>
    </w:rPr>
  </w:style>
  <w:style w:type="paragraph" w:styleId="Title">
    <w:name w:val="Title"/>
    <w:aliases w:val="Header/Footer"/>
    <w:basedOn w:val="Header"/>
    <w:next w:val="Normal"/>
    <w:link w:val="TitleChar"/>
    <w:uiPriority w:val="10"/>
    <w:qFormat/>
    <w:rsid w:val="0055617C"/>
    <w:pPr>
      <w:tabs>
        <w:tab w:val="clear" w:pos="4153"/>
        <w:tab w:val="clear" w:pos="8306"/>
        <w:tab w:val="center" w:pos="4513"/>
        <w:tab w:val="right" w:pos="9026"/>
      </w:tabs>
      <w:jc w:val="center"/>
    </w:pPr>
    <w:rPr>
      <w:rFonts w:eastAsia="Calibri"/>
      <w:b/>
      <w:caps/>
      <w:color w:val="000000"/>
      <w:szCs w:val="22"/>
      <w:lang w:eastAsia="en-US"/>
    </w:rPr>
  </w:style>
  <w:style w:type="character" w:customStyle="1" w:styleId="TitleChar">
    <w:name w:val="Title Char"/>
    <w:aliases w:val="Header/Footer Char"/>
    <w:link w:val="Title"/>
    <w:uiPriority w:val="10"/>
    <w:rsid w:val="0055617C"/>
    <w:rPr>
      <w:rFonts w:ascii="Arial" w:eastAsia="Calibri" w:hAnsi="Arial" w:cs="Times New Roman"/>
      <w:b/>
      <w:caps/>
      <w:color w:val="000000"/>
      <w:sz w:val="24"/>
      <w:lang w:eastAsia="en-US"/>
    </w:rPr>
  </w:style>
  <w:style w:type="paragraph" w:styleId="Subtitle">
    <w:name w:val="Subtitle"/>
    <w:basedOn w:val="Heading1"/>
    <w:next w:val="Normal"/>
    <w:link w:val="SubtitleChar"/>
    <w:uiPriority w:val="11"/>
    <w:qFormat/>
    <w:rsid w:val="0055617C"/>
    <w:pPr>
      <w:keepNext/>
      <w:keepLines/>
    </w:pPr>
    <w:rPr>
      <w:b w:val="0"/>
      <w:color w:val="000000"/>
      <w:szCs w:val="32"/>
      <w:lang w:eastAsia="en-US"/>
    </w:rPr>
  </w:style>
  <w:style w:type="character" w:customStyle="1" w:styleId="SubtitleChar">
    <w:name w:val="Subtitle Char"/>
    <w:link w:val="Subtitle"/>
    <w:uiPriority w:val="11"/>
    <w:rsid w:val="0055617C"/>
    <w:rPr>
      <w:rFonts w:ascii="Arial" w:eastAsia="Times New Roman" w:hAnsi="Arial" w:cs="Times New Roman"/>
      <w:color w:val="000000"/>
      <w:sz w:val="24"/>
      <w:szCs w:val="32"/>
      <w:lang w:eastAsia="en-US"/>
    </w:rPr>
  </w:style>
  <w:style w:type="character" w:styleId="SubtleEmphasis">
    <w:name w:val="Subtle Emphasis"/>
    <w:aliases w:val="JSP101 Signature block"/>
    <w:uiPriority w:val="19"/>
    <w:rsid w:val="0055617C"/>
    <w:rPr>
      <w:b/>
      <w:iCs/>
    </w:rPr>
  </w:style>
  <w:style w:type="character" w:styleId="Emphasis">
    <w:name w:val="Emphasis"/>
    <w:uiPriority w:val="20"/>
    <w:rsid w:val="0055617C"/>
  </w:style>
  <w:style w:type="paragraph" w:customStyle="1" w:styleId="MainTitle">
    <w:name w:val="Main Title"/>
    <w:basedOn w:val="Heading1"/>
    <w:qFormat/>
    <w:rsid w:val="0055617C"/>
    <w:pPr>
      <w:keepNext/>
      <w:keepLines/>
    </w:pPr>
    <w:rPr>
      <w:caps/>
      <w:color w:val="000000"/>
      <w:szCs w:val="32"/>
      <w:lang w:eastAsia="en-US"/>
    </w:rPr>
  </w:style>
  <w:style w:type="paragraph" w:customStyle="1" w:styleId="Signatureblock">
    <w:name w:val="Signature block"/>
    <w:basedOn w:val="Normal"/>
    <w:qFormat/>
    <w:rsid w:val="0055617C"/>
    <w:pPr>
      <w:spacing w:after="60" w:line="240" w:lineRule="auto"/>
    </w:pPr>
    <w:rPr>
      <w:rFonts w:ascii="Arial" w:eastAsia="Calibri" w:hAnsi="Arial"/>
      <w:b/>
      <w:color w:val="000000"/>
      <w:sz w:val="24"/>
      <w:lang w:eastAsia="en-US"/>
    </w:rPr>
  </w:style>
  <w:style w:type="paragraph" w:customStyle="1" w:styleId="Annexlist">
    <w:name w:val="Annex list"/>
    <w:basedOn w:val="NoSpacing"/>
    <w:qFormat/>
    <w:rsid w:val="0055617C"/>
    <w:pPr>
      <w:numPr>
        <w:numId w:val="0"/>
      </w:numPr>
      <w:spacing w:after="60"/>
    </w:pPr>
  </w:style>
  <w:style w:type="paragraph" w:customStyle="1" w:styleId="Nonbulleted">
    <w:name w:val="Non bulleted"/>
    <w:basedOn w:val="NoSpacing"/>
    <w:qFormat/>
    <w:rsid w:val="0055617C"/>
    <w:pPr>
      <w:numPr>
        <w:numId w:val="0"/>
      </w:numPr>
    </w:pPr>
  </w:style>
  <w:style w:type="paragraph" w:customStyle="1" w:styleId="Precedence">
    <w:name w:val="Precedence"/>
    <w:basedOn w:val="Annexlist"/>
    <w:qFormat/>
    <w:rsid w:val="0055617C"/>
    <w:pPr>
      <w:ind w:left="6480"/>
      <w:outlineLvl w:val="4"/>
    </w:pPr>
  </w:style>
  <w:style w:type="paragraph" w:styleId="FootnoteText">
    <w:name w:val="footnote text"/>
    <w:aliases w:val="Footnote Text Char Char Char Char,Footnote Text Char Char Char,Tailored Footnote,ft,Footnote Text Char Char,Footnote Text Char1,ft Char,Footnote Text Char2,Footnote Text Char1 Char,ft Char Char,ft Char1,Footnote Text Char Char1 Char,fn,Ch"/>
    <w:basedOn w:val="Normal"/>
    <w:link w:val="FootnoteTextChar"/>
    <w:unhideWhenUsed/>
    <w:rsid w:val="0055617C"/>
    <w:pPr>
      <w:spacing w:after="0" w:line="240" w:lineRule="auto"/>
    </w:pPr>
    <w:rPr>
      <w:rFonts w:ascii="Arial" w:eastAsia="Calibri" w:hAnsi="Arial"/>
      <w:color w:val="000000"/>
      <w:sz w:val="20"/>
      <w:szCs w:val="20"/>
      <w:lang w:eastAsia="en-US"/>
    </w:rPr>
  </w:style>
  <w:style w:type="character" w:customStyle="1" w:styleId="FootnoteTextChar">
    <w:name w:val="Footnote Text Char"/>
    <w:aliases w:val="Footnote Text Char Char Char Char Char,Footnote Text Char Char Char Char1,Tailored Footnote Char,ft Char2,Footnote Text Char Char Char1,Footnote Text Char1 Char1,ft Char Char1,Footnote Text Char2 Char,Footnote Text Char1 Char Char"/>
    <w:link w:val="FootnoteText"/>
    <w:rsid w:val="0055617C"/>
    <w:rPr>
      <w:rFonts w:ascii="Arial" w:eastAsia="Calibri" w:hAnsi="Arial"/>
      <w:color w:val="000000"/>
      <w:sz w:val="20"/>
      <w:szCs w:val="20"/>
      <w:lang w:eastAsia="en-US"/>
    </w:rPr>
  </w:style>
  <w:style w:type="character" w:styleId="FootnoteReference">
    <w:name w:val="footnote reference"/>
    <w:aliases w:val="CRP-Footnote Reference,MIP Footnote Reference,Footnote Reference Arial,100C Footnote Reference"/>
    <w:semiHidden/>
    <w:unhideWhenUsed/>
    <w:rsid w:val="0055617C"/>
    <w:rPr>
      <w:vertAlign w:val="superscript"/>
    </w:rPr>
  </w:style>
  <w:style w:type="paragraph" w:customStyle="1" w:styleId="Footnote">
    <w:name w:val="Footnote"/>
    <w:basedOn w:val="FootnoteText"/>
    <w:rsid w:val="0055617C"/>
  </w:style>
  <w:style w:type="paragraph" w:customStyle="1" w:styleId="Annexheader">
    <w:name w:val="Annex header"/>
    <w:basedOn w:val="Precedence"/>
    <w:qFormat/>
    <w:rsid w:val="0055617C"/>
    <w:pPr>
      <w:ind w:left="7088"/>
    </w:pPr>
    <w:rPr>
      <w:b/>
    </w:rPr>
  </w:style>
  <w:style w:type="table" w:customStyle="1" w:styleId="TableGrid1">
    <w:name w:val="Table Grid1"/>
    <w:basedOn w:val="TableNormal"/>
    <w:next w:val="TableGrid"/>
    <w:rsid w:val="0055617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5617C"/>
    <w:pPr>
      <w:spacing w:after="0" w:line="240" w:lineRule="auto"/>
    </w:pPr>
    <w:rPr>
      <w:rFonts w:ascii="Times New Roman" w:hAnsi="Times New Roman"/>
      <w:sz w:val="24"/>
      <w:szCs w:val="24"/>
    </w:rPr>
  </w:style>
  <w:style w:type="character" w:customStyle="1" w:styleId="normaltextrun1">
    <w:name w:val="normaltextrun1"/>
    <w:rsid w:val="0055617C"/>
  </w:style>
  <w:style w:type="paragraph" w:customStyle="1" w:styleId="Footnotes">
    <w:name w:val="Footnotes"/>
    <w:basedOn w:val="paragraph"/>
    <w:qFormat/>
    <w:rsid w:val="0055617C"/>
    <w:pPr>
      <w:textAlignment w:val="baseline"/>
    </w:pPr>
    <w:rPr>
      <w:rFonts w:ascii="Arial" w:hAnsi="Arial" w:cs="Arial"/>
      <w:sz w:val="20"/>
      <w:szCs w:val="20"/>
    </w:rPr>
  </w:style>
  <w:style w:type="character" w:styleId="PlaceholderText">
    <w:name w:val="Placeholder Text"/>
    <w:uiPriority w:val="99"/>
    <w:semiHidden/>
    <w:rsid w:val="0055617C"/>
    <w:rPr>
      <w:color w:val="808080"/>
    </w:rPr>
  </w:style>
  <w:style w:type="paragraph" w:customStyle="1" w:styleId="Char2">
    <w:name w:val="Char2"/>
    <w:basedOn w:val="Normal"/>
    <w:rsid w:val="0055617C"/>
    <w:pPr>
      <w:spacing w:line="240" w:lineRule="exact"/>
    </w:pPr>
    <w:rPr>
      <w:rFonts w:ascii="Verdana" w:eastAsia="Calibri" w:hAnsi="Verdana" w:cs="Verdana"/>
      <w:sz w:val="20"/>
      <w:szCs w:val="20"/>
      <w:lang w:val="en-US"/>
    </w:rPr>
  </w:style>
  <w:style w:type="paragraph" w:styleId="EndnoteText">
    <w:name w:val="endnote text"/>
    <w:basedOn w:val="Normal"/>
    <w:link w:val="EndnoteTextChar"/>
    <w:uiPriority w:val="99"/>
    <w:semiHidden/>
    <w:unhideWhenUsed/>
    <w:rsid w:val="0055617C"/>
    <w:pPr>
      <w:spacing w:after="0" w:line="240" w:lineRule="auto"/>
    </w:pPr>
    <w:rPr>
      <w:rFonts w:eastAsia="Calibri"/>
      <w:sz w:val="20"/>
      <w:szCs w:val="20"/>
      <w:lang w:eastAsia="en-US"/>
    </w:rPr>
  </w:style>
  <w:style w:type="character" w:customStyle="1" w:styleId="EndnoteTextChar">
    <w:name w:val="Endnote Text Char"/>
    <w:link w:val="EndnoteText"/>
    <w:uiPriority w:val="99"/>
    <w:semiHidden/>
    <w:rsid w:val="0055617C"/>
    <w:rPr>
      <w:rFonts w:ascii="Calibri" w:eastAsia="Calibri" w:hAnsi="Calibri" w:cs="Times New Roman"/>
      <w:sz w:val="20"/>
      <w:szCs w:val="20"/>
      <w:lang w:eastAsia="en-US"/>
    </w:rPr>
  </w:style>
  <w:style w:type="character" w:styleId="EndnoteReference">
    <w:name w:val="endnote reference"/>
    <w:uiPriority w:val="99"/>
    <w:semiHidden/>
    <w:unhideWhenUsed/>
    <w:rsid w:val="0055617C"/>
    <w:rPr>
      <w:vertAlign w:val="superscript"/>
    </w:rPr>
  </w:style>
  <w:style w:type="paragraph" w:customStyle="1" w:styleId="DWNormal">
    <w:name w:val="DW Normal"/>
    <w:basedOn w:val="Normal"/>
    <w:rsid w:val="0055617C"/>
    <w:pPr>
      <w:overflowPunct w:val="0"/>
      <w:autoSpaceDE w:val="0"/>
      <w:autoSpaceDN w:val="0"/>
      <w:adjustRightInd w:val="0"/>
      <w:spacing w:after="0" w:line="240" w:lineRule="auto"/>
      <w:textAlignment w:val="baseline"/>
    </w:pPr>
    <w:rPr>
      <w:rFonts w:ascii="Arial" w:hAnsi="Arial"/>
      <w:kern w:val="22"/>
      <w:szCs w:val="20"/>
      <w:lang w:eastAsia="en-US"/>
    </w:rPr>
  </w:style>
  <w:style w:type="paragraph" w:customStyle="1" w:styleId="DWParaNum1">
    <w:name w:val="DW Para Num1"/>
    <w:basedOn w:val="Normal"/>
    <w:rsid w:val="0055617C"/>
    <w:pPr>
      <w:numPr>
        <w:numId w:val="15"/>
      </w:numPr>
      <w:tabs>
        <w:tab w:val="clear" w:pos="567"/>
      </w:tabs>
      <w:overflowPunct w:val="0"/>
      <w:autoSpaceDE w:val="0"/>
      <w:autoSpaceDN w:val="0"/>
      <w:adjustRightInd w:val="0"/>
      <w:spacing w:after="220" w:line="240" w:lineRule="auto"/>
      <w:textAlignment w:val="baseline"/>
    </w:pPr>
    <w:rPr>
      <w:rFonts w:ascii="Arial" w:hAnsi="Arial"/>
      <w:kern w:val="22"/>
      <w:szCs w:val="20"/>
      <w:lang w:eastAsia="en-US"/>
    </w:rPr>
  </w:style>
  <w:style w:type="paragraph" w:customStyle="1" w:styleId="DWParaNum2">
    <w:name w:val="DW Para Num2"/>
    <w:basedOn w:val="Normal"/>
    <w:rsid w:val="0055617C"/>
    <w:pPr>
      <w:numPr>
        <w:ilvl w:val="1"/>
        <w:numId w:val="15"/>
      </w:numPr>
      <w:tabs>
        <w:tab w:val="clear" w:pos="1134"/>
      </w:tabs>
      <w:overflowPunct w:val="0"/>
      <w:autoSpaceDE w:val="0"/>
      <w:autoSpaceDN w:val="0"/>
      <w:adjustRightInd w:val="0"/>
      <w:spacing w:after="220" w:line="240" w:lineRule="auto"/>
      <w:textAlignment w:val="baseline"/>
    </w:pPr>
    <w:rPr>
      <w:rFonts w:ascii="Arial" w:hAnsi="Arial"/>
      <w:kern w:val="22"/>
      <w:szCs w:val="20"/>
      <w:lang w:eastAsia="en-US"/>
    </w:rPr>
  </w:style>
  <w:style w:type="paragraph" w:customStyle="1" w:styleId="DWParaNum3">
    <w:name w:val="DW Para Num3"/>
    <w:basedOn w:val="Normal"/>
    <w:rsid w:val="0055617C"/>
    <w:pPr>
      <w:numPr>
        <w:ilvl w:val="2"/>
        <w:numId w:val="15"/>
      </w:numPr>
      <w:tabs>
        <w:tab w:val="clear" w:pos="1701"/>
      </w:tabs>
      <w:overflowPunct w:val="0"/>
      <w:autoSpaceDE w:val="0"/>
      <w:autoSpaceDN w:val="0"/>
      <w:adjustRightInd w:val="0"/>
      <w:spacing w:after="220" w:line="240" w:lineRule="auto"/>
      <w:textAlignment w:val="baseline"/>
    </w:pPr>
    <w:rPr>
      <w:rFonts w:ascii="Arial" w:hAnsi="Arial"/>
      <w:kern w:val="22"/>
      <w:szCs w:val="20"/>
      <w:lang w:eastAsia="en-US"/>
    </w:rPr>
  </w:style>
  <w:style w:type="paragraph" w:customStyle="1" w:styleId="DWParaNum4">
    <w:name w:val="DW Para Num4"/>
    <w:basedOn w:val="Normal"/>
    <w:rsid w:val="0055617C"/>
    <w:pPr>
      <w:numPr>
        <w:ilvl w:val="3"/>
        <w:numId w:val="15"/>
      </w:numPr>
      <w:tabs>
        <w:tab w:val="clear" w:pos="2268"/>
      </w:tabs>
      <w:overflowPunct w:val="0"/>
      <w:autoSpaceDE w:val="0"/>
      <w:autoSpaceDN w:val="0"/>
      <w:adjustRightInd w:val="0"/>
      <w:spacing w:after="220" w:line="240" w:lineRule="auto"/>
      <w:textAlignment w:val="baseline"/>
    </w:pPr>
    <w:rPr>
      <w:rFonts w:ascii="Arial" w:hAnsi="Arial"/>
      <w:kern w:val="22"/>
      <w:szCs w:val="20"/>
      <w:lang w:eastAsia="en-US"/>
    </w:rPr>
  </w:style>
  <w:style w:type="paragraph" w:customStyle="1" w:styleId="DWParaNum5">
    <w:name w:val="DW Para Num5"/>
    <w:basedOn w:val="Normal"/>
    <w:rsid w:val="0055617C"/>
    <w:pPr>
      <w:numPr>
        <w:ilvl w:val="4"/>
        <w:numId w:val="15"/>
      </w:numPr>
      <w:tabs>
        <w:tab w:val="clear" w:pos="2835"/>
      </w:tabs>
      <w:overflowPunct w:val="0"/>
      <w:autoSpaceDE w:val="0"/>
      <w:autoSpaceDN w:val="0"/>
      <w:adjustRightInd w:val="0"/>
      <w:spacing w:after="220" w:line="240" w:lineRule="auto"/>
      <w:textAlignment w:val="baseline"/>
    </w:pPr>
    <w:rPr>
      <w:rFonts w:ascii="Arial" w:hAnsi="Arial"/>
      <w:kern w:val="22"/>
      <w:szCs w:val="20"/>
      <w:lang w:eastAsia="en-US"/>
    </w:rPr>
  </w:style>
  <w:style w:type="character" w:styleId="CommentReference">
    <w:name w:val="annotation reference"/>
    <w:semiHidden/>
    <w:unhideWhenUsed/>
    <w:rsid w:val="0055617C"/>
    <w:rPr>
      <w:sz w:val="16"/>
      <w:szCs w:val="16"/>
    </w:rPr>
  </w:style>
  <w:style w:type="paragraph" w:styleId="CommentText">
    <w:name w:val="annotation text"/>
    <w:basedOn w:val="Normal"/>
    <w:link w:val="CommentTextChar"/>
    <w:semiHidden/>
    <w:unhideWhenUsed/>
    <w:rsid w:val="0055617C"/>
    <w:pPr>
      <w:spacing w:after="240" w:line="240" w:lineRule="auto"/>
    </w:pPr>
    <w:rPr>
      <w:rFonts w:ascii="Arial" w:eastAsia="Calibri" w:hAnsi="Arial"/>
      <w:color w:val="000000"/>
      <w:sz w:val="20"/>
      <w:szCs w:val="20"/>
      <w:lang w:eastAsia="en-US"/>
    </w:rPr>
  </w:style>
  <w:style w:type="character" w:customStyle="1" w:styleId="CommentTextChar">
    <w:name w:val="Comment Text Char"/>
    <w:link w:val="CommentText"/>
    <w:semiHidden/>
    <w:rsid w:val="0055617C"/>
    <w:rPr>
      <w:rFonts w:ascii="Arial" w:eastAsia="Calibri" w:hAnsi="Arial"/>
      <w:color w:val="000000"/>
      <w:sz w:val="20"/>
      <w:szCs w:val="20"/>
      <w:lang w:eastAsia="en-US"/>
    </w:rPr>
  </w:style>
  <w:style w:type="paragraph" w:styleId="CommentSubject">
    <w:name w:val="annotation subject"/>
    <w:basedOn w:val="CommentText"/>
    <w:next w:val="CommentText"/>
    <w:link w:val="CommentSubjectChar"/>
    <w:uiPriority w:val="99"/>
    <w:semiHidden/>
    <w:unhideWhenUsed/>
    <w:rsid w:val="0055617C"/>
    <w:rPr>
      <w:b/>
      <w:bCs/>
    </w:rPr>
  </w:style>
  <w:style w:type="character" w:customStyle="1" w:styleId="CommentSubjectChar">
    <w:name w:val="Comment Subject Char"/>
    <w:link w:val="CommentSubject"/>
    <w:uiPriority w:val="99"/>
    <w:semiHidden/>
    <w:rsid w:val="0055617C"/>
    <w:rPr>
      <w:rFonts w:ascii="Arial" w:eastAsia="Calibri" w:hAnsi="Arial"/>
      <w:b/>
      <w:bCs/>
      <w:color w:val="000000"/>
      <w:sz w:val="20"/>
      <w:szCs w:val="20"/>
      <w:lang w:eastAsia="en-US"/>
    </w:rPr>
  </w:style>
  <w:style w:type="paragraph" w:styleId="BalloonText">
    <w:name w:val="Balloon Text"/>
    <w:basedOn w:val="Normal"/>
    <w:link w:val="BalloonTextChar"/>
    <w:uiPriority w:val="99"/>
    <w:semiHidden/>
    <w:unhideWhenUsed/>
    <w:rsid w:val="0055617C"/>
    <w:pPr>
      <w:spacing w:after="0" w:line="240" w:lineRule="auto"/>
    </w:pPr>
    <w:rPr>
      <w:rFonts w:ascii="Segoe UI" w:eastAsia="Calibri" w:hAnsi="Segoe UI" w:cs="Segoe UI"/>
      <w:color w:val="000000"/>
      <w:sz w:val="18"/>
      <w:szCs w:val="18"/>
      <w:lang w:eastAsia="en-US"/>
    </w:rPr>
  </w:style>
  <w:style w:type="character" w:customStyle="1" w:styleId="BalloonTextChar">
    <w:name w:val="Balloon Text Char"/>
    <w:link w:val="BalloonText"/>
    <w:uiPriority w:val="99"/>
    <w:semiHidden/>
    <w:rsid w:val="0055617C"/>
    <w:rPr>
      <w:rFonts w:ascii="Segoe UI" w:eastAsia="Calibri" w:hAnsi="Segoe UI" w:cs="Segoe UI"/>
      <w:color w:val="000000"/>
      <w:sz w:val="18"/>
      <w:szCs w:val="18"/>
      <w:lang w:eastAsia="en-US"/>
    </w:rPr>
  </w:style>
  <w:style w:type="paragraph" w:styleId="Revision">
    <w:name w:val="Revision"/>
    <w:hidden/>
    <w:uiPriority w:val="99"/>
    <w:semiHidden/>
    <w:rsid w:val="0055617C"/>
    <w:rPr>
      <w:rFonts w:ascii="Arial" w:eastAsia="Calibri" w:hAnsi="Arial"/>
      <w:color w:val="000000"/>
      <w:sz w:val="24"/>
      <w:szCs w:val="22"/>
      <w:lang w:eastAsia="en-US"/>
    </w:rPr>
  </w:style>
  <w:style w:type="character" w:styleId="UnresolvedMention">
    <w:name w:val="Unresolved Mention"/>
    <w:uiPriority w:val="99"/>
    <w:semiHidden/>
    <w:unhideWhenUsed/>
    <w:rsid w:val="0055617C"/>
    <w:rPr>
      <w:color w:val="605E5C"/>
      <w:shd w:val="clear" w:color="auto" w:fill="E1DFDD"/>
    </w:rPr>
  </w:style>
  <w:style w:type="character" w:customStyle="1" w:styleId="scxw241034119">
    <w:name w:val="scxw241034119"/>
    <w:rsid w:val="0055617C"/>
  </w:style>
  <w:style w:type="character" w:customStyle="1" w:styleId="contextualspellingandgrammarerror">
    <w:name w:val="contextualspellingandgrammarerror"/>
    <w:rsid w:val="0055617C"/>
  </w:style>
  <w:style w:type="paragraph" w:customStyle="1" w:styleId="ParagraphLevel2">
    <w:name w:val="Paragraph Level 2"/>
    <w:basedOn w:val="Heading3"/>
    <w:uiPriority w:val="2"/>
    <w:qFormat/>
    <w:rsid w:val="0055617C"/>
    <w:pPr>
      <w:keepNext w:val="0"/>
      <w:keepLines w:val="0"/>
      <w:numPr>
        <w:ilvl w:val="2"/>
        <w:numId w:val="17"/>
      </w:numPr>
      <w:tabs>
        <w:tab w:val="num" w:pos="1701"/>
      </w:tabs>
      <w:spacing w:before="120" w:after="120"/>
      <w:ind w:left="1134" w:firstLine="0"/>
      <w:outlineLvl w:val="9"/>
    </w:pPr>
    <w:rPr>
      <w:rFonts w:ascii="Calibri" w:hAnsi="Calibri"/>
      <w:bCs/>
      <w:color w:val="auto"/>
      <w:sz w:val="22"/>
      <w:szCs w:val="22"/>
    </w:rPr>
  </w:style>
  <w:style w:type="paragraph" w:customStyle="1" w:styleId="TableInsertText">
    <w:name w:val="Table Insert/Text"/>
    <w:basedOn w:val="Normal"/>
    <w:uiPriority w:val="4"/>
    <w:qFormat/>
    <w:rsid w:val="0055617C"/>
    <w:pPr>
      <w:spacing w:before="60" w:after="60" w:line="240" w:lineRule="auto"/>
    </w:pPr>
    <w:rPr>
      <w:rFonts w:eastAsia="Times"/>
      <w:sz w:val="20"/>
      <w:szCs w:val="20"/>
    </w:rPr>
  </w:style>
  <w:style w:type="paragraph" w:customStyle="1" w:styleId="Default">
    <w:name w:val="Default"/>
    <w:rsid w:val="0055617C"/>
    <w:pPr>
      <w:autoSpaceDE w:val="0"/>
      <w:autoSpaceDN w:val="0"/>
      <w:adjustRightInd w:val="0"/>
    </w:pPr>
    <w:rPr>
      <w:rFonts w:ascii="Verdana" w:eastAsia="Calibri" w:hAnsi="Verdana" w:cs="Verdana"/>
      <w:color w:val="000000"/>
      <w:sz w:val="24"/>
      <w:szCs w:val="24"/>
      <w:lang w:eastAsia="en-US"/>
    </w:rPr>
  </w:style>
  <w:style w:type="paragraph" w:styleId="NormalWeb">
    <w:name w:val="Normal (Web)"/>
    <w:basedOn w:val="Normal"/>
    <w:uiPriority w:val="99"/>
    <w:unhideWhenUsed/>
    <w:rsid w:val="0055617C"/>
    <w:pPr>
      <w:spacing w:after="0" w:line="240" w:lineRule="auto"/>
    </w:pPr>
    <w:rPr>
      <w:rFonts w:ascii="PMingLiU" w:eastAsia="PMingLiU" w:hAnsi="PMingLiU" w:cs="PMingLiU"/>
      <w:sz w:val="24"/>
      <w:szCs w:val="24"/>
      <w:lang w:eastAsia="zh-TW"/>
    </w:rPr>
  </w:style>
  <w:style w:type="character" w:styleId="FollowedHyperlink">
    <w:name w:val="FollowedHyperlink"/>
    <w:uiPriority w:val="99"/>
    <w:semiHidden/>
    <w:unhideWhenUsed/>
    <w:rsid w:val="0055617C"/>
    <w:rPr>
      <w:color w:val="954F72"/>
      <w:u w:val="single"/>
    </w:rPr>
  </w:style>
  <w:style w:type="table" w:customStyle="1" w:styleId="GridTable1Light-Accent11">
    <w:name w:val="Grid Table 1 Light - Accent 11"/>
    <w:basedOn w:val="TableNormal"/>
    <w:uiPriority w:val="46"/>
    <w:rsid w:val="0055617C"/>
    <w:rPr>
      <w:rFonts w:ascii="Arial" w:eastAsia="Calibri" w:hAnsi="Arial"/>
      <w:sz w:val="24"/>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xmsolistparagraph">
    <w:name w:val="x_msolistparagraph"/>
    <w:basedOn w:val="Normal"/>
    <w:rsid w:val="0055617C"/>
    <w:pPr>
      <w:spacing w:before="100" w:beforeAutospacing="1" w:after="100" w:afterAutospacing="1" w:line="240" w:lineRule="auto"/>
    </w:pPr>
    <w:rPr>
      <w:rFonts w:ascii="Times New Roman" w:hAnsi="Times New Roman"/>
      <w:sz w:val="24"/>
      <w:szCs w:val="24"/>
    </w:rPr>
  </w:style>
  <w:style w:type="paragraph" w:customStyle="1" w:styleId="msonormal0">
    <w:name w:val="msonormal"/>
    <w:basedOn w:val="Normal"/>
    <w:rsid w:val="0055617C"/>
    <w:pPr>
      <w:spacing w:before="100" w:beforeAutospacing="1" w:after="100" w:afterAutospacing="1" w:line="240" w:lineRule="auto"/>
    </w:pPr>
    <w:rPr>
      <w:rFonts w:ascii="Times New Roman" w:hAnsi="Times New Roman"/>
      <w:sz w:val="24"/>
      <w:szCs w:val="24"/>
    </w:rPr>
  </w:style>
  <w:style w:type="paragraph" w:customStyle="1" w:styleId="font5">
    <w:name w:val="font5"/>
    <w:basedOn w:val="Normal"/>
    <w:rsid w:val="0055617C"/>
    <w:pPr>
      <w:spacing w:before="100" w:beforeAutospacing="1" w:after="100" w:afterAutospacing="1" w:line="240" w:lineRule="auto"/>
    </w:pPr>
    <w:rPr>
      <w:b/>
      <w:bCs/>
      <w:color w:val="000000"/>
      <w:sz w:val="24"/>
      <w:szCs w:val="24"/>
    </w:rPr>
  </w:style>
  <w:style w:type="paragraph" w:customStyle="1" w:styleId="font6">
    <w:name w:val="font6"/>
    <w:basedOn w:val="Normal"/>
    <w:rsid w:val="0055617C"/>
    <w:pPr>
      <w:spacing w:before="100" w:beforeAutospacing="1" w:after="100" w:afterAutospacing="1" w:line="240" w:lineRule="auto"/>
    </w:pPr>
    <w:rPr>
      <w:color w:val="000000"/>
      <w:sz w:val="24"/>
      <w:szCs w:val="24"/>
    </w:rPr>
  </w:style>
  <w:style w:type="paragraph" w:customStyle="1" w:styleId="xl255">
    <w:name w:val="xl255"/>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sz w:val="24"/>
      <w:szCs w:val="24"/>
    </w:rPr>
  </w:style>
  <w:style w:type="paragraph" w:customStyle="1" w:styleId="xl256">
    <w:name w:val="xl256"/>
    <w:basedOn w:val="Normal"/>
    <w:rsid w:val="0055617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Times New Roman" w:hAnsi="Times New Roman"/>
      <w:sz w:val="24"/>
      <w:szCs w:val="24"/>
    </w:rPr>
  </w:style>
  <w:style w:type="paragraph" w:customStyle="1" w:styleId="xl257">
    <w:name w:val="xl257"/>
    <w:basedOn w:val="Normal"/>
    <w:rsid w:val="0055617C"/>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top"/>
    </w:pPr>
    <w:rPr>
      <w:rFonts w:ascii="Times New Roman" w:hAnsi="Times New Roman"/>
      <w:b/>
      <w:bCs/>
      <w:sz w:val="24"/>
      <w:szCs w:val="24"/>
    </w:rPr>
  </w:style>
  <w:style w:type="paragraph" w:customStyle="1" w:styleId="xl258">
    <w:name w:val="xl258"/>
    <w:basedOn w:val="Normal"/>
    <w:rsid w:val="0055617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top"/>
    </w:pPr>
    <w:rPr>
      <w:rFonts w:ascii="Times New Roman" w:hAnsi="Times New Roman"/>
      <w:sz w:val="24"/>
      <w:szCs w:val="24"/>
    </w:rPr>
  </w:style>
  <w:style w:type="paragraph" w:customStyle="1" w:styleId="xl259">
    <w:name w:val="xl259"/>
    <w:basedOn w:val="Normal"/>
    <w:rsid w:val="0055617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260">
    <w:name w:val="xl260"/>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sz w:val="24"/>
      <w:szCs w:val="24"/>
    </w:rPr>
  </w:style>
  <w:style w:type="paragraph" w:customStyle="1" w:styleId="xl261">
    <w:name w:val="xl261"/>
    <w:basedOn w:val="Normal"/>
    <w:rsid w:val="0055617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2">
    <w:name w:val="xl262"/>
    <w:basedOn w:val="Normal"/>
    <w:rsid w:val="0055617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top"/>
    </w:pPr>
    <w:rPr>
      <w:rFonts w:ascii="Times New Roman" w:hAnsi="Times New Roman"/>
      <w:sz w:val="24"/>
      <w:szCs w:val="24"/>
    </w:rPr>
  </w:style>
  <w:style w:type="paragraph" w:customStyle="1" w:styleId="xl263">
    <w:name w:val="xl263"/>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sz w:val="24"/>
      <w:szCs w:val="24"/>
    </w:rPr>
  </w:style>
  <w:style w:type="paragraph" w:customStyle="1" w:styleId="xl264">
    <w:name w:val="xl264"/>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sz w:val="24"/>
      <w:szCs w:val="24"/>
    </w:rPr>
  </w:style>
  <w:style w:type="paragraph" w:customStyle="1" w:styleId="xl265">
    <w:name w:val="xl265"/>
    <w:basedOn w:val="Normal"/>
    <w:rsid w:val="0055617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hAnsi="Times New Roman"/>
      <w:sz w:val="24"/>
      <w:szCs w:val="24"/>
    </w:rPr>
  </w:style>
  <w:style w:type="paragraph" w:customStyle="1" w:styleId="xl266">
    <w:name w:val="xl266"/>
    <w:basedOn w:val="Normal"/>
    <w:rsid w:val="0055617C"/>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center"/>
    </w:pPr>
    <w:rPr>
      <w:rFonts w:ascii="Times New Roman" w:hAnsi="Times New Roman"/>
      <w:b/>
      <w:bCs/>
      <w:sz w:val="24"/>
      <w:szCs w:val="24"/>
    </w:rPr>
  </w:style>
  <w:style w:type="paragraph" w:customStyle="1" w:styleId="xl267">
    <w:name w:val="xl267"/>
    <w:basedOn w:val="Normal"/>
    <w:rsid w:val="0055617C"/>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center"/>
    </w:pPr>
    <w:rPr>
      <w:rFonts w:ascii="Times New Roman" w:hAnsi="Times New Roman"/>
      <w:sz w:val="24"/>
      <w:szCs w:val="24"/>
    </w:rPr>
  </w:style>
  <w:style w:type="paragraph" w:customStyle="1" w:styleId="xl268">
    <w:name w:val="xl268"/>
    <w:basedOn w:val="Normal"/>
    <w:rsid w:val="0055617C"/>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center"/>
    </w:pPr>
    <w:rPr>
      <w:rFonts w:ascii="Times New Roman" w:hAnsi="Times New Roman"/>
      <w:sz w:val="24"/>
      <w:szCs w:val="24"/>
    </w:rPr>
  </w:style>
  <w:style w:type="paragraph" w:customStyle="1" w:styleId="xl269">
    <w:name w:val="xl269"/>
    <w:basedOn w:val="Normal"/>
    <w:rsid w:val="0055617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hAnsi="Times New Roman"/>
      <w:sz w:val="24"/>
      <w:szCs w:val="24"/>
    </w:rPr>
  </w:style>
  <w:style w:type="paragraph" w:customStyle="1" w:styleId="xl270">
    <w:name w:val="xl270"/>
    <w:basedOn w:val="Normal"/>
    <w:rsid w:val="0055617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hAnsi="Times New Roman"/>
      <w:sz w:val="24"/>
      <w:szCs w:val="24"/>
    </w:rPr>
  </w:style>
  <w:style w:type="paragraph" w:customStyle="1" w:styleId="xl271">
    <w:name w:val="xl271"/>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sz w:val="24"/>
      <w:szCs w:val="24"/>
    </w:rPr>
  </w:style>
  <w:style w:type="paragraph" w:customStyle="1" w:styleId="xl272">
    <w:name w:val="xl272"/>
    <w:basedOn w:val="Normal"/>
    <w:rsid w:val="0055617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273">
    <w:name w:val="xl273"/>
    <w:basedOn w:val="Normal"/>
    <w:rsid w:val="0055617C"/>
    <w:pPr>
      <w:spacing w:before="100" w:beforeAutospacing="1" w:after="100" w:afterAutospacing="1" w:line="240" w:lineRule="auto"/>
    </w:pPr>
    <w:rPr>
      <w:rFonts w:ascii="Times New Roman" w:hAnsi="Times New Roman"/>
      <w:sz w:val="24"/>
      <w:szCs w:val="24"/>
    </w:rPr>
  </w:style>
  <w:style w:type="paragraph" w:customStyle="1" w:styleId="xl274">
    <w:name w:val="xl274"/>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sz w:val="24"/>
      <w:szCs w:val="24"/>
    </w:rPr>
  </w:style>
  <w:style w:type="paragraph" w:customStyle="1" w:styleId="xl275">
    <w:name w:val="xl275"/>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sz w:val="24"/>
      <w:szCs w:val="24"/>
    </w:rPr>
  </w:style>
  <w:style w:type="paragraph" w:customStyle="1" w:styleId="xl276">
    <w:name w:val="xl276"/>
    <w:basedOn w:val="Normal"/>
    <w:rsid w:val="0055617C"/>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277">
    <w:name w:val="xl277"/>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sz w:val="24"/>
      <w:szCs w:val="24"/>
    </w:rPr>
  </w:style>
  <w:style w:type="paragraph" w:customStyle="1" w:styleId="xl278">
    <w:name w:val="xl278"/>
    <w:basedOn w:val="Normal"/>
    <w:rsid w:val="0055617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Times New Roman" w:hAnsi="Times New Roman"/>
      <w:sz w:val="24"/>
      <w:szCs w:val="24"/>
    </w:rPr>
  </w:style>
  <w:style w:type="paragraph" w:customStyle="1" w:styleId="xl279">
    <w:name w:val="xl279"/>
    <w:basedOn w:val="Normal"/>
    <w:rsid w:val="0055617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pPr>
    <w:rPr>
      <w:rFonts w:ascii="Times New Roman" w:hAnsi="Times New Roman"/>
      <w:sz w:val="24"/>
      <w:szCs w:val="24"/>
    </w:rPr>
  </w:style>
  <w:style w:type="paragraph" w:customStyle="1" w:styleId="xl280">
    <w:name w:val="xl280"/>
    <w:basedOn w:val="Normal"/>
    <w:rsid w:val="0055617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Times New Roman" w:hAnsi="Times New Roman"/>
      <w:sz w:val="24"/>
      <w:szCs w:val="24"/>
    </w:rPr>
  </w:style>
  <w:style w:type="paragraph" w:customStyle="1" w:styleId="xl281">
    <w:name w:val="xl281"/>
    <w:basedOn w:val="Normal"/>
    <w:rsid w:val="0055617C"/>
    <w:pPr>
      <w:spacing w:before="100" w:beforeAutospacing="1" w:after="100" w:afterAutospacing="1" w:line="240" w:lineRule="auto"/>
    </w:pPr>
    <w:rPr>
      <w:rFonts w:ascii="Times New Roman" w:hAnsi="Times New Roman"/>
      <w:i/>
      <w:iCs/>
      <w:sz w:val="24"/>
      <w:szCs w:val="24"/>
    </w:rPr>
  </w:style>
  <w:style w:type="paragraph" w:customStyle="1" w:styleId="xl282">
    <w:name w:val="xl282"/>
    <w:basedOn w:val="Normal"/>
    <w:rsid w:val="0055617C"/>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center"/>
    </w:pPr>
    <w:rPr>
      <w:rFonts w:ascii="Times New Roman" w:hAnsi="Times New Roman"/>
      <w:sz w:val="24"/>
      <w:szCs w:val="24"/>
    </w:rPr>
  </w:style>
  <w:style w:type="paragraph" w:customStyle="1" w:styleId="xl283">
    <w:name w:val="xl283"/>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sz w:val="24"/>
      <w:szCs w:val="24"/>
    </w:rPr>
  </w:style>
  <w:style w:type="paragraph" w:customStyle="1" w:styleId="xl284">
    <w:name w:val="xl284"/>
    <w:basedOn w:val="Normal"/>
    <w:rsid w:val="0055617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hAnsi="Times New Roman"/>
      <w:sz w:val="24"/>
      <w:szCs w:val="24"/>
    </w:rPr>
  </w:style>
  <w:style w:type="paragraph" w:customStyle="1" w:styleId="xl285">
    <w:name w:val="xl285"/>
    <w:basedOn w:val="Normal"/>
    <w:rsid w:val="0055617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hAnsi="Times New Roman"/>
      <w:sz w:val="24"/>
      <w:szCs w:val="24"/>
    </w:rPr>
  </w:style>
  <w:style w:type="paragraph" w:customStyle="1" w:styleId="xl286">
    <w:name w:val="xl286"/>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sz w:val="24"/>
      <w:szCs w:val="24"/>
    </w:rPr>
  </w:style>
  <w:style w:type="paragraph" w:customStyle="1" w:styleId="xl287">
    <w:name w:val="xl287"/>
    <w:basedOn w:val="Normal"/>
    <w:rsid w:val="0055617C"/>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center"/>
    </w:pPr>
    <w:rPr>
      <w:rFonts w:ascii="Times New Roman" w:hAnsi="Times New Roman"/>
      <w:sz w:val="24"/>
      <w:szCs w:val="24"/>
    </w:rPr>
  </w:style>
  <w:style w:type="paragraph" w:customStyle="1" w:styleId="xl288">
    <w:name w:val="xl288"/>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sz w:val="24"/>
      <w:szCs w:val="24"/>
    </w:rPr>
  </w:style>
  <w:style w:type="paragraph" w:customStyle="1" w:styleId="xl289">
    <w:name w:val="xl289"/>
    <w:basedOn w:val="Normal"/>
    <w:rsid w:val="0055617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hAnsi="Times New Roman"/>
      <w:sz w:val="24"/>
      <w:szCs w:val="24"/>
    </w:rPr>
  </w:style>
  <w:style w:type="paragraph" w:customStyle="1" w:styleId="xl290">
    <w:name w:val="xl290"/>
    <w:basedOn w:val="Normal"/>
    <w:rsid w:val="0055617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hAnsi="Times New Roman"/>
      <w:sz w:val="24"/>
      <w:szCs w:val="24"/>
    </w:rPr>
  </w:style>
  <w:style w:type="paragraph" w:customStyle="1" w:styleId="xl291">
    <w:name w:val="xl291"/>
    <w:basedOn w:val="Normal"/>
    <w:rsid w:val="0055617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hAnsi="Times New Roman"/>
      <w:sz w:val="24"/>
      <w:szCs w:val="24"/>
    </w:rPr>
  </w:style>
  <w:style w:type="paragraph" w:customStyle="1" w:styleId="xl292">
    <w:name w:val="xl292"/>
    <w:basedOn w:val="Normal"/>
    <w:rsid w:val="0055617C"/>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center"/>
    </w:pPr>
    <w:rPr>
      <w:rFonts w:ascii="Times New Roman" w:hAnsi="Times New Roman"/>
      <w:b/>
      <w:bCs/>
      <w:sz w:val="24"/>
      <w:szCs w:val="24"/>
    </w:rPr>
  </w:style>
  <w:style w:type="paragraph" w:customStyle="1" w:styleId="xl293">
    <w:name w:val="xl293"/>
    <w:basedOn w:val="Normal"/>
    <w:rsid w:val="0055617C"/>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center"/>
    </w:pPr>
    <w:rPr>
      <w:rFonts w:ascii="Times New Roman" w:hAnsi="Times New Roman"/>
      <w:sz w:val="24"/>
      <w:szCs w:val="24"/>
    </w:rPr>
  </w:style>
  <w:style w:type="paragraph" w:customStyle="1" w:styleId="xl294">
    <w:name w:val="xl294"/>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ascii="Times New Roman" w:hAnsi="Times New Roman"/>
      <w:sz w:val="24"/>
      <w:szCs w:val="24"/>
    </w:rPr>
  </w:style>
  <w:style w:type="paragraph" w:customStyle="1" w:styleId="xl295">
    <w:name w:val="xl295"/>
    <w:basedOn w:val="Normal"/>
    <w:rsid w:val="0055617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pPr>
    <w:rPr>
      <w:rFonts w:ascii="Times New Roman" w:hAnsi="Times New Roman"/>
      <w:sz w:val="24"/>
      <w:szCs w:val="24"/>
    </w:rPr>
  </w:style>
  <w:style w:type="paragraph" w:customStyle="1" w:styleId="xl296">
    <w:name w:val="xl296"/>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ascii="Times New Roman" w:hAnsi="Times New Roman"/>
      <w:sz w:val="24"/>
      <w:szCs w:val="24"/>
    </w:rPr>
  </w:style>
  <w:style w:type="paragraph" w:customStyle="1" w:styleId="xl297">
    <w:name w:val="xl297"/>
    <w:basedOn w:val="Normal"/>
    <w:rsid w:val="0055617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hAnsi="Times New Roman"/>
      <w:sz w:val="24"/>
      <w:szCs w:val="24"/>
    </w:rPr>
  </w:style>
  <w:style w:type="paragraph" w:customStyle="1" w:styleId="xl298">
    <w:name w:val="xl298"/>
    <w:basedOn w:val="Normal"/>
    <w:rsid w:val="00556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299">
    <w:name w:val="xl299"/>
    <w:basedOn w:val="Normal"/>
    <w:rsid w:val="00556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00">
    <w:name w:val="xl300"/>
    <w:basedOn w:val="Normal"/>
    <w:rsid w:val="00556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301">
    <w:name w:val="xl301"/>
    <w:basedOn w:val="Normal"/>
    <w:rsid w:val="00556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302">
    <w:name w:val="xl302"/>
    <w:basedOn w:val="Normal"/>
    <w:rsid w:val="00556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03">
    <w:name w:val="xl303"/>
    <w:basedOn w:val="Normal"/>
    <w:rsid w:val="0055617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04">
    <w:name w:val="xl304"/>
    <w:basedOn w:val="Normal"/>
    <w:rsid w:val="00556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05">
    <w:name w:val="xl305"/>
    <w:basedOn w:val="Normal"/>
    <w:rsid w:val="00556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06">
    <w:name w:val="xl306"/>
    <w:basedOn w:val="Normal"/>
    <w:rsid w:val="0055617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07">
    <w:name w:val="xl307"/>
    <w:basedOn w:val="Normal"/>
    <w:rsid w:val="0055617C"/>
    <w:pPr>
      <w:pBdr>
        <w:bottom w:val="single" w:sz="4" w:space="0" w:color="auto"/>
      </w:pBdr>
      <w:spacing w:before="100" w:beforeAutospacing="1" w:after="100" w:afterAutospacing="1" w:line="240" w:lineRule="auto"/>
      <w:jc w:val="center"/>
    </w:pPr>
    <w:rPr>
      <w:rFonts w:ascii="Times New Roman" w:hAnsi="Times New Roman"/>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013767">
      <w:bodyDiv w:val="1"/>
      <w:marLeft w:val="0"/>
      <w:marRight w:val="0"/>
      <w:marTop w:val="0"/>
      <w:marBottom w:val="0"/>
      <w:divBdr>
        <w:top w:val="none" w:sz="0" w:space="0" w:color="auto"/>
        <w:left w:val="none" w:sz="0" w:space="0" w:color="auto"/>
        <w:bottom w:val="none" w:sz="0" w:space="0" w:color="auto"/>
        <w:right w:val="none" w:sz="0" w:space="0" w:color="auto"/>
      </w:divBdr>
    </w:div>
    <w:div w:id="522211003">
      <w:bodyDiv w:val="1"/>
      <w:marLeft w:val="0"/>
      <w:marRight w:val="0"/>
      <w:marTop w:val="0"/>
      <w:marBottom w:val="0"/>
      <w:divBdr>
        <w:top w:val="none" w:sz="0" w:space="0" w:color="auto"/>
        <w:left w:val="none" w:sz="0" w:space="0" w:color="auto"/>
        <w:bottom w:val="none" w:sz="0" w:space="0" w:color="auto"/>
        <w:right w:val="none" w:sz="0" w:space="0" w:color="auto"/>
      </w:divBdr>
    </w:div>
    <w:div w:id="688407162">
      <w:bodyDiv w:val="1"/>
      <w:marLeft w:val="0"/>
      <w:marRight w:val="0"/>
      <w:marTop w:val="0"/>
      <w:marBottom w:val="0"/>
      <w:divBdr>
        <w:top w:val="none" w:sz="0" w:space="0" w:color="auto"/>
        <w:left w:val="none" w:sz="0" w:space="0" w:color="auto"/>
        <w:bottom w:val="none" w:sz="0" w:space="0" w:color="auto"/>
        <w:right w:val="none" w:sz="0" w:space="0" w:color="auto"/>
      </w:divBdr>
    </w:div>
    <w:div w:id="943072942">
      <w:bodyDiv w:val="1"/>
      <w:marLeft w:val="0"/>
      <w:marRight w:val="0"/>
      <w:marTop w:val="0"/>
      <w:marBottom w:val="0"/>
      <w:divBdr>
        <w:top w:val="none" w:sz="0" w:space="0" w:color="auto"/>
        <w:left w:val="none" w:sz="0" w:space="0" w:color="auto"/>
        <w:bottom w:val="none" w:sz="0" w:space="0" w:color="auto"/>
        <w:right w:val="none" w:sz="0" w:space="0" w:color="auto"/>
      </w:divBdr>
    </w:div>
    <w:div w:id="1360551072">
      <w:bodyDiv w:val="1"/>
      <w:marLeft w:val="0"/>
      <w:marRight w:val="0"/>
      <w:marTop w:val="0"/>
      <w:marBottom w:val="0"/>
      <w:divBdr>
        <w:top w:val="none" w:sz="0" w:space="0" w:color="auto"/>
        <w:left w:val="none" w:sz="0" w:space="0" w:color="auto"/>
        <w:bottom w:val="none" w:sz="0" w:space="0" w:color="auto"/>
        <w:right w:val="none" w:sz="0" w:space="0" w:color="auto"/>
      </w:divBdr>
    </w:div>
    <w:div w:id="1383670023">
      <w:bodyDiv w:val="1"/>
      <w:marLeft w:val="0"/>
      <w:marRight w:val="0"/>
      <w:marTop w:val="0"/>
      <w:marBottom w:val="0"/>
      <w:divBdr>
        <w:top w:val="none" w:sz="0" w:space="0" w:color="auto"/>
        <w:left w:val="none" w:sz="0" w:space="0" w:color="auto"/>
        <w:bottom w:val="none" w:sz="0" w:space="0" w:color="auto"/>
        <w:right w:val="none" w:sz="0" w:space="0" w:color="auto"/>
      </w:divBdr>
    </w:div>
    <w:div w:id="1773088341">
      <w:bodyDiv w:val="1"/>
      <w:marLeft w:val="0"/>
      <w:marRight w:val="0"/>
      <w:marTop w:val="0"/>
      <w:marBottom w:val="0"/>
      <w:divBdr>
        <w:top w:val="none" w:sz="0" w:space="0" w:color="auto"/>
        <w:left w:val="none" w:sz="0" w:space="0" w:color="auto"/>
        <w:bottom w:val="none" w:sz="0" w:space="0" w:color="auto"/>
        <w:right w:val="none" w:sz="0" w:space="0" w:color="auto"/>
      </w:divBdr>
    </w:div>
    <w:div w:id="190043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ecurity-policy-framework" TargetMode="External"/><Relationship Id="rId18" Type="http://schemas.openxmlformats.org/officeDocument/2006/relationships/hyperlink" Target="mailto:DESTECH-QSEPEnv-HSISMulti@mod.gov.uk" TargetMode="External"/><Relationship Id="rId26" Type="http://schemas.openxmlformats.org/officeDocument/2006/relationships/hyperlink" Target="http://publicapps.caa.co.uk/modalapplication.aspx?appid=11&amp;mode=detail&amp;id=2854" TargetMode="External"/><Relationship Id="rId39" Type="http://schemas.openxmlformats.org/officeDocument/2006/relationships/hyperlink" Target="https://www.aof.mod.uk/aofcontent/tactical/toolkit/index.htm" TargetMode="External"/><Relationship Id="rId3" Type="http://schemas.openxmlformats.org/officeDocument/2006/relationships/styles" Target="styles.xml"/><Relationship Id="rId21" Type="http://schemas.openxmlformats.org/officeDocument/2006/relationships/hyperlink" Target="http://www.dstan.mod.uk/faqs.html" TargetMode="External"/><Relationship Id="rId34" Type="http://schemas.openxmlformats.org/officeDocument/2006/relationships/hyperlink" Target="http://www.legislation.gov.uk/ukpga/1989/6/contents" TargetMode="Externa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710891/2018_May_Contractual_process.pdf" TargetMode="External"/><Relationship Id="rId17" Type="http://schemas.openxmlformats.org/officeDocument/2006/relationships/hyperlink" Target="https://www.gov.uk/government/publications/mod-contracting-purchasing-and-finance-e-procurement-system" TargetMode="External"/><Relationship Id="rId25" Type="http://schemas.openxmlformats.org/officeDocument/2006/relationships/hyperlink" Target="https://www.gov.uk/government/publications/government-security-classifications" TargetMode="External"/><Relationship Id="rId33" Type="http://schemas.openxmlformats.org/officeDocument/2006/relationships/hyperlink" Target="http://www.legislation.gov.uk/ukpga/Eliz2/7-8/66/contents" TargetMode="External"/><Relationship Id="rId38" Type="http://schemas.openxmlformats.org/officeDocument/2006/relationships/hyperlink" Target="mailto:Leidos-FormsPublications@teamleidos.mod.uk" TargetMode="External"/><Relationship Id="rId2" Type="http://schemas.openxmlformats.org/officeDocument/2006/relationships/numbering" Target="numbering.xml"/><Relationship Id="rId16" Type="http://schemas.openxmlformats.org/officeDocument/2006/relationships/hyperlink" Target="https://www.gov.uk/government/government-efficiency-transparency-and-accountability" TargetMode="External"/><Relationship Id="rId20" Type="http://schemas.openxmlformats.org/officeDocument/2006/relationships/hyperlink" Target="http://www.dstan.mod.uk" TargetMode="External"/><Relationship Id="rId29" Type="http://schemas.openxmlformats.org/officeDocument/2006/relationships/hyperlink" Target="https://www.gov.uk/government/publications/security-policy-framework/hmg-security-policy-framewor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legislation.gov.uk/ukpga/2018/12/contents/enacted" TargetMode="External"/><Relationship Id="rId32" Type="http://schemas.openxmlformats.org/officeDocument/2006/relationships/hyperlink" Target="http://www.legislation.gov.uk/ukpga/1974/37/contents" TargetMode="External"/><Relationship Id="rId37" Type="http://schemas.openxmlformats.org/officeDocument/2006/relationships/hyperlink" Target="mailto:deswaterguard-ics-support@mod.gov.u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organisations/ministry-of-defence/about/procurement" TargetMode="External"/><Relationship Id="rId23" Type="http://schemas.openxmlformats.org/officeDocument/2006/relationships/footer" Target="footer1.xml"/><Relationship Id="rId28" Type="http://schemas.openxmlformats.org/officeDocument/2006/relationships/hyperlink" Target="http://nso.nato.int/nso/zPublic/ap/aqap-2105e(2).pdf" TargetMode="External"/><Relationship Id="rId36" Type="http://schemas.openxmlformats.org/officeDocument/2006/relationships/hyperlink" Target="http://www.legislation.gov.uk/ukpga/2000/23/contents" TargetMode="External"/><Relationship Id="rId10" Type="http://schemas.openxmlformats.org/officeDocument/2006/relationships/image" Target="media/image2.png"/><Relationship Id="rId19" Type="http://schemas.openxmlformats.org/officeDocument/2006/relationships/hyperlink" Target="https://www.aof.mod.uk" TargetMode="External"/><Relationship Id="rId31" Type="http://schemas.openxmlformats.org/officeDocument/2006/relationships/hyperlink" Target="http://www.legislation.gov.uk/ukpga/2000/36/contents" TargetMode="External"/><Relationship Id="rId4" Type="http://schemas.openxmlformats.org/officeDocument/2006/relationships/settings" Target="settings.xml"/><Relationship Id="rId9" Type="http://schemas.openxmlformats.org/officeDocument/2006/relationships/hyperlink" Target="https://www.gov.uk/guidance/knowledge-in-defence-kid" TargetMode="External"/><Relationship Id="rId14" Type="http://schemas.openxmlformats.org/officeDocument/2006/relationships/hyperlink" Target="http://www.promptpaymentcode.org.uk/" TargetMode="External"/><Relationship Id="rId22" Type="http://schemas.openxmlformats.org/officeDocument/2006/relationships/header" Target="header1.xml"/><Relationship Id="rId27" Type="http://schemas.openxmlformats.org/officeDocument/2006/relationships/hyperlink" Target="https://www.difesa.it/SGD-DNA/Staff/DT/NAVARM/Documents/NormeAQAP/aqap2110e.pdf" TargetMode="External"/><Relationship Id="rId30" Type="http://schemas.openxmlformats.org/officeDocument/2006/relationships/hyperlink" Target="http://www.legislation.gov.uk/ukpga/2018/12/contents/enacted" TargetMode="External"/><Relationship Id="rId35" Type="http://schemas.openxmlformats.org/officeDocument/2006/relationships/hyperlink" Target="http://www.legislation.gov.uk/ukpga/1978/37/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3BAFF-83C6-43A5-9A43-39EBC2E46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149</Pages>
  <Words>45975</Words>
  <Characters>262061</Characters>
  <Application>Microsoft Office Word</Application>
  <DocSecurity>0</DocSecurity>
  <Lines>2183</Lines>
  <Paragraphs>614</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307422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Razavi, Caroline Mrs (Air-Comrcl Gen Acq Mgr 1)</dc:creator>
  <cp:keywords/>
  <dc:description>Generated by Oracle BI Publisher 10.1.3.4.2</dc:description>
  <cp:lastModifiedBy>Razavi, Caroline Mrs (Air-Comrcl Gen Acq Mgr 1)</cp:lastModifiedBy>
  <cp:revision>8</cp:revision>
  <dcterms:created xsi:type="dcterms:W3CDTF">2021-06-23T14:52:00Z</dcterms:created>
  <dcterms:modified xsi:type="dcterms:W3CDTF">2021-06-24T07:24:00Z</dcterms:modified>
</cp:coreProperties>
</file>