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7DC7C" w14:textId="77777777" w:rsidR="009F273E" w:rsidRDefault="00C6595B" w:rsidP="009F273E">
      <w:pPr>
        <w:spacing w:after="0" w:line="259" w:lineRule="auto"/>
        <w:rPr>
          <w:rFonts w:ascii="Arial" w:hAnsi="Arial" w:cs="Arial"/>
          <w:b/>
          <w:sz w:val="36"/>
        </w:rPr>
      </w:pPr>
      <w:r>
        <w:rPr>
          <w:rFonts w:ascii="Arial" w:hAnsi="Arial" w:cs="Arial"/>
          <w:b/>
          <w:sz w:val="36"/>
        </w:rPr>
        <w:t>Attachment 5 – Order Form</w:t>
      </w:r>
    </w:p>
    <w:p w14:paraId="389270B1" w14:textId="77777777" w:rsidR="009F273E" w:rsidRDefault="009F273E" w:rsidP="009F273E">
      <w:pPr>
        <w:spacing w:after="0" w:line="259" w:lineRule="auto"/>
        <w:rPr>
          <w:rFonts w:ascii="Arial" w:hAnsi="Arial" w:cs="Arial"/>
          <w:b/>
          <w:sz w:val="36"/>
        </w:rPr>
      </w:pPr>
    </w:p>
    <w:p w14:paraId="64FA0280"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663EDE49" w14:textId="77777777" w:rsidR="009F273E" w:rsidRPr="009F273E" w:rsidRDefault="009F273E">
      <w:pPr>
        <w:spacing w:after="0" w:line="259" w:lineRule="auto"/>
        <w:rPr>
          <w:rFonts w:ascii="Arial" w:hAnsi="Arial" w:cs="Arial"/>
          <w:b/>
          <w:sz w:val="24"/>
          <w:szCs w:val="24"/>
        </w:rPr>
      </w:pPr>
    </w:p>
    <w:p w14:paraId="14E2850B" w14:textId="77777777" w:rsidR="009F273E" w:rsidRPr="009F273E" w:rsidRDefault="009F273E">
      <w:pPr>
        <w:spacing w:after="0" w:line="259" w:lineRule="auto"/>
        <w:rPr>
          <w:rFonts w:ascii="Arial" w:hAnsi="Arial" w:cs="Arial"/>
          <w:b/>
          <w:sz w:val="24"/>
          <w:szCs w:val="24"/>
        </w:rPr>
      </w:pPr>
    </w:p>
    <w:p w14:paraId="5116A766" w14:textId="77777777" w:rsidR="004A4734" w:rsidRPr="009F273E"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1E446A">
        <w:rPr>
          <w:rFonts w:ascii="Arial" w:hAnsi="Arial" w:cs="Arial"/>
          <w:b/>
          <w:sz w:val="24"/>
          <w:szCs w:val="24"/>
        </w:rPr>
        <w:t>CCCC20B64</w:t>
      </w:r>
    </w:p>
    <w:p w14:paraId="6D20DAEE" w14:textId="77777777" w:rsidR="00D500B0" w:rsidRDefault="00D500B0" w:rsidP="00FE264D">
      <w:pPr>
        <w:spacing w:after="0" w:line="259" w:lineRule="auto"/>
        <w:rPr>
          <w:rFonts w:ascii="Arial" w:hAnsi="Arial" w:cs="Arial"/>
          <w:sz w:val="24"/>
          <w:szCs w:val="24"/>
        </w:rPr>
      </w:pPr>
    </w:p>
    <w:p w14:paraId="207BC55D" w14:textId="77777777" w:rsidR="00FE264D" w:rsidRPr="009F273E" w:rsidRDefault="00D500B0" w:rsidP="00FE264D">
      <w:pPr>
        <w:spacing w:after="0" w:line="259" w:lineRule="auto"/>
        <w:rPr>
          <w:rFonts w:ascii="Arial" w:hAnsi="Arial" w:cs="Arial"/>
          <w:b/>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1E446A">
        <w:rPr>
          <w:rFonts w:ascii="Arial" w:hAnsi="Arial" w:cs="Arial"/>
          <w:b/>
          <w:sz w:val="24"/>
          <w:szCs w:val="24"/>
        </w:rPr>
        <w:t>Crown Commercial Service</w:t>
      </w:r>
    </w:p>
    <w:p w14:paraId="474F3FA6"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481637BB" w14:textId="11C52A5A" w:rsidR="00FE264D" w:rsidRPr="009F273E" w:rsidRDefault="00FE264D" w:rsidP="00EE0ABE">
      <w:pPr>
        <w:spacing w:after="0" w:line="259" w:lineRule="auto"/>
        <w:rPr>
          <w:rFonts w:ascii="Arial" w:hAnsi="Arial" w:cs="Arial"/>
          <w:b/>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D500B0">
        <w:rPr>
          <w:rFonts w:ascii="Arial" w:hAnsi="Arial" w:cs="Arial"/>
          <w:sz w:val="24"/>
          <w:szCs w:val="24"/>
        </w:rPr>
        <w:tab/>
      </w:r>
      <w:r w:rsidR="00D500B0">
        <w:rPr>
          <w:rFonts w:ascii="Arial" w:hAnsi="Arial" w:cs="Arial"/>
          <w:sz w:val="24"/>
          <w:szCs w:val="24"/>
        </w:rPr>
        <w:tab/>
      </w:r>
      <w:r w:rsidR="00EE0ABE" w:rsidRPr="00EE0ABE">
        <w:rPr>
          <w:rFonts w:ascii="Arial" w:hAnsi="Arial" w:cs="Arial"/>
          <w:b/>
          <w:sz w:val="24"/>
          <w:szCs w:val="24"/>
        </w:rPr>
        <w:t>REDACTED</w:t>
      </w:r>
    </w:p>
    <w:p w14:paraId="1764CE7D" w14:textId="77777777" w:rsidR="00FE264D" w:rsidRPr="009F273E" w:rsidRDefault="00FE264D">
      <w:pPr>
        <w:spacing w:after="0" w:line="259" w:lineRule="auto"/>
        <w:rPr>
          <w:rFonts w:ascii="Arial" w:hAnsi="Arial" w:cs="Arial"/>
          <w:sz w:val="24"/>
          <w:szCs w:val="24"/>
        </w:rPr>
      </w:pPr>
    </w:p>
    <w:p w14:paraId="115244D0" w14:textId="77777777" w:rsidR="004A4734" w:rsidRPr="009F273E"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486FEA">
        <w:rPr>
          <w:rFonts w:ascii="Arial" w:hAnsi="Arial" w:cs="Arial"/>
          <w:sz w:val="24"/>
          <w:szCs w:val="24"/>
        </w:rPr>
        <w:t>MediaSense</w:t>
      </w:r>
      <w:proofErr w:type="spellEnd"/>
      <w:r w:rsidR="00486FEA">
        <w:rPr>
          <w:rFonts w:ascii="Arial" w:hAnsi="Arial" w:cs="Arial"/>
          <w:sz w:val="24"/>
          <w:szCs w:val="24"/>
        </w:rPr>
        <w:t xml:space="preserve"> Communications Ltd</w:t>
      </w:r>
      <w:r w:rsidR="007D2E98" w:rsidRPr="009F273E">
        <w:rPr>
          <w:rFonts w:ascii="Arial" w:hAnsi="Arial" w:cs="Arial"/>
          <w:b/>
          <w:sz w:val="24"/>
          <w:szCs w:val="24"/>
        </w:rPr>
        <w:t xml:space="preserve"> </w:t>
      </w:r>
    </w:p>
    <w:p w14:paraId="1C26AA45" w14:textId="3D4EA1E4" w:rsidR="004A4734" w:rsidRPr="009F273E" w:rsidRDefault="00D500B0" w:rsidP="00486FEA">
      <w:pPr>
        <w:spacing w:line="240" w:lineRule="auto"/>
        <w:ind w:left="3600" w:hanging="3600"/>
        <w:rPr>
          <w:rFonts w:ascii="Arial" w:hAnsi="Arial" w:cs="Arial"/>
          <w:sz w:val="24"/>
          <w:szCs w:val="24"/>
        </w:rPr>
      </w:pPr>
      <w:r w:rsidRPr="00D500B0">
        <w:rPr>
          <w:rFonts w:ascii="Arial" w:hAnsi="Arial" w:cs="Arial"/>
          <w:sz w:val="24"/>
          <w:szCs w:val="24"/>
        </w:rPr>
        <w:t>SUPPLIER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sidR="00486FEA">
        <w:rPr>
          <w:rFonts w:ascii="Arial" w:hAnsi="Arial" w:cs="Arial"/>
          <w:b/>
          <w:sz w:val="24"/>
          <w:szCs w:val="24"/>
        </w:rPr>
        <w:tab/>
      </w:r>
      <w:r w:rsidR="00EE0ABE" w:rsidRPr="00EE0ABE">
        <w:rPr>
          <w:rFonts w:ascii="Arial" w:hAnsi="Arial" w:cs="Arial"/>
          <w:b/>
          <w:sz w:val="24"/>
          <w:szCs w:val="24"/>
        </w:rPr>
        <w:t>REDACTED</w:t>
      </w:r>
    </w:p>
    <w:p w14:paraId="125ED037" w14:textId="0DCA97ED" w:rsidR="004A4734" w:rsidRPr="009F273E" w:rsidRDefault="006C1CBB">
      <w:pPr>
        <w:spacing w:line="240" w:lineRule="auto"/>
        <w:rPr>
          <w:rFonts w:ascii="Arial" w:hAnsi="Arial" w:cs="Arial"/>
          <w:b/>
          <w:sz w:val="24"/>
          <w:szCs w:val="24"/>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009F273E">
        <w:rPr>
          <w:rFonts w:ascii="Arial" w:hAnsi="Arial" w:cs="Arial"/>
          <w:b/>
          <w:sz w:val="24"/>
          <w:szCs w:val="24"/>
        </w:rPr>
        <w:t xml:space="preserve"> </w:t>
      </w:r>
      <w:r w:rsidR="00D500B0">
        <w:rPr>
          <w:rFonts w:ascii="Arial" w:hAnsi="Arial" w:cs="Arial"/>
          <w:b/>
          <w:sz w:val="24"/>
          <w:szCs w:val="24"/>
        </w:rPr>
        <w:tab/>
      </w:r>
      <w:r w:rsidR="00EE0ABE" w:rsidRPr="00EE0ABE">
        <w:rPr>
          <w:rFonts w:ascii="Arial" w:hAnsi="Arial" w:cs="Arial"/>
          <w:b/>
          <w:sz w:val="24"/>
          <w:szCs w:val="24"/>
        </w:rPr>
        <w:t>REDACTED</w:t>
      </w:r>
    </w:p>
    <w:p w14:paraId="5A669BD4" w14:textId="2C136D3A" w:rsidR="004A4734" w:rsidRPr="003E73F1" w:rsidRDefault="008A7999">
      <w:pPr>
        <w:spacing w:line="240" w:lineRule="auto"/>
        <w:rPr>
          <w:rFonts w:ascii="Arial" w:hAnsi="Arial" w:cs="Arial"/>
          <w:sz w:val="24"/>
          <w:szCs w:val="24"/>
        </w:rPr>
      </w:pPr>
      <w:r w:rsidRPr="003E73F1">
        <w:rPr>
          <w:rFonts w:ascii="Arial" w:hAnsi="Arial" w:cs="Arial"/>
          <w:sz w:val="24"/>
          <w:szCs w:val="24"/>
        </w:rPr>
        <w:t xml:space="preserve">DUNS </w:t>
      </w:r>
      <w:r w:rsidR="003E73F1" w:rsidRPr="003E73F1">
        <w:rPr>
          <w:rFonts w:ascii="Arial" w:hAnsi="Arial" w:cs="Arial"/>
          <w:sz w:val="24"/>
          <w:szCs w:val="24"/>
        </w:rPr>
        <w:t>NUMBER</w:t>
      </w:r>
      <w:r w:rsidR="00CB39A4" w:rsidRPr="003E73F1">
        <w:rPr>
          <w:rFonts w:ascii="Arial" w:hAnsi="Arial" w:cs="Arial"/>
          <w:sz w:val="24"/>
          <w:szCs w:val="24"/>
        </w:rPr>
        <w:t xml:space="preserve">: </w:t>
      </w:r>
      <w:r w:rsidR="00FE264D" w:rsidRPr="003E73F1">
        <w:rPr>
          <w:rFonts w:ascii="Arial" w:hAnsi="Arial" w:cs="Arial"/>
          <w:sz w:val="24"/>
          <w:szCs w:val="24"/>
        </w:rPr>
        <w:t xml:space="preserve">      </w:t>
      </w:r>
      <w:r w:rsidR="003E73F1">
        <w:rPr>
          <w:rFonts w:ascii="Arial" w:hAnsi="Arial" w:cs="Arial"/>
          <w:sz w:val="24"/>
          <w:szCs w:val="24"/>
        </w:rPr>
        <w:tab/>
      </w:r>
      <w:r w:rsidR="003E73F1">
        <w:rPr>
          <w:rFonts w:ascii="Arial" w:hAnsi="Arial" w:cs="Arial"/>
          <w:sz w:val="24"/>
          <w:szCs w:val="24"/>
        </w:rPr>
        <w:tab/>
      </w:r>
      <w:r w:rsidR="00EE0ABE" w:rsidRPr="00EE0ABE">
        <w:rPr>
          <w:rFonts w:ascii="Arial" w:hAnsi="Arial" w:cs="Arial"/>
          <w:b/>
          <w:sz w:val="24"/>
          <w:szCs w:val="24"/>
        </w:rPr>
        <w:t>REDACTED</w:t>
      </w:r>
    </w:p>
    <w:p w14:paraId="2D7509A8" w14:textId="77777777" w:rsidR="004A4734" w:rsidRPr="009F273E" w:rsidRDefault="004A4734">
      <w:pPr>
        <w:rPr>
          <w:rFonts w:ascii="Arial" w:hAnsi="Arial" w:cs="Arial"/>
          <w:sz w:val="24"/>
          <w:szCs w:val="24"/>
        </w:rPr>
      </w:pPr>
    </w:p>
    <w:p w14:paraId="7E002C3F" w14:textId="77777777" w:rsidR="00AB0BC2" w:rsidRPr="009F273E" w:rsidRDefault="00AB0BC2" w:rsidP="00AB0BC2">
      <w:pPr>
        <w:spacing w:after="0" w:line="259" w:lineRule="auto"/>
        <w:rPr>
          <w:rFonts w:ascii="Arial" w:hAnsi="Arial" w:cs="Arial"/>
          <w:sz w:val="24"/>
          <w:szCs w:val="24"/>
        </w:rPr>
      </w:pPr>
    </w:p>
    <w:p w14:paraId="67AE7242"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2A62341B" w14:textId="77777777" w:rsidR="003E73F1" w:rsidRPr="003E73F1" w:rsidRDefault="003E73F1">
      <w:pPr>
        <w:spacing w:after="0" w:line="259" w:lineRule="auto"/>
        <w:rPr>
          <w:rFonts w:ascii="Arial" w:hAnsi="Arial" w:cs="Arial"/>
          <w:sz w:val="24"/>
          <w:szCs w:val="24"/>
        </w:rPr>
      </w:pPr>
    </w:p>
    <w:p w14:paraId="1475B964" w14:textId="2C28AF48"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560D60">
        <w:rPr>
          <w:rFonts w:ascii="Arial" w:hAnsi="Arial" w:cs="Arial"/>
          <w:sz w:val="24"/>
          <w:szCs w:val="24"/>
        </w:rPr>
        <w:t xml:space="preserve">Thursday </w:t>
      </w:r>
      <w:r w:rsidR="001A7294">
        <w:rPr>
          <w:rFonts w:ascii="Arial" w:hAnsi="Arial" w:cs="Arial"/>
          <w:sz w:val="24"/>
          <w:szCs w:val="24"/>
        </w:rPr>
        <w:t>1</w:t>
      </w:r>
      <w:r w:rsidR="00560D60">
        <w:rPr>
          <w:rFonts w:ascii="Arial" w:hAnsi="Arial" w:cs="Arial"/>
          <w:sz w:val="24"/>
          <w:szCs w:val="24"/>
        </w:rPr>
        <w:t>7</w:t>
      </w:r>
      <w:r w:rsidR="001A7294" w:rsidRPr="001A7294">
        <w:rPr>
          <w:rFonts w:ascii="Arial" w:hAnsi="Arial" w:cs="Arial"/>
          <w:sz w:val="24"/>
          <w:szCs w:val="24"/>
          <w:vertAlign w:val="superscript"/>
        </w:rPr>
        <w:t>th</w:t>
      </w:r>
      <w:r w:rsidR="001A7294">
        <w:rPr>
          <w:rFonts w:ascii="Arial" w:hAnsi="Arial" w:cs="Arial"/>
          <w:sz w:val="24"/>
          <w:szCs w:val="24"/>
        </w:rPr>
        <w:t xml:space="preserve"> December 2020</w:t>
      </w:r>
      <w:r w:rsidR="003E73F1">
        <w:rPr>
          <w:rFonts w:ascii="Arial" w:hAnsi="Arial" w:cs="Arial"/>
          <w:sz w:val="24"/>
          <w:szCs w:val="24"/>
        </w:rPr>
        <w:t xml:space="preserve">. </w:t>
      </w:r>
    </w:p>
    <w:p w14:paraId="0355F30B" w14:textId="77777777"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 xml:space="preserve">number </w:t>
      </w:r>
      <w:r w:rsidR="00027939">
        <w:rPr>
          <w:rFonts w:ascii="Arial" w:hAnsi="Arial" w:cs="Arial"/>
          <w:sz w:val="24"/>
          <w:szCs w:val="24"/>
        </w:rPr>
        <w:t>RM6135 Communication Performance Audit and Analysis</w:t>
      </w:r>
      <w:r>
        <w:rPr>
          <w:rFonts w:ascii="Arial" w:hAnsi="Arial" w:cs="Arial"/>
          <w:sz w:val="24"/>
          <w:szCs w:val="24"/>
        </w:rPr>
        <w:t xml:space="preserve"> </w:t>
      </w:r>
      <w:r w:rsidR="00CB39A4" w:rsidRPr="009F273E">
        <w:rPr>
          <w:rFonts w:ascii="Arial" w:hAnsi="Arial" w:cs="Arial"/>
          <w:sz w:val="24"/>
          <w:szCs w:val="24"/>
        </w:rPr>
        <w:t xml:space="preserve">for the provision of </w:t>
      </w:r>
      <w:r w:rsidR="00027939">
        <w:rPr>
          <w:rFonts w:ascii="Arial" w:hAnsi="Arial" w:cs="Arial"/>
          <w:sz w:val="24"/>
          <w:szCs w:val="24"/>
        </w:rPr>
        <w:t>Consultant for Media Services Framework RM6123</w:t>
      </w:r>
      <w:r w:rsidR="007941E3" w:rsidRPr="009F273E">
        <w:rPr>
          <w:rFonts w:ascii="Arial" w:hAnsi="Arial" w:cs="Arial"/>
          <w:sz w:val="24"/>
          <w:szCs w:val="24"/>
        </w:rPr>
        <w:t>.</w:t>
      </w:r>
      <w:r w:rsidR="00F00201" w:rsidRPr="009F273E">
        <w:rPr>
          <w:rFonts w:ascii="Arial" w:hAnsi="Arial" w:cs="Arial"/>
          <w:sz w:val="24"/>
          <w:szCs w:val="24"/>
        </w:rPr>
        <w:t xml:space="preserve">   </w:t>
      </w:r>
    </w:p>
    <w:p w14:paraId="1359ABF0" w14:textId="77777777" w:rsidR="004A4734" w:rsidRPr="009F273E" w:rsidRDefault="004A4734">
      <w:pPr>
        <w:tabs>
          <w:tab w:val="left" w:pos="2257"/>
        </w:tabs>
        <w:spacing w:after="0" w:line="259" w:lineRule="auto"/>
        <w:rPr>
          <w:rFonts w:ascii="Arial" w:hAnsi="Arial" w:cs="Arial"/>
          <w:b/>
          <w:sz w:val="24"/>
          <w:szCs w:val="24"/>
        </w:rPr>
      </w:pPr>
    </w:p>
    <w:p w14:paraId="7225DFD7" w14:textId="77777777"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w:t>
      </w:r>
    </w:p>
    <w:p w14:paraId="32092A26" w14:textId="77777777" w:rsidR="004A4734" w:rsidRPr="009F273E" w:rsidRDefault="00027939" w:rsidP="005B7837">
      <w:pPr>
        <w:tabs>
          <w:tab w:val="left" w:pos="2257"/>
        </w:tabs>
        <w:spacing w:after="0" w:line="259" w:lineRule="auto"/>
        <w:ind w:left="2880" w:hanging="2880"/>
        <w:rPr>
          <w:rFonts w:ascii="Arial" w:hAnsi="Arial" w:cs="Arial"/>
          <w:b/>
          <w:i/>
          <w:sz w:val="24"/>
          <w:szCs w:val="24"/>
        </w:rPr>
      </w:pPr>
      <w:r>
        <w:rPr>
          <w:rFonts w:ascii="Arial" w:hAnsi="Arial" w:cs="Arial"/>
          <w:b/>
          <w:sz w:val="24"/>
          <w:szCs w:val="24"/>
        </w:rPr>
        <w:t>Lot 3: Ecosystem Strategic Advice and Support</w:t>
      </w:r>
    </w:p>
    <w:p w14:paraId="24A2D523" w14:textId="77777777" w:rsidR="005B7837" w:rsidRPr="005B7837" w:rsidRDefault="00110B3B" w:rsidP="00027939">
      <w:pPr>
        <w:rPr>
          <w:rFonts w:ascii="Arial" w:hAnsi="Arial" w:cs="Arial"/>
          <w:sz w:val="24"/>
          <w:szCs w:val="24"/>
        </w:rPr>
      </w:pPr>
      <w:r>
        <w:rPr>
          <w:rFonts w:ascii="Arial" w:hAnsi="Arial" w:cs="Arial"/>
          <w:b/>
          <w:sz w:val="24"/>
          <w:szCs w:val="24"/>
        </w:rPr>
        <w:br w:type="page"/>
      </w:r>
      <w:r w:rsidR="00CB39A4" w:rsidRPr="005B7837">
        <w:rPr>
          <w:rFonts w:ascii="Arial" w:hAnsi="Arial" w:cs="Arial"/>
          <w:sz w:val="24"/>
          <w:szCs w:val="24"/>
        </w:rPr>
        <w:lastRenderedPageBreak/>
        <w:t>CALL-OFF INCORPORATED TERMS</w:t>
      </w:r>
    </w:p>
    <w:p w14:paraId="15D777AF" w14:textId="77777777" w:rsidR="00003A25" w:rsidRPr="000A1210"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w:t>
      </w:r>
      <w:r w:rsidR="00003A25" w:rsidRPr="000A1210">
        <w:rPr>
          <w:rFonts w:ascii="Arial" w:hAnsi="Arial" w:cs="Arial"/>
          <w:sz w:val="24"/>
          <w:szCs w:val="24"/>
        </w:rPr>
        <w:t xml:space="preserve">using those schedules. </w:t>
      </w:r>
      <w:r w:rsidR="005B7837" w:rsidRPr="000A1210">
        <w:rPr>
          <w:rFonts w:ascii="Arial" w:hAnsi="Arial" w:cs="Arial"/>
          <w:sz w:val="24"/>
          <w:szCs w:val="24"/>
        </w:rPr>
        <w:t>If the documents</w:t>
      </w:r>
      <w:r w:rsidRPr="000A1210">
        <w:rPr>
          <w:rFonts w:ascii="Arial" w:hAnsi="Arial" w:cs="Arial"/>
          <w:sz w:val="24"/>
          <w:szCs w:val="24"/>
        </w:rPr>
        <w:t xml:space="preserve"> conflict, the following order of </w:t>
      </w:r>
      <w:r w:rsidR="005B7837" w:rsidRPr="000A1210">
        <w:rPr>
          <w:rFonts w:ascii="Arial" w:hAnsi="Arial" w:cs="Arial"/>
          <w:sz w:val="24"/>
          <w:szCs w:val="24"/>
        </w:rPr>
        <w:t>precedence applies</w:t>
      </w:r>
      <w:r w:rsidRPr="000A1210">
        <w:rPr>
          <w:rFonts w:ascii="Arial" w:hAnsi="Arial" w:cs="Arial"/>
          <w:sz w:val="24"/>
          <w:szCs w:val="24"/>
        </w:rPr>
        <w:t>:</w:t>
      </w:r>
    </w:p>
    <w:p w14:paraId="0617317F" w14:textId="77777777" w:rsidR="004A4734" w:rsidRPr="000A1210" w:rsidRDefault="00CB39A4" w:rsidP="00506BF9">
      <w:pPr>
        <w:pStyle w:val="ListParagraph"/>
        <w:numPr>
          <w:ilvl w:val="0"/>
          <w:numId w:val="2"/>
        </w:numPr>
        <w:rPr>
          <w:rFonts w:ascii="Arial" w:hAnsi="Arial" w:cs="Arial"/>
          <w:sz w:val="24"/>
          <w:szCs w:val="24"/>
        </w:rPr>
      </w:pPr>
      <w:r w:rsidRPr="000A1210">
        <w:rPr>
          <w:rFonts w:ascii="Arial" w:hAnsi="Arial" w:cs="Arial"/>
          <w:sz w:val="24"/>
          <w:szCs w:val="24"/>
        </w:rPr>
        <w:t>This Order Form including the Call-Off Special Terms and Call-Off Special Schedules.</w:t>
      </w:r>
    </w:p>
    <w:p w14:paraId="42D27C19" w14:textId="77777777" w:rsidR="004A4734" w:rsidRPr="001E4E43" w:rsidRDefault="009B0D98" w:rsidP="00506BF9">
      <w:pPr>
        <w:pStyle w:val="ListParagraph"/>
        <w:numPr>
          <w:ilvl w:val="0"/>
          <w:numId w:val="2"/>
        </w:numPr>
        <w:spacing w:after="0" w:line="259" w:lineRule="auto"/>
        <w:rPr>
          <w:rFonts w:ascii="Arial" w:hAnsi="Arial" w:cs="Arial"/>
          <w:sz w:val="24"/>
          <w:szCs w:val="24"/>
        </w:rPr>
      </w:pPr>
      <w:r w:rsidRPr="001E4E43">
        <w:rPr>
          <w:rStyle w:val="Emphasis"/>
          <w:rFonts w:ascii="Arial" w:hAnsi="Arial" w:cs="Arial"/>
          <w:i w:val="0"/>
          <w:sz w:val="24"/>
          <w:szCs w:val="24"/>
        </w:rPr>
        <w:t>Joint Schedule 1</w:t>
      </w:r>
      <w:r w:rsidR="00CB39A4" w:rsidRPr="001E4E43">
        <w:rPr>
          <w:rStyle w:val="Emphasis"/>
          <w:rFonts w:ascii="Arial" w:hAnsi="Arial" w:cs="Arial"/>
          <w:i w:val="0"/>
          <w:sz w:val="24"/>
          <w:szCs w:val="24"/>
        </w:rPr>
        <w:t>(Definitions</w:t>
      </w:r>
      <w:r w:rsidR="005B7837" w:rsidRPr="001E4E43">
        <w:rPr>
          <w:rStyle w:val="Emphasis"/>
          <w:rFonts w:ascii="Arial" w:hAnsi="Arial" w:cs="Arial"/>
          <w:i w:val="0"/>
          <w:sz w:val="24"/>
          <w:szCs w:val="24"/>
        </w:rPr>
        <w:t xml:space="preserve"> and</w:t>
      </w:r>
      <w:r w:rsidRPr="001E4E43">
        <w:rPr>
          <w:rStyle w:val="Emphasis"/>
          <w:rFonts w:ascii="Arial" w:hAnsi="Arial" w:cs="Arial"/>
          <w:i w:val="0"/>
          <w:sz w:val="24"/>
          <w:szCs w:val="24"/>
        </w:rPr>
        <w:t xml:space="preserve"> Interpretation</w:t>
      </w:r>
      <w:r w:rsidR="00CB39A4" w:rsidRPr="001E4E43">
        <w:rPr>
          <w:rStyle w:val="Emphasis"/>
          <w:rFonts w:ascii="Arial" w:hAnsi="Arial" w:cs="Arial"/>
          <w:i w:val="0"/>
          <w:sz w:val="24"/>
          <w:szCs w:val="24"/>
        </w:rPr>
        <w:t>)</w:t>
      </w:r>
      <w:r w:rsidR="006C1CBB" w:rsidRPr="001E4E43">
        <w:rPr>
          <w:rStyle w:val="Emphasis"/>
          <w:rFonts w:ascii="Arial" w:hAnsi="Arial" w:cs="Arial"/>
          <w:i w:val="0"/>
          <w:sz w:val="24"/>
          <w:szCs w:val="24"/>
        </w:rPr>
        <w:t xml:space="preserve"> </w:t>
      </w:r>
      <w:r w:rsidR="00C5589D" w:rsidRPr="001E4E43">
        <w:rPr>
          <w:rStyle w:val="Emphasis"/>
          <w:rFonts w:ascii="Arial" w:hAnsi="Arial" w:cs="Arial"/>
          <w:i w:val="0"/>
          <w:sz w:val="24"/>
          <w:szCs w:val="24"/>
        </w:rPr>
        <w:t>RM6135</w:t>
      </w:r>
    </w:p>
    <w:p w14:paraId="1FEFB64F" w14:textId="77777777" w:rsidR="004A4734" w:rsidRPr="000A1210" w:rsidRDefault="00CB39A4" w:rsidP="00506BF9">
      <w:pPr>
        <w:pStyle w:val="ListParagraph"/>
        <w:keepNext/>
        <w:numPr>
          <w:ilvl w:val="0"/>
          <w:numId w:val="2"/>
        </w:numPr>
        <w:spacing w:after="0" w:line="259" w:lineRule="auto"/>
        <w:rPr>
          <w:rStyle w:val="Emphasis"/>
          <w:rFonts w:ascii="Arial" w:hAnsi="Arial" w:cs="Arial"/>
          <w:i w:val="0"/>
          <w:iCs w:val="0"/>
          <w:sz w:val="24"/>
          <w:szCs w:val="24"/>
        </w:rPr>
      </w:pPr>
      <w:r w:rsidRPr="001E4E43">
        <w:rPr>
          <w:rStyle w:val="Emphasis"/>
          <w:rFonts w:ascii="Arial" w:hAnsi="Arial" w:cs="Arial"/>
          <w:i w:val="0"/>
          <w:sz w:val="24"/>
          <w:szCs w:val="24"/>
        </w:rPr>
        <w:t>The following</w:t>
      </w:r>
      <w:r w:rsidR="008925D4" w:rsidRPr="001E4E43">
        <w:rPr>
          <w:rStyle w:val="Emphasis"/>
          <w:rFonts w:ascii="Arial" w:hAnsi="Arial" w:cs="Arial"/>
          <w:i w:val="0"/>
          <w:sz w:val="24"/>
          <w:szCs w:val="24"/>
        </w:rPr>
        <w:t xml:space="preserve"> Schedule</w:t>
      </w:r>
      <w:r w:rsidR="00DF2308" w:rsidRPr="001E4E43">
        <w:rPr>
          <w:rStyle w:val="Emphasis"/>
          <w:rFonts w:ascii="Arial" w:hAnsi="Arial" w:cs="Arial"/>
          <w:i w:val="0"/>
          <w:sz w:val="24"/>
          <w:szCs w:val="24"/>
        </w:rPr>
        <w:t xml:space="preserve">s in equal order of </w:t>
      </w:r>
      <w:r w:rsidR="00DF2308" w:rsidRPr="000A1210">
        <w:rPr>
          <w:rStyle w:val="Emphasis"/>
          <w:rFonts w:ascii="Arial" w:hAnsi="Arial" w:cs="Arial"/>
          <w:i w:val="0"/>
          <w:sz w:val="24"/>
          <w:szCs w:val="24"/>
        </w:rPr>
        <w:t>precedence:</w:t>
      </w:r>
    </w:p>
    <w:p w14:paraId="4A31A567" w14:textId="77777777" w:rsidR="00553075" w:rsidRPr="000A1210" w:rsidRDefault="00553075" w:rsidP="00194C2D">
      <w:pPr>
        <w:keepNext/>
        <w:spacing w:after="0" w:line="259" w:lineRule="auto"/>
        <w:rPr>
          <w:rStyle w:val="Emphasis"/>
          <w:rFonts w:ascii="Arial" w:hAnsi="Arial" w:cs="Arial"/>
          <w:i w:val="0"/>
          <w:iCs w:val="0"/>
          <w:sz w:val="24"/>
          <w:szCs w:val="24"/>
        </w:rPr>
      </w:pPr>
    </w:p>
    <w:p w14:paraId="6DA33CCD" w14:textId="77777777" w:rsidR="0054312C" w:rsidRPr="000A1210" w:rsidRDefault="0054312C" w:rsidP="00506BF9">
      <w:pPr>
        <w:pStyle w:val="ListParagraph"/>
        <w:numPr>
          <w:ilvl w:val="0"/>
          <w:numId w:val="4"/>
        </w:numPr>
        <w:rPr>
          <w:rStyle w:val="Emphasis"/>
          <w:rFonts w:ascii="Arial" w:hAnsi="Arial" w:cs="Arial"/>
          <w:i w:val="0"/>
          <w:iCs w:val="0"/>
          <w:sz w:val="24"/>
          <w:szCs w:val="24"/>
        </w:rPr>
      </w:pPr>
      <w:r w:rsidRPr="000A1210">
        <w:rPr>
          <w:rStyle w:val="Emphasis"/>
          <w:rFonts w:ascii="Arial" w:hAnsi="Arial" w:cs="Arial"/>
          <w:i w:val="0"/>
          <w:iCs w:val="0"/>
          <w:sz w:val="24"/>
          <w:szCs w:val="24"/>
        </w:rPr>
        <w:t>Joint Schedules</w:t>
      </w:r>
      <w:r w:rsidR="00DF2308" w:rsidRPr="000A1210">
        <w:rPr>
          <w:rStyle w:val="Emphasis"/>
          <w:rFonts w:ascii="Arial" w:hAnsi="Arial" w:cs="Arial"/>
          <w:i w:val="0"/>
          <w:iCs w:val="0"/>
          <w:sz w:val="24"/>
          <w:szCs w:val="24"/>
        </w:rPr>
        <w:t xml:space="preserve"> for</w:t>
      </w:r>
      <w:r w:rsidRPr="000A1210">
        <w:rPr>
          <w:rStyle w:val="Emphasis"/>
          <w:rFonts w:ascii="Arial" w:hAnsi="Arial" w:cs="Arial"/>
          <w:i w:val="0"/>
          <w:iCs w:val="0"/>
          <w:sz w:val="24"/>
          <w:szCs w:val="24"/>
        </w:rPr>
        <w:t xml:space="preserve"> </w:t>
      </w:r>
      <w:r w:rsidR="00C5589D" w:rsidRPr="000A1210">
        <w:rPr>
          <w:rStyle w:val="Emphasis"/>
          <w:rFonts w:ascii="Arial" w:hAnsi="Arial" w:cs="Arial"/>
          <w:i w:val="0"/>
          <w:iCs w:val="0"/>
          <w:sz w:val="24"/>
          <w:szCs w:val="24"/>
        </w:rPr>
        <w:t xml:space="preserve">RM6135 </w:t>
      </w:r>
    </w:p>
    <w:p w14:paraId="2A608341" w14:textId="77777777" w:rsidR="004A4734" w:rsidRPr="000A1210" w:rsidRDefault="00CB39A4" w:rsidP="00506BF9">
      <w:pPr>
        <w:pStyle w:val="ListParagraph"/>
        <w:numPr>
          <w:ilvl w:val="1"/>
          <w:numId w:val="4"/>
        </w:numPr>
        <w:spacing w:after="0" w:line="259" w:lineRule="auto"/>
        <w:rPr>
          <w:rStyle w:val="Emphasis"/>
          <w:rFonts w:ascii="Arial" w:hAnsi="Arial" w:cs="Arial"/>
          <w:i w:val="0"/>
          <w:iCs w:val="0"/>
          <w:sz w:val="24"/>
          <w:szCs w:val="24"/>
        </w:rPr>
      </w:pPr>
      <w:r w:rsidRPr="000A1210">
        <w:rPr>
          <w:rStyle w:val="Emphasis"/>
          <w:rFonts w:ascii="Arial" w:hAnsi="Arial" w:cs="Arial"/>
          <w:i w:val="0"/>
          <w:sz w:val="24"/>
          <w:szCs w:val="24"/>
        </w:rPr>
        <w:t>Joint Schedule 2 (Variation Form)</w:t>
      </w:r>
      <w:r w:rsidR="0054312C" w:rsidRPr="000A1210">
        <w:rPr>
          <w:rStyle w:val="Emphasis"/>
          <w:rFonts w:ascii="Arial" w:hAnsi="Arial" w:cs="Arial"/>
          <w:i w:val="0"/>
          <w:sz w:val="24"/>
          <w:szCs w:val="24"/>
        </w:rPr>
        <w:t xml:space="preserve"> </w:t>
      </w:r>
    </w:p>
    <w:p w14:paraId="539814FA" w14:textId="77777777" w:rsidR="004A4734" w:rsidRPr="00D62994" w:rsidRDefault="003F397E" w:rsidP="00506BF9">
      <w:pPr>
        <w:pStyle w:val="ListParagraph"/>
        <w:numPr>
          <w:ilvl w:val="1"/>
          <w:numId w:val="4"/>
        </w:numPr>
        <w:spacing w:after="0" w:line="259" w:lineRule="auto"/>
        <w:rPr>
          <w:rStyle w:val="Emphasis"/>
          <w:rFonts w:ascii="Arial" w:hAnsi="Arial" w:cs="Arial"/>
          <w:i w:val="0"/>
          <w:sz w:val="24"/>
          <w:szCs w:val="24"/>
          <w:lang w:eastAsia="en-GB"/>
        </w:rPr>
      </w:pPr>
      <w:r w:rsidRPr="00D62994">
        <w:rPr>
          <w:rStyle w:val="Emphasis"/>
          <w:rFonts w:ascii="Arial" w:hAnsi="Arial" w:cs="Arial"/>
          <w:i w:val="0"/>
          <w:sz w:val="24"/>
          <w:szCs w:val="24"/>
        </w:rPr>
        <w:t>Joint Schedule</w:t>
      </w:r>
      <w:r w:rsidR="00CB39A4" w:rsidRPr="00D62994">
        <w:rPr>
          <w:rStyle w:val="Emphasis"/>
          <w:rFonts w:ascii="Arial" w:hAnsi="Arial" w:cs="Arial"/>
          <w:i w:val="0"/>
          <w:sz w:val="24"/>
          <w:szCs w:val="24"/>
        </w:rPr>
        <w:t xml:space="preserve"> 3 (Insurance Requirements)</w:t>
      </w:r>
    </w:p>
    <w:p w14:paraId="0C6995C9" w14:textId="77777777" w:rsidR="004A4734" w:rsidRPr="0092133C" w:rsidRDefault="00CB39A4" w:rsidP="00506BF9">
      <w:pPr>
        <w:pStyle w:val="ListParagraph"/>
        <w:numPr>
          <w:ilvl w:val="1"/>
          <w:numId w:val="4"/>
        </w:numPr>
        <w:spacing w:after="0" w:line="259" w:lineRule="auto"/>
        <w:rPr>
          <w:rStyle w:val="Emphasis"/>
          <w:rFonts w:ascii="Arial" w:hAnsi="Arial" w:cs="Arial"/>
          <w:i w:val="0"/>
          <w:sz w:val="24"/>
          <w:szCs w:val="24"/>
        </w:rPr>
      </w:pPr>
      <w:r w:rsidRPr="0092133C">
        <w:rPr>
          <w:rStyle w:val="Emphasis"/>
          <w:rFonts w:ascii="Arial" w:hAnsi="Arial" w:cs="Arial"/>
          <w:i w:val="0"/>
          <w:sz w:val="24"/>
          <w:szCs w:val="24"/>
        </w:rPr>
        <w:t>Joint Sc</w:t>
      </w:r>
      <w:r w:rsidR="003F397E" w:rsidRPr="0092133C">
        <w:rPr>
          <w:rStyle w:val="Emphasis"/>
          <w:rFonts w:ascii="Arial" w:hAnsi="Arial" w:cs="Arial"/>
          <w:i w:val="0"/>
          <w:sz w:val="24"/>
          <w:szCs w:val="24"/>
        </w:rPr>
        <w:t>hedule</w:t>
      </w:r>
      <w:r w:rsidRPr="0092133C">
        <w:rPr>
          <w:rStyle w:val="Emphasis"/>
          <w:rFonts w:ascii="Arial" w:hAnsi="Arial" w:cs="Arial"/>
          <w:i w:val="0"/>
          <w:sz w:val="24"/>
          <w:szCs w:val="24"/>
        </w:rPr>
        <w:t xml:space="preserve"> 4 (Commercially Sensitive Information)</w:t>
      </w:r>
    </w:p>
    <w:p w14:paraId="49A40720" w14:textId="77777777" w:rsidR="005C0DB5" w:rsidRPr="0092133C" w:rsidRDefault="005C0DB5" w:rsidP="00506BF9">
      <w:pPr>
        <w:pStyle w:val="ListParagraph"/>
        <w:numPr>
          <w:ilvl w:val="1"/>
          <w:numId w:val="4"/>
        </w:numPr>
        <w:spacing w:after="0" w:line="259" w:lineRule="auto"/>
        <w:rPr>
          <w:rStyle w:val="Emphasis"/>
          <w:rFonts w:ascii="Arial" w:hAnsi="Arial" w:cs="Arial"/>
          <w:i w:val="0"/>
          <w:sz w:val="24"/>
          <w:szCs w:val="24"/>
        </w:rPr>
      </w:pPr>
      <w:r w:rsidRPr="0092133C">
        <w:rPr>
          <w:rStyle w:val="Emphasis"/>
          <w:rFonts w:ascii="Arial" w:hAnsi="Arial" w:cs="Arial"/>
          <w:i w:val="0"/>
          <w:sz w:val="24"/>
          <w:szCs w:val="24"/>
        </w:rPr>
        <w:t xml:space="preserve">Joint Schedule </w:t>
      </w:r>
      <w:r w:rsidR="009F273E" w:rsidRPr="0092133C">
        <w:rPr>
          <w:rStyle w:val="Emphasis"/>
          <w:rFonts w:ascii="Arial" w:hAnsi="Arial" w:cs="Arial"/>
          <w:i w:val="0"/>
          <w:sz w:val="24"/>
          <w:szCs w:val="24"/>
        </w:rPr>
        <w:t xml:space="preserve">10 (Rectification Plan) </w:t>
      </w:r>
      <w:r w:rsidR="009F273E" w:rsidRPr="0092133C">
        <w:rPr>
          <w:rStyle w:val="Emphasis"/>
          <w:rFonts w:ascii="Arial" w:hAnsi="Arial" w:cs="Arial"/>
          <w:i w:val="0"/>
          <w:sz w:val="24"/>
          <w:szCs w:val="24"/>
        </w:rPr>
        <w:tab/>
      </w:r>
      <w:r w:rsidR="009F273E" w:rsidRPr="0092133C">
        <w:rPr>
          <w:rStyle w:val="Emphasis"/>
          <w:rFonts w:ascii="Arial" w:hAnsi="Arial" w:cs="Arial"/>
          <w:i w:val="0"/>
          <w:sz w:val="24"/>
          <w:szCs w:val="24"/>
        </w:rPr>
        <w:tab/>
      </w:r>
      <w:r w:rsidRPr="0092133C">
        <w:rPr>
          <w:rStyle w:val="Emphasis"/>
          <w:rFonts w:ascii="Arial" w:hAnsi="Arial" w:cs="Arial"/>
          <w:i w:val="0"/>
          <w:sz w:val="24"/>
          <w:szCs w:val="24"/>
        </w:rPr>
        <w:tab/>
      </w:r>
    </w:p>
    <w:p w14:paraId="34B23EED" w14:textId="77777777" w:rsidR="005C0DB5" w:rsidRPr="0092133C" w:rsidRDefault="0054312C" w:rsidP="00506BF9">
      <w:pPr>
        <w:pStyle w:val="ListParagraph"/>
        <w:numPr>
          <w:ilvl w:val="0"/>
          <w:numId w:val="4"/>
        </w:numPr>
        <w:rPr>
          <w:rStyle w:val="Emphasis"/>
          <w:rFonts w:ascii="Arial" w:hAnsi="Arial" w:cs="Arial"/>
          <w:i w:val="0"/>
          <w:iCs w:val="0"/>
          <w:sz w:val="24"/>
          <w:szCs w:val="24"/>
        </w:rPr>
      </w:pPr>
      <w:r w:rsidRPr="0092133C">
        <w:rPr>
          <w:rStyle w:val="Emphasis"/>
          <w:rFonts w:ascii="Arial" w:hAnsi="Arial" w:cs="Arial"/>
          <w:i w:val="0"/>
          <w:iCs w:val="0"/>
          <w:sz w:val="24"/>
          <w:szCs w:val="24"/>
        </w:rPr>
        <w:t>Call-Off Schedules</w:t>
      </w:r>
      <w:r w:rsidR="00DF2308" w:rsidRPr="0092133C">
        <w:rPr>
          <w:rStyle w:val="Emphasis"/>
          <w:rFonts w:ascii="Arial" w:hAnsi="Arial" w:cs="Arial"/>
          <w:i w:val="0"/>
          <w:iCs w:val="0"/>
          <w:sz w:val="24"/>
          <w:szCs w:val="24"/>
        </w:rPr>
        <w:t xml:space="preserve"> for</w:t>
      </w:r>
      <w:r w:rsidRPr="0092133C">
        <w:rPr>
          <w:rStyle w:val="Emphasis"/>
          <w:rFonts w:ascii="Arial" w:hAnsi="Arial" w:cs="Arial"/>
          <w:i w:val="0"/>
          <w:iCs w:val="0"/>
          <w:sz w:val="24"/>
          <w:szCs w:val="24"/>
        </w:rPr>
        <w:t xml:space="preserve"> </w:t>
      </w:r>
      <w:r w:rsidR="00C5589D" w:rsidRPr="0092133C">
        <w:rPr>
          <w:rStyle w:val="Emphasis"/>
          <w:rFonts w:ascii="Arial" w:hAnsi="Arial" w:cs="Arial"/>
          <w:i w:val="0"/>
          <w:iCs w:val="0"/>
          <w:sz w:val="24"/>
          <w:szCs w:val="24"/>
        </w:rPr>
        <w:t xml:space="preserve">RM6135 </w:t>
      </w:r>
      <w:r w:rsidR="005C0DB5" w:rsidRPr="0092133C">
        <w:rPr>
          <w:rStyle w:val="Emphasis"/>
          <w:rFonts w:ascii="Arial" w:hAnsi="Arial" w:cs="Arial"/>
          <w:i w:val="0"/>
          <w:sz w:val="24"/>
          <w:szCs w:val="24"/>
        </w:rPr>
        <w:tab/>
      </w:r>
      <w:r w:rsidR="005C0DB5" w:rsidRPr="0092133C">
        <w:rPr>
          <w:rStyle w:val="Emphasis"/>
          <w:rFonts w:ascii="Arial" w:hAnsi="Arial" w:cs="Arial"/>
          <w:i w:val="0"/>
          <w:sz w:val="24"/>
          <w:szCs w:val="24"/>
        </w:rPr>
        <w:tab/>
      </w:r>
      <w:r w:rsidR="005C0DB5" w:rsidRPr="0092133C">
        <w:rPr>
          <w:rStyle w:val="Emphasis"/>
          <w:rFonts w:ascii="Arial" w:hAnsi="Arial" w:cs="Arial"/>
          <w:i w:val="0"/>
          <w:sz w:val="24"/>
          <w:szCs w:val="24"/>
        </w:rPr>
        <w:tab/>
      </w:r>
    </w:p>
    <w:p w14:paraId="3524DDF2" w14:textId="77777777" w:rsidR="004A4734" w:rsidRPr="0092133C" w:rsidRDefault="00CB39A4" w:rsidP="00506BF9">
      <w:pPr>
        <w:pStyle w:val="ListParagraph"/>
        <w:numPr>
          <w:ilvl w:val="1"/>
          <w:numId w:val="4"/>
        </w:numPr>
        <w:spacing w:after="0" w:line="259" w:lineRule="auto"/>
        <w:rPr>
          <w:rStyle w:val="Emphasis"/>
          <w:rFonts w:ascii="Arial" w:hAnsi="Arial" w:cs="Arial"/>
          <w:i w:val="0"/>
          <w:sz w:val="24"/>
          <w:szCs w:val="24"/>
        </w:rPr>
      </w:pPr>
      <w:r w:rsidRPr="0092133C">
        <w:rPr>
          <w:rStyle w:val="Emphasis"/>
          <w:rFonts w:ascii="Arial" w:hAnsi="Arial" w:cs="Arial"/>
          <w:i w:val="0"/>
          <w:sz w:val="24"/>
          <w:szCs w:val="24"/>
        </w:rPr>
        <w:t>Call-Off Schedule 1 (Transparency Reports)</w:t>
      </w:r>
    </w:p>
    <w:p w14:paraId="62634A34" w14:textId="77777777" w:rsidR="004A4734" w:rsidRPr="0092133C" w:rsidRDefault="00CB39A4" w:rsidP="00506BF9">
      <w:pPr>
        <w:pStyle w:val="ListParagraph"/>
        <w:numPr>
          <w:ilvl w:val="1"/>
          <w:numId w:val="4"/>
        </w:numPr>
        <w:spacing w:after="0" w:line="259" w:lineRule="auto"/>
        <w:rPr>
          <w:rStyle w:val="Emphasis"/>
          <w:rFonts w:ascii="Arial" w:hAnsi="Arial" w:cs="Arial"/>
          <w:i w:val="0"/>
          <w:sz w:val="24"/>
          <w:szCs w:val="24"/>
        </w:rPr>
      </w:pPr>
      <w:r w:rsidRPr="0092133C">
        <w:rPr>
          <w:rStyle w:val="Emphasis"/>
          <w:rFonts w:ascii="Arial" w:hAnsi="Arial" w:cs="Arial"/>
          <w:i w:val="0"/>
          <w:sz w:val="24"/>
          <w:szCs w:val="24"/>
        </w:rPr>
        <w:t xml:space="preserve">Call-Off </w:t>
      </w:r>
      <w:r w:rsidR="00E21475" w:rsidRPr="0092133C">
        <w:rPr>
          <w:rStyle w:val="Emphasis"/>
          <w:rFonts w:ascii="Arial" w:hAnsi="Arial" w:cs="Arial"/>
          <w:i w:val="0"/>
          <w:sz w:val="24"/>
          <w:szCs w:val="24"/>
        </w:rPr>
        <w:t xml:space="preserve">Schedule </w:t>
      </w:r>
      <w:r w:rsidRPr="0092133C">
        <w:rPr>
          <w:rStyle w:val="Emphasis"/>
          <w:rFonts w:ascii="Arial" w:hAnsi="Arial" w:cs="Arial"/>
          <w:i w:val="0"/>
          <w:sz w:val="24"/>
          <w:szCs w:val="24"/>
        </w:rPr>
        <w:t>2 (Staff Transfer)</w:t>
      </w:r>
    </w:p>
    <w:p w14:paraId="16229D10" w14:textId="5AFDB2D6" w:rsidR="004A4734" w:rsidRDefault="00CB39A4" w:rsidP="00506BF9">
      <w:pPr>
        <w:pStyle w:val="ListParagraph"/>
        <w:numPr>
          <w:ilvl w:val="1"/>
          <w:numId w:val="4"/>
        </w:numPr>
        <w:spacing w:after="0" w:line="259" w:lineRule="auto"/>
        <w:rPr>
          <w:rStyle w:val="Emphasis"/>
          <w:rFonts w:ascii="Arial" w:hAnsi="Arial" w:cs="Arial"/>
          <w:i w:val="0"/>
          <w:sz w:val="24"/>
          <w:szCs w:val="24"/>
        </w:rPr>
      </w:pPr>
      <w:r w:rsidRPr="0092133C">
        <w:rPr>
          <w:rStyle w:val="Emphasis"/>
          <w:rFonts w:ascii="Arial" w:hAnsi="Arial" w:cs="Arial"/>
          <w:i w:val="0"/>
          <w:sz w:val="24"/>
          <w:szCs w:val="24"/>
        </w:rPr>
        <w:t>Call-Off Schedule 3 (Continuous Improvement)</w:t>
      </w:r>
    </w:p>
    <w:p w14:paraId="51C29B80" w14:textId="7F5D1257" w:rsidR="00BA65C6" w:rsidRPr="0092133C" w:rsidRDefault="00BA65C6" w:rsidP="00506BF9">
      <w:pPr>
        <w:pStyle w:val="ListParagraph"/>
        <w:numPr>
          <w:ilvl w:val="1"/>
          <w:numId w:val="4"/>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4 (Call Off Tender)</w:t>
      </w:r>
    </w:p>
    <w:p w14:paraId="48F01F11" w14:textId="77777777" w:rsidR="004A4734" w:rsidRPr="00FE0F90" w:rsidRDefault="003D7714" w:rsidP="00506BF9">
      <w:pPr>
        <w:pStyle w:val="ListParagraph"/>
        <w:numPr>
          <w:ilvl w:val="1"/>
          <w:numId w:val="4"/>
        </w:numPr>
        <w:spacing w:after="0" w:line="259" w:lineRule="auto"/>
        <w:rPr>
          <w:rStyle w:val="Emphasis"/>
          <w:rFonts w:ascii="Arial" w:hAnsi="Arial" w:cs="Arial"/>
          <w:i w:val="0"/>
          <w:sz w:val="24"/>
          <w:szCs w:val="24"/>
        </w:rPr>
      </w:pPr>
      <w:r w:rsidRPr="00FE0F90">
        <w:rPr>
          <w:rStyle w:val="Emphasis"/>
          <w:rFonts w:ascii="Arial" w:hAnsi="Arial" w:cs="Arial"/>
          <w:i w:val="0"/>
          <w:sz w:val="24"/>
          <w:szCs w:val="24"/>
        </w:rPr>
        <w:t>Call-Off Schedule 5</w:t>
      </w:r>
      <w:r w:rsidR="00CB39A4" w:rsidRPr="00FE0F90">
        <w:rPr>
          <w:rStyle w:val="Emphasis"/>
          <w:rFonts w:ascii="Arial" w:hAnsi="Arial" w:cs="Arial"/>
          <w:i w:val="0"/>
          <w:sz w:val="24"/>
          <w:szCs w:val="24"/>
        </w:rPr>
        <w:t xml:space="preserve"> </w:t>
      </w:r>
      <w:r w:rsidR="00873886" w:rsidRPr="00FE0F90">
        <w:rPr>
          <w:rStyle w:val="Emphasis"/>
          <w:rFonts w:ascii="Arial" w:hAnsi="Arial" w:cs="Arial"/>
          <w:i w:val="0"/>
          <w:sz w:val="24"/>
          <w:szCs w:val="24"/>
        </w:rPr>
        <w:t>(</w:t>
      </w:r>
      <w:r w:rsidR="009F273E" w:rsidRPr="00FE0F90">
        <w:rPr>
          <w:rStyle w:val="Emphasis"/>
          <w:rFonts w:ascii="Arial" w:hAnsi="Arial" w:cs="Arial"/>
          <w:i w:val="0"/>
          <w:sz w:val="24"/>
          <w:szCs w:val="24"/>
        </w:rPr>
        <w:t>Pricing Details)</w:t>
      </w:r>
      <w:r w:rsidR="009F273E" w:rsidRPr="00FE0F90">
        <w:rPr>
          <w:rStyle w:val="Emphasis"/>
          <w:rFonts w:ascii="Arial" w:hAnsi="Arial" w:cs="Arial"/>
          <w:i w:val="0"/>
          <w:sz w:val="24"/>
          <w:szCs w:val="24"/>
        </w:rPr>
        <w:tab/>
      </w:r>
      <w:r w:rsidR="009F273E" w:rsidRPr="00FE0F90">
        <w:rPr>
          <w:rStyle w:val="Emphasis"/>
          <w:rFonts w:ascii="Arial" w:hAnsi="Arial" w:cs="Arial"/>
          <w:i w:val="0"/>
          <w:sz w:val="24"/>
          <w:szCs w:val="24"/>
        </w:rPr>
        <w:tab/>
      </w:r>
      <w:r w:rsidR="009F273E" w:rsidRPr="00FE0F90">
        <w:rPr>
          <w:rStyle w:val="Emphasis"/>
          <w:rFonts w:ascii="Arial" w:hAnsi="Arial" w:cs="Arial"/>
          <w:i w:val="0"/>
          <w:sz w:val="24"/>
          <w:szCs w:val="24"/>
        </w:rPr>
        <w:tab/>
        <w:t xml:space="preserve"> </w:t>
      </w:r>
    </w:p>
    <w:p w14:paraId="3EE4A81E" w14:textId="77777777" w:rsidR="004A4734" w:rsidRPr="0092133C" w:rsidRDefault="003D7714" w:rsidP="00506BF9">
      <w:pPr>
        <w:pStyle w:val="ListParagraph"/>
        <w:numPr>
          <w:ilvl w:val="1"/>
          <w:numId w:val="4"/>
        </w:numPr>
        <w:spacing w:after="0" w:line="259" w:lineRule="auto"/>
        <w:rPr>
          <w:rStyle w:val="Emphasis"/>
          <w:rFonts w:ascii="Arial" w:hAnsi="Arial" w:cs="Arial"/>
          <w:i w:val="0"/>
          <w:sz w:val="24"/>
          <w:szCs w:val="24"/>
        </w:rPr>
      </w:pPr>
      <w:r w:rsidRPr="0092133C">
        <w:rPr>
          <w:rStyle w:val="Emphasis"/>
          <w:rFonts w:ascii="Arial" w:hAnsi="Arial" w:cs="Arial"/>
          <w:i w:val="0"/>
          <w:sz w:val="24"/>
          <w:szCs w:val="24"/>
        </w:rPr>
        <w:t>Call-Off Schedule 7</w:t>
      </w:r>
      <w:r w:rsidR="00CB39A4" w:rsidRPr="0092133C">
        <w:rPr>
          <w:rStyle w:val="Emphasis"/>
          <w:rFonts w:ascii="Arial" w:hAnsi="Arial" w:cs="Arial"/>
          <w:i w:val="0"/>
          <w:sz w:val="24"/>
          <w:szCs w:val="24"/>
        </w:rPr>
        <w:t xml:space="preserve"> (</w:t>
      </w:r>
      <w:r w:rsidRPr="0092133C">
        <w:rPr>
          <w:rStyle w:val="Emphasis"/>
          <w:rFonts w:ascii="Arial" w:hAnsi="Arial" w:cs="Arial"/>
          <w:i w:val="0"/>
          <w:sz w:val="24"/>
          <w:szCs w:val="24"/>
        </w:rPr>
        <w:t>Key Supplier Staff</w:t>
      </w:r>
      <w:r w:rsidR="00CB39A4" w:rsidRPr="0092133C">
        <w:rPr>
          <w:rStyle w:val="Emphasis"/>
          <w:rFonts w:ascii="Arial" w:hAnsi="Arial" w:cs="Arial"/>
          <w:i w:val="0"/>
          <w:sz w:val="24"/>
          <w:szCs w:val="24"/>
        </w:rPr>
        <w:t>)</w:t>
      </w:r>
      <w:r w:rsidR="00CB39A4" w:rsidRPr="0092133C">
        <w:rPr>
          <w:rStyle w:val="Emphasis"/>
          <w:rFonts w:ascii="Arial" w:hAnsi="Arial" w:cs="Arial"/>
          <w:i w:val="0"/>
          <w:sz w:val="24"/>
          <w:szCs w:val="24"/>
        </w:rPr>
        <w:tab/>
      </w:r>
      <w:r w:rsidR="00CB39A4" w:rsidRPr="0092133C">
        <w:rPr>
          <w:rStyle w:val="Emphasis"/>
          <w:rFonts w:ascii="Arial" w:hAnsi="Arial" w:cs="Arial"/>
          <w:i w:val="0"/>
          <w:sz w:val="24"/>
          <w:szCs w:val="24"/>
        </w:rPr>
        <w:tab/>
      </w:r>
      <w:r w:rsidR="005C303F" w:rsidRPr="0092133C">
        <w:rPr>
          <w:rStyle w:val="Emphasis"/>
          <w:rFonts w:ascii="Arial" w:hAnsi="Arial" w:cs="Arial"/>
          <w:i w:val="0"/>
          <w:sz w:val="24"/>
          <w:szCs w:val="24"/>
        </w:rPr>
        <w:t xml:space="preserve"> </w:t>
      </w:r>
      <w:r w:rsidR="00CB39A4" w:rsidRPr="0092133C">
        <w:rPr>
          <w:rStyle w:val="Emphasis"/>
          <w:rFonts w:ascii="Arial" w:hAnsi="Arial" w:cs="Arial"/>
          <w:i w:val="0"/>
          <w:sz w:val="24"/>
          <w:szCs w:val="24"/>
        </w:rPr>
        <w:tab/>
      </w:r>
      <w:r w:rsidR="009F273E" w:rsidRPr="0092133C">
        <w:rPr>
          <w:rStyle w:val="Emphasis"/>
          <w:rFonts w:ascii="Arial" w:hAnsi="Arial" w:cs="Arial"/>
          <w:i w:val="0"/>
          <w:sz w:val="24"/>
          <w:szCs w:val="24"/>
        </w:rPr>
        <w:tab/>
      </w:r>
      <w:r w:rsidR="00CB39A4" w:rsidRPr="0092133C">
        <w:rPr>
          <w:rStyle w:val="Emphasis"/>
          <w:rFonts w:ascii="Arial" w:hAnsi="Arial" w:cs="Arial"/>
          <w:i w:val="0"/>
          <w:sz w:val="24"/>
          <w:szCs w:val="24"/>
        </w:rPr>
        <w:t xml:space="preserve"> </w:t>
      </w:r>
    </w:p>
    <w:p w14:paraId="651251AD" w14:textId="77777777" w:rsidR="004A4734" w:rsidRPr="0092133C" w:rsidRDefault="003D7714" w:rsidP="00506BF9">
      <w:pPr>
        <w:pStyle w:val="ListParagraph"/>
        <w:numPr>
          <w:ilvl w:val="1"/>
          <w:numId w:val="4"/>
        </w:numPr>
        <w:spacing w:after="0" w:line="259" w:lineRule="auto"/>
        <w:rPr>
          <w:rStyle w:val="Emphasis"/>
          <w:rFonts w:ascii="Arial" w:hAnsi="Arial" w:cs="Arial"/>
          <w:i w:val="0"/>
          <w:sz w:val="24"/>
          <w:szCs w:val="24"/>
        </w:rPr>
      </w:pPr>
      <w:r w:rsidRPr="0092133C">
        <w:rPr>
          <w:rStyle w:val="Emphasis"/>
          <w:rFonts w:ascii="Arial" w:hAnsi="Arial" w:cs="Arial"/>
          <w:i w:val="0"/>
          <w:sz w:val="24"/>
          <w:szCs w:val="24"/>
        </w:rPr>
        <w:t>Call-Off Schedule 9 (Security</w:t>
      </w:r>
      <w:r w:rsidR="00CB39A4" w:rsidRPr="0092133C">
        <w:rPr>
          <w:rStyle w:val="Emphasis"/>
          <w:rFonts w:ascii="Arial" w:hAnsi="Arial" w:cs="Arial"/>
          <w:i w:val="0"/>
          <w:sz w:val="24"/>
          <w:szCs w:val="24"/>
        </w:rPr>
        <w:t>)</w:t>
      </w:r>
      <w:r w:rsidR="00CB39A4" w:rsidRPr="0092133C">
        <w:rPr>
          <w:rStyle w:val="Emphasis"/>
          <w:rFonts w:ascii="Arial" w:hAnsi="Arial" w:cs="Arial"/>
          <w:i w:val="0"/>
          <w:sz w:val="24"/>
          <w:szCs w:val="24"/>
        </w:rPr>
        <w:tab/>
      </w:r>
      <w:r w:rsidR="009F273E" w:rsidRPr="0092133C">
        <w:rPr>
          <w:rStyle w:val="Emphasis"/>
          <w:rFonts w:ascii="Arial" w:hAnsi="Arial" w:cs="Arial"/>
          <w:i w:val="0"/>
          <w:sz w:val="24"/>
          <w:szCs w:val="24"/>
        </w:rPr>
        <w:t xml:space="preserve"> </w:t>
      </w:r>
    </w:p>
    <w:p w14:paraId="0AD43E54" w14:textId="77777777" w:rsidR="004A4734" w:rsidRPr="005948AE" w:rsidRDefault="00CB39A4" w:rsidP="00506BF9">
      <w:pPr>
        <w:pStyle w:val="ListParagraph"/>
        <w:numPr>
          <w:ilvl w:val="1"/>
          <w:numId w:val="4"/>
        </w:numPr>
        <w:spacing w:after="0" w:line="259" w:lineRule="auto"/>
        <w:rPr>
          <w:rStyle w:val="Emphasis"/>
          <w:rFonts w:ascii="Arial" w:hAnsi="Arial" w:cs="Arial"/>
          <w:i w:val="0"/>
          <w:sz w:val="24"/>
          <w:szCs w:val="24"/>
        </w:rPr>
      </w:pPr>
      <w:r w:rsidRPr="0092133C">
        <w:rPr>
          <w:rStyle w:val="Emphasis"/>
          <w:rFonts w:ascii="Arial" w:hAnsi="Arial" w:cs="Arial"/>
          <w:i w:val="0"/>
          <w:sz w:val="24"/>
          <w:szCs w:val="24"/>
        </w:rPr>
        <w:t xml:space="preserve">Call-Off Schedule 10 </w:t>
      </w:r>
      <w:r w:rsidR="00194C2D" w:rsidRPr="0092133C">
        <w:rPr>
          <w:rStyle w:val="Emphasis"/>
          <w:rFonts w:ascii="Arial" w:hAnsi="Arial" w:cs="Arial"/>
          <w:i w:val="0"/>
          <w:sz w:val="24"/>
          <w:szCs w:val="24"/>
        </w:rPr>
        <w:t>(Exit Man</w:t>
      </w:r>
      <w:r w:rsidR="00194C2D" w:rsidRPr="005948AE">
        <w:rPr>
          <w:rStyle w:val="Emphasis"/>
          <w:rFonts w:ascii="Arial" w:hAnsi="Arial" w:cs="Arial"/>
          <w:i w:val="0"/>
          <w:sz w:val="24"/>
          <w:szCs w:val="24"/>
        </w:rPr>
        <w:t>agement)</w:t>
      </w:r>
      <w:r w:rsidR="005C303F" w:rsidRPr="005948AE">
        <w:rPr>
          <w:rStyle w:val="Emphasis"/>
          <w:rFonts w:ascii="Arial" w:hAnsi="Arial" w:cs="Arial"/>
          <w:i w:val="0"/>
          <w:sz w:val="24"/>
          <w:szCs w:val="24"/>
        </w:rPr>
        <w:tab/>
      </w:r>
      <w:r w:rsidR="005C303F" w:rsidRPr="005948AE">
        <w:rPr>
          <w:rStyle w:val="Emphasis"/>
          <w:rFonts w:ascii="Arial" w:hAnsi="Arial" w:cs="Arial"/>
          <w:i w:val="0"/>
          <w:sz w:val="24"/>
          <w:szCs w:val="24"/>
        </w:rPr>
        <w:tab/>
        <w:t xml:space="preserve"> </w:t>
      </w:r>
      <w:r w:rsidR="005C303F" w:rsidRPr="005948AE">
        <w:rPr>
          <w:rStyle w:val="Emphasis"/>
          <w:rFonts w:ascii="Arial" w:hAnsi="Arial" w:cs="Arial"/>
          <w:i w:val="0"/>
          <w:sz w:val="24"/>
          <w:szCs w:val="24"/>
        </w:rPr>
        <w:tab/>
        <w:t xml:space="preserve"> </w:t>
      </w:r>
    </w:p>
    <w:p w14:paraId="0B67E640" w14:textId="77777777" w:rsidR="004A4734" w:rsidRPr="005948AE" w:rsidRDefault="00CB39A4" w:rsidP="00506BF9">
      <w:pPr>
        <w:pStyle w:val="ListParagraph"/>
        <w:numPr>
          <w:ilvl w:val="1"/>
          <w:numId w:val="4"/>
        </w:numPr>
        <w:spacing w:after="0" w:line="259" w:lineRule="auto"/>
        <w:rPr>
          <w:rStyle w:val="Emphasis"/>
          <w:rFonts w:ascii="Arial" w:hAnsi="Arial" w:cs="Arial"/>
          <w:i w:val="0"/>
          <w:sz w:val="24"/>
          <w:szCs w:val="24"/>
        </w:rPr>
      </w:pPr>
      <w:r w:rsidRPr="005948AE">
        <w:rPr>
          <w:rStyle w:val="Emphasis"/>
          <w:rFonts w:ascii="Arial" w:hAnsi="Arial" w:cs="Arial"/>
          <w:i w:val="0"/>
          <w:sz w:val="24"/>
          <w:szCs w:val="24"/>
        </w:rPr>
        <w:t>Call-Off Schedu</w:t>
      </w:r>
      <w:r w:rsidR="009F273E" w:rsidRPr="005948AE">
        <w:rPr>
          <w:rStyle w:val="Emphasis"/>
          <w:rFonts w:ascii="Arial" w:hAnsi="Arial" w:cs="Arial"/>
          <w:i w:val="0"/>
          <w:sz w:val="24"/>
          <w:szCs w:val="24"/>
        </w:rPr>
        <w:t>le 15 (</w:t>
      </w:r>
      <w:r w:rsidR="00A56C49" w:rsidRPr="005948AE">
        <w:rPr>
          <w:rStyle w:val="Emphasis"/>
          <w:rFonts w:ascii="Arial" w:hAnsi="Arial" w:cs="Arial"/>
          <w:i w:val="0"/>
          <w:sz w:val="24"/>
          <w:szCs w:val="24"/>
        </w:rPr>
        <w:t xml:space="preserve">Call-Off Contract Management) </w:t>
      </w:r>
      <w:r w:rsidR="00A56C49" w:rsidRPr="005948AE">
        <w:rPr>
          <w:rStyle w:val="Emphasis"/>
          <w:rFonts w:ascii="Arial" w:hAnsi="Arial" w:cs="Arial"/>
          <w:i w:val="0"/>
          <w:sz w:val="24"/>
          <w:szCs w:val="24"/>
        </w:rPr>
        <w:tab/>
      </w:r>
      <w:r w:rsidR="00A56C49" w:rsidRPr="005948AE">
        <w:rPr>
          <w:rStyle w:val="Emphasis"/>
          <w:rFonts w:ascii="Arial" w:hAnsi="Arial" w:cs="Arial"/>
          <w:i w:val="0"/>
          <w:sz w:val="24"/>
          <w:szCs w:val="24"/>
        </w:rPr>
        <w:tab/>
        <w:t xml:space="preserve"> </w:t>
      </w:r>
    </w:p>
    <w:p w14:paraId="2BF8CE89" w14:textId="77777777" w:rsidR="004A4734" w:rsidRPr="005948AE" w:rsidRDefault="003D7714" w:rsidP="00506BF9">
      <w:pPr>
        <w:pStyle w:val="ListParagraph"/>
        <w:numPr>
          <w:ilvl w:val="1"/>
          <w:numId w:val="4"/>
        </w:numPr>
        <w:spacing w:after="0" w:line="259" w:lineRule="auto"/>
        <w:rPr>
          <w:rStyle w:val="Emphasis"/>
          <w:rFonts w:ascii="Arial" w:hAnsi="Arial" w:cs="Arial"/>
          <w:i w:val="0"/>
          <w:sz w:val="24"/>
          <w:szCs w:val="24"/>
        </w:rPr>
      </w:pPr>
      <w:r w:rsidRPr="005948AE">
        <w:rPr>
          <w:rStyle w:val="Emphasis"/>
          <w:rFonts w:ascii="Arial" w:hAnsi="Arial" w:cs="Arial"/>
          <w:i w:val="0"/>
          <w:sz w:val="24"/>
          <w:szCs w:val="24"/>
        </w:rPr>
        <w:t>Call-Off Schedule 20 (</w:t>
      </w:r>
      <w:r w:rsidR="003B6DBC" w:rsidRPr="005948AE">
        <w:rPr>
          <w:rStyle w:val="Emphasis"/>
          <w:rFonts w:ascii="Arial" w:hAnsi="Arial" w:cs="Arial"/>
          <w:i w:val="0"/>
          <w:sz w:val="24"/>
          <w:szCs w:val="24"/>
        </w:rPr>
        <w:t>Call-O</w:t>
      </w:r>
      <w:r w:rsidR="003E7CBB" w:rsidRPr="005948AE">
        <w:rPr>
          <w:rStyle w:val="Emphasis"/>
          <w:rFonts w:ascii="Arial" w:hAnsi="Arial" w:cs="Arial"/>
          <w:i w:val="0"/>
          <w:sz w:val="24"/>
          <w:szCs w:val="24"/>
        </w:rPr>
        <w:t>ff Specification</w:t>
      </w:r>
      <w:r w:rsidR="00A621D7" w:rsidRPr="005948AE">
        <w:rPr>
          <w:rStyle w:val="Emphasis"/>
          <w:rFonts w:ascii="Arial" w:hAnsi="Arial" w:cs="Arial"/>
          <w:i w:val="0"/>
          <w:sz w:val="24"/>
          <w:szCs w:val="24"/>
        </w:rPr>
        <w:t>)</w:t>
      </w:r>
      <w:r w:rsidR="00A621D7" w:rsidRPr="005948AE">
        <w:rPr>
          <w:rStyle w:val="Emphasis"/>
          <w:rFonts w:ascii="Arial" w:hAnsi="Arial" w:cs="Arial"/>
          <w:i w:val="0"/>
          <w:sz w:val="24"/>
          <w:szCs w:val="24"/>
        </w:rPr>
        <w:tab/>
      </w:r>
      <w:r w:rsidR="009F273E" w:rsidRPr="005948AE">
        <w:rPr>
          <w:rStyle w:val="Emphasis"/>
          <w:rFonts w:ascii="Arial" w:hAnsi="Arial" w:cs="Arial"/>
          <w:i w:val="0"/>
          <w:sz w:val="24"/>
          <w:szCs w:val="24"/>
        </w:rPr>
        <w:tab/>
      </w:r>
      <w:r w:rsidR="009F273E" w:rsidRPr="005948AE">
        <w:rPr>
          <w:rStyle w:val="Emphasis"/>
          <w:rFonts w:ascii="Arial" w:hAnsi="Arial" w:cs="Arial"/>
          <w:i w:val="0"/>
          <w:sz w:val="24"/>
          <w:szCs w:val="24"/>
        </w:rPr>
        <w:tab/>
        <w:t xml:space="preserve"> </w:t>
      </w:r>
    </w:p>
    <w:p w14:paraId="03183AD6" w14:textId="77777777" w:rsidR="000C665A" w:rsidRPr="005948AE" w:rsidRDefault="000C665A" w:rsidP="00506BF9">
      <w:pPr>
        <w:pStyle w:val="ListParagraph"/>
        <w:numPr>
          <w:ilvl w:val="0"/>
          <w:numId w:val="2"/>
        </w:numPr>
        <w:spacing w:after="0" w:line="259" w:lineRule="auto"/>
        <w:rPr>
          <w:rStyle w:val="Emphasis"/>
          <w:rFonts w:ascii="Arial" w:hAnsi="Arial" w:cs="Arial"/>
          <w:i w:val="0"/>
          <w:iCs w:val="0"/>
          <w:sz w:val="24"/>
          <w:szCs w:val="24"/>
        </w:rPr>
      </w:pPr>
      <w:r w:rsidRPr="005948AE">
        <w:rPr>
          <w:rFonts w:ascii="Arial" w:hAnsi="Arial" w:cs="Arial"/>
          <w:sz w:val="24"/>
          <w:szCs w:val="24"/>
        </w:rPr>
        <w:t>CCS Core Terms (v</w:t>
      </w:r>
      <w:r w:rsidR="005B7837" w:rsidRPr="005948AE">
        <w:rPr>
          <w:rFonts w:ascii="Arial" w:hAnsi="Arial" w:cs="Arial"/>
          <w:sz w:val="24"/>
          <w:szCs w:val="24"/>
        </w:rPr>
        <w:t>ersion 3.0</w:t>
      </w:r>
      <w:r w:rsidR="00E4117B" w:rsidRPr="005948AE">
        <w:rPr>
          <w:rFonts w:ascii="Arial" w:hAnsi="Arial" w:cs="Arial"/>
          <w:sz w:val="24"/>
          <w:szCs w:val="24"/>
        </w:rPr>
        <w:t>.</w:t>
      </w:r>
      <w:r w:rsidR="00BD4C77" w:rsidRPr="005948AE">
        <w:rPr>
          <w:rFonts w:ascii="Arial" w:hAnsi="Arial" w:cs="Arial"/>
          <w:sz w:val="24"/>
          <w:szCs w:val="24"/>
        </w:rPr>
        <w:t>7</w:t>
      </w:r>
      <w:r w:rsidRPr="005948AE">
        <w:rPr>
          <w:rFonts w:ascii="Arial" w:hAnsi="Arial" w:cs="Arial"/>
          <w:sz w:val="24"/>
          <w:szCs w:val="24"/>
        </w:rPr>
        <w:t>)</w:t>
      </w:r>
      <w:r w:rsidR="005948AE" w:rsidRPr="005948AE">
        <w:rPr>
          <w:rFonts w:ascii="Arial" w:hAnsi="Arial" w:cs="Arial"/>
          <w:sz w:val="24"/>
          <w:szCs w:val="24"/>
        </w:rPr>
        <w:t xml:space="preserve"> – this is provided in a separate document; see </w:t>
      </w:r>
      <w:r w:rsidR="005948AE" w:rsidRPr="005948AE">
        <w:rPr>
          <w:rFonts w:ascii="Arial" w:hAnsi="Arial" w:cs="Arial"/>
          <w:color w:val="080707"/>
          <w:sz w:val="24"/>
          <w:szCs w:val="21"/>
          <w:shd w:val="clear" w:color="auto" w:fill="FFFFFF"/>
        </w:rPr>
        <w:t xml:space="preserve">CCCC20B64 </w:t>
      </w:r>
      <w:r w:rsidR="005948AE" w:rsidRPr="005948AE">
        <w:rPr>
          <w:rFonts w:ascii="Arial" w:hAnsi="Arial" w:cs="Arial"/>
          <w:sz w:val="24"/>
          <w:szCs w:val="24"/>
        </w:rPr>
        <w:t>- Core terms 3.0.7.</w:t>
      </w:r>
    </w:p>
    <w:p w14:paraId="5395C7C8" w14:textId="77777777" w:rsidR="004A4734" w:rsidRPr="0092133C" w:rsidRDefault="00CB39A4" w:rsidP="00506BF9">
      <w:pPr>
        <w:pStyle w:val="ListParagraph"/>
        <w:numPr>
          <w:ilvl w:val="0"/>
          <w:numId w:val="2"/>
        </w:numPr>
        <w:spacing w:after="0" w:line="259" w:lineRule="auto"/>
        <w:rPr>
          <w:rFonts w:ascii="Arial" w:hAnsi="Arial" w:cs="Arial"/>
          <w:sz w:val="24"/>
          <w:szCs w:val="24"/>
        </w:rPr>
      </w:pPr>
      <w:r w:rsidRPr="0092133C">
        <w:rPr>
          <w:rStyle w:val="Emphasis"/>
          <w:rFonts w:ascii="Arial" w:hAnsi="Arial" w:cs="Arial"/>
          <w:i w:val="0"/>
          <w:sz w:val="24"/>
          <w:szCs w:val="24"/>
        </w:rPr>
        <w:t>Joint Schedule 5 (C</w:t>
      </w:r>
      <w:r w:rsidR="0054312C" w:rsidRPr="0092133C">
        <w:rPr>
          <w:rStyle w:val="Emphasis"/>
          <w:rFonts w:ascii="Arial" w:hAnsi="Arial" w:cs="Arial"/>
          <w:i w:val="0"/>
          <w:sz w:val="24"/>
          <w:szCs w:val="24"/>
        </w:rPr>
        <w:t xml:space="preserve">orporate Social Responsibility) </w:t>
      </w:r>
      <w:r w:rsidR="00C5589D" w:rsidRPr="0092133C">
        <w:rPr>
          <w:rStyle w:val="Emphasis"/>
          <w:rFonts w:ascii="Arial" w:hAnsi="Arial" w:cs="Arial"/>
          <w:i w:val="0"/>
          <w:sz w:val="24"/>
          <w:szCs w:val="24"/>
        </w:rPr>
        <w:t>RM6135</w:t>
      </w:r>
    </w:p>
    <w:p w14:paraId="341E2BA9" w14:textId="77777777" w:rsidR="004304AB" w:rsidRPr="009F273E" w:rsidRDefault="004304AB" w:rsidP="004304AB">
      <w:pPr>
        <w:pStyle w:val="ListParagraph"/>
        <w:spacing w:after="0" w:line="259" w:lineRule="auto"/>
        <w:rPr>
          <w:rFonts w:ascii="Arial" w:hAnsi="Arial" w:cs="Arial"/>
          <w:sz w:val="24"/>
          <w:szCs w:val="24"/>
          <w:highlight w:val="yellow"/>
        </w:rPr>
      </w:pPr>
    </w:p>
    <w:p w14:paraId="047DC15F"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67701E38" w14:textId="77777777" w:rsidR="004A4734" w:rsidRPr="003809EC" w:rsidRDefault="004A4734">
      <w:pPr>
        <w:tabs>
          <w:tab w:val="left" w:pos="2257"/>
        </w:tabs>
        <w:spacing w:after="0" w:line="259" w:lineRule="auto"/>
        <w:rPr>
          <w:rFonts w:ascii="Arial" w:hAnsi="Arial" w:cs="Arial"/>
          <w:sz w:val="24"/>
          <w:szCs w:val="24"/>
        </w:rPr>
      </w:pPr>
    </w:p>
    <w:p w14:paraId="534439D6" w14:textId="77777777" w:rsidR="004A4734" w:rsidRPr="009F273E" w:rsidRDefault="004A4734">
      <w:pPr>
        <w:spacing w:after="0" w:line="259" w:lineRule="auto"/>
        <w:rPr>
          <w:rFonts w:ascii="Arial" w:hAnsi="Arial" w:cs="Arial"/>
          <w:b/>
          <w:sz w:val="24"/>
          <w:szCs w:val="24"/>
        </w:rPr>
      </w:pPr>
    </w:p>
    <w:p w14:paraId="7B6BAB5E" w14:textId="34F2A202"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560D60">
        <w:rPr>
          <w:rFonts w:ascii="Arial" w:hAnsi="Arial" w:cs="Arial"/>
          <w:sz w:val="24"/>
          <w:szCs w:val="24"/>
        </w:rPr>
        <w:t>Thurs</w:t>
      </w:r>
      <w:r w:rsidR="001A7294">
        <w:rPr>
          <w:rFonts w:ascii="Arial" w:hAnsi="Arial" w:cs="Arial"/>
          <w:sz w:val="24"/>
          <w:szCs w:val="24"/>
        </w:rPr>
        <w:t>day 1</w:t>
      </w:r>
      <w:r w:rsidR="00560D60">
        <w:rPr>
          <w:rFonts w:ascii="Arial" w:hAnsi="Arial" w:cs="Arial"/>
          <w:sz w:val="24"/>
          <w:szCs w:val="24"/>
        </w:rPr>
        <w:t>7</w:t>
      </w:r>
      <w:r w:rsidR="001A7294" w:rsidRPr="001A7294">
        <w:rPr>
          <w:rFonts w:ascii="Arial" w:hAnsi="Arial" w:cs="Arial"/>
          <w:sz w:val="24"/>
          <w:szCs w:val="24"/>
          <w:vertAlign w:val="superscript"/>
        </w:rPr>
        <w:t>th</w:t>
      </w:r>
      <w:r w:rsidR="001A7294">
        <w:rPr>
          <w:rFonts w:ascii="Arial" w:hAnsi="Arial" w:cs="Arial"/>
          <w:sz w:val="24"/>
          <w:szCs w:val="24"/>
        </w:rPr>
        <w:t xml:space="preserve"> December 2020</w:t>
      </w:r>
    </w:p>
    <w:p w14:paraId="6C9A332D" w14:textId="77777777" w:rsidR="004A4734" w:rsidRPr="003809EC" w:rsidRDefault="004A4734">
      <w:pPr>
        <w:spacing w:after="0" w:line="259" w:lineRule="auto"/>
        <w:rPr>
          <w:rFonts w:ascii="Arial" w:hAnsi="Arial" w:cs="Arial"/>
          <w:sz w:val="24"/>
          <w:szCs w:val="24"/>
        </w:rPr>
      </w:pPr>
    </w:p>
    <w:p w14:paraId="72AA3344" w14:textId="7E11FD79" w:rsidR="004A4734" w:rsidRPr="003809EC" w:rsidRDefault="00CB39A4">
      <w:pPr>
        <w:spacing w:after="0" w:line="259" w:lineRule="auto"/>
        <w:rPr>
          <w:rFonts w:ascii="Arial" w:hAnsi="Arial" w:cs="Arial"/>
          <w:sz w:val="24"/>
          <w:szCs w:val="24"/>
        </w:rPr>
      </w:pPr>
      <w:r w:rsidRPr="003809EC">
        <w:rPr>
          <w:rFonts w:ascii="Arial" w:hAnsi="Arial" w:cs="Arial"/>
          <w:sz w:val="24"/>
          <w:szCs w:val="24"/>
        </w:rPr>
        <w:t xml:space="preserve">CALL-OFF EXPIRY DATE: </w:t>
      </w:r>
      <w:r w:rsidR="003809EC">
        <w:rPr>
          <w:rFonts w:ascii="Arial" w:hAnsi="Arial" w:cs="Arial"/>
          <w:sz w:val="24"/>
          <w:szCs w:val="24"/>
        </w:rPr>
        <w:tab/>
      </w:r>
      <w:r w:rsidR="003809EC">
        <w:rPr>
          <w:rFonts w:ascii="Arial" w:hAnsi="Arial" w:cs="Arial"/>
          <w:sz w:val="24"/>
          <w:szCs w:val="24"/>
        </w:rPr>
        <w:tab/>
      </w:r>
      <w:r w:rsidR="00560D60">
        <w:rPr>
          <w:rFonts w:ascii="Arial" w:hAnsi="Arial" w:cs="Arial"/>
          <w:sz w:val="24"/>
          <w:szCs w:val="24"/>
        </w:rPr>
        <w:t>Fri</w:t>
      </w:r>
      <w:r w:rsidR="001A7294">
        <w:rPr>
          <w:rFonts w:ascii="Arial" w:hAnsi="Arial" w:cs="Arial"/>
          <w:sz w:val="24"/>
          <w:szCs w:val="24"/>
        </w:rPr>
        <w:t>day 1</w:t>
      </w:r>
      <w:r w:rsidR="00560D60">
        <w:rPr>
          <w:rFonts w:ascii="Arial" w:hAnsi="Arial" w:cs="Arial"/>
          <w:sz w:val="24"/>
          <w:szCs w:val="24"/>
        </w:rPr>
        <w:t>6</w:t>
      </w:r>
      <w:r w:rsidR="001A7294" w:rsidRPr="001A7294">
        <w:rPr>
          <w:rFonts w:ascii="Arial" w:hAnsi="Arial" w:cs="Arial"/>
          <w:sz w:val="24"/>
          <w:szCs w:val="24"/>
          <w:vertAlign w:val="superscript"/>
        </w:rPr>
        <w:t>th</w:t>
      </w:r>
      <w:r w:rsidR="001A7294">
        <w:rPr>
          <w:rFonts w:ascii="Arial" w:hAnsi="Arial" w:cs="Arial"/>
          <w:sz w:val="24"/>
          <w:szCs w:val="24"/>
        </w:rPr>
        <w:t xml:space="preserve"> December 2022</w:t>
      </w:r>
    </w:p>
    <w:p w14:paraId="067DA387" w14:textId="77777777" w:rsidR="004A4734" w:rsidRPr="003809EC" w:rsidRDefault="004A4734">
      <w:pPr>
        <w:spacing w:after="0" w:line="259" w:lineRule="auto"/>
        <w:rPr>
          <w:rFonts w:ascii="Arial" w:hAnsi="Arial" w:cs="Arial"/>
          <w:sz w:val="24"/>
          <w:szCs w:val="24"/>
        </w:rPr>
      </w:pPr>
    </w:p>
    <w:p w14:paraId="1CF73435" w14:textId="77777777"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INITIAL PERIOD:</w:t>
      </w:r>
      <w:r w:rsidR="003809EC">
        <w:rPr>
          <w:rFonts w:ascii="Arial" w:hAnsi="Arial" w:cs="Arial"/>
          <w:sz w:val="24"/>
          <w:szCs w:val="24"/>
        </w:rPr>
        <w:tab/>
      </w:r>
      <w:r w:rsidR="003809EC">
        <w:rPr>
          <w:rFonts w:ascii="Arial" w:hAnsi="Arial" w:cs="Arial"/>
          <w:sz w:val="24"/>
          <w:szCs w:val="24"/>
        </w:rPr>
        <w:tab/>
      </w:r>
      <w:r w:rsidR="00231EFA">
        <w:rPr>
          <w:rFonts w:ascii="Arial" w:hAnsi="Arial" w:cs="Arial"/>
          <w:sz w:val="24"/>
          <w:szCs w:val="24"/>
        </w:rPr>
        <w:t>2 Years</w:t>
      </w:r>
      <w:r w:rsidR="009F273E" w:rsidRPr="003809EC">
        <w:rPr>
          <w:rFonts w:ascii="Arial" w:hAnsi="Arial" w:cs="Arial"/>
          <w:sz w:val="24"/>
          <w:szCs w:val="24"/>
        </w:rPr>
        <w:t xml:space="preserve"> </w:t>
      </w:r>
    </w:p>
    <w:p w14:paraId="529A97A4" w14:textId="77777777" w:rsidR="004A4734" w:rsidRPr="003809EC" w:rsidRDefault="004A4734">
      <w:pPr>
        <w:spacing w:after="0" w:line="259" w:lineRule="auto"/>
        <w:rPr>
          <w:rFonts w:ascii="Arial" w:hAnsi="Arial" w:cs="Arial"/>
          <w:sz w:val="24"/>
          <w:szCs w:val="24"/>
        </w:rPr>
      </w:pPr>
    </w:p>
    <w:p w14:paraId="0FB845DF" w14:textId="77777777" w:rsidR="001D084D" w:rsidRPr="003809EC"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2B5D46F1" w14:textId="77777777" w:rsidR="001D084D" w:rsidRPr="00A56C49" w:rsidRDefault="001D084D" w:rsidP="001D084D">
      <w:pPr>
        <w:tabs>
          <w:tab w:val="left" w:pos="2257"/>
        </w:tabs>
        <w:spacing w:after="0" w:line="259" w:lineRule="auto"/>
        <w:rPr>
          <w:rFonts w:ascii="Arial" w:hAnsi="Arial" w:cs="Arial"/>
          <w:b/>
          <w:sz w:val="24"/>
          <w:szCs w:val="24"/>
        </w:rPr>
      </w:pPr>
      <w:r w:rsidRPr="00231EFA">
        <w:rPr>
          <w:rFonts w:ascii="Arial" w:hAnsi="Arial" w:cs="Arial"/>
          <w:sz w:val="24"/>
          <w:szCs w:val="24"/>
        </w:rPr>
        <w:t>Option B:</w:t>
      </w:r>
      <w:r>
        <w:rPr>
          <w:rFonts w:ascii="Arial" w:hAnsi="Arial" w:cs="Arial"/>
          <w:sz w:val="24"/>
          <w:szCs w:val="24"/>
        </w:rPr>
        <w:t xml:space="preserve"> See d</w:t>
      </w:r>
      <w:r w:rsidRPr="00E10DB2">
        <w:rPr>
          <w:rFonts w:ascii="Arial" w:hAnsi="Arial" w:cs="Arial"/>
          <w:sz w:val="24"/>
          <w:szCs w:val="24"/>
        </w:rPr>
        <w:t>etails in Call</w:t>
      </w:r>
      <w:r>
        <w:rPr>
          <w:rFonts w:ascii="Arial" w:hAnsi="Arial" w:cs="Arial"/>
          <w:sz w:val="24"/>
          <w:szCs w:val="24"/>
        </w:rPr>
        <w:t xml:space="preserve">-Off </w:t>
      </w:r>
      <w:r w:rsidRPr="009F273E">
        <w:rPr>
          <w:rFonts w:ascii="Arial" w:hAnsi="Arial" w:cs="Arial"/>
          <w:sz w:val="24"/>
          <w:szCs w:val="24"/>
        </w:rPr>
        <w:t>Schedule 20 (</w:t>
      </w:r>
      <w:r>
        <w:rPr>
          <w:rFonts w:ascii="Arial" w:hAnsi="Arial" w:cs="Arial"/>
          <w:sz w:val="24"/>
          <w:szCs w:val="24"/>
        </w:rPr>
        <w:t>Call-Off Specification)</w:t>
      </w:r>
    </w:p>
    <w:p w14:paraId="3477579B" w14:textId="77777777" w:rsidR="001D084D" w:rsidRPr="009F273E" w:rsidRDefault="001D084D" w:rsidP="001D084D">
      <w:pPr>
        <w:tabs>
          <w:tab w:val="left" w:pos="2257"/>
        </w:tabs>
        <w:spacing w:after="0" w:line="259" w:lineRule="auto"/>
        <w:rPr>
          <w:rFonts w:ascii="Arial" w:hAnsi="Arial" w:cs="Arial"/>
          <w:b/>
          <w:sz w:val="24"/>
          <w:szCs w:val="24"/>
        </w:rPr>
      </w:pPr>
    </w:p>
    <w:p w14:paraId="616896CB"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046DE083"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lastRenderedPageBreak/>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064AB140" w14:textId="77777777" w:rsidR="00710B03" w:rsidRDefault="00710B03" w:rsidP="00710B03">
      <w:pPr>
        <w:tabs>
          <w:tab w:val="left" w:pos="2257"/>
        </w:tabs>
        <w:spacing w:after="0" w:line="259" w:lineRule="auto"/>
        <w:rPr>
          <w:rFonts w:ascii="Arial" w:hAnsi="Arial" w:cs="Arial"/>
          <w:sz w:val="24"/>
          <w:szCs w:val="24"/>
        </w:rPr>
      </w:pPr>
    </w:p>
    <w:p w14:paraId="7A7E8571" w14:textId="77777777" w:rsidR="001D084D" w:rsidRPr="00F34460" w:rsidRDefault="001D084D" w:rsidP="001D084D">
      <w:pPr>
        <w:tabs>
          <w:tab w:val="left" w:pos="2257"/>
        </w:tabs>
        <w:spacing w:after="0" w:line="259" w:lineRule="auto"/>
        <w:rPr>
          <w:rFonts w:ascii="Arial" w:hAnsi="Arial" w:cs="Arial"/>
          <w:sz w:val="24"/>
          <w:szCs w:val="24"/>
        </w:rPr>
      </w:pPr>
      <w:r w:rsidRPr="000851C3">
        <w:rPr>
          <w:rFonts w:ascii="Arial" w:hAnsi="Arial" w:cs="Arial"/>
          <w:sz w:val="24"/>
          <w:szCs w:val="24"/>
        </w:rPr>
        <w:t xml:space="preserve">CALL-OFF </w:t>
      </w:r>
      <w:r w:rsidRPr="00F34460">
        <w:rPr>
          <w:rFonts w:ascii="Arial" w:hAnsi="Arial" w:cs="Arial"/>
          <w:sz w:val="24"/>
          <w:szCs w:val="24"/>
        </w:rPr>
        <w:t>CHARGES</w:t>
      </w:r>
    </w:p>
    <w:p w14:paraId="62D22BCC" w14:textId="77777777" w:rsidR="001D084D" w:rsidRPr="00B714E9" w:rsidRDefault="001D084D" w:rsidP="001D084D">
      <w:pPr>
        <w:tabs>
          <w:tab w:val="left" w:pos="2257"/>
        </w:tabs>
        <w:spacing w:after="0" w:line="259" w:lineRule="auto"/>
        <w:rPr>
          <w:rFonts w:ascii="Arial" w:hAnsi="Arial" w:cs="Arial"/>
          <w:sz w:val="24"/>
          <w:szCs w:val="24"/>
          <w:highlight w:val="yellow"/>
        </w:rPr>
      </w:pPr>
      <w:r w:rsidRPr="00F34460">
        <w:rPr>
          <w:rFonts w:ascii="Arial" w:hAnsi="Arial" w:cs="Arial"/>
          <w:sz w:val="24"/>
          <w:szCs w:val="24"/>
        </w:rPr>
        <w:t>Option B: See</w:t>
      </w:r>
      <w:r>
        <w:rPr>
          <w:rFonts w:ascii="Arial" w:hAnsi="Arial" w:cs="Arial"/>
          <w:sz w:val="24"/>
          <w:szCs w:val="24"/>
        </w:rPr>
        <w:t xml:space="preserv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Off Schedule 5 (Pricing Details)</w:t>
      </w:r>
    </w:p>
    <w:p w14:paraId="33E712BE" w14:textId="77777777" w:rsidR="001D084D" w:rsidRPr="009F273E"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 xml:space="preserve">All changes to the Charges must use procedures that are equivalent to those in Paragraphs </w:t>
      </w:r>
      <w:r w:rsidR="00BA15CD">
        <w:rPr>
          <w:rFonts w:ascii="Arial" w:hAnsi="Arial" w:cs="Arial"/>
          <w:sz w:val="24"/>
          <w:szCs w:val="24"/>
        </w:rPr>
        <w:t>4</w:t>
      </w:r>
      <w:r w:rsidRPr="00B714E9">
        <w:rPr>
          <w:rFonts w:ascii="Arial" w:hAnsi="Arial" w:cs="Arial"/>
          <w:sz w:val="24"/>
          <w:szCs w:val="24"/>
        </w:rPr>
        <w:t xml:space="preserve">, </w:t>
      </w:r>
      <w:r w:rsidR="00BA15CD">
        <w:rPr>
          <w:rFonts w:ascii="Arial" w:hAnsi="Arial" w:cs="Arial"/>
          <w:sz w:val="24"/>
          <w:szCs w:val="24"/>
        </w:rPr>
        <w:t>5 and 6 (if used)</w:t>
      </w:r>
      <w:r w:rsidRPr="00B714E9">
        <w:rPr>
          <w:rFonts w:ascii="Arial" w:hAnsi="Arial" w:cs="Arial"/>
          <w:sz w:val="24"/>
          <w:szCs w:val="24"/>
        </w:rPr>
        <w:t xml:space="preserve"> in Framework Schedule 3 (Framework Prices)</w:t>
      </w:r>
    </w:p>
    <w:p w14:paraId="42C6D080" w14:textId="77777777" w:rsidR="001D084D" w:rsidRPr="00D50C9E" w:rsidRDefault="001D084D" w:rsidP="001D084D">
      <w:pPr>
        <w:tabs>
          <w:tab w:val="left" w:pos="2257"/>
        </w:tabs>
        <w:spacing w:after="0" w:line="259" w:lineRule="auto"/>
        <w:rPr>
          <w:rFonts w:ascii="Arial" w:hAnsi="Arial" w:cs="Arial"/>
          <w:sz w:val="24"/>
          <w:szCs w:val="24"/>
        </w:rPr>
      </w:pPr>
    </w:p>
    <w:p w14:paraId="6039914B" w14:textId="77777777" w:rsidR="001D084D" w:rsidRPr="00D50C9E" w:rsidRDefault="001D084D" w:rsidP="001D084D">
      <w:pPr>
        <w:tabs>
          <w:tab w:val="left" w:pos="2257"/>
        </w:tabs>
        <w:spacing w:after="0" w:line="259" w:lineRule="auto"/>
        <w:rPr>
          <w:rFonts w:ascii="Arial" w:hAnsi="Arial" w:cs="Arial"/>
          <w:sz w:val="24"/>
          <w:szCs w:val="24"/>
        </w:rPr>
      </w:pPr>
      <w:r w:rsidRPr="00D50C9E">
        <w:rPr>
          <w:rFonts w:ascii="Arial" w:hAnsi="Arial" w:cs="Arial"/>
          <w:sz w:val="24"/>
          <w:szCs w:val="24"/>
        </w:rPr>
        <w:t>REIMBURSABLE EXPENSES</w:t>
      </w:r>
    </w:p>
    <w:p w14:paraId="1B87DF70" w14:textId="77777777" w:rsidR="001D084D" w:rsidRDefault="001D084D" w:rsidP="001D084D">
      <w:pPr>
        <w:tabs>
          <w:tab w:val="left" w:pos="2257"/>
        </w:tabs>
        <w:spacing w:after="0" w:line="259" w:lineRule="auto"/>
        <w:rPr>
          <w:rFonts w:ascii="Arial" w:hAnsi="Arial" w:cs="Arial"/>
          <w:sz w:val="24"/>
          <w:szCs w:val="24"/>
        </w:rPr>
      </w:pPr>
      <w:r w:rsidRPr="00D50C9E">
        <w:rPr>
          <w:rFonts w:ascii="Arial" w:hAnsi="Arial" w:cs="Arial"/>
          <w:sz w:val="24"/>
          <w:szCs w:val="24"/>
        </w:rPr>
        <w:t>None</w:t>
      </w:r>
    </w:p>
    <w:p w14:paraId="46938276" w14:textId="77777777" w:rsidR="00D50C9E" w:rsidRPr="009F273E" w:rsidRDefault="00D50C9E" w:rsidP="001D084D">
      <w:pPr>
        <w:tabs>
          <w:tab w:val="left" w:pos="2257"/>
        </w:tabs>
        <w:spacing w:after="0" w:line="259" w:lineRule="auto"/>
        <w:rPr>
          <w:rFonts w:ascii="Arial" w:hAnsi="Arial" w:cs="Arial"/>
          <w:b/>
          <w:sz w:val="24"/>
          <w:szCs w:val="24"/>
        </w:rPr>
      </w:pPr>
    </w:p>
    <w:p w14:paraId="2400BA3E"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4AF59A0A" w14:textId="77777777" w:rsidR="00FE0F90" w:rsidRPr="00FE0F90" w:rsidRDefault="00FE0F90" w:rsidP="00FE0F90">
      <w:pPr>
        <w:tabs>
          <w:tab w:val="left" w:pos="567"/>
        </w:tabs>
        <w:spacing w:after="0" w:line="259" w:lineRule="auto"/>
        <w:rPr>
          <w:rFonts w:ascii="Arial" w:hAnsi="Arial" w:cs="Arial"/>
          <w:sz w:val="24"/>
          <w:szCs w:val="24"/>
        </w:rPr>
      </w:pPr>
      <w:r w:rsidRPr="00FE0F90">
        <w:rPr>
          <w:rFonts w:ascii="Arial" w:hAnsi="Arial" w:cs="Arial"/>
          <w:sz w:val="24"/>
          <w:szCs w:val="24"/>
        </w:rPr>
        <w:t>•</w:t>
      </w:r>
      <w:r w:rsidRPr="00FE0F90">
        <w:rPr>
          <w:rFonts w:ascii="Arial" w:hAnsi="Arial" w:cs="Arial"/>
          <w:sz w:val="24"/>
          <w:szCs w:val="24"/>
        </w:rPr>
        <w:tab/>
        <w:t xml:space="preserve">Payment can only be made following satisfactory delivery of pre-agreed deliverables, at the end of each stage prior to commencing the next stage of delivery. A breakdown of work completed against the scope in section </w:t>
      </w:r>
      <w:r>
        <w:rPr>
          <w:rFonts w:ascii="Arial" w:hAnsi="Arial" w:cs="Arial"/>
          <w:sz w:val="24"/>
          <w:szCs w:val="24"/>
        </w:rPr>
        <w:t>2 of the Specificat</w:t>
      </w:r>
      <w:r w:rsidR="000A1210">
        <w:rPr>
          <w:rFonts w:ascii="Arial" w:hAnsi="Arial" w:cs="Arial"/>
          <w:sz w:val="24"/>
          <w:szCs w:val="24"/>
        </w:rPr>
        <w:t>i</w:t>
      </w:r>
      <w:r>
        <w:rPr>
          <w:rFonts w:ascii="Arial" w:hAnsi="Arial" w:cs="Arial"/>
          <w:sz w:val="24"/>
          <w:szCs w:val="24"/>
        </w:rPr>
        <w:t>on</w:t>
      </w:r>
      <w:r w:rsidRPr="00FE0F90">
        <w:rPr>
          <w:rFonts w:ascii="Arial" w:hAnsi="Arial" w:cs="Arial"/>
          <w:sz w:val="24"/>
          <w:szCs w:val="24"/>
        </w:rPr>
        <w:t xml:space="preserve"> and associated costs should be submitted by the Supplier.</w:t>
      </w:r>
    </w:p>
    <w:p w14:paraId="4B235058" w14:textId="77777777" w:rsidR="00FE0F90" w:rsidRPr="00FE0F90" w:rsidRDefault="00FE0F90" w:rsidP="00FE0F90">
      <w:pPr>
        <w:tabs>
          <w:tab w:val="left" w:pos="567"/>
        </w:tabs>
        <w:spacing w:after="0" w:line="259" w:lineRule="auto"/>
        <w:rPr>
          <w:rFonts w:ascii="Arial" w:hAnsi="Arial" w:cs="Arial"/>
          <w:sz w:val="24"/>
          <w:szCs w:val="24"/>
        </w:rPr>
      </w:pPr>
      <w:r w:rsidRPr="00FE0F90">
        <w:rPr>
          <w:rFonts w:ascii="Arial" w:hAnsi="Arial" w:cs="Arial"/>
          <w:sz w:val="24"/>
          <w:szCs w:val="24"/>
        </w:rPr>
        <w:t>•</w:t>
      </w:r>
      <w:r w:rsidRPr="00FE0F90">
        <w:rPr>
          <w:rFonts w:ascii="Arial" w:hAnsi="Arial" w:cs="Arial"/>
          <w:sz w:val="24"/>
          <w:szCs w:val="24"/>
        </w:rPr>
        <w:tab/>
        <w:t xml:space="preserve">Before payment can be considered, each invoice must include a detailed elemental breakdown of work completed and the associated costs. </w:t>
      </w:r>
    </w:p>
    <w:p w14:paraId="24CE0A3A" w14:textId="77777777" w:rsidR="00FE0F90" w:rsidRPr="00FE0F90" w:rsidRDefault="00FE0F90" w:rsidP="00FE0F90">
      <w:pPr>
        <w:tabs>
          <w:tab w:val="left" w:pos="567"/>
        </w:tabs>
        <w:spacing w:after="0" w:line="259" w:lineRule="auto"/>
        <w:rPr>
          <w:rFonts w:ascii="Arial" w:hAnsi="Arial" w:cs="Arial"/>
          <w:sz w:val="24"/>
          <w:szCs w:val="24"/>
        </w:rPr>
      </w:pPr>
      <w:r w:rsidRPr="00FE0F90">
        <w:rPr>
          <w:rFonts w:ascii="Arial" w:hAnsi="Arial" w:cs="Arial"/>
          <w:sz w:val="24"/>
          <w:szCs w:val="24"/>
        </w:rPr>
        <w:t>•</w:t>
      </w:r>
      <w:r w:rsidRPr="00FE0F90">
        <w:rPr>
          <w:rFonts w:ascii="Arial" w:hAnsi="Arial" w:cs="Arial"/>
          <w:sz w:val="24"/>
          <w:szCs w:val="24"/>
        </w:rPr>
        <w:tab/>
        <w:t>Invoices should be submitted to: supplierinvoices@crowncommercial.gov.uk</w:t>
      </w:r>
    </w:p>
    <w:p w14:paraId="0F6B06C6" w14:textId="77777777" w:rsidR="001D084D" w:rsidRDefault="00FE0F90" w:rsidP="00FE0F90">
      <w:pPr>
        <w:tabs>
          <w:tab w:val="left" w:pos="567"/>
        </w:tabs>
        <w:spacing w:after="0" w:line="259" w:lineRule="auto"/>
        <w:rPr>
          <w:rFonts w:ascii="Arial" w:hAnsi="Arial" w:cs="Arial"/>
          <w:sz w:val="24"/>
          <w:szCs w:val="24"/>
          <w:highlight w:val="yellow"/>
        </w:rPr>
      </w:pPr>
      <w:r w:rsidRPr="00FE0F90">
        <w:rPr>
          <w:rFonts w:ascii="Arial" w:hAnsi="Arial" w:cs="Arial"/>
          <w:sz w:val="24"/>
          <w:szCs w:val="24"/>
        </w:rPr>
        <w:t>•</w:t>
      </w:r>
      <w:r w:rsidRPr="00FE0F90">
        <w:rPr>
          <w:rFonts w:ascii="Arial" w:hAnsi="Arial" w:cs="Arial"/>
          <w:sz w:val="24"/>
          <w:szCs w:val="24"/>
        </w:rPr>
        <w:tab/>
        <w:t>CCS standard invoicing terms apply. Payment terms are within 30 days of receipt of a correct and valid invoice.</w:t>
      </w:r>
    </w:p>
    <w:p w14:paraId="17EF9A25" w14:textId="77777777" w:rsidR="004A4734" w:rsidRPr="009F273E" w:rsidRDefault="004A4734">
      <w:pPr>
        <w:tabs>
          <w:tab w:val="left" w:pos="2257"/>
        </w:tabs>
        <w:spacing w:after="0" w:line="259" w:lineRule="auto"/>
        <w:rPr>
          <w:rFonts w:ascii="Arial" w:hAnsi="Arial" w:cs="Arial"/>
          <w:b/>
          <w:sz w:val="24"/>
          <w:szCs w:val="24"/>
        </w:rPr>
      </w:pPr>
    </w:p>
    <w:p w14:paraId="5DF94A77"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3FAAACF1" w14:textId="77777777" w:rsidR="007619A9" w:rsidRDefault="00FE0F90" w:rsidP="007619A9">
      <w:pPr>
        <w:tabs>
          <w:tab w:val="left" w:pos="2257"/>
        </w:tabs>
        <w:spacing w:after="0" w:line="259" w:lineRule="auto"/>
        <w:rPr>
          <w:rFonts w:ascii="Arial" w:hAnsi="Arial" w:cs="Arial"/>
          <w:sz w:val="24"/>
          <w:szCs w:val="24"/>
          <w:highlight w:val="yellow"/>
        </w:rPr>
      </w:pPr>
      <w:r>
        <w:rPr>
          <w:rFonts w:ascii="Arial" w:hAnsi="Arial" w:cs="Arial"/>
          <w:sz w:val="24"/>
          <w:szCs w:val="24"/>
        </w:rPr>
        <w:t>Crown Commercial Service</w:t>
      </w:r>
      <w:r w:rsidR="007619A9" w:rsidRPr="007619A9">
        <w:rPr>
          <w:rFonts w:ascii="Arial" w:hAnsi="Arial" w:cs="Arial"/>
          <w:sz w:val="24"/>
          <w:szCs w:val="24"/>
        </w:rPr>
        <w:t xml:space="preserve"> </w:t>
      </w:r>
    </w:p>
    <w:p w14:paraId="71A2B3DD" w14:textId="6AF8A889" w:rsidR="004A4734" w:rsidRDefault="00EE0ABE">
      <w:pPr>
        <w:tabs>
          <w:tab w:val="left" w:pos="2257"/>
        </w:tabs>
        <w:spacing w:after="0" w:line="259" w:lineRule="auto"/>
        <w:rPr>
          <w:rFonts w:ascii="Arial" w:hAnsi="Arial" w:cs="Arial"/>
          <w:b/>
          <w:sz w:val="24"/>
          <w:szCs w:val="24"/>
        </w:rPr>
      </w:pPr>
      <w:r w:rsidRPr="00EE0ABE">
        <w:rPr>
          <w:rFonts w:ascii="Arial" w:hAnsi="Arial" w:cs="Arial"/>
          <w:b/>
          <w:sz w:val="24"/>
          <w:szCs w:val="24"/>
        </w:rPr>
        <w:t>REDACTED</w:t>
      </w:r>
    </w:p>
    <w:p w14:paraId="60667393" w14:textId="77777777" w:rsidR="00EE0ABE" w:rsidRPr="00BC41BF" w:rsidRDefault="00EE0ABE">
      <w:pPr>
        <w:tabs>
          <w:tab w:val="left" w:pos="2257"/>
        </w:tabs>
        <w:spacing w:after="0" w:line="259" w:lineRule="auto"/>
        <w:rPr>
          <w:rFonts w:ascii="Arial" w:hAnsi="Arial" w:cs="Arial"/>
          <w:sz w:val="24"/>
          <w:szCs w:val="24"/>
        </w:rPr>
      </w:pPr>
    </w:p>
    <w:p w14:paraId="09DB0C77"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14:paraId="5BE687B5" w14:textId="43345621" w:rsidR="004A4734" w:rsidRPr="009F273E" w:rsidRDefault="00EE0ABE">
      <w:pPr>
        <w:tabs>
          <w:tab w:val="left" w:pos="2257"/>
        </w:tabs>
        <w:spacing w:after="0" w:line="259" w:lineRule="auto"/>
        <w:rPr>
          <w:rFonts w:ascii="Arial" w:hAnsi="Arial" w:cs="Arial"/>
          <w:sz w:val="24"/>
          <w:szCs w:val="24"/>
        </w:rPr>
      </w:pPr>
      <w:r w:rsidRPr="00EE0ABE">
        <w:rPr>
          <w:rFonts w:ascii="Arial" w:hAnsi="Arial" w:cs="Arial"/>
          <w:b/>
          <w:sz w:val="24"/>
          <w:szCs w:val="24"/>
        </w:rPr>
        <w:t>REDACTED</w:t>
      </w:r>
    </w:p>
    <w:p w14:paraId="05EDE980" w14:textId="77777777" w:rsidR="004A4734" w:rsidRPr="00A340BA" w:rsidRDefault="004A4734">
      <w:pPr>
        <w:tabs>
          <w:tab w:val="left" w:pos="2257"/>
        </w:tabs>
        <w:spacing w:after="0" w:line="259" w:lineRule="auto"/>
        <w:rPr>
          <w:rFonts w:ascii="Arial" w:hAnsi="Arial" w:cs="Arial"/>
          <w:sz w:val="24"/>
          <w:szCs w:val="24"/>
        </w:rPr>
      </w:pPr>
    </w:p>
    <w:p w14:paraId="132386C1" w14:textId="77777777" w:rsidR="006D0F65" w:rsidRPr="00A340BA"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p>
    <w:p w14:paraId="65464751" w14:textId="50170B44" w:rsidR="008B5AA5" w:rsidRDefault="00EE0ABE" w:rsidP="008B5AA5">
      <w:pPr>
        <w:tabs>
          <w:tab w:val="left" w:pos="2257"/>
        </w:tabs>
        <w:spacing w:after="0" w:line="259" w:lineRule="auto"/>
        <w:rPr>
          <w:rFonts w:ascii="Arial" w:hAnsi="Arial" w:cs="Arial"/>
          <w:b/>
          <w:sz w:val="24"/>
          <w:szCs w:val="24"/>
        </w:rPr>
      </w:pPr>
      <w:r w:rsidRPr="00EE0ABE">
        <w:rPr>
          <w:rFonts w:ascii="Arial" w:hAnsi="Arial" w:cs="Arial"/>
          <w:b/>
          <w:sz w:val="24"/>
          <w:szCs w:val="24"/>
        </w:rPr>
        <w:t>REDACTED</w:t>
      </w:r>
    </w:p>
    <w:p w14:paraId="1F180C04" w14:textId="77777777" w:rsidR="00EE0ABE" w:rsidRPr="00A340BA" w:rsidRDefault="00EE0ABE" w:rsidP="008B5AA5">
      <w:pPr>
        <w:tabs>
          <w:tab w:val="left" w:pos="2257"/>
        </w:tabs>
        <w:spacing w:after="0" w:line="259" w:lineRule="auto"/>
        <w:rPr>
          <w:rFonts w:ascii="Arial" w:hAnsi="Arial" w:cs="Arial"/>
          <w:sz w:val="24"/>
          <w:szCs w:val="24"/>
        </w:rPr>
      </w:pPr>
    </w:p>
    <w:p w14:paraId="542AEA5B" w14:textId="77777777" w:rsidR="006D0F65" w:rsidRPr="00A340BA" w:rsidRDefault="00BC41BF" w:rsidP="006D0F65">
      <w:pPr>
        <w:tabs>
          <w:tab w:val="left" w:pos="2257"/>
        </w:tabs>
        <w:spacing w:after="0" w:line="259" w:lineRule="auto"/>
        <w:rPr>
          <w:rFonts w:ascii="Arial" w:hAnsi="Arial" w:cs="Arial"/>
          <w:sz w:val="24"/>
          <w:szCs w:val="24"/>
        </w:rPr>
      </w:pPr>
      <w:r w:rsidRPr="00A340BA">
        <w:rPr>
          <w:rFonts w:ascii="Arial" w:hAnsi="Arial" w:cs="Arial"/>
          <w:sz w:val="24"/>
          <w:szCs w:val="24"/>
        </w:rPr>
        <w:t>SUPPLIER’S CONTRACT MANAGER</w:t>
      </w:r>
    </w:p>
    <w:p w14:paraId="6033F31B" w14:textId="748805EC" w:rsidR="005948AE" w:rsidRDefault="00EE0ABE">
      <w:pPr>
        <w:tabs>
          <w:tab w:val="left" w:pos="2257"/>
        </w:tabs>
        <w:spacing w:after="0" w:line="259" w:lineRule="auto"/>
        <w:rPr>
          <w:rFonts w:ascii="Arial" w:hAnsi="Arial" w:cs="Arial"/>
          <w:b/>
          <w:sz w:val="24"/>
          <w:szCs w:val="24"/>
        </w:rPr>
      </w:pPr>
      <w:r w:rsidRPr="00EE0ABE">
        <w:rPr>
          <w:rFonts w:ascii="Arial" w:hAnsi="Arial" w:cs="Arial"/>
          <w:b/>
          <w:sz w:val="24"/>
          <w:szCs w:val="24"/>
        </w:rPr>
        <w:t>REDACTED</w:t>
      </w:r>
    </w:p>
    <w:p w14:paraId="21581A7C" w14:textId="77777777" w:rsidR="00EE0ABE" w:rsidRPr="009F273E" w:rsidRDefault="00EE0ABE">
      <w:pPr>
        <w:tabs>
          <w:tab w:val="left" w:pos="2257"/>
        </w:tabs>
        <w:spacing w:after="0" w:line="259" w:lineRule="auto"/>
        <w:rPr>
          <w:rFonts w:ascii="Arial" w:hAnsi="Arial" w:cs="Arial"/>
          <w:sz w:val="24"/>
          <w:szCs w:val="24"/>
        </w:rPr>
      </w:pPr>
    </w:p>
    <w:p w14:paraId="44023663" w14:textId="77777777" w:rsidR="004A4734" w:rsidRPr="00A340BA" w:rsidRDefault="00D50C9E">
      <w:pPr>
        <w:tabs>
          <w:tab w:val="left" w:pos="2257"/>
        </w:tabs>
        <w:spacing w:after="0" w:line="259" w:lineRule="auto"/>
        <w:rPr>
          <w:rFonts w:ascii="Arial" w:hAnsi="Arial" w:cs="Arial"/>
          <w:sz w:val="24"/>
          <w:szCs w:val="24"/>
        </w:rPr>
      </w:pPr>
      <w:r>
        <w:rPr>
          <w:rFonts w:ascii="Arial" w:hAnsi="Arial" w:cs="Arial"/>
          <w:sz w:val="24"/>
          <w:szCs w:val="24"/>
        </w:rPr>
        <w:t xml:space="preserve">PROGRESS REPORT/MEETING </w:t>
      </w:r>
      <w:r w:rsidR="00BC41BF" w:rsidRPr="00A340BA">
        <w:rPr>
          <w:rFonts w:ascii="Arial" w:hAnsi="Arial" w:cs="Arial"/>
          <w:sz w:val="24"/>
          <w:szCs w:val="24"/>
        </w:rPr>
        <w:t>FREQUENCY</w:t>
      </w:r>
    </w:p>
    <w:p w14:paraId="23ED5D2B" w14:textId="77777777" w:rsidR="00521A25" w:rsidRDefault="001772A1">
      <w:pPr>
        <w:tabs>
          <w:tab w:val="left" w:pos="2257"/>
        </w:tabs>
        <w:spacing w:after="0" w:line="259" w:lineRule="auto"/>
        <w:rPr>
          <w:rFonts w:ascii="Arial" w:hAnsi="Arial" w:cs="Arial"/>
          <w:b/>
          <w:sz w:val="24"/>
          <w:szCs w:val="24"/>
        </w:rPr>
      </w:pPr>
      <w:r w:rsidRPr="001772A1">
        <w:rPr>
          <w:rFonts w:ascii="Arial" w:eastAsia="SimSun" w:hAnsi="Arial"/>
          <w:sz w:val="24"/>
          <w:szCs w:val="24"/>
          <w:lang w:eastAsia="zh-CN"/>
        </w:rPr>
        <w:t>All MI returns to be returned to CCS by the 7</w:t>
      </w:r>
      <w:r w:rsidRPr="001772A1">
        <w:rPr>
          <w:rFonts w:ascii="Arial" w:eastAsia="SimSun" w:hAnsi="Arial"/>
          <w:sz w:val="24"/>
          <w:szCs w:val="24"/>
          <w:vertAlign w:val="superscript"/>
          <w:lang w:eastAsia="zh-CN"/>
        </w:rPr>
        <w:t>th</w:t>
      </w:r>
      <w:r w:rsidRPr="001772A1">
        <w:rPr>
          <w:rFonts w:ascii="Arial" w:eastAsia="SimSun" w:hAnsi="Arial"/>
          <w:sz w:val="24"/>
          <w:szCs w:val="24"/>
          <w:lang w:eastAsia="zh-CN"/>
        </w:rPr>
        <w:t xml:space="preserve"> working day each month</w:t>
      </w:r>
      <w:r>
        <w:rPr>
          <w:rFonts w:ascii="Arial" w:eastAsia="SimSun" w:hAnsi="Arial"/>
          <w:sz w:val="24"/>
          <w:szCs w:val="24"/>
          <w:lang w:eastAsia="zh-CN"/>
        </w:rPr>
        <w:t xml:space="preserve">.  </w:t>
      </w:r>
      <w:r w:rsidRPr="001772A1">
        <w:rPr>
          <w:rFonts w:ascii="Arial" w:eastAsia="SimSun" w:hAnsi="Arial"/>
          <w:sz w:val="24"/>
          <w:szCs w:val="24"/>
          <w:lang w:eastAsia="zh-CN"/>
        </w:rPr>
        <w:t>The Supplier will also provide regular bi-weekly updates on progress against the contract deliverables.</w:t>
      </w:r>
    </w:p>
    <w:p w14:paraId="641BEEFE" w14:textId="77777777" w:rsidR="00521A25" w:rsidRPr="009F273E" w:rsidRDefault="00521A25">
      <w:pPr>
        <w:tabs>
          <w:tab w:val="left" w:pos="2257"/>
        </w:tabs>
        <w:spacing w:after="0" w:line="259" w:lineRule="auto"/>
        <w:rPr>
          <w:rFonts w:ascii="Arial" w:hAnsi="Arial" w:cs="Arial"/>
          <w:b/>
          <w:sz w:val="24"/>
          <w:szCs w:val="24"/>
        </w:rPr>
      </w:pPr>
    </w:p>
    <w:p w14:paraId="1EAC8534" w14:textId="72205EE8"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KEY STAFF</w:t>
      </w:r>
    </w:p>
    <w:p w14:paraId="5B7EEA30" w14:textId="3798BD4D" w:rsidR="00BC41BF" w:rsidRPr="00521A25" w:rsidRDefault="00EE0ABE" w:rsidP="00BC41BF">
      <w:pPr>
        <w:tabs>
          <w:tab w:val="left" w:pos="2257"/>
        </w:tabs>
        <w:spacing w:after="0" w:line="259" w:lineRule="auto"/>
        <w:rPr>
          <w:rFonts w:ascii="Arial" w:hAnsi="Arial" w:cs="Arial"/>
          <w:sz w:val="24"/>
          <w:szCs w:val="24"/>
          <w:highlight w:val="yellow"/>
        </w:rPr>
      </w:pPr>
      <w:r w:rsidRPr="00EE0ABE">
        <w:rPr>
          <w:rFonts w:ascii="Arial" w:hAnsi="Arial" w:cs="Arial"/>
          <w:b/>
          <w:sz w:val="24"/>
          <w:szCs w:val="24"/>
        </w:rPr>
        <w:t>REDACTED</w:t>
      </w:r>
    </w:p>
    <w:p w14:paraId="2EEB2C86" w14:textId="77777777" w:rsidR="004A4734" w:rsidRPr="00A340BA" w:rsidRDefault="004A4734">
      <w:pPr>
        <w:tabs>
          <w:tab w:val="left" w:pos="2257"/>
        </w:tabs>
        <w:spacing w:after="0" w:line="259" w:lineRule="auto"/>
        <w:rPr>
          <w:rFonts w:ascii="Arial" w:hAnsi="Arial" w:cs="Arial"/>
          <w:sz w:val="24"/>
          <w:szCs w:val="24"/>
        </w:rPr>
      </w:pPr>
    </w:p>
    <w:p w14:paraId="0F17D88A"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291357C6" w14:textId="4E95BD07" w:rsidR="00F22919" w:rsidRPr="00F22919" w:rsidRDefault="00EE0ABE">
      <w:pPr>
        <w:tabs>
          <w:tab w:val="left" w:pos="2257"/>
        </w:tabs>
        <w:spacing w:after="0" w:line="259" w:lineRule="auto"/>
        <w:rPr>
          <w:rFonts w:ascii="Arial" w:hAnsi="Arial" w:cs="Arial"/>
          <w:sz w:val="24"/>
          <w:szCs w:val="24"/>
        </w:rPr>
      </w:pPr>
      <w:r w:rsidRPr="00EE0ABE">
        <w:rPr>
          <w:rFonts w:ascii="Arial" w:hAnsi="Arial" w:cs="Arial"/>
          <w:b/>
          <w:sz w:val="24"/>
          <w:szCs w:val="24"/>
        </w:rPr>
        <w:t>REDACTED</w:t>
      </w:r>
    </w:p>
    <w:p w14:paraId="661B0A97" w14:textId="77777777" w:rsidR="00F22919" w:rsidRPr="00F22919" w:rsidRDefault="00F22919">
      <w:pPr>
        <w:tabs>
          <w:tab w:val="left" w:pos="2257"/>
        </w:tabs>
        <w:spacing w:after="0" w:line="259" w:lineRule="auto"/>
        <w:rPr>
          <w:rFonts w:ascii="Arial" w:hAnsi="Arial" w:cs="Arial"/>
          <w:sz w:val="24"/>
          <w:szCs w:val="24"/>
        </w:rPr>
      </w:pPr>
      <w:r w:rsidRPr="00F22919">
        <w:rPr>
          <w:rFonts w:ascii="Arial" w:hAnsi="Arial" w:cs="Arial"/>
          <w:sz w:val="24"/>
          <w:szCs w:val="24"/>
        </w:rPr>
        <w:lastRenderedPageBreak/>
        <w:t>Provision of specialist advice on designing and implementing CSSPs/trading desks for major advertisers.</w:t>
      </w:r>
    </w:p>
    <w:p w14:paraId="36721D85" w14:textId="77777777" w:rsidR="00F22919" w:rsidRDefault="00F22919">
      <w:pPr>
        <w:tabs>
          <w:tab w:val="left" w:pos="2257"/>
        </w:tabs>
        <w:spacing w:after="0" w:line="259" w:lineRule="auto"/>
        <w:rPr>
          <w:rFonts w:ascii="Arial" w:hAnsi="Arial" w:cs="Arial"/>
          <w:b/>
          <w:sz w:val="24"/>
          <w:szCs w:val="24"/>
        </w:rPr>
      </w:pPr>
    </w:p>
    <w:p w14:paraId="2CED2138" w14:textId="3F13C625" w:rsidR="00F22919" w:rsidRDefault="00EE0ABE">
      <w:pPr>
        <w:tabs>
          <w:tab w:val="left" w:pos="2257"/>
        </w:tabs>
        <w:spacing w:after="0" w:line="259" w:lineRule="auto"/>
        <w:rPr>
          <w:rFonts w:ascii="Arial" w:hAnsi="Arial" w:cs="Arial"/>
          <w:sz w:val="24"/>
          <w:szCs w:val="24"/>
        </w:rPr>
      </w:pPr>
      <w:r w:rsidRPr="00EE0ABE">
        <w:rPr>
          <w:rFonts w:ascii="Arial" w:hAnsi="Arial" w:cs="Arial"/>
          <w:b/>
          <w:sz w:val="24"/>
          <w:szCs w:val="24"/>
        </w:rPr>
        <w:t>REDACTED</w:t>
      </w:r>
    </w:p>
    <w:p w14:paraId="2020345E" w14:textId="77777777" w:rsidR="00F22919" w:rsidRPr="009F273E" w:rsidRDefault="00F22919">
      <w:pPr>
        <w:tabs>
          <w:tab w:val="left" w:pos="2257"/>
        </w:tabs>
        <w:spacing w:after="0" w:line="259" w:lineRule="auto"/>
        <w:rPr>
          <w:rFonts w:ascii="Arial" w:hAnsi="Arial" w:cs="Arial"/>
          <w:sz w:val="24"/>
          <w:szCs w:val="24"/>
        </w:rPr>
      </w:pPr>
      <w:r>
        <w:rPr>
          <w:rFonts w:ascii="Arial" w:hAnsi="Arial" w:cs="Arial"/>
          <w:sz w:val="24"/>
          <w:szCs w:val="24"/>
        </w:rPr>
        <w:t>Provision of specialist advice in Out of Home marketplace, trading and commercial negotiations.</w:t>
      </w:r>
    </w:p>
    <w:p w14:paraId="0E85B785" w14:textId="77777777" w:rsidR="004A4734" w:rsidRPr="009F273E" w:rsidRDefault="004A4734">
      <w:pPr>
        <w:tabs>
          <w:tab w:val="left" w:pos="2257"/>
        </w:tabs>
        <w:spacing w:after="0" w:line="259" w:lineRule="auto"/>
        <w:rPr>
          <w:rFonts w:ascii="Arial" w:hAnsi="Arial" w:cs="Arial"/>
          <w:b/>
          <w:sz w:val="24"/>
          <w:szCs w:val="24"/>
        </w:rPr>
      </w:pPr>
    </w:p>
    <w:p w14:paraId="3ADE13BA"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74A79910" w14:textId="77777777" w:rsidR="004A4734" w:rsidRDefault="004304AB">
      <w:pPr>
        <w:tabs>
          <w:tab w:val="left" w:pos="2257"/>
        </w:tabs>
        <w:spacing w:after="0" w:line="259" w:lineRule="auto"/>
        <w:rPr>
          <w:rFonts w:ascii="Arial" w:hAnsi="Arial" w:cs="Arial"/>
          <w:sz w:val="24"/>
          <w:szCs w:val="24"/>
        </w:rPr>
      </w:pPr>
      <w:r>
        <w:rPr>
          <w:rFonts w:ascii="Arial" w:hAnsi="Arial" w:cs="Arial"/>
          <w:sz w:val="24"/>
          <w:szCs w:val="24"/>
        </w:rPr>
        <w:t>N</w:t>
      </w:r>
      <w:r w:rsidR="00A340BA">
        <w:rPr>
          <w:rFonts w:ascii="Arial" w:hAnsi="Arial" w:cs="Arial"/>
          <w:sz w:val="24"/>
          <w:szCs w:val="24"/>
        </w:rPr>
        <w:t>ot a</w:t>
      </w:r>
      <w:r w:rsidR="00563DA5" w:rsidRPr="00563DA5">
        <w:rPr>
          <w:rFonts w:ascii="Arial" w:hAnsi="Arial" w:cs="Arial"/>
          <w:sz w:val="24"/>
          <w:szCs w:val="24"/>
        </w:rPr>
        <w:t>pplicable</w:t>
      </w:r>
      <w:r w:rsidR="00D50C9E">
        <w:rPr>
          <w:rFonts w:ascii="Arial" w:hAnsi="Arial" w:cs="Arial"/>
          <w:sz w:val="24"/>
          <w:szCs w:val="24"/>
        </w:rPr>
        <w:t xml:space="preserve"> – NDA signed to cover client sensitive information.</w:t>
      </w:r>
      <w:r w:rsidR="00C740BD">
        <w:rPr>
          <w:rFonts w:ascii="Arial" w:hAnsi="Arial" w:cs="Arial"/>
          <w:sz w:val="24"/>
          <w:szCs w:val="24"/>
        </w:rPr>
        <w:t xml:space="preserve">  Refer to Annex A – Non-Disclosure Agreement.</w:t>
      </w:r>
    </w:p>
    <w:p w14:paraId="5CA7FA7D" w14:textId="77777777" w:rsidR="00D50C9E" w:rsidRPr="009F273E" w:rsidRDefault="00D50C9E">
      <w:pPr>
        <w:tabs>
          <w:tab w:val="left" w:pos="2257"/>
        </w:tabs>
        <w:spacing w:after="0" w:line="259" w:lineRule="auto"/>
        <w:rPr>
          <w:rFonts w:ascii="Arial" w:hAnsi="Arial" w:cs="Arial"/>
          <w:b/>
          <w:sz w:val="24"/>
          <w:szCs w:val="24"/>
        </w:rPr>
      </w:pPr>
    </w:p>
    <w:p w14:paraId="33417B08" w14:textId="77777777" w:rsidR="00C92729" w:rsidRPr="00A340BA"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p>
    <w:p w14:paraId="7219B1C7" w14:textId="77777777" w:rsidR="00A70984" w:rsidRDefault="004304AB" w:rsidP="002D516A">
      <w:pPr>
        <w:tabs>
          <w:tab w:val="left" w:pos="2257"/>
        </w:tabs>
        <w:spacing w:after="0" w:line="259" w:lineRule="auto"/>
        <w:rPr>
          <w:rFonts w:ascii="Arial" w:hAnsi="Arial" w:cs="Arial"/>
          <w:b/>
          <w:sz w:val="24"/>
          <w:szCs w:val="24"/>
        </w:rPr>
      </w:pPr>
      <w:r>
        <w:rPr>
          <w:rFonts w:ascii="Arial" w:hAnsi="Arial" w:cs="Arial"/>
          <w:sz w:val="24"/>
          <w:szCs w:val="24"/>
        </w:rPr>
        <w:t>N</w:t>
      </w:r>
      <w:r w:rsidR="00A340BA">
        <w:rPr>
          <w:rFonts w:ascii="Arial" w:hAnsi="Arial" w:cs="Arial"/>
          <w:sz w:val="24"/>
          <w:szCs w:val="24"/>
        </w:rPr>
        <w:t>ot a</w:t>
      </w:r>
      <w:r w:rsidR="00563DA5" w:rsidRPr="00563DA5">
        <w:rPr>
          <w:rFonts w:ascii="Arial" w:hAnsi="Arial" w:cs="Arial"/>
          <w:sz w:val="24"/>
          <w:szCs w:val="24"/>
        </w:rPr>
        <w:t>pplicable</w:t>
      </w:r>
    </w:p>
    <w:p w14:paraId="5EC61142" w14:textId="77777777" w:rsidR="002D516A" w:rsidRDefault="002D516A" w:rsidP="002D516A">
      <w:pPr>
        <w:tabs>
          <w:tab w:val="left" w:pos="2257"/>
        </w:tabs>
        <w:spacing w:after="0" w:line="259" w:lineRule="auto"/>
        <w:rPr>
          <w:rFonts w:ascii="Arial" w:hAnsi="Arial" w:cs="Arial"/>
          <w:b/>
          <w:sz w:val="24"/>
          <w:szCs w:val="24"/>
        </w:rPr>
      </w:pPr>
    </w:p>
    <w:p w14:paraId="6F90F574" w14:textId="77777777" w:rsidR="00D24C81" w:rsidRP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14:paraId="2725533C" w14:textId="77777777" w:rsidR="00D24C81" w:rsidRDefault="00D24C81" w:rsidP="00D24C81">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5DF6F472" w14:textId="77777777" w:rsidR="00D24C81" w:rsidRDefault="00D24C81" w:rsidP="00D24C81">
      <w:pPr>
        <w:spacing w:after="0" w:line="240" w:lineRule="auto"/>
        <w:jc w:val="both"/>
        <w:rPr>
          <w:rFonts w:ascii="Arial" w:hAnsi="Arial" w:cs="Arial"/>
          <w:sz w:val="24"/>
          <w:szCs w:val="24"/>
        </w:rPr>
      </w:pPr>
    </w:p>
    <w:p w14:paraId="660C9679" w14:textId="77777777"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14:paraId="0BF590BA" w14:textId="77777777" w:rsidR="002D516A" w:rsidRDefault="003A2178" w:rsidP="00AA20E4">
      <w:pPr>
        <w:spacing w:after="0" w:line="259" w:lineRule="auto"/>
        <w:rPr>
          <w:rFonts w:ascii="Arial" w:hAnsi="Arial" w:cs="Arial"/>
          <w:sz w:val="24"/>
          <w:szCs w:val="24"/>
        </w:rPr>
      </w:pPr>
      <w:r>
        <w:rPr>
          <w:rFonts w:ascii="Arial" w:hAnsi="Arial" w:cs="Arial"/>
          <w:sz w:val="24"/>
          <w:szCs w:val="24"/>
        </w:rPr>
        <w:t>N</w:t>
      </w:r>
      <w:r w:rsidR="0052301B" w:rsidRPr="00563DA5">
        <w:rPr>
          <w:rFonts w:ascii="Arial" w:hAnsi="Arial" w:cs="Arial"/>
          <w:sz w:val="24"/>
          <w:szCs w:val="24"/>
        </w:rPr>
        <w:t xml:space="preserve">ot </w:t>
      </w:r>
      <w:r w:rsidR="002D516A">
        <w:rPr>
          <w:rFonts w:ascii="Arial" w:hAnsi="Arial" w:cs="Arial"/>
          <w:sz w:val="24"/>
          <w:szCs w:val="24"/>
        </w:rPr>
        <w:t>a</w:t>
      </w:r>
      <w:r w:rsidR="0052301B" w:rsidRPr="00563DA5">
        <w:rPr>
          <w:rFonts w:ascii="Arial" w:hAnsi="Arial" w:cs="Arial"/>
          <w:sz w:val="24"/>
          <w:szCs w:val="24"/>
        </w:rPr>
        <w:t>pplicable</w:t>
      </w:r>
    </w:p>
    <w:p w14:paraId="66BDF135" w14:textId="77777777" w:rsidR="004A4734" w:rsidRPr="009F273E" w:rsidRDefault="004A4734" w:rsidP="00AA20E4">
      <w:pPr>
        <w:spacing w:after="0" w:line="259" w:lineRule="auto"/>
        <w:rPr>
          <w:rFonts w:ascii="Arial" w:hAnsi="Arial" w:cs="Arial"/>
          <w:b/>
          <w:sz w:val="24"/>
          <w:szCs w:val="24"/>
          <w:highlight w:val="yellow"/>
        </w:rPr>
      </w:pPr>
    </w:p>
    <w:p w14:paraId="1FDB5C97"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3D7BDAA2" w14:textId="77777777" w:rsidR="00BB1B63" w:rsidRDefault="008C1605" w:rsidP="00521A25">
      <w:pPr>
        <w:spacing w:after="0" w:line="240" w:lineRule="auto"/>
        <w:jc w:val="both"/>
        <w:rPr>
          <w:rFonts w:ascii="Arial" w:hAnsi="Arial" w:cs="Arial"/>
          <w:sz w:val="24"/>
          <w:szCs w:val="24"/>
        </w:rPr>
      </w:pPr>
      <w:r>
        <w:rPr>
          <w:rFonts w:ascii="Arial" w:hAnsi="Arial" w:cs="Arial"/>
          <w:sz w:val="24"/>
          <w:szCs w:val="24"/>
        </w:rPr>
        <w:t>Not a</w:t>
      </w:r>
      <w:r w:rsidR="003B6DBC" w:rsidRPr="00563DA5">
        <w:rPr>
          <w:rFonts w:ascii="Arial" w:hAnsi="Arial" w:cs="Arial"/>
          <w:sz w:val="24"/>
          <w:szCs w:val="24"/>
        </w:rPr>
        <w:t>pplicable</w:t>
      </w:r>
      <w:r w:rsidR="00544956">
        <w:rPr>
          <w:rFonts w:ascii="Arial" w:hAnsi="Arial" w:cs="Arial"/>
          <w:sz w:val="24"/>
          <w:szCs w:val="24"/>
        </w:rPr>
        <w:t xml:space="preserve"> </w:t>
      </w:r>
    </w:p>
    <w:p w14:paraId="537F4128" w14:textId="77777777" w:rsidR="00521A25" w:rsidRPr="009F273E" w:rsidRDefault="00521A25" w:rsidP="00521A25">
      <w:pPr>
        <w:spacing w:after="0" w:line="240" w:lineRule="auto"/>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6065D19C"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3F3803C"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3F8B5C6F"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4882110C"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D272BDB"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22CA56C3" w14:textId="7BFE65E3" w:rsidR="004A4734" w:rsidRPr="009F273E" w:rsidRDefault="00EE0AB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EE0ABE">
              <w:rPr>
                <w:rFonts w:cs="Arial"/>
                <w:b/>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476F476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131284EC" w14:textId="3EC3282F" w:rsidR="004A4734" w:rsidRPr="00AD2F54" w:rsidRDefault="00EE0ABE">
            <w:pPr>
              <w:pStyle w:val="MarginText"/>
              <w:cnfStyle w:val="000000000000" w:firstRow="0" w:lastRow="0" w:firstColumn="0" w:lastColumn="0" w:oddVBand="0" w:evenVBand="0" w:oddHBand="0" w:evenHBand="0" w:firstRowFirstColumn="0" w:firstRowLastColumn="0" w:lastRowFirstColumn="0" w:lastRowLastColumn="0"/>
              <w:rPr>
                <w:rFonts w:ascii="Brush Script MT" w:hAnsi="Brush Script MT" w:cs="Arial"/>
                <w:sz w:val="28"/>
                <w:szCs w:val="28"/>
              </w:rPr>
            </w:pPr>
            <w:r w:rsidRPr="00EE0ABE">
              <w:rPr>
                <w:rFonts w:cs="Arial"/>
                <w:b/>
                <w:sz w:val="24"/>
                <w:szCs w:val="24"/>
              </w:rPr>
              <w:t>REDACTED</w:t>
            </w:r>
          </w:p>
        </w:tc>
      </w:tr>
      <w:tr w:rsidR="004A4734" w:rsidRPr="009F273E" w14:paraId="695FBB36"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0D4E5DB"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4282DCFF" w14:textId="04B96A56" w:rsidR="004A4734" w:rsidRPr="009F273E" w:rsidRDefault="00EE0AB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EE0ABE">
              <w:rPr>
                <w:rFonts w:cs="Arial"/>
                <w:b/>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316505B1"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0B983617" w14:textId="2D95FFCA" w:rsidR="004A4734" w:rsidRPr="009F273E" w:rsidRDefault="00EE0AB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EE0ABE">
              <w:rPr>
                <w:rFonts w:cs="Arial"/>
                <w:b/>
                <w:sz w:val="24"/>
                <w:szCs w:val="24"/>
              </w:rPr>
              <w:t>REDACTED</w:t>
            </w:r>
          </w:p>
        </w:tc>
      </w:tr>
      <w:tr w:rsidR="004A4734" w:rsidRPr="009F273E" w14:paraId="68AAAA74"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89E02ED"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0E2FEB1" w14:textId="3E0F9BD7" w:rsidR="004A4734" w:rsidRPr="009F273E" w:rsidRDefault="000E3BB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Business Director</w:t>
            </w:r>
          </w:p>
        </w:tc>
        <w:tc>
          <w:tcPr>
            <w:cnfStyle w:val="000010000000" w:firstRow="0" w:lastRow="0" w:firstColumn="0" w:lastColumn="0" w:oddVBand="1" w:evenVBand="0" w:oddHBand="0" w:evenHBand="0" w:firstRowFirstColumn="0" w:firstRowLastColumn="0" w:lastRowFirstColumn="0" w:lastRowLastColumn="0"/>
            <w:tcW w:w="1556" w:type="dxa"/>
          </w:tcPr>
          <w:p w14:paraId="1F516F72"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122D232A" w14:textId="1EC16718" w:rsidR="004A4734" w:rsidRPr="009F273E" w:rsidRDefault="00AD2F54" w:rsidP="00AD2F54">
            <w:pPr>
              <w:pStyle w:val="MarginText"/>
              <w:ind w:left="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Finance Business Partner</w:t>
            </w:r>
          </w:p>
        </w:tc>
      </w:tr>
      <w:tr w:rsidR="004A4734" w:rsidRPr="009F273E" w14:paraId="6D6F7A2E"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65A226E"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7AE7C8E6" w14:textId="1A371C56" w:rsidR="004A4734" w:rsidRPr="009F273E" w:rsidRDefault="00F87B37">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8/1/21</w:t>
            </w:r>
          </w:p>
        </w:tc>
        <w:tc>
          <w:tcPr>
            <w:cnfStyle w:val="000010000000" w:firstRow="0" w:lastRow="0" w:firstColumn="0" w:lastColumn="0" w:oddVBand="1" w:evenVBand="0" w:oddHBand="0" w:evenHBand="0" w:firstRowFirstColumn="0" w:firstRowLastColumn="0" w:lastRowFirstColumn="0" w:lastRowLastColumn="0"/>
            <w:tcW w:w="1556" w:type="dxa"/>
          </w:tcPr>
          <w:p w14:paraId="291311F9"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5BA53F05" w14:textId="7CCA6251" w:rsidR="004A4734" w:rsidRPr="009F273E" w:rsidRDefault="00AD2F5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15/1/21</w:t>
            </w:r>
          </w:p>
        </w:tc>
      </w:tr>
    </w:tbl>
    <w:p w14:paraId="68AF2EF8" w14:textId="77777777" w:rsidR="003B6DBC" w:rsidRDefault="003B6DBC" w:rsidP="003B6DBC">
      <w:pPr>
        <w:rPr>
          <w:rFonts w:ascii="Arial" w:hAnsi="Arial" w:cs="Arial"/>
          <w:color w:val="1F497D"/>
          <w:sz w:val="24"/>
          <w:szCs w:val="24"/>
          <w:highlight w:val="yellow"/>
        </w:rPr>
      </w:pPr>
    </w:p>
    <w:p w14:paraId="23A9CE77" w14:textId="77777777" w:rsidR="00231EFA" w:rsidRPr="00616D25" w:rsidRDefault="00231EFA" w:rsidP="00231EFA">
      <w:pPr>
        <w:rPr>
          <w:rFonts w:ascii="Arial" w:hAnsi="Arial" w:cs="Arial"/>
          <w:sz w:val="36"/>
          <w:szCs w:val="36"/>
        </w:rPr>
      </w:pPr>
      <w:r>
        <w:rPr>
          <w:rFonts w:ascii="Arial" w:hAnsi="Arial" w:cs="Arial"/>
          <w:b/>
          <w:sz w:val="36"/>
          <w:szCs w:val="36"/>
        </w:rPr>
        <w:t xml:space="preserve">Call-Off Schedule 20 (Call-Off </w:t>
      </w:r>
      <w:r w:rsidRPr="00616D25">
        <w:rPr>
          <w:rFonts w:ascii="Arial" w:hAnsi="Arial" w:cs="Arial"/>
          <w:b/>
          <w:sz w:val="36"/>
          <w:szCs w:val="36"/>
        </w:rPr>
        <w:t>S</w:t>
      </w:r>
      <w:r>
        <w:rPr>
          <w:rFonts w:ascii="Arial" w:hAnsi="Arial" w:cs="Arial"/>
          <w:b/>
          <w:sz w:val="36"/>
          <w:szCs w:val="36"/>
        </w:rPr>
        <w:t>pecification)</w:t>
      </w:r>
      <w:r w:rsidRPr="00616D25">
        <w:rPr>
          <w:rFonts w:ascii="Arial" w:hAnsi="Arial" w:cs="Arial"/>
          <w:sz w:val="36"/>
          <w:szCs w:val="36"/>
        </w:rPr>
        <w:t xml:space="preserve"> </w:t>
      </w:r>
    </w:p>
    <w:p w14:paraId="44627410" w14:textId="77777777" w:rsidR="00231EFA" w:rsidRPr="000C76ED" w:rsidRDefault="00231EFA" w:rsidP="00231EFA">
      <w:pPr>
        <w:pStyle w:val="GPSL2Numbered"/>
        <w:ind w:left="0" w:firstLine="0"/>
        <w:jc w:val="left"/>
        <w:rPr>
          <w:rFonts w:ascii="Arial" w:hAnsi="Arial"/>
          <w:sz w:val="24"/>
        </w:rPr>
      </w:pP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0C76ED">
        <w:rPr>
          <w:rFonts w:ascii="Arial" w:hAnsi="Arial"/>
          <w:sz w:val="24"/>
        </w:rPr>
        <w:t xml:space="preserve">This Schedule sets out the characteristics of the Deliverables that the Supplier will be required to make </w:t>
      </w:r>
      <w:r>
        <w:rPr>
          <w:rFonts w:ascii="Arial" w:hAnsi="Arial"/>
          <w:sz w:val="24"/>
        </w:rPr>
        <w:t xml:space="preserve">to the </w:t>
      </w:r>
      <w:r w:rsidRPr="000C76ED">
        <w:rPr>
          <w:rFonts w:ascii="Arial" w:hAnsi="Arial"/>
          <w:sz w:val="24"/>
        </w:rPr>
        <w:t xml:space="preserve">Buyers under this </w:t>
      </w:r>
      <w:r>
        <w:rPr>
          <w:rFonts w:ascii="Arial" w:hAnsi="Arial"/>
          <w:sz w:val="24"/>
        </w:rPr>
        <w:t>Call-Off Contract</w:t>
      </w:r>
    </w:p>
    <w:p w14:paraId="100B5292" w14:textId="77777777" w:rsidR="004A4734" w:rsidRDefault="004A4734">
      <w:pPr>
        <w:tabs>
          <w:tab w:val="left" w:pos="2257"/>
        </w:tabs>
        <w:spacing w:after="0" w:line="259" w:lineRule="auto"/>
      </w:pPr>
    </w:p>
    <w:p w14:paraId="1D6B6CD4" w14:textId="77777777" w:rsidR="00231EFA" w:rsidRPr="001A45DF" w:rsidRDefault="00231EFA" w:rsidP="00231EFA">
      <w:pPr>
        <w:pStyle w:val="Heading1"/>
        <w:tabs>
          <w:tab w:val="clear" w:pos="720"/>
        </w:tabs>
        <w:overflowPunct w:val="0"/>
        <w:autoSpaceDE w:val="0"/>
        <w:autoSpaceDN w:val="0"/>
        <w:spacing w:before="240" w:after="120"/>
        <w:textAlignment w:val="baseline"/>
        <w:rPr>
          <w:sz w:val="32"/>
          <w:szCs w:val="32"/>
        </w:rPr>
      </w:pPr>
      <w:bookmarkStart w:id="73" w:name="_Toc54789143"/>
      <w:r w:rsidRPr="001A45DF">
        <w:rPr>
          <w:sz w:val="32"/>
          <w:szCs w:val="32"/>
        </w:rPr>
        <w:t>scope of requirement</w:t>
      </w:r>
      <w:bookmarkEnd w:id="73"/>
      <w:r w:rsidRPr="001A45DF">
        <w:rPr>
          <w:sz w:val="32"/>
          <w:szCs w:val="32"/>
        </w:rPr>
        <w:t xml:space="preserve"> </w:t>
      </w:r>
    </w:p>
    <w:p w14:paraId="3D3AC6ED" w14:textId="77777777" w:rsidR="00231EFA" w:rsidRPr="00DC15CD" w:rsidRDefault="00231EFA" w:rsidP="00231EFA">
      <w:pPr>
        <w:pStyle w:val="Heading2"/>
        <w:rPr>
          <w:sz w:val="24"/>
          <w:szCs w:val="24"/>
        </w:rPr>
      </w:pPr>
      <w:r w:rsidRPr="00DC15CD">
        <w:rPr>
          <w:sz w:val="24"/>
          <w:szCs w:val="24"/>
        </w:rPr>
        <w:t xml:space="preserve">We </w:t>
      </w:r>
      <w:r>
        <w:rPr>
          <w:sz w:val="24"/>
          <w:szCs w:val="24"/>
        </w:rPr>
        <w:t>require a</w:t>
      </w:r>
      <w:r w:rsidRPr="00DC15CD">
        <w:rPr>
          <w:sz w:val="24"/>
          <w:szCs w:val="24"/>
        </w:rPr>
        <w:t xml:space="preserve"> specialist consultancy that can provide us with analysis of our current </w:t>
      </w:r>
      <w:r>
        <w:rPr>
          <w:sz w:val="24"/>
          <w:szCs w:val="24"/>
        </w:rPr>
        <w:t>framework</w:t>
      </w:r>
      <w:r w:rsidRPr="00DC15CD">
        <w:rPr>
          <w:sz w:val="24"/>
          <w:szCs w:val="24"/>
        </w:rPr>
        <w:t xml:space="preserve"> and customer requirements, and support us in the delivery of a well-researched, evidenced and strategically-sound sourcing process to a </w:t>
      </w:r>
      <w:r w:rsidRPr="00DC15CD">
        <w:rPr>
          <w:sz w:val="24"/>
          <w:szCs w:val="24"/>
        </w:rPr>
        <w:lastRenderedPageBreak/>
        <w:t xml:space="preserve">suitable agreement. We want to ensure that our </w:t>
      </w:r>
      <w:r>
        <w:rPr>
          <w:sz w:val="24"/>
          <w:szCs w:val="24"/>
        </w:rPr>
        <w:t xml:space="preserve">new </w:t>
      </w:r>
      <w:r w:rsidRPr="00DC15CD">
        <w:rPr>
          <w:sz w:val="24"/>
          <w:szCs w:val="24"/>
        </w:rPr>
        <w:t>framework and the clauses in our contracts reflect our customer needs, provide best value to the taxpayer, are industry-leading throughout the duration, and are manageable for our supplier/s.</w:t>
      </w:r>
    </w:p>
    <w:p w14:paraId="12EE37A2" w14:textId="77777777" w:rsidR="00231EFA" w:rsidRPr="00DC15CD" w:rsidRDefault="00231EFA" w:rsidP="00231EFA">
      <w:pPr>
        <w:pStyle w:val="Heading2"/>
        <w:rPr>
          <w:sz w:val="24"/>
          <w:szCs w:val="24"/>
        </w:rPr>
      </w:pPr>
      <w:r w:rsidRPr="00DC15CD">
        <w:rPr>
          <w:sz w:val="24"/>
          <w:szCs w:val="24"/>
        </w:rPr>
        <w:t xml:space="preserve">The </w:t>
      </w:r>
      <w:r>
        <w:rPr>
          <w:sz w:val="24"/>
          <w:szCs w:val="24"/>
        </w:rPr>
        <w:t>S</w:t>
      </w:r>
      <w:r w:rsidRPr="00DC15CD">
        <w:rPr>
          <w:sz w:val="24"/>
          <w:szCs w:val="24"/>
        </w:rPr>
        <w:t>upplier will bring market expertise and specialist knowledge to ensure our framework is adopting the full range of best practices and opportunities in the market</w:t>
      </w:r>
      <w:r>
        <w:rPr>
          <w:sz w:val="24"/>
          <w:szCs w:val="24"/>
        </w:rPr>
        <w:t>.</w:t>
      </w:r>
    </w:p>
    <w:p w14:paraId="57D90AE8" w14:textId="77777777" w:rsidR="00231EFA" w:rsidRDefault="00231EFA" w:rsidP="00231EFA">
      <w:pPr>
        <w:pStyle w:val="Heading2"/>
        <w:rPr>
          <w:sz w:val="24"/>
          <w:szCs w:val="24"/>
        </w:rPr>
      </w:pPr>
      <w:r w:rsidRPr="00DC15CD">
        <w:rPr>
          <w:sz w:val="24"/>
          <w:szCs w:val="24"/>
        </w:rPr>
        <w:t>It is important that these deliverables are produced with international capabilities in mind. For the purposes of the deliverables, international can be treated as a single supply chain rather than divided regionally.</w:t>
      </w:r>
    </w:p>
    <w:p w14:paraId="3C8443F1" w14:textId="77777777" w:rsidR="00231EFA" w:rsidRPr="006B175A" w:rsidRDefault="00231EFA" w:rsidP="00231EFA">
      <w:pPr>
        <w:pStyle w:val="Heading2"/>
        <w:rPr>
          <w:sz w:val="24"/>
          <w:szCs w:val="24"/>
        </w:rPr>
      </w:pPr>
      <w:r w:rsidRPr="009550FC">
        <w:rPr>
          <w:rFonts w:eastAsia="Times New Roman" w:cs="Arial"/>
          <w:b/>
          <w:bCs/>
          <w:color w:val="000000"/>
          <w:sz w:val="24"/>
          <w:szCs w:val="24"/>
          <w:lang w:eastAsia="en-GB"/>
        </w:rPr>
        <w:t>Stage 1 — Recommendations</w:t>
      </w:r>
    </w:p>
    <w:p w14:paraId="2AABD907" w14:textId="41ADC0AE" w:rsidR="00231EFA" w:rsidRPr="00205D18" w:rsidRDefault="00205D18" w:rsidP="00231EFA">
      <w:pPr>
        <w:pStyle w:val="Heading3"/>
        <w:numPr>
          <w:ilvl w:val="0"/>
          <w:numId w:val="0"/>
        </w:numPr>
        <w:ind w:left="1800" w:hanging="1080"/>
        <w:rPr>
          <w:b/>
          <w:sz w:val="24"/>
          <w:szCs w:val="24"/>
        </w:rPr>
      </w:pPr>
      <w:r>
        <w:rPr>
          <w:b/>
          <w:sz w:val="24"/>
          <w:szCs w:val="24"/>
        </w:rPr>
        <w:t>REDACTED</w:t>
      </w:r>
    </w:p>
    <w:p w14:paraId="1DB19F10" w14:textId="77777777" w:rsidR="00231EFA" w:rsidRPr="009550FC" w:rsidRDefault="00231EFA" w:rsidP="00231EFA">
      <w:pPr>
        <w:pStyle w:val="Heading1"/>
        <w:spacing w:after="120"/>
        <w:rPr>
          <w:sz w:val="32"/>
          <w:szCs w:val="32"/>
        </w:rPr>
      </w:pPr>
      <w:bookmarkStart w:id="74" w:name="_Toc368573031"/>
      <w:bookmarkStart w:id="75" w:name="_Toc54789144"/>
      <w:r w:rsidRPr="009550FC">
        <w:rPr>
          <w:sz w:val="32"/>
          <w:szCs w:val="32"/>
        </w:rPr>
        <w:t>The requirement</w:t>
      </w:r>
      <w:bookmarkEnd w:id="74"/>
      <w:bookmarkEnd w:id="75"/>
    </w:p>
    <w:p w14:paraId="422FE129" w14:textId="77777777" w:rsidR="00231EFA" w:rsidRPr="009550FC" w:rsidRDefault="00231EFA" w:rsidP="00231EFA">
      <w:pPr>
        <w:pStyle w:val="Heading2"/>
        <w:rPr>
          <w:sz w:val="24"/>
          <w:szCs w:val="24"/>
        </w:rPr>
      </w:pPr>
      <w:r w:rsidRPr="009550FC">
        <w:rPr>
          <w:sz w:val="24"/>
          <w:szCs w:val="24"/>
        </w:rPr>
        <w:t xml:space="preserve">The </w:t>
      </w:r>
      <w:r>
        <w:rPr>
          <w:sz w:val="24"/>
          <w:szCs w:val="24"/>
        </w:rPr>
        <w:t>S</w:t>
      </w:r>
      <w:r w:rsidRPr="009550FC">
        <w:rPr>
          <w:sz w:val="24"/>
          <w:szCs w:val="24"/>
        </w:rPr>
        <w:t>upplier must have access to appropriate resources which will allow for them to thoroughly assess the media market, based on the deliverables.</w:t>
      </w:r>
    </w:p>
    <w:p w14:paraId="41DDAC26" w14:textId="77777777" w:rsidR="00231EFA" w:rsidRPr="009550FC" w:rsidRDefault="00231EFA" w:rsidP="00231EFA">
      <w:pPr>
        <w:pStyle w:val="Heading2"/>
        <w:rPr>
          <w:sz w:val="24"/>
          <w:szCs w:val="24"/>
        </w:rPr>
      </w:pPr>
      <w:r w:rsidRPr="009550FC">
        <w:rPr>
          <w:sz w:val="24"/>
          <w:szCs w:val="24"/>
        </w:rPr>
        <w:t xml:space="preserve">It is important that our chosen </w:t>
      </w:r>
      <w:r>
        <w:rPr>
          <w:sz w:val="24"/>
          <w:szCs w:val="24"/>
        </w:rPr>
        <w:t>S</w:t>
      </w:r>
      <w:r w:rsidRPr="009550FC">
        <w:rPr>
          <w:sz w:val="24"/>
          <w:szCs w:val="24"/>
        </w:rPr>
        <w:t>upplier is seen with a degree of independence within the industry, and is able to interface with ISBA and IPA during the project.</w:t>
      </w:r>
    </w:p>
    <w:p w14:paraId="702207DE" w14:textId="77777777" w:rsidR="00231EFA" w:rsidRPr="009550FC" w:rsidRDefault="00231EFA" w:rsidP="00231EFA">
      <w:pPr>
        <w:pStyle w:val="Heading2"/>
        <w:rPr>
          <w:sz w:val="24"/>
          <w:szCs w:val="24"/>
        </w:rPr>
      </w:pPr>
      <w:r w:rsidRPr="009550FC">
        <w:rPr>
          <w:sz w:val="24"/>
          <w:szCs w:val="24"/>
        </w:rPr>
        <w:t xml:space="preserve">The </w:t>
      </w:r>
      <w:r>
        <w:rPr>
          <w:sz w:val="24"/>
          <w:szCs w:val="24"/>
        </w:rPr>
        <w:t>S</w:t>
      </w:r>
      <w:r w:rsidRPr="009550FC">
        <w:rPr>
          <w:sz w:val="24"/>
          <w:szCs w:val="24"/>
        </w:rPr>
        <w:t xml:space="preserve">upplier will be expected to attend all key meetings throughout the process. These meetings will enable the </w:t>
      </w:r>
      <w:r>
        <w:rPr>
          <w:sz w:val="24"/>
          <w:szCs w:val="24"/>
        </w:rPr>
        <w:t>S</w:t>
      </w:r>
      <w:r w:rsidRPr="009550FC">
        <w:rPr>
          <w:sz w:val="24"/>
          <w:szCs w:val="24"/>
        </w:rPr>
        <w:t xml:space="preserve">upplier to produce the required deliverables and communicate progress against them. To clarify we are not paying for attendance </w:t>
      </w:r>
      <w:r>
        <w:rPr>
          <w:sz w:val="24"/>
          <w:szCs w:val="24"/>
        </w:rPr>
        <w:t>at</w:t>
      </w:r>
      <w:r w:rsidRPr="009550FC">
        <w:rPr>
          <w:sz w:val="24"/>
          <w:szCs w:val="24"/>
        </w:rPr>
        <w:t xml:space="preserve"> meetings or billable hours, we will be paying for specified deliverables.</w:t>
      </w:r>
    </w:p>
    <w:p w14:paraId="6494B639" w14:textId="77777777" w:rsidR="00231EFA" w:rsidRPr="009550FC" w:rsidRDefault="00231EFA" w:rsidP="00231EFA">
      <w:pPr>
        <w:pStyle w:val="Heading2"/>
        <w:rPr>
          <w:sz w:val="24"/>
          <w:szCs w:val="24"/>
        </w:rPr>
      </w:pPr>
      <w:r w:rsidRPr="009550FC">
        <w:rPr>
          <w:sz w:val="24"/>
          <w:szCs w:val="24"/>
        </w:rPr>
        <w:t xml:space="preserve">CCS intends for the </w:t>
      </w:r>
      <w:r>
        <w:rPr>
          <w:sz w:val="24"/>
          <w:szCs w:val="24"/>
        </w:rPr>
        <w:t>S</w:t>
      </w:r>
      <w:r w:rsidRPr="009550FC">
        <w:rPr>
          <w:sz w:val="24"/>
          <w:szCs w:val="24"/>
        </w:rPr>
        <w:t>upplier to operate as a trusted advisor to support the development of our model, advice on best practices in tender documentation and provide validation and input throughout the process. The actual procurement</w:t>
      </w:r>
      <w:r>
        <w:rPr>
          <w:sz w:val="24"/>
          <w:szCs w:val="24"/>
        </w:rPr>
        <w:t xml:space="preserve"> of the new framework</w:t>
      </w:r>
      <w:r w:rsidRPr="009550FC">
        <w:rPr>
          <w:sz w:val="24"/>
          <w:szCs w:val="24"/>
        </w:rPr>
        <w:t xml:space="preserve"> will be run by CCS with the </w:t>
      </w:r>
      <w:r>
        <w:rPr>
          <w:sz w:val="24"/>
          <w:szCs w:val="24"/>
        </w:rPr>
        <w:t>S</w:t>
      </w:r>
      <w:r w:rsidRPr="009550FC">
        <w:rPr>
          <w:sz w:val="24"/>
          <w:szCs w:val="24"/>
        </w:rPr>
        <w:t>upplier feeding in where requested.</w:t>
      </w:r>
    </w:p>
    <w:p w14:paraId="381F9C2C" w14:textId="77777777" w:rsidR="00231EFA" w:rsidRPr="002566F9" w:rsidRDefault="00231EFA" w:rsidP="00231EFA">
      <w:pPr>
        <w:pStyle w:val="Heading2"/>
        <w:rPr>
          <w:sz w:val="24"/>
          <w:szCs w:val="24"/>
        </w:rPr>
      </w:pPr>
      <w:r w:rsidRPr="002566F9">
        <w:rPr>
          <w:rFonts w:eastAsia="Times New Roman" w:cs="Arial"/>
          <w:color w:val="000000"/>
          <w:sz w:val="24"/>
          <w:szCs w:val="24"/>
          <w:lang w:eastAsia="en-GB"/>
        </w:rPr>
        <w:t>The following aspects will be managed internally and are therefore out of scope:</w:t>
      </w:r>
    </w:p>
    <w:p w14:paraId="2FB71A4E" w14:textId="77777777" w:rsidR="00231EFA" w:rsidRPr="002566F9" w:rsidRDefault="00231EFA" w:rsidP="00231EFA">
      <w:pPr>
        <w:rPr>
          <w:rFonts w:ascii="Times New Roman" w:eastAsia="Times New Roman" w:hAnsi="Times New Roman"/>
          <w:sz w:val="24"/>
          <w:lang w:eastAsia="en-GB"/>
        </w:rPr>
      </w:pPr>
    </w:p>
    <w:p w14:paraId="1E78DF68" w14:textId="77777777" w:rsidR="00231EFA" w:rsidRPr="002566F9" w:rsidRDefault="00231EFA" w:rsidP="00506BF9">
      <w:pPr>
        <w:numPr>
          <w:ilvl w:val="2"/>
          <w:numId w:val="8"/>
        </w:numPr>
        <w:spacing w:after="0" w:line="240" w:lineRule="auto"/>
        <w:textAlignment w:val="baseline"/>
        <w:rPr>
          <w:rFonts w:eastAsia="Times New Roman" w:cs="Arial"/>
          <w:color w:val="000000"/>
          <w:sz w:val="24"/>
          <w:lang w:eastAsia="en-GB"/>
        </w:rPr>
      </w:pPr>
      <w:r w:rsidRPr="002566F9">
        <w:rPr>
          <w:rFonts w:eastAsia="Times New Roman" w:cs="Arial"/>
          <w:color w:val="000000"/>
          <w:sz w:val="24"/>
          <w:lang w:eastAsia="en-GB"/>
        </w:rPr>
        <w:t>Systems, processes and resources to manage the Request for Proposal (RFP)/Official Journal of the European Union (OJEU) process</w:t>
      </w:r>
    </w:p>
    <w:p w14:paraId="1E1F4DAF" w14:textId="77777777" w:rsidR="00231EFA" w:rsidRPr="002566F9" w:rsidRDefault="00231EFA" w:rsidP="00231EFA">
      <w:pPr>
        <w:rPr>
          <w:rFonts w:ascii="Times New Roman" w:eastAsia="Times New Roman" w:hAnsi="Times New Roman"/>
          <w:sz w:val="24"/>
          <w:lang w:eastAsia="en-GB"/>
        </w:rPr>
      </w:pPr>
    </w:p>
    <w:p w14:paraId="31F3EF31" w14:textId="77777777" w:rsidR="00231EFA" w:rsidRPr="002566F9" w:rsidRDefault="00231EFA" w:rsidP="00506BF9">
      <w:pPr>
        <w:numPr>
          <w:ilvl w:val="2"/>
          <w:numId w:val="9"/>
        </w:numPr>
        <w:spacing w:after="0" w:line="240" w:lineRule="auto"/>
        <w:textAlignment w:val="baseline"/>
        <w:rPr>
          <w:rFonts w:eastAsia="Times New Roman" w:cs="Arial"/>
          <w:color w:val="000000"/>
          <w:sz w:val="24"/>
          <w:lang w:eastAsia="en-GB"/>
        </w:rPr>
      </w:pPr>
      <w:r w:rsidRPr="002566F9">
        <w:rPr>
          <w:rFonts w:eastAsia="Times New Roman" w:cs="Arial"/>
          <w:color w:val="000000"/>
          <w:sz w:val="24"/>
          <w:lang w:eastAsia="en-GB"/>
        </w:rPr>
        <w:t>Chairing, management and organisation of pitch meetings with the invited agencies</w:t>
      </w:r>
    </w:p>
    <w:p w14:paraId="762C029D" w14:textId="77777777" w:rsidR="00231EFA" w:rsidRPr="002566F9" w:rsidRDefault="00231EFA" w:rsidP="00231EFA">
      <w:pPr>
        <w:rPr>
          <w:rFonts w:ascii="Times New Roman" w:eastAsia="Times New Roman" w:hAnsi="Times New Roman"/>
          <w:sz w:val="24"/>
          <w:lang w:eastAsia="en-GB"/>
        </w:rPr>
      </w:pPr>
    </w:p>
    <w:p w14:paraId="116D3CBF" w14:textId="77777777" w:rsidR="00231EFA" w:rsidRPr="002566F9" w:rsidRDefault="00231EFA" w:rsidP="00506BF9">
      <w:pPr>
        <w:numPr>
          <w:ilvl w:val="2"/>
          <w:numId w:val="10"/>
        </w:numPr>
        <w:spacing w:after="0" w:line="240" w:lineRule="auto"/>
        <w:textAlignment w:val="baseline"/>
        <w:rPr>
          <w:rFonts w:eastAsia="Times New Roman" w:cs="Arial"/>
          <w:color w:val="000000"/>
          <w:sz w:val="24"/>
          <w:lang w:eastAsia="en-GB"/>
        </w:rPr>
      </w:pPr>
      <w:r w:rsidRPr="002566F9">
        <w:rPr>
          <w:rFonts w:eastAsia="Times New Roman" w:cs="Arial"/>
          <w:color w:val="000000"/>
          <w:sz w:val="24"/>
          <w:lang w:eastAsia="en-GB"/>
        </w:rPr>
        <w:t xml:space="preserve">Activity relating to existing RM6003 Media Buying framework (e.g. auditing, exit management, and agency transition </w:t>
      </w:r>
      <w:proofErr w:type="spellStart"/>
      <w:r w:rsidRPr="002566F9">
        <w:rPr>
          <w:rFonts w:eastAsia="Times New Roman" w:cs="Arial"/>
          <w:color w:val="000000"/>
          <w:sz w:val="24"/>
          <w:lang w:eastAsia="en-GB"/>
        </w:rPr>
        <w:t>etc</w:t>
      </w:r>
      <w:proofErr w:type="spellEnd"/>
      <w:r w:rsidRPr="002566F9">
        <w:rPr>
          <w:rFonts w:eastAsia="Times New Roman" w:cs="Arial"/>
          <w:color w:val="000000"/>
          <w:sz w:val="24"/>
          <w:lang w:eastAsia="en-GB"/>
        </w:rPr>
        <w:t>)</w:t>
      </w:r>
    </w:p>
    <w:p w14:paraId="26C01AAB" w14:textId="77777777" w:rsidR="00231EFA" w:rsidRPr="002566F9" w:rsidRDefault="00231EFA" w:rsidP="00231EFA">
      <w:pPr>
        <w:rPr>
          <w:rFonts w:ascii="Times New Roman" w:eastAsia="Times New Roman" w:hAnsi="Times New Roman"/>
          <w:sz w:val="24"/>
          <w:lang w:eastAsia="en-GB"/>
        </w:rPr>
      </w:pPr>
    </w:p>
    <w:p w14:paraId="32CBDD33" w14:textId="77777777" w:rsidR="00231EFA" w:rsidRPr="002566F9" w:rsidRDefault="00231EFA" w:rsidP="00506BF9">
      <w:pPr>
        <w:numPr>
          <w:ilvl w:val="2"/>
          <w:numId w:val="11"/>
        </w:numPr>
        <w:spacing w:after="0" w:line="240" w:lineRule="auto"/>
        <w:textAlignment w:val="baseline"/>
        <w:rPr>
          <w:rFonts w:eastAsia="Times New Roman" w:cs="Arial"/>
          <w:color w:val="000000"/>
          <w:sz w:val="24"/>
          <w:lang w:eastAsia="en-GB"/>
        </w:rPr>
      </w:pPr>
      <w:r w:rsidRPr="002566F9">
        <w:rPr>
          <w:rFonts w:eastAsia="Times New Roman" w:cs="Arial"/>
          <w:color w:val="000000"/>
          <w:sz w:val="24"/>
          <w:lang w:eastAsia="en-GB"/>
        </w:rPr>
        <w:lastRenderedPageBreak/>
        <w:t>Ongoing audit activity for the new media buying framework</w:t>
      </w:r>
    </w:p>
    <w:p w14:paraId="51F1C784" w14:textId="77777777" w:rsidR="00231EFA" w:rsidRPr="002566F9" w:rsidRDefault="00231EFA" w:rsidP="00231EFA">
      <w:pPr>
        <w:rPr>
          <w:rFonts w:ascii="Times New Roman" w:eastAsia="Times New Roman" w:hAnsi="Times New Roman"/>
          <w:sz w:val="24"/>
          <w:lang w:eastAsia="en-GB"/>
        </w:rPr>
      </w:pPr>
    </w:p>
    <w:p w14:paraId="437FF290" w14:textId="77777777" w:rsidR="00231EFA" w:rsidRPr="002566F9" w:rsidRDefault="00231EFA" w:rsidP="00506BF9">
      <w:pPr>
        <w:numPr>
          <w:ilvl w:val="2"/>
          <w:numId w:val="12"/>
        </w:numPr>
        <w:spacing w:after="0" w:line="240" w:lineRule="auto"/>
        <w:textAlignment w:val="baseline"/>
        <w:rPr>
          <w:rFonts w:eastAsia="Times New Roman" w:cs="Arial"/>
          <w:color w:val="000000"/>
          <w:sz w:val="24"/>
          <w:lang w:eastAsia="en-GB"/>
        </w:rPr>
      </w:pPr>
      <w:r w:rsidRPr="002566F9">
        <w:rPr>
          <w:rFonts w:eastAsia="Times New Roman" w:cs="Arial"/>
          <w:color w:val="000000"/>
          <w:sz w:val="24"/>
          <w:lang w:eastAsia="en-GB"/>
        </w:rPr>
        <w:t xml:space="preserve">Venue hire or arrangement for meetings, briefings, industry sessions </w:t>
      </w:r>
      <w:proofErr w:type="spellStart"/>
      <w:r w:rsidRPr="002566F9">
        <w:rPr>
          <w:rFonts w:eastAsia="Times New Roman" w:cs="Arial"/>
          <w:color w:val="000000"/>
          <w:sz w:val="24"/>
          <w:lang w:eastAsia="en-GB"/>
        </w:rPr>
        <w:t>etc</w:t>
      </w:r>
      <w:proofErr w:type="spellEnd"/>
    </w:p>
    <w:p w14:paraId="1E894F76" w14:textId="77777777" w:rsidR="00231EFA" w:rsidRPr="002566F9" w:rsidRDefault="00231EFA" w:rsidP="00231EFA">
      <w:pPr>
        <w:pStyle w:val="Heading2"/>
        <w:rPr>
          <w:rFonts w:eastAsia="Times New Roman" w:cs="Arial"/>
          <w:color w:val="000000"/>
          <w:sz w:val="24"/>
          <w:szCs w:val="24"/>
          <w:lang w:eastAsia="en-GB"/>
        </w:rPr>
      </w:pPr>
      <w:r w:rsidRPr="002566F9">
        <w:rPr>
          <w:rFonts w:eastAsia="Times New Roman" w:cs="Arial"/>
          <w:color w:val="000000"/>
          <w:sz w:val="24"/>
          <w:szCs w:val="24"/>
          <w:lang w:eastAsia="en-GB"/>
        </w:rPr>
        <w:t>CCS will also be managing any required engagements with potential suppliers and industry bodies. We welcome introductions, suggestions, inputs and attendance from the supplier but would deem such activities to be outside of the scope of the service. </w:t>
      </w:r>
    </w:p>
    <w:p w14:paraId="14BA30D8" w14:textId="77777777" w:rsidR="00231EFA" w:rsidRPr="002566F9" w:rsidRDefault="00231EFA" w:rsidP="00231EFA">
      <w:pPr>
        <w:pStyle w:val="Heading2"/>
        <w:rPr>
          <w:rFonts w:eastAsia="Times New Roman" w:cs="Arial"/>
          <w:color w:val="000000"/>
          <w:sz w:val="24"/>
          <w:szCs w:val="24"/>
          <w:lang w:eastAsia="en-GB"/>
        </w:rPr>
      </w:pPr>
      <w:r w:rsidRPr="002566F9">
        <w:rPr>
          <w:rFonts w:eastAsia="Times New Roman" w:cs="Arial"/>
          <w:color w:val="000000"/>
          <w:sz w:val="24"/>
          <w:szCs w:val="24"/>
          <w:lang w:eastAsia="en-GB"/>
        </w:rPr>
        <w:t xml:space="preserve">Any such introductions, suggestions, inputs and attendance by the </w:t>
      </w:r>
      <w:r>
        <w:rPr>
          <w:rFonts w:eastAsia="Times New Roman" w:cs="Arial"/>
          <w:color w:val="000000"/>
          <w:sz w:val="24"/>
          <w:szCs w:val="24"/>
          <w:lang w:eastAsia="en-GB"/>
        </w:rPr>
        <w:t>S</w:t>
      </w:r>
      <w:r w:rsidRPr="002566F9">
        <w:rPr>
          <w:rFonts w:eastAsia="Times New Roman" w:cs="Arial"/>
          <w:color w:val="000000"/>
          <w:sz w:val="24"/>
          <w:szCs w:val="24"/>
          <w:lang w:eastAsia="en-GB"/>
        </w:rPr>
        <w:t>upplier must be delivered in an impartial manner and not subject to any third party arrangements that could be interpreted as a conflict of interest.</w:t>
      </w:r>
    </w:p>
    <w:p w14:paraId="45F0932E" w14:textId="77777777" w:rsidR="00231EFA" w:rsidRPr="00DE3639" w:rsidRDefault="00231EFA" w:rsidP="00231EFA">
      <w:pPr>
        <w:pStyle w:val="Heading2"/>
        <w:rPr>
          <w:sz w:val="24"/>
          <w:szCs w:val="22"/>
        </w:rPr>
      </w:pPr>
      <w:r w:rsidRPr="00DE3639">
        <w:rPr>
          <w:rFonts w:cs="Arial"/>
          <w:color w:val="000000"/>
          <w:sz w:val="24"/>
          <w:szCs w:val="22"/>
        </w:rPr>
        <w:t xml:space="preserve">We expect the </w:t>
      </w:r>
      <w:r>
        <w:rPr>
          <w:rFonts w:cs="Arial"/>
          <w:color w:val="000000"/>
          <w:sz w:val="24"/>
          <w:szCs w:val="22"/>
        </w:rPr>
        <w:t>S</w:t>
      </w:r>
      <w:r w:rsidRPr="00DE3639">
        <w:rPr>
          <w:rFonts w:cs="Arial"/>
          <w:color w:val="000000"/>
          <w:sz w:val="24"/>
          <w:szCs w:val="22"/>
        </w:rPr>
        <w:t>upplier to be willing to stand behind the advice given and the evaluation should there be a legal challenge to the result of the</w:t>
      </w:r>
      <w:r>
        <w:rPr>
          <w:rFonts w:cs="Arial"/>
          <w:color w:val="000000"/>
          <w:sz w:val="24"/>
          <w:szCs w:val="22"/>
        </w:rPr>
        <w:t xml:space="preserve"> framework</w:t>
      </w:r>
      <w:r w:rsidRPr="00DE3639">
        <w:rPr>
          <w:rFonts w:cs="Arial"/>
          <w:color w:val="000000"/>
          <w:sz w:val="24"/>
          <w:szCs w:val="22"/>
        </w:rPr>
        <w:t xml:space="preserve"> procurement by an unsuccessful bidder.</w:t>
      </w:r>
    </w:p>
    <w:p w14:paraId="394B14D7" w14:textId="77777777" w:rsidR="00231EFA" w:rsidRPr="00A668DA" w:rsidRDefault="00231EFA" w:rsidP="00231EFA">
      <w:pPr>
        <w:pStyle w:val="Heading2"/>
        <w:rPr>
          <w:sz w:val="24"/>
          <w:szCs w:val="22"/>
        </w:rPr>
      </w:pPr>
      <w:r w:rsidRPr="00DE3639">
        <w:rPr>
          <w:rFonts w:eastAsia="Times New Roman" w:cs="Arial"/>
          <w:color w:val="000000"/>
          <w:sz w:val="24"/>
          <w:szCs w:val="22"/>
          <w:lang w:eastAsia="en-GB"/>
        </w:rPr>
        <w:t xml:space="preserve">The </w:t>
      </w:r>
      <w:r>
        <w:rPr>
          <w:rFonts w:eastAsia="Times New Roman" w:cs="Arial"/>
          <w:color w:val="000000"/>
          <w:sz w:val="24"/>
          <w:szCs w:val="22"/>
          <w:lang w:eastAsia="en-GB"/>
        </w:rPr>
        <w:t>S</w:t>
      </w:r>
      <w:r w:rsidRPr="00DE3639">
        <w:rPr>
          <w:rFonts w:eastAsia="Times New Roman" w:cs="Arial"/>
          <w:color w:val="000000"/>
          <w:sz w:val="24"/>
          <w:szCs w:val="22"/>
          <w:lang w:eastAsia="en-GB"/>
        </w:rPr>
        <w:t>upp</w:t>
      </w:r>
      <w:r w:rsidRPr="00A668DA">
        <w:rPr>
          <w:rFonts w:eastAsia="Times New Roman" w:cs="Arial"/>
          <w:color w:val="000000"/>
          <w:sz w:val="24"/>
          <w:szCs w:val="22"/>
          <w:lang w:eastAsia="en-GB"/>
        </w:rPr>
        <w:t xml:space="preserve">lier is required to provide all relevant records and evidence to support the advice and recommendations given to CCS as inputs into the decision-making process. The </w:t>
      </w:r>
      <w:r>
        <w:rPr>
          <w:rFonts w:eastAsia="Times New Roman" w:cs="Arial"/>
          <w:color w:val="000000"/>
          <w:sz w:val="24"/>
          <w:szCs w:val="22"/>
          <w:lang w:eastAsia="en-GB"/>
        </w:rPr>
        <w:t>S</w:t>
      </w:r>
      <w:r w:rsidRPr="00A668DA">
        <w:rPr>
          <w:rFonts w:eastAsia="Times New Roman" w:cs="Arial"/>
          <w:color w:val="000000"/>
          <w:sz w:val="24"/>
          <w:szCs w:val="22"/>
          <w:lang w:eastAsia="en-GB"/>
        </w:rPr>
        <w:t xml:space="preserve">upplier records will be fully available </w:t>
      </w:r>
      <w:r>
        <w:rPr>
          <w:rFonts w:eastAsia="Times New Roman" w:cs="Arial"/>
          <w:color w:val="000000"/>
          <w:sz w:val="24"/>
          <w:szCs w:val="22"/>
          <w:lang w:eastAsia="en-GB"/>
        </w:rPr>
        <w:t xml:space="preserve">to CCS </w:t>
      </w:r>
      <w:r w:rsidRPr="00A668DA">
        <w:rPr>
          <w:rFonts w:eastAsia="Times New Roman" w:cs="Arial"/>
          <w:color w:val="000000"/>
          <w:sz w:val="24"/>
          <w:szCs w:val="22"/>
          <w:lang w:eastAsia="en-GB"/>
        </w:rPr>
        <w:t xml:space="preserve">should the </w:t>
      </w:r>
      <w:r>
        <w:rPr>
          <w:rFonts w:eastAsia="Times New Roman" w:cs="Arial"/>
          <w:color w:val="000000"/>
          <w:sz w:val="24"/>
          <w:szCs w:val="22"/>
          <w:lang w:eastAsia="en-GB"/>
        </w:rPr>
        <w:t xml:space="preserve">framework </w:t>
      </w:r>
      <w:r w:rsidRPr="00A668DA">
        <w:rPr>
          <w:rFonts w:eastAsia="Times New Roman" w:cs="Arial"/>
          <w:color w:val="000000"/>
          <w:sz w:val="24"/>
          <w:szCs w:val="22"/>
          <w:lang w:eastAsia="en-GB"/>
        </w:rPr>
        <w:t>procurement outcome encounter a legal challenge.</w:t>
      </w:r>
    </w:p>
    <w:p w14:paraId="106B60BD" w14:textId="77777777" w:rsidR="00231EFA" w:rsidRPr="00A668DA" w:rsidRDefault="00231EFA" w:rsidP="00231EFA">
      <w:pPr>
        <w:pStyle w:val="Heading2"/>
        <w:tabs>
          <w:tab w:val="clear" w:pos="720"/>
          <w:tab w:val="num" w:pos="132"/>
          <w:tab w:val="num" w:pos="862"/>
        </w:tabs>
        <w:overflowPunct w:val="0"/>
        <w:autoSpaceDE w:val="0"/>
        <w:autoSpaceDN w:val="0"/>
        <w:spacing w:after="120"/>
        <w:ind w:left="709" w:hanging="709"/>
        <w:textAlignment w:val="baseline"/>
        <w:rPr>
          <w:rFonts w:eastAsia="Times New Roman" w:cs="Arial"/>
          <w:color w:val="000000"/>
          <w:sz w:val="24"/>
          <w:szCs w:val="22"/>
          <w:lang w:eastAsia="en-GB"/>
        </w:rPr>
      </w:pPr>
      <w:r w:rsidRPr="00A668DA">
        <w:rPr>
          <w:rFonts w:eastAsia="Times New Roman" w:cs="Arial"/>
          <w:color w:val="000000"/>
          <w:sz w:val="24"/>
          <w:szCs w:val="22"/>
          <w:lang w:eastAsia="en-GB"/>
        </w:rPr>
        <w:t xml:space="preserve">CCS and the </w:t>
      </w:r>
      <w:r>
        <w:rPr>
          <w:rFonts w:eastAsia="Times New Roman" w:cs="Arial"/>
          <w:color w:val="000000"/>
          <w:sz w:val="24"/>
          <w:szCs w:val="22"/>
          <w:lang w:eastAsia="en-GB"/>
        </w:rPr>
        <w:t>S</w:t>
      </w:r>
      <w:r w:rsidRPr="00A668DA">
        <w:rPr>
          <w:rFonts w:eastAsia="Times New Roman" w:cs="Arial"/>
          <w:color w:val="000000"/>
          <w:sz w:val="24"/>
          <w:szCs w:val="22"/>
          <w:lang w:eastAsia="en-GB"/>
        </w:rPr>
        <w:t xml:space="preserve">upplier will attend bi weekly meetings to review timescales and progress against deliverables. </w:t>
      </w:r>
    </w:p>
    <w:p w14:paraId="026AE3F8" w14:textId="77777777" w:rsidR="00231EFA" w:rsidRPr="00A668DA" w:rsidRDefault="00231EFA" w:rsidP="00231EFA">
      <w:pPr>
        <w:pStyle w:val="Heading2"/>
        <w:rPr>
          <w:sz w:val="28"/>
          <w:szCs w:val="24"/>
        </w:rPr>
      </w:pPr>
      <w:r w:rsidRPr="00A668DA">
        <w:rPr>
          <w:rFonts w:eastAsia="Times New Roman" w:cs="Arial"/>
          <w:color w:val="000000"/>
          <w:sz w:val="24"/>
          <w:szCs w:val="22"/>
          <w:lang w:eastAsia="en-GB"/>
        </w:rPr>
        <w:t xml:space="preserve">CCS will provide designated resource and contact points for the </w:t>
      </w:r>
      <w:r>
        <w:rPr>
          <w:rFonts w:eastAsia="Times New Roman" w:cs="Arial"/>
          <w:color w:val="000000"/>
          <w:sz w:val="24"/>
          <w:szCs w:val="22"/>
          <w:lang w:eastAsia="en-GB"/>
        </w:rPr>
        <w:t>S</w:t>
      </w:r>
      <w:r w:rsidRPr="00A668DA">
        <w:rPr>
          <w:rFonts w:eastAsia="Times New Roman" w:cs="Arial"/>
          <w:color w:val="000000"/>
          <w:sz w:val="24"/>
          <w:szCs w:val="22"/>
          <w:lang w:eastAsia="en-GB"/>
        </w:rPr>
        <w:t>upplier as well as providing access to key personnel and documentation as required and relevant.</w:t>
      </w:r>
    </w:p>
    <w:p w14:paraId="59B84223" w14:textId="77777777" w:rsidR="00231EFA" w:rsidRPr="00A668DA" w:rsidRDefault="00231EFA" w:rsidP="00231EFA">
      <w:pPr>
        <w:pStyle w:val="Heading2"/>
        <w:tabs>
          <w:tab w:val="clear" w:pos="720"/>
          <w:tab w:val="num" w:pos="132"/>
          <w:tab w:val="num" w:pos="862"/>
        </w:tabs>
        <w:overflowPunct w:val="0"/>
        <w:autoSpaceDE w:val="0"/>
        <w:autoSpaceDN w:val="0"/>
        <w:spacing w:after="120"/>
        <w:ind w:left="709" w:hanging="709"/>
        <w:textAlignment w:val="baseline"/>
        <w:rPr>
          <w:rFonts w:eastAsia="Times New Roman" w:cs="Arial"/>
          <w:color w:val="000000"/>
          <w:sz w:val="28"/>
          <w:szCs w:val="22"/>
          <w:lang w:eastAsia="en-GB"/>
        </w:rPr>
      </w:pPr>
      <w:r w:rsidRPr="00A668DA">
        <w:rPr>
          <w:rFonts w:eastAsia="Times New Roman" w:cs="Arial"/>
          <w:color w:val="000000"/>
          <w:sz w:val="24"/>
          <w:szCs w:val="22"/>
          <w:lang w:eastAsia="en-GB"/>
        </w:rPr>
        <w:t>The key CCS stakeholders will be:</w:t>
      </w:r>
    </w:p>
    <w:p w14:paraId="3B4B594A" w14:textId="77777777" w:rsidR="00EE0ABE" w:rsidRDefault="00EE0ABE" w:rsidP="00EE0ABE">
      <w:pPr>
        <w:pStyle w:val="Heading2"/>
        <w:numPr>
          <w:ilvl w:val="0"/>
          <w:numId w:val="0"/>
        </w:numPr>
        <w:ind w:left="720"/>
        <w:rPr>
          <w:sz w:val="24"/>
          <w:szCs w:val="24"/>
        </w:rPr>
      </w:pPr>
      <w:r w:rsidRPr="00EE0ABE">
        <w:rPr>
          <w:rFonts w:cs="Arial"/>
          <w:b/>
          <w:sz w:val="24"/>
          <w:szCs w:val="24"/>
        </w:rPr>
        <w:t>REDACTED</w:t>
      </w:r>
      <w:r w:rsidRPr="009550FC">
        <w:rPr>
          <w:sz w:val="24"/>
          <w:szCs w:val="24"/>
        </w:rPr>
        <w:t xml:space="preserve"> </w:t>
      </w:r>
    </w:p>
    <w:p w14:paraId="7D4C58DD" w14:textId="7AEB98A1" w:rsidR="00231EFA" w:rsidRPr="009550FC" w:rsidRDefault="00231EFA" w:rsidP="00231EFA">
      <w:pPr>
        <w:pStyle w:val="Heading2"/>
        <w:rPr>
          <w:sz w:val="24"/>
          <w:szCs w:val="24"/>
        </w:rPr>
      </w:pPr>
      <w:r w:rsidRPr="009550FC">
        <w:rPr>
          <w:sz w:val="24"/>
          <w:szCs w:val="24"/>
        </w:rPr>
        <w:t>The supplier should note the following indicative milestones of the procurement project:</w:t>
      </w:r>
    </w:p>
    <w:tbl>
      <w:tblPr>
        <w:tblW w:w="0" w:type="auto"/>
        <w:tblInd w:w="877" w:type="dxa"/>
        <w:tblCellMar>
          <w:top w:w="15" w:type="dxa"/>
          <w:left w:w="15" w:type="dxa"/>
          <w:bottom w:w="15" w:type="dxa"/>
          <w:right w:w="15" w:type="dxa"/>
        </w:tblCellMar>
        <w:tblLook w:val="04A0" w:firstRow="1" w:lastRow="0" w:firstColumn="1" w:lastColumn="0" w:noHBand="0" w:noVBand="1"/>
      </w:tblPr>
      <w:tblGrid>
        <w:gridCol w:w="1307"/>
        <w:gridCol w:w="4336"/>
        <w:gridCol w:w="1548"/>
      </w:tblGrid>
      <w:tr w:rsidR="00231EFA" w14:paraId="74BD1C72" w14:textId="77777777" w:rsidTr="001E4E43">
        <w:tc>
          <w:tcPr>
            <w:tcW w:w="0" w:type="auto"/>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hideMark/>
          </w:tcPr>
          <w:p w14:paraId="74FA1F8D" w14:textId="77777777" w:rsidR="00231EFA" w:rsidRPr="00BB79AF" w:rsidRDefault="00231EFA" w:rsidP="001E4E43">
            <w:pPr>
              <w:pStyle w:val="NormalWeb"/>
              <w:jc w:val="center"/>
              <w:rPr>
                <w:b/>
              </w:rPr>
            </w:pPr>
            <w:r w:rsidRPr="00257F60">
              <w:rPr>
                <w:rFonts w:cs="Arial"/>
                <w:b/>
                <w:color w:val="000000"/>
              </w:rPr>
              <w:t>Milestone</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hideMark/>
          </w:tcPr>
          <w:p w14:paraId="3A995B6F" w14:textId="77777777" w:rsidR="00231EFA" w:rsidRPr="00BB79AF" w:rsidRDefault="00231EFA" w:rsidP="001E4E43">
            <w:pPr>
              <w:pStyle w:val="NormalWeb"/>
              <w:jc w:val="center"/>
              <w:rPr>
                <w:b/>
              </w:rPr>
            </w:pPr>
            <w:r w:rsidRPr="00257F60">
              <w:rPr>
                <w:rFonts w:cs="Arial"/>
                <w:b/>
                <w:color w:val="000000"/>
              </w:rPr>
              <w:t>Description</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hideMark/>
          </w:tcPr>
          <w:p w14:paraId="28558ADE" w14:textId="77777777" w:rsidR="00231EFA" w:rsidRPr="00BB79AF" w:rsidRDefault="00231EFA" w:rsidP="001E4E43">
            <w:pPr>
              <w:pStyle w:val="NormalWeb"/>
              <w:jc w:val="center"/>
              <w:rPr>
                <w:b/>
              </w:rPr>
            </w:pPr>
            <w:r w:rsidRPr="00257F60">
              <w:rPr>
                <w:rFonts w:cs="Arial"/>
                <w:b/>
                <w:color w:val="000000"/>
              </w:rPr>
              <w:t>Time Frame</w:t>
            </w:r>
          </w:p>
        </w:tc>
      </w:tr>
      <w:tr w:rsidR="00231EFA" w14:paraId="13FA0128" w14:textId="77777777" w:rsidTr="001E4E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92B4A" w14:textId="77777777" w:rsidR="00231EFA" w:rsidRPr="00BB79AF" w:rsidRDefault="00231EFA" w:rsidP="001E4E43">
            <w:pPr>
              <w:pStyle w:val="NormalWeb"/>
              <w:jc w:val="center"/>
            </w:pPr>
            <w:r>
              <w:rPr>
                <w:rFonts w:cs="Arial"/>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E82B0" w14:textId="77777777" w:rsidR="00231EFA" w:rsidRPr="00BB79AF" w:rsidRDefault="00231EFA" w:rsidP="001E4E43">
            <w:pPr>
              <w:pStyle w:val="NormalWeb"/>
            </w:pPr>
            <w:r w:rsidRPr="00257F60">
              <w:rPr>
                <w:rFonts w:cs="Arial"/>
                <w:color w:val="000000"/>
              </w:rPr>
              <w:t>Final Model Submission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85462" w14:textId="6109240F" w:rsidR="00231EFA" w:rsidRPr="00205D18" w:rsidRDefault="00205D18" w:rsidP="001E4E43">
            <w:pPr>
              <w:pStyle w:val="NormalWeb"/>
              <w:rPr>
                <w:b/>
              </w:rPr>
            </w:pPr>
            <w:r>
              <w:rPr>
                <w:rFonts w:cs="Arial"/>
                <w:b/>
                <w:color w:val="000000"/>
              </w:rPr>
              <w:t>REDACTED</w:t>
            </w:r>
          </w:p>
        </w:tc>
      </w:tr>
      <w:tr w:rsidR="00231EFA" w14:paraId="4A7AA64F" w14:textId="77777777" w:rsidTr="001E4E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B0EEE" w14:textId="77777777" w:rsidR="00231EFA" w:rsidRPr="00BB79AF" w:rsidRDefault="00231EFA" w:rsidP="001E4E43">
            <w:pPr>
              <w:pStyle w:val="NormalWeb"/>
              <w:jc w:val="center"/>
            </w:pPr>
            <w:r>
              <w:rPr>
                <w:rFonts w:cs="Arial"/>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8B187" w14:textId="77777777" w:rsidR="00231EFA" w:rsidRPr="00BB79AF" w:rsidRDefault="00231EFA" w:rsidP="001E4E43">
            <w:pPr>
              <w:pStyle w:val="NormalWeb"/>
            </w:pPr>
            <w:r w:rsidRPr="00257F60">
              <w:rPr>
                <w:rFonts w:cs="Arial"/>
                <w:color w:val="000000"/>
              </w:rPr>
              <w:t>All Procurement Documents Submitted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F65A1" w14:textId="4D513A3E" w:rsidR="00231EFA" w:rsidRPr="00205D18" w:rsidRDefault="00205D18" w:rsidP="001E4E43">
            <w:pPr>
              <w:pStyle w:val="NormalWeb"/>
              <w:rPr>
                <w:b/>
              </w:rPr>
            </w:pPr>
            <w:r>
              <w:rPr>
                <w:rFonts w:cs="Arial"/>
                <w:b/>
                <w:color w:val="000000"/>
              </w:rPr>
              <w:t>REDACTED</w:t>
            </w:r>
          </w:p>
        </w:tc>
      </w:tr>
      <w:tr w:rsidR="00231EFA" w14:paraId="01D09CA2" w14:textId="77777777" w:rsidTr="001E4E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AEFDA" w14:textId="77777777" w:rsidR="00231EFA" w:rsidRPr="00BB79AF" w:rsidRDefault="00231EFA" w:rsidP="001E4E43">
            <w:pPr>
              <w:pStyle w:val="NormalWeb"/>
              <w:jc w:val="center"/>
            </w:pPr>
            <w:r>
              <w:rPr>
                <w:rFonts w:cs="Arial"/>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05F26" w14:textId="77777777" w:rsidR="00231EFA" w:rsidRPr="00BB79AF" w:rsidRDefault="00231EFA" w:rsidP="001E4E43">
            <w:pPr>
              <w:pStyle w:val="NormalWeb"/>
            </w:pPr>
            <w:r w:rsidRPr="00257F60">
              <w:rPr>
                <w:rFonts w:cs="Arial"/>
                <w:color w:val="000000"/>
              </w:rPr>
              <w:t>OJEU Release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F36A7" w14:textId="0306CEF6" w:rsidR="00231EFA" w:rsidRPr="00205D18" w:rsidRDefault="00205D18" w:rsidP="001E4E43">
            <w:pPr>
              <w:pStyle w:val="NormalWeb"/>
              <w:rPr>
                <w:b/>
              </w:rPr>
            </w:pPr>
            <w:r>
              <w:rPr>
                <w:rFonts w:cs="Arial"/>
                <w:b/>
                <w:color w:val="000000"/>
              </w:rPr>
              <w:t>REDACTED</w:t>
            </w:r>
          </w:p>
        </w:tc>
      </w:tr>
      <w:tr w:rsidR="00231EFA" w14:paraId="2BB68F77" w14:textId="77777777" w:rsidTr="001E4E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59EE9" w14:textId="77777777" w:rsidR="00231EFA" w:rsidRPr="00BB79AF" w:rsidRDefault="00231EFA" w:rsidP="001E4E43">
            <w:pPr>
              <w:pStyle w:val="NormalWeb"/>
              <w:jc w:val="center"/>
            </w:pPr>
            <w:r w:rsidRPr="00257F60">
              <w:rPr>
                <w:rFonts w:cs="Arial"/>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E22FE" w14:textId="77777777" w:rsidR="00231EFA" w:rsidRPr="00BB79AF" w:rsidRDefault="00231EFA" w:rsidP="001E4E43">
            <w:pPr>
              <w:pStyle w:val="NormalWeb"/>
            </w:pPr>
            <w:r w:rsidRPr="00257F60">
              <w:rPr>
                <w:rFonts w:cs="Arial"/>
                <w:color w:val="000000"/>
              </w:rPr>
              <w:t>OJEU Close and Evaluation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14CA7" w14:textId="2B4747E4" w:rsidR="00231EFA" w:rsidRPr="00205D18" w:rsidRDefault="00205D18" w:rsidP="001E4E43">
            <w:pPr>
              <w:pStyle w:val="NormalWeb"/>
              <w:rPr>
                <w:b/>
              </w:rPr>
            </w:pPr>
            <w:r>
              <w:rPr>
                <w:rFonts w:cs="Arial"/>
                <w:b/>
                <w:color w:val="000000"/>
              </w:rPr>
              <w:t>REDACTED</w:t>
            </w:r>
          </w:p>
        </w:tc>
      </w:tr>
      <w:tr w:rsidR="00231EFA" w14:paraId="4A9D1B30" w14:textId="77777777" w:rsidTr="001E4E43">
        <w:trPr>
          <w:trHeight w:val="4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A982F" w14:textId="77777777" w:rsidR="00231EFA" w:rsidRPr="00BB79AF" w:rsidRDefault="00231EFA" w:rsidP="001E4E43">
            <w:pPr>
              <w:pStyle w:val="NormalWeb"/>
              <w:jc w:val="center"/>
            </w:pPr>
            <w:r w:rsidRPr="00257F60">
              <w:rPr>
                <w:rFonts w:cs="Arial"/>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CEF48" w14:textId="77777777" w:rsidR="00231EFA" w:rsidRPr="00BB79AF" w:rsidRDefault="00231EFA" w:rsidP="001E4E43">
            <w:pPr>
              <w:pStyle w:val="NormalWeb"/>
            </w:pPr>
            <w:r w:rsidRPr="00257F60">
              <w:rPr>
                <w:rFonts w:cs="Arial"/>
                <w:color w:val="000000"/>
              </w:rPr>
              <w:t>Award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47D71" w14:textId="7BFB3BB8" w:rsidR="00231EFA" w:rsidRPr="00205D18" w:rsidRDefault="00205D18" w:rsidP="001E4E43">
            <w:pPr>
              <w:pStyle w:val="NormalWeb"/>
              <w:rPr>
                <w:b/>
              </w:rPr>
            </w:pPr>
            <w:r>
              <w:rPr>
                <w:rFonts w:cs="Arial"/>
                <w:b/>
                <w:color w:val="000000"/>
              </w:rPr>
              <w:t>REDACTED</w:t>
            </w:r>
          </w:p>
        </w:tc>
      </w:tr>
      <w:tr w:rsidR="00231EFA" w14:paraId="7FDDDD07" w14:textId="77777777" w:rsidTr="001E4E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8D0B0" w14:textId="77777777" w:rsidR="00231EFA" w:rsidRPr="00BB79AF" w:rsidRDefault="00231EFA" w:rsidP="001E4E43">
            <w:pPr>
              <w:pStyle w:val="NormalWeb"/>
              <w:jc w:val="center"/>
            </w:pPr>
            <w:r w:rsidRPr="00257F60">
              <w:rPr>
                <w:rFonts w:cs="Arial"/>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AB805" w14:textId="77777777" w:rsidR="00231EFA" w:rsidRPr="00BB79AF" w:rsidRDefault="00231EFA" w:rsidP="001E4E43">
            <w:pPr>
              <w:pStyle w:val="NormalWeb"/>
            </w:pPr>
            <w:r w:rsidRPr="00257F60">
              <w:rPr>
                <w:rFonts w:cs="Arial"/>
                <w:color w:val="000000"/>
              </w:rPr>
              <w:t>Transition Planning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2679F" w14:textId="39E37D7A" w:rsidR="00231EFA" w:rsidRPr="00205D18" w:rsidRDefault="00205D18" w:rsidP="001E4E43">
            <w:pPr>
              <w:pStyle w:val="NormalWeb"/>
              <w:rPr>
                <w:b/>
              </w:rPr>
            </w:pPr>
            <w:r>
              <w:rPr>
                <w:rFonts w:cs="Arial"/>
                <w:b/>
                <w:color w:val="000000"/>
              </w:rPr>
              <w:t>REDACTED</w:t>
            </w:r>
          </w:p>
        </w:tc>
      </w:tr>
    </w:tbl>
    <w:p w14:paraId="7D75646E" w14:textId="77777777" w:rsidR="00231EFA" w:rsidRPr="001A45DF" w:rsidRDefault="00231EFA" w:rsidP="00231EFA">
      <w:pPr>
        <w:pStyle w:val="Heading2"/>
        <w:numPr>
          <w:ilvl w:val="0"/>
          <w:numId w:val="0"/>
        </w:numPr>
        <w:rPr>
          <w:sz w:val="24"/>
          <w:szCs w:val="24"/>
          <w:highlight w:val="yellow"/>
        </w:rPr>
      </w:pPr>
    </w:p>
    <w:p w14:paraId="1B9ACFB7" w14:textId="77777777" w:rsidR="00231EFA" w:rsidRPr="001A45DF" w:rsidRDefault="00231EFA" w:rsidP="00231EFA">
      <w:pPr>
        <w:pStyle w:val="Heading1"/>
        <w:spacing w:after="120"/>
        <w:rPr>
          <w:sz w:val="32"/>
          <w:szCs w:val="32"/>
        </w:rPr>
      </w:pPr>
      <w:bookmarkStart w:id="76" w:name="_Toc368573032"/>
      <w:bookmarkStart w:id="77" w:name="_Toc54789145"/>
      <w:r w:rsidRPr="001A45DF">
        <w:rPr>
          <w:sz w:val="32"/>
          <w:szCs w:val="32"/>
        </w:rPr>
        <w:lastRenderedPageBreak/>
        <w:t>key milestones</w:t>
      </w:r>
      <w:bookmarkEnd w:id="76"/>
      <w:r w:rsidRPr="001A45DF">
        <w:rPr>
          <w:sz w:val="32"/>
          <w:szCs w:val="32"/>
        </w:rPr>
        <w:t xml:space="preserve"> and Deliverables</w:t>
      </w:r>
      <w:bookmarkEnd w:id="77"/>
    </w:p>
    <w:p w14:paraId="1D1F6DC8" w14:textId="559F5958" w:rsidR="00231EFA" w:rsidRDefault="00231EFA" w:rsidP="00231EFA">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 xml:space="preserve">The following </w:t>
      </w:r>
      <w:r>
        <w:rPr>
          <w:rFonts w:cs="Arial"/>
          <w:sz w:val="24"/>
          <w:szCs w:val="24"/>
        </w:rPr>
        <w:t xml:space="preserve">critical </w:t>
      </w:r>
      <w:r w:rsidRPr="001A45DF">
        <w:rPr>
          <w:rFonts w:cs="Arial"/>
          <w:sz w:val="24"/>
          <w:szCs w:val="24"/>
        </w:rPr>
        <w:t>Contract deliverables shall apply:</w:t>
      </w:r>
    </w:p>
    <w:p w14:paraId="5D3364E1" w14:textId="14DBDCE4" w:rsidR="00205D18" w:rsidRPr="001A45DF" w:rsidRDefault="00205D18" w:rsidP="00205D18">
      <w:pPr>
        <w:pStyle w:val="Heading2"/>
        <w:numPr>
          <w:ilvl w:val="0"/>
          <w:numId w:val="0"/>
        </w:numPr>
        <w:tabs>
          <w:tab w:val="num" w:pos="862"/>
        </w:tabs>
        <w:overflowPunct w:val="0"/>
        <w:autoSpaceDE w:val="0"/>
        <w:autoSpaceDN w:val="0"/>
        <w:spacing w:after="120"/>
        <w:ind w:left="709"/>
        <w:textAlignment w:val="baseline"/>
        <w:rPr>
          <w:rFonts w:cs="Arial"/>
          <w:sz w:val="24"/>
          <w:szCs w:val="24"/>
        </w:rPr>
      </w:pPr>
      <w:r>
        <w:rPr>
          <w:rFonts w:cs="Arial"/>
          <w:b/>
          <w:color w:val="000000"/>
        </w:rPr>
        <w:t>REDACTED</w:t>
      </w:r>
    </w:p>
    <w:p w14:paraId="6B79EE67" w14:textId="77777777" w:rsidR="00231EFA" w:rsidRDefault="00231EFA" w:rsidP="00231EFA">
      <w:pPr>
        <w:pStyle w:val="Heading1"/>
        <w:numPr>
          <w:ilvl w:val="0"/>
          <w:numId w:val="0"/>
        </w:numPr>
        <w:overflowPunct w:val="0"/>
        <w:autoSpaceDE w:val="0"/>
        <w:autoSpaceDN w:val="0"/>
        <w:spacing w:after="120"/>
        <w:textAlignment w:val="baseline"/>
        <w:rPr>
          <w:rFonts w:cs="Arial"/>
          <w:szCs w:val="22"/>
        </w:rPr>
      </w:pPr>
      <w:bookmarkStart w:id="78" w:name="_Toc302637211"/>
    </w:p>
    <w:p w14:paraId="3FBBDE47" w14:textId="77777777" w:rsidR="00231EFA" w:rsidRPr="00286D91" w:rsidRDefault="00231EFA" w:rsidP="00231EFA">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79" w:name="_Toc368573033"/>
      <w:bookmarkStart w:id="80" w:name="_Toc54789148"/>
      <w:r w:rsidRPr="00286D91">
        <w:rPr>
          <w:rFonts w:cs="Arial"/>
          <w:sz w:val="32"/>
          <w:szCs w:val="32"/>
        </w:rPr>
        <w:t>MANAGEMENT INFORMATION/reporting</w:t>
      </w:r>
      <w:bookmarkEnd w:id="79"/>
      <w:bookmarkEnd w:id="80"/>
    </w:p>
    <w:p w14:paraId="254B232F" w14:textId="77777777" w:rsidR="00231EFA" w:rsidRPr="00286D91" w:rsidRDefault="00231EFA" w:rsidP="00231EFA">
      <w:pPr>
        <w:pStyle w:val="Heading2"/>
        <w:rPr>
          <w:sz w:val="24"/>
          <w:szCs w:val="24"/>
        </w:rPr>
      </w:pPr>
      <w:r w:rsidRPr="00286D91">
        <w:rPr>
          <w:sz w:val="24"/>
          <w:szCs w:val="24"/>
        </w:rPr>
        <w:t xml:space="preserve">Standard CCS monthly MI reporting will be required under the framework by the successful </w:t>
      </w:r>
      <w:r>
        <w:rPr>
          <w:sz w:val="24"/>
          <w:szCs w:val="24"/>
        </w:rPr>
        <w:t>S</w:t>
      </w:r>
      <w:r w:rsidRPr="00286D91">
        <w:rPr>
          <w:sz w:val="24"/>
          <w:szCs w:val="24"/>
        </w:rPr>
        <w:t>upplier. For further information on this please see the terms of the framework contract RM6135.</w:t>
      </w:r>
    </w:p>
    <w:p w14:paraId="4E91904C" w14:textId="77777777" w:rsidR="00231EFA" w:rsidRPr="001A45DF" w:rsidRDefault="00231EFA" w:rsidP="00231EFA">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81" w:name="_Toc368573034"/>
      <w:bookmarkStart w:id="82" w:name="_Toc54789149"/>
      <w:r w:rsidRPr="001A45DF">
        <w:rPr>
          <w:rFonts w:cs="Arial"/>
          <w:sz w:val="32"/>
          <w:szCs w:val="32"/>
        </w:rPr>
        <w:t>volumes</w:t>
      </w:r>
      <w:bookmarkEnd w:id="81"/>
      <w:bookmarkEnd w:id="82"/>
    </w:p>
    <w:p w14:paraId="4159A5BA" w14:textId="77777777" w:rsidR="00231EFA" w:rsidRPr="001A45DF" w:rsidRDefault="00231EFA" w:rsidP="00231EFA">
      <w:pPr>
        <w:pStyle w:val="Heading2"/>
        <w:rPr>
          <w:rFonts w:cs="Arial"/>
          <w:sz w:val="24"/>
          <w:szCs w:val="24"/>
        </w:rPr>
      </w:pPr>
      <w:r>
        <w:rPr>
          <w:sz w:val="24"/>
          <w:szCs w:val="24"/>
        </w:rPr>
        <w:t>Specific deliverable (output) quantities are detailed within Section 5 Scope of the Requirement where relevant.</w:t>
      </w:r>
    </w:p>
    <w:p w14:paraId="27379C8D" w14:textId="77777777" w:rsidR="00231EFA" w:rsidRPr="001A45DF" w:rsidRDefault="00231EFA" w:rsidP="00231EFA">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83" w:name="_Toc368573035"/>
      <w:bookmarkStart w:id="84" w:name="_Toc54789150"/>
      <w:r w:rsidRPr="001A45DF">
        <w:rPr>
          <w:rFonts w:cs="Arial"/>
          <w:sz w:val="32"/>
          <w:szCs w:val="32"/>
        </w:rPr>
        <w:t>continuous improvement</w:t>
      </w:r>
      <w:bookmarkEnd w:id="83"/>
      <w:bookmarkEnd w:id="84"/>
    </w:p>
    <w:p w14:paraId="1B7D87BF" w14:textId="77777777" w:rsidR="00231EFA" w:rsidRPr="00286D91" w:rsidRDefault="00231EFA" w:rsidP="00231EFA">
      <w:pPr>
        <w:pStyle w:val="Heading2"/>
        <w:tabs>
          <w:tab w:val="clear" w:pos="720"/>
          <w:tab w:val="num" w:pos="709"/>
        </w:tabs>
        <w:spacing w:after="120"/>
        <w:ind w:left="709" w:hanging="709"/>
        <w:rPr>
          <w:sz w:val="24"/>
          <w:szCs w:val="24"/>
        </w:rPr>
      </w:pPr>
      <w:r w:rsidRPr="001A45DF">
        <w:rPr>
          <w:sz w:val="24"/>
          <w:szCs w:val="24"/>
        </w:rPr>
        <w:t xml:space="preserve">The Supplier will be expected to continually improve the way in which the required </w:t>
      </w:r>
      <w:r w:rsidRPr="00286D91">
        <w:rPr>
          <w:sz w:val="24"/>
          <w:szCs w:val="24"/>
        </w:rPr>
        <w:t>Services are to be delivered throughout the Contract duration.</w:t>
      </w:r>
    </w:p>
    <w:p w14:paraId="39CD588B" w14:textId="77777777" w:rsidR="00231EFA" w:rsidRPr="00286D91" w:rsidRDefault="00231EFA" w:rsidP="00231EFA">
      <w:pPr>
        <w:pStyle w:val="Heading2"/>
        <w:tabs>
          <w:tab w:val="clear" w:pos="720"/>
          <w:tab w:val="num" w:pos="709"/>
        </w:tabs>
        <w:spacing w:after="120"/>
        <w:ind w:left="709" w:hanging="709"/>
        <w:rPr>
          <w:sz w:val="24"/>
          <w:szCs w:val="24"/>
        </w:rPr>
      </w:pPr>
      <w:r w:rsidRPr="00286D91">
        <w:rPr>
          <w:sz w:val="24"/>
          <w:szCs w:val="24"/>
        </w:rPr>
        <w:t xml:space="preserve">The Supplier should present new ways of working to the Authority during monthly Contract review meetings. </w:t>
      </w:r>
    </w:p>
    <w:p w14:paraId="15CAA224" w14:textId="77777777" w:rsidR="00231EFA" w:rsidRPr="00A668DA" w:rsidRDefault="00231EFA" w:rsidP="00231EFA">
      <w:pPr>
        <w:pStyle w:val="Heading2"/>
        <w:tabs>
          <w:tab w:val="clear" w:pos="720"/>
          <w:tab w:val="num" w:pos="709"/>
        </w:tabs>
        <w:spacing w:after="120"/>
        <w:ind w:left="709" w:hanging="709"/>
        <w:rPr>
          <w:sz w:val="24"/>
          <w:szCs w:val="24"/>
        </w:rPr>
      </w:pPr>
      <w:r w:rsidRPr="00286D91">
        <w:rPr>
          <w:sz w:val="24"/>
          <w:szCs w:val="24"/>
        </w:rPr>
        <w:t xml:space="preserve">Changes to </w:t>
      </w:r>
      <w:r w:rsidRPr="00A668DA">
        <w:rPr>
          <w:sz w:val="24"/>
          <w:szCs w:val="24"/>
        </w:rPr>
        <w:t>the way in which the Services are to be delivered must be brought to the Authority’s attention and agreed prior to any changes being implemented.</w:t>
      </w:r>
    </w:p>
    <w:p w14:paraId="19BB0A29" w14:textId="77777777" w:rsidR="00231EFA" w:rsidRPr="00A668DA" w:rsidRDefault="00231EFA" w:rsidP="00231EFA">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85" w:name="_Toc368573036"/>
      <w:bookmarkStart w:id="86" w:name="_Toc54789151"/>
      <w:r w:rsidRPr="00A668DA">
        <w:rPr>
          <w:rFonts w:cs="Arial"/>
          <w:sz w:val="32"/>
          <w:szCs w:val="32"/>
        </w:rPr>
        <w:t>quality</w:t>
      </w:r>
      <w:bookmarkEnd w:id="85"/>
      <w:bookmarkEnd w:id="86"/>
    </w:p>
    <w:p w14:paraId="37817A85" w14:textId="77777777" w:rsidR="00231EFA" w:rsidRPr="00A668DA" w:rsidRDefault="00231EFA" w:rsidP="00231EFA">
      <w:pPr>
        <w:pStyle w:val="Heading2"/>
        <w:spacing w:after="120"/>
        <w:ind w:left="709" w:hanging="709"/>
        <w:rPr>
          <w:sz w:val="24"/>
          <w:szCs w:val="24"/>
        </w:rPr>
      </w:pPr>
      <w:r w:rsidRPr="00A668DA">
        <w:rPr>
          <w:sz w:val="24"/>
          <w:szCs w:val="24"/>
        </w:rPr>
        <w:t xml:space="preserve">Quality and detail will be in line with the above detailed Section 5 Scope of the Requirement and will be under the CCS RM6135 Communication Performance Audit and Analysis framework terms and conditions. </w:t>
      </w:r>
    </w:p>
    <w:p w14:paraId="7D461FEC" w14:textId="77777777" w:rsidR="00231EFA" w:rsidRPr="001A45DF" w:rsidRDefault="00231EFA" w:rsidP="00231EFA">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87" w:name="_Toc368573037"/>
      <w:bookmarkStart w:id="88" w:name="_Toc54789152"/>
      <w:r w:rsidRPr="001A45DF">
        <w:rPr>
          <w:rFonts w:cs="Arial"/>
          <w:sz w:val="32"/>
          <w:szCs w:val="32"/>
        </w:rPr>
        <w:t>PRICE</w:t>
      </w:r>
      <w:bookmarkEnd w:id="87"/>
      <w:bookmarkEnd w:id="88"/>
    </w:p>
    <w:p w14:paraId="06439840" w14:textId="77777777" w:rsidR="00231EFA" w:rsidRDefault="00231EFA" w:rsidP="00231EFA">
      <w:pPr>
        <w:pStyle w:val="Heading2"/>
        <w:tabs>
          <w:tab w:val="clear" w:pos="720"/>
          <w:tab w:val="num" w:pos="709"/>
        </w:tabs>
        <w:spacing w:after="120"/>
        <w:ind w:left="709" w:hanging="709"/>
        <w:rPr>
          <w:sz w:val="24"/>
          <w:szCs w:val="24"/>
        </w:rPr>
      </w:pPr>
      <w:r>
        <w:rPr>
          <w:sz w:val="24"/>
          <w:szCs w:val="24"/>
        </w:rPr>
        <w:t>The Supplier should ensure its prices are within its maximum rates submitted for the framework RM6135.</w:t>
      </w:r>
    </w:p>
    <w:p w14:paraId="6A3477EF" w14:textId="77777777" w:rsidR="00231EFA" w:rsidRDefault="00231EFA" w:rsidP="00231EFA">
      <w:pPr>
        <w:pStyle w:val="Heading2"/>
        <w:tabs>
          <w:tab w:val="clear" w:pos="720"/>
          <w:tab w:val="num" w:pos="709"/>
        </w:tabs>
        <w:spacing w:after="120"/>
        <w:ind w:left="709" w:hanging="709"/>
        <w:rPr>
          <w:sz w:val="24"/>
          <w:szCs w:val="24"/>
        </w:rPr>
      </w:pPr>
      <w:r>
        <w:rPr>
          <w:sz w:val="24"/>
          <w:szCs w:val="24"/>
        </w:rPr>
        <w:t xml:space="preserve">Price will form 10% of the evaluation, the remaining criteria 90% will be based on the quality evaluation. </w:t>
      </w:r>
    </w:p>
    <w:p w14:paraId="79E9FDDD" w14:textId="77777777" w:rsidR="00231EFA" w:rsidRDefault="00231EFA" w:rsidP="00231EFA">
      <w:pPr>
        <w:pStyle w:val="Heading2"/>
        <w:tabs>
          <w:tab w:val="clear" w:pos="720"/>
          <w:tab w:val="num" w:pos="709"/>
        </w:tabs>
        <w:spacing w:after="120"/>
        <w:ind w:left="709" w:hanging="709"/>
        <w:rPr>
          <w:sz w:val="24"/>
          <w:szCs w:val="24"/>
        </w:rPr>
      </w:pPr>
      <w:r>
        <w:rPr>
          <w:sz w:val="24"/>
          <w:szCs w:val="24"/>
        </w:rPr>
        <w:t xml:space="preserve">Pricing will need to be broken down in to the three stages outlined in the scope. </w:t>
      </w:r>
    </w:p>
    <w:p w14:paraId="20BCF2A9" w14:textId="549A0E2C" w:rsidR="00231EFA" w:rsidRDefault="00231EFA" w:rsidP="00231EFA">
      <w:pPr>
        <w:pStyle w:val="Heading2"/>
        <w:tabs>
          <w:tab w:val="clear" w:pos="720"/>
          <w:tab w:val="num" w:pos="709"/>
        </w:tabs>
        <w:spacing w:after="120"/>
        <w:ind w:left="709" w:hanging="709"/>
        <w:rPr>
          <w:sz w:val="24"/>
          <w:szCs w:val="24"/>
        </w:rPr>
      </w:pPr>
      <w:r>
        <w:rPr>
          <w:sz w:val="24"/>
          <w:szCs w:val="24"/>
        </w:rPr>
        <w:t xml:space="preserve">CCS have a budget range of </w:t>
      </w:r>
      <w:r w:rsidR="0036102F">
        <w:rPr>
          <w:b/>
          <w:sz w:val="24"/>
          <w:szCs w:val="24"/>
        </w:rPr>
        <w:t>REDACTED</w:t>
      </w:r>
      <w:r>
        <w:rPr>
          <w:sz w:val="24"/>
          <w:szCs w:val="24"/>
        </w:rPr>
        <w:t xml:space="preserve"> excluding VAT. The upper limit of this is not a target or aim but a maximum threshold, which suppliers will need to take in to account when allocating their time and resources against the three core service areas. Quality and expertise will be key in the required service please bear this in mind when bidding. </w:t>
      </w:r>
    </w:p>
    <w:p w14:paraId="0BB5FC1D" w14:textId="77777777" w:rsidR="00231EFA" w:rsidRPr="001A45DF" w:rsidRDefault="00231EFA" w:rsidP="00231EFA">
      <w:pPr>
        <w:pStyle w:val="Heading2"/>
        <w:tabs>
          <w:tab w:val="clear" w:pos="720"/>
          <w:tab w:val="num" w:pos="709"/>
        </w:tabs>
        <w:spacing w:after="120"/>
        <w:ind w:left="709" w:hanging="709"/>
        <w:rPr>
          <w:sz w:val="24"/>
          <w:szCs w:val="24"/>
        </w:rPr>
      </w:pPr>
      <w:r w:rsidRPr="001A45DF">
        <w:rPr>
          <w:sz w:val="24"/>
          <w:szCs w:val="24"/>
        </w:rPr>
        <w:t xml:space="preserve">Prices are to be submitted via the </w:t>
      </w:r>
      <w:r w:rsidRPr="009106C8">
        <w:rPr>
          <w:sz w:val="24"/>
          <w:szCs w:val="24"/>
        </w:rPr>
        <w:t>e-Sourcing Suite Attachment 4 – Price Schedule</w:t>
      </w:r>
      <w:r w:rsidRPr="001A45DF">
        <w:rPr>
          <w:sz w:val="24"/>
          <w:szCs w:val="24"/>
        </w:rPr>
        <w:t xml:space="preserve"> excluding VAT and including all other expenses relating to Contract delivery.</w:t>
      </w:r>
    </w:p>
    <w:p w14:paraId="5F959948" w14:textId="77777777" w:rsidR="00231EFA" w:rsidRPr="001A45DF" w:rsidRDefault="00231EFA" w:rsidP="00231EFA">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89" w:name="_Toc368573038"/>
      <w:bookmarkStart w:id="90" w:name="_Toc54789153"/>
      <w:r w:rsidRPr="001A45DF">
        <w:rPr>
          <w:rFonts w:cs="Arial"/>
          <w:sz w:val="32"/>
          <w:szCs w:val="32"/>
        </w:rPr>
        <w:lastRenderedPageBreak/>
        <w:t>STAFF AND CUSTOMER SERVICE</w:t>
      </w:r>
      <w:bookmarkEnd w:id="89"/>
      <w:bookmarkEnd w:id="90"/>
    </w:p>
    <w:p w14:paraId="09265A91" w14:textId="77777777" w:rsidR="00231EFA" w:rsidRPr="001A45DF" w:rsidRDefault="00231EFA" w:rsidP="00231EFA">
      <w:pPr>
        <w:pStyle w:val="Heading2"/>
        <w:tabs>
          <w:tab w:val="clear" w:pos="720"/>
          <w:tab w:val="num" w:pos="709"/>
        </w:tabs>
        <w:spacing w:after="120"/>
        <w:ind w:left="709" w:hanging="709"/>
        <w:rPr>
          <w:sz w:val="24"/>
          <w:szCs w:val="24"/>
        </w:rPr>
      </w:pPr>
      <w:r w:rsidRPr="001A45DF">
        <w:rPr>
          <w:sz w:val="24"/>
          <w:szCs w:val="24"/>
        </w:rPr>
        <w:t>The Supplier shall provide a sufficient level of resource throughout the duration of the Contract in order to consistently deliver a quality service.</w:t>
      </w:r>
    </w:p>
    <w:p w14:paraId="1F6D265F" w14:textId="77777777" w:rsidR="00231EFA" w:rsidRPr="001A45DF" w:rsidRDefault="00231EFA" w:rsidP="00231EFA">
      <w:pPr>
        <w:pStyle w:val="Heading2"/>
        <w:tabs>
          <w:tab w:val="clear" w:pos="720"/>
          <w:tab w:val="num" w:pos="709"/>
        </w:tabs>
        <w:spacing w:after="120"/>
        <w:ind w:left="709" w:hanging="709"/>
        <w:rPr>
          <w:sz w:val="24"/>
          <w:szCs w:val="24"/>
        </w:rPr>
      </w:pPr>
      <w:r w:rsidRPr="001A45DF">
        <w:rPr>
          <w:sz w:val="24"/>
          <w:szCs w:val="24"/>
        </w:rPr>
        <w:t xml:space="preserve">The Supplier’s staff assigned to the Contract shall have the relevant qualifications and experience to deliver the Contract to the required standard. </w:t>
      </w:r>
    </w:p>
    <w:p w14:paraId="3965DF1B" w14:textId="77777777" w:rsidR="00231EFA" w:rsidRPr="001A45DF" w:rsidRDefault="00231EFA" w:rsidP="00231EFA">
      <w:pPr>
        <w:pStyle w:val="Heading2"/>
        <w:tabs>
          <w:tab w:val="clear" w:pos="720"/>
          <w:tab w:val="num" w:pos="709"/>
        </w:tabs>
        <w:spacing w:after="120"/>
        <w:ind w:left="709" w:hanging="709"/>
        <w:rPr>
          <w:sz w:val="24"/>
          <w:szCs w:val="24"/>
        </w:rPr>
      </w:pPr>
      <w:r w:rsidRPr="001A45DF">
        <w:rPr>
          <w:sz w:val="24"/>
          <w:szCs w:val="24"/>
        </w:rPr>
        <w:t xml:space="preserve">The Supplier shall ensure that staff understand the Authority’s vision and objectives and will provide excellent customer service to the Authority throughout the duration of the Contract.  </w:t>
      </w:r>
    </w:p>
    <w:p w14:paraId="142CEB6C" w14:textId="77777777" w:rsidR="00231EFA" w:rsidRPr="001A45DF" w:rsidRDefault="00231EFA" w:rsidP="00231EFA">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91" w:name="_Toc368573039"/>
      <w:bookmarkStart w:id="92" w:name="_Toc54789154"/>
      <w:r w:rsidRPr="001A45DF">
        <w:rPr>
          <w:rFonts w:cs="Arial"/>
          <w:sz w:val="32"/>
          <w:szCs w:val="32"/>
        </w:rPr>
        <w:t>service levels and performance</w:t>
      </w:r>
      <w:bookmarkEnd w:id="91"/>
      <w:bookmarkEnd w:id="92"/>
    </w:p>
    <w:p w14:paraId="1A505532" w14:textId="77777777" w:rsidR="00231EFA" w:rsidRPr="00E570D4" w:rsidRDefault="00231EFA" w:rsidP="00231EFA">
      <w:pPr>
        <w:pStyle w:val="Heading2"/>
        <w:tabs>
          <w:tab w:val="clear" w:pos="720"/>
          <w:tab w:val="num" w:pos="709"/>
        </w:tabs>
        <w:spacing w:after="120"/>
        <w:ind w:left="709" w:hanging="709"/>
        <w:rPr>
          <w:sz w:val="24"/>
          <w:szCs w:val="24"/>
        </w:rPr>
      </w:pPr>
      <w:r w:rsidRPr="00E570D4">
        <w:rPr>
          <w:sz w:val="24"/>
          <w:szCs w:val="24"/>
        </w:rPr>
        <w:t>The Authority will measure the quality of the Supplier’s delivery by</w:t>
      </w:r>
      <w:r>
        <w:rPr>
          <w:sz w:val="24"/>
          <w:szCs w:val="24"/>
        </w:rPr>
        <w:t xml:space="preserve"> reviewing performance against the agreed scope of works and the below KPI’s.  This will be reviewed at the monthly contract review meetings.</w:t>
      </w:r>
    </w:p>
    <w:tbl>
      <w:tblPr>
        <w:tblStyle w:val="TableGrid"/>
        <w:tblW w:w="0" w:type="auto"/>
        <w:tblInd w:w="720" w:type="dxa"/>
        <w:tblLook w:val="04A0" w:firstRow="1" w:lastRow="0" w:firstColumn="1" w:lastColumn="0" w:noHBand="0" w:noVBand="1"/>
      </w:tblPr>
      <w:tblGrid>
        <w:gridCol w:w="1163"/>
        <w:gridCol w:w="3213"/>
        <w:gridCol w:w="2834"/>
        <w:gridCol w:w="1086"/>
      </w:tblGrid>
      <w:tr w:rsidR="00231EFA" w14:paraId="117A662D" w14:textId="77777777" w:rsidTr="001E4E43">
        <w:tc>
          <w:tcPr>
            <w:tcW w:w="1163" w:type="dxa"/>
            <w:shd w:val="clear" w:color="auto" w:fill="B8CCE4" w:themeFill="accent1" w:themeFillTint="66"/>
          </w:tcPr>
          <w:p w14:paraId="16E1132B" w14:textId="77777777" w:rsidR="00231EFA" w:rsidRPr="002C0A45" w:rsidRDefault="00231EFA" w:rsidP="001E4E43">
            <w:pPr>
              <w:pStyle w:val="Heading2"/>
              <w:numPr>
                <w:ilvl w:val="0"/>
                <w:numId w:val="0"/>
              </w:numPr>
              <w:jc w:val="center"/>
              <w:outlineLvl w:val="1"/>
              <w:rPr>
                <w:b/>
                <w:sz w:val="24"/>
                <w:szCs w:val="24"/>
              </w:rPr>
            </w:pPr>
            <w:r w:rsidRPr="002C0A45">
              <w:rPr>
                <w:b/>
                <w:sz w:val="24"/>
                <w:szCs w:val="24"/>
              </w:rPr>
              <w:t>KPI/SLA</w:t>
            </w:r>
          </w:p>
        </w:tc>
        <w:tc>
          <w:tcPr>
            <w:tcW w:w="3215" w:type="dxa"/>
            <w:shd w:val="clear" w:color="auto" w:fill="B8CCE4" w:themeFill="accent1" w:themeFillTint="66"/>
          </w:tcPr>
          <w:p w14:paraId="53A90E58" w14:textId="77777777" w:rsidR="00231EFA" w:rsidRPr="002C0A45" w:rsidRDefault="00231EFA" w:rsidP="001E4E43">
            <w:pPr>
              <w:pStyle w:val="Heading2"/>
              <w:numPr>
                <w:ilvl w:val="0"/>
                <w:numId w:val="0"/>
              </w:numPr>
              <w:jc w:val="center"/>
              <w:outlineLvl w:val="1"/>
              <w:rPr>
                <w:b/>
                <w:sz w:val="24"/>
                <w:szCs w:val="24"/>
              </w:rPr>
            </w:pPr>
            <w:r w:rsidRPr="002C0A45">
              <w:rPr>
                <w:b/>
                <w:sz w:val="24"/>
                <w:szCs w:val="24"/>
              </w:rPr>
              <w:t>Service Area</w:t>
            </w:r>
          </w:p>
        </w:tc>
        <w:tc>
          <w:tcPr>
            <w:tcW w:w="2835" w:type="dxa"/>
            <w:shd w:val="clear" w:color="auto" w:fill="B8CCE4" w:themeFill="accent1" w:themeFillTint="66"/>
          </w:tcPr>
          <w:p w14:paraId="179828E0" w14:textId="77777777" w:rsidR="00231EFA" w:rsidRPr="002C0A45" w:rsidRDefault="00231EFA" w:rsidP="001E4E43">
            <w:pPr>
              <w:pStyle w:val="Heading2"/>
              <w:numPr>
                <w:ilvl w:val="0"/>
                <w:numId w:val="0"/>
              </w:numPr>
              <w:jc w:val="center"/>
              <w:outlineLvl w:val="1"/>
              <w:rPr>
                <w:b/>
                <w:sz w:val="24"/>
                <w:szCs w:val="24"/>
              </w:rPr>
            </w:pPr>
            <w:r w:rsidRPr="002C0A45">
              <w:rPr>
                <w:b/>
                <w:sz w:val="24"/>
                <w:szCs w:val="24"/>
              </w:rPr>
              <w:t>KPI/SLA description</w:t>
            </w:r>
          </w:p>
        </w:tc>
        <w:tc>
          <w:tcPr>
            <w:tcW w:w="1086" w:type="dxa"/>
            <w:shd w:val="clear" w:color="auto" w:fill="B8CCE4" w:themeFill="accent1" w:themeFillTint="66"/>
          </w:tcPr>
          <w:p w14:paraId="4364EA39" w14:textId="77777777" w:rsidR="00231EFA" w:rsidRPr="002C0A45" w:rsidRDefault="00231EFA" w:rsidP="001E4E43">
            <w:pPr>
              <w:pStyle w:val="Heading2"/>
              <w:numPr>
                <w:ilvl w:val="0"/>
                <w:numId w:val="0"/>
              </w:numPr>
              <w:jc w:val="center"/>
              <w:outlineLvl w:val="1"/>
              <w:rPr>
                <w:b/>
                <w:sz w:val="24"/>
                <w:szCs w:val="24"/>
              </w:rPr>
            </w:pPr>
            <w:r w:rsidRPr="002C0A45">
              <w:rPr>
                <w:b/>
                <w:sz w:val="24"/>
                <w:szCs w:val="24"/>
              </w:rPr>
              <w:t>Target</w:t>
            </w:r>
          </w:p>
        </w:tc>
      </w:tr>
      <w:tr w:rsidR="00231EFA" w14:paraId="436D0B25" w14:textId="77777777" w:rsidTr="001E4E43">
        <w:tc>
          <w:tcPr>
            <w:tcW w:w="1163" w:type="dxa"/>
          </w:tcPr>
          <w:p w14:paraId="1FAE7B2E" w14:textId="77777777" w:rsidR="00231EFA" w:rsidRPr="001A45DF" w:rsidRDefault="00231EFA" w:rsidP="001E4E43">
            <w:pPr>
              <w:pStyle w:val="Heading2"/>
              <w:numPr>
                <w:ilvl w:val="0"/>
                <w:numId w:val="0"/>
              </w:numPr>
              <w:jc w:val="center"/>
              <w:outlineLvl w:val="1"/>
              <w:rPr>
                <w:sz w:val="24"/>
                <w:szCs w:val="24"/>
              </w:rPr>
            </w:pPr>
            <w:r w:rsidRPr="001A45DF">
              <w:rPr>
                <w:sz w:val="24"/>
                <w:szCs w:val="24"/>
              </w:rPr>
              <w:t>1</w:t>
            </w:r>
          </w:p>
        </w:tc>
        <w:tc>
          <w:tcPr>
            <w:tcW w:w="3215" w:type="dxa"/>
          </w:tcPr>
          <w:p w14:paraId="03B85B59" w14:textId="77777777" w:rsidR="00231EFA" w:rsidRDefault="00231EFA" w:rsidP="001E4E43">
            <w:pPr>
              <w:pStyle w:val="Heading2"/>
              <w:numPr>
                <w:ilvl w:val="0"/>
                <w:numId w:val="0"/>
              </w:numPr>
              <w:jc w:val="left"/>
              <w:outlineLvl w:val="1"/>
              <w:rPr>
                <w:sz w:val="24"/>
                <w:szCs w:val="24"/>
              </w:rPr>
            </w:pPr>
            <w:r>
              <w:rPr>
                <w:sz w:val="24"/>
                <w:szCs w:val="24"/>
              </w:rPr>
              <w:t>MI returns:</w:t>
            </w:r>
          </w:p>
          <w:p w14:paraId="52950B52" w14:textId="77777777" w:rsidR="00231EFA" w:rsidRPr="001A45DF" w:rsidRDefault="00231EFA" w:rsidP="001E4E43">
            <w:pPr>
              <w:pStyle w:val="Heading2"/>
              <w:numPr>
                <w:ilvl w:val="0"/>
                <w:numId w:val="0"/>
              </w:numPr>
              <w:jc w:val="left"/>
              <w:outlineLvl w:val="1"/>
              <w:rPr>
                <w:sz w:val="24"/>
                <w:szCs w:val="24"/>
              </w:rPr>
            </w:pPr>
            <w:r>
              <w:rPr>
                <w:sz w:val="24"/>
                <w:szCs w:val="24"/>
              </w:rPr>
              <w:t>All MI returns to be returned to CCS by the 7</w:t>
            </w:r>
            <w:r w:rsidRPr="00E570D4">
              <w:rPr>
                <w:sz w:val="24"/>
                <w:szCs w:val="24"/>
                <w:vertAlign w:val="superscript"/>
              </w:rPr>
              <w:t>th</w:t>
            </w:r>
            <w:r>
              <w:rPr>
                <w:sz w:val="24"/>
                <w:szCs w:val="24"/>
              </w:rPr>
              <w:t xml:space="preserve"> working day each month</w:t>
            </w:r>
          </w:p>
        </w:tc>
        <w:tc>
          <w:tcPr>
            <w:tcW w:w="2835" w:type="dxa"/>
          </w:tcPr>
          <w:p w14:paraId="3AE02626" w14:textId="77777777" w:rsidR="00231EFA" w:rsidRPr="001A45DF" w:rsidRDefault="00231EFA" w:rsidP="001E4E43">
            <w:pPr>
              <w:pStyle w:val="Heading2"/>
              <w:numPr>
                <w:ilvl w:val="0"/>
                <w:numId w:val="0"/>
              </w:numPr>
              <w:jc w:val="left"/>
              <w:outlineLvl w:val="1"/>
              <w:rPr>
                <w:sz w:val="24"/>
                <w:szCs w:val="24"/>
              </w:rPr>
            </w:pPr>
            <w:r>
              <w:rPr>
                <w:sz w:val="24"/>
                <w:szCs w:val="24"/>
              </w:rPr>
              <w:t>Confirmation of receipt and time of receipt by the Authority (as evidenced within the Authority’s data warehouse (MISO) system)</w:t>
            </w:r>
          </w:p>
        </w:tc>
        <w:tc>
          <w:tcPr>
            <w:tcW w:w="1086" w:type="dxa"/>
          </w:tcPr>
          <w:p w14:paraId="44246615" w14:textId="77777777" w:rsidR="00231EFA" w:rsidRPr="001A45DF" w:rsidRDefault="00231EFA" w:rsidP="001E4E43">
            <w:pPr>
              <w:pStyle w:val="Heading2"/>
              <w:numPr>
                <w:ilvl w:val="0"/>
                <w:numId w:val="0"/>
              </w:numPr>
              <w:outlineLvl w:val="1"/>
              <w:rPr>
                <w:sz w:val="24"/>
                <w:szCs w:val="24"/>
              </w:rPr>
            </w:pPr>
            <w:r>
              <w:rPr>
                <w:sz w:val="24"/>
                <w:szCs w:val="24"/>
              </w:rPr>
              <w:t>100%</w:t>
            </w:r>
          </w:p>
        </w:tc>
      </w:tr>
      <w:tr w:rsidR="00231EFA" w14:paraId="3A637300" w14:textId="77777777" w:rsidTr="001E4E43">
        <w:tc>
          <w:tcPr>
            <w:tcW w:w="1163" w:type="dxa"/>
          </w:tcPr>
          <w:p w14:paraId="49516A46" w14:textId="77777777" w:rsidR="00231EFA" w:rsidRPr="001A45DF" w:rsidRDefault="00231EFA" w:rsidP="001E4E43">
            <w:pPr>
              <w:pStyle w:val="Heading2"/>
              <w:numPr>
                <w:ilvl w:val="0"/>
                <w:numId w:val="0"/>
              </w:numPr>
              <w:jc w:val="center"/>
              <w:outlineLvl w:val="1"/>
              <w:rPr>
                <w:sz w:val="24"/>
                <w:szCs w:val="24"/>
              </w:rPr>
            </w:pPr>
            <w:r>
              <w:rPr>
                <w:sz w:val="24"/>
                <w:szCs w:val="24"/>
              </w:rPr>
              <w:t>2</w:t>
            </w:r>
          </w:p>
        </w:tc>
        <w:tc>
          <w:tcPr>
            <w:tcW w:w="3215" w:type="dxa"/>
          </w:tcPr>
          <w:p w14:paraId="5366E57B" w14:textId="77777777" w:rsidR="00231EFA" w:rsidRPr="001A45DF" w:rsidRDefault="00231EFA" w:rsidP="001E4E43">
            <w:pPr>
              <w:pStyle w:val="Heading2"/>
              <w:numPr>
                <w:ilvl w:val="0"/>
                <w:numId w:val="0"/>
              </w:numPr>
              <w:outlineLvl w:val="1"/>
              <w:rPr>
                <w:sz w:val="24"/>
                <w:szCs w:val="24"/>
              </w:rPr>
            </w:pPr>
            <w:r>
              <w:rPr>
                <w:sz w:val="24"/>
                <w:szCs w:val="24"/>
              </w:rPr>
              <w:t>The Supplier to work towards continuous improvement and innovation within the contract, seeking ways to improve and streamline methods and the delivery of outputs.</w:t>
            </w:r>
          </w:p>
        </w:tc>
        <w:tc>
          <w:tcPr>
            <w:tcW w:w="2835" w:type="dxa"/>
          </w:tcPr>
          <w:p w14:paraId="2D7E88A9" w14:textId="77777777" w:rsidR="00231EFA" w:rsidRPr="001A45DF" w:rsidRDefault="00231EFA" w:rsidP="001E4E43">
            <w:pPr>
              <w:pStyle w:val="Heading2"/>
              <w:numPr>
                <w:ilvl w:val="0"/>
                <w:numId w:val="0"/>
              </w:numPr>
              <w:outlineLvl w:val="1"/>
              <w:rPr>
                <w:sz w:val="24"/>
                <w:szCs w:val="24"/>
              </w:rPr>
            </w:pPr>
            <w:r>
              <w:rPr>
                <w:sz w:val="24"/>
                <w:szCs w:val="24"/>
              </w:rPr>
              <w:t>Direction from the Authority at the beginning and during each stage, giving any suggested improvements to ways of working.  Suggestions for improvements / innovation to be factored in to services not yet delivered.  Innovation within service delivery of scope to be considered by the Supplier at each stage.</w:t>
            </w:r>
          </w:p>
        </w:tc>
        <w:tc>
          <w:tcPr>
            <w:tcW w:w="1086" w:type="dxa"/>
          </w:tcPr>
          <w:p w14:paraId="6A4D813A" w14:textId="77777777" w:rsidR="00231EFA" w:rsidRPr="001A45DF" w:rsidRDefault="00231EFA" w:rsidP="001E4E43">
            <w:pPr>
              <w:pStyle w:val="Heading2"/>
              <w:numPr>
                <w:ilvl w:val="0"/>
                <w:numId w:val="0"/>
              </w:numPr>
              <w:outlineLvl w:val="1"/>
              <w:rPr>
                <w:sz w:val="24"/>
                <w:szCs w:val="24"/>
              </w:rPr>
            </w:pPr>
            <w:r>
              <w:rPr>
                <w:sz w:val="24"/>
                <w:szCs w:val="24"/>
              </w:rPr>
              <w:t>100%</w:t>
            </w:r>
          </w:p>
        </w:tc>
      </w:tr>
      <w:tr w:rsidR="00231EFA" w14:paraId="102EF1DE" w14:textId="77777777" w:rsidTr="001E4E43">
        <w:tc>
          <w:tcPr>
            <w:tcW w:w="1163" w:type="dxa"/>
          </w:tcPr>
          <w:p w14:paraId="143F942E" w14:textId="77777777" w:rsidR="00231EFA" w:rsidRPr="001A45DF" w:rsidRDefault="00231EFA" w:rsidP="001E4E43">
            <w:pPr>
              <w:pStyle w:val="Heading2"/>
              <w:numPr>
                <w:ilvl w:val="0"/>
                <w:numId w:val="0"/>
              </w:numPr>
              <w:jc w:val="center"/>
              <w:outlineLvl w:val="1"/>
              <w:rPr>
                <w:sz w:val="24"/>
                <w:szCs w:val="24"/>
              </w:rPr>
            </w:pPr>
            <w:r>
              <w:rPr>
                <w:sz w:val="24"/>
                <w:szCs w:val="24"/>
              </w:rPr>
              <w:t>3</w:t>
            </w:r>
          </w:p>
        </w:tc>
        <w:tc>
          <w:tcPr>
            <w:tcW w:w="3215" w:type="dxa"/>
          </w:tcPr>
          <w:p w14:paraId="66245FA2" w14:textId="77777777" w:rsidR="00231EFA" w:rsidRPr="001A45DF" w:rsidRDefault="00231EFA" w:rsidP="001E4E43">
            <w:pPr>
              <w:pStyle w:val="Heading2"/>
              <w:numPr>
                <w:ilvl w:val="0"/>
                <w:numId w:val="0"/>
              </w:numPr>
              <w:outlineLvl w:val="1"/>
              <w:rPr>
                <w:sz w:val="24"/>
                <w:szCs w:val="24"/>
              </w:rPr>
            </w:pPr>
            <w:r>
              <w:rPr>
                <w:sz w:val="24"/>
                <w:szCs w:val="24"/>
              </w:rPr>
              <w:t>Services to be provided under the scope of work within this contract to the satisfaction of CCS.</w:t>
            </w:r>
          </w:p>
        </w:tc>
        <w:tc>
          <w:tcPr>
            <w:tcW w:w="2835" w:type="dxa"/>
          </w:tcPr>
          <w:p w14:paraId="1C75A92A" w14:textId="77777777" w:rsidR="00231EFA" w:rsidRPr="001A45DF" w:rsidRDefault="00231EFA" w:rsidP="001E4E43">
            <w:pPr>
              <w:pStyle w:val="Heading2"/>
              <w:numPr>
                <w:ilvl w:val="0"/>
                <w:numId w:val="0"/>
              </w:numPr>
              <w:outlineLvl w:val="1"/>
              <w:rPr>
                <w:sz w:val="24"/>
                <w:szCs w:val="24"/>
              </w:rPr>
            </w:pPr>
            <w:r>
              <w:rPr>
                <w:sz w:val="24"/>
                <w:szCs w:val="24"/>
              </w:rPr>
              <w:t>Confirmation by the Authority of the Supplier’s performance at the end of each stage (1-3).</w:t>
            </w:r>
          </w:p>
        </w:tc>
        <w:tc>
          <w:tcPr>
            <w:tcW w:w="1086" w:type="dxa"/>
          </w:tcPr>
          <w:p w14:paraId="68E76588" w14:textId="77777777" w:rsidR="00231EFA" w:rsidRPr="001A45DF" w:rsidRDefault="00231EFA" w:rsidP="001E4E43">
            <w:pPr>
              <w:pStyle w:val="Heading2"/>
              <w:numPr>
                <w:ilvl w:val="0"/>
                <w:numId w:val="0"/>
              </w:numPr>
              <w:outlineLvl w:val="1"/>
              <w:rPr>
                <w:sz w:val="24"/>
                <w:szCs w:val="24"/>
              </w:rPr>
            </w:pPr>
            <w:r>
              <w:rPr>
                <w:sz w:val="24"/>
                <w:szCs w:val="24"/>
              </w:rPr>
              <w:t>100%</w:t>
            </w:r>
          </w:p>
        </w:tc>
      </w:tr>
    </w:tbl>
    <w:p w14:paraId="740194DB" w14:textId="77777777" w:rsidR="00231EFA" w:rsidRDefault="00231EFA" w:rsidP="00231EFA">
      <w:pPr>
        <w:pStyle w:val="Heading2"/>
        <w:numPr>
          <w:ilvl w:val="0"/>
          <w:numId w:val="0"/>
        </w:numPr>
        <w:ind w:left="720"/>
      </w:pPr>
    </w:p>
    <w:p w14:paraId="7BB89323" w14:textId="77777777" w:rsidR="00231EFA" w:rsidRPr="007C18D3" w:rsidRDefault="00231EFA" w:rsidP="00231EFA">
      <w:pPr>
        <w:pStyle w:val="Heading2"/>
        <w:rPr>
          <w:sz w:val="24"/>
          <w:szCs w:val="24"/>
        </w:rPr>
      </w:pPr>
      <w:bookmarkStart w:id="93" w:name="_Toc368573040"/>
      <w:r w:rsidRPr="007C18D3">
        <w:rPr>
          <w:sz w:val="24"/>
          <w:szCs w:val="24"/>
        </w:rPr>
        <w:lastRenderedPageBreak/>
        <w:t>The standard framework exit/early termination provisions will apply to this contract.</w:t>
      </w:r>
    </w:p>
    <w:p w14:paraId="72F19009" w14:textId="77777777" w:rsidR="00231EFA" w:rsidRPr="001A45DF" w:rsidRDefault="00231EFA" w:rsidP="00231EFA">
      <w:pPr>
        <w:pStyle w:val="Heading1"/>
        <w:spacing w:after="120"/>
        <w:rPr>
          <w:sz w:val="32"/>
          <w:szCs w:val="32"/>
        </w:rPr>
      </w:pPr>
      <w:bookmarkStart w:id="94" w:name="_Toc54789155"/>
      <w:r w:rsidRPr="001A45DF">
        <w:rPr>
          <w:sz w:val="32"/>
          <w:szCs w:val="32"/>
        </w:rPr>
        <w:t>Security and CONFIDENTIALITY requirements</w:t>
      </w:r>
      <w:bookmarkEnd w:id="93"/>
      <w:bookmarkEnd w:id="94"/>
    </w:p>
    <w:p w14:paraId="382F9FE2" w14:textId="77777777" w:rsidR="00231EFA" w:rsidRPr="0053185C" w:rsidRDefault="00231EFA" w:rsidP="00231EFA">
      <w:pPr>
        <w:pStyle w:val="Heading2"/>
        <w:rPr>
          <w:sz w:val="24"/>
        </w:rPr>
      </w:pPr>
      <w:r>
        <w:rPr>
          <w:rFonts w:eastAsia="Times New Roman" w:cs="Arial"/>
          <w:color w:val="000000"/>
          <w:sz w:val="24"/>
          <w:szCs w:val="22"/>
          <w:lang w:eastAsia="en-GB"/>
        </w:rPr>
        <w:t xml:space="preserve">Intellectual property in all </w:t>
      </w:r>
      <w:r w:rsidRPr="0053185C">
        <w:rPr>
          <w:rFonts w:eastAsia="Times New Roman" w:cs="Arial"/>
          <w:color w:val="000000"/>
          <w:sz w:val="24"/>
          <w:szCs w:val="22"/>
          <w:lang w:eastAsia="en-GB"/>
        </w:rPr>
        <w:t>documents</w:t>
      </w:r>
      <w:r>
        <w:rPr>
          <w:rFonts w:eastAsia="Times New Roman" w:cs="Arial"/>
          <w:color w:val="000000"/>
          <w:sz w:val="24"/>
          <w:szCs w:val="22"/>
          <w:lang w:eastAsia="en-GB"/>
        </w:rPr>
        <w:t xml:space="preserve"> and outputs</w:t>
      </w:r>
      <w:r w:rsidRPr="0053185C">
        <w:rPr>
          <w:rFonts w:eastAsia="Times New Roman" w:cs="Arial"/>
          <w:color w:val="000000"/>
          <w:sz w:val="24"/>
          <w:szCs w:val="22"/>
          <w:lang w:eastAsia="en-GB"/>
        </w:rPr>
        <w:t xml:space="preserve"> produced </w:t>
      </w:r>
      <w:r>
        <w:rPr>
          <w:rFonts w:eastAsia="Times New Roman" w:cs="Arial"/>
          <w:color w:val="000000"/>
          <w:sz w:val="24"/>
          <w:szCs w:val="22"/>
          <w:lang w:eastAsia="en-GB"/>
        </w:rPr>
        <w:t>during the provision of contracted services</w:t>
      </w:r>
      <w:r w:rsidRPr="0053185C">
        <w:rPr>
          <w:rFonts w:eastAsia="Times New Roman" w:cs="Arial"/>
          <w:color w:val="000000"/>
          <w:sz w:val="24"/>
          <w:szCs w:val="22"/>
          <w:lang w:eastAsia="en-GB"/>
        </w:rPr>
        <w:t xml:space="preserve"> will remain the property of CCS.</w:t>
      </w:r>
    </w:p>
    <w:p w14:paraId="16156943" w14:textId="77777777" w:rsidR="00231EFA" w:rsidRPr="0053185C" w:rsidRDefault="00231EFA" w:rsidP="00231EFA">
      <w:pPr>
        <w:pStyle w:val="Heading2"/>
        <w:rPr>
          <w:sz w:val="24"/>
        </w:rPr>
      </w:pPr>
      <w:r w:rsidRPr="0053185C">
        <w:rPr>
          <w:rFonts w:eastAsia="Times New Roman" w:cs="Arial"/>
          <w:color w:val="000000"/>
          <w:sz w:val="24"/>
          <w:szCs w:val="22"/>
          <w:lang w:eastAsia="en-GB"/>
        </w:rPr>
        <w:t>CCS will determine which documents</w:t>
      </w:r>
      <w:r>
        <w:rPr>
          <w:rFonts w:eastAsia="Times New Roman" w:cs="Arial"/>
          <w:color w:val="000000"/>
          <w:sz w:val="24"/>
          <w:szCs w:val="22"/>
          <w:lang w:eastAsia="en-GB"/>
        </w:rPr>
        <w:t>, if any,</w:t>
      </w:r>
      <w:r w:rsidRPr="0053185C">
        <w:rPr>
          <w:rFonts w:eastAsia="Times New Roman" w:cs="Arial"/>
          <w:color w:val="000000"/>
          <w:sz w:val="24"/>
          <w:szCs w:val="22"/>
          <w:lang w:eastAsia="en-GB"/>
        </w:rPr>
        <w:t xml:space="preserve"> can be made available for public review.</w:t>
      </w:r>
    </w:p>
    <w:p w14:paraId="4E73DFBE" w14:textId="77777777" w:rsidR="00231EFA" w:rsidRPr="0053185C" w:rsidRDefault="00231EFA" w:rsidP="00231EFA">
      <w:pPr>
        <w:pStyle w:val="Heading2"/>
        <w:rPr>
          <w:sz w:val="24"/>
        </w:rPr>
      </w:pPr>
      <w:r w:rsidRPr="0053185C">
        <w:rPr>
          <w:rFonts w:eastAsia="Times New Roman" w:cs="Arial"/>
          <w:color w:val="000000"/>
          <w:sz w:val="24"/>
          <w:szCs w:val="22"/>
          <w:lang w:eastAsia="en-GB"/>
        </w:rPr>
        <w:t xml:space="preserve">All </w:t>
      </w:r>
      <w:r>
        <w:rPr>
          <w:rFonts w:eastAsia="Times New Roman" w:cs="Arial"/>
          <w:color w:val="000000"/>
          <w:sz w:val="24"/>
          <w:szCs w:val="22"/>
          <w:lang w:eastAsia="en-GB"/>
        </w:rPr>
        <w:t>outputs</w:t>
      </w:r>
      <w:r w:rsidRPr="0053185C">
        <w:rPr>
          <w:rFonts w:eastAsia="Times New Roman" w:cs="Arial"/>
          <w:color w:val="000000"/>
          <w:sz w:val="24"/>
          <w:szCs w:val="22"/>
          <w:lang w:eastAsia="en-GB"/>
        </w:rPr>
        <w:t xml:space="preserve"> will be provided in an accessible format, all </w:t>
      </w:r>
      <w:r>
        <w:rPr>
          <w:rFonts w:eastAsia="Times New Roman" w:cs="Arial"/>
          <w:color w:val="000000"/>
          <w:sz w:val="24"/>
          <w:szCs w:val="22"/>
          <w:lang w:eastAsia="en-GB"/>
        </w:rPr>
        <w:t>E</w:t>
      </w:r>
      <w:r w:rsidRPr="0053185C">
        <w:rPr>
          <w:rFonts w:eastAsia="Times New Roman" w:cs="Arial"/>
          <w:color w:val="000000"/>
          <w:sz w:val="24"/>
          <w:szCs w:val="22"/>
          <w:lang w:eastAsia="en-GB"/>
        </w:rPr>
        <w:t>xcel files must include the original formulas and formatting.</w:t>
      </w:r>
    </w:p>
    <w:p w14:paraId="4E5B62E6" w14:textId="77777777" w:rsidR="00231EFA" w:rsidRPr="0053185C" w:rsidRDefault="00231EFA" w:rsidP="00231EFA">
      <w:pPr>
        <w:pStyle w:val="Heading2"/>
        <w:rPr>
          <w:sz w:val="24"/>
        </w:rPr>
      </w:pPr>
      <w:r w:rsidRPr="0053185C">
        <w:rPr>
          <w:rFonts w:eastAsia="Times New Roman" w:cs="Arial"/>
          <w:color w:val="000000"/>
          <w:sz w:val="24"/>
          <w:szCs w:val="22"/>
          <w:lang w:eastAsia="en-GB"/>
        </w:rPr>
        <w:t>Any passwords for password protected documents must be shared and made available to CCS on an ongoing basis during and after the service delivery.</w:t>
      </w:r>
    </w:p>
    <w:p w14:paraId="22EDFA75" w14:textId="77777777" w:rsidR="00231EFA" w:rsidRPr="0053185C" w:rsidRDefault="00231EFA" w:rsidP="00506BF9">
      <w:pPr>
        <w:pStyle w:val="Heading2"/>
        <w:numPr>
          <w:ilvl w:val="1"/>
          <w:numId w:val="7"/>
        </w:numPr>
        <w:tabs>
          <w:tab w:val="clear" w:pos="720"/>
          <w:tab w:val="num" w:pos="3272"/>
        </w:tabs>
        <w:rPr>
          <w:rFonts w:eastAsia="Times New Roman" w:cs="Arial"/>
          <w:color w:val="000000"/>
          <w:sz w:val="24"/>
          <w:szCs w:val="22"/>
          <w:lang w:eastAsia="en-GB"/>
        </w:rPr>
      </w:pPr>
      <w:r w:rsidRPr="0053185C">
        <w:rPr>
          <w:rFonts w:eastAsia="Times New Roman" w:cs="Arial"/>
          <w:color w:val="000000"/>
          <w:sz w:val="24"/>
          <w:szCs w:val="22"/>
          <w:lang w:eastAsia="en-GB"/>
        </w:rPr>
        <w:t>This Statement of Requirement</w:t>
      </w:r>
      <w:r>
        <w:rPr>
          <w:rFonts w:eastAsia="Times New Roman" w:cs="Arial"/>
          <w:color w:val="000000"/>
          <w:sz w:val="24"/>
          <w:szCs w:val="22"/>
          <w:lang w:eastAsia="en-GB"/>
        </w:rPr>
        <w:t>s</w:t>
      </w:r>
      <w:r w:rsidRPr="0053185C">
        <w:rPr>
          <w:rFonts w:eastAsia="Times New Roman" w:cs="Arial"/>
          <w:color w:val="000000"/>
          <w:sz w:val="24"/>
          <w:szCs w:val="22"/>
          <w:lang w:eastAsia="en-GB"/>
        </w:rPr>
        <w:t xml:space="preserve"> is commercially sensitive and the </w:t>
      </w:r>
      <w:proofErr w:type="spellStart"/>
      <w:r w:rsidRPr="0053185C">
        <w:rPr>
          <w:rFonts w:eastAsia="Times New Roman" w:cs="Arial"/>
          <w:color w:val="000000"/>
          <w:sz w:val="24"/>
          <w:szCs w:val="22"/>
          <w:lang w:eastAsia="en-GB"/>
        </w:rPr>
        <w:t>N</w:t>
      </w:r>
      <w:r>
        <w:rPr>
          <w:rFonts w:eastAsia="Times New Roman" w:cs="Arial"/>
          <w:color w:val="000000"/>
          <w:sz w:val="24"/>
          <w:szCs w:val="22"/>
          <w:lang w:eastAsia="en-GB"/>
        </w:rPr>
        <w:t xml:space="preserve">on </w:t>
      </w:r>
      <w:r w:rsidRPr="0053185C">
        <w:rPr>
          <w:rFonts w:eastAsia="Times New Roman" w:cs="Arial"/>
          <w:color w:val="000000"/>
          <w:sz w:val="24"/>
          <w:szCs w:val="22"/>
          <w:lang w:eastAsia="en-GB"/>
        </w:rPr>
        <w:t>D</w:t>
      </w:r>
      <w:r>
        <w:rPr>
          <w:rFonts w:eastAsia="Times New Roman" w:cs="Arial"/>
          <w:color w:val="000000"/>
          <w:sz w:val="24"/>
          <w:szCs w:val="22"/>
          <w:lang w:eastAsia="en-GB"/>
        </w:rPr>
        <w:t>isclosure</w:t>
      </w:r>
      <w:proofErr w:type="spellEnd"/>
      <w:r>
        <w:rPr>
          <w:rFonts w:eastAsia="Times New Roman" w:cs="Arial"/>
          <w:color w:val="000000"/>
          <w:sz w:val="24"/>
          <w:szCs w:val="22"/>
          <w:lang w:eastAsia="en-GB"/>
        </w:rPr>
        <w:t xml:space="preserve"> </w:t>
      </w:r>
      <w:r w:rsidRPr="0053185C">
        <w:rPr>
          <w:rFonts w:eastAsia="Times New Roman" w:cs="Arial"/>
          <w:color w:val="000000"/>
          <w:sz w:val="24"/>
          <w:szCs w:val="22"/>
          <w:lang w:eastAsia="en-GB"/>
        </w:rPr>
        <w:t>A</w:t>
      </w:r>
      <w:r>
        <w:rPr>
          <w:rFonts w:eastAsia="Times New Roman" w:cs="Arial"/>
          <w:color w:val="000000"/>
          <w:sz w:val="24"/>
          <w:szCs w:val="22"/>
          <w:lang w:eastAsia="en-GB"/>
        </w:rPr>
        <w:t>greement the appointed Supplier</w:t>
      </w:r>
      <w:r w:rsidRPr="0053185C">
        <w:rPr>
          <w:rFonts w:eastAsia="Times New Roman" w:cs="Arial"/>
          <w:color w:val="000000"/>
          <w:sz w:val="24"/>
          <w:szCs w:val="22"/>
          <w:lang w:eastAsia="en-GB"/>
        </w:rPr>
        <w:t xml:space="preserve"> signed upon </w:t>
      </w:r>
      <w:r>
        <w:rPr>
          <w:rFonts w:eastAsia="Times New Roman" w:cs="Arial"/>
          <w:color w:val="000000"/>
          <w:sz w:val="24"/>
          <w:szCs w:val="22"/>
          <w:lang w:eastAsia="en-GB"/>
        </w:rPr>
        <w:t xml:space="preserve">its inclusion in the </w:t>
      </w:r>
      <w:r w:rsidRPr="0053185C">
        <w:rPr>
          <w:rFonts w:eastAsia="Times New Roman" w:cs="Arial"/>
          <w:color w:val="000000"/>
          <w:sz w:val="24"/>
          <w:szCs w:val="22"/>
          <w:lang w:eastAsia="en-GB"/>
        </w:rPr>
        <w:t>framework will apply to the content of this Statement of Requirement</w:t>
      </w:r>
      <w:r>
        <w:rPr>
          <w:rFonts w:eastAsia="Times New Roman" w:cs="Arial"/>
          <w:color w:val="000000"/>
          <w:sz w:val="24"/>
          <w:szCs w:val="22"/>
          <w:lang w:eastAsia="en-GB"/>
        </w:rPr>
        <w:t>s</w:t>
      </w:r>
      <w:r w:rsidRPr="0053185C">
        <w:rPr>
          <w:rFonts w:eastAsia="Times New Roman" w:cs="Arial"/>
          <w:color w:val="000000"/>
          <w:sz w:val="24"/>
          <w:szCs w:val="22"/>
          <w:lang w:eastAsia="en-GB"/>
        </w:rPr>
        <w:t xml:space="preserve">, </w:t>
      </w:r>
      <w:r>
        <w:rPr>
          <w:rFonts w:eastAsia="Times New Roman" w:cs="Arial"/>
          <w:color w:val="000000"/>
          <w:sz w:val="24"/>
          <w:szCs w:val="22"/>
          <w:lang w:eastAsia="en-GB"/>
        </w:rPr>
        <w:t>the other tender documentati</w:t>
      </w:r>
      <w:r w:rsidRPr="00B045D4">
        <w:rPr>
          <w:rFonts w:eastAsia="Times New Roman" w:cs="Arial"/>
          <w:color w:val="000000"/>
          <w:sz w:val="24"/>
          <w:szCs w:val="22"/>
          <w:lang w:eastAsia="en-GB"/>
        </w:rPr>
        <w:t>on and the results and the deliverables of the contract. No items may be shared</w:t>
      </w:r>
      <w:r w:rsidRPr="0053185C">
        <w:rPr>
          <w:rFonts w:eastAsia="Times New Roman" w:cs="Arial"/>
          <w:color w:val="000000"/>
          <w:sz w:val="24"/>
          <w:szCs w:val="22"/>
          <w:lang w:eastAsia="en-GB"/>
        </w:rPr>
        <w:t xml:space="preserve"> beyond the</w:t>
      </w:r>
      <w:r>
        <w:rPr>
          <w:rFonts w:eastAsia="Times New Roman" w:cs="Arial"/>
          <w:color w:val="000000"/>
          <w:sz w:val="24"/>
          <w:szCs w:val="22"/>
          <w:lang w:eastAsia="en-GB"/>
        </w:rPr>
        <w:t xml:space="preserve"> </w:t>
      </w:r>
      <w:r w:rsidRPr="0053185C">
        <w:rPr>
          <w:rFonts w:eastAsia="Times New Roman" w:cs="Arial"/>
          <w:color w:val="000000"/>
          <w:sz w:val="24"/>
          <w:szCs w:val="22"/>
          <w:lang w:eastAsia="en-GB"/>
        </w:rPr>
        <w:t xml:space="preserve">team of the successful </w:t>
      </w:r>
      <w:r>
        <w:rPr>
          <w:rFonts w:eastAsia="Times New Roman" w:cs="Arial"/>
          <w:color w:val="000000"/>
          <w:sz w:val="24"/>
          <w:szCs w:val="22"/>
          <w:lang w:eastAsia="en-GB"/>
        </w:rPr>
        <w:t>S</w:t>
      </w:r>
      <w:r w:rsidRPr="0053185C">
        <w:rPr>
          <w:rFonts w:eastAsia="Times New Roman" w:cs="Arial"/>
          <w:color w:val="000000"/>
          <w:sz w:val="24"/>
          <w:szCs w:val="22"/>
          <w:lang w:eastAsia="en-GB"/>
        </w:rPr>
        <w:t xml:space="preserve">upplier, unless explicitly requested by CCS. Nor </w:t>
      </w:r>
      <w:r>
        <w:rPr>
          <w:rFonts w:eastAsia="Times New Roman" w:cs="Arial"/>
          <w:color w:val="000000"/>
          <w:sz w:val="24"/>
          <w:szCs w:val="22"/>
          <w:lang w:eastAsia="en-GB"/>
        </w:rPr>
        <w:t xml:space="preserve">can they be </w:t>
      </w:r>
      <w:r w:rsidRPr="0053185C">
        <w:rPr>
          <w:rFonts w:eastAsia="Times New Roman" w:cs="Arial"/>
          <w:color w:val="000000"/>
          <w:sz w:val="24"/>
          <w:szCs w:val="22"/>
          <w:lang w:eastAsia="en-GB"/>
        </w:rPr>
        <w:t xml:space="preserve">used by the </w:t>
      </w:r>
      <w:r>
        <w:rPr>
          <w:rFonts w:eastAsia="Times New Roman" w:cs="Arial"/>
          <w:color w:val="000000"/>
          <w:sz w:val="24"/>
          <w:szCs w:val="22"/>
          <w:lang w:eastAsia="en-GB"/>
        </w:rPr>
        <w:t>S</w:t>
      </w:r>
      <w:r w:rsidRPr="0053185C">
        <w:rPr>
          <w:rFonts w:eastAsia="Times New Roman" w:cs="Arial"/>
          <w:color w:val="000000"/>
          <w:sz w:val="24"/>
          <w:szCs w:val="22"/>
          <w:lang w:eastAsia="en-GB"/>
        </w:rPr>
        <w:t>upplier and/ or</w:t>
      </w:r>
      <w:r>
        <w:rPr>
          <w:rFonts w:eastAsia="Times New Roman" w:cs="Arial"/>
          <w:color w:val="000000"/>
          <w:sz w:val="24"/>
          <w:szCs w:val="22"/>
          <w:lang w:eastAsia="en-GB"/>
        </w:rPr>
        <w:t xml:space="preserve"> their</w:t>
      </w:r>
      <w:r w:rsidRPr="0053185C">
        <w:rPr>
          <w:rFonts w:eastAsia="Times New Roman" w:cs="Arial"/>
          <w:color w:val="000000"/>
          <w:sz w:val="24"/>
          <w:szCs w:val="22"/>
          <w:lang w:eastAsia="en-GB"/>
        </w:rPr>
        <w:t xml:space="preserve"> subcontractor for any other purposes other than to fulfil this contract.</w:t>
      </w:r>
    </w:p>
    <w:p w14:paraId="1EAE195F" w14:textId="77777777" w:rsidR="00231EFA" w:rsidRPr="0053185C" w:rsidRDefault="00231EFA" w:rsidP="00506BF9">
      <w:pPr>
        <w:pStyle w:val="Heading2"/>
        <w:numPr>
          <w:ilvl w:val="1"/>
          <w:numId w:val="7"/>
        </w:numPr>
        <w:tabs>
          <w:tab w:val="clear" w:pos="720"/>
        </w:tabs>
        <w:overflowPunct w:val="0"/>
        <w:autoSpaceDE w:val="0"/>
        <w:autoSpaceDN w:val="0"/>
        <w:spacing w:after="120"/>
        <w:textAlignment w:val="baseline"/>
        <w:rPr>
          <w:sz w:val="36"/>
          <w:szCs w:val="32"/>
        </w:rPr>
      </w:pPr>
      <w:r w:rsidRPr="0053185C">
        <w:rPr>
          <w:rFonts w:cs="Arial"/>
          <w:color w:val="000000"/>
          <w:sz w:val="24"/>
          <w:szCs w:val="22"/>
        </w:rPr>
        <w:t>All bidding suppliers are expected to act in an impartial manner at all times</w:t>
      </w:r>
      <w:r>
        <w:rPr>
          <w:rFonts w:cs="Arial"/>
          <w:color w:val="000000"/>
          <w:sz w:val="24"/>
          <w:szCs w:val="22"/>
        </w:rPr>
        <w:t xml:space="preserve">. The appointed Supplier should not undertake work </w:t>
      </w:r>
      <w:r w:rsidRPr="0053185C">
        <w:rPr>
          <w:rFonts w:cs="Arial"/>
          <w:color w:val="000000"/>
          <w:sz w:val="24"/>
          <w:szCs w:val="22"/>
        </w:rPr>
        <w:t xml:space="preserve">for other parties </w:t>
      </w:r>
      <w:r>
        <w:rPr>
          <w:rFonts w:cs="Arial"/>
          <w:color w:val="000000"/>
          <w:sz w:val="24"/>
          <w:szCs w:val="22"/>
        </w:rPr>
        <w:t xml:space="preserve">during the contract duration, </w:t>
      </w:r>
      <w:r w:rsidRPr="0053185C">
        <w:rPr>
          <w:rFonts w:cs="Arial"/>
          <w:color w:val="000000"/>
          <w:sz w:val="24"/>
          <w:szCs w:val="22"/>
        </w:rPr>
        <w:t>which may create a conflict of interest</w:t>
      </w:r>
      <w:r>
        <w:rPr>
          <w:rFonts w:cs="Arial"/>
          <w:color w:val="000000"/>
          <w:sz w:val="24"/>
          <w:szCs w:val="22"/>
        </w:rPr>
        <w:t>, unless they can demonstrate to the Authority’s satisfaction that suitable security walls are in place.</w:t>
      </w:r>
    </w:p>
    <w:p w14:paraId="18101433" w14:textId="77777777" w:rsidR="00231EFA" w:rsidRPr="001A45DF" w:rsidRDefault="00231EFA" w:rsidP="00231EFA">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95" w:name="_Toc54789156"/>
      <w:bookmarkStart w:id="96" w:name="_Toc368573042"/>
      <w:r w:rsidRPr="001A45DF">
        <w:rPr>
          <w:rFonts w:cs="Arial"/>
          <w:sz w:val="32"/>
          <w:szCs w:val="32"/>
        </w:rPr>
        <w:t>payment AND INVOICING</w:t>
      </w:r>
      <w:bookmarkEnd w:id="95"/>
      <w:r w:rsidRPr="001A45DF">
        <w:rPr>
          <w:rFonts w:cs="Arial"/>
          <w:sz w:val="32"/>
          <w:szCs w:val="32"/>
        </w:rPr>
        <w:t xml:space="preserve"> </w:t>
      </w:r>
    </w:p>
    <w:p w14:paraId="3BE3B554" w14:textId="77777777" w:rsidR="00231EFA" w:rsidRPr="0053185C" w:rsidRDefault="00231EFA" w:rsidP="00231EFA">
      <w:pPr>
        <w:pStyle w:val="Heading2"/>
        <w:rPr>
          <w:sz w:val="24"/>
          <w:szCs w:val="24"/>
        </w:rPr>
      </w:pPr>
      <w:r w:rsidRPr="0053185C">
        <w:rPr>
          <w:sz w:val="24"/>
          <w:szCs w:val="24"/>
        </w:rPr>
        <w:t xml:space="preserve">Payment can only be made following satisfactory delivery of pre-agreed deliverables, at the end of each stage prior to commencing the next stage of delivery. A breakdown of work completed against the scope in section 6 and associated costs should be submitted by the </w:t>
      </w:r>
      <w:r>
        <w:rPr>
          <w:sz w:val="24"/>
          <w:szCs w:val="24"/>
        </w:rPr>
        <w:t>S</w:t>
      </w:r>
      <w:r w:rsidRPr="0053185C">
        <w:rPr>
          <w:sz w:val="24"/>
          <w:szCs w:val="24"/>
        </w:rPr>
        <w:t>upplier.</w:t>
      </w:r>
    </w:p>
    <w:p w14:paraId="29B03853" w14:textId="77777777" w:rsidR="00231EFA" w:rsidRPr="0053185C" w:rsidRDefault="00231EFA" w:rsidP="00231EFA">
      <w:pPr>
        <w:pStyle w:val="Heading2"/>
        <w:rPr>
          <w:sz w:val="24"/>
          <w:szCs w:val="24"/>
        </w:rPr>
      </w:pPr>
      <w:r w:rsidRPr="0053185C">
        <w:rPr>
          <w:sz w:val="24"/>
          <w:szCs w:val="24"/>
        </w:rPr>
        <w:t xml:space="preserve">Before payment can be considered, each invoice must include a detailed elemental breakdown of work completed and the associated costs. </w:t>
      </w:r>
    </w:p>
    <w:p w14:paraId="686D95B3" w14:textId="0BAB63B1" w:rsidR="00231EFA" w:rsidRPr="0053185C" w:rsidRDefault="00231EFA" w:rsidP="00231EFA">
      <w:pPr>
        <w:pStyle w:val="Heading2"/>
        <w:rPr>
          <w:sz w:val="24"/>
          <w:szCs w:val="24"/>
        </w:rPr>
      </w:pPr>
      <w:r w:rsidRPr="0053185C">
        <w:rPr>
          <w:sz w:val="24"/>
          <w:szCs w:val="24"/>
        </w:rPr>
        <w:t xml:space="preserve">Invoices should be submitted to: </w:t>
      </w:r>
      <w:r w:rsidR="00EE0ABE" w:rsidRPr="00EE0ABE">
        <w:rPr>
          <w:rFonts w:cs="Arial"/>
          <w:b/>
          <w:sz w:val="24"/>
          <w:szCs w:val="24"/>
        </w:rPr>
        <w:t>REDACTED</w:t>
      </w:r>
    </w:p>
    <w:p w14:paraId="4F14F427" w14:textId="77777777" w:rsidR="00231EFA" w:rsidRPr="0053185C" w:rsidRDefault="00231EFA" w:rsidP="00231EFA">
      <w:pPr>
        <w:pStyle w:val="Heading2"/>
        <w:rPr>
          <w:sz w:val="24"/>
          <w:szCs w:val="24"/>
        </w:rPr>
      </w:pPr>
      <w:r w:rsidRPr="0053185C">
        <w:rPr>
          <w:sz w:val="24"/>
          <w:szCs w:val="24"/>
        </w:rPr>
        <w:t xml:space="preserve">CCS standard invoicing terms apply. Payment terms are </w:t>
      </w:r>
      <w:r>
        <w:rPr>
          <w:sz w:val="24"/>
          <w:szCs w:val="24"/>
        </w:rPr>
        <w:t xml:space="preserve">within </w:t>
      </w:r>
      <w:r w:rsidRPr="0053185C">
        <w:rPr>
          <w:sz w:val="24"/>
          <w:szCs w:val="24"/>
        </w:rPr>
        <w:t>30 days</w:t>
      </w:r>
      <w:r>
        <w:rPr>
          <w:sz w:val="24"/>
          <w:szCs w:val="24"/>
        </w:rPr>
        <w:t xml:space="preserve"> of receipt of a correct and valid invoice</w:t>
      </w:r>
      <w:r w:rsidRPr="0053185C">
        <w:rPr>
          <w:rFonts w:cs="Arial"/>
          <w:color w:val="000000"/>
          <w:sz w:val="24"/>
          <w:szCs w:val="24"/>
          <w:shd w:val="clear" w:color="auto" w:fill="FFFFFF"/>
        </w:rPr>
        <w:t>.</w:t>
      </w:r>
    </w:p>
    <w:p w14:paraId="71E76D3B" w14:textId="77777777" w:rsidR="00231EFA" w:rsidRPr="001A45DF" w:rsidRDefault="00231EFA" w:rsidP="00231EFA">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97" w:name="_Toc54789157"/>
      <w:bookmarkEnd w:id="96"/>
      <w:r w:rsidRPr="001A45DF">
        <w:rPr>
          <w:rFonts w:cs="Arial"/>
          <w:sz w:val="32"/>
          <w:szCs w:val="32"/>
        </w:rPr>
        <w:t>CONTRACT MANAGEMENT</w:t>
      </w:r>
      <w:bookmarkEnd w:id="97"/>
      <w:r w:rsidRPr="001A45DF">
        <w:rPr>
          <w:rFonts w:cs="Arial"/>
          <w:sz w:val="32"/>
          <w:szCs w:val="32"/>
        </w:rPr>
        <w:t xml:space="preserve"> </w:t>
      </w:r>
    </w:p>
    <w:p w14:paraId="5656744E" w14:textId="77777777" w:rsidR="00231EFA" w:rsidRPr="0053185C" w:rsidRDefault="00231EFA" w:rsidP="00231EFA">
      <w:pPr>
        <w:pStyle w:val="Heading2"/>
        <w:rPr>
          <w:sz w:val="24"/>
          <w:szCs w:val="24"/>
        </w:rPr>
      </w:pPr>
      <w:r w:rsidRPr="0053185C">
        <w:rPr>
          <w:sz w:val="24"/>
          <w:szCs w:val="24"/>
        </w:rPr>
        <w:t>Final findings/ deliverables should be presented back to CCS at the intervals specifies within the deliverable section 7, the details of the specific deliverables</w:t>
      </w:r>
      <w:r>
        <w:rPr>
          <w:sz w:val="24"/>
          <w:szCs w:val="24"/>
        </w:rPr>
        <w:t xml:space="preserve"> to be provided under contract </w:t>
      </w:r>
      <w:r w:rsidRPr="0053185C">
        <w:rPr>
          <w:sz w:val="24"/>
          <w:szCs w:val="24"/>
        </w:rPr>
        <w:t xml:space="preserve">are </w:t>
      </w:r>
      <w:r>
        <w:rPr>
          <w:sz w:val="24"/>
          <w:szCs w:val="24"/>
        </w:rPr>
        <w:t>shown</w:t>
      </w:r>
      <w:r w:rsidRPr="0053185C">
        <w:rPr>
          <w:sz w:val="24"/>
          <w:szCs w:val="24"/>
        </w:rPr>
        <w:t xml:space="preserve"> in section 5 </w:t>
      </w:r>
      <w:r>
        <w:rPr>
          <w:sz w:val="24"/>
          <w:szCs w:val="24"/>
        </w:rPr>
        <w:t>of this document</w:t>
      </w:r>
      <w:r w:rsidRPr="0053185C">
        <w:rPr>
          <w:sz w:val="24"/>
          <w:szCs w:val="24"/>
        </w:rPr>
        <w:t xml:space="preserve">. </w:t>
      </w:r>
    </w:p>
    <w:p w14:paraId="4DB8C88D" w14:textId="77777777" w:rsidR="00231EFA" w:rsidRPr="0053185C" w:rsidRDefault="00231EFA" w:rsidP="00231EFA">
      <w:pPr>
        <w:pStyle w:val="Heading2"/>
        <w:rPr>
          <w:sz w:val="24"/>
          <w:szCs w:val="24"/>
        </w:rPr>
      </w:pPr>
      <w:r w:rsidRPr="0053185C">
        <w:rPr>
          <w:sz w:val="24"/>
          <w:szCs w:val="24"/>
        </w:rPr>
        <w:lastRenderedPageBreak/>
        <w:t xml:space="preserve">The </w:t>
      </w:r>
      <w:r>
        <w:rPr>
          <w:sz w:val="24"/>
          <w:szCs w:val="24"/>
        </w:rPr>
        <w:t>S</w:t>
      </w:r>
      <w:r w:rsidRPr="0053185C">
        <w:rPr>
          <w:sz w:val="24"/>
          <w:szCs w:val="24"/>
        </w:rPr>
        <w:t xml:space="preserve">upplier will also provide regular bi-weekly updates on progress against the contract deliverables. </w:t>
      </w:r>
    </w:p>
    <w:p w14:paraId="44F2987F" w14:textId="77777777" w:rsidR="00231EFA" w:rsidRPr="009106C8" w:rsidRDefault="00231EFA" w:rsidP="00231EFA">
      <w:pPr>
        <w:pStyle w:val="Heading2"/>
        <w:rPr>
          <w:sz w:val="24"/>
          <w:szCs w:val="24"/>
        </w:rPr>
      </w:pPr>
      <w:r w:rsidRPr="0053185C">
        <w:rPr>
          <w:sz w:val="24"/>
          <w:szCs w:val="24"/>
        </w:rPr>
        <w:t>Attendance at Contract Review meetings shall be at the Supplier’s own expense</w:t>
      </w:r>
      <w:r w:rsidRPr="009106C8">
        <w:rPr>
          <w:sz w:val="24"/>
          <w:szCs w:val="24"/>
        </w:rPr>
        <w:t>.</w:t>
      </w:r>
    </w:p>
    <w:p w14:paraId="29D120B9" w14:textId="77777777" w:rsidR="00231EFA" w:rsidRPr="009106C8" w:rsidRDefault="00231EFA" w:rsidP="00231EFA">
      <w:pPr>
        <w:pStyle w:val="Heading1"/>
        <w:spacing w:after="120"/>
        <w:rPr>
          <w:sz w:val="32"/>
          <w:szCs w:val="32"/>
        </w:rPr>
      </w:pPr>
      <w:bookmarkStart w:id="98" w:name="_Toc368573043"/>
      <w:bookmarkStart w:id="99" w:name="_Toc54789158"/>
      <w:bookmarkEnd w:id="78"/>
      <w:r w:rsidRPr="009106C8">
        <w:rPr>
          <w:sz w:val="32"/>
          <w:szCs w:val="32"/>
        </w:rPr>
        <w:t>Location</w:t>
      </w:r>
      <w:bookmarkEnd w:id="98"/>
      <w:bookmarkEnd w:id="99"/>
      <w:r w:rsidRPr="009106C8">
        <w:rPr>
          <w:sz w:val="32"/>
          <w:szCs w:val="32"/>
        </w:rPr>
        <w:t xml:space="preserve"> </w:t>
      </w:r>
    </w:p>
    <w:p w14:paraId="56E111DA" w14:textId="77777777" w:rsidR="00F34460" w:rsidRDefault="00231EFA" w:rsidP="00F34460">
      <w:pPr>
        <w:pStyle w:val="Heading2"/>
        <w:rPr>
          <w:sz w:val="24"/>
          <w:szCs w:val="24"/>
        </w:rPr>
        <w:sectPr w:rsidR="00F34460" w:rsidSect="00623ED5">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pPr>
      <w:r w:rsidRPr="0053185C">
        <w:rPr>
          <w:sz w:val="24"/>
          <w:szCs w:val="24"/>
        </w:rPr>
        <w:t xml:space="preserve">The location of the Services will be carried out remotely at the successful </w:t>
      </w:r>
      <w:r>
        <w:rPr>
          <w:sz w:val="24"/>
          <w:szCs w:val="24"/>
        </w:rPr>
        <w:t>Supplier’s premises.</w:t>
      </w:r>
      <w:r w:rsidRPr="0053185C">
        <w:rPr>
          <w:sz w:val="24"/>
          <w:szCs w:val="24"/>
        </w:rPr>
        <w:t xml:space="preserve"> </w:t>
      </w:r>
      <w:r>
        <w:rPr>
          <w:sz w:val="24"/>
          <w:szCs w:val="24"/>
        </w:rPr>
        <w:t>W</w:t>
      </w:r>
      <w:r w:rsidRPr="0053185C">
        <w:rPr>
          <w:sz w:val="24"/>
          <w:szCs w:val="24"/>
        </w:rPr>
        <w:t>here required</w:t>
      </w:r>
      <w:r>
        <w:rPr>
          <w:sz w:val="24"/>
          <w:szCs w:val="24"/>
        </w:rPr>
        <w:t>,</w:t>
      </w:r>
      <w:r w:rsidRPr="0053185C">
        <w:rPr>
          <w:sz w:val="24"/>
          <w:szCs w:val="24"/>
        </w:rPr>
        <w:t xml:space="preserve"> the </w:t>
      </w:r>
      <w:r>
        <w:rPr>
          <w:sz w:val="24"/>
          <w:szCs w:val="24"/>
        </w:rPr>
        <w:t>S</w:t>
      </w:r>
      <w:r w:rsidRPr="0053185C">
        <w:rPr>
          <w:sz w:val="24"/>
          <w:szCs w:val="24"/>
        </w:rPr>
        <w:t xml:space="preserve">upplier </w:t>
      </w:r>
      <w:r>
        <w:rPr>
          <w:sz w:val="24"/>
          <w:szCs w:val="24"/>
        </w:rPr>
        <w:t>may</w:t>
      </w:r>
      <w:r w:rsidRPr="0053185C">
        <w:rPr>
          <w:sz w:val="24"/>
          <w:szCs w:val="24"/>
        </w:rPr>
        <w:t xml:space="preserve"> attend CCS’ offices to present </w:t>
      </w:r>
      <w:r>
        <w:rPr>
          <w:sz w:val="24"/>
          <w:szCs w:val="24"/>
        </w:rPr>
        <w:t xml:space="preserve">its </w:t>
      </w:r>
      <w:r w:rsidRPr="0053185C">
        <w:rPr>
          <w:sz w:val="24"/>
          <w:szCs w:val="24"/>
        </w:rPr>
        <w:t>findings</w:t>
      </w:r>
      <w:r>
        <w:rPr>
          <w:sz w:val="24"/>
          <w:szCs w:val="24"/>
        </w:rPr>
        <w:t>.  Due to the national pandemic</w:t>
      </w:r>
      <w:r w:rsidRPr="0053185C">
        <w:rPr>
          <w:sz w:val="24"/>
          <w:szCs w:val="24"/>
        </w:rPr>
        <w:t xml:space="preserve"> this </w:t>
      </w:r>
      <w:r>
        <w:rPr>
          <w:sz w:val="24"/>
          <w:szCs w:val="24"/>
        </w:rPr>
        <w:t xml:space="preserve">is likely to </w:t>
      </w:r>
      <w:r w:rsidRPr="0053185C">
        <w:rPr>
          <w:sz w:val="24"/>
          <w:szCs w:val="24"/>
        </w:rPr>
        <w:t xml:space="preserve">be done remotely via Google </w:t>
      </w:r>
      <w:r>
        <w:rPr>
          <w:sz w:val="24"/>
          <w:szCs w:val="24"/>
        </w:rPr>
        <w:t>M</w:t>
      </w:r>
      <w:r w:rsidRPr="0053185C">
        <w:rPr>
          <w:sz w:val="24"/>
          <w:szCs w:val="24"/>
        </w:rPr>
        <w:t>eets or equivalent connectivity software.</w:t>
      </w:r>
    </w:p>
    <w:p w14:paraId="1376BE53" w14:textId="77777777" w:rsidR="00231EFA" w:rsidRPr="00355227" w:rsidRDefault="00231EFA" w:rsidP="00231EFA">
      <w:pPr>
        <w:pStyle w:val="Header"/>
        <w:tabs>
          <w:tab w:val="left" w:pos="720"/>
        </w:tabs>
        <w:rPr>
          <w:rFonts w:ascii="Arial" w:hAnsi="Arial" w:cs="Arial"/>
          <w:b/>
          <w:caps/>
          <w:sz w:val="36"/>
          <w:szCs w:val="36"/>
        </w:rPr>
      </w:pPr>
      <w:r w:rsidRPr="00355227">
        <w:rPr>
          <w:rFonts w:ascii="Arial" w:hAnsi="Arial" w:cs="Arial"/>
          <w:b/>
          <w:sz w:val="36"/>
          <w:szCs w:val="36"/>
        </w:rPr>
        <w:lastRenderedPageBreak/>
        <w:t>Call-Off Schedule 5 (Pricing Details)</w:t>
      </w:r>
    </w:p>
    <w:p w14:paraId="4D703FBB" w14:textId="0E2DD226" w:rsidR="00231EFA" w:rsidRDefault="009A6A15" w:rsidP="00231EFA">
      <w:r w:rsidRPr="009A6A15">
        <w:rPr>
          <w:noProof/>
          <w:lang w:eastAsia="en-GB"/>
        </w:rPr>
        <w:drawing>
          <wp:inline distT="0" distB="0" distL="0" distR="0" wp14:anchorId="21317793" wp14:editId="4D2BA670">
            <wp:extent cx="8863330" cy="44047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63330" cy="4404766"/>
                    </a:xfrm>
                    <a:prstGeom prst="rect">
                      <a:avLst/>
                    </a:prstGeom>
                    <a:noFill/>
                    <a:ln>
                      <a:noFill/>
                    </a:ln>
                  </pic:spPr>
                </pic:pic>
              </a:graphicData>
            </a:graphic>
          </wp:inline>
        </w:drawing>
      </w:r>
    </w:p>
    <w:p w14:paraId="6649D102" w14:textId="77777777" w:rsidR="00231EFA" w:rsidRDefault="00231EFA">
      <w:pPr>
        <w:tabs>
          <w:tab w:val="left" w:pos="2257"/>
        </w:tabs>
        <w:spacing w:after="0" w:line="259" w:lineRule="auto"/>
      </w:pPr>
    </w:p>
    <w:p w14:paraId="38E41F08" w14:textId="77777777" w:rsidR="004A4734" w:rsidRDefault="004A4734">
      <w:pPr>
        <w:tabs>
          <w:tab w:val="left" w:pos="2257"/>
        </w:tabs>
        <w:spacing w:after="0" w:line="259" w:lineRule="auto"/>
      </w:pPr>
    </w:p>
    <w:p w14:paraId="22873F90" w14:textId="77777777" w:rsidR="00F34460" w:rsidRDefault="00F34460">
      <w:pPr>
        <w:tabs>
          <w:tab w:val="left" w:pos="2257"/>
        </w:tabs>
        <w:spacing w:after="0" w:line="259" w:lineRule="auto"/>
        <w:sectPr w:rsidR="00F34460" w:rsidSect="00F34460">
          <w:pgSz w:w="16838" w:h="11906" w:orient="landscape"/>
          <w:pgMar w:top="1440" w:right="1440" w:bottom="1440" w:left="1440" w:header="709" w:footer="709" w:gutter="0"/>
          <w:cols w:space="708"/>
          <w:docGrid w:linePitch="360"/>
        </w:sectPr>
      </w:pPr>
    </w:p>
    <w:p w14:paraId="399E3FFE" w14:textId="77777777" w:rsidR="001E4E43" w:rsidRPr="00634729" w:rsidRDefault="001E4E43" w:rsidP="001E4E43">
      <w:pPr>
        <w:rPr>
          <w:rFonts w:ascii="Arial" w:hAnsi="Arial" w:cs="Arial"/>
          <w:b/>
          <w:sz w:val="36"/>
        </w:rPr>
      </w:pPr>
      <w:r w:rsidRPr="00634729">
        <w:rPr>
          <w:rFonts w:ascii="Arial" w:hAnsi="Arial" w:cs="Arial"/>
          <w:b/>
          <w:sz w:val="36"/>
        </w:rPr>
        <w:lastRenderedPageBreak/>
        <w:t>Joint Schedule 1 (Definitions)</w:t>
      </w:r>
    </w:p>
    <w:p w14:paraId="0709D476" w14:textId="77777777" w:rsidR="001E4E43" w:rsidRPr="00D27101" w:rsidRDefault="001E4E43" w:rsidP="001E4E43">
      <w:pPr>
        <w:pStyle w:val="GPSL2numberedclause"/>
        <w:ind w:left="1134" w:hanging="567"/>
        <w:rPr>
          <w:rFonts w:ascii="Arial" w:hAnsi="Arial"/>
          <w:sz w:val="24"/>
          <w:szCs w:val="24"/>
        </w:rPr>
      </w:pPr>
      <w:r w:rsidRPr="00D27101">
        <w:rPr>
          <w:rFonts w:ascii="Arial" w:hAnsi="Arial"/>
          <w:sz w:val="24"/>
          <w:szCs w:val="24"/>
        </w:rPr>
        <w:t xml:space="preserve">In </w:t>
      </w:r>
      <w:bookmarkStart w:id="100" w:name="LASTCURSORPOSITION"/>
      <w:r w:rsidRPr="00D27101">
        <w:rPr>
          <w:rFonts w:ascii="Arial" w:hAnsi="Arial"/>
          <w:sz w:val="24"/>
          <w:szCs w:val="24"/>
        </w:rPr>
        <w:t xml:space="preserve">each Contract, unless the context otherwise requires, capitalised expressions shall have the meanings set out in this Joint Schedule 1 (Definitions) or the relevant Schedule </w:t>
      </w:r>
      <w:bookmarkEnd w:id="100"/>
      <w:r w:rsidRPr="00D27101">
        <w:rPr>
          <w:rFonts w:ascii="Arial" w:hAnsi="Arial"/>
          <w:sz w:val="24"/>
          <w:szCs w:val="24"/>
        </w:rPr>
        <w:t>in which that capitalised expression appears.</w:t>
      </w:r>
    </w:p>
    <w:p w14:paraId="1F285689" w14:textId="77777777" w:rsidR="001E4E43" w:rsidRPr="00D27101" w:rsidRDefault="001E4E43" w:rsidP="001E4E43">
      <w:pPr>
        <w:pStyle w:val="GPSL2numberedclause"/>
        <w:ind w:left="1134" w:hanging="567"/>
        <w:rPr>
          <w:rFonts w:ascii="Arial" w:hAnsi="Arial"/>
          <w:sz w:val="24"/>
          <w:szCs w:val="24"/>
        </w:rPr>
      </w:pPr>
      <w:bookmarkStart w:id="101" w:name="_Hlt362969523"/>
      <w:bookmarkEnd w:id="101"/>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98C8AED" w14:textId="77777777" w:rsidR="001E4E43" w:rsidRPr="00D27101" w:rsidRDefault="001E4E43" w:rsidP="001E4E43">
      <w:pPr>
        <w:pStyle w:val="GPSL2numberedclause"/>
        <w:keepNext/>
        <w:ind w:left="1134" w:hanging="567"/>
        <w:rPr>
          <w:rFonts w:ascii="Arial" w:hAnsi="Arial"/>
          <w:sz w:val="24"/>
          <w:szCs w:val="24"/>
        </w:rPr>
      </w:pPr>
      <w:r w:rsidRPr="00D27101">
        <w:rPr>
          <w:rFonts w:ascii="Arial" w:hAnsi="Arial"/>
          <w:sz w:val="24"/>
          <w:szCs w:val="24"/>
        </w:rPr>
        <w:t>In each Contract, unless the context otherwise requires:</w:t>
      </w:r>
    </w:p>
    <w:p w14:paraId="4FBA9909" w14:textId="77777777" w:rsidR="001E4E43" w:rsidRPr="00D27101" w:rsidRDefault="001E4E43" w:rsidP="001E4E43">
      <w:pPr>
        <w:pStyle w:val="GPSL3numberedclause"/>
        <w:ind w:left="1985" w:hanging="851"/>
        <w:rPr>
          <w:rFonts w:ascii="Arial" w:hAnsi="Arial"/>
          <w:sz w:val="24"/>
          <w:szCs w:val="24"/>
        </w:rPr>
      </w:pPr>
      <w:r w:rsidRPr="00D27101">
        <w:rPr>
          <w:rFonts w:ascii="Arial" w:hAnsi="Arial"/>
          <w:sz w:val="24"/>
          <w:szCs w:val="24"/>
        </w:rPr>
        <w:t>the singular includes the plural and vice versa;</w:t>
      </w:r>
    </w:p>
    <w:p w14:paraId="448DE089" w14:textId="77777777" w:rsidR="001E4E43" w:rsidRPr="00D27101" w:rsidRDefault="001E4E43" w:rsidP="001E4E43">
      <w:pPr>
        <w:pStyle w:val="GPSL3numberedclause"/>
        <w:ind w:left="1985" w:hanging="851"/>
        <w:rPr>
          <w:rFonts w:ascii="Arial" w:hAnsi="Arial"/>
          <w:sz w:val="24"/>
          <w:szCs w:val="24"/>
        </w:rPr>
      </w:pPr>
      <w:r w:rsidRPr="00D27101">
        <w:rPr>
          <w:rFonts w:ascii="Arial" w:hAnsi="Arial"/>
          <w:sz w:val="24"/>
          <w:szCs w:val="24"/>
        </w:rPr>
        <w:t>reference to a gender includes the other gender and the neuter;</w:t>
      </w:r>
    </w:p>
    <w:p w14:paraId="11EBC1B0" w14:textId="77777777" w:rsidR="001E4E43" w:rsidRPr="00D27101" w:rsidRDefault="001E4E43" w:rsidP="001E4E43">
      <w:pPr>
        <w:pStyle w:val="GPSL3numberedclause"/>
        <w:ind w:left="1985" w:hanging="851"/>
        <w:rPr>
          <w:rFonts w:ascii="Arial" w:hAnsi="Arial"/>
          <w:sz w:val="24"/>
          <w:szCs w:val="24"/>
        </w:rPr>
      </w:pPr>
      <w:r w:rsidRPr="00D27101">
        <w:rPr>
          <w:rFonts w:ascii="Arial" w:hAnsi="Arial"/>
          <w:sz w:val="24"/>
          <w:szCs w:val="24"/>
        </w:rPr>
        <w:t>references to a person include an individual, company, body corporate, corporation, unincorporated association, firm, partnership or other legal entity or Crown Body;</w:t>
      </w:r>
    </w:p>
    <w:p w14:paraId="1C722F38" w14:textId="77777777" w:rsidR="001E4E43" w:rsidRPr="00D27101" w:rsidRDefault="001E4E43" w:rsidP="001E4E43">
      <w:pPr>
        <w:pStyle w:val="GPSL3numberedclause"/>
        <w:ind w:left="1985" w:hanging="851"/>
        <w:rPr>
          <w:rFonts w:ascii="Arial" w:hAnsi="Arial"/>
          <w:sz w:val="24"/>
          <w:szCs w:val="24"/>
        </w:rPr>
      </w:pPr>
      <w:r w:rsidRPr="00D27101">
        <w:rPr>
          <w:rFonts w:ascii="Arial" w:hAnsi="Arial"/>
          <w:sz w:val="24"/>
          <w:szCs w:val="24"/>
        </w:rPr>
        <w:t>a reference to any Law includes a reference to that Law as amended, extended, consolidated or re-enacted from time to time;</w:t>
      </w:r>
    </w:p>
    <w:p w14:paraId="638A263F" w14:textId="77777777" w:rsidR="001E4E43" w:rsidRPr="00D27101" w:rsidRDefault="001E4E43" w:rsidP="001E4E43">
      <w:pPr>
        <w:pStyle w:val="GPSL3numberedclause"/>
        <w:ind w:left="1985" w:hanging="851"/>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r w:rsidRPr="00D27101">
        <w:rPr>
          <w:rFonts w:ascii="Arial" w:hAnsi="Arial"/>
          <w:sz w:val="24"/>
          <w:szCs w:val="24"/>
        </w:rPr>
        <w:t>";</w:t>
      </w:r>
    </w:p>
    <w:p w14:paraId="45EA33DA" w14:textId="77777777" w:rsidR="001E4E43" w:rsidRPr="00D27101" w:rsidRDefault="001E4E43" w:rsidP="001E4E43">
      <w:pPr>
        <w:pStyle w:val="GPSL3numberedclause"/>
        <w:ind w:left="1985" w:hanging="851"/>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44D3FA6D" w14:textId="77777777" w:rsidR="001E4E43" w:rsidRPr="00D27101" w:rsidRDefault="001E4E43" w:rsidP="001E4E43">
      <w:pPr>
        <w:pStyle w:val="GPSL3numberedclause"/>
        <w:ind w:left="1985" w:hanging="851"/>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Contract; </w:t>
      </w:r>
    </w:p>
    <w:p w14:paraId="133B0556" w14:textId="77777777" w:rsidR="001E4E43" w:rsidRPr="00D27101" w:rsidRDefault="001E4E43" w:rsidP="001E4E43">
      <w:pPr>
        <w:pStyle w:val="GPSL3numberedclause"/>
        <w:ind w:left="1985" w:hanging="851"/>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5A4870A2" w14:textId="77777777" w:rsidR="001E4E43" w:rsidRDefault="001E4E43" w:rsidP="001E4E43">
      <w:pPr>
        <w:pStyle w:val="GPSL3numberedclause"/>
        <w:ind w:left="1985" w:hanging="851"/>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provided; </w:t>
      </w:r>
    </w:p>
    <w:p w14:paraId="2815E021" w14:textId="77777777" w:rsidR="001E4E43" w:rsidRPr="00D27101" w:rsidRDefault="001E4E43" w:rsidP="001E4E43">
      <w:pPr>
        <w:pStyle w:val="GPSL3numberedclause"/>
        <w:ind w:left="1985" w:hanging="851"/>
        <w:rPr>
          <w:rFonts w:ascii="Arial" w:hAnsi="Arial"/>
          <w:sz w:val="24"/>
          <w:szCs w:val="24"/>
        </w:rPr>
      </w:pPr>
      <w:r>
        <w:rPr>
          <w:rFonts w:ascii="Arial" w:hAnsi="Arial"/>
          <w:sz w:val="24"/>
          <w:szCs w:val="24"/>
        </w:rPr>
        <w:t>references to a series of Clauses or Paragraphs shall be inclusive of the clause numbers specified;</w:t>
      </w:r>
    </w:p>
    <w:p w14:paraId="6A440D54" w14:textId="77777777" w:rsidR="001E4E43" w:rsidRPr="00A028FF" w:rsidRDefault="001E4E43" w:rsidP="001E4E43">
      <w:pPr>
        <w:pStyle w:val="GPSL3numberedclause"/>
        <w:ind w:left="1985" w:hanging="851"/>
        <w:rPr>
          <w:rFonts w:ascii="Arial" w:hAnsi="Arial"/>
          <w:sz w:val="24"/>
          <w:szCs w:val="24"/>
        </w:rPr>
      </w:pPr>
      <w:r w:rsidRPr="00A028FF">
        <w:rPr>
          <w:rFonts w:ascii="Arial" w:hAnsi="Arial"/>
          <w:sz w:val="24"/>
          <w:szCs w:val="24"/>
        </w:rPr>
        <w:lastRenderedPageBreak/>
        <w:t>the headings in each Contract are for ease of reference only and shall not affect the interpretation or construction of a Contract; and</w:t>
      </w:r>
    </w:p>
    <w:p w14:paraId="4FC04A53" w14:textId="77777777" w:rsidR="001E4E43" w:rsidRPr="00D27101" w:rsidRDefault="001E4E43" w:rsidP="001E4E43">
      <w:pPr>
        <w:pStyle w:val="GPSL3numberedclause"/>
        <w:ind w:left="1985" w:hanging="851"/>
        <w:rPr>
          <w:rFonts w:ascii="Arial" w:hAnsi="Arial"/>
          <w:sz w:val="24"/>
          <w:szCs w:val="24"/>
        </w:rPr>
      </w:pPr>
      <w:proofErr w:type="gramStart"/>
      <w:r>
        <w:rPr>
          <w:rFonts w:ascii="Arial" w:hAnsi="Arial"/>
          <w:sz w:val="24"/>
          <w:szCs w:val="24"/>
        </w:rPr>
        <w:t>w</w:t>
      </w:r>
      <w:r w:rsidRPr="00D27101">
        <w:rPr>
          <w:rFonts w:ascii="Arial" w:hAnsi="Arial"/>
          <w:sz w:val="24"/>
          <w:szCs w:val="24"/>
        </w:rPr>
        <w:t>here</w:t>
      </w:r>
      <w:proofErr w:type="gramEnd"/>
      <w:r w:rsidRPr="00D27101">
        <w:rPr>
          <w:rFonts w:ascii="Arial" w:hAnsi="Arial"/>
          <w:sz w:val="24"/>
          <w:szCs w:val="24"/>
        </w:rPr>
        <w:t xml:space="preserve"> the Buyer is a Crown Body it shall be treated as contracting with the Crown as a whole.</w:t>
      </w:r>
    </w:p>
    <w:p w14:paraId="1EF020D4" w14:textId="77777777" w:rsidR="001E4E43" w:rsidRDefault="001E4E43" w:rsidP="001E4E43">
      <w:pPr>
        <w:pStyle w:val="GPSL2numberedclause"/>
        <w:keepNext/>
        <w:ind w:left="1134" w:hanging="567"/>
        <w:rPr>
          <w:rFonts w:ascii="Arial" w:hAnsi="Arial"/>
          <w:sz w:val="24"/>
          <w:szCs w:val="24"/>
        </w:rPr>
      </w:pPr>
      <w:r w:rsidRPr="00D27101">
        <w:rPr>
          <w:rFonts w:ascii="Arial" w:hAnsi="Arial"/>
          <w:sz w:val="24"/>
          <w:szCs w:val="24"/>
        </w:rPr>
        <w:t>In each Contract, unless the context otherwise requires, the following words shall have the following meanings:</w:t>
      </w:r>
    </w:p>
    <w:p w14:paraId="7D283436" w14:textId="77777777" w:rsidR="001E4E43" w:rsidRPr="00D27101" w:rsidRDefault="001E4E43" w:rsidP="001E4E43">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1E4E43" w:rsidRPr="00D27101" w14:paraId="773E1115" w14:textId="77777777" w:rsidTr="001E4E43">
        <w:tc>
          <w:tcPr>
            <w:tcW w:w="2181" w:type="dxa"/>
          </w:tcPr>
          <w:p w14:paraId="0A67FB99" w14:textId="77777777" w:rsidR="001E4E43" w:rsidRPr="00D27101" w:rsidRDefault="001E4E43" w:rsidP="001E4E43">
            <w:pPr>
              <w:pStyle w:val="GPSDefinitionTerm"/>
              <w:rPr>
                <w:sz w:val="24"/>
                <w:szCs w:val="24"/>
              </w:rPr>
            </w:pPr>
            <w:bookmarkStart w:id="102" w:name="_Toc348712383"/>
            <w:r w:rsidRPr="00D27101">
              <w:rPr>
                <w:sz w:val="24"/>
                <w:szCs w:val="24"/>
              </w:rPr>
              <w:t>"Achieve"</w:t>
            </w:r>
          </w:p>
        </w:tc>
        <w:tc>
          <w:tcPr>
            <w:tcW w:w="7566" w:type="dxa"/>
          </w:tcPr>
          <w:p w14:paraId="522BD959"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in respect of a Test, to successfully pass such Test without any Test Issues and in respect of a Milestone, the issue of a Satisfaction Certificate in respect of that Milestone and "</w:t>
            </w:r>
            <w:r w:rsidRPr="00D27101">
              <w:rPr>
                <w:b/>
                <w:sz w:val="24"/>
                <w:szCs w:val="24"/>
              </w:rPr>
              <w:t>Achieved</w:t>
            </w:r>
            <w:r w:rsidRPr="00D27101">
              <w:rPr>
                <w:sz w:val="24"/>
                <w:szCs w:val="24"/>
              </w:rPr>
              <w:t>", "</w:t>
            </w:r>
            <w:r w:rsidRPr="00D27101">
              <w:rPr>
                <w:b/>
                <w:sz w:val="24"/>
                <w:szCs w:val="24"/>
              </w:rPr>
              <w:t>Achieving</w:t>
            </w:r>
            <w:r w:rsidRPr="00D27101">
              <w:rPr>
                <w:sz w:val="24"/>
                <w:szCs w:val="24"/>
              </w:rPr>
              <w:t>" and "</w:t>
            </w:r>
            <w:r w:rsidRPr="00D27101">
              <w:rPr>
                <w:b/>
                <w:sz w:val="24"/>
                <w:szCs w:val="24"/>
              </w:rPr>
              <w:t>Achievement</w:t>
            </w:r>
            <w:r w:rsidRPr="00D27101">
              <w:rPr>
                <w:sz w:val="24"/>
                <w:szCs w:val="24"/>
              </w:rPr>
              <w:t>" shall be construed accordingly;</w:t>
            </w:r>
          </w:p>
        </w:tc>
      </w:tr>
      <w:tr w:rsidR="001E4E43" w:rsidRPr="00D27101" w14:paraId="7E1A6591" w14:textId="77777777" w:rsidTr="001E4E43">
        <w:tc>
          <w:tcPr>
            <w:tcW w:w="2181" w:type="dxa"/>
          </w:tcPr>
          <w:p w14:paraId="23224618" w14:textId="77777777" w:rsidR="001E4E43" w:rsidRPr="00D27101" w:rsidRDefault="001E4E43" w:rsidP="001E4E43">
            <w:pPr>
              <w:pStyle w:val="GPSDefinitionTerm"/>
              <w:rPr>
                <w:sz w:val="24"/>
                <w:szCs w:val="24"/>
              </w:rPr>
            </w:pPr>
            <w:r w:rsidRPr="00D27101">
              <w:rPr>
                <w:sz w:val="24"/>
                <w:szCs w:val="24"/>
              </w:rPr>
              <w:t>"Additional Insurances"</w:t>
            </w:r>
          </w:p>
        </w:tc>
        <w:tc>
          <w:tcPr>
            <w:tcW w:w="7566" w:type="dxa"/>
          </w:tcPr>
          <w:p w14:paraId="74E7DD1C"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insurance requirements relating to a Call-Off Contract specified in the Order Form additional to those outlined in Joint Schedule 3 (Insurance Requirements); </w:t>
            </w:r>
          </w:p>
        </w:tc>
      </w:tr>
      <w:tr w:rsidR="001E4E43" w:rsidRPr="00D27101" w14:paraId="6D785957" w14:textId="77777777" w:rsidTr="001E4E43">
        <w:tc>
          <w:tcPr>
            <w:tcW w:w="2181" w:type="dxa"/>
          </w:tcPr>
          <w:p w14:paraId="55B7692E" w14:textId="77777777" w:rsidR="001E4E43" w:rsidRPr="00D27101" w:rsidRDefault="001E4E43" w:rsidP="001E4E43">
            <w:pPr>
              <w:pStyle w:val="GPSDefinitionTerm"/>
              <w:rPr>
                <w:sz w:val="24"/>
                <w:szCs w:val="24"/>
              </w:rPr>
            </w:pPr>
            <w:r w:rsidRPr="00D27101">
              <w:rPr>
                <w:sz w:val="24"/>
                <w:szCs w:val="24"/>
              </w:rPr>
              <w:t>"</w:t>
            </w:r>
            <w:r>
              <w:rPr>
                <w:sz w:val="24"/>
                <w:szCs w:val="24"/>
              </w:rPr>
              <w:t>Admin Fee”</w:t>
            </w:r>
          </w:p>
        </w:tc>
        <w:tc>
          <w:tcPr>
            <w:tcW w:w="7566" w:type="dxa"/>
          </w:tcPr>
          <w:p w14:paraId="784AED23" w14:textId="77777777" w:rsidR="001E4E43" w:rsidRPr="00D27101" w:rsidRDefault="001E4E43" w:rsidP="00506BF9">
            <w:pPr>
              <w:pStyle w:val="GPsDefinition"/>
              <w:numPr>
                <w:ilvl w:val="0"/>
                <w:numId w:val="15"/>
              </w:numPr>
              <w:tabs>
                <w:tab w:val="left" w:pos="-9"/>
              </w:tabs>
              <w:adjustRightInd w:val="0"/>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Pr>
                <w:sz w:val="24"/>
                <w:szCs w:val="24"/>
              </w:rPr>
              <w:t>CCS on</w:t>
            </w:r>
            <w:r w:rsidRPr="009356D1">
              <w:rPr>
                <w:sz w:val="24"/>
                <w:szCs w:val="24"/>
              </w:rPr>
              <w:t>: http://CCS.cabinetoffice.gov.uk/i-am-supplier/management-information/admin-fees;</w:t>
            </w:r>
          </w:p>
        </w:tc>
      </w:tr>
      <w:tr w:rsidR="001E4E43" w:rsidRPr="00D27101" w14:paraId="142132B3" w14:textId="77777777" w:rsidTr="001E4E43">
        <w:tc>
          <w:tcPr>
            <w:tcW w:w="2181" w:type="dxa"/>
          </w:tcPr>
          <w:p w14:paraId="3D0841BC" w14:textId="77777777" w:rsidR="001E4E43" w:rsidRPr="00D27101" w:rsidRDefault="001E4E43" w:rsidP="001E4E43">
            <w:pPr>
              <w:pStyle w:val="GPSDefinitionTerm"/>
              <w:rPr>
                <w:sz w:val="24"/>
                <w:szCs w:val="24"/>
              </w:rPr>
            </w:pPr>
            <w:r w:rsidRPr="00D27101">
              <w:rPr>
                <w:sz w:val="24"/>
                <w:szCs w:val="24"/>
              </w:rPr>
              <w:t>"Affected Party"</w:t>
            </w:r>
          </w:p>
        </w:tc>
        <w:tc>
          <w:tcPr>
            <w:tcW w:w="7566" w:type="dxa"/>
          </w:tcPr>
          <w:p w14:paraId="00CEAF21"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party seeking to claim relief in respect of a Force Majeure Event;</w:t>
            </w:r>
          </w:p>
        </w:tc>
      </w:tr>
      <w:tr w:rsidR="001E4E43" w:rsidRPr="00D27101" w14:paraId="50CA6A6C" w14:textId="77777777" w:rsidTr="001E4E43">
        <w:tc>
          <w:tcPr>
            <w:tcW w:w="2181" w:type="dxa"/>
          </w:tcPr>
          <w:p w14:paraId="58A2A8DC" w14:textId="77777777" w:rsidR="001E4E43" w:rsidRPr="00D27101" w:rsidRDefault="001E4E43" w:rsidP="001E4E43">
            <w:pPr>
              <w:pStyle w:val="GPSDefinitionTerm"/>
              <w:rPr>
                <w:sz w:val="24"/>
                <w:szCs w:val="24"/>
              </w:rPr>
            </w:pPr>
            <w:r w:rsidRPr="00D27101">
              <w:rPr>
                <w:sz w:val="24"/>
                <w:szCs w:val="24"/>
              </w:rPr>
              <w:t>"Affiliates"</w:t>
            </w:r>
          </w:p>
        </w:tc>
        <w:tc>
          <w:tcPr>
            <w:tcW w:w="7566" w:type="dxa"/>
          </w:tcPr>
          <w:p w14:paraId="7334EF3A"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1E4E43" w:rsidRPr="00D27101" w14:paraId="59DF3ECB" w14:textId="77777777" w:rsidTr="001E4E43">
        <w:tc>
          <w:tcPr>
            <w:tcW w:w="2181" w:type="dxa"/>
          </w:tcPr>
          <w:p w14:paraId="00618FDF" w14:textId="77777777" w:rsidR="001E4E43" w:rsidRPr="00D27101" w:rsidRDefault="001E4E43" w:rsidP="001E4E43">
            <w:pPr>
              <w:pStyle w:val="GPSDefinitionTerm"/>
              <w:rPr>
                <w:sz w:val="24"/>
                <w:szCs w:val="24"/>
              </w:rPr>
            </w:pPr>
            <w:r w:rsidRPr="00D27101">
              <w:rPr>
                <w:sz w:val="24"/>
                <w:szCs w:val="24"/>
              </w:rPr>
              <w:t>“Annex”</w:t>
            </w:r>
          </w:p>
        </w:tc>
        <w:tc>
          <w:tcPr>
            <w:tcW w:w="7566" w:type="dxa"/>
          </w:tcPr>
          <w:p w14:paraId="39D9214C"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extra information which supports a Schedule;</w:t>
            </w:r>
          </w:p>
        </w:tc>
      </w:tr>
      <w:tr w:rsidR="001E4E43" w:rsidRPr="00D27101" w14:paraId="0215CE9E" w14:textId="77777777" w:rsidTr="001E4E43">
        <w:tc>
          <w:tcPr>
            <w:tcW w:w="2181" w:type="dxa"/>
          </w:tcPr>
          <w:p w14:paraId="6478E655" w14:textId="77777777" w:rsidR="001E4E43" w:rsidRPr="00D27101" w:rsidRDefault="001E4E43" w:rsidP="001E4E43">
            <w:pPr>
              <w:pStyle w:val="GPSDefinitionTerm"/>
              <w:rPr>
                <w:sz w:val="24"/>
                <w:szCs w:val="24"/>
              </w:rPr>
            </w:pPr>
            <w:r w:rsidRPr="00D27101">
              <w:rPr>
                <w:sz w:val="24"/>
                <w:szCs w:val="24"/>
              </w:rPr>
              <w:t>"Approval"</w:t>
            </w:r>
          </w:p>
        </w:tc>
        <w:tc>
          <w:tcPr>
            <w:tcW w:w="7566" w:type="dxa"/>
          </w:tcPr>
          <w:p w14:paraId="0D293D00"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prior written consent of the Buyer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shall be construed accordingly;</w:t>
            </w:r>
          </w:p>
        </w:tc>
      </w:tr>
      <w:tr w:rsidR="001E4E43" w:rsidRPr="00D27101" w14:paraId="6B4683A2" w14:textId="77777777" w:rsidTr="001E4E43">
        <w:tc>
          <w:tcPr>
            <w:tcW w:w="2181" w:type="dxa"/>
          </w:tcPr>
          <w:p w14:paraId="19A43DEC" w14:textId="77777777" w:rsidR="001E4E43" w:rsidRPr="00D27101" w:rsidRDefault="001E4E43" w:rsidP="001E4E43">
            <w:pPr>
              <w:pStyle w:val="GPSDefinitionTerm"/>
              <w:rPr>
                <w:sz w:val="24"/>
                <w:szCs w:val="24"/>
              </w:rPr>
            </w:pPr>
            <w:r w:rsidRPr="00D27101">
              <w:rPr>
                <w:sz w:val="24"/>
                <w:szCs w:val="24"/>
              </w:rPr>
              <w:t>"Audit"</w:t>
            </w:r>
          </w:p>
        </w:tc>
        <w:tc>
          <w:tcPr>
            <w:tcW w:w="7566" w:type="dxa"/>
          </w:tcPr>
          <w:p w14:paraId="4CE834E4"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the Relevant Authority’s right to: </w:t>
            </w:r>
          </w:p>
          <w:p w14:paraId="0341FB7A" w14:textId="77777777" w:rsidR="001E4E43" w:rsidRPr="00D27101" w:rsidRDefault="001E4E43" w:rsidP="00506BF9">
            <w:pPr>
              <w:pStyle w:val="GPsDefinition"/>
              <w:numPr>
                <w:ilvl w:val="0"/>
                <w:numId w:val="18"/>
              </w:numPr>
              <w:tabs>
                <w:tab w:val="left" w:pos="-9"/>
              </w:tabs>
              <w:adjustRightInd w:val="0"/>
              <w:ind w:left="461" w:hanging="288"/>
              <w:rPr>
                <w:sz w:val="24"/>
                <w:szCs w:val="24"/>
              </w:rPr>
            </w:pPr>
            <w:r w:rsidRPr="00D27101">
              <w:rPr>
                <w:sz w:val="24"/>
                <w:szCs w:val="24"/>
              </w:rPr>
              <w:t xml:space="preserve">verify the accuracy of the Charges and any other amounts payable by a Buyer under a Call-Off Contract (including proposed or actual variations to them in accordance with the Contract); </w:t>
            </w:r>
          </w:p>
          <w:p w14:paraId="15593956" w14:textId="77777777" w:rsidR="001E4E43" w:rsidRPr="00D27101" w:rsidRDefault="001E4E43" w:rsidP="00506BF9">
            <w:pPr>
              <w:pStyle w:val="GPsDefinition"/>
              <w:numPr>
                <w:ilvl w:val="0"/>
                <w:numId w:val="18"/>
              </w:numPr>
              <w:tabs>
                <w:tab w:val="left" w:pos="-9"/>
              </w:tabs>
              <w:adjustRightInd w:val="0"/>
              <w:ind w:left="461" w:hanging="288"/>
              <w:rPr>
                <w:sz w:val="24"/>
                <w:szCs w:val="24"/>
              </w:rPr>
            </w:pPr>
            <w:r w:rsidRPr="00D27101">
              <w:rPr>
                <w:sz w:val="24"/>
                <w:szCs w:val="24"/>
              </w:rPr>
              <w:t>verify the costs of the Supplier (including the costs of all Subcontractors and any third party suppliers) in connection with the provision of the Services;</w:t>
            </w:r>
          </w:p>
          <w:p w14:paraId="1AF94CB2" w14:textId="77777777" w:rsidR="001E4E43" w:rsidRPr="00D27101" w:rsidRDefault="001E4E43" w:rsidP="00506BF9">
            <w:pPr>
              <w:pStyle w:val="GPsDefinition"/>
              <w:numPr>
                <w:ilvl w:val="0"/>
                <w:numId w:val="18"/>
              </w:numPr>
              <w:tabs>
                <w:tab w:val="left" w:pos="-9"/>
              </w:tabs>
              <w:adjustRightInd w:val="0"/>
              <w:ind w:left="461" w:hanging="288"/>
              <w:rPr>
                <w:sz w:val="24"/>
                <w:szCs w:val="24"/>
              </w:rPr>
            </w:pPr>
            <w:r w:rsidRPr="00D27101">
              <w:rPr>
                <w:sz w:val="24"/>
                <w:szCs w:val="24"/>
              </w:rPr>
              <w:t>verify the Open Book Data;</w:t>
            </w:r>
          </w:p>
          <w:p w14:paraId="690018D6" w14:textId="77777777" w:rsidR="001E4E43" w:rsidRPr="00D27101" w:rsidRDefault="001E4E43" w:rsidP="00506BF9">
            <w:pPr>
              <w:pStyle w:val="GPsDefinition"/>
              <w:numPr>
                <w:ilvl w:val="0"/>
                <w:numId w:val="18"/>
              </w:numPr>
              <w:tabs>
                <w:tab w:val="left" w:pos="-9"/>
              </w:tabs>
              <w:adjustRightInd w:val="0"/>
              <w:ind w:left="461" w:hanging="288"/>
              <w:rPr>
                <w:sz w:val="24"/>
                <w:szCs w:val="24"/>
              </w:rPr>
            </w:pPr>
            <w:r w:rsidRPr="00D27101">
              <w:rPr>
                <w:sz w:val="24"/>
                <w:szCs w:val="24"/>
              </w:rPr>
              <w:t>verify the Supplier’s and each Subcontractor’s compliance with the applicable Law;</w:t>
            </w:r>
          </w:p>
          <w:p w14:paraId="43C5B138" w14:textId="77777777" w:rsidR="001E4E43" w:rsidRPr="00D27101" w:rsidRDefault="001E4E43" w:rsidP="00506BF9">
            <w:pPr>
              <w:pStyle w:val="GPsDefinition"/>
              <w:numPr>
                <w:ilvl w:val="0"/>
                <w:numId w:val="18"/>
              </w:numPr>
              <w:tabs>
                <w:tab w:val="left" w:pos="-9"/>
              </w:tabs>
              <w:adjustRightInd w:val="0"/>
              <w:ind w:left="461" w:hanging="288"/>
              <w:rPr>
                <w:sz w:val="24"/>
                <w:szCs w:val="24"/>
              </w:rPr>
            </w:pPr>
            <w:r w:rsidRPr="00D27101">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122C8544" w14:textId="77777777" w:rsidR="001E4E43" w:rsidRPr="00D27101" w:rsidRDefault="001E4E43" w:rsidP="00506BF9">
            <w:pPr>
              <w:pStyle w:val="GPsDefinition"/>
              <w:numPr>
                <w:ilvl w:val="0"/>
                <w:numId w:val="18"/>
              </w:numPr>
              <w:tabs>
                <w:tab w:val="left" w:pos="-9"/>
              </w:tabs>
              <w:adjustRightInd w:val="0"/>
              <w:ind w:left="461" w:hanging="288"/>
              <w:rPr>
                <w:sz w:val="24"/>
                <w:szCs w:val="24"/>
              </w:rPr>
            </w:pPr>
            <w:r w:rsidRPr="00D27101">
              <w:rPr>
                <w:sz w:val="24"/>
                <w:szCs w:val="24"/>
              </w:rPr>
              <w:lastRenderedPageBreak/>
              <w:t>identify or investigate any circumstances which may impact upon the financial stability of the Supplier, any Guarantor, and/or any Subcontractors or their ability to provide the Deliverables;</w:t>
            </w:r>
          </w:p>
          <w:p w14:paraId="510145F6" w14:textId="77777777" w:rsidR="001E4E43" w:rsidRPr="00D27101" w:rsidRDefault="001E4E43" w:rsidP="00506BF9">
            <w:pPr>
              <w:pStyle w:val="GPsDefinition"/>
              <w:numPr>
                <w:ilvl w:val="0"/>
                <w:numId w:val="18"/>
              </w:numPr>
              <w:tabs>
                <w:tab w:val="left" w:pos="-9"/>
              </w:tabs>
              <w:adjustRightInd w:val="0"/>
              <w:ind w:left="461" w:hanging="288"/>
              <w:rPr>
                <w:sz w:val="24"/>
                <w:szCs w:val="24"/>
              </w:rPr>
            </w:pPr>
            <w:r w:rsidRPr="00D27101">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38E5DA6A" w14:textId="77777777" w:rsidR="001E4E43" w:rsidRPr="00D27101" w:rsidRDefault="001E4E43" w:rsidP="00506BF9">
            <w:pPr>
              <w:pStyle w:val="GPsDefinition"/>
              <w:numPr>
                <w:ilvl w:val="0"/>
                <w:numId w:val="18"/>
              </w:numPr>
              <w:tabs>
                <w:tab w:val="left" w:pos="-9"/>
              </w:tabs>
              <w:adjustRightInd w:val="0"/>
              <w:ind w:left="461" w:hanging="288"/>
              <w:rPr>
                <w:sz w:val="24"/>
                <w:szCs w:val="24"/>
              </w:rPr>
            </w:pPr>
            <w:r w:rsidRPr="00D27101">
              <w:rPr>
                <w:sz w:val="24"/>
                <w:szCs w:val="24"/>
              </w:rPr>
              <w:t>review any books of account and the internal contract management accounts kept by the Supplier in connection with each Contract;</w:t>
            </w:r>
          </w:p>
          <w:p w14:paraId="64F8EB7F" w14:textId="77777777" w:rsidR="001E4E43" w:rsidRPr="00D27101" w:rsidRDefault="001E4E43" w:rsidP="00506BF9">
            <w:pPr>
              <w:pStyle w:val="GPsDefinition"/>
              <w:numPr>
                <w:ilvl w:val="0"/>
                <w:numId w:val="18"/>
              </w:numPr>
              <w:tabs>
                <w:tab w:val="left" w:pos="-9"/>
              </w:tabs>
              <w:adjustRightInd w:val="0"/>
              <w:ind w:left="461" w:hanging="288"/>
              <w:rPr>
                <w:sz w:val="24"/>
                <w:szCs w:val="24"/>
              </w:rPr>
            </w:pPr>
            <w:r w:rsidRPr="00D27101">
              <w:rPr>
                <w:sz w:val="24"/>
                <w:szCs w:val="24"/>
              </w:rPr>
              <w:t>carry out the Relevant Authority’s internal and statutory audits and to prepare, examine and/or certify the Relevant Authority's annual and interim reports and accounts;</w:t>
            </w:r>
          </w:p>
          <w:p w14:paraId="3C6F62EB" w14:textId="77777777" w:rsidR="001E4E43" w:rsidRPr="00D27101" w:rsidRDefault="001E4E43" w:rsidP="00506BF9">
            <w:pPr>
              <w:pStyle w:val="GPsDefinition"/>
              <w:numPr>
                <w:ilvl w:val="0"/>
                <w:numId w:val="18"/>
              </w:numPr>
              <w:tabs>
                <w:tab w:val="left" w:pos="-9"/>
              </w:tabs>
              <w:adjustRightInd w:val="0"/>
              <w:ind w:left="461" w:hanging="288"/>
              <w:rPr>
                <w:sz w:val="24"/>
                <w:szCs w:val="24"/>
              </w:rPr>
            </w:pPr>
            <w:r w:rsidRPr="00D27101">
              <w:rPr>
                <w:sz w:val="24"/>
                <w:szCs w:val="24"/>
              </w:rPr>
              <w:t>enable the National Audit Office to carry out an examination pursuant to Section 6(1) of the National Audit Act 1983 of the economy, efficiency and effectiveness with which the Relevant Authority has used its resources;</w:t>
            </w:r>
            <w:r>
              <w:rPr>
                <w:sz w:val="24"/>
                <w:szCs w:val="24"/>
              </w:rPr>
              <w:t xml:space="preserve"> or</w:t>
            </w:r>
          </w:p>
          <w:p w14:paraId="1832ADE9" w14:textId="77777777" w:rsidR="001E4E43" w:rsidRPr="00D27101" w:rsidRDefault="001E4E43" w:rsidP="00506BF9">
            <w:pPr>
              <w:pStyle w:val="GPsDefinition"/>
              <w:numPr>
                <w:ilvl w:val="0"/>
                <w:numId w:val="18"/>
              </w:numPr>
              <w:tabs>
                <w:tab w:val="left" w:pos="-9"/>
              </w:tabs>
              <w:adjustRightInd w:val="0"/>
              <w:ind w:left="461" w:hanging="288"/>
              <w:rPr>
                <w:sz w:val="24"/>
                <w:szCs w:val="24"/>
              </w:rPr>
            </w:pPr>
            <w:r w:rsidRPr="00D27101">
              <w:rPr>
                <w:sz w:val="24"/>
                <w:szCs w:val="24"/>
              </w:rPr>
              <w:t>verify the accuracy and completeness of any Management Information delivered or required by the Framework Contract;</w:t>
            </w:r>
          </w:p>
        </w:tc>
      </w:tr>
      <w:tr w:rsidR="001E4E43" w:rsidRPr="00D27101" w14:paraId="5CEF79CC" w14:textId="77777777" w:rsidTr="001E4E43">
        <w:tc>
          <w:tcPr>
            <w:tcW w:w="2181" w:type="dxa"/>
          </w:tcPr>
          <w:p w14:paraId="0B34BC57" w14:textId="77777777" w:rsidR="001E4E43" w:rsidRPr="00D27101" w:rsidRDefault="001E4E43" w:rsidP="001E4E43">
            <w:pPr>
              <w:pStyle w:val="GPSDefinitionTerm"/>
              <w:rPr>
                <w:sz w:val="24"/>
                <w:szCs w:val="24"/>
              </w:rPr>
            </w:pPr>
            <w:r w:rsidRPr="00D27101">
              <w:rPr>
                <w:sz w:val="24"/>
                <w:szCs w:val="24"/>
              </w:rPr>
              <w:lastRenderedPageBreak/>
              <w:t>"Auditor"</w:t>
            </w:r>
          </w:p>
        </w:tc>
        <w:tc>
          <w:tcPr>
            <w:tcW w:w="7566" w:type="dxa"/>
          </w:tcPr>
          <w:p w14:paraId="012A0B09" w14:textId="77777777" w:rsidR="001E4E43" w:rsidRPr="00D27101" w:rsidRDefault="001E4E43" w:rsidP="00506BF9">
            <w:pPr>
              <w:pStyle w:val="GPsDefinition"/>
              <w:numPr>
                <w:ilvl w:val="0"/>
                <w:numId w:val="20"/>
              </w:numPr>
              <w:tabs>
                <w:tab w:val="left" w:pos="-9"/>
              </w:tabs>
              <w:adjustRightInd w:val="0"/>
              <w:ind w:left="501" w:hanging="331"/>
              <w:rPr>
                <w:sz w:val="24"/>
                <w:szCs w:val="24"/>
              </w:rPr>
            </w:pPr>
            <w:r w:rsidRPr="00D27101">
              <w:rPr>
                <w:sz w:val="24"/>
                <w:szCs w:val="24"/>
              </w:rPr>
              <w:t>the Buyer’s internal and external auditors;</w:t>
            </w:r>
          </w:p>
          <w:p w14:paraId="44F5F8F0" w14:textId="77777777" w:rsidR="001E4E43" w:rsidRPr="00D27101" w:rsidRDefault="001E4E43" w:rsidP="00506BF9">
            <w:pPr>
              <w:pStyle w:val="GPsDefinition"/>
              <w:numPr>
                <w:ilvl w:val="0"/>
                <w:numId w:val="20"/>
              </w:numPr>
              <w:tabs>
                <w:tab w:val="left" w:pos="-9"/>
              </w:tabs>
              <w:adjustRightInd w:val="0"/>
              <w:ind w:left="461" w:hanging="288"/>
              <w:rPr>
                <w:sz w:val="24"/>
                <w:szCs w:val="24"/>
              </w:rPr>
            </w:pPr>
            <w:r w:rsidRPr="00D27101">
              <w:rPr>
                <w:sz w:val="24"/>
                <w:szCs w:val="24"/>
              </w:rPr>
              <w:t>the Buyer’s statutory or regulatory auditors;</w:t>
            </w:r>
          </w:p>
          <w:p w14:paraId="2B5BF086" w14:textId="77777777" w:rsidR="001E4E43" w:rsidRPr="00D27101" w:rsidRDefault="001E4E43" w:rsidP="00506BF9">
            <w:pPr>
              <w:pStyle w:val="GPsDefinition"/>
              <w:numPr>
                <w:ilvl w:val="0"/>
                <w:numId w:val="20"/>
              </w:numPr>
              <w:tabs>
                <w:tab w:val="left" w:pos="-9"/>
              </w:tabs>
              <w:adjustRightInd w:val="0"/>
              <w:ind w:left="461" w:hanging="288"/>
              <w:rPr>
                <w:sz w:val="24"/>
                <w:szCs w:val="24"/>
              </w:rPr>
            </w:pPr>
            <w:r w:rsidRPr="00D27101">
              <w:rPr>
                <w:sz w:val="24"/>
                <w:szCs w:val="24"/>
              </w:rPr>
              <w:t>the Comptroller and Auditor General, their staff and/or any appointed representatives of the National Audit Office;</w:t>
            </w:r>
          </w:p>
          <w:p w14:paraId="012701C0" w14:textId="77777777" w:rsidR="001E4E43" w:rsidRPr="00D27101" w:rsidRDefault="001E4E43" w:rsidP="00506BF9">
            <w:pPr>
              <w:pStyle w:val="GPsDefinition"/>
              <w:numPr>
                <w:ilvl w:val="0"/>
                <w:numId w:val="20"/>
              </w:numPr>
              <w:tabs>
                <w:tab w:val="left" w:pos="-9"/>
              </w:tabs>
              <w:adjustRightInd w:val="0"/>
              <w:ind w:left="461" w:hanging="288"/>
              <w:rPr>
                <w:sz w:val="24"/>
                <w:szCs w:val="24"/>
              </w:rPr>
            </w:pPr>
            <w:r w:rsidRPr="00D27101">
              <w:rPr>
                <w:sz w:val="24"/>
                <w:szCs w:val="24"/>
              </w:rPr>
              <w:t>HM Treasury or the Cabinet Office;</w:t>
            </w:r>
          </w:p>
          <w:p w14:paraId="507AD7A6" w14:textId="77777777" w:rsidR="001E4E43" w:rsidRPr="00D27101" w:rsidRDefault="001E4E43" w:rsidP="00506BF9">
            <w:pPr>
              <w:pStyle w:val="GPsDefinition"/>
              <w:numPr>
                <w:ilvl w:val="0"/>
                <w:numId w:val="20"/>
              </w:numPr>
              <w:tabs>
                <w:tab w:val="left" w:pos="-9"/>
              </w:tabs>
              <w:adjustRightInd w:val="0"/>
              <w:ind w:left="461" w:hanging="288"/>
              <w:rPr>
                <w:sz w:val="24"/>
                <w:szCs w:val="24"/>
              </w:rPr>
            </w:pPr>
            <w:r w:rsidRPr="00D27101">
              <w:rPr>
                <w:sz w:val="24"/>
                <w:szCs w:val="24"/>
              </w:rPr>
              <w:t>any party formally appointed by the Buyer to carry out audit or similar review functions; and</w:t>
            </w:r>
          </w:p>
          <w:p w14:paraId="13AFDE4A" w14:textId="77777777" w:rsidR="001E4E43" w:rsidRPr="00D27101" w:rsidRDefault="001E4E43" w:rsidP="00506BF9">
            <w:pPr>
              <w:pStyle w:val="GPsDefinition"/>
              <w:numPr>
                <w:ilvl w:val="0"/>
                <w:numId w:val="20"/>
              </w:numPr>
              <w:tabs>
                <w:tab w:val="left" w:pos="-9"/>
              </w:tabs>
              <w:adjustRightInd w:val="0"/>
              <w:ind w:left="461" w:hanging="288"/>
              <w:rPr>
                <w:sz w:val="24"/>
                <w:szCs w:val="24"/>
              </w:rPr>
            </w:pPr>
            <w:r w:rsidRPr="00D27101">
              <w:rPr>
                <w:sz w:val="24"/>
                <w:szCs w:val="24"/>
              </w:rPr>
              <w:t>successors or assigns of any of the above;</w:t>
            </w:r>
          </w:p>
        </w:tc>
      </w:tr>
      <w:tr w:rsidR="001E4E43" w:rsidRPr="00D27101" w14:paraId="4205C6F2" w14:textId="77777777" w:rsidTr="001E4E43">
        <w:trPr>
          <w:trHeight w:val="601"/>
        </w:trPr>
        <w:tc>
          <w:tcPr>
            <w:tcW w:w="2181" w:type="dxa"/>
          </w:tcPr>
          <w:p w14:paraId="6A207ACC" w14:textId="77777777" w:rsidR="001E4E43" w:rsidRPr="00D27101" w:rsidRDefault="001E4E43" w:rsidP="001E4E43">
            <w:pPr>
              <w:pStyle w:val="GPSDefinitionTerm"/>
              <w:rPr>
                <w:sz w:val="24"/>
                <w:szCs w:val="24"/>
              </w:rPr>
            </w:pPr>
            <w:r w:rsidRPr="00D27101">
              <w:rPr>
                <w:sz w:val="24"/>
                <w:szCs w:val="24"/>
              </w:rPr>
              <w:t>"Authority"</w:t>
            </w:r>
          </w:p>
        </w:tc>
        <w:tc>
          <w:tcPr>
            <w:tcW w:w="7566" w:type="dxa"/>
          </w:tcPr>
          <w:p w14:paraId="7B13CF54" w14:textId="77777777" w:rsidR="001E4E43" w:rsidRPr="00D27101" w:rsidRDefault="001E4E43" w:rsidP="001E4E43">
            <w:pPr>
              <w:rPr>
                <w:rFonts w:ascii="Arial" w:hAnsi="Arial" w:cs="Arial"/>
                <w:sz w:val="24"/>
                <w:szCs w:val="24"/>
              </w:rPr>
            </w:pPr>
            <w:r w:rsidRPr="00D27101">
              <w:rPr>
                <w:rFonts w:ascii="Arial" w:hAnsi="Arial" w:cs="Arial"/>
                <w:sz w:val="24"/>
                <w:szCs w:val="24"/>
              </w:rPr>
              <w:t xml:space="preserve">   CCS and each Buyer;</w:t>
            </w:r>
          </w:p>
        </w:tc>
      </w:tr>
      <w:tr w:rsidR="001E4E43" w:rsidRPr="00D27101" w14:paraId="6B0F289F" w14:textId="77777777" w:rsidTr="001E4E43">
        <w:tc>
          <w:tcPr>
            <w:tcW w:w="2181" w:type="dxa"/>
          </w:tcPr>
          <w:p w14:paraId="72AE0E73" w14:textId="77777777" w:rsidR="001E4E43" w:rsidRPr="00D27101" w:rsidRDefault="001E4E43" w:rsidP="001E4E43">
            <w:pPr>
              <w:pStyle w:val="GPSDefinitionTerm"/>
              <w:spacing w:after="0"/>
              <w:rPr>
                <w:sz w:val="24"/>
                <w:szCs w:val="24"/>
              </w:rPr>
            </w:pPr>
            <w:r w:rsidRPr="00D27101">
              <w:rPr>
                <w:sz w:val="24"/>
                <w:szCs w:val="24"/>
              </w:rPr>
              <w:t>"Authority Cause"</w:t>
            </w:r>
          </w:p>
        </w:tc>
        <w:tc>
          <w:tcPr>
            <w:tcW w:w="7566" w:type="dxa"/>
          </w:tcPr>
          <w:p w14:paraId="1A6D3822"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1E4E43" w:rsidRPr="00D27101" w14:paraId="0C4C5B76" w14:textId="77777777" w:rsidTr="001E4E43">
        <w:tc>
          <w:tcPr>
            <w:tcW w:w="2181" w:type="dxa"/>
          </w:tcPr>
          <w:p w14:paraId="3F964569" w14:textId="77777777" w:rsidR="001E4E43" w:rsidRPr="00D27101" w:rsidRDefault="001E4E43" w:rsidP="001E4E43">
            <w:pPr>
              <w:pStyle w:val="GPSDefinitionTerm"/>
              <w:rPr>
                <w:sz w:val="24"/>
                <w:szCs w:val="24"/>
              </w:rPr>
            </w:pPr>
            <w:r w:rsidRPr="00D27101">
              <w:rPr>
                <w:sz w:val="24"/>
                <w:szCs w:val="24"/>
              </w:rPr>
              <w:t>"BACS"</w:t>
            </w:r>
          </w:p>
        </w:tc>
        <w:tc>
          <w:tcPr>
            <w:tcW w:w="7566" w:type="dxa"/>
          </w:tcPr>
          <w:p w14:paraId="02F1AB7C"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Bankers’ Automated Clearing Services, which is a scheme for the electronic processing of financial transactions within the United Kingdom;</w:t>
            </w:r>
          </w:p>
        </w:tc>
      </w:tr>
      <w:tr w:rsidR="001E4E43" w:rsidRPr="00D27101" w14:paraId="50719CDB" w14:textId="77777777" w:rsidTr="001E4E43">
        <w:tc>
          <w:tcPr>
            <w:tcW w:w="2181" w:type="dxa"/>
          </w:tcPr>
          <w:p w14:paraId="685D862C" w14:textId="77777777" w:rsidR="001E4E43" w:rsidRPr="00D27101" w:rsidRDefault="001E4E43" w:rsidP="001E4E43">
            <w:pPr>
              <w:pStyle w:val="GPSDefinitionTerm"/>
              <w:rPr>
                <w:sz w:val="24"/>
                <w:szCs w:val="24"/>
              </w:rPr>
            </w:pPr>
            <w:r w:rsidRPr="00D27101">
              <w:rPr>
                <w:sz w:val="24"/>
                <w:szCs w:val="24"/>
              </w:rPr>
              <w:t>"Beneficiary"</w:t>
            </w:r>
          </w:p>
        </w:tc>
        <w:tc>
          <w:tcPr>
            <w:tcW w:w="7566" w:type="dxa"/>
          </w:tcPr>
          <w:p w14:paraId="66F141AE"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 Party having (or claiming to have) the benefit of an indemnity under this Contract;</w:t>
            </w:r>
          </w:p>
        </w:tc>
      </w:tr>
      <w:tr w:rsidR="001E4E43" w:rsidRPr="00D27101" w14:paraId="3CC8B8C0" w14:textId="77777777" w:rsidTr="001E4E43">
        <w:tc>
          <w:tcPr>
            <w:tcW w:w="2181" w:type="dxa"/>
          </w:tcPr>
          <w:p w14:paraId="319B65EF" w14:textId="77777777" w:rsidR="001E4E43" w:rsidRPr="00D27101" w:rsidRDefault="001E4E43" w:rsidP="001E4E43">
            <w:pPr>
              <w:pStyle w:val="GPSDefinitionTerm"/>
              <w:rPr>
                <w:sz w:val="24"/>
                <w:szCs w:val="24"/>
              </w:rPr>
            </w:pPr>
            <w:r w:rsidRPr="00D27101">
              <w:rPr>
                <w:sz w:val="24"/>
                <w:szCs w:val="24"/>
              </w:rPr>
              <w:t>"Buyer"</w:t>
            </w:r>
            <w:r>
              <w:rPr>
                <w:sz w:val="24"/>
                <w:szCs w:val="24"/>
              </w:rPr>
              <w:t xml:space="preserve"> (e.g. Client)</w:t>
            </w:r>
          </w:p>
        </w:tc>
        <w:tc>
          <w:tcPr>
            <w:tcW w:w="7566" w:type="dxa"/>
          </w:tcPr>
          <w:p w14:paraId="31A25CA3"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relevant public sector purchaser identified as such in the Order Form;</w:t>
            </w:r>
          </w:p>
        </w:tc>
      </w:tr>
      <w:tr w:rsidR="001E4E43" w:rsidRPr="00D27101" w14:paraId="092D7A5D" w14:textId="77777777" w:rsidTr="001E4E43">
        <w:tc>
          <w:tcPr>
            <w:tcW w:w="2181" w:type="dxa"/>
          </w:tcPr>
          <w:p w14:paraId="7B6467ED" w14:textId="77777777" w:rsidR="001E4E43" w:rsidRPr="00D27101" w:rsidRDefault="001E4E43" w:rsidP="001E4E43">
            <w:pPr>
              <w:pStyle w:val="GPSDefinitionTerm"/>
              <w:keepNext/>
              <w:rPr>
                <w:sz w:val="24"/>
                <w:szCs w:val="24"/>
              </w:rPr>
            </w:pPr>
            <w:r w:rsidRPr="00D27101">
              <w:rPr>
                <w:sz w:val="24"/>
                <w:szCs w:val="24"/>
              </w:rPr>
              <w:lastRenderedPageBreak/>
              <w:t>"Buyer Assets"</w:t>
            </w:r>
          </w:p>
        </w:tc>
        <w:tc>
          <w:tcPr>
            <w:tcW w:w="7566" w:type="dxa"/>
          </w:tcPr>
          <w:p w14:paraId="55F3E88E"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the Buyer’s infrastructure, data, software, materials, assets, equipment or other property owned by and/or licensed or leased to the Buyer and which is or may be </w:t>
            </w:r>
            <w:r w:rsidRPr="00D27101">
              <w:rPr>
                <w:spacing w:val="-2"/>
                <w:sz w:val="24"/>
                <w:szCs w:val="24"/>
              </w:rPr>
              <w:t>used</w:t>
            </w:r>
            <w:r w:rsidRPr="00D27101">
              <w:rPr>
                <w:sz w:val="24"/>
                <w:szCs w:val="24"/>
              </w:rPr>
              <w:t xml:space="preserve"> in connection with the provision of the Deliverables which remain the property of the Buyer throughout the term of the Contract;</w:t>
            </w:r>
          </w:p>
        </w:tc>
      </w:tr>
      <w:tr w:rsidR="001E4E43" w:rsidRPr="00D27101" w14:paraId="68A3408D" w14:textId="77777777" w:rsidTr="001E4E43">
        <w:tc>
          <w:tcPr>
            <w:tcW w:w="2181" w:type="dxa"/>
          </w:tcPr>
          <w:p w14:paraId="30BBEF0B" w14:textId="77777777" w:rsidR="001E4E43" w:rsidRPr="00D27101" w:rsidRDefault="001E4E43" w:rsidP="001E4E43">
            <w:pPr>
              <w:pStyle w:val="GPSDefinitionTerm"/>
              <w:rPr>
                <w:sz w:val="24"/>
                <w:szCs w:val="24"/>
              </w:rPr>
            </w:pPr>
            <w:r w:rsidRPr="00D27101">
              <w:rPr>
                <w:sz w:val="24"/>
                <w:szCs w:val="24"/>
              </w:rPr>
              <w:t>"Buyer Authorised Representative"</w:t>
            </w:r>
          </w:p>
        </w:tc>
        <w:tc>
          <w:tcPr>
            <w:tcW w:w="7566" w:type="dxa"/>
          </w:tcPr>
          <w:p w14:paraId="34CE47BF"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representative appointed by the Buyer from time to time in relation to the Call-Off Contract initially identified in the Order Form;</w:t>
            </w:r>
          </w:p>
        </w:tc>
      </w:tr>
      <w:tr w:rsidR="001E4E43" w:rsidRPr="00D27101" w14:paraId="40DD86CC" w14:textId="77777777" w:rsidTr="001E4E43">
        <w:tc>
          <w:tcPr>
            <w:tcW w:w="2181" w:type="dxa"/>
          </w:tcPr>
          <w:p w14:paraId="59F05D14" w14:textId="77777777" w:rsidR="001E4E43" w:rsidRPr="00D27101" w:rsidRDefault="001E4E43" w:rsidP="001E4E43">
            <w:pPr>
              <w:pStyle w:val="GPSDefinitionTerm"/>
              <w:rPr>
                <w:sz w:val="24"/>
                <w:szCs w:val="24"/>
              </w:rPr>
            </w:pPr>
            <w:r w:rsidRPr="00D27101">
              <w:rPr>
                <w:sz w:val="24"/>
                <w:szCs w:val="24"/>
              </w:rPr>
              <w:t>"Buyer Premises"</w:t>
            </w:r>
          </w:p>
        </w:tc>
        <w:tc>
          <w:tcPr>
            <w:tcW w:w="7566" w:type="dxa"/>
          </w:tcPr>
          <w:p w14:paraId="752FABC4"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premises owned, controlled or occupied by the Buyer which are made available for use by the Supplier or its Subcontractors for the provision of the Deliverables (or any of them);</w:t>
            </w:r>
          </w:p>
        </w:tc>
      </w:tr>
      <w:tr w:rsidR="001E4E43" w:rsidRPr="00D27101" w14:paraId="14A3743C" w14:textId="77777777" w:rsidTr="001E4E43">
        <w:tc>
          <w:tcPr>
            <w:tcW w:w="2181" w:type="dxa"/>
          </w:tcPr>
          <w:p w14:paraId="0D891F0C" w14:textId="77777777" w:rsidR="001E4E43" w:rsidRPr="00D27101" w:rsidRDefault="001E4E43" w:rsidP="001E4E43">
            <w:pPr>
              <w:pStyle w:val="GPSDefinitionTerm"/>
              <w:rPr>
                <w:sz w:val="24"/>
                <w:szCs w:val="24"/>
              </w:rPr>
            </w:pPr>
            <w:r w:rsidRPr="00D27101">
              <w:rPr>
                <w:sz w:val="24"/>
                <w:szCs w:val="24"/>
              </w:rPr>
              <w:t>"Call-Off Contract"</w:t>
            </w:r>
          </w:p>
        </w:tc>
        <w:tc>
          <w:tcPr>
            <w:tcW w:w="7566" w:type="dxa"/>
          </w:tcPr>
          <w:p w14:paraId="6078C827"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contract between the Buyer and the Supplier (entered into pursuant to the provisions of the Framework Contract), which consists of the terms set out and referred to in the Order Form;</w:t>
            </w:r>
          </w:p>
        </w:tc>
      </w:tr>
      <w:tr w:rsidR="001E4E43" w:rsidRPr="00D27101" w14:paraId="25AB349C" w14:textId="77777777" w:rsidTr="001E4E43">
        <w:tc>
          <w:tcPr>
            <w:tcW w:w="2181" w:type="dxa"/>
          </w:tcPr>
          <w:p w14:paraId="5DAEE322" w14:textId="77777777" w:rsidR="001E4E43" w:rsidRPr="00D27101" w:rsidRDefault="001E4E43" w:rsidP="001E4E43">
            <w:pPr>
              <w:pStyle w:val="GPSDefinitionTerm"/>
              <w:rPr>
                <w:sz w:val="24"/>
                <w:szCs w:val="24"/>
              </w:rPr>
            </w:pPr>
            <w:r w:rsidRPr="00D27101">
              <w:rPr>
                <w:sz w:val="24"/>
                <w:szCs w:val="24"/>
              </w:rPr>
              <w:t>"Call-Off Contract Period"</w:t>
            </w:r>
          </w:p>
        </w:tc>
        <w:tc>
          <w:tcPr>
            <w:tcW w:w="7566" w:type="dxa"/>
          </w:tcPr>
          <w:p w14:paraId="194C782E"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Contract Period in respect of the Call-Off Contract;</w:t>
            </w:r>
          </w:p>
        </w:tc>
      </w:tr>
      <w:tr w:rsidR="001E4E43" w:rsidRPr="00D27101" w14:paraId="0A512881" w14:textId="77777777" w:rsidTr="001E4E43">
        <w:tc>
          <w:tcPr>
            <w:tcW w:w="2181" w:type="dxa"/>
          </w:tcPr>
          <w:p w14:paraId="340E0B7B" w14:textId="77777777" w:rsidR="001E4E43" w:rsidRPr="00D27101" w:rsidRDefault="001E4E43" w:rsidP="001E4E43">
            <w:pPr>
              <w:pStyle w:val="GPSDefinitionTerm"/>
              <w:rPr>
                <w:sz w:val="24"/>
                <w:szCs w:val="24"/>
              </w:rPr>
            </w:pPr>
            <w:r w:rsidRPr="00D27101">
              <w:rPr>
                <w:sz w:val="24"/>
                <w:szCs w:val="24"/>
              </w:rPr>
              <w:t>"Call-Off Expiry Date"</w:t>
            </w:r>
          </w:p>
        </w:tc>
        <w:tc>
          <w:tcPr>
            <w:tcW w:w="7566" w:type="dxa"/>
          </w:tcPr>
          <w:p w14:paraId="19DB3A1D"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date of the end of a Call-Off Contract as stated in the Order Form;</w:t>
            </w:r>
          </w:p>
        </w:tc>
      </w:tr>
      <w:tr w:rsidR="001E4E43" w:rsidRPr="00D27101" w14:paraId="176A060D" w14:textId="77777777" w:rsidTr="001E4E43">
        <w:tc>
          <w:tcPr>
            <w:tcW w:w="2181" w:type="dxa"/>
          </w:tcPr>
          <w:p w14:paraId="668B98A7" w14:textId="77777777" w:rsidR="001E4E43" w:rsidRPr="00D27101" w:rsidRDefault="001E4E43" w:rsidP="001E4E43">
            <w:pPr>
              <w:pStyle w:val="GPSDefinitionTerm"/>
              <w:rPr>
                <w:sz w:val="24"/>
                <w:szCs w:val="24"/>
              </w:rPr>
            </w:pPr>
            <w:r w:rsidRPr="00D27101">
              <w:rPr>
                <w:sz w:val="24"/>
                <w:szCs w:val="24"/>
              </w:rPr>
              <w:t>"Call-Off Incorporated Terms"</w:t>
            </w:r>
          </w:p>
        </w:tc>
        <w:tc>
          <w:tcPr>
            <w:tcW w:w="7566" w:type="dxa"/>
          </w:tcPr>
          <w:p w14:paraId="146C3CED"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contractual terms applicable to the Call-Off Contract specified under the relevant heading in the Order Form;</w:t>
            </w:r>
          </w:p>
        </w:tc>
      </w:tr>
      <w:tr w:rsidR="001E4E43" w:rsidRPr="00D27101" w14:paraId="61097C29" w14:textId="77777777" w:rsidTr="001E4E43">
        <w:tc>
          <w:tcPr>
            <w:tcW w:w="2181" w:type="dxa"/>
          </w:tcPr>
          <w:p w14:paraId="5976CBCE" w14:textId="77777777" w:rsidR="001E4E43" w:rsidRPr="00D27101" w:rsidRDefault="001E4E43" w:rsidP="001E4E43">
            <w:pPr>
              <w:pStyle w:val="GPSDefinitionTerm"/>
              <w:rPr>
                <w:sz w:val="24"/>
                <w:szCs w:val="24"/>
              </w:rPr>
            </w:pPr>
            <w:r w:rsidRPr="00D27101">
              <w:rPr>
                <w:sz w:val="24"/>
                <w:szCs w:val="24"/>
              </w:rPr>
              <w:t>"Call-Off Initial Period"</w:t>
            </w:r>
          </w:p>
        </w:tc>
        <w:tc>
          <w:tcPr>
            <w:tcW w:w="7566" w:type="dxa"/>
          </w:tcPr>
          <w:p w14:paraId="3D7588AF"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Initial Period of a Call-Off Contract specified in the Order Form;</w:t>
            </w:r>
          </w:p>
        </w:tc>
      </w:tr>
      <w:tr w:rsidR="001E4E43" w:rsidRPr="00D27101" w14:paraId="752096B2" w14:textId="77777777" w:rsidTr="001E4E43">
        <w:tc>
          <w:tcPr>
            <w:tcW w:w="2181" w:type="dxa"/>
          </w:tcPr>
          <w:p w14:paraId="43ED21E3" w14:textId="77777777" w:rsidR="001E4E43" w:rsidRPr="00D27101" w:rsidRDefault="001E4E43" w:rsidP="001E4E43">
            <w:pPr>
              <w:pStyle w:val="GPSDefinitionTerm"/>
              <w:rPr>
                <w:sz w:val="24"/>
                <w:szCs w:val="24"/>
              </w:rPr>
            </w:pPr>
            <w:r w:rsidRPr="00D27101">
              <w:rPr>
                <w:sz w:val="24"/>
                <w:szCs w:val="24"/>
              </w:rPr>
              <w:t>"Call-Off Optional Extension Period"</w:t>
            </w:r>
          </w:p>
        </w:tc>
        <w:tc>
          <w:tcPr>
            <w:tcW w:w="7566" w:type="dxa"/>
          </w:tcPr>
          <w:p w14:paraId="7B39D801"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such period or periods beyond which the Call-Off Initial Period may be extended up to a maximum of the number of years in total specified in the Order Form;</w:t>
            </w:r>
          </w:p>
        </w:tc>
      </w:tr>
      <w:tr w:rsidR="001E4E43" w:rsidRPr="00D27101" w14:paraId="1B776ADF" w14:textId="77777777" w:rsidTr="001E4E43">
        <w:tc>
          <w:tcPr>
            <w:tcW w:w="2181" w:type="dxa"/>
          </w:tcPr>
          <w:p w14:paraId="7E422013" w14:textId="77777777" w:rsidR="001E4E43" w:rsidRPr="00D27101" w:rsidRDefault="001E4E43" w:rsidP="001E4E43">
            <w:pPr>
              <w:pStyle w:val="GPSDefinitionTerm"/>
              <w:rPr>
                <w:sz w:val="24"/>
                <w:szCs w:val="24"/>
              </w:rPr>
            </w:pPr>
            <w:r w:rsidRPr="00D27101">
              <w:rPr>
                <w:sz w:val="24"/>
                <w:szCs w:val="24"/>
              </w:rPr>
              <w:t>"Call-Off Procedure"</w:t>
            </w:r>
          </w:p>
        </w:tc>
        <w:tc>
          <w:tcPr>
            <w:tcW w:w="7566" w:type="dxa"/>
          </w:tcPr>
          <w:p w14:paraId="49D56B0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process for awarding a Call-Off Contract pursuant to Clause 2 (How the contract works) and Framework Schedule 7 (Call-Off Procedure and Award Criteria);</w:t>
            </w:r>
          </w:p>
        </w:tc>
      </w:tr>
      <w:tr w:rsidR="001E4E43" w:rsidRPr="00D27101" w14:paraId="29643193" w14:textId="77777777" w:rsidTr="001E4E43">
        <w:tc>
          <w:tcPr>
            <w:tcW w:w="2181" w:type="dxa"/>
          </w:tcPr>
          <w:p w14:paraId="4F4BAE80" w14:textId="77777777" w:rsidR="001E4E43" w:rsidRPr="00D27101" w:rsidRDefault="001E4E43" w:rsidP="001E4E43">
            <w:pPr>
              <w:pStyle w:val="GPSDefinitionTerm"/>
              <w:rPr>
                <w:sz w:val="24"/>
                <w:szCs w:val="24"/>
              </w:rPr>
            </w:pPr>
            <w:r w:rsidRPr="00D27101">
              <w:rPr>
                <w:sz w:val="24"/>
                <w:szCs w:val="24"/>
              </w:rPr>
              <w:t>"Call-Off Special Terms"</w:t>
            </w:r>
          </w:p>
        </w:tc>
        <w:tc>
          <w:tcPr>
            <w:tcW w:w="7566" w:type="dxa"/>
          </w:tcPr>
          <w:p w14:paraId="257234E6"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any additional terms and conditions specified in the Order Form incorporated into the applicable Call-Off Contract; </w:t>
            </w:r>
          </w:p>
        </w:tc>
      </w:tr>
      <w:tr w:rsidR="001E4E43" w:rsidRPr="00D27101" w14:paraId="04E4343C" w14:textId="77777777" w:rsidTr="001E4E43">
        <w:tc>
          <w:tcPr>
            <w:tcW w:w="2181" w:type="dxa"/>
          </w:tcPr>
          <w:p w14:paraId="03CE9BF6" w14:textId="77777777" w:rsidR="001E4E43" w:rsidRPr="00D27101" w:rsidRDefault="001E4E43" w:rsidP="001E4E43">
            <w:pPr>
              <w:pStyle w:val="GPSDefinitionTerm"/>
              <w:rPr>
                <w:sz w:val="24"/>
                <w:szCs w:val="24"/>
              </w:rPr>
            </w:pPr>
            <w:r w:rsidRPr="00D27101">
              <w:rPr>
                <w:sz w:val="24"/>
                <w:szCs w:val="24"/>
              </w:rPr>
              <w:t>"Call-Off Start Date"</w:t>
            </w:r>
          </w:p>
        </w:tc>
        <w:tc>
          <w:tcPr>
            <w:tcW w:w="7566" w:type="dxa"/>
          </w:tcPr>
          <w:p w14:paraId="2841F1C1"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date of start of a Call-Off Contract as stated in the Order Form;</w:t>
            </w:r>
          </w:p>
        </w:tc>
      </w:tr>
      <w:tr w:rsidR="001E4E43" w:rsidRPr="00D27101" w14:paraId="5655073B" w14:textId="77777777" w:rsidTr="001E4E43">
        <w:tc>
          <w:tcPr>
            <w:tcW w:w="2181" w:type="dxa"/>
          </w:tcPr>
          <w:p w14:paraId="41B4A156" w14:textId="77777777" w:rsidR="001E4E43" w:rsidRPr="00D27101" w:rsidRDefault="001E4E43" w:rsidP="001E4E43">
            <w:pPr>
              <w:pStyle w:val="GPSDefinitionTerm"/>
              <w:rPr>
                <w:sz w:val="24"/>
                <w:szCs w:val="24"/>
              </w:rPr>
            </w:pPr>
            <w:r w:rsidRPr="00D27101">
              <w:rPr>
                <w:sz w:val="24"/>
                <w:szCs w:val="24"/>
              </w:rPr>
              <w:t>"Call-Off Tender"</w:t>
            </w:r>
          </w:p>
        </w:tc>
        <w:tc>
          <w:tcPr>
            <w:tcW w:w="7566" w:type="dxa"/>
          </w:tcPr>
          <w:p w14:paraId="499E3B48"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tender submitted by the Supplier in response to the Buyer’s Statement of Requirements following a Further Competition Procedure and set out at Call-Off Schedule 4 (Call-Off Tender);</w:t>
            </w:r>
          </w:p>
        </w:tc>
      </w:tr>
      <w:tr w:rsidR="001E4E43" w:rsidRPr="00D27101" w14:paraId="130DA2C0" w14:textId="77777777" w:rsidTr="001E4E43">
        <w:tc>
          <w:tcPr>
            <w:tcW w:w="2181" w:type="dxa"/>
          </w:tcPr>
          <w:p w14:paraId="1703469E" w14:textId="77777777" w:rsidR="001E4E43" w:rsidRPr="00D27101" w:rsidRDefault="001E4E43" w:rsidP="001E4E43">
            <w:pPr>
              <w:pStyle w:val="GPSDefinitionTerm"/>
              <w:rPr>
                <w:sz w:val="24"/>
                <w:szCs w:val="24"/>
              </w:rPr>
            </w:pPr>
            <w:r w:rsidRPr="00D27101">
              <w:rPr>
                <w:sz w:val="24"/>
                <w:szCs w:val="24"/>
              </w:rPr>
              <w:t>"CCS"</w:t>
            </w:r>
          </w:p>
        </w:tc>
        <w:tc>
          <w:tcPr>
            <w:tcW w:w="7566" w:type="dxa"/>
          </w:tcPr>
          <w:p w14:paraId="73B8C940"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1E4E43" w:rsidRPr="00D27101" w14:paraId="3E98A4CA" w14:textId="77777777" w:rsidTr="001E4E43">
        <w:tc>
          <w:tcPr>
            <w:tcW w:w="2181" w:type="dxa"/>
          </w:tcPr>
          <w:p w14:paraId="0D295507" w14:textId="77777777" w:rsidR="001E4E43" w:rsidRPr="00D27101" w:rsidRDefault="001E4E43" w:rsidP="001E4E43">
            <w:pPr>
              <w:pStyle w:val="GPSDefinitionTerm"/>
              <w:rPr>
                <w:sz w:val="24"/>
                <w:szCs w:val="24"/>
              </w:rPr>
            </w:pPr>
            <w:r w:rsidRPr="00D27101">
              <w:rPr>
                <w:sz w:val="24"/>
                <w:szCs w:val="24"/>
              </w:rPr>
              <w:t>"CCS Authorised Representative"</w:t>
            </w:r>
          </w:p>
        </w:tc>
        <w:tc>
          <w:tcPr>
            <w:tcW w:w="7566" w:type="dxa"/>
          </w:tcPr>
          <w:p w14:paraId="05AFA6A4"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representative appointed by CCS from time to time in relation to the Framework Contract initially identified in the Framework Award Form;</w:t>
            </w:r>
          </w:p>
        </w:tc>
      </w:tr>
      <w:tr w:rsidR="001E4E43" w:rsidRPr="00D27101" w14:paraId="49FB495E" w14:textId="77777777" w:rsidTr="001E4E43">
        <w:tc>
          <w:tcPr>
            <w:tcW w:w="2181" w:type="dxa"/>
          </w:tcPr>
          <w:p w14:paraId="00F6B09B" w14:textId="77777777" w:rsidR="001E4E43" w:rsidRPr="00D27101" w:rsidRDefault="001E4E43" w:rsidP="001E4E43">
            <w:pPr>
              <w:pStyle w:val="GPSDefinitionTerm"/>
              <w:keepNext/>
              <w:rPr>
                <w:sz w:val="24"/>
                <w:szCs w:val="24"/>
              </w:rPr>
            </w:pPr>
            <w:r w:rsidRPr="00D27101">
              <w:rPr>
                <w:sz w:val="24"/>
                <w:szCs w:val="24"/>
              </w:rPr>
              <w:lastRenderedPageBreak/>
              <w:t>"Central Government Body"</w:t>
            </w:r>
          </w:p>
        </w:tc>
        <w:tc>
          <w:tcPr>
            <w:tcW w:w="7566" w:type="dxa"/>
          </w:tcPr>
          <w:p w14:paraId="12E1C7E9"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14:paraId="7ABEDF74" w14:textId="77777777" w:rsidR="001E4E43" w:rsidRPr="00D27101" w:rsidRDefault="001E4E43" w:rsidP="00506BF9">
            <w:pPr>
              <w:pStyle w:val="GPSDefinitionL2"/>
              <w:numPr>
                <w:ilvl w:val="1"/>
                <w:numId w:val="15"/>
              </w:numPr>
              <w:tabs>
                <w:tab w:val="left" w:pos="144"/>
              </w:tabs>
              <w:adjustRightInd w:val="0"/>
              <w:ind w:left="689" w:hanging="545"/>
              <w:rPr>
                <w:sz w:val="24"/>
                <w:szCs w:val="24"/>
              </w:rPr>
            </w:pPr>
            <w:r w:rsidRPr="00D27101">
              <w:rPr>
                <w:sz w:val="24"/>
                <w:szCs w:val="24"/>
              </w:rPr>
              <w:t>Government Department;</w:t>
            </w:r>
          </w:p>
          <w:p w14:paraId="078F581F"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Non-Departmental Public Body or Assembly Sponsored Public Body (advisory, executive, or tribunal);</w:t>
            </w:r>
          </w:p>
          <w:p w14:paraId="21345995" w14:textId="77777777" w:rsidR="001E4E43" w:rsidRPr="00D27101" w:rsidRDefault="001E4E43" w:rsidP="00506BF9">
            <w:pPr>
              <w:pStyle w:val="GPSDefinitionL2"/>
              <w:numPr>
                <w:ilvl w:val="1"/>
                <w:numId w:val="15"/>
              </w:numPr>
              <w:tabs>
                <w:tab w:val="left" w:pos="144"/>
              </w:tabs>
              <w:adjustRightInd w:val="0"/>
              <w:ind w:left="689" w:hanging="545"/>
              <w:rPr>
                <w:sz w:val="24"/>
                <w:szCs w:val="24"/>
              </w:rPr>
            </w:pPr>
            <w:r w:rsidRPr="00D27101">
              <w:rPr>
                <w:sz w:val="24"/>
                <w:szCs w:val="24"/>
              </w:rPr>
              <w:t>Non-Ministerial Department; or</w:t>
            </w:r>
          </w:p>
          <w:p w14:paraId="705D6512" w14:textId="77777777" w:rsidR="001E4E43" w:rsidRPr="00D27101" w:rsidRDefault="001E4E43" w:rsidP="00506BF9">
            <w:pPr>
              <w:pStyle w:val="GPSDefinitionL2"/>
              <w:numPr>
                <w:ilvl w:val="1"/>
                <w:numId w:val="15"/>
              </w:numPr>
              <w:tabs>
                <w:tab w:val="left" w:pos="144"/>
              </w:tabs>
              <w:adjustRightInd w:val="0"/>
              <w:ind w:left="689" w:hanging="545"/>
              <w:rPr>
                <w:sz w:val="24"/>
                <w:szCs w:val="24"/>
              </w:rPr>
            </w:pPr>
            <w:r w:rsidRPr="00D27101">
              <w:rPr>
                <w:sz w:val="24"/>
                <w:szCs w:val="24"/>
              </w:rPr>
              <w:t>Executive Agency;</w:t>
            </w:r>
          </w:p>
        </w:tc>
      </w:tr>
      <w:tr w:rsidR="001E4E43" w:rsidRPr="00D27101" w14:paraId="30F4C0D4" w14:textId="77777777" w:rsidTr="001E4E43">
        <w:tc>
          <w:tcPr>
            <w:tcW w:w="2181" w:type="dxa"/>
          </w:tcPr>
          <w:p w14:paraId="483A6F4B" w14:textId="77777777" w:rsidR="001E4E43" w:rsidRPr="00D27101" w:rsidRDefault="001E4E43" w:rsidP="001E4E43">
            <w:pPr>
              <w:pStyle w:val="GPSDefinitionTerm"/>
              <w:rPr>
                <w:sz w:val="24"/>
                <w:szCs w:val="24"/>
              </w:rPr>
            </w:pPr>
            <w:r w:rsidRPr="00D27101">
              <w:rPr>
                <w:sz w:val="24"/>
                <w:szCs w:val="24"/>
              </w:rPr>
              <w:t>"Change in Law"</w:t>
            </w:r>
          </w:p>
        </w:tc>
        <w:tc>
          <w:tcPr>
            <w:tcW w:w="7566" w:type="dxa"/>
          </w:tcPr>
          <w:p w14:paraId="04CC696A"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1E4E43" w:rsidRPr="00D27101" w14:paraId="6BFE3256" w14:textId="77777777" w:rsidTr="001E4E43">
        <w:tc>
          <w:tcPr>
            <w:tcW w:w="2181" w:type="dxa"/>
          </w:tcPr>
          <w:p w14:paraId="38965D22" w14:textId="77777777" w:rsidR="001E4E43" w:rsidRPr="00D27101" w:rsidRDefault="001E4E43" w:rsidP="001E4E43">
            <w:pPr>
              <w:pStyle w:val="GPSDefinitionTerm"/>
              <w:rPr>
                <w:sz w:val="24"/>
                <w:szCs w:val="24"/>
              </w:rPr>
            </w:pPr>
            <w:r w:rsidRPr="00D27101">
              <w:rPr>
                <w:sz w:val="24"/>
                <w:szCs w:val="24"/>
              </w:rPr>
              <w:t>"Change of Control"</w:t>
            </w:r>
          </w:p>
        </w:tc>
        <w:tc>
          <w:tcPr>
            <w:tcW w:w="7566" w:type="dxa"/>
          </w:tcPr>
          <w:p w14:paraId="7B7FAC34"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 change of control within the meaning of Section 450 of the Corporation Tax Act 2010;</w:t>
            </w:r>
          </w:p>
        </w:tc>
      </w:tr>
      <w:tr w:rsidR="001E4E43" w:rsidRPr="00D27101" w14:paraId="1D744A8F" w14:textId="77777777" w:rsidTr="001E4E43">
        <w:tc>
          <w:tcPr>
            <w:tcW w:w="2181" w:type="dxa"/>
          </w:tcPr>
          <w:p w14:paraId="11DDF95E" w14:textId="77777777" w:rsidR="001E4E43" w:rsidRPr="00D27101" w:rsidRDefault="001E4E43" w:rsidP="001E4E43">
            <w:pPr>
              <w:pStyle w:val="GPSDefinitionTerm"/>
              <w:rPr>
                <w:sz w:val="24"/>
                <w:szCs w:val="24"/>
              </w:rPr>
            </w:pPr>
            <w:r w:rsidRPr="00D27101">
              <w:rPr>
                <w:sz w:val="24"/>
                <w:szCs w:val="24"/>
              </w:rPr>
              <w:t>"Charges"</w:t>
            </w:r>
          </w:p>
        </w:tc>
        <w:tc>
          <w:tcPr>
            <w:tcW w:w="7566" w:type="dxa"/>
          </w:tcPr>
          <w:p w14:paraId="0BB442D3" w14:textId="77777777" w:rsidR="001E4E43" w:rsidRPr="00D27101" w:rsidRDefault="001E4E43" w:rsidP="001E4E43">
            <w:pPr>
              <w:pStyle w:val="GPsDefinition"/>
              <w:tabs>
                <w:tab w:val="left" w:pos="-9"/>
              </w:tabs>
              <w:adjustRightInd w:val="0"/>
              <w:ind w:left="144"/>
              <w:rPr>
                <w:sz w:val="24"/>
                <w:szCs w:val="24"/>
              </w:rPr>
            </w:pPr>
            <w:r w:rsidRPr="00D27101">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1E4E43" w:rsidRPr="00D27101" w14:paraId="4ADCEBFC" w14:textId="77777777" w:rsidTr="001E4E43">
        <w:tc>
          <w:tcPr>
            <w:tcW w:w="2181" w:type="dxa"/>
          </w:tcPr>
          <w:p w14:paraId="115D0261" w14:textId="77777777" w:rsidR="001E4E43" w:rsidRPr="00D27101" w:rsidRDefault="001E4E43" w:rsidP="001E4E43">
            <w:pPr>
              <w:pStyle w:val="GPSDefinitionTerm"/>
              <w:rPr>
                <w:sz w:val="24"/>
                <w:szCs w:val="24"/>
              </w:rPr>
            </w:pPr>
            <w:r w:rsidRPr="00D27101">
              <w:rPr>
                <w:sz w:val="24"/>
                <w:szCs w:val="24"/>
              </w:rPr>
              <w:t>"Claim"</w:t>
            </w:r>
          </w:p>
        </w:tc>
        <w:tc>
          <w:tcPr>
            <w:tcW w:w="7566" w:type="dxa"/>
          </w:tcPr>
          <w:p w14:paraId="3831001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claim which it appears that a Beneficiary is, or may become, entitled to indemnification under this Contract;</w:t>
            </w:r>
          </w:p>
        </w:tc>
      </w:tr>
      <w:tr w:rsidR="001E4E43" w:rsidRPr="00D27101" w14:paraId="4A7A8439" w14:textId="77777777" w:rsidTr="001E4E43">
        <w:tc>
          <w:tcPr>
            <w:tcW w:w="2181" w:type="dxa"/>
          </w:tcPr>
          <w:p w14:paraId="185611E5" w14:textId="77777777" w:rsidR="001E4E43" w:rsidRPr="00D27101" w:rsidRDefault="001E4E43" w:rsidP="001E4E43">
            <w:pPr>
              <w:pStyle w:val="GPSDefinitionTerm"/>
              <w:rPr>
                <w:sz w:val="24"/>
                <w:szCs w:val="24"/>
              </w:rPr>
            </w:pPr>
            <w:r w:rsidRPr="00D27101">
              <w:rPr>
                <w:sz w:val="24"/>
                <w:szCs w:val="24"/>
              </w:rPr>
              <w:t>"Commercially Sensitive Information"</w:t>
            </w:r>
          </w:p>
        </w:tc>
        <w:tc>
          <w:tcPr>
            <w:tcW w:w="7566" w:type="dxa"/>
          </w:tcPr>
          <w:p w14:paraId="38F92E8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1E4E43" w:rsidRPr="00D27101" w14:paraId="633E52CE" w14:textId="77777777" w:rsidTr="001E4E43">
        <w:tc>
          <w:tcPr>
            <w:tcW w:w="2181" w:type="dxa"/>
          </w:tcPr>
          <w:p w14:paraId="592F6BBA" w14:textId="77777777" w:rsidR="001E4E43" w:rsidRPr="00D27101" w:rsidRDefault="001E4E43" w:rsidP="001E4E43">
            <w:pPr>
              <w:pStyle w:val="GPSDefinitionTerm"/>
              <w:rPr>
                <w:sz w:val="24"/>
                <w:szCs w:val="24"/>
              </w:rPr>
            </w:pPr>
            <w:r w:rsidRPr="00D27101">
              <w:rPr>
                <w:sz w:val="24"/>
                <w:szCs w:val="24"/>
              </w:rPr>
              <w:t>"Comparable Supply"</w:t>
            </w:r>
          </w:p>
        </w:tc>
        <w:tc>
          <w:tcPr>
            <w:tcW w:w="7566" w:type="dxa"/>
          </w:tcPr>
          <w:p w14:paraId="0B44A36D"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supply of Deliverables to another Buyer of the Supplier that are the same or similar to the Deliverables;</w:t>
            </w:r>
          </w:p>
        </w:tc>
      </w:tr>
      <w:tr w:rsidR="001E4E43" w:rsidRPr="00D27101" w14:paraId="54A2A6A9" w14:textId="77777777" w:rsidTr="001E4E43">
        <w:tc>
          <w:tcPr>
            <w:tcW w:w="2181" w:type="dxa"/>
          </w:tcPr>
          <w:p w14:paraId="68FB8A3E" w14:textId="77777777" w:rsidR="001E4E43" w:rsidRPr="00D27101" w:rsidRDefault="001E4E43" w:rsidP="001E4E43">
            <w:pPr>
              <w:pStyle w:val="GPSDefinitionTerm"/>
              <w:rPr>
                <w:sz w:val="24"/>
                <w:szCs w:val="24"/>
              </w:rPr>
            </w:pPr>
            <w:r w:rsidRPr="00D27101">
              <w:rPr>
                <w:sz w:val="24"/>
                <w:szCs w:val="24"/>
              </w:rPr>
              <w:t>"Compliance Officer"</w:t>
            </w:r>
          </w:p>
        </w:tc>
        <w:tc>
          <w:tcPr>
            <w:tcW w:w="7566" w:type="dxa"/>
          </w:tcPr>
          <w:p w14:paraId="14F34B76"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person(s) appointed by the Supplier who is responsible for ensuring that the Supplier complies with its legal obligations;</w:t>
            </w:r>
          </w:p>
        </w:tc>
      </w:tr>
      <w:tr w:rsidR="001E4E43" w:rsidRPr="00D27101" w14:paraId="111960B8" w14:textId="77777777" w:rsidTr="001E4E43">
        <w:tc>
          <w:tcPr>
            <w:tcW w:w="2181" w:type="dxa"/>
          </w:tcPr>
          <w:p w14:paraId="7EE09574" w14:textId="77777777" w:rsidR="001E4E43" w:rsidRPr="00D27101" w:rsidRDefault="001E4E43" w:rsidP="001E4E43">
            <w:pPr>
              <w:pStyle w:val="GPSDefinitionTerm"/>
              <w:rPr>
                <w:sz w:val="24"/>
                <w:szCs w:val="24"/>
              </w:rPr>
            </w:pPr>
            <w:r w:rsidRPr="00D27101">
              <w:rPr>
                <w:sz w:val="24"/>
                <w:szCs w:val="24"/>
              </w:rPr>
              <w:t>"Confidential Information"</w:t>
            </w:r>
          </w:p>
        </w:tc>
        <w:tc>
          <w:tcPr>
            <w:tcW w:w="7566" w:type="dxa"/>
          </w:tcPr>
          <w:p w14:paraId="08D2913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D27101">
              <w:rPr>
                <w:b/>
                <w:sz w:val="24"/>
                <w:szCs w:val="24"/>
              </w:rPr>
              <w:t>"confidential"</w:t>
            </w:r>
            <w:r w:rsidRPr="00D27101">
              <w:rPr>
                <w:sz w:val="24"/>
                <w:szCs w:val="24"/>
              </w:rPr>
              <w:t>) or which ought reasonably to be considered to be confidential;</w:t>
            </w:r>
          </w:p>
        </w:tc>
      </w:tr>
      <w:tr w:rsidR="001E4E43" w:rsidRPr="00D27101" w14:paraId="284594CF" w14:textId="77777777" w:rsidTr="001E4E43">
        <w:tc>
          <w:tcPr>
            <w:tcW w:w="2181" w:type="dxa"/>
          </w:tcPr>
          <w:p w14:paraId="15A02ABE" w14:textId="77777777" w:rsidR="001E4E43" w:rsidRPr="00D27101" w:rsidRDefault="001E4E43" w:rsidP="001E4E43">
            <w:pPr>
              <w:pStyle w:val="GPSDefinitionTerm"/>
              <w:keepNext/>
              <w:rPr>
                <w:sz w:val="24"/>
                <w:szCs w:val="24"/>
              </w:rPr>
            </w:pPr>
            <w:r w:rsidRPr="00D27101">
              <w:rPr>
                <w:sz w:val="24"/>
                <w:szCs w:val="24"/>
              </w:rPr>
              <w:t>"Conflict of Interest"</w:t>
            </w:r>
          </w:p>
        </w:tc>
        <w:tc>
          <w:tcPr>
            <w:tcW w:w="7566" w:type="dxa"/>
          </w:tcPr>
          <w:p w14:paraId="3C9481D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 conflict between the financial or personal duties of the Supplier or the Supplier Staff and the duties owed to CCS or any Buyer under a Contract, in the reasonable opinion of the Buyer or CCS;</w:t>
            </w:r>
          </w:p>
        </w:tc>
      </w:tr>
      <w:tr w:rsidR="001E4E43" w:rsidRPr="00D27101" w14:paraId="0C111267" w14:textId="77777777" w:rsidTr="001E4E43">
        <w:tc>
          <w:tcPr>
            <w:tcW w:w="2181" w:type="dxa"/>
          </w:tcPr>
          <w:p w14:paraId="106A872B" w14:textId="77777777" w:rsidR="001E4E43" w:rsidRPr="00D27101" w:rsidRDefault="001E4E43" w:rsidP="001E4E43">
            <w:pPr>
              <w:pStyle w:val="GPSDefinitionTerm"/>
              <w:rPr>
                <w:sz w:val="24"/>
                <w:szCs w:val="24"/>
              </w:rPr>
            </w:pPr>
            <w:r w:rsidRPr="00D27101">
              <w:rPr>
                <w:sz w:val="24"/>
                <w:szCs w:val="24"/>
              </w:rPr>
              <w:t>"Contract"</w:t>
            </w:r>
          </w:p>
        </w:tc>
        <w:tc>
          <w:tcPr>
            <w:tcW w:w="7566" w:type="dxa"/>
          </w:tcPr>
          <w:p w14:paraId="61D0386A"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either the Framework Contract or the Call-Off Contract, as the context requires;</w:t>
            </w:r>
          </w:p>
        </w:tc>
      </w:tr>
      <w:tr w:rsidR="001E4E43" w:rsidRPr="00D27101" w14:paraId="06030412" w14:textId="77777777" w:rsidTr="001E4E43">
        <w:tc>
          <w:tcPr>
            <w:tcW w:w="2181" w:type="dxa"/>
          </w:tcPr>
          <w:p w14:paraId="05FBAF5F" w14:textId="77777777" w:rsidR="001E4E43" w:rsidRPr="00D27101" w:rsidRDefault="001E4E43" w:rsidP="001E4E43">
            <w:pPr>
              <w:pStyle w:val="GPSDefinitionTerm"/>
              <w:rPr>
                <w:sz w:val="24"/>
                <w:szCs w:val="24"/>
              </w:rPr>
            </w:pPr>
            <w:r w:rsidRPr="00D27101">
              <w:rPr>
                <w:sz w:val="24"/>
                <w:szCs w:val="24"/>
              </w:rPr>
              <w:lastRenderedPageBreak/>
              <w:t>"</w:t>
            </w:r>
            <w:r>
              <w:rPr>
                <w:sz w:val="24"/>
                <w:szCs w:val="24"/>
              </w:rPr>
              <w:t>Contracts Finder</w:t>
            </w:r>
            <w:r w:rsidRPr="00D27101">
              <w:rPr>
                <w:sz w:val="24"/>
                <w:szCs w:val="24"/>
              </w:rPr>
              <w:t>"</w:t>
            </w:r>
          </w:p>
        </w:tc>
        <w:tc>
          <w:tcPr>
            <w:tcW w:w="7566" w:type="dxa"/>
          </w:tcPr>
          <w:p w14:paraId="23837A99" w14:textId="77777777" w:rsidR="001E4E43" w:rsidRPr="00D27101" w:rsidRDefault="001E4E43" w:rsidP="00506BF9">
            <w:pPr>
              <w:pStyle w:val="GPsDefinition"/>
              <w:numPr>
                <w:ilvl w:val="0"/>
                <w:numId w:val="15"/>
              </w:numPr>
              <w:tabs>
                <w:tab w:val="left" w:pos="-9"/>
              </w:tabs>
              <w:adjustRightInd w:val="0"/>
              <w:rPr>
                <w:sz w:val="24"/>
                <w:szCs w:val="24"/>
              </w:rPr>
            </w:pPr>
            <w:r>
              <w:rPr>
                <w:sz w:val="24"/>
                <w:szCs w:val="24"/>
              </w:rPr>
              <w:t>the Government’s publishing portal for public sector procurement opportunities;</w:t>
            </w:r>
          </w:p>
        </w:tc>
      </w:tr>
      <w:tr w:rsidR="001E4E43" w:rsidRPr="00D27101" w14:paraId="05CA57C7" w14:textId="77777777" w:rsidTr="001E4E43">
        <w:tc>
          <w:tcPr>
            <w:tcW w:w="2181" w:type="dxa"/>
          </w:tcPr>
          <w:p w14:paraId="3CBFDAC4" w14:textId="77777777" w:rsidR="001E4E43" w:rsidRPr="00D27101" w:rsidRDefault="001E4E43" w:rsidP="001E4E43">
            <w:pPr>
              <w:pStyle w:val="GPSDefinitionTerm"/>
              <w:rPr>
                <w:sz w:val="24"/>
                <w:szCs w:val="24"/>
              </w:rPr>
            </w:pPr>
            <w:r w:rsidRPr="00D27101">
              <w:rPr>
                <w:sz w:val="24"/>
                <w:szCs w:val="24"/>
              </w:rPr>
              <w:t>"Contract Period"</w:t>
            </w:r>
          </w:p>
        </w:tc>
        <w:tc>
          <w:tcPr>
            <w:tcW w:w="7566" w:type="dxa"/>
          </w:tcPr>
          <w:p w14:paraId="27385BD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term of either a Framework Contract or Call-Off Contract from the earlier of the:</w:t>
            </w:r>
          </w:p>
          <w:p w14:paraId="3827D0EC" w14:textId="77777777" w:rsidR="001E4E43" w:rsidRPr="00D27101" w:rsidRDefault="001E4E43" w:rsidP="00506BF9">
            <w:pPr>
              <w:pStyle w:val="GPSDefinitionL2"/>
              <w:numPr>
                <w:ilvl w:val="1"/>
                <w:numId w:val="15"/>
              </w:numPr>
              <w:tabs>
                <w:tab w:val="left" w:pos="144"/>
              </w:tabs>
              <w:adjustRightInd w:val="0"/>
              <w:ind w:left="689" w:hanging="545"/>
              <w:rPr>
                <w:sz w:val="24"/>
                <w:szCs w:val="24"/>
              </w:rPr>
            </w:pPr>
            <w:r w:rsidRPr="00D27101">
              <w:rPr>
                <w:sz w:val="24"/>
                <w:szCs w:val="24"/>
              </w:rPr>
              <w:t>applicable Start Date; or</w:t>
            </w:r>
          </w:p>
          <w:p w14:paraId="6A86BFB4" w14:textId="77777777" w:rsidR="001E4E43" w:rsidRPr="00D27101" w:rsidRDefault="001E4E43" w:rsidP="00506BF9">
            <w:pPr>
              <w:pStyle w:val="GPSDefinitionL2"/>
              <w:numPr>
                <w:ilvl w:val="1"/>
                <w:numId w:val="15"/>
              </w:numPr>
              <w:tabs>
                <w:tab w:val="left" w:pos="144"/>
              </w:tabs>
              <w:adjustRightInd w:val="0"/>
              <w:ind w:left="689" w:hanging="545"/>
              <w:rPr>
                <w:sz w:val="24"/>
                <w:szCs w:val="24"/>
              </w:rPr>
            </w:pPr>
            <w:r w:rsidRPr="00D27101">
              <w:rPr>
                <w:sz w:val="24"/>
                <w:szCs w:val="24"/>
              </w:rPr>
              <w:t>the Effective Date</w:t>
            </w:r>
          </w:p>
          <w:p w14:paraId="4E7551A7" w14:textId="77777777" w:rsidR="001E4E43" w:rsidRPr="00D27101" w:rsidRDefault="001E4E43" w:rsidP="001E4E43">
            <w:pPr>
              <w:pStyle w:val="GPSDefinitionL3"/>
              <w:ind w:firstLine="141"/>
              <w:rPr>
                <w:sz w:val="24"/>
                <w:szCs w:val="24"/>
              </w:rPr>
            </w:pPr>
            <w:r w:rsidRPr="00D27101">
              <w:rPr>
                <w:sz w:val="24"/>
                <w:szCs w:val="24"/>
              </w:rPr>
              <w:t xml:space="preserve">until the applicable End Date; </w:t>
            </w:r>
          </w:p>
        </w:tc>
      </w:tr>
      <w:tr w:rsidR="001E4E43" w:rsidRPr="00D27101" w14:paraId="3DAB3AEB" w14:textId="77777777" w:rsidTr="001E4E43">
        <w:tc>
          <w:tcPr>
            <w:tcW w:w="2181" w:type="dxa"/>
          </w:tcPr>
          <w:p w14:paraId="3E96142E" w14:textId="77777777" w:rsidR="001E4E43" w:rsidRPr="00D27101" w:rsidRDefault="001E4E43" w:rsidP="001E4E43">
            <w:pPr>
              <w:pStyle w:val="GPSDefinitionTerm"/>
              <w:rPr>
                <w:sz w:val="24"/>
                <w:szCs w:val="24"/>
              </w:rPr>
            </w:pPr>
            <w:r w:rsidRPr="00D27101">
              <w:rPr>
                <w:sz w:val="24"/>
                <w:szCs w:val="24"/>
              </w:rPr>
              <w:t>"Contract Value"</w:t>
            </w:r>
          </w:p>
        </w:tc>
        <w:tc>
          <w:tcPr>
            <w:tcW w:w="7566" w:type="dxa"/>
          </w:tcPr>
          <w:p w14:paraId="1E910CF8"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higher of the actual or expected total Charges paid or payable under a Contract where all obligations are met by the Supplier;</w:t>
            </w:r>
          </w:p>
        </w:tc>
      </w:tr>
      <w:tr w:rsidR="001E4E43" w:rsidRPr="00D27101" w14:paraId="56330F2D" w14:textId="77777777" w:rsidTr="001E4E43">
        <w:tc>
          <w:tcPr>
            <w:tcW w:w="2181" w:type="dxa"/>
          </w:tcPr>
          <w:p w14:paraId="6D002561" w14:textId="77777777" w:rsidR="001E4E43" w:rsidRPr="00D27101" w:rsidRDefault="001E4E43" w:rsidP="001E4E43">
            <w:pPr>
              <w:pStyle w:val="GPSDefinitionTerm"/>
              <w:rPr>
                <w:sz w:val="24"/>
                <w:szCs w:val="24"/>
              </w:rPr>
            </w:pPr>
            <w:r w:rsidRPr="00D27101">
              <w:rPr>
                <w:sz w:val="24"/>
                <w:szCs w:val="24"/>
              </w:rPr>
              <w:t>"Contract Year"</w:t>
            </w:r>
          </w:p>
        </w:tc>
        <w:tc>
          <w:tcPr>
            <w:tcW w:w="7566" w:type="dxa"/>
          </w:tcPr>
          <w:p w14:paraId="39A6FC8A"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 consecutive period of twelve (12) Months commencing on the Start Date or each anniversary thereof;</w:t>
            </w:r>
          </w:p>
        </w:tc>
      </w:tr>
      <w:tr w:rsidR="001E4E43" w:rsidRPr="00D27101" w14:paraId="3BEE1A90" w14:textId="77777777" w:rsidTr="001E4E43">
        <w:tc>
          <w:tcPr>
            <w:tcW w:w="2181" w:type="dxa"/>
          </w:tcPr>
          <w:p w14:paraId="7FDA1167" w14:textId="77777777" w:rsidR="001E4E43" w:rsidRPr="00D27101" w:rsidRDefault="001E4E43" w:rsidP="001E4E43">
            <w:pPr>
              <w:pStyle w:val="GPSDefinitionTerm"/>
              <w:rPr>
                <w:sz w:val="24"/>
                <w:szCs w:val="24"/>
              </w:rPr>
            </w:pPr>
            <w:r w:rsidRPr="00D27101">
              <w:rPr>
                <w:sz w:val="24"/>
                <w:szCs w:val="24"/>
              </w:rPr>
              <w:t>"Control"</w:t>
            </w:r>
          </w:p>
        </w:tc>
        <w:tc>
          <w:tcPr>
            <w:tcW w:w="7566" w:type="dxa"/>
          </w:tcPr>
          <w:p w14:paraId="6BDA975F"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shall be construed accordingly;</w:t>
            </w:r>
          </w:p>
        </w:tc>
      </w:tr>
      <w:tr w:rsidR="001E4E43" w:rsidRPr="00D27101" w14:paraId="0FC9FBC6" w14:textId="77777777" w:rsidTr="001E4E43">
        <w:tc>
          <w:tcPr>
            <w:tcW w:w="2181" w:type="dxa"/>
          </w:tcPr>
          <w:p w14:paraId="387DD450" w14:textId="77777777" w:rsidR="001E4E43" w:rsidRPr="00D27101" w:rsidRDefault="001E4E43" w:rsidP="001E4E43">
            <w:pPr>
              <w:pStyle w:val="GPSDefinitionTerm"/>
              <w:rPr>
                <w:sz w:val="24"/>
                <w:szCs w:val="24"/>
              </w:rPr>
            </w:pPr>
            <w:r w:rsidRPr="00D27101">
              <w:rPr>
                <w:sz w:val="24"/>
                <w:szCs w:val="24"/>
              </w:rPr>
              <w:t>“Controller”</w:t>
            </w:r>
          </w:p>
        </w:tc>
        <w:tc>
          <w:tcPr>
            <w:tcW w:w="7566" w:type="dxa"/>
          </w:tcPr>
          <w:p w14:paraId="4E46DE46"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has the meaning given to it in the GDPR;</w:t>
            </w:r>
          </w:p>
        </w:tc>
      </w:tr>
      <w:tr w:rsidR="001E4E43" w:rsidRPr="00D27101" w14:paraId="2CE5D1E5" w14:textId="77777777" w:rsidTr="001E4E43">
        <w:tc>
          <w:tcPr>
            <w:tcW w:w="2181" w:type="dxa"/>
          </w:tcPr>
          <w:p w14:paraId="52CC9453" w14:textId="77777777" w:rsidR="001E4E43" w:rsidRPr="00D27101" w:rsidRDefault="001E4E43" w:rsidP="001E4E43">
            <w:pPr>
              <w:pStyle w:val="GPSDefinitionTerm"/>
              <w:rPr>
                <w:sz w:val="24"/>
                <w:szCs w:val="24"/>
              </w:rPr>
            </w:pPr>
            <w:r w:rsidRPr="00D27101">
              <w:rPr>
                <w:sz w:val="24"/>
                <w:szCs w:val="24"/>
              </w:rPr>
              <w:t>“Core Terms”</w:t>
            </w:r>
          </w:p>
        </w:tc>
        <w:tc>
          <w:tcPr>
            <w:tcW w:w="7566" w:type="dxa"/>
          </w:tcPr>
          <w:p w14:paraId="0D63133D" w14:textId="77777777" w:rsidR="001E4E43" w:rsidRPr="00D27101" w:rsidRDefault="001E4E43" w:rsidP="001E4E43">
            <w:pPr>
              <w:pStyle w:val="GPsDefinition"/>
              <w:tabs>
                <w:tab w:val="left" w:pos="-9"/>
              </w:tabs>
              <w:adjustRightInd w:val="0"/>
              <w:ind w:left="170"/>
              <w:rPr>
                <w:sz w:val="24"/>
                <w:szCs w:val="24"/>
              </w:rPr>
            </w:pPr>
            <w:r w:rsidRPr="00D27101">
              <w:rPr>
                <w:sz w:val="24"/>
                <w:szCs w:val="24"/>
              </w:rPr>
              <w:t>CCS’ standard terms and conditions for common goods and services which govern how Supplier must interact with CCS and Buyers under Framework Contracts and Call-Off Contracts;</w:t>
            </w:r>
          </w:p>
        </w:tc>
      </w:tr>
      <w:tr w:rsidR="001E4E43" w:rsidRPr="00D27101" w14:paraId="4C28B47C" w14:textId="77777777" w:rsidTr="001E4E43">
        <w:tc>
          <w:tcPr>
            <w:tcW w:w="2181" w:type="dxa"/>
          </w:tcPr>
          <w:p w14:paraId="07B203A7" w14:textId="77777777" w:rsidR="001E4E43" w:rsidRPr="00D27101" w:rsidRDefault="001E4E43" w:rsidP="001E4E43">
            <w:pPr>
              <w:pStyle w:val="GPSDefinitionTerm"/>
              <w:rPr>
                <w:sz w:val="24"/>
                <w:szCs w:val="24"/>
              </w:rPr>
            </w:pPr>
            <w:r w:rsidRPr="00D27101">
              <w:rPr>
                <w:sz w:val="24"/>
                <w:szCs w:val="24"/>
              </w:rPr>
              <w:t>"Costs"</w:t>
            </w:r>
          </w:p>
        </w:tc>
        <w:tc>
          <w:tcPr>
            <w:tcW w:w="7566" w:type="dxa"/>
          </w:tcPr>
          <w:p w14:paraId="5342DFC1"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following costs (without double recovery) to the extent that they are reasonably and properly incurred by the Supplier in providing the Deliverables:</w:t>
            </w:r>
          </w:p>
          <w:p w14:paraId="478ED0E5"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14:paraId="4CF0BC9A"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sz w:val="24"/>
                <w:szCs w:val="24"/>
              </w:rPr>
              <w:t>base salary paid to the Supplier Staff;</w:t>
            </w:r>
          </w:p>
          <w:p w14:paraId="4A8050DD"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sz w:val="24"/>
                <w:szCs w:val="24"/>
              </w:rPr>
              <w:t>employer’s National Insurance contributions;</w:t>
            </w:r>
          </w:p>
          <w:p w14:paraId="37AAFDDC"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sz w:val="24"/>
                <w:szCs w:val="24"/>
              </w:rPr>
              <w:t>pension contributions;</w:t>
            </w:r>
          </w:p>
          <w:p w14:paraId="35D9B704"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sz w:val="24"/>
                <w:szCs w:val="24"/>
              </w:rPr>
              <w:t xml:space="preserve">car allowances; </w:t>
            </w:r>
          </w:p>
          <w:p w14:paraId="7C4EE2FA"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sz w:val="24"/>
                <w:szCs w:val="24"/>
              </w:rPr>
              <w:t>any other contractual employment benefits;</w:t>
            </w:r>
          </w:p>
          <w:p w14:paraId="79667871"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sz w:val="24"/>
                <w:szCs w:val="24"/>
              </w:rPr>
              <w:t>staff training;</w:t>
            </w:r>
          </w:p>
          <w:p w14:paraId="6B278F58"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sz w:val="24"/>
                <w:szCs w:val="24"/>
              </w:rPr>
              <w:t>work place accommodation;</w:t>
            </w:r>
          </w:p>
          <w:p w14:paraId="67B30C64"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sz w:val="24"/>
                <w:szCs w:val="24"/>
              </w:rPr>
              <w:t>work place IT equipment and tools reasonably necessary to provide the Deliverables (but not including items included within limb (b) below); and</w:t>
            </w:r>
          </w:p>
          <w:p w14:paraId="5AEF480B"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sz w:val="24"/>
                <w:szCs w:val="24"/>
              </w:rPr>
              <w:t xml:space="preserve">reasonable recruitment costs, as agreed with the Buyer; </w:t>
            </w:r>
          </w:p>
          <w:p w14:paraId="28ABC788"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w:t>
            </w:r>
            <w:r w:rsidRPr="00D27101">
              <w:rPr>
                <w:sz w:val="24"/>
                <w:szCs w:val="24"/>
              </w:rPr>
              <w:lastRenderedPageBreak/>
              <w:t>not held by the Supplier) any cost actually incurred by the Supplier in respect of those Supplier Assets;</w:t>
            </w:r>
          </w:p>
          <w:p w14:paraId="611277B5"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r>
              <w:rPr>
                <w:sz w:val="24"/>
                <w:szCs w:val="24"/>
              </w:rPr>
              <w:t xml:space="preserve"> and</w:t>
            </w:r>
          </w:p>
          <w:p w14:paraId="1C8749A6"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Reimbursable Expenses to the extent these have been specified as allowable in the Order Form and are incurred in delivering any Deliverables;</w:t>
            </w:r>
          </w:p>
          <w:p w14:paraId="0D21388E" w14:textId="77777777" w:rsidR="001E4E43" w:rsidRPr="00D27101" w:rsidRDefault="001E4E43" w:rsidP="00506BF9">
            <w:pPr>
              <w:pStyle w:val="GPsDefinition"/>
              <w:numPr>
                <w:ilvl w:val="0"/>
                <w:numId w:val="15"/>
              </w:numPr>
              <w:tabs>
                <w:tab w:val="left" w:pos="411"/>
              </w:tabs>
              <w:adjustRightInd w:val="0"/>
              <w:rPr>
                <w:sz w:val="24"/>
                <w:szCs w:val="24"/>
              </w:rPr>
            </w:pPr>
            <w:r w:rsidRPr="00D27101">
              <w:rPr>
                <w:sz w:val="24"/>
                <w:szCs w:val="24"/>
              </w:rPr>
              <w:tab/>
              <w:t>but excluding:</w:t>
            </w:r>
          </w:p>
          <w:p w14:paraId="4E834B7E" w14:textId="77777777" w:rsidR="001E4E43" w:rsidRPr="00D27101" w:rsidRDefault="001E4E43" w:rsidP="00506BF9">
            <w:pPr>
              <w:pStyle w:val="GPSDefinitionL2"/>
              <w:numPr>
                <w:ilvl w:val="1"/>
                <w:numId w:val="15"/>
              </w:numPr>
              <w:tabs>
                <w:tab w:val="left" w:pos="144"/>
              </w:tabs>
              <w:adjustRightInd w:val="0"/>
              <w:ind w:left="576" w:hanging="432"/>
              <w:rPr>
                <w:sz w:val="24"/>
                <w:szCs w:val="24"/>
              </w:rPr>
            </w:pPr>
            <w:r w:rsidRPr="00D27101">
              <w:rPr>
                <w:sz w:val="24"/>
                <w:szCs w:val="24"/>
              </w:rPr>
              <w:t>Overhead;</w:t>
            </w:r>
          </w:p>
          <w:p w14:paraId="1DF40B8C" w14:textId="77777777" w:rsidR="001E4E43" w:rsidRPr="00D27101" w:rsidRDefault="001E4E43" w:rsidP="00506BF9">
            <w:pPr>
              <w:pStyle w:val="GPSDefinitionL2"/>
              <w:numPr>
                <w:ilvl w:val="1"/>
                <w:numId w:val="15"/>
              </w:numPr>
              <w:tabs>
                <w:tab w:val="left" w:pos="144"/>
              </w:tabs>
              <w:adjustRightInd w:val="0"/>
              <w:ind w:left="576" w:hanging="432"/>
              <w:rPr>
                <w:sz w:val="24"/>
                <w:szCs w:val="24"/>
              </w:rPr>
            </w:pPr>
            <w:r w:rsidRPr="00D27101">
              <w:rPr>
                <w:sz w:val="24"/>
                <w:szCs w:val="24"/>
              </w:rPr>
              <w:t>financing or similar costs;</w:t>
            </w:r>
          </w:p>
          <w:p w14:paraId="366BCD7B"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maintenance and support costs to the extent that these relate to maintenance and/or support Deliverables provided beyond the Call-Off Contract Period whether in relation to Supplier Assets or otherwise;</w:t>
            </w:r>
          </w:p>
          <w:p w14:paraId="60B6B66E" w14:textId="77777777" w:rsidR="001E4E43" w:rsidRPr="00D27101" w:rsidRDefault="001E4E43" w:rsidP="00506BF9">
            <w:pPr>
              <w:pStyle w:val="GPSDefinitionL2"/>
              <w:numPr>
                <w:ilvl w:val="1"/>
                <w:numId w:val="15"/>
              </w:numPr>
              <w:tabs>
                <w:tab w:val="left" w:pos="144"/>
              </w:tabs>
              <w:adjustRightInd w:val="0"/>
              <w:ind w:left="689" w:hanging="545"/>
              <w:rPr>
                <w:sz w:val="24"/>
                <w:szCs w:val="24"/>
              </w:rPr>
            </w:pPr>
            <w:r w:rsidRPr="00D27101">
              <w:rPr>
                <w:sz w:val="24"/>
                <w:szCs w:val="24"/>
              </w:rPr>
              <w:t>taxation;</w:t>
            </w:r>
          </w:p>
          <w:p w14:paraId="5C81967E" w14:textId="77777777" w:rsidR="001E4E43" w:rsidRPr="00D27101" w:rsidRDefault="001E4E43" w:rsidP="00506BF9">
            <w:pPr>
              <w:pStyle w:val="GPSDefinitionL2"/>
              <w:numPr>
                <w:ilvl w:val="1"/>
                <w:numId w:val="15"/>
              </w:numPr>
              <w:tabs>
                <w:tab w:val="left" w:pos="144"/>
              </w:tabs>
              <w:adjustRightInd w:val="0"/>
              <w:ind w:left="689" w:hanging="545"/>
              <w:rPr>
                <w:sz w:val="24"/>
                <w:szCs w:val="24"/>
              </w:rPr>
            </w:pPr>
            <w:r w:rsidRPr="00D27101">
              <w:rPr>
                <w:sz w:val="24"/>
                <w:szCs w:val="24"/>
              </w:rPr>
              <w:t>fines and penalties;</w:t>
            </w:r>
          </w:p>
          <w:p w14:paraId="72773544"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amounts payable under Call-Off Schedule 16 (Benchmarking) where such Schedule is used; and</w:t>
            </w:r>
          </w:p>
          <w:p w14:paraId="62435535"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non-cash items (including depreciation, amortisation, impairments and movements in provisions);</w:t>
            </w:r>
          </w:p>
        </w:tc>
      </w:tr>
      <w:tr w:rsidR="001E4E43" w:rsidRPr="00D27101" w14:paraId="02966EC8" w14:textId="77777777" w:rsidTr="001E4E43">
        <w:tc>
          <w:tcPr>
            <w:tcW w:w="2181" w:type="dxa"/>
          </w:tcPr>
          <w:p w14:paraId="50A0D7E8" w14:textId="77777777" w:rsidR="001E4E43" w:rsidRPr="00D27101" w:rsidRDefault="001E4E43" w:rsidP="001E4E43">
            <w:pPr>
              <w:pStyle w:val="GPSDefinitionTerm"/>
              <w:rPr>
                <w:sz w:val="24"/>
                <w:szCs w:val="24"/>
              </w:rPr>
            </w:pPr>
            <w:r w:rsidRPr="00D27101">
              <w:rPr>
                <w:sz w:val="24"/>
                <w:szCs w:val="24"/>
              </w:rPr>
              <w:lastRenderedPageBreak/>
              <w:t>"Crown Body"</w:t>
            </w:r>
          </w:p>
        </w:tc>
        <w:tc>
          <w:tcPr>
            <w:tcW w:w="7566" w:type="dxa"/>
          </w:tcPr>
          <w:p w14:paraId="4587B779"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1E4E43" w:rsidRPr="00D27101" w14:paraId="092B7EE5" w14:textId="77777777" w:rsidTr="001E4E43">
        <w:tc>
          <w:tcPr>
            <w:tcW w:w="2181" w:type="dxa"/>
          </w:tcPr>
          <w:p w14:paraId="6024AF9E" w14:textId="77777777" w:rsidR="001E4E43" w:rsidRPr="00D27101" w:rsidRDefault="001E4E43" w:rsidP="001E4E43">
            <w:pPr>
              <w:pStyle w:val="GPSDefinitionTerm"/>
              <w:rPr>
                <w:sz w:val="24"/>
                <w:szCs w:val="24"/>
              </w:rPr>
            </w:pPr>
            <w:r w:rsidRPr="00D27101">
              <w:rPr>
                <w:sz w:val="24"/>
                <w:szCs w:val="24"/>
              </w:rPr>
              <w:t>"CRTPA"</w:t>
            </w:r>
          </w:p>
        </w:tc>
        <w:tc>
          <w:tcPr>
            <w:tcW w:w="7566" w:type="dxa"/>
          </w:tcPr>
          <w:p w14:paraId="7A722CBE"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Contract Rights of Third Parties Act 1999;</w:t>
            </w:r>
          </w:p>
        </w:tc>
      </w:tr>
      <w:tr w:rsidR="001E4E43" w:rsidRPr="00D27101" w14:paraId="77DE3FE3" w14:textId="77777777" w:rsidTr="001E4E43">
        <w:tc>
          <w:tcPr>
            <w:tcW w:w="2181" w:type="dxa"/>
          </w:tcPr>
          <w:p w14:paraId="64AFD30F" w14:textId="77777777" w:rsidR="001E4E43" w:rsidRPr="00D27101" w:rsidRDefault="001E4E43" w:rsidP="001E4E43">
            <w:pPr>
              <w:pStyle w:val="GPSDefinitionTerm"/>
              <w:rPr>
                <w:sz w:val="24"/>
                <w:szCs w:val="24"/>
              </w:rPr>
            </w:pPr>
            <w:r w:rsidRPr="00D27101">
              <w:rPr>
                <w:sz w:val="24"/>
                <w:szCs w:val="24"/>
              </w:rPr>
              <w:t>“Data Protection Impact Assessment</w:t>
            </w:r>
          </w:p>
        </w:tc>
        <w:tc>
          <w:tcPr>
            <w:tcW w:w="7566" w:type="dxa"/>
          </w:tcPr>
          <w:p w14:paraId="4840C54F"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an assessment by the Controller of the impact of the envisaged </w:t>
            </w:r>
            <w:r>
              <w:rPr>
                <w:sz w:val="24"/>
                <w:szCs w:val="24"/>
              </w:rPr>
              <w:t>P</w:t>
            </w:r>
            <w:r w:rsidRPr="00D27101">
              <w:rPr>
                <w:sz w:val="24"/>
                <w:szCs w:val="24"/>
              </w:rPr>
              <w:t>rocessing on the protection of Personal Data;</w:t>
            </w:r>
          </w:p>
        </w:tc>
      </w:tr>
      <w:tr w:rsidR="001E4E43" w:rsidRPr="00D27101" w14:paraId="04E76ED7" w14:textId="77777777" w:rsidTr="001E4E43">
        <w:tc>
          <w:tcPr>
            <w:tcW w:w="2181" w:type="dxa"/>
          </w:tcPr>
          <w:p w14:paraId="2445DFA7" w14:textId="77777777" w:rsidR="001E4E43" w:rsidRPr="00D27101" w:rsidRDefault="001E4E43" w:rsidP="001E4E43">
            <w:pPr>
              <w:pStyle w:val="GPSDefinitionTerm"/>
              <w:rPr>
                <w:sz w:val="24"/>
                <w:szCs w:val="24"/>
              </w:rPr>
            </w:pPr>
            <w:r w:rsidRPr="00D27101">
              <w:rPr>
                <w:sz w:val="24"/>
                <w:szCs w:val="24"/>
              </w:rPr>
              <w:t>"Data Protection Legislation"</w:t>
            </w:r>
          </w:p>
        </w:tc>
        <w:tc>
          <w:tcPr>
            <w:tcW w:w="7566" w:type="dxa"/>
          </w:tcPr>
          <w:p w14:paraId="27A1CAA2"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w:t>
            </w:r>
            <w:proofErr w:type="spellStart"/>
            <w:r w:rsidRPr="00D27101">
              <w:rPr>
                <w:sz w:val="24"/>
                <w:szCs w:val="24"/>
              </w:rPr>
              <w:t>i</w:t>
            </w:r>
            <w:proofErr w:type="spellEnd"/>
            <w:r w:rsidRPr="00D27101">
              <w:rPr>
                <w:sz w:val="24"/>
                <w:szCs w:val="24"/>
              </w:rPr>
              <w:t xml:space="preserve">) the GDPR, the LED and any applicable national implementing Laws as amended from time to time (ii) the </w:t>
            </w:r>
            <w:r>
              <w:rPr>
                <w:sz w:val="24"/>
                <w:szCs w:val="24"/>
              </w:rPr>
              <w:t>DPA</w:t>
            </w:r>
            <w:r w:rsidRPr="00D27101">
              <w:rPr>
                <w:sz w:val="24"/>
                <w:szCs w:val="24"/>
              </w:rPr>
              <w:t xml:space="preserve"> 2018 to the extent that it relates to </w:t>
            </w:r>
            <w:r>
              <w:rPr>
                <w:sz w:val="24"/>
                <w:szCs w:val="24"/>
              </w:rPr>
              <w:t>Pr</w:t>
            </w:r>
            <w:r w:rsidRPr="00D27101">
              <w:rPr>
                <w:sz w:val="24"/>
                <w:szCs w:val="24"/>
              </w:rPr>
              <w:t xml:space="preserve">ocessing of personal data and privacy; (iii) all applicable Law about the </w:t>
            </w:r>
            <w:r>
              <w:rPr>
                <w:sz w:val="24"/>
                <w:szCs w:val="24"/>
              </w:rPr>
              <w:t>P</w:t>
            </w:r>
            <w:r w:rsidRPr="00D27101">
              <w:rPr>
                <w:sz w:val="24"/>
                <w:szCs w:val="24"/>
              </w:rPr>
              <w:t>rocessing of personal data and privacy;</w:t>
            </w:r>
          </w:p>
        </w:tc>
      </w:tr>
      <w:tr w:rsidR="001E4E43" w:rsidRPr="00D27101" w14:paraId="66B10B52" w14:textId="77777777" w:rsidTr="001E4E43">
        <w:tc>
          <w:tcPr>
            <w:tcW w:w="2181" w:type="dxa"/>
          </w:tcPr>
          <w:p w14:paraId="3D93D43F" w14:textId="77777777" w:rsidR="001E4E43" w:rsidRPr="00D27101" w:rsidRDefault="001E4E43" w:rsidP="001E4E43">
            <w:pPr>
              <w:pStyle w:val="GPSDefinitionTerm"/>
              <w:rPr>
                <w:sz w:val="24"/>
                <w:szCs w:val="24"/>
              </w:rPr>
            </w:pPr>
            <w:r w:rsidRPr="00D27101">
              <w:rPr>
                <w:sz w:val="24"/>
                <w:szCs w:val="24"/>
              </w:rPr>
              <w:t>"Data Protection Officer"</w:t>
            </w:r>
          </w:p>
        </w:tc>
        <w:tc>
          <w:tcPr>
            <w:tcW w:w="7566" w:type="dxa"/>
          </w:tcPr>
          <w:p w14:paraId="6B4239D2"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has the meaning given to it in the GDPR;</w:t>
            </w:r>
          </w:p>
        </w:tc>
      </w:tr>
      <w:tr w:rsidR="001E4E43" w:rsidRPr="00D27101" w14:paraId="385F1C7E" w14:textId="77777777" w:rsidTr="001E4E43">
        <w:tc>
          <w:tcPr>
            <w:tcW w:w="2181" w:type="dxa"/>
          </w:tcPr>
          <w:p w14:paraId="310C477E" w14:textId="77777777" w:rsidR="001E4E43" w:rsidRPr="00D27101" w:rsidRDefault="001E4E43" w:rsidP="001E4E43">
            <w:pPr>
              <w:pStyle w:val="GPSDefinitionTerm"/>
              <w:rPr>
                <w:sz w:val="24"/>
                <w:szCs w:val="24"/>
              </w:rPr>
            </w:pPr>
            <w:r w:rsidRPr="00D27101">
              <w:rPr>
                <w:sz w:val="24"/>
                <w:szCs w:val="24"/>
              </w:rPr>
              <w:t>"Data Subject"</w:t>
            </w:r>
          </w:p>
        </w:tc>
        <w:tc>
          <w:tcPr>
            <w:tcW w:w="7566" w:type="dxa"/>
          </w:tcPr>
          <w:p w14:paraId="3F1F8C88"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has the meaning given to it in the GDPR</w:t>
            </w:r>
            <w:r>
              <w:rPr>
                <w:sz w:val="24"/>
                <w:szCs w:val="24"/>
              </w:rPr>
              <w:t>;</w:t>
            </w:r>
          </w:p>
        </w:tc>
      </w:tr>
      <w:tr w:rsidR="001E4E43" w:rsidRPr="00D27101" w14:paraId="3DFCD606" w14:textId="77777777" w:rsidTr="001E4E43">
        <w:tc>
          <w:tcPr>
            <w:tcW w:w="2181" w:type="dxa"/>
          </w:tcPr>
          <w:p w14:paraId="33D4D482" w14:textId="77777777" w:rsidR="001E4E43" w:rsidRPr="00D27101" w:rsidRDefault="001E4E43" w:rsidP="001E4E43">
            <w:pPr>
              <w:pStyle w:val="GPSDefinitionTerm"/>
              <w:rPr>
                <w:sz w:val="24"/>
                <w:szCs w:val="24"/>
              </w:rPr>
            </w:pPr>
            <w:r w:rsidRPr="00D27101">
              <w:rPr>
                <w:sz w:val="24"/>
                <w:szCs w:val="24"/>
              </w:rPr>
              <w:t>"Data Subject Access Request"</w:t>
            </w:r>
          </w:p>
        </w:tc>
        <w:tc>
          <w:tcPr>
            <w:tcW w:w="7566" w:type="dxa"/>
          </w:tcPr>
          <w:p w14:paraId="06E944B0"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1E4E43" w:rsidRPr="00D27101" w14:paraId="5F670835" w14:textId="77777777" w:rsidTr="001E4E43">
        <w:tc>
          <w:tcPr>
            <w:tcW w:w="2181" w:type="dxa"/>
          </w:tcPr>
          <w:p w14:paraId="27AB85F7" w14:textId="77777777" w:rsidR="001E4E43" w:rsidRPr="00D27101" w:rsidRDefault="001E4E43" w:rsidP="001E4E43">
            <w:pPr>
              <w:pStyle w:val="GPSDefinitionTerm"/>
              <w:rPr>
                <w:sz w:val="24"/>
                <w:szCs w:val="24"/>
              </w:rPr>
            </w:pPr>
            <w:r w:rsidRPr="00D27101">
              <w:rPr>
                <w:sz w:val="24"/>
                <w:szCs w:val="24"/>
              </w:rPr>
              <w:lastRenderedPageBreak/>
              <w:t>"Deductions"</w:t>
            </w:r>
          </w:p>
        </w:tc>
        <w:tc>
          <w:tcPr>
            <w:tcW w:w="7566" w:type="dxa"/>
          </w:tcPr>
          <w:p w14:paraId="7A3F09C7"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all Service Credits, Delay Payments (if applicable), or any other deduction which the Buyer is paid or is payable to the Buyer under a Call-Off Contract;</w:t>
            </w:r>
          </w:p>
        </w:tc>
      </w:tr>
      <w:tr w:rsidR="001E4E43" w:rsidRPr="00D27101" w14:paraId="5CAF699B" w14:textId="77777777" w:rsidTr="001E4E43">
        <w:tc>
          <w:tcPr>
            <w:tcW w:w="2181" w:type="dxa"/>
          </w:tcPr>
          <w:p w14:paraId="0EB2CF45" w14:textId="77777777" w:rsidR="001E4E43" w:rsidRPr="00D27101" w:rsidRDefault="001E4E43" w:rsidP="001E4E43">
            <w:pPr>
              <w:pStyle w:val="GPSDefinitionTerm"/>
              <w:rPr>
                <w:sz w:val="24"/>
                <w:szCs w:val="24"/>
              </w:rPr>
            </w:pPr>
            <w:r w:rsidRPr="00D27101">
              <w:rPr>
                <w:sz w:val="24"/>
                <w:szCs w:val="24"/>
              </w:rPr>
              <w:t>"Default"</w:t>
            </w:r>
          </w:p>
        </w:tc>
        <w:tc>
          <w:tcPr>
            <w:tcW w:w="7566" w:type="dxa"/>
          </w:tcPr>
          <w:p w14:paraId="7CC640C3"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1E4E43" w:rsidRPr="00D27101" w14:paraId="4B1A10EF" w14:textId="77777777" w:rsidTr="001E4E43">
        <w:tc>
          <w:tcPr>
            <w:tcW w:w="2181" w:type="dxa"/>
          </w:tcPr>
          <w:p w14:paraId="50734762" w14:textId="77777777" w:rsidR="001E4E43" w:rsidRPr="00D27101" w:rsidRDefault="001E4E43" w:rsidP="001E4E43">
            <w:pPr>
              <w:pStyle w:val="GPSDefinitionTerm"/>
              <w:rPr>
                <w:sz w:val="24"/>
                <w:szCs w:val="24"/>
              </w:rPr>
            </w:pPr>
            <w:r w:rsidRPr="00D27101">
              <w:rPr>
                <w:sz w:val="24"/>
                <w:szCs w:val="24"/>
              </w:rPr>
              <w:t>"Default Management Charge"</w:t>
            </w:r>
          </w:p>
        </w:tc>
        <w:tc>
          <w:tcPr>
            <w:tcW w:w="7566" w:type="dxa"/>
          </w:tcPr>
          <w:p w14:paraId="71865FE7"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has the meaning given to it in Paragraph </w:t>
            </w:r>
            <w:r>
              <w:rPr>
                <w:sz w:val="24"/>
                <w:szCs w:val="24"/>
              </w:rPr>
              <w:t>8.1.1</w:t>
            </w:r>
            <w:r w:rsidRPr="00D27101">
              <w:rPr>
                <w:sz w:val="24"/>
                <w:szCs w:val="24"/>
              </w:rPr>
              <w:t xml:space="preserve"> of Framework Schedule 5 (Management</w:t>
            </w:r>
            <w:r>
              <w:rPr>
                <w:sz w:val="24"/>
                <w:szCs w:val="24"/>
              </w:rPr>
              <w:t xml:space="preserve"> Charges and Information</w:t>
            </w:r>
            <w:r w:rsidRPr="00D27101">
              <w:rPr>
                <w:sz w:val="24"/>
                <w:szCs w:val="24"/>
              </w:rPr>
              <w:t>);</w:t>
            </w:r>
          </w:p>
        </w:tc>
      </w:tr>
      <w:tr w:rsidR="001E4E43" w:rsidRPr="00D27101" w14:paraId="1DFFD74D" w14:textId="77777777" w:rsidTr="001E4E43">
        <w:tc>
          <w:tcPr>
            <w:tcW w:w="2181" w:type="dxa"/>
          </w:tcPr>
          <w:p w14:paraId="42088FF1" w14:textId="77777777" w:rsidR="001E4E43" w:rsidRPr="00D27101" w:rsidRDefault="001E4E43" w:rsidP="001E4E43">
            <w:pPr>
              <w:pStyle w:val="GPSDefinitionTerm"/>
              <w:rPr>
                <w:sz w:val="24"/>
                <w:szCs w:val="24"/>
              </w:rPr>
            </w:pPr>
            <w:r w:rsidRPr="00D27101">
              <w:rPr>
                <w:sz w:val="24"/>
                <w:szCs w:val="24"/>
              </w:rPr>
              <w:t>"Delay Payments"</w:t>
            </w:r>
          </w:p>
        </w:tc>
        <w:tc>
          <w:tcPr>
            <w:tcW w:w="7566" w:type="dxa"/>
          </w:tcPr>
          <w:p w14:paraId="5D86F8B3"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the amounts (if any) payable by the Supplier to the Buyer in respect of a delay in respect of a Milestone as specified in the </w:t>
            </w:r>
            <w:r>
              <w:rPr>
                <w:sz w:val="24"/>
                <w:szCs w:val="24"/>
              </w:rPr>
              <w:t>Implementat</w:t>
            </w:r>
            <w:r w:rsidRPr="00D27101">
              <w:rPr>
                <w:sz w:val="24"/>
                <w:szCs w:val="24"/>
              </w:rPr>
              <w:t>ion Plan;</w:t>
            </w:r>
          </w:p>
        </w:tc>
      </w:tr>
      <w:tr w:rsidR="001E4E43" w:rsidRPr="00D27101" w14:paraId="144895E5" w14:textId="77777777" w:rsidTr="001E4E43">
        <w:tc>
          <w:tcPr>
            <w:tcW w:w="2181" w:type="dxa"/>
          </w:tcPr>
          <w:p w14:paraId="7AF36A81" w14:textId="77777777" w:rsidR="001E4E43" w:rsidRPr="00D27101" w:rsidRDefault="001E4E43" w:rsidP="001E4E43">
            <w:pPr>
              <w:pStyle w:val="GPSDefinitionTerm"/>
              <w:rPr>
                <w:sz w:val="24"/>
                <w:szCs w:val="24"/>
              </w:rPr>
            </w:pPr>
            <w:r w:rsidRPr="00D27101">
              <w:rPr>
                <w:sz w:val="24"/>
                <w:szCs w:val="24"/>
              </w:rPr>
              <w:t>"Deliverables"</w:t>
            </w:r>
          </w:p>
        </w:tc>
        <w:tc>
          <w:tcPr>
            <w:tcW w:w="7566" w:type="dxa"/>
          </w:tcPr>
          <w:p w14:paraId="6749C648"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Goods and/or Services that may be ordered under the Contract including the Documentation; </w:t>
            </w:r>
          </w:p>
        </w:tc>
      </w:tr>
      <w:tr w:rsidR="001E4E43" w:rsidRPr="00D27101" w14:paraId="6254981F" w14:textId="77777777" w:rsidTr="001E4E43">
        <w:tc>
          <w:tcPr>
            <w:tcW w:w="2181" w:type="dxa"/>
          </w:tcPr>
          <w:p w14:paraId="3FAB2E95" w14:textId="77777777" w:rsidR="001E4E43" w:rsidRPr="00D27101" w:rsidRDefault="001E4E43" w:rsidP="001E4E43">
            <w:pPr>
              <w:pStyle w:val="GPSDefinitionTerm"/>
              <w:rPr>
                <w:sz w:val="24"/>
                <w:szCs w:val="24"/>
              </w:rPr>
            </w:pPr>
            <w:r w:rsidRPr="00D27101">
              <w:rPr>
                <w:sz w:val="24"/>
                <w:szCs w:val="24"/>
              </w:rPr>
              <w:t>"Delivery"</w:t>
            </w:r>
          </w:p>
        </w:tc>
        <w:tc>
          <w:tcPr>
            <w:tcW w:w="7566" w:type="dxa"/>
          </w:tcPr>
          <w:p w14:paraId="2526F368" w14:textId="77777777" w:rsidR="001E4E43" w:rsidRPr="00D27101" w:rsidRDefault="001E4E43" w:rsidP="00506BF9">
            <w:pPr>
              <w:pStyle w:val="GPsDefinition"/>
              <w:numPr>
                <w:ilvl w:val="0"/>
                <w:numId w:val="15"/>
              </w:numPr>
              <w:tabs>
                <w:tab w:val="left" w:pos="-9"/>
              </w:tabs>
              <w:adjustRightInd w:val="0"/>
              <w:rPr>
                <w:sz w:val="24"/>
                <w:szCs w:val="24"/>
              </w:rPr>
            </w:pPr>
            <w:proofErr w:type="gramStart"/>
            <w:r w:rsidRPr="00D27101">
              <w:rPr>
                <w:sz w:val="24"/>
                <w:szCs w:val="24"/>
              </w:rPr>
              <w:t>delivery</w:t>
            </w:r>
            <w:proofErr w:type="gramEnd"/>
            <w:r w:rsidRPr="00D27101">
              <w:rPr>
                <w:sz w:val="24"/>
                <w:szCs w:val="24"/>
              </w:rPr>
              <w:t xml:space="preserve"> of the relevant Deliverable or Milestone in accordance with the terms of a Call-Off Contract as confirmed and accepted by the Buyer by the either (a) confirmation in writing to the Supplier; or (b) where Call-Off Schedule 13 (</w:t>
            </w:r>
            <w:r>
              <w:rPr>
                <w:sz w:val="24"/>
                <w:szCs w:val="24"/>
              </w:rPr>
              <w:t>Implement</w:t>
            </w:r>
            <w:r w:rsidRPr="00D27101">
              <w:rPr>
                <w:sz w:val="24"/>
                <w:szCs w:val="24"/>
              </w:rPr>
              <w:t>ation Plan and Testing) is used issue by the Buyer of a Satisfaction Certificate. "</w:t>
            </w:r>
            <w:r w:rsidRPr="00D27101">
              <w:rPr>
                <w:b/>
                <w:sz w:val="24"/>
                <w:szCs w:val="24"/>
              </w:rPr>
              <w:t>Deliver</w:t>
            </w:r>
            <w:r w:rsidRPr="00D27101">
              <w:rPr>
                <w:sz w:val="24"/>
                <w:szCs w:val="24"/>
              </w:rPr>
              <w:t>" and "</w:t>
            </w:r>
            <w:r w:rsidRPr="00D27101">
              <w:rPr>
                <w:b/>
                <w:sz w:val="24"/>
                <w:szCs w:val="24"/>
              </w:rPr>
              <w:t>Delivered</w:t>
            </w:r>
            <w:r w:rsidRPr="00D27101">
              <w:rPr>
                <w:sz w:val="24"/>
                <w:szCs w:val="24"/>
              </w:rPr>
              <w:t>" shall be construed accordingly;</w:t>
            </w:r>
          </w:p>
        </w:tc>
      </w:tr>
      <w:tr w:rsidR="001E4E43" w:rsidRPr="00D27101" w14:paraId="2B3A822E" w14:textId="77777777" w:rsidTr="001E4E43">
        <w:tc>
          <w:tcPr>
            <w:tcW w:w="2181" w:type="dxa"/>
          </w:tcPr>
          <w:p w14:paraId="625CD811" w14:textId="77777777" w:rsidR="001E4E43" w:rsidRPr="00D27101" w:rsidRDefault="001E4E43" w:rsidP="001E4E43">
            <w:pPr>
              <w:pStyle w:val="GPSDefinitionTerm"/>
              <w:rPr>
                <w:sz w:val="24"/>
                <w:szCs w:val="24"/>
              </w:rPr>
            </w:pPr>
            <w:r w:rsidRPr="00D27101">
              <w:rPr>
                <w:sz w:val="24"/>
                <w:szCs w:val="24"/>
              </w:rPr>
              <w:t>"Disaster"</w:t>
            </w:r>
          </w:p>
        </w:tc>
        <w:tc>
          <w:tcPr>
            <w:tcW w:w="7566" w:type="dxa"/>
          </w:tcPr>
          <w:p w14:paraId="1ED9F937"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1E4E43" w:rsidRPr="00D27101" w14:paraId="01178EFD" w14:textId="77777777" w:rsidTr="001E4E43">
        <w:tc>
          <w:tcPr>
            <w:tcW w:w="2181" w:type="dxa"/>
          </w:tcPr>
          <w:p w14:paraId="7EA0F852" w14:textId="77777777" w:rsidR="001E4E43" w:rsidRPr="00D27101" w:rsidRDefault="001E4E43" w:rsidP="001E4E43">
            <w:pPr>
              <w:pStyle w:val="GPSDefinitionTerm"/>
              <w:rPr>
                <w:sz w:val="24"/>
                <w:szCs w:val="24"/>
              </w:rPr>
            </w:pPr>
            <w:r w:rsidRPr="00D27101">
              <w:rPr>
                <w:sz w:val="24"/>
                <w:szCs w:val="24"/>
              </w:rPr>
              <w:t>"Disclosing Party"</w:t>
            </w:r>
          </w:p>
        </w:tc>
        <w:tc>
          <w:tcPr>
            <w:tcW w:w="7566" w:type="dxa"/>
          </w:tcPr>
          <w:p w14:paraId="00636B49"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Party directly or indirectly providing Confidential Information to the other Party in accordance with Clause 15 (What you must keep confidential);</w:t>
            </w:r>
          </w:p>
        </w:tc>
      </w:tr>
      <w:tr w:rsidR="001E4E43" w:rsidRPr="00D27101" w14:paraId="38008BCA" w14:textId="77777777" w:rsidTr="001E4E43">
        <w:tc>
          <w:tcPr>
            <w:tcW w:w="2181" w:type="dxa"/>
          </w:tcPr>
          <w:p w14:paraId="7FD52D9D" w14:textId="77777777" w:rsidR="001E4E43" w:rsidRPr="00D27101" w:rsidRDefault="001E4E43" w:rsidP="001E4E43">
            <w:pPr>
              <w:pStyle w:val="GPSDefinitionTerm"/>
              <w:keepNext/>
              <w:rPr>
                <w:sz w:val="24"/>
                <w:szCs w:val="24"/>
              </w:rPr>
            </w:pPr>
            <w:r w:rsidRPr="00D27101">
              <w:rPr>
                <w:sz w:val="24"/>
                <w:szCs w:val="24"/>
              </w:rPr>
              <w:t>"Dispute"</w:t>
            </w:r>
          </w:p>
        </w:tc>
        <w:tc>
          <w:tcPr>
            <w:tcW w:w="7566" w:type="dxa"/>
          </w:tcPr>
          <w:p w14:paraId="3043E6F8"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1E4E43" w:rsidRPr="00D27101" w14:paraId="4DBE1CA4" w14:textId="77777777" w:rsidTr="001E4E43">
        <w:tc>
          <w:tcPr>
            <w:tcW w:w="2181" w:type="dxa"/>
          </w:tcPr>
          <w:p w14:paraId="07FF9A1B" w14:textId="77777777" w:rsidR="001E4E43" w:rsidRPr="00D27101" w:rsidRDefault="001E4E43" w:rsidP="001E4E43">
            <w:pPr>
              <w:pStyle w:val="GPSDefinitionTerm"/>
              <w:rPr>
                <w:sz w:val="24"/>
                <w:szCs w:val="24"/>
              </w:rPr>
            </w:pPr>
            <w:r w:rsidRPr="00D27101">
              <w:rPr>
                <w:sz w:val="24"/>
                <w:szCs w:val="24"/>
              </w:rPr>
              <w:t>"Dispute Resolution Procedure"</w:t>
            </w:r>
          </w:p>
        </w:tc>
        <w:tc>
          <w:tcPr>
            <w:tcW w:w="7566" w:type="dxa"/>
          </w:tcPr>
          <w:p w14:paraId="73C7A97D"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dispute resolution procedure set out in Clause 34 (Resolving disputes);</w:t>
            </w:r>
          </w:p>
        </w:tc>
      </w:tr>
      <w:tr w:rsidR="001E4E43" w:rsidRPr="00D27101" w14:paraId="60F58534" w14:textId="77777777" w:rsidTr="001E4E43">
        <w:tc>
          <w:tcPr>
            <w:tcW w:w="2181" w:type="dxa"/>
          </w:tcPr>
          <w:p w14:paraId="115D9FB7" w14:textId="77777777" w:rsidR="001E4E43" w:rsidRPr="00D27101" w:rsidRDefault="001E4E43" w:rsidP="001E4E43">
            <w:pPr>
              <w:pStyle w:val="GPSDefinitionTerm"/>
              <w:rPr>
                <w:sz w:val="24"/>
                <w:szCs w:val="24"/>
              </w:rPr>
            </w:pPr>
            <w:r w:rsidRPr="00D27101">
              <w:rPr>
                <w:sz w:val="24"/>
                <w:szCs w:val="24"/>
              </w:rPr>
              <w:t>"Documentation"</w:t>
            </w:r>
          </w:p>
        </w:tc>
        <w:tc>
          <w:tcPr>
            <w:tcW w:w="7566" w:type="dxa"/>
          </w:tcPr>
          <w:p w14:paraId="4FC4E4AE" w14:textId="77777777" w:rsidR="001E4E43" w:rsidRPr="00D27101" w:rsidRDefault="001E4E43" w:rsidP="001E4E43">
            <w:pPr>
              <w:pStyle w:val="GPSDefinitionL2"/>
              <w:tabs>
                <w:tab w:val="left" w:pos="144"/>
              </w:tabs>
              <w:adjustRightInd w:val="0"/>
              <w:ind w:left="175" w:firstLine="0"/>
              <w:rPr>
                <w:sz w:val="24"/>
                <w:szCs w:val="24"/>
              </w:rPr>
            </w:pPr>
            <w:r w:rsidRPr="00D27101">
              <w:rPr>
                <w:sz w:val="24"/>
                <w:szCs w:val="24"/>
              </w:rPr>
              <w:t xml:space="preserve">descriptions of the Services and Service Levels, technical specifications, user manuals, training manuals, operating manuals, process definitions and procedures, system environment descriptions and all such other documentation (whether in hardcopy </w:t>
            </w:r>
            <w:r w:rsidRPr="00D27101">
              <w:rPr>
                <w:sz w:val="24"/>
                <w:szCs w:val="24"/>
              </w:rPr>
              <w:lastRenderedPageBreak/>
              <w:t>or electronic form) is required to be supplied by the Supplier to the Buyer under a Contract as:</w:t>
            </w:r>
          </w:p>
          <w:p w14:paraId="4F85BFB3"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591823B9"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is required by the Supplier in order to provide the Deliverables; and/or</w:t>
            </w:r>
          </w:p>
          <w:p w14:paraId="0E1F470D"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1E4E43" w:rsidRPr="00D27101" w14:paraId="1D08EFBD" w14:textId="77777777" w:rsidTr="001E4E43">
        <w:tc>
          <w:tcPr>
            <w:tcW w:w="2181" w:type="dxa"/>
          </w:tcPr>
          <w:p w14:paraId="460400AB" w14:textId="77777777" w:rsidR="001E4E43" w:rsidRPr="00D27101" w:rsidRDefault="001E4E43" w:rsidP="001E4E43">
            <w:pPr>
              <w:pStyle w:val="GPSDefinitionTerm"/>
              <w:rPr>
                <w:sz w:val="24"/>
                <w:szCs w:val="24"/>
              </w:rPr>
            </w:pPr>
            <w:r w:rsidRPr="00D27101">
              <w:rPr>
                <w:sz w:val="24"/>
                <w:szCs w:val="24"/>
              </w:rPr>
              <w:lastRenderedPageBreak/>
              <w:t>"DOTAS"</w:t>
            </w:r>
          </w:p>
        </w:tc>
        <w:tc>
          <w:tcPr>
            <w:tcW w:w="7566" w:type="dxa"/>
          </w:tcPr>
          <w:p w14:paraId="229A85BA" w14:textId="77777777" w:rsidR="001E4E43" w:rsidRPr="00D27101" w:rsidRDefault="001E4E43" w:rsidP="001E4E43">
            <w:pPr>
              <w:pStyle w:val="GPSDefinitionL2"/>
              <w:tabs>
                <w:tab w:val="left" w:pos="144"/>
              </w:tabs>
              <w:adjustRightInd w:val="0"/>
              <w:ind w:left="175" w:firstLine="0"/>
              <w:rPr>
                <w:sz w:val="24"/>
                <w:szCs w:val="24"/>
              </w:rPr>
            </w:pPr>
            <w:r w:rsidRPr="00D27101">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1E4E43" w:rsidRPr="00D27101" w14:paraId="61E7EF8A" w14:textId="77777777" w:rsidTr="001E4E43">
        <w:tc>
          <w:tcPr>
            <w:tcW w:w="2181" w:type="dxa"/>
          </w:tcPr>
          <w:p w14:paraId="7AE1DDDA" w14:textId="77777777" w:rsidR="001E4E43" w:rsidRPr="00D27101" w:rsidRDefault="001E4E43" w:rsidP="001E4E43">
            <w:pPr>
              <w:pStyle w:val="GPSDefinitionTerm"/>
              <w:rPr>
                <w:sz w:val="24"/>
                <w:szCs w:val="24"/>
              </w:rPr>
            </w:pPr>
            <w:r>
              <w:rPr>
                <w:sz w:val="24"/>
                <w:szCs w:val="24"/>
              </w:rPr>
              <w:t>“DPA 2018”</w:t>
            </w:r>
          </w:p>
        </w:tc>
        <w:tc>
          <w:tcPr>
            <w:tcW w:w="7566" w:type="dxa"/>
          </w:tcPr>
          <w:p w14:paraId="4608FD3D" w14:textId="77777777" w:rsidR="001E4E43" w:rsidRPr="00D27101" w:rsidRDefault="001E4E43" w:rsidP="001E4E43">
            <w:pPr>
              <w:pStyle w:val="GPSDefinitionL2"/>
              <w:tabs>
                <w:tab w:val="left" w:pos="144"/>
              </w:tabs>
              <w:adjustRightInd w:val="0"/>
              <w:ind w:left="175" w:firstLine="0"/>
              <w:rPr>
                <w:sz w:val="24"/>
                <w:szCs w:val="24"/>
              </w:rPr>
            </w:pPr>
            <w:r>
              <w:rPr>
                <w:sz w:val="24"/>
                <w:szCs w:val="24"/>
              </w:rPr>
              <w:t>the Data Protection Act 2018;</w:t>
            </w:r>
          </w:p>
        </w:tc>
      </w:tr>
      <w:tr w:rsidR="001E4E43" w:rsidRPr="00D27101" w14:paraId="492875B7" w14:textId="77777777" w:rsidTr="001E4E43">
        <w:tc>
          <w:tcPr>
            <w:tcW w:w="2181" w:type="dxa"/>
          </w:tcPr>
          <w:p w14:paraId="19DD6DEE" w14:textId="77777777" w:rsidR="001E4E43" w:rsidRPr="00D27101" w:rsidRDefault="001E4E43" w:rsidP="001E4E43">
            <w:pPr>
              <w:pStyle w:val="GPSDefinitionTerm"/>
              <w:rPr>
                <w:sz w:val="24"/>
                <w:szCs w:val="24"/>
              </w:rPr>
            </w:pPr>
            <w:r w:rsidRPr="00D27101">
              <w:rPr>
                <w:sz w:val="24"/>
                <w:szCs w:val="24"/>
              </w:rPr>
              <w:t>"Due Diligence Information"</w:t>
            </w:r>
          </w:p>
        </w:tc>
        <w:tc>
          <w:tcPr>
            <w:tcW w:w="7566" w:type="dxa"/>
          </w:tcPr>
          <w:p w14:paraId="5ECF1368" w14:textId="77777777" w:rsidR="001E4E43" w:rsidRPr="00D27101" w:rsidRDefault="001E4E43" w:rsidP="001E4E43">
            <w:pPr>
              <w:pStyle w:val="GPSDefinitionL2"/>
              <w:tabs>
                <w:tab w:val="left" w:pos="144"/>
              </w:tabs>
              <w:adjustRightInd w:val="0"/>
              <w:ind w:left="175" w:firstLine="0"/>
              <w:rPr>
                <w:sz w:val="24"/>
                <w:szCs w:val="24"/>
              </w:rPr>
            </w:pPr>
            <w:r w:rsidRPr="00D27101">
              <w:rPr>
                <w:sz w:val="24"/>
                <w:szCs w:val="24"/>
              </w:rPr>
              <w:t>any information supplied to the Supplier by or on behalf of the Authority prior to the Start Date;</w:t>
            </w:r>
          </w:p>
        </w:tc>
      </w:tr>
      <w:tr w:rsidR="001E4E43" w:rsidRPr="00D27101" w14:paraId="796628DA" w14:textId="77777777" w:rsidTr="001E4E43">
        <w:tc>
          <w:tcPr>
            <w:tcW w:w="2181" w:type="dxa"/>
          </w:tcPr>
          <w:p w14:paraId="3038CDC4" w14:textId="77777777" w:rsidR="001E4E43" w:rsidRPr="00D27101" w:rsidRDefault="001E4E43" w:rsidP="001E4E43">
            <w:pPr>
              <w:pStyle w:val="GPSDefinitionTerm"/>
              <w:rPr>
                <w:sz w:val="24"/>
                <w:szCs w:val="24"/>
              </w:rPr>
            </w:pPr>
            <w:r w:rsidRPr="00D27101">
              <w:rPr>
                <w:sz w:val="24"/>
                <w:szCs w:val="24"/>
              </w:rPr>
              <w:t>"Effective Date"</w:t>
            </w:r>
          </w:p>
        </w:tc>
        <w:tc>
          <w:tcPr>
            <w:tcW w:w="7566" w:type="dxa"/>
          </w:tcPr>
          <w:p w14:paraId="0E3A9B58"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date on which the final Party has signed the Contract;</w:t>
            </w:r>
          </w:p>
        </w:tc>
      </w:tr>
      <w:tr w:rsidR="001E4E43" w:rsidRPr="00D27101" w14:paraId="5268ED9D" w14:textId="77777777" w:rsidTr="001E4E43">
        <w:tc>
          <w:tcPr>
            <w:tcW w:w="2181" w:type="dxa"/>
          </w:tcPr>
          <w:p w14:paraId="5F3A21A3" w14:textId="77777777" w:rsidR="001E4E43" w:rsidRPr="00D27101" w:rsidRDefault="001E4E43" w:rsidP="001E4E43">
            <w:pPr>
              <w:pStyle w:val="GPSDefinitionTerm"/>
              <w:rPr>
                <w:sz w:val="24"/>
                <w:szCs w:val="24"/>
              </w:rPr>
            </w:pPr>
            <w:r w:rsidRPr="00D27101">
              <w:rPr>
                <w:sz w:val="24"/>
                <w:szCs w:val="24"/>
              </w:rPr>
              <w:t>"EIR"</w:t>
            </w:r>
          </w:p>
        </w:tc>
        <w:tc>
          <w:tcPr>
            <w:tcW w:w="7566" w:type="dxa"/>
          </w:tcPr>
          <w:p w14:paraId="54296087"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Environmental Information Regulations 2004;</w:t>
            </w:r>
          </w:p>
        </w:tc>
      </w:tr>
      <w:tr w:rsidR="001E4E43" w:rsidRPr="00D27101" w14:paraId="1FE63059" w14:textId="77777777" w:rsidTr="001E4E43">
        <w:tc>
          <w:tcPr>
            <w:tcW w:w="2181" w:type="dxa"/>
          </w:tcPr>
          <w:p w14:paraId="1E708052" w14:textId="77777777" w:rsidR="001E4E43" w:rsidRPr="00D27101" w:rsidRDefault="001E4E43" w:rsidP="001E4E43">
            <w:pPr>
              <w:pStyle w:val="GPSDefinitionTerm"/>
              <w:rPr>
                <w:sz w:val="24"/>
                <w:szCs w:val="24"/>
              </w:rPr>
            </w:pPr>
            <w:r w:rsidRPr="00D27101">
              <w:rPr>
                <w:sz w:val="24"/>
                <w:szCs w:val="24"/>
              </w:rPr>
              <w:t>"Employment Regulations"</w:t>
            </w:r>
          </w:p>
        </w:tc>
        <w:tc>
          <w:tcPr>
            <w:tcW w:w="7566" w:type="dxa"/>
          </w:tcPr>
          <w:p w14:paraId="5CF78CEC"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1E4E43" w:rsidRPr="00D27101" w14:paraId="160A642C" w14:textId="77777777" w:rsidTr="001E4E43">
        <w:tc>
          <w:tcPr>
            <w:tcW w:w="2181" w:type="dxa"/>
          </w:tcPr>
          <w:p w14:paraId="5CD98E69" w14:textId="77777777" w:rsidR="001E4E43" w:rsidRPr="00D27101" w:rsidRDefault="001E4E43" w:rsidP="001E4E43">
            <w:pPr>
              <w:pStyle w:val="GPSDefinitionTerm"/>
              <w:rPr>
                <w:sz w:val="24"/>
                <w:szCs w:val="24"/>
              </w:rPr>
            </w:pPr>
            <w:r w:rsidRPr="00D27101">
              <w:rPr>
                <w:sz w:val="24"/>
                <w:szCs w:val="24"/>
              </w:rPr>
              <w:t xml:space="preserve">"End Date" </w:t>
            </w:r>
          </w:p>
        </w:tc>
        <w:tc>
          <w:tcPr>
            <w:tcW w:w="7566" w:type="dxa"/>
          </w:tcPr>
          <w:p w14:paraId="2139484F" w14:textId="77777777" w:rsidR="001E4E43" w:rsidRPr="00D27101" w:rsidRDefault="001E4E43" w:rsidP="001E4E43">
            <w:pPr>
              <w:pStyle w:val="GPSDefinitionL2"/>
              <w:tabs>
                <w:tab w:val="left" w:pos="144"/>
              </w:tabs>
              <w:adjustRightInd w:val="0"/>
              <w:ind w:firstLine="141"/>
              <w:rPr>
                <w:sz w:val="24"/>
                <w:szCs w:val="24"/>
              </w:rPr>
            </w:pPr>
            <w:r w:rsidRPr="00D27101">
              <w:rPr>
                <w:sz w:val="24"/>
                <w:szCs w:val="24"/>
              </w:rPr>
              <w:t xml:space="preserve">the earlier of: </w:t>
            </w:r>
          </w:p>
          <w:p w14:paraId="2D97C356" w14:textId="77777777" w:rsidR="001E4E43" w:rsidRPr="00D27101" w:rsidRDefault="001E4E43" w:rsidP="00506BF9">
            <w:pPr>
              <w:pStyle w:val="GPSDefinitionL2"/>
              <w:numPr>
                <w:ilvl w:val="1"/>
                <w:numId w:val="15"/>
              </w:numPr>
              <w:tabs>
                <w:tab w:val="left" w:pos="144"/>
              </w:tabs>
              <w:adjustRightInd w:val="0"/>
              <w:ind w:hanging="291"/>
              <w:rPr>
                <w:sz w:val="24"/>
                <w:szCs w:val="24"/>
              </w:rPr>
            </w:pPr>
            <w:r w:rsidRPr="00D27101">
              <w:rPr>
                <w:sz w:val="24"/>
                <w:szCs w:val="24"/>
              </w:rPr>
              <w:t>the Expiry Date (as extended by any Extension Period exercised by the Authority under Clause 10.2); or</w:t>
            </w:r>
          </w:p>
          <w:p w14:paraId="322D7C68" w14:textId="77777777" w:rsidR="001E4E43" w:rsidRPr="00D27101" w:rsidRDefault="001E4E43" w:rsidP="00506BF9">
            <w:pPr>
              <w:pStyle w:val="GPSDefinitionL2"/>
              <w:numPr>
                <w:ilvl w:val="1"/>
                <w:numId w:val="15"/>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1E4E43" w:rsidRPr="00D27101" w14:paraId="44B4CE3D" w14:textId="77777777" w:rsidTr="001E4E43">
        <w:tc>
          <w:tcPr>
            <w:tcW w:w="2181" w:type="dxa"/>
          </w:tcPr>
          <w:p w14:paraId="27B19CEA" w14:textId="77777777" w:rsidR="001E4E43" w:rsidRPr="00D27101" w:rsidRDefault="001E4E43" w:rsidP="001E4E43">
            <w:pPr>
              <w:pStyle w:val="GPSDefinitionTerm"/>
              <w:rPr>
                <w:sz w:val="24"/>
                <w:szCs w:val="24"/>
              </w:rPr>
            </w:pPr>
            <w:r w:rsidRPr="00D27101">
              <w:rPr>
                <w:sz w:val="24"/>
                <w:szCs w:val="24"/>
              </w:rPr>
              <w:t>"Environmental Policy"</w:t>
            </w:r>
          </w:p>
        </w:tc>
        <w:tc>
          <w:tcPr>
            <w:tcW w:w="7566" w:type="dxa"/>
          </w:tcPr>
          <w:p w14:paraId="63DD87EF"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1E4E43" w:rsidRPr="00345245" w14:paraId="6547F584" w14:textId="77777777" w:rsidTr="001E4E43">
        <w:tc>
          <w:tcPr>
            <w:tcW w:w="2181" w:type="dxa"/>
          </w:tcPr>
          <w:p w14:paraId="6758E202" w14:textId="77777777" w:rsidR="001E4E43" w:rsidRPr="00345245" w:rsidRDefault="001E4E43" w:rsidP="001E4E43">
            <w:pPr>
              <w:pStyle w:val="GPSDefinitionTerm"/>
              <w:spacing w:line="480" w:lineRule="auto"/>
              <w:rPr>
                <w:sz w:val="24"/>
                <w:szCs w:val="24"/>
              </w:rPr>
            </w:pPr>
            <w:r w:rsidRPr="00345245">
              <w:rPr>
                <w:sz w:val="24"/>
                <w:szCs w:val="24"/>
              </w:rPr>
              <w:t>“Estimated Year 1 Charges</w:t>
            </w:r>
            <w:r>
              <w:rPr>
                <w:sz w:val="24"/>
                <w:szCs w:val="24"/>
              </w:rPr>
              <w:t>”</w:t>
            </w:r>
          </w:p>
        </w:tc>
        <w:tc>
          <w:tcPr>
            <w:tcW w:w="7566" w:type="dxa"/>
          </w:tcPr>
          <w:p w14:paraId="57E35D7D" w14:textId="77777777" w:rsidR="001E4E43" w:rsidRPr="00345245" w:rsidRDefault="001E4E43" w:rsidP="00506BF9">
            <w:pPr>
              <w:pStyle w:val="GPsDefinition"/>
              <w:numPr>
                <w:ilvl w:val="0"/>
                <w:numId w:val="15"/>
              </w:numPr>
              <w:tabs>
                <w:tab w:val="clear" w:pos="-179"/>
              </w:tabs>
              <w:textAlignment w:val="auto"/>
              <w:rPr>
                <w:sz w:val="24"/>
                <w:szCs w:val="24"/>
              </w:rPr>
            </w:pPr>
            <w:r w:rsidRPr="00345245">
              <w:rPr>
                <w:sz w:val="24"/>
                <w:szCs w:val="24"/>
              </w:rPr>
              <w:t xml:space="preserve">the anticipated total </w:t>
            </w:r>
            <w:r>
              <w:rPr>
                <w:sz w:val="24"/>
                <w:szCs w:val="24"/>
              </w:rPr>
              <w:t>C</w:t>
            </w:r>
            <w:r w:rsidRPr="00345245">
              <w:rPr>
                <w:sz w:val="24"/>
                <w:szCs w:val="24"/>
              </w:rPr>
              <w:t xml:space="preserve">harges payable by the </w:t>
            </w:r>
            <w:r>
              <w:rPr>
                <w:sz w:val="24"/>
                <w:szCs w:val="24"/>
              </w:rPr>
              <w:t>Buyer</w:t>
            </w:r>
            <w:r w:rsidRPr="00345245">
              <w:rPr>
                <w:sz w:val="24"/>
                <w:szCs w:val="24"/>
              </w:rPr>
              <w:t xml:space="preserve"> in the first Contract Year speci</w:t>
            </w:r>
            <w:r>
              <w:rPr>
                <w:sz w:val="24"/>
                <w:szCs w:val="24"/>
              </w:rPr>
              <w:t>fied in the Order Form;</w:t>
            </w:r>
          </w:p>
          <w:p w14:paraId="48865A6D" w14:textId="77777777" w:rsidR="001E4E43" w:rsidRPr="00345245" w:rsidRDefault="001E4E43" w:rsidP="00506BF9">
            <w:pPr>
              <w:pStyle w:val="GPsDefinition"/>
              <w:numPr>
                <w:ilvl w:val="0"/>
                <w:numId w:val="15"/>
              </w:numPr>
              <w:tabs>
                <w:tab w:val="left" w:pos="-9"/>
              </w:tabs>
              <w:adjustRightInd w:val="0"/>
              <w:rPr>
                <w:sz w:val="24"/>
                <w:szCs w:val="24"/>
              </w:rPr>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1E4E43" w:rsidRPr="00345245" w14:paraId="5EC39954" w14:textId="77777777" w:rsidTr="001E4E43">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2B4B4" w14:textId="77777777" w:rsidR="001E4E43" w:rsidRPr="00345245" w:rsidRDefault="001E4E43" w:rsidP="001E4E43">
            <w:pPr>
              <w:pStyle w:val="GPSDefinitionTerm"/>
              <w:rPr>
                <w:sz w:val="24"/>
                <w:szCs w:val="24"/>
                <w:lang w:eastAsia="en-GB"/>
              </w:rPr>
            </w:pPr>
            <w:r w:rsidRPr="00345245">
              <w:rPr>
                <w:sz w:val="24"/>
                <w:szCs w:val="24"/>
                <w:lang w:eastAsia="en-GB"/>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14:paraId="40FB1882" w14:textId="77777777" w:rsidR="001E4E43" w:rsidRPr="00345245" w:rsidRDefault="001E4E43" w:rsidP="00506BF9">
            <w:pPr>
              <w:pStyle w:val="GPsDefinition"/>
              <w:numPr>
                <w:ilvl w:val="0"/>
                <w:numId w:val="21"/>
              </w:numPr>
              <w:tabs>
                <w:tab w:val="clear" w:pos="-179"/>
              </w:tabs>
              <w:textAlignment w:val="auto"/>
              <w:rPr>
                <w:rFonts w:eastAsiaTheme="minorHAnsi"/>
                <w:sz w:val="24"/>
                <w:szCs w:val="24"/>
                <w:lang w:eastAsia="en-GB"/>
              </w:rPr>
            </w:pPr>
            <w:r w:rsidRPr="00345245">
              <w:rPr>
                <w:sz w:val="24"/>
                <w:szCs w:val="24"/>
                <w:lang w:eastAsia="en-GB"/>
              </w:rPr>
              <w:t>means for the purposes of calculating each Party’s annual liability under clause 11.2 :</w:t>
            </w:r>
          </w:p>
          <w:p w14:paraId="7BE81920" w14:textId="77777777" w:rsidR="001E4E43" w:rsidRPr="00345245" w:rsidRDefault="001E4E43" w:rsidP="00506BF9">
            <w:pPr>
              <w:pStyle w:val="GPsDefinition"/>
              <w:numPr>
                <w:ilvl w:val="0"/>
                <w:numId w:val="21"/>
              </w:numPr>
              <w:tabs>
                <w:tab w:val="clear" w:pos="-179"/>
              </w:tabs>
              <w:textAlignment w:val="auto"/>
              <w:rPr>
                <w:sz w:val="24"/>
                <w:szCs w:val="24"/>
                <w:lang w:eastAsia="en-GB"/>
              </w:rPr>
            </w:pPr>
            <w:proofErr w:type="spellStart"/>
            <w:r w:rsidRPr="00345245">
              <w:rPr>
                <w:sz w:val="24"/>
                <w:szCs w:val="24"/>
                <w:lang w:eastAsia="en-GB"/>
              </w:rPr>
              <w:lastRenderedPageBreak/>
              <w:t>i</w:t>
            </w:r>
            <w:proofErr w:type="spellEnd"/>
            <w:r w:rsidRPr="00345245">
              <w:rPr>
                <w:sz w:val="24"/>
                <w:szCs w:val="24"/>
                <w:lang w:eastAsia="en-GB"/>
              </w:rPr>
              <w:t xml:space="preserve">)  in the first Contract Year, the Estimated Year 1 Charges; or </w:t>
            </w:r>
          </w:p>
          <w:p w14:paraId="1218E207" w14:textId="77777777" w:rsidR="001E4E43" w:rsidRPr="00345245" w:rsidRDefault="001E4E43" w:rsidP="00506BF9">
            <w:pPr>
              <w:pStyle w:val="GPsDefinition"/>
              <w:numPr>
                <w:ilvl w:val="0"/>
                <w:numId w:val="21"/>
              </w:numPr>
              <w:tabs>
                <w:tab w:val="clear" w:pos="-179"/>
              </w:tabs>
              <w:textAlignment w:val="auto"/>
              <w:rPr>
                <w:sz w:val="24"/>
                <w:szCs w:val="24"/>
                <w:lang w:eastAsia="en-GB"/>
              </w:rPr>
            </w:pPr>
          </w:p>
          <w:p w14:paraId="5FA3F4B1" w14:textId="77777777" w:rsidR="001E4E43" w:rsidRPr="00345245" w:rsidRDefault="001E4E43" w:rsidP="00506BF9">
            <w:pPr>
              <w:pStyle w:val="GPsDefinition"/>
              <w:numPr>
                <w:ilvl w:val="0"/>
                <w:numId w:val="21"/>
              </w:numPr>
              <w:tabs>
                <w:tab w:val="clear" w:pos="-179"/>
              </w:tabs>
              <w:textAlignment w:val="auto"/>
              <w:rPr>
                <w:sz w:val="24"/>
                <w:szCs w:val="24"/>
                <w:lang w:eastAsia="en-GB"/>
              </w:rPr>
            </w:pPr>
            <w:r w:rsidRPr="00345245">
              <w:rPr>
                <w:sz w:val="24"/>
                <w:szCs w:val="24"/>
                <w:lang w:eastAsia="en-GB"/>
              </w:rPr>
              <w:t>ii) in the any subsequent Contract Years, the Charges paid or payable in the previous Call-off Contract Year; or</w:t>
            </w:r>
          </w:p>
          <w:p w14:paraId="2FEF1573" w14:textId="77777777" w:rsidR="001E4E43" w:rsidRPr="00345245" w:rsidRDefault="001E4E43" w:rsidP="001E4E43">
            <w:pPr>
              <w:pStyle w:val="GPsDefinition"/>
              <w:rPr>
                <w:sz w:val="24"/>
                <w:szCs w:val="24"/>
                <w:lang w:eastAsia="en-GB"/>
              </w:rPr>
            </w:pPr>
          </w:p>
          <w:p w14:paraId="0216ACE1" w14:textId="77777777" w:rsidR="001E4E43" w:rsidRPr="00345245" w:rsidRDefault="001E4E43" w:rsidP="001E4E43">
            <w:pPr>
              <w:pStyle w:val="GPsDefinition"/>
              <w:rPr>
                <w:sz w:val="24"/>
                <w:szCs w:val="24"/>
                <w:lang w:eastAsia="en-GB"/>
              </w:rPr>
            </w:pPr>
            <w:r w:rsidRPr="00345245">
              <w:rPr>
                <w:sz w:val="24"/>
                <w:szCs w:val="24"/>
                <w:lang w:eastAsia="en-GB"/>
              </w:rPr>
              <w:t>    iii) after the end of the Call-off Contract, the Charges paid or payable in the last Contract Year duri</w:t>
            </w:r>
            <w:r>
              <w:rPr>
                <w:sz w:val="24"/>
                <w:szCs w:val="24"/>
                <w:lang w:eastAsia="en-GB"/>
              </w:rPr>
              <w:t>ng the Call-off Contract Period;</w:t>
            </w:r>
            <w:r w:rsidRPr="00345245">
              <w:rPr>
                <w:sz w:val="24"/>
                <w:szCs w:val="24"/>
                <w:lang w:eastAsia="en-GB"/>
              </w:rPr>
              <w:t xml:space="preserve"> </w:t>
            </w:r>
          </w:p>
          <w:p w14:paraId="3AF2EDE2" w14:textId="77777777" w:rsidR="001E4E43" w:rsidRPr="00345245" w:rsidRDefault="001E4E43" w:rsidP="001E4E43">
            <w:pPr>
              <w:pStyle w:val="GPsDefinition"/>
              <w:rPr>
                <w:sz w:val="24"/>
                <w:szCs w:val="24"/>
                <w:lang w:eastAsia="en-GB"/>
              </w:rPr>
            </w:pPr>
          </w:p>
          <w:p w14:paraId="149CCF26" w14:textId="77777777" w:rsidR="001E4E43" w:rsidRPr="00345245" w:rsidRDefault="001E4E43" w:rsidP="00506BF9">
            <w:pPr>
              <w:pStyle w:val="GPsDefinition"/>
              <w:numPr>
                <w:ilvl w:val="0"/>
                <w:numId w:val="21"/>
              </w:numPr>
              <w:tabs>
                <w:tab w:val="clear" w:pos="-179"/>
              </w:tabs>
              <w:textAlignment w:val="auto"/>
              <w:rPr>
                <w:sz w:val="24"/>
                <w:szCs w:val="24"/>
                <w:lang w:eastAsia="en-GB"/>
              </w:rPr>
            </w:pPr>
            <w:r w:rsidRPr="00345245">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1E4E43" w:rsidRPr="00D27101" w14:paraId="107BD7D9" w14:textId="77777777" w:rsidTr="001E4E43">
        <w:tc>
          <w:tcPr>
            <w:tcW w:w="2181" w:type="dxa"/>
          </w:tcPr>
          <w:p w14:paraId="10DE1205" w14:textId="77777777" w:rsidR="001E4E43" w:rsidRPr="00D27101" w:rsidRDefault="001E4E43" w:rsidP="001E4E43">
            <w:pPr>
              <w:pStyle w:val="GPSDefinitionTerm"/>
              <w:rPr>
                <w:sz w:val="24"/>
                <w:szCs w:val="24"/>
              </w:rPr>
            </w:pPr>
            <w:r w:rsidRPr="00D27101">
              <w:rPr>
                <w:sz w:val="24"/>
                <w:szCs w:val="24"/>
              </w:rPr>
              <w:lastRenderedPageBreak/>
              <w:t>"Equality and Human Rights Commission"</w:t>
            </w:r>
          </w:p>
        </w:tc>
        <w:tc>
          <w:tcPr>
            <w:tcW w:w="7566" w:type="dxa"/>
          </w:tcPr>
          <w:p w14:paraId="32660FE0"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1E4E43" w:rsidRPr="00D27101" w14:paraId="1131E971" w14:textId="77777777" w:rsidTr="001E4E43">
        <w:tc>
          <w:tcPr>
            <w:tcW w:w="2181" w:type="dxa"/>
          </w:tcPr>
          <w:p w14:paraId="7A1460A4" w14:textId="77777777" w:rsidR="001E4E43" w:rsidRPr="00D27101" w:rsidRDefault="001E4E43" w:rsidP="001E4E43">
            <w:pPr>
              <w:pStyle w:val="GPSDefinitionTerm"/>
              <w:rPr>
                <w:sz w:val="24"/>
                <w:szCs w:val="24"/>
              </w:rPr>
            </w:pPr>
            <w:r w:rsidRPr="00D27101">
              <w:rPr>
                <w:sz w:val="24"/>
                <w:szCs w:val="24"/>
              </w:rPr>
              <w:t>"Existing IPR"</w:t>
            </w:r>
          </w:p>
        </w:tc>
        <w:tc>
          <w:tcPr>
            <w:tcW w:w="7566" w:type="dxa"/>
          </w:tcPr>
          <w:p w14:paraId="7ACC7859"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and all IPR that are owned by or licensed to either Party and which are or have been developed independently of the Contract (whether prior to the Start Date or otherwise);</w:t>
            </w:r>
          </w:p>
        </w:tc>
      </w:tr>
      <w:tr w:rsidR="001E4E43" w:rsidRPr="00D27101" w14:paraId="436E0861" w14:textId="77777777" w:rsidTr="001E4E43">
        <w:tc>
          <w:tcPr>
            <w:tcW w:w="2181" w:type="dxa"/>
          </w:tcPr>
          <w:p w14:paraId="42D55850" w14:textId="77777777" w:rsidR="001E4E43" w:rsidRPr="00D27101" w:rsidRDefault="001E4E43" w:rsidP="001E4E43">
            <w:pPr>
              <w:pStyle w:val="GPSDefinitionTerm"/>
              <w:rPr>
                <w:sz w:val="24"/>
                <w:szCs w:val="24"/>
              </w:rPr>
            </w:pPr>
            <w:r w:rsidRPr="00D27101">
              <w:rPr>
                <w:sz w:val="24"/>
                <w:szCs w:val="24"/>
              </w:rPr>
              <w:t>"Expiry Date"</w:t>
            </w:r>
          </w:p>
        </w:tc>
        <w:tc>
          <w:tcPr>
            <w:tcW w:w="7566" w:type="dxa"/>
          </w:tcPr>
          <w:p w14:paraId="0DA9BAC0" w14:textId="77777777" w:rsidR="001E4E43" w:rsidRPr="00D27101" w:rsidRDefault="001E4E43" w:rsidP="001E4E43">
            <w:pPr>
              <w:pStyle w:val="GPSDefinitionL2"/>
              <w:tabs>
                <w:tab w:val="left" w:pos="144"/>
              </w:tabs>
              <w:adjustRightInd w:val="0"/>
              <w:ind w:left="144" w:firstLine="0"/>
              <w:rPr>
                <w:sz w:val="24"/>
                <w:szCs w:val="24"/>
              </w:rPr>
            </w:pPr>
            <w:r w:rsidRPr="00D27101">
              <w:rPr>
                <w:sz w:val="24"/>
                <w:szCs w:val="24"/>
              </w:rPr>
              <w:t xml:space="preserve">the Framework Expiry Date or the Call-Off Expiry Date (as the context dictates); </w:t>
            </w:r>
          </w:p>
        </w:tc>
      </w:tr>
      <w:tr w:rsidR="001E4E43" w:rsidRPr="00D27101" w14:paraId="1B92DC1B" w14:textId="77777777" w:rsidTr="001E4E43">
        <w:tc>
          <w:tcPr>
            <w:tcW w:w="2181" w:type="dxa"/>
          </w:tcPr>
          <w:p w14:paraId="6F4446A7" w14:textId="77777777" w:rsidR="001E4E43" w:rsidRPr="00D27101" w:rsidRDefault="001E4E43" w:rsidP="001E4E43">
            <w:pPr>
              <w:pStyle w:val="GPSDefinitionTerm"/>
              <w:rPr>
                <w:sz w:val="24"/>
                <w:szCs w:val="24"/>
              </w:rPr>
            </w:pPr>
            <w:r w:rsidRPr="00D27101">
              <w:rPr>
                <w:sz w:val="24"/>
                <w:szCs w:val="24"/>
              </w:rPr>
              <w:t>"Extension Period"</w:t>
            </w:r>
          </w:p>
        </w:tc>
        <w:tc>
          <w:tcPr>
            <w:tcW w:w="7566" w:type="dxa"/>
          </w:tcPr>
          <w:p w14:paraId="29577792"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Framework Optional Extension Period or the Call-Off Optional Extension Period as the context dictates;</w:t>
            </w:r>
          </w:p>
        </w:tc>
      </w:tr>
      <w:tr w:rsidR="001E4E43" w:rsidRPr="00D27101" w14:paraId="760B0B51" w14:textId="77777777" w:rsidTr="001E4E43">
        <w:tc>
          <w:tcPr>
            <w:tcW w:w="2181" w:type="dxa"/>
          </w:tcPr>
          <w:p w14:paraId="6C12B6E5" w14:textId="77777777" w:rsidR="001E4E43" w:rsidRPr="00D27101" w:rsidRDefault="001E4E43" w:rsidP="001E4E43">
            <w:pPr>
              <w:pStyle w:val="GPSDefinitionTerm"/>
              <w:rPr>
                <w:sz w:val="24"/>
                <w:szCs w:val="24"/>
              </w:rPr>
            </w:pPr>
            <w:r w:rsidRPr="00D27101">
              <w:rPr>
                <w:sz w:val="24"/>
                <w:szCs w:val="24"/>
              </w:rPr>
              <w:t>"FOIA"</w:t>
            </w:r>
          </w:p>
        </w:tc>
        <w:tc>
          <w:tcPr>
            <w:tcW w:w="7566" w:type="dxa"/>
          </w:tcPr>
          <w:p w14:paraId="24FF6D26"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1E4E43" w:rsidRPr="00D27101" w14:paraId="47C9F11E" w14:textId="77777777" w:rsidTr="001E4E43">
        <w:tc>
          <w:tcPr>
            <w:tcW w:w="2181" w:type="dxa"/>
          </w:tcPr>
          <w:p w14:paraId="20BE0B54" w14:textId="77777777" w:rsidR="001E4E43" w:rsidRPr="00D27101" w:rsidRDefault="001E4E43" w:rsidP="001E4E43">
            <w:pPr>
              <w:pStyle w:val="GPSDefinitionTerm"/>
              <w:rPr>
                <w:sz w:val="24"/>
                <w:szCs w:val="24"/>
              </w:rPr>
            </w:pPr>
            <w:r w:rsidRPr="00D27101">
              <w:rPr>
                <w:sz w:val="24"/>
                <w:szCs w:val="24"/>
              </w:rPr>
              <w:t>"Force Majeure Event"</w:t>
            </w:r>
          </w:p>
        </w:tc>
        <w:tc>
          <w:tcPr>
            <w:tcW w:w="7566" w:type="dxa"/>
          </w:tcPr>
          <w:p w14:paraId="35C55462"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event, occurrence, circumstance, matter or cause affecting the performance by either the Relevant Authority or the Supplier of its obligations arising from:</w:t>
            </w:r>
          </w:p>
          <w:p w14:paraId="6E42F649"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acts, events, omissions, happenings or non-happenings beyond the reasonable control of the Affected Party which prevent or materially delay the Affected Party from performing its obligations under a Contract;</w:t>
            </w:r>
          </w:p>
          <w:p w14:paraId="19EF41B0"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riots, civil commotion, war or armed conflict, acts of terrorism, nuclear, biological or chemical warfare;</w:t>
            </w:r>
          </w:p>
          <w:p w14:paraId="0AB7B776"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acts of a Crown Body, local government or regulatory bodies;</w:t>
            </w:r>
          </w:p>
          <w:p w14:paraId="4505D806" w14:textId="77777777" w:rsidR="001E4E43" w:rsidRPr="00D27101" w:rsidRDefault="001E4E43" w:rsidP="00506BF9">
            <w:pPr>
              <w:pStyle w:val="GPSDefinitionL2"/>
              <w:numPr>
                <w:ilvl w:val="1"/>
                <w:numId w:val="15"/>
              </w:numPr>
              <w:tabs>
                <w:tab w:val="left" w:pos="144"/>
              </w:tabs>
              <w:adjustRightInd w:val="0"/>
              <w:ind w:left="576" w:hanging="432"/>
              <w:rPr>
                <w:sz w:val="24"/>
                <w:szCs w:val="24"/>
              </w:rPr>
            </w:pPr>
            <w:r w:rsidRPr="00D27101">
              <w:rPr>
                <w:sz w:val="24"/>
                <w:szCs w:val="24"/>
              </w:rPr>
              <w:t>fire, flood or any disaster; or</w:t>
            </w:r>
          </w:p>
          <w:p w14:paraId="0C3D33D4"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an industrial dispute affecting a third party for which a substitute third party is not reasonably available but excluding:</w:t>
            </w:r>
          </w:p>
          <w:p w14:paraId="22F9F0BC"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sz w:val="24"/>
                <w:szCs w:val="24"/>
              </w:rPr>
              <w:t xml:space="preserve">any industrial dispute relating to the Supplier, the Supplier Staff (including any subsets of them) or any other failure in the Supplier or the Subcontractor's supply chain; </w:t>
            </w:r>
          </w:p>
          <w:p w14:paraId="69950FEC"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sz w:val="24"/>
                <w:szCs w:val="24"/>
              </w:rPr>
              <w:lastRenderedPageBreak/>
              <w:t>any event, occurrence, circumstance, matter or cause which is attributable to the wilful act, neglect or failure to take reasonable precautions against it by the Party concerned; and</w:t>
            </w:r>
          </w:p>
          <w:p w14:paraId="1690B059"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sz w:val="24"/>
                <w:szCs w:val="24"/>
              </w:rPr>
              <w:t>any failure of delay caused by a lack of funds;</w:t>
            </w:r>
          </w:p>
        </w:tc>
      </w:tr>
      <w:tr w:rsidR="001E4E43" w:rsidRPr="00D27101" w14:paraId="23517D20" w14:textId="77777777" w:rsidTr="001E4E43">
        <w:tc>
          <w:tcPr>
            <w:tcW w:w="2181" w:type="dxa"/>
          </w:tcPr>
          <w:p w14:paraId="2933DAE0" w14:textId="77777777" w:rsidR="001E4E43" w:rsidRPr="00D27101" w:rsidRDefault="001E4E43" w:rsidP="001E4E43">
            <w:pPr>
              <w:pStyle w:val="GPSDefinitionTerm"/>
              <w:rPr>
                <w:sz w:val="24"/>
                <w:szCs w:val="24"/>
              </w:rPr>
            </w:pPr>
            <w:r w:rsidRPr="00D27101">
              <w:rPr>
                <w:sz w:val="24"/>
                <w:szCs w:val="24"/>
              </w:rPr>
              <w:lastRenderedPageBreak/>
              <w:t>"Force Majeure Notice"</w:t>
            </w:r>
          </w:p>
        </w:tc>
        <w:tc>
          <w:tcPr>
            <w:tcW w:w="7566" w:type="dxa"/>
          </w:tcPr>
          <w:p w14:paraId="45608816"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 written notice served by the Affected Party on the other Party stating that the Affected Party believes that there is a Force Majeure Event;</w:t>
            </w:r>
          </w:p>
        </w:tc>
      </w:tr>
      <w:tr w:rsidR="001E4E43" w:rsidRPr="00D27101" w14:paraId="40A88B8B" w14:textId="77777777" w:rsidTr="001E4E43">
        <w:tc>
          <w:tcPr>
            <w:tcW w:w="2181" w:type="dxa"/>
          </w:tcPr>
          <w:p w14:paraId="0839F2E5" w14:textId="77777777" w:rsidR="001E4E43" w:rsidRPr="00D27101" w:rsidRDefault="001E4E43" w:rsidP="001E4E43">
            <w:pPr>
              <w:pStyle w:val="GPSDefinitionTerm"/>
              <w:rPr>
                <w:sz w:val="24"/>
                <w:szCs w:val="24"/>
              </w:rPr>
            </w:pPr>
            <w:r w:rsidRPr="00D27101">
              <w:rPr>
                <w:sz w:val="24"/>
                <w:szCs w:val="24"/>
              </w:rPr>
              <w:t>"Framework Award Form"</w:t>
            </w:r>
          </w:p>
        </w:tc>
        <w:tc>
          <w:tcPr>
            <w:tcW w:w="7566" w:type="dxa"/>
          </w:tcPr>
          <w:p w14:paraId="3227EC7F"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document outlining the Framework Incorporated Terms and crucial information required for the Framework Contract, to be executed by the Supplier and CCS;</w:t>
            </w:r>
          </w:p>
        </w:tc>
      </w:tr>
      <w:tr w:rsidR="001E4E43" w:rsidRPr="00D27101" w14:paraId="169C8F9B" w14:textId="77777777" w:rsidTr="001E4E43">
        <w:tc>
          <w:tcPr>
            <w:tcW w:w="2181" w:type="dxa"/>
          </w:tcPr>
          <w:p w14:paraId="1CFE314F" w14:textId="77777777" w:rsidR="001E4E43" w:rsidRPr="00D27101" w:rsidRDefault="001E4E43" w:rsidP="001E4E43">
            <w:pPr>
              <w:pStyle w:val="GPSDefinitionTerm"/>
              <w:rPr>
                <w:sz w:val="24"/>
                <w:szCs w:val="24"/>
              </w:rPr>
            </w:pPr>
            <w:r w:rsidRPr="00D27101">
              <w:rPr>
                <w:sz w:val="24"/>
                <w:szCs w:val="24"/>
              </w:rPr>
              <w:t>"Framework Contract"</w:t>
            </w:r>
          </w:p>
        </w:tc>
        <w:tc>
          <w:tcPr>
            <w:tcW w:w="7566" w:type="dxa"/>
          </w:tcPr>
          <w:p w14:paraId="5EB6670F"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1E4E43" w:rsidRPr="00D27101" w14:paraId="0196EFAB" w14:textId="77777777" w:rsidTr="001E4E43">
        <w:tc>
          <w:tcPr>
            <w:tcW w:w="2181" w:type="dxa"/>
          </w:tcPr>
          <w:p w14:paraId="0F3DE908" w14:textId="77777777" w:rsidR="001E4E43" w:rsidRPr="00D27101" w:rsidRDefault="001E4E43" w:rsidP="001E4E43">
            <w:pPr>
              <w:pStyle w:val="GPSDefinitionTerm"/>
              <w:rPr>
                <w:sz w:val="24"/>
                <w:szCs w:val="24"/>
              </w:rPr>
            </w:pPr>
            <w:r w:rsidRPr="00D27101">
              <w:rPr>
                <w:sz w:val="24"/>
                <w:szCs w:val="24"/>
              </w:rPr>
              <w:t>"Framework Contract Period"</w:t>
            </w:r>
          </w:p>
        </w:tc>
        <w:tc>
          <w:tcPr>
            <w:tcW w:w="7566" w:type="dxa"/>
          </w:tcPr>
          <w:p w14:paraId="55218277"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period from the Framework Start Date until the End Date or earlier termination of the Framework Contract;</w:t>
            </w:r>
          </w:p>
        </w:tc>
      </w:tr>
      <w:tr w:rsidR="001E4E43" w:rsidRPr="00D27101" w14:paraId="5847764C" w14:textId="77777777" w:rsidTr="001E4E43">
        <w:tc>
          <w:tcPr>
            <w:tcW w:w="2181" w:type="dxa"/>
          </w:tcPr>
          <w:p w14:paraId="16751DD5" w14:textId="77777777" w:rsidR="001E4E43" w:rsidRPr="00D27101" w:rsidRDefault="001E4E43" w:rsidP="001E4E43">
            <w:pPr>
              <w:pStyle w:val="GPSDefinitionTerm"/>
              <w:rPr>
                <w:sz w:val="24"/>
                <w:szCs w:val="24"/>
              </w:rPr>
            </w:pPr>
            <w:r w:rsidRPr="00D27101">
              <w:rPr>
                <w:sz w:val="24"/>
                <w:szCs w:val="24"/>
              </w:rPr>
              <w:t>"Framework Expiry Date"</w:t>
            </w:r>
          </w:p>
        </w:tc>
        <w:tc>
          <w:tcPr>
            <w:tcW w:w="7566" w:type="dxa"/>
          </w:tcPr>
          <w:p w14:paraId="26063C63"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date of the end of the Framework Contract as stated in the Framework Award Form;</w:t>
            </w:r>
          </w:p>
        </w:tc>
      </w:tr>
      <w:tr w:rsidR="001E4E43" w:rsidRPr="00D27101" w14:paraId="68ADFFA7" w14:textId="77777777" w:rsidTr="001E4E43">
        <w:tc>
          <w:tcPr>
            <w:tcW w:w="2181" w:type="dxa"/>
          </w:tcPr>
          <w:p w14:paraId="48921903" w14:textId="77777777" w:rsidR="001E4E43" w:rsidRPr="00D27101" w:rsidRDefault="001E4E43" w:rsidP="001E4E43">
            <w:pPr>
              <w:pStyle w:val="GPSDefinitionTerm"/>
              <w:rPr>
                <w:sz w:val="24"/>
                <w:szCs w:val="24"/>
              </w:rPr>
            </w:pPr>
            <w:r w:rsidRPr="00D27101">
              <w:rPr>
                <w:sz w:val="24"/>
                <w:szCs w:val="24"/>
              </w:rPr>
              <w:t>"Framework Incorporated Terms"</w:t>
            </w:r>
          </w:p>
        </w:tc>
        <w:tc>
          <w:tcPr>
            <w:tcW w:w="7566" w:type="dxa"/>
          </w:tcPr>
          <w:p w14:paraId="27D670B1"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contractual terms applicable to the Framework Contract specified in the Framework Award Form;</w:t>
            </w:r>
          </w:p>
        </w:tc>
      </w:tr>
      <w:tr w:rsidR="001E4E43" w:rsidRPr="00D27101" w14:paraId="0646BFC6" w14:textId="77777777" w:rsidTr="001E4E43">
        <w:tc>
          <w:tcPr>
            <w:tcW w:w="2181" w:type="dxa"/>
          </w:tcPr>
          <w:p w14:paraId="7635A333" w14:textId="77777777" w:rsidR="001E4E43" w:rsidRPr="00D27101" w:rsidRDefault="001E4E43" w:rsidP="001E4E43">
            <w:pPr>
              <w:pStyle w:val="GPSDefinitionTerm"/>
              <w:rPr>
                <w:sz w:val="24"/>
                <w:szCs w:val="24"/>
              </w:rPr>
            </w:pPr>
            <w:r w:rsidRPr="00D27101">
              <w:rPr>
                <w:sz w:val="24"/>
                <w:szCs w:val="24"/>
              </w:rPr>
              <w:t>"Framework Initial Period"</w:t>
            </w:r>
          </w:p>
        </w:tc>
        <w:tc>
          <w:tcPr>
            <w:tcW w:w="7566" w:type="dxa"/>
          </w:tcPr>
          <w:p w14:paraId="02C2CD33"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initial term of the Framework Contract as specified in the Framework Award Form;</w:t>
            </w:r>
          </w:p>
        </w:tc>
      </w:tr>
      <w:tr w:rsidR="001E4E43" w:rsidRPr="00D27101" w14:paraId="258D2645" w14:textId="77777777" w:rsidTr="001E4E43">
        <w:tc>
          <w:tcPr>
            <w:tcW w:w="2181" w:type="dxa"/>
          </w:tcPr>
          <w:p w14:paraId="6337C2C8" w14:textId="77777777" w:rsidR="001E4E43" w:rsidRPr="00D27101" w:rsidRDefault="001E4E43" w:rsidP="001E4E43">
            <w:pPr>
              <w:pStyle w:val="GPSDefinitionTerm"/>
              <w:rPr>
                <w:sz w:val="24"/>
                <w:szCs w:val="24"/>
              </w:rPr>
            </w:pPr>
            <w:r w:rsidRPr="00D27101">
              <w:rPr>
                <w:sz w:val="24"/>
                <w:szCs w:val="24"/>
              </w:rPr>
              <w:t>"Framework Optional Extension Period"</w:t>
            </w:r>
          </w:p>
        </w:tc>
        <w:tc>
          <w:tcPr>
            <w:tcW w:w="7566" w:type="dxa"/>
          </w:tcPr>
          <w:p w14:paraId="6D3857CC"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such period or periods beyond which the Framework Initial Period may be extended up to a maximum of the number of years in total specified in the Framework Award Form;</w:t>
            </w:r>
          </w:p>
        </w:tc>
      </w:tr>
      <w:tr w:rsidR="001E4E43" w:rsidRPr="00D27101" w14:paraId="2E8694FF" w14:textId="77777777" w:rsidTr="001E4E43">
        <w:tc>
          <w:tcPr>
            <w:tcW w:w="2181" w:type="dxa"/>
          </w:tcPr>
          <w:p w14:paraId="3301F3F8" w14:textId="77777777" w:rsidR="001E4E43" w:rsidRPr="00D27101" w:rsidRDefault="001E4E43" w:rsidP="001E4E43">
            <w:pPr>
              <w:pStyle w:val="GPSDefinitionTerm"/>
              <w:keepNext/>
              <w:rPr>
                <w:sz w:val="24"/>
                <w:szCs w:val="24"/>
              </w:rPr>
            </w:pPr>
            <w:r w:rsidRPr="00D27101">
              <w:rPr>
                <w:sz w:val="24"/>
                <w:szCs w:val="24"/>
              </w:rPr>
              <w:t>"Framework Price(s)"</w:t>
            </w:r>
          </w:p>
        </w:tc>
        <w:tc>
          <w:tcPr>
            <w:tcW w:w="7566" w:type="dxa"/>
          </w:tcPr>
          <w:p w14:paraId="6CF92ED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price(s) applicable to the provision of the Deliverables set out in Framework Schedule 3 (Framework Prices);</w:t>
            </w:r>
          </w:p>
        </w:tc>
      </w:tr>
      <w:tr w:rsidR="001E4E43" w:rsidRPr="00D27101" w14:paraId="5B0B937C" w14:textId="77777777" w:rsidTr="001E4E43">
        <w:tc>
          <w:tcPr>
            <w:tcW w:w="2181" w:type="dxa"/>
          </w:tcPr>
          <w:p w14:paraId="7C0EB899" w14:textId="77777777" w:rsidR="001E4E43" w:rsidRPr="00D27101" w:rsidRDefault="001E4E43" w:rsidP="001E4E43">
            <w:pPr>
              <w:pStyle w:val="GPSDefinitionTerm"/>
              <w:rPr>
                <w:sz w:val="24"/>
                <w:szCs w:val="24"/>
              </w:rPr>
            </w:pPr>
            <w:r w:rsidRPr="00D27101">
              <w:rPr>
                <w:sz w:val="24"/>
                <w:szCs w:val="24"/>
              </w:rPr>
              <w:t>"Framework Special Terms"</w:t>
            </w:r>
          </w:p>
        </w:tc>
        <w:tc>
          <w:tcPr>
            <w:tcW w:w="7566" w:type="dxa"/>
          </w:tcPr>
          <w:p w14:paraId="5BCCCE1A"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additional terms and conditions specified in the Framework Award Form incorporated into the Framework Contract;</w:t>
            </w:r>
          </w:p>
        </w:tc>
      </w:tr>
      <w:tr w:rsidR="001E4E43" w:rsidRPr="00D27101" w14:paraId="520BA929" w14:textId="77777777" w:rsidTr="001E4E43">
        <w:tc>
          <w:tcPr>
            <w:tcW w:w="2181" w:type="dxa"/>
          </w:tcPr>
          <w:p w14:paraId="6625E64B" w14:textId="77777777" w:rsidR="001E4E43" w:rsidRPr="00D27101" w:rsidRDefault="001E4E43" w:rsidP="001E4E43">
            <w:pPr>
              <w:pStyle w:val="GPSDefinitionTerm"/>
              <w:rPr>
                <w:sz w:val="24"/>
                <w:szCs w:val="24"/>
              </w:rPr>
            </w:pPr>
            <w:r w:rsidRPr="00D27101">
              <w:rPr>
                <w:sz w:val="24"/>
                <w:szCs w:val="24"/>
              </w:rPr>
              <w:t>"Framework Start Date"</w:t>
            </w:r>
          </w:p>
        </w:tc>
        <w:tc>
          <w:tcPr>
            <w:tcW w:w="7566" w:type="dxa"/>
          </w:tcPr>
          <w:p w14:paraId="5700BAD0"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date of start of the Framework Contract as stated in the Framework Award Form;</w:t>
            </w:r>
          </w:p>
        </w:tc>
      </w:tr>
      <w:tr w:rsidR="001E4E43" w:rsidRPr="00D27101" w14:paraId="2A3AE8AB" w14:textId="77777777" w:rsidTr="001E4E43">
        <w:tc>
          <w:tcPr>
            <w:tcW w:w="2181" w:type="dxa"/>
          </w:tcPr>
          <w:p w14:paraId="24655D71" w14:textId="77777777" w:rsidR="001E4E43" w:rsidRPr="00D27101" w:rsidRDefault="001E4E43" w:rsidP="001E4E43">
            <w:pPr>
              <w:pStyle w:val="GPSDefinitionTerm"/>
              <w:rPr>
                <w:sz w:val="24"/>
                <w:szCs w:val="24"/>
              </w:rPr>
            </w:pPr>
            <w:r w:rsidRPr="00D27101">
              <w:rPr>
                <w:sz w:val="24"/>
                <w:szCs w:val="24"/>
              </w:rPr>
              <w:t>"Framework Tender Response"</w:t>
            </w:r>
          </w:p>
        </w:tc>
        <w:tc>
          <w:tcPr>
            <w:tcW w:w="7566" w:type="dxa"/>
          </w:tcPr>
          <w:p w14:paraId="5FBE7FD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tender submitted by the Supplier to CCS and annexed to or referred to in Framework Schedule 2 (Framework Tender Response);</w:t>
            </w:r>
          </w:p>
        </w:tc>
      </w:tr>
      <w:tr w:rsidR="001E4E43" w:rsidRPr="00D27101" w14:paraId="48B165E9" w14:textId="77777777" w:rsidTr="001E4E43">
        <w:tc>
          <w:tcPr>
            <w:tcW w:w="2181" w:type="dxa"/>
          </w:tcPr>
          <w:p w14:paraId="30FCBD3E" w14:textId="77777777" w:rsidR="001E4E43" w:rsidRPr="00D27101" w:rsidRDefault="001E4E43" w:rsidP="001E4E43">
            <w:pPr>
              <w:pStyle w:val="GPSDefinitionTerm"/>
              <w:rPr>
                <w:sz w:val="24"/>
                <w:szCs w:val="24"/>
              </w:rPr>
            </w:pPr>
            <w:r w:rsidRPr="00D27101">
              <w:rPr>
                <w:sz w:val="24"/>
                <w:szCs w:val="24"/>
              </w:rPr>
              <w:t>"Further Competition Procedure"</w:t>
            </w:r>
          </w:p>
        </w:tc>
        <w:tc>
          <w:tcPr>
            <w:tcW w:w="7566" w:type="dxa"/>
          </w:tcPr>
          <w:p w14:paraId="6AF4B42F"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further competition procedure described in Framework Schedule 7 (Call-Off Procedure and Award Criteria);</w:t>
            </w:r>
          </w:p>
        </w:tc>
      </w:tr>
      <w:tr w:rsidR="001E4E43" w:rsidRPr="00D27101" w14:paraId="2C628A6D" w14:textId="77777777" w:rsidTr="001E4E43">
        <w:tc>
          <w:tcPr>
            <w:tcW w:w="2181" w:type="dxa"/>
          </w:tcPr>
          <w:p w14:paraId="589F78C7" w14:textId="77777777" w:rsidR="001E4E43" w:rsidRPr="00D27101" w:rsidRDefault="001E4E43" w:rsidP="001E4E43">
            <w:pPr>
              <w:pStyle w:val="GPSDefinitionTerm"/>
              <w:rPr>
                <w:sz w:val="24"/>
                <w:szCs w:val="24"/>
              </w:rPr>
            </w:pPr>
            <w:r w:rsidRPr="00D27101">
              <w:rPr>
                <w:sz w:val="24"/>
                <w:szCs w:val="24"/>
              </w:rPr>
              <w:t>"GDPR"</w:t>
            </w:r>
          </w:p>
        </w:tc>
        <w:tc>
          <w:tcPr>
            <w:tcW w:w="7566" w:type="dxa"/>
          </w:tcPr>
          <w:p w14:paraId="78E96206"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General Data Protection Regulation (Regulation (EU) 2016/679)</w:t>
            </w:r>
            <w:r>
              <w:rPr>
                <w:sz w:val="24"/>
                <w:szCs w:val="24"/>
              </w:rPr>
              <w:t>;</w:t>
            </w:r>
          </w:p>
        </w:tc>
      </w:tr>
      <w:tr w:rsidR="001E4E43" w:rsidRPr="00D27101" w14:paraId="6723985A" w14:textId="77777777" w:rsidTr="001E4E43">
        <w:tc>
          <w:tcPr>
            <w:tcW w:w="2181" w:type="dxa"/>
          </w:tcPr>
          <w:p w14:paraId="5B653004" w14:textId="77777777" w:rsidR="001E4E43" w:rsidRPr="00D27101" w:rsidRDefault="001E4E43" w:rsidP="001E4E43">
            <w:pPr>
              <w:pStyle w:val="GPSDefinitionTerm"/>
              <w:rPr>
                <w:sz w:val="24"/>
                <w:szCs w:val="24"/>
              </w:rPr>
            </w:pPr>
            <w:r w:rsidRPr="00D27101">
              <w:rPr>
                <w:sz w:val="24"/>
                <w:szCs w:val="24"/>
              </w:rPr>
              <w:t>"General Anti-Abuse Rule"</w:t>
            </w:r>
          </w:p>
        </w:tc>
        <w:tc>
          <w:tcPr>
            <w:tcW w:w="7566" w:type="dxa"/>
          </w:tcPr>
          <w:p w14:paraId="53F0010A"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 xml:space="preserve">the legislation in Part 5 of the Finance Act 2013 and; and </w:t>
            </w:r>
          </w:p>
          <w:p w14:paraId="3964B294"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lastRenderedPageBreak/>
              <w:t>any future legislation introduced into parliament to counteract tax advantages arising from abusive arrangements to avoid National Insurance contributions;</w:t>
            </w:r>
          </w:p>
        </w:tc>
      </w:tr>
      <w:tr w:rsidR="001E4E43" w:rsidRPr="00D27101" w14:paraId="0BEC374C" w14:textId="77777777" w:rsidTr="001E4E43">
        <w:tc>
          <w:tcPr>
            <w:tcW w:w="2181" w:type="dxa"/>
          </w:tcPr>
          <w:p w14:paraId="5B98A490" w14:textId="77777777" w:rsidR="001E4E43" w:rsidRPr="00D27101" w:rsidRDefault="001E4E43" w:rsidP="001E4E43">
            <w:pPr>
              <w:pStyle w:val="GPSDefinitionTerm"/>
              <w:rPr>
                <w:sz w:val="24"/>
                <w:szCs w:val="24"/>
              </w:rPr>
            </w:pPr>
            <w:r w:rsidRPr="00D27101">
              <w:rPr>
                <w:sz w:val="24"/>
                <w:szCs w:val="24"/>
              </w:rPr>
              <w:lastRenderedPageBreak/>
              <w:t>"General Change in Law"</w:t>
            </w:r>
          </w:p>
        </w:tc>
        <w:tc>
          <w:tcPr>
            <w:tcW w:w="7566" w:type="dxa"/>
          </w:tcPr>
          <w:p w14:paraId="09EE096C"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1E4E43" w:rsidRPr="00D27101" w14:paraId="01D35C56" w14:textId="77777777" w:rsidTr="001E4E43">
        <w:tc>
          <w:tcPr>
            <w:tcW w:w="2181" w:type="dxa"/>
          </w:tcPr>
          <w:p w14:paraId="001227E5" w14:textId="77777777" w:rsidR="001E4E43" w:rsidRPr="00D27101" w:rsidRDefault="001E4E43" w:rsidP="001E4E43">
            <w:pPr>
              <w:pStyle w:val="GPSDefinitionTerm"/>
              <w:rPr>
                <w:sz w:val="24"/>
                <w:szCs w:val="24"/>
              </w:rPr>
            </w:pPr>
            <w:r w:rsidRPr="00D27101">
              <w:rPr>
                <w:sz w:val="24"/>
                <w:szCs w:val="24"/>
              </w:rPr>
              <w:t>"Goods"</w:t>
            </w:r>
          </w:p>
        </w:tc>
        <w:tc>
          <w:tcPr>
            <w:tcW w:w="7566" w:type="dxa"/>
          </w:tcPr>
          <w:p w14:paraId="53912208"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goods made available by the Supplier as specified in Framework Schedule 1 (Specification) and in relation to a Call-Off Contract as specified in the Order Form ;</w:t>
            </w:r>
          </w:p>
        </w:tc>
      </w:tr>
      <w:tr w:rsidR="001E4E43" w:rsidRPr="00D27101" w14:paraId="46A04840" w14:textId="77777777" w:rsidTr="001E4E43">
        <w:tc>
          <w:tcPr>
            <w:tcW w:w="2181" w:type="dxa"/>
          </w:tcPr>
          <w:p w14:paraId="2489FEAC" w14:textId="77777777" w:rsidR="001E4E43" w:rsidRPr="00D27101" w:rsidRDefault="001E4E43" w:rsidP="001E4E43">
            <w:pPr>
              <w:pStyle w:val="GPSDefinitionTerm"/>
              <w:rPr>
                <w:sz w:val="24"/>
                <w:szCs w:val="24"/>
              </w:rPr>
            </w:pPr>
            <w:r w:rsidRPr="00D27101">
              <w:rPr>
                <w:sz w:val="24"/>
                <w:szCs w:val="24"/>
              </w:rPr>
              <w:t>"Good Industry Practice"</w:t>
            </w:r>
          </w:p>
        </w:tc>
        <w:tc>
          <w:tcPr>
            <w:tcW w:w="7566" w:type="dxa"/>
          </w:tcPr>
          <w:p w14:paraId="5CFBE580"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1E4E43" w:rsidRPr="00D27101" w14:paraId="4B21AAA6" w14:textId="77777777" w:rsidTr="001E4E43">
        <w:tc>
          <w:tcPr>
            <w:tcW w:w="2181" w:type="dxa"/>
          </w:tcPr>
          <w:p w14:paraId="0E00968B" w14:textId="77777777" w:rsidR="001E4E43" w:rsidRPr="00D27101" w:rsidRDefault="001E4E43" w:rsidP="001E4E43">
            <w:pPr>
              <w:pStyle w:val="GPSDefinitionTerm"/>
              <w:rPr>
                <w:sz w:val="24"/>
                <w:szCs w:val="24"/>
              </w:rPr>
            </w:pPr>
            <w:r w:rsidRPr="00D27101">
              <w:rPr>
                <w:sz w:val="24"/>
                <w:szCs w:val="24"/>
              </w:rPr>
              <w:t>"Government"</w:t>
            </w:r>
          </w:p>
        </w:tc>
        <w:tc>
          <w:tcPr>
            <w:tcW w:w="7566" w:type="dxa"/>
          </w:tcPr>
          <w:p w14:paraId="479C1D6D"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government ministers and government departments and other bodies, persons, commissions or agencies from time to time carrying out functions on its behalf;</w:t>
            </w:r>
          </w:p>
        </w:tc>
      </w:tr>
      <w:tr w:rsidR="001E4E43" w:rsidRPr="00D27101" w14:paraId="71A5DDE8" w14:textId="77777777" w:rsidTr="001E4E43">
        <w:tc>
          <w:tcPr>
            <w:tcW w:w="2181" w:type="dxa"/>
          </w:tcPr>
          <w:p w14:paraId="659C8A27" w14:textId="77777777" w:rsidR="001E4E43" w:rsidRPr="00D27101" w:rsidRDefault="001E4E43" w:rsidP="001E4E43">
            <w:pPr>
              <w:pStyle w:val="GPSDefinitionTerm"/>
              <w:rPr>
                <w:sz w:val="24"/>
                <w:szCs w:val="24"/>
              </w:rPr>
            </w:pPr>
            <w:r w:rsidRPr="00D27101">
              <w:rPr>
                <w:sz w:val="24"/>
                <w:szCs w:val="24"/>
              </w:rPr>
              <w:t>"Government Data"</w:t>
            </w:r>
          </w:p>
        </w:tc>
        <w:tc>
          <w:tcPr>
            <w:tcW w:w="7566" w:type="dxa"/>
          </w:tcPr>
          <w:p w14:paraId="416CF0EE" w14:textId="77777777" w:rsidR="001E4E43" w:rsidRPr="00D27101" w:rsidRDefault="001E4E43" w:rsidP="001E4E43">
            <w:pPr>
              <w:pStyle w:val="GPSDefinitionL2"/>
              <w:tabs>
                <w:tab w:val="left" w:pos="144"/>
              </w:tabs>
              <w:adjustRightInd w:val="0"/>
              <w:ind w:firstLine="0"/>
              <w:rPr>
                <w:sz w:val="24"/>
                <w:szCs w:val="24"/>
              </w:rPr>
            </w:pPr>
            <w:r w:rsidRPr="00D27101">
              <w:rPr>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0B63B07B"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sz w:val="24"/>
                <w:szCs w:val="24"/>
              </w:rPr>
              <w:t>are supplied to the Supplier by or on behalf of the Authority; or</w:t>
            </w:r>
          </w:p>
          <w:p w14:paraId="0A76263E"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sz w:val="24"/>
                <w:szCs w:val="24"/>
              </w:rPr>
              <w:t xml:space="preserve">the Supplier is required to generate, process, store or transmit pursuant to a Contract; </w:t>
            </w:r>
          </w:p>
        </w:tc>
      </w:tr>
      <w:tr w:rsidR="001E4E43" w:rsidRPr="00D27101" w14:paraId="4E0BF7EF" w14:textId="77777777" w:rsidTr="001E4E43">
        <w:tc>
          <w:tcPr>
            <w:tcW w:w="2181" w:type="dxa"/>
          </w:tcPr>
          <w:p w14:paraId="033EEEC4" w14:textId="77777777" w:rsidR="001E4E43" w:rsidRPr="00D27101" w:rsidRDefault="001E4E43" w:rsidP="001E4E43">
            <w:pPr>
              <w:pStyle w:val="GPSDefinitionTerm"/>
              <w:rPr>
                <w:sz w:val="24"/>
                <w:szCs w:val="24"/>
              </w:rPr>
            </w:pPr>
            <w:r w:rsidRPr="00D27101">
              <w:rPr>
                <w:sz w:val="24"/>
                <w:szCs w:val="24"/>
              </w:rPr>
              <w:t>"Government Procurement Card"</w:t>
            </w:r>
          </w:p>
        </w:tc>
        <w:tc>
          <w:tcPr>
            <w:tcW w:w="7566" w:type="dxa"/>
          </w:tcPr>
          <w:p w14:paraId="205A94D2"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Government’s preferred method of purchasing and payment for low value goods or services https://www.gov.uk/government/publications/government-procurement-card--2;</w:t>
            </w:r>
          </w:p>
        </w:tc>
      </w:tr>
      <w:tr w:rsidR="001E4E43" w:rsidRPr="00D27101" w14:paraId="24352CF7" w14:textId="77777777" w:rsidTr="001E4E43">
        <w:tc>
          <w:tcPr>
            <w:tcW w:w="2181" w:type="dxa"/>
          </w:tcPr>
          <w:p w14:paraId="3C336CC8" w14:textId="77777777" w:rsidR="001E4E43" w:rsidRPr="00D27101" w:rsidRDefault="001E4E43" w:rsidP="001E4E43">
            <w:pPr>
              <w:pStyle w:val="GPSDefinitionTerm"/>
              <w:keepNext/>
              <w:rPr>
                <w:sz w:val="24"/>
                <w:szCs w:val="24"/>
              </w:rPr>
            </w:pPr>
            <w:r w:rsidRPr="00D27101">
              <w:rPr>
                <w:sz w:val="24"/>
                <w:szCs w:val="24"/>
              </w:rPr>
              <w:t>"Guarantor"</w:t>
            </w:r>
          </w:p>
        </w:tc>
        <w:tc>
          <w:tcPr>
            <w:tcW w:w="7566" w:type="dxa"/>
          </w:tcPr>
          <w:p w14:paraId="1BE1102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person (if any) who has entered into a guarantee in the form set out in Joint Schedule 8 (Guarantee) in relation to this Contract;</w:t>
            </w:r>
          </w:p>
        </w:tc>
      </w:tr>
      <w:tr w:rsidR="001E4E43" w:rsidRPr="00D27101" w14:paraId="7918BF7F" w14:textId="77777777" w:rsidTr="001E4E43">
        <w:tc>
          <w:tcPr>
            <w:tcW w:w="2181" w:type="dxa"/>
          </w:tcPr>
          <w:p w14:paraId="270ACB2F" w14:textId="77777777" w:rsidR="001E4E43" w:rsidRPr="00D27101" w:rsidRDefault="001E4E43" w:rsidP="001E4E43">
            <w:pPr>
              <w:pStyle w:val="GPSDefinitionTerm"/>
              <w:rPr>
                <w:sz w:val="24"/>
                <w:szCs w:val="24"/>
              </w:rPr>
            </w:pPr>
            <w:r w:rsidRPr="00D27101">
              <w:rPr>
                <w:sz w:val="24"/>
                <w:szCs w:val="24"/>
              </w:rPr>
              <w:t>"Halifax Abuse Principle"</w:t>
            </w:r>
          </w:p>
        </w:tc>
        <w:tc>
          <w:tcPr>
            <w:tcW w:w="7566" w:type="dxa"/>
          </w:tcPr>
          <w:p w14:paraId="6421A08A"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principle explained in the CJEU Case C-255/02 Halifax and others;</w:t>
            </w:r>
          </w:p>
        </w:tc>
      </w:tr>
      <w:tr w:rsidR="001E4E43" w:rsidRPr="00D27101" w14:paraId="20B86B22" w14:textId="77777777" w:rsidTr="001E4E43">
        <w:tc>
          <w:tcPr>
            <w:tcW w:w="2181" w:type="dxa"/>
          </w:tcPr>
          <w:p w14:paraId="45776485" w14:textId="77777777" w:rsidR="001E4E43" w:rsidRPr="00D27101" w:rsidRDefault="001E4E43" w:rsidP="001E4E43">
            <w:pPr>
              <w:pStyle w:val="GPSDefinitionTerm"/>
              <w:rPr>
                <w:sz w:val="24"/>
                <w:szCs w:val="24"/>
              </w:rPr>
            </w:pPr>
            <w:r w:rsidRPr="00D27101">
              <w:rPr>
                <w:sz w:val="24"/>
                <w:szCs w:val="24"/>
              </w:rPr>
              <w:t>"HMRC"</w:t>
            </w:r>
          </w:p>
        </w:tc>
        <w:tc>
          <w:tcPr>
            <w:tcW w:w="7566" w:type="dxa"/>
          </w:tcPr>
          <w:p w14:paraId="1058260D"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Her Majesty’s Revenue and Customs;</w:t>
            </w:r>
          </w:p>
        </w:tc>
      </w:tr>
      <w:tr w:rsidR="001E4E43" w:rsidRPr="00D27101" w14:paraId="2F867010" w14:textId="77777777" w:rsidTr="001E4E43">
        <w:tc>
          <w:tcPr>
            <w:tcW w:w="2181" w:type="dxa"/>
          </w:tcPr>
          <w:p w14:paraId="5DF2C9D9" w14:textId="77777777" w:rsidR="001E4E43" w:rsidRPr="00D27101" w:rsidRDefault="001E4E43" w:rsidP="001E4E43">
            <w:pPr>
              <w:pStyle w:val="GPSDefinitionTerm"/>
              <w:rPr>
                <w:sz w:val="24"/>
                <w:szCs w:val="24"/>
              </w:rPr>
            </w:pPr>
            <w:r w:rsidRPr="00D27101">
              <w:rPr>
                <w:sz w:val="24"/>
                <w:szCs w:val="24"/>
              </w:rPr>
              <w:t>"ICT Policy"</w:t>
            </w:r>
          </w:p>
        </w:tc>
        <w:tc>
          <w:tcPr>
            <w:tcW w:w="7566" w:type="dxa"/>
          </w:tcPr>
          <w:p w14:paraId="46366326"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1E4E43" w:rsidRPr="00D27101" w14:paraId="1C3C8856" w14:textId="77777777" w:rsidTr="001E4E43">
        <w:tc>
          <w:tcPr>
            <w:tcW w:w="2181" w:type="dxa"/>
          </w:tcPr>
          <w:p w14:paraId="5385E5AF" w14:textId="77777777" w:rsidR="001E4E43" w:rsidRPr="00D27101" w:rsidRDefault="001E4E43" w:rsidP="001E4E43">
            <w:pPr>
              <w:pStyle w:val="GPSDefinitionTerm"/>
              <w:rPr>
                <w:sz w:val="24"/>
                <w:szCs w:val="24"/>
              </w:rPr>
            </w:pPr>
            <w:r w:rsidRPr="00D27101">
              <w:rPr>
                <w:sz w:val="24"/>
                <w:szCs w:val="24"/>
              </w:rPr>
              <w:t>"Impact Assessment"</w:t>
            </w:r>
          </w:p>
        </w:tc>
        <w:tc>
          <w:tcPr>
            <w:tcW w:w="7566" w:type="dxa"/>
          </w:tcPr>
          <w:p w14:paraId="52C95C8A"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 assessment of the impact of a Variation request by the Relevant Authority completed in good faith, including:</w:t>
            </w:r>
          </w:p>
          <w:p w14:paraId="11EFFE8A"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lastRenderedPageBreak/>
              <w:t xml:space="preserve">details of the impact of the proposed Variation on the Deliverables and the Supplier's ability to meet its other obligations under the Contract; </w:t>
            </w:r>
          </w:p>
          <w:p w14:paraId="3F04B6E5"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details of the cost of implementing the proposed Variation;</w:t>
            </w:r>
          </w:p>
          <w:p w14:paraId="32E942F6"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39BAB40E"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14:paraId="4A9A4B03"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such other information as the Relevant Authority may reasonably request in (or in response to) the Variation request;</w:t>
            </w:r>
          </w:p>
        </w:tc>
      </w:tr>
      <w:tr w:rsidR="001E4E43" w:rsidRPr="00D27101" w14:paraId="0F88DD85" w14:textId="77777777" w:rsidTr="001E4E43">
        <w:tc>
          <w:tcPr>
            <w:tcW w:w="2181" w:type="dxa"/>
          </w:tcPr>
          <w:p w14:paraId="59470157" w14:textId="77777777" w:rsidR="001E4E43" w:rsidRPr="00D27101" w:rsidRDefault="001E4E43" w:rsidP="001E4E43">
            <w:pPr>
              <w:pStyle w:val="GPSDefinitionTerm"/>
              <w:rPr>
                <w:sz w:val="24"/>
                <w:szCs w:val="24"/>
              </w:rPr>
            </w:pPr>
            <w:r w:rsidRPr="00D27101">
              <w:rPr>
                <w:sz w:val="24"/>
                <w:szCs w:val="24"/>
              </w:rPr>
              <w:lastRenderedPageBreak/>
              <w:t>"</w:t>
            </w:r>
            <w:r>
              <w:rPr>
                <w:sz w:val="24"/>
                <w:szCs w:val="24"/>
              </w:rPr>
              <w:t>Implement</w:t>
            </w:r>
            <w:r w:rsidRPr="00D27101">
              <w:rPr>
                <w:sz w:val="24"/>
                <w:szCs w:val="24"/>
              </w:rPr>
              <w:t>ation Plan"</w:t>
            </w:r>
          </w:p>
        </w:tc>
        <w:tc>
          <w:tcPr>
            <w:tcW w:w="7566" w:type="dxa"/>
          </w:tcPr>
          <w:p w14:paraId="140B45FE"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plan for provision of the Deliverables set out in Call-Off Schedule 13 (</w:t>
            </w:r>
            <w:r>
              <w:rPr>
                <w:sz w:val="24"/>
                <w:szCs w:val="24"/>
              </w:rPr>
              <w:t>Implement</w:t>
            </w:r>
            <w:r w:rsidRPr="00D27101">
              <w:rPr>
                <w:sz w:val="24"/>
                <w:szCs w:val="24"/>
              </w:rPr>
              <w:t>ation Plan and Testing) where that Schedule is used or otherwise as agreed between the Supplier and the Buyer;</w:t>
            </w:r>
          </w:p>
        </w:tc>
      </w:tr>
      <w:tr w:rsidR="001E4E43" w:rsidRPr="00D27101" w14:paraId="66300B12" w14:textId="77777777" w:rsidTr="001E4E43">
        <w:tc>
          <w:tcPr>
            <w:tcW w:w="2181" w:type="dxa"/>
          </w:tcPr>
          <w:p w14:paraId="10A6EC4B" w14:textId="77777777" w:rsidR="001E4E43" w:rsidRPr="00D27101" w:rsidRDefault="001E4E43" w:rsidP="001E4E43">
            <w:pPr>
              <w:pStyle w:val="GPSDefinitionTerm"/>
              <w:rPr>
                <w:sz w:val="24"/>
                <w:szCs w:val="24"/>
              </w:rPr>
            </w:pPr>
            <w:r w:rsidRPr="00D27101">
              <w:rPr>
                <w:sz w:val="24"/>
                <w:szCs w:val="24"/>
              </w:rPr>
              <w:t>"Indemnifier"</w:t>
            </w:r>
          </w:p>
        </w:tc>
        <w:tc>
          <w:tcPr>
            <w:tcW w:w="7566" w:type="dxa"/>
          </w:tcPr>
          <w:p w14:paraId="6EC3BCD4"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 Party from whom an indemnity is sought under this Contract;</w:t>
            </w:r>
          </w:p>
        </w:tc>
      </w:tr>
      <w:tr w:rsidR="001E4E43" w:rsidRPr="00D27101" w14:paraId="138E0AF6" w14:textId="77777777" w:rsidTr="001E4E43">
        <w:tc>
          <w:tcPr>
            <w:tcW w:w="2181" w:type="dxa"/>
          </w:tcPr>
          <w:p w14:paraId="5C25ADB2" w14:textId="77777777" w:rsidR="001E4E43" w:rsidRPr="00D27101" w:rsidRDefault="001E4E43" w:rsidP="001E4E43">
            <w:pPr>
              <w:pStyle w:val="GPSDefinitionTerm"/>
              <w:rPr>
                <w:sz w:val="24"/>
                <w:szCs w:val="24"/>
              </w:rPr>
            </w:pPr>
            <w:r>
              <w:rPr>
                <w:sz w:val="24"/>
                <w:szCs w:val="24"/>
              </w:rPr>
              <w:t>“</w:t>
            </w:r>
            <w:r w:rsidRPr="00FB74DE">
              <w:rPr>
                <w:sz w:val="24"/>
                <w:szCs w:val="24"/>
              </w:rPr>
              <w:t>Independent Control</w:t>
            </w:r>
            <w:r>
              <w:rPr>
                <w:sz w:val="24"/>
                <w:szCs w:val="24"/>
              </w:rPr>
              <w:t>”</w:t>
            </w:r>
          </w:p>
        </w:tc>
        <w:tc>
          <w:tcPr>
            <w:tcW w:w="7566" w:type="dxa"/>
          </w:tcPr>
          <w:p w14:paraId="2C855EAE" w14:textId="77777777" w:rsidR="001E4E43" w:rsidRPr="00D27101" w:rsidRDefault="001E4E43" w:rsidP="00506BF9">
            <w:pPr>
              <w:pStyle w:val="GPsDefinition"/>
              <w:numPr>
                <w:ilvl w:val="0"/>
                <w:numId w:val="15"/>
              </w:numPr>
              <w:tabs>
                <w:tab w:val="left" w:pos="-9"/>
              </w:tabs>
              <w:adjustRightInd w:val="0"/>
              <w:rPr>
                <w:sz w:val="24"/>
                <w:szCs w:val="24"/>
              </w:rPr>
            </w:pPr>
            <w:r w:rsidRPr="00FB74DE">
              <w:rPr>
                <w:sz w:val="24"/>
                <w:szCs w:val="24"/>
              </w:rPr>
              <w:t xml:space="preserve">where a Controller has provided Personal Data to another Party which is not a Processor or </w:t>
            </w:r>
            <w:r>
              <w:rPr>
                <w:sz w:val="24"/>
                <w:szCs w:val="24"/>
              </w:rPr>
              <w:t xml:space="preserve">a </w:t>
            </w:r>
            <w:r w:rsidRPr="00FB74DE">
              <w:rPr>
                <w:sz w:val="24"/>
                <w:szCs w:val="24"/>
              </w:rPr>
              <w:t xml:space="preserve">Joint Controller because the recipient itself determines the purposes and means of </w:t>
            </w:r>
            <w:r>
              <w:rPr>
                <w:sz w:val="24"/>
                <w:szCs w:val="24"/>
              </w:rPr>
              <w:t>P</w:t>
            </w:r>
            <w:r w:rsidRPr="00FB74DE">
              <w:rPr>
                <w:sz w:val="24"/>
                <w:szCs w:val="24"/>
              </w:rPr>
              <w:t>rocessing but does so separately from the Controller providing it with Personal Data</w:t>
            </w:r>
            <w:r>
              <w:rPr>
                <w:sz w:val="24"/>
                <w:szCs w:val="24"/>
              </w:rPr>
              <w:t xml:space="preserve"> and “</w:t>
            </w:r>
            <w:r w:rsidRPr="006A71A3">
              <w:rPr>
                <w:b/>
                <w:sz w:val="24"/>
                <w:szCs w:val="24"/>
              </w:rPr>
              <w:t>Independent Controller</w:t>
            </w:r>
            <w:r>
              <w:rPr>
                <w:sz w:val="24"/>
                <w:szCs w:val="24"/>
              </w:rPr>
              <w:t>” shall be construed accordingly;</w:t>
            </w:r>
          </w:p>
        </w:tc>
      </w:tr>
      <w:tr w:rsidR="001E4E43" w:rsidRPr="00D27101" w14:paraId="225AECF5" w14:textId="77777777" w:rsidTr="001E4E43">
        <w:tc>
          <w:tcPr>
            <w:tcW w:w="2181" w:type="dxa"/>
          </w:tcPr>
          <w:p w14:paraId="4B47395C" w14:textId="77777777" w:rsidR="001E4E43" w:rsidRPr="00D27101" w:rsidRDefault="001E4E43" w:rsidP="001E4E43">
            <w:pPr>
              <w:pStyle w:val="GPSDefinitionTerm"/>
              <w:rPr>
                <w:sz w:val="24"/>
                <w:szCs w:val="24"/>
              </w:rPr>
            </w:pPr>
            <w:r w:rsidRPr="00D27101">
              <w:rPr>
                <w:sz w:val="24"/>
                <w:szCs w:val="24"/>
              </w:rPr>
              <w:t>"Indexation"</w:t>
            </w:r>
          </w:p>
        </w:tc>
        <w:tc>
          <w:tcPr>
            <w:tcW w:w="7566" w:type="dxa"/>
          </w:tcPr>
          <w:p w14:paraId="06706EE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adjustment of an amount or sum in accordance with Framework Schedule 3 (Framework Prices) and the relevant Order Form;</w:t>
            </w:r>
          </w:p>
        </w:tc>
      </w:tr>
      <w:tr w:rsidR="001E4E43" w:rsidRPr="00D27101" w14:paraId="592D63D5" w14:textId="77777777" w:rsidTr="001E4E43">
        <w:tc>
          <w:tcPr>
            <w:tcW w:w="2181" w:type="dxa"/>
          </w:tcPr>
          <w:p w14:paraId="15413B76" w14:textId="77777777" w:rsidR="001E4E43" w:rsidRPr="00D27101" w:rsidRDefault="001E4E43" w:rsidP="001E4E43">
            <w:pPr>
              <w:pStyle w:val="GPSDefinitionTerm"/>
              <w:rPr>
                <w:sz w:val="24"/>
                <w:szCs w:val="24"/>
              </w:rPr>
            </w:pPr>
            <w:r w:rsidRPr="00D27101">
              <w:rPr>
                <w:sz w:val="24"/>
                <w:szCs w:val="24"/>
              </w:rPr>
              <w:t>"Information"</w:t>
            </w:r>
          </w:p>
        </w:tc>
        <w:tc>
          <w:tcPr>
            <w:tcW w:w="7566" w:type="dxa"/>
          </w:tcPr>
          <w:p w14:paraId="0292EA26"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has the meaning given under section 84 of the Freedom of Information Act 2000;</w:t>
            </w:r>
          </w:p>
        </w:tc>
      </w:tr>
      <w:tr w:rsidR="001E4E43" w:rsidRPr="00D27101" w14:paraId="78D48EF9" w14:textId="77777777" w:rsidTr="001E4E43">
        <w:tc>
          <w:tcPr>
            <w:tcW w:w="2181" w:type="dxa"/>
          </w:tcPr>
          <w:p w14:paraId="3D5BCCC8" w14:textId="77777777" w:rsidR="001E4E43" w:rsidRPr="00D27101" w:rsidRDefault="001E4E43" w:rsidP="001E4E43">
            <w:pPr>
              <w:pStyle w:val="GPSDefinitionTerm"/>
              <w:rPr>
                <w:sz w:val="24"/>
                <w:szCs w:val="24"/>
              </w:rPr>
            </w:pPr>
            <w:r w:rsidRPr="00D27101">
              <w:rPr>
                <w:sz w:val="24"/>
                <w:szCs w:val="24"/>
              </w:rPr>
              <w:t>"Information Commissioner"</w:t>
            </w:r>
          </w:p>
        </w:tc>
        <w:tc>
          <w:tcPr>
            <w:tcW w:w="7566" w:type="dxa"/>
          </w:tcPr>
          <w:p w14:paraId="05CBDC71"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1E4E43" w:rsidRPr="00D27101" w14:paraId="22BC5D75" w14:textId="77777777" w:rsidTr="001E4E43">
        <w:tc>
          <w:tcPr>
            <w:tcW w:w="2181" w:type="dxa"/>
          </w:tcPr>
          <w:p w14:paraId="0D7DE1F1" w14:textId="77777777" w:rsidR="001E4E43" w:rsidRPr="00D27101" w:rsidRDefault="001E4E43" w:rsidP="001E4E43">
            <w:pPr>
              <w:pStyle w:val="GPSDefinitionTerm"/>
              <w:rPr>
                <w:sz w:val="24"/>
                <w:szCs w:val="24"/>
              </w:rPr>
            </w:pPr>
            <w:r w:rsidRPr="00D27101">
              <w:rPr>
                <w:sz w:val="24"/>
                <w:szCs w:val="24"/>
              </w:rPr>
              <w:t>"Initial Period"</w:t>
            </w:r>
          </w:p>
        </w:tc>
        <w:tc>
          <w:tcPr>
            <w:tcW w:w="7566" w:type="dxa"/>
          </w:tcPr>
          <w:p w14:paraId="31519B37"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initial term of a Contract specified in the Framework Award Form or the Order Form, as the context requires;</w:t>
            </w:r>
          </w:p>
        </w:tc>
      </w:tr>
      <w:tr w:rsidR="001E4E43" w:rsidRPr="00D27101" w14:paraId="671E8210" w14:textId="77777777" w:rsidTr="001E4E43">
        <w:tc>
          <w:tcPr>
            <w:tcW w:w="2181" w:type="dxa"/>
          </w:tcPr>
          <w:p w14:paraId="2F5A0821" w14:textId="77777777" w:rsidR="001E4E43" w:rsidRPr="00D27101" w:rsidRDefault="001E4E43" w:rsidP="001E4E43">
            <w:pPr>
              <w:pStyle w:val="GPSDefinitionTerm"/>
              <w:rPr>
                <w:sz w:val="24"/>
                <w:szCs w:val="24"/>
              </w:rPr>
            </w:pPr>
            <w:r w:rsidRPr="00D27101">
              <w:rPr>
                <w:sz w:val="24"/>
                <w:szCs w:val="24"/>
              </w:rPr>
              <w:t>"Insolvency Event"</w:t>
            </w:r>
          </w:p>
        </w:tc>
        <w:tc>
          <w:tcPr>
            <w:tcW w:w="7566" w:type="dxa"/>
          </w:tcPr>
          <w:p w14:paraId="2BF69D6D" w14:textId="77777777" w:rsidR="001E4E43" w:rsidRPr="00D27101" w:rsidRDefault="001E4E43" w:rsidP="00506BF9">
            <w:pPr>
              <w:pStyle w:val="GPSDefinitionL2"/>
              <w:numPr>
                <w:ilvl w:val="1"/>
                <w:numId w:val="15"/>
              </w:numPr>
              <w:tabs>
                <w:tab w:val="left" w:pos="144"/>
              </w:tabs>
              <w:adjustRightInd w:val="0"/>
              <w:ind w:left="576" w:hanging="432"/>
              <w:rPr>
                <w:sz w:val="24"/>
                <w:szCs w:val="24"/>
              </w:rPr>
            </w:pPr>
            <w:r w:rsidRPr="00D27101">
              <w:rPr>
                <w:sz w:val="24"/>
                <w:szCs w:val="24"/>
              </w:rPr>
              <w:t>in respect of a person:</w:t>
            </w:r>
          </w:p>
          <w:p w14:paraId="2F02245B"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14:paraId="00399506"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3C16B21D"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w:t>
            </w:r>
            <w:r w:rsidRPr="00D27101">
              <w:rPr>
                <w:sz w:val="24"/>
                <w:szCs w:val="24"/>
              </w:rPr>
              <w:lastRenderedPageBreak/>
              <w:t xml:space="preserve">creditors' meeting is convened pursuant to section 98 of the Insolvency Act 1986; or </w:t>
            </w:r>
          </w:p>
          <w:p w14:paraId="4DBBDF72"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14:paraId="3B7809A2" w14:textId="77777777" w:rsidR="001E4E43" w:rsidRPr="00D27101" w:rsidRDefault="001E4E43" w:rsidP="00506BF9">
            <w:pPr>
              <w:pStyle w:val="GPSDefinitionL2"/>
              <w:numPr>
                <w:ilvl w:val="1"/>
                <w:numId w:val="15"/>
              </w:numPr>
              <w:tabs>
                <w:tab w:val="left" w:pos="144"/>
              </w:tabs>
              <w:adjustRightInd w:val="0"/>
              <w:ind w:hanging="288"/>
              <w:rPr>
                <w:sz w:val="24"/>
                <w:szCs w:val="24"/>
              </w:rPr>
            </w:pPr>
            <w:r>
              <w:rPr>
                <w:sz w:val="24"/>
                <w:szCs w:val="24"/>
              </w:rPr>
              <w:t xml:space="preserve">an application </w:t>
            </w:r>
            <w:r w:rsidRPr="00D27101">
              <w:rPr>
                <w:sz w:val="24"/>
                <w:szCs w:val="24"/>
              </w:rPr>
              <w:t xml:space="preserve">is made either for the appointment of an administrator or for an administration order, an administrator is appointed, or notice of intention to appoint an administrator is given; or </w:t>
            </w:r>
          </w:p>
          <w:p w14:paraId="071650F0"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14:paraId="7E2BCCCB"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14:paraId="715C7E21"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 xml:space="preserve">where the person is an individual or partnership, any event analogous to those listed in limbs (a) to (g) (inclusive) occurs in relation to that individual or partnership; or </w:t>
            </w:r>
          </w:p>
          <w:p w14:paraId="045FB7E5"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any event analogous to those listed in limbs (a) to (h) (inclusive) occurs under the law of any other jurisdiction;</w:t>
            </w:r>
          </w:p>
        </w:tc>
      </w:tr>
      <w:tr w:rsidR="001E4E43" w:rsidRPr="00D27101" w14:paraId="54FE586D" w14:textId="77777777" w:rsidTr="001E4E43">
        <w:tc>
          <w:tcPr>
            <w:tcW w:w="2181" w:type="dxa"/>
          </w:tcPr>
          <w:p w14:paraId="187090A8" w14:textId="77777777" w:rsidR="001E4E43" w:rsidRPr="00D27101" w:rsidRDefault="001E4E43" w:rsidP="001E4E43">
            <w:pPr>
              <w:pStyle w:val="GPSDefinitionTerm"/>
              <w:keepNext/>
              <w:rPr>
                <w:sz w:val="24"/>
                <w:szCs w:val="24"/>
              </w:rPr>
            </w:pPr>
            <w:r w:rsidRPr="00D27101">
              <w:rPr>
                <w:sz w:val="24"/>
                <w:szCs w:val="24"/>
              </w:rPr>
              <w:lastRenderedPageBreak/>
              <w:t>"Installation Works"</w:t>
            </w:r>
          </w:p>
        </w:tc>
        <w:tc>
          <w:tcPr>
            <w:tcW w:w="7566" w:type="dxa"/>
          </w:tcPr>
          <w:p w14:paraId="316A45A3"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all works which the Supplier is to carry out at the beginning of the Call-Off Contract Period to install the Goods in accordance with the Call-Off Contract;</w:t>
            </w:r>
          </w:p>
        </w:tc>
      </w:tr>
      <w:tr w:rsidR="001E4E43" w:rsidRPr="00D27101" w14:paraId="2703F072" w14:textId="77777777" w:rsidTr="001E4E43">
        <w:tc>
          <w:tcPr>
            <w:tcW w:w="2181" w:type="dxa"/>
          </w:tcPr>
          <w:p w14:paraId="3C93421D" w14:textId="77777777" w:rsidR="001E4E43" w:rsidRPr="00D27101" w:rsidRDefault="001E4E43" w:rsidP="001E4E43">
            <w:pPr>
              <w:pStyle w:val="GPSDefinitionTerm"/>
              <w:rPr>
                <w:sz w:val="24"/>
                <w:szCs w:val="24"/>
              </w:rPr>
            </w:pPr>
            <w:r w:rsidRPr="00D27101">
              <w:rPr>
                <w:sz w:val="24"/>
                <w:szCs w:val="24"/>
              </w:rPr>
              <w:t>"Intellectual Property Rights" or "IPR"</w:t>
            </w:r>
          </w:p>
        </w:tc>
        <w:tc>
          <w:tcPr>
            <w:tcW w:w="7566" w:type="dxa"/>
          </w:tcPr>
          <w:p w14:paraId="785C1751"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7FF774E2"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14:paraId="534C090C"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all other rights having equivalent or similar effect in any country or jurisdiction;</w:t>
            </w:r>
          </w:p>
        </w:tc>
      </w:tr>
      <w:tr w:rsidR="001E4E43" w:rsidRPr="00D27101" w14:paraId="4EE799CA" w14:textId="77777777" w:rsidTr="001E4E43">
        <w:tc>
          <w:tcPr>
            <w:tcW w:w="2181" w:type="dxa"/>
          </w:tcPr>
          <w:p w14:paraId="5D2C0C25" w14:textId="77777777" w:rsidR="001E4E43" w:rsidRPr="00D27101" w:rsidRDefault="001E4E43" w:rsidP="001E4E43">
            <w:pPr>
              <w:pStyle w:val="GPSDefinitionTerm"/>
              <w:rPr>
                <w:sz w:val="24"/>
                <w:szCs w:val="24"/>
              </w:rPr>
            </w:pPr>
            <w:r w:rsidRPr="00D27101">
              <w:rPr>
                <w:sz w:val="24"/>
                <w:szCs w:val="24"/>
              </w:rPr>
              <w:t>"Invoicing Address"</w:t>
            </w:r>
          </w:p>
        </w:tc>
        <w:tc>
          <w:tcPr>
            <w:tcW w:w="7566" w:type="dxa"/>
          </w:tcPr>
          <w:p w14:paraId="7DDAD343"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address to which the Supplier shall Invoice the Buyer as specified in the Order Form;</w:t>
            </w:r>
          </w:p>
        </w:tc>
      </w:tr>
      <w:tr w:rsidR="001E4E43" w:rsidRPr="00D27101" w14:paraId="0406CED3" w14:textId="77777777" w:rsidTr="001E4E43">
        <w:tc>
          <w:tcPr>
            <w:tcW w:w="2181" w:type="dxa"/>
          </w:tcPr>
          <w:p w14:paraId="2603BC51" w14:textId="77777777" w:rsidR="001E4E43" w:rsidRPr="00D27101" w:rsidRDefault="001E4E43" w:rsidP="001E4E43">
            <w:pPr>
              <w:pStyle w:val="GPSDefinitionTerm"/>
              <w:rPr>
                <w:sz w:val="24"/>
                <w:szCs w:val="24"/>
              </w:rPr>
            </w:pPr>
            <w:r w:rsidRPr="00D27101">
              <w:rPr>
                <w:sz w:val="24"/>
                <w:szCs w:val="24"/>
              </w:rPr>
              <w:t>"IPR Claim"</w:t>
            </w:r>
          </w:p>
        </w:tc>
        <w:tc>
          <w:tcPr>
            <w:tcW w:w="7566" w:type="dxa"/>
          </w:tcPr>
          <w:p w14:paraId="785C3269"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1E4E43" w:rsidRPr="00D27101" w14:paraId="384C4D90" w14:textId="77777777" w:rsidTr="001E4E43">
        <w:tc>
          <w:tcPr>
            <w:tcW w:w="2181" w:type="dxa"/>
          </w:tcPr>
          <w:p w14:paraId="14391EB1" w14:textId="77777777" w:rsidR="001E4E43" w:rsidRPr="00D27101" w:rsidRDefault="001E4E43" w:rsidP="001E4E43">
            <w:pPr>
              <w:pStyle w:val="GPSDefinitionTerm"/>
              <w:rPr>
                <w:sz w:val="24"/>
                <w:szCs w:val="24"/>
              </w:rPr>
            </w:pPr>
            <w:r w:rsidRPr="00D27101">
              <w:rPr>
                <w:sz w:val="24"/>
                <w:szCs w:val="24"/>
              </w:rPr>
              <w:t>"IR35"</w:t>
            </w:r>
          </w:p>
        </w:tc>
        <w:tc>
          <w:tcPr>
            <w:tcW w:w="7566" w:type="dxa"/>
          </w:tcPr>
          <w:p w14:paraId="6E5B1BF4"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13" w:history="1">
              <w:r w:rsidRPr="00D27101">
                <w:rPr>
                  <w:rStyle w:val="Hyperlink"/>
                  <w:sz w:val="24"/>
                  <w:szCs w:val="24"/>
                </w:rPr>
                <w:t>https://www.gov.uk/guidance/ir35-find-out-if-it-applies</w:t>
              </w:r>
            </w:hyperlink>
            <w:r w:rsidRPr="00D27101">
              <w:rPr>
                <w:sz w:val="24"/>
                <w:szCs w:val="24"/>
              </w:rPr>
              <w:t>;</w:t>
            </w:r>
          </w:p>
        </w:tc>
      </w:tr>
      <w:tr w:rsidR="001E4E43" w:rsidRPr="00D27101" w14:paraId="031DD33D" w14:textId="77777777" w:rsidTr="001E4E43">
        <w:tc>
          <w:tcPr>
            <w:tcW w:w="2181" w:type="dxa"/>
          </w:tcPr>
          <w:p w14:paraId="624852C5" w14:textId="77777777" w:rsidR="001E4E43" w:rsidRPr="00D27101" w:rsidRDefault="001E4E43" w:rsidP="001E4E43">
            <w:pPr>
              <w:pStyle w:val="GPSDefinitionTerm"/>
              <w:rPr>
                <w:sz w:val="24"/>
                <w:szCs w:val="24"/>
              </w:rPr>
            </w:pPr>
            <w:r>
              <w:rPr>
                <w:sz w:val="24"/>
                <w:szCs w:val="24"/>
              </w:rPr>
              <w:lastRenderedPageBreak/>
              <w:t>“Joint Controller Agreement”</w:t>
            </w:r>
          </w:p>
        </w:tc>
        <w:tc>
          <w:tcPr>
            <w:tcW w:w="7566" w:type="dxa"/>
          </w:tcPr>
          <w:p w14:paraId="0B9C3805" w14:textId="77777777" w:rsidR="001E4E43" w:rsidRPr="00D27101" w:rsidRDefault="001E4E43" w:rsidP="00506BF9">
            <w:pPr>
              <w:pStyle w:val="GPsDefinition"/>
              <w:numPr>
                <w:ilvl w:val="0"/>
                <w:numId w:val="15"/>
              </w:numPr>
              <w:tabs>
                <w:tab w:val="left" w:pos="-9"/>
              </w:tabs>
              <w:adjustRightInd w:val="0"/>
              <w:rPr>
                <w:sz w:val="24"/>
                <w:szCs w:val="24"/>
              </w:rPr>
            </w:pPr>
            <w:r w:rsidRPr="00462EDE">
              <w:rPr>
                <w:sz w:val="24"/>
                <w:szCs w:val="24"/>
              </w:rPr>
              <w:t xml:space="preserve">the agreement (if any) entered into between the </w:t>
            </w:r>
            <w:r>
              <w:rPr>
                <w:sz w:val="24"/>
                <w:szCs w:val="24"/>
              </w:rPr>
              <w:t xml:space="preserve">Relevant </w:t>
            </w:r>
            <w:r w:rsidRPr="00462EDE">
              <w:rPr>
                <w:sz w:val="24"/>
                <w:szCs w:val="24"/>
              </w:rPr>
              <w:t>Authority and the Supplier substantially in the form set out in</w:t>
            </w:r>
            <w:r>
              <w:rPr>
                <w:sz w:val="24"/>
                <w:szCs w:val="24"/>
              </w:rPr>
              <w:t xml:space="preserve"> Annex 2 of Joint Schedule 11 (</w:t>
            </w:r>
            <w:r>
              <w:rPr>
                <w:i/>
                <w:sz w:val="24"/>
                <w:szCs w:val="24"/>
              </w:rPr>
              <w:t>Processing Data</w:t>
            </w:r>
            <w:r>
              <w:rPr>
                <w:sz w:val="24"/>
                <w:szCs w:val="24"/>
              </w:rPr>
              <w:t>);</w:t>
            </w:r>
          </w:p>
        </w:tc>
      </w:tr>
      <w:tr w:rsidR="001E4E43" w:rsidRPr="00D27101" w14:paraId="1CFF1890" w14:textId="77777777" w:rsidTr="001E4E43">
        <w:tc>
          <w:tcPr>
            <w:tcW w:w="2181" w:type="dxa"/>
          </w:tcPr>
          <w:p w14:paraId="2A3D8036" w14:textId="77777777" w:rsidR="001E4E43" w:rsidRPr="00D27101" w:rsidRDefault="001E4E43" w:rsidP="001E4E43">
            <w:pPr>
              <w:pStyle w:val="GPSDefinitionTerm"/>
              <w:rPr>
                <w:sz w:val="24"/>
                <w:szCs w:val="24"/>
              </w:rPr>
            </w:pPr>
            <w:r>
              <w:rPr>
                <w:sz w:val="24"/>
                <w:szCs w:val="24"/>
              </w:rPr>
              <w:t>“Joint Controllers”</w:t>
            </w:r>
          </w:p>
        </w:tc>
        <w:tc>
          <w:tcPr>
            <w:tcW w:w="7566" w:type="dxa"/>
          </w:tcPr>
          <w:p w14:paraId="146C622D" w14:textId="77777777" w:rsidR="001E4E43" w:rsidRPr="00D27101" w:rsidRDefault="001E4E43" w:rsidP="00506BF9">
            <w:pPr>
              <w:pStyle w:val="GPsDefinition"/>
              <w:numPr>
                <w:ilvl w:val="0"/>
                <w:numId w:val="15"/>
              </w:numPr>
              <w:tabs>
                <w:tab w:val="left" w:pos="-9"/>
              </w:tabs>
              <w:adjustRightInd w:val="0"/>
              <w:rPr>
                <w:sz w:val="24"/>
                <w:szCs w:val="24"/>
              </w:rPr>
            </w:pPr>
            <w:r w:rsidRPr="00AB28D5">
              <w:rPr>
                <w:sz w:val="24"/>
                <w:szCs w:val="24"/>
              </w:rPr>
              <w:t xml:space="preserve">where two or more Controllers jointly determine the purposes and means of </w:t>
            </w:r>
            <w:r>
              <w:rPr>
                <w:sz w:val="24"/>
                <w:szCs w:val="24"/>
              </w:rPr>
              <w:t>P</w:t>
            </w:r>
            <w:r w:rsidRPr="00AB28D5">
              <w:rPr>
                <w:sz w:val="24"/>
                <w:szCs w:val="24"/>
              </w:rPr>
              <w:t>rocessing</w:t>
            </w:r>
            <w:r>
              <w:rPr>
                <w:sz w:val="24"/>
                <w:szCs w:val="24"/>
              </w:rPr>
              <w:t>;</w:t>
            </w:r>
          </w:p>
        </w:tc>
      </w:tr>
      <w:tr w:rsidR="001E4E43" w:rsidRPr="00D27101" w14:paraId="7BFB9130" w14:textId="77777777" w:rsidTr="001E4E43">
        <w:tc>
          <w:tcPr>
            <w:tcW w:w="2181" w:type="dxa"/>
          </w:tcPr>
          <w:p w14:paraId="015E1958" w14:textId="77777777" w:rsidR="001E4E43" w:rsidRPr="00D27101" w:rsidRDefault="001E4E43" w:rsidP="001E4E43">
            <w:pPr>
              <w:pStyle w:val="GPSDefinitionTerm"/>
              <w:rPr>
                <w:sz w:val="24"/>
                <w:szCs w:val="24"/>
              </w:rPr>
            </w:pPr>
            <w:r w:rsidRPr="00D27101">
              <w:rPr>
                <w:sz w:val="24"/>
                <w:szCs w:val="24"/>
              </w:rPr>
              <w:t>"Key Personnel"</w:t>
            </w:r>
          </w:p>
        </w:tc>
        <w:tc>
          <w:tcPr>
            <w:tcW w:w="7566" w:type="dxa"/>
          </w:tcPr>
          <w:p w14:paraId="11FEEDF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individuals (if any) identified as such in the Order Form;</w:t>
            </w:r>
          </w:p>
        </w:tc>
      </w:tr>
      <w:tr w:rsidR="001E4E43" w:rsidRPr="00D27101" w14:paraId="5DFA0834" w14:textId="77777777" w:rsidTr="001E4E43">
        <w:trPr>
          <w:trHeight w:val="357"/>
        </w:trPr>
        <w:tc>
          <w:tcPr>
            <w:tcW w:w="2181" w:type="dxa"/>
          </w:tcPr>
          <w:p w14:paraId="7CFDEB30" w14:textId="77777777" w:rsidR="001E4E43" w:rsidRPr="00D27101" w:rsidRDefault="001E4E43" w:rsidP="001E4E43">
            <w:pPr>
              <w:pStyle w:val="GPSDefinitionTerm"/>
              <w:rPr>
                <w:sz w:val="24"/>
                <w:szCs w:val="24"/>
              </w:rPr>
            </w:pPr>
            <w:r w:rsidRPr="00D27101">
              <w:rPr>
                <w:sz w:val="24"/>
                <w:szCs w:val="24"/>
              </w:rPr>
              <w:t>"Key Sub-Contract"</w:t>
            </w:r>
          </w:p>
        </w:tc>
        <w:tc>
          <w:tcPr>
            <w:tcW w:w="7566" w:type="dxa"/>
          </w:tcPr>
          <w:p w14:paraId="343485B4"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each Sub-Contract with a Key Subcontractor;</w:t>
            </w:r>
          </w:p>
        </w:tc>
      </w:tr>
      <w:tr w:rsidR="001E4E43" w:rsidRPr="00D27101" w14:paraId="283CBA02" w14:textId="77777777" w:rsidTr="001E4E43">
        <w:trPr>
          <w:trHeight w:val="426"/>
        </w:trPr>
        <w:tc>
          <w:tcPr>
            <w:tcW w:w="2181" w:type="dxa"/>
          </w:tcPr>
          <w:p w14:paraId="5C19AD79" w14:textId="77777777" w:rsidR="001E4E43" w:rsidRPr="00D27101" w:rsidRDefault="001E4E43" w:rsidP="001E4E43">
            <w:pPr>
              <w:pStyle w:val="GPSDefinitionTerm"/>
              <w:rPr>
                <w:sz w:val="24"/>
                <w:szCs w:val="24"/>
              </w:rPr>
            </w:pPr>
            <w:r w:rsidRPr="00D27101">
              <w:rPr>
                <w:sz w:val="24"/>
                <w:szCs w:val="24"/>
              </w:rPr>
              <w:t>"Key Subcontractor"</w:t>
            </w:r>
          </w:p>
        </w:tc>
        <w:tc>
          <w:tcPr>
            <w:tcW w:w="7566" w:type="dxa"/>
          </w:tcPr>
          <w:p w14:paraId="6020DB17"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Subcontractor:</w:t>
            </w:r>
          </w:p>
          <w:p w14:paraId="6781DCEA"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which is relied upon to deliver any work package within the Deliverables in their entirety; and/or</w:t>
            </w:r>
          </w:p>
          <w:p w14:paraId="7C04FBDC"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which, in the opinion of CCS or the Buyer performs (or would perform if appointed) a critical role in the provision of all or any part of the Deliverables; and/or</w:t>
            </w:r>
          </w:p>
          <w:p w14:paraId="663F149D"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with a Sub-Contract with a contract value which at the time of appointment exceeds (or would exceed if appointed) 10% of the aggregate Charges forecast to be payable under the Call-Off Contract,</w:t>
            </w:r>
          </w:p>
          <w:p w14:paraId="1D06C83E" w14:textId="77777777" w:rsidR="001E4E43" w:rsidRPr="00D27101" w:rsidRDefault="001E4E43" w:rsidP="001E4E43">
            <w:pPr>
              <w:pStyle w:val="GPSDefinitionL2"/>
              <w:tabs>
                <w:tab w:val="left" w:pos="144"/>
              </w:tabs>
              <w:adjustRightInd w:val="0"/>
              <w:ind w:left="144" w:firstLine="0"/>
              <w:rPr>
                <w:sz w:val="24"/>
                <w:szCs w:val="24"/>
              </w:rPr>
            </w:pPr>
            <w:r w:rsidRPr="00D27101">
              <w:rPr>
                <w:sz w:val="24"/>
                <w:szCs w:val="24"/>
              </w:rPr>
              <w:t>and the Supplier shall list all such Key Subcontractors in section 19 of the Framework Award Form and in the Key Subcontractor Section in Order Form;</w:t>
            </w:r>
          </w:p>
        </w:tc>
      </w:tr>
      <w:tr w:rsidR="001E4E43" w:rsidRPr="00D27101" w14:paraId="43A41FBD" w14:textId="77777777" w:rsidTr="001E4E43">
        <w:tc>
          <w:tcPr>
            <w:tcW w:w="2181" w:type="dxa"/>
          </w:tcPr>
          <w:p w14:paraId="3CB89D24" w14:textId="77777777" w:rsidR="001E4E43" w:rsidRPr="00D27101" w:rsidRDefault="001E4E43" w:rsidP="001E4E43">
            <w:pPr>
              <w:pStyle w:val="GPSDefinitionTerm"/>
              <w:keepNext/>
              <w:rPr>
                <w:sz w:val="24"/>
                <w:szCs w:val="24"/>
              </w:rPr>
            </w:pPr>
            <w:r w:rsidRPr="00D27101">
              <w:rPr>
                <w:sz w:val="24"/>
                <w:szCs w:val="24"/>
              </w:rPr>
              <w:t>"Know-How"</w:t>
            </w:r>
          </w:p>
        </w:tc>
        <w:tc>
          <w:tcPr>
            <w:tcW w:w="7566" w:type="dxa"/>
          </w:tcPr>
          <w:p w14:paraId="117153AF"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1E4E43" w:rsidRPr="00D27101" w14:paraId="7D43A77B" w14:textId="77777777" w:rsidTr="001E4E43">
        <w:tc>
          <w:tcPr>
            <w:tcW w:w="2181" w:type="dxa"/>
          </w:tcPr>
          <w:p w14:paraId="0A627439" w14:textId="77777777" w:rsidR="001E4E43" w:rsidRPr="00D27101" w:rsidRDefault="001E4E43" w:rsidP="001E4E43">
            <w:pPr>
              <w:pStyle w:val="GPSDefinitionTerm"/>
              <w:rPr>
                <w:sz w:val="24"/>
                <w:szCs w:val="24"/>
              </w:rPr>
            </w:pPr>
            <w:r w:rsidRPr="00D27101">
              <w:rPr>
                <w:sz w:val="24"/>
                <w:szCs w:val="24"/>
              </w:rPr>
              <w:t>"Law"</w:t>
            </w:r>
          </w:p>
        </w:tc>
        <w:tc>
          <w:tcPr>
            <w:tcW w:w="7566" w:type="dxa"/>
          </w:tcPr>
          <w:p w14:paraId="7E116B0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Pr>
                <w:sz w:val="24"/>
                <w:szCs w:val="24"/>
              </w:rPr>
              <w:t>relevant Party</w:t>
            </w:r>
            <w:r w:rsidRPr="00D27101">
              <w:rPr>
                <w:sz w:val="24"/>
                <w:szCs w:val="24"/>
              </w:rPr>
              <w:t xml:space="preserve"> is bound to comply;</w:t>
            </w:r>
          </w:p>
        </w:tc>
      </w:tr>
      <w:tr w:rsidR="001E4E43" w:rsidRPr="00D27101" w14:paraId="5E8C857B" w14:textId="77777777" w:rsidTr="001E4E43">
        <w:tc>
          <w:tcPr>
            <w:tcW w:w="2181" w:type="dxa"/>
          </w:tcPr>
          <w:p w14:paraId="277D25E0" w14:textId="77777777" w:rsidR="001E4E43" w:rsidRPr="00D27101" w:rsidRDefault="001E4E43" w:rsidP="001E4E43">
            <w:pPr>
              <w:pStyle w:val="GPSDefinitionTerm"/>
              <w:rPr>
                <w:sz w:val="24"/>
                <w:szCs w:val="24"/>
              </w:rPr>
            </w:pPr>
            <w:r w:rsidRPr="00D27101">
              <w:rPr>
                <w:sz w:val="24"/>
                <w:szCs w:val="24"/>
              </w:rPr>
              <w:t>“LED”</w:t>
            </w:r>
          </w:p>
        </w:tc>
        <w:tc>
          <w:tcPr>
            <w:tcW w:w="7566" w:type="dxa"/>
          </w:tcPr>
          <w:p w14:paraId="0722D686"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Law Enforcement Directive (Directive (EU) 2016/680)</w:t>
            </w:r>
            <w:r>
              <w:rPr>
                <w:sz w:val="24"/>
                <w:szCs w:val="24"/>
              </w:rPr>
              <w:t>;</w:t>
            </w:r>
          </w:p>
        </w:tc>
      </w:tr>
      <w:tr w:rsidR="001E4E43" w:rsidRPr="00D27101" w14:paraId="4D04488E" w14:textId="77777777" w:rsidTr="001E4E43">
        <w:tc>
          <w:tcPr>
            <w:tcW w:w="2181" w:type="dxa"/>
          </w:tcPr>
          <w:p w14:paraId="4FE99F5E" w14:textId="77777777" w:rsidR="001E4E43" w:rsidRPr="00D27101" w:rsidRDefault="001E4E43" w:rsidP="001E4E43">
            <w:pPr>
              <w:pStyle w:val="GPSDefinitionTerm"/>
              <w:rPr>
                <w:sz w:val="24"/>
                <w:szCs w:val="24"/>
              </w:rPr>
            </w:pPr>
            <w:r w:rsidRPr="00D27101">
              <w:rPr>
                <w:sz w:val="24"/>
                <w:szCs w:val="24"/>
              </w:rPr>
              <w:t>"Losses"</w:t>
            </w:r>
          </w:p>
        </w:tc>
        <w:tc>
          <w:tcPr>
            <w:tcW w:w="7566" w:type="dxa"/>
          </w:tcPr>
          <w:p w14:paraId="5093B143"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27101">
              <w:rPr>
                <w:b/>
                <w:sz w:val="24"/>
                <w:szCs w:val="24"/>
              </w:rPr>
              <w:t>Loss</w:t>
            </w:r>
            <w:r w:rsidRPr="00D27101">
              <w:rPr>
                <w:sz w:val="24"/>
                <w:szCs w:val="24"/>
              </w:rPr>
              <w:t>" shall be interpreted accordingly;</w:t>
            </w:r>
          </w:p>
        </w:tc>
      </w:tr>
      <w:tr w:rsidR="001E4E43" w:rsidRPr="00D27101" w14:paraId="5399E0C3" w14:textId="77777777" w:rsidTr="001E4E43">
        <w:tc>
          <w:tcPr>
            <w:tcW w:w="2181" w:type="dxa"/>
          </w:tcPr>
          <w:p w14:paraId="38605B09" w14:textId="77777777" w:rsidR="001E4E43" w:rsidRPr="00D27101" w:rsidRDefault="001E4E43" w:rsidP="001E4E43">
            <w:pPr>
              <w:pStyle w:val="GPSDefinitionTerm"/>
              <w:rPr>
                <w:sz w:val="24"/>
                <w:szCs w:val="24"/>
              </w:rPr>
            </w:pPr>
            <w:r w:rsidRPr="00D27101">
              <w:rPr>
                <w:sz w:val="24"/>
                <w:szCs w:val="24"/>
              </w:rPr>
              <w:t>"Lots"</w:t>
            </w:r>
          </w:p>
        </w:tc>
        <w:tc>
          <w:tcPr>
            <w:tcW w:w="7566" w:type="dxa"/>
          </w:tcPr>
          <w:p w14:paraId="63912DE0" w14:textId="77777777" w:rsidR="001E4E43" w:rsidRPr="00D27101" w:rsidRDefault="001E4E43" w:rsidP="001E4E43">
            <w:pPr>
              <w:pStyle w:val="GPsDefinition"/>
              <w:tabs>
                <w:tab w:val="left" w:pos="175"/>
              </w:tabs>
              <w:adjustRightInd w:val="0"/>
              <w:ind w:left="170"/>
              <w:rPr>
                <w:sz w:val="24"/>
                <w:szCs w:val="24"/>
              </w:rPr>
            </w:pPr>
            <w:r w:rsidRPr="00D27101">
              <w:rPr>
                <w:sz w:val="24"/>
                <w:szCs w:val="24"/>
              </w:rPr>
              <w:t>the number of lots specified in Framework Schedule 1 (Specification), if applicable;</w:t>
            </w:r>
          </w:p>
        </w:tc>
      </w:tr>
      <w:tr w:rsidR="001E4E43" w:rsidRPr="00D27101" w14:paraId="4F6165EE" w14:textId="77777777" w:rsidTr="001E4E43">
        <w:tc>
          <w:tcPr>
            <w:tcW w:w="2181" w:type="dxa"/>
          </w:tcPr>
          <w:p w14:paraId="51507261" w14:textId="77777777" w:rsidR="001E4E43" w:rsidRPr="00D27101" w:rsidRDefault="001E4E43" w:rsidP="001E4E43">
            <w:pPr>
              <w:pStyle w:val="GPSDefinitionTerm"/>
              <w:rPr>
                <w:sz w:val="24"/>
                <w:szCs w:val="24"/>
              </w:rPr>
            </w:pPr>
            <w:r w:rsidRPr="00D27101">
              <w:rPr>
                <w:sz w:val="24"/>
                <w:szCs w:val="24"/>
              </w:rPr>
              <w:t>"Man Day"</w:t>
            </w:r>
          </w:p>
        </w:tc>
        <w:tc>
          <w:tcPr>
            <w:tcW w:w="7566" w:type="dxa"/>
          </w:tcPr>
          <w:p w14:paraId="1640CF67"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7.5 Man Hours, whether or not such hours are worked consecutively and whether or not they are worked on the same day;</w:t>
            </w:r>
          </w:p>
        </w:tc>
      </w:tr>
      <w:tr w:rsidR="001E4E43" w:rsidRPr="00D27101" w14:paraId="37B8DC77" w14:textId="77777777" w:rsidTr="001E4E43">
        <w:tc>
          <w:tcPr>
            <w:tcW w:w="2181" w:type="dxa"/>
          </w:tcPr>
          <w:p w14:paraId="6690282F" w14:textId="77777777" w:rsidR="001E4E43" w:rsidRPr="00D27101" w:rsidRDefault="001E4E43" w:rsidP="001E4E43">
            <w:pPr>
              <w:pStyle w:val="GPSDefinitionTerm"/>
              <w:rPr>
                <w:sz w:val="24"/>
                <w:szCs w:val="24"/>
              </w:rPr>
            </w:pPr>
            <w:r w:rsidRPr="00D27101">
              <w:rPr>
                <w:sz w:val="24"/>
                <w:szCs w:val="24"/>
              </w:rPr>
              <w:t>"Man Hours"</w:t>
            </w:r>
          </w:p>
        </w:tc>
        <w:tc>
          <w:tcPr>
            <w:tcW w:w="7566" w:type="dxa"/>
          </w:tcPr>
          <w:p w14:paraId="43629347"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the hours spent by the Supplier Staff properly working on the provision of the Deliverables including time spent travelling (other </w:t>
            </w:r>
            <w:r w:rsidRPr="00D27101">
              <w:rPr>
                <w:sz w:val="24"/>
                <w:szCs w:val="24"/>
              </w:rPr>
              <w:lastRenderedPageBreak/>
              <w:t>than to and from the Supplier's offices, or to and from the Sites) but excluding lunch breaks;</w:t>
            </w:r>
          </w:p>
        </w:tc>
      </w:tr>
      <w:tr w:rsidR="001E4E43" w:rsidRPr="00D27101" w14:paraId="01701CAB" w14:textId="77777777" w:rsidTr="001E4E43">
        <w:tc>
          <w:tcPr>
            <w:tcW w:w="2181" w:type="dxa"/>
          </w:tcPr>
          <w:p w14:paraId="49EE9A9F" w14:textId="77777777" w:rsidR="001E4E43" w:rsidRPr="00D27101" w:rsidRDefault="001E4E43" w:rsidP="001E4E43">
            <w:pPr>
              <w:pStyle w:val="GPSDefinitionTerm"/>
              <w:rPr>
                <w:sz w:val="24"/>
                <w:szCs w:val="24"/>
              </w:rPr>
            </w:pPr>
            <w:r w:rsidRPr="00D27101">
              <w:rPr>
                <w:sz w:val="24"/>
                <w:szCs w:val="24"/>
              </w:rPr>
              <w:lastRenderedPageBreak/>
              <w:t>"Management Charge"</w:t>
            </w:r>
          </w:p>
        </w:tc>
        <w:tc>
          <w:tcPr>
            <w:tcW w:w="7566" w:type="dxa"/>
          </w:tcPr>
          <w:p w14:paraId="61AE93FC"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sum specified in the Framework Award Form payable by the Supplier to CCS in accordance with Framework Schedule 5 (Management Charges and Information);</w:t>
            </w:r>
          </w:p>
        </w:tc>
      </w:tr>
      <w:tr w:rsidR="001E4E43" w:rsidRPr="00D27101" w14:paraId="4EF936B2" w14:textId="77777777" w:rsidTr="001E4E43">
        <w:tc>
          <w:tcPr>
            <w:tcW w:w="2181" w:type="dxa"/>
          </w:tcPr>
          <w:p w14:paraId="450871BC" w14:textId="77777777" w:rsidR="001E4E43" w:rsidRPr="00D27101" w:rsidRDefault="001E4E43" w:rsidP="001E4E43">
            <w:pPr>
              <w:pStyle w:val="GPSDefinitionTerm"/>
              <w:rPr>
                <w:sz w:val="24"/>
                <w:szCs w:val="24"/>
              </w:rPr>
            </w:pPr>
            <w:r w:rsidRPr="00D27101">
              <w:rPr>
                <w:sz w:val="24"/>
                <w:szCs w:val="24"/>
              </w:rPr>
              <w:t>"Management Information"</w:t>
            </w:r>
            <w:r>
              <w:rPr>
                <w:sz w:val="24"/>
                <w:szCs w:val="24"/>
              </w:rPr>
              <w:t xml:space="preserve"> or “MI”</w:t>
            </w:r>
          </w:p>
        </w:tc>
        <w:tc>
          <w:tcPr>
            <w:tcW w:w="7566" w:type="dxa"/>
          </w:tcPr>
          <w:p w14:paraId="70001A2D"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management information specified in Framework Schedule 5 (Management Charges and Information);</w:t>
            </w:r>
          </w:p>
        </w:tc>
      </w:tr>
      <w:tr w:rsidR="001E4E43" w:rsidRPr="00D27101" w14:paraId="2BE870E0" w14:textId="77777777" w:rsidTr="001E4E43">
        <w:tc>
          <w:tcPr>
            <w:tcW w:w="2181" w:type="dxa"/>
          </w:tcPr>
          <w:p w14:paraId="49B4185D" w14:textId="77777777" w:rsidR="001E4E43" w:rsidRPr="00D27101" w:rsidRDefault="001E4E43" w:rsidP="001E4E43">
            <w:pPr>
              <w:pStyle w:val="GPSDefinitionTerm"/>
              <w:rPr>
                <w:sz w:val="24"/>
                <w:szCs w:val="24"/>
              </w:rPr>
            </w:pPr>
            <w:r w:rsidRPr="00D27101">
              <w:rPr>
                <w:sz w:val="24"/>
                <w:szCs w:val="24"/>
              </w:rPr>
              <w:t>"Marketing Contact"</w:t>
            </w:r>
          </w:p>
        </w:tc>
        <w:tc>
          <w:tcPr>
            <w:tcW w:w="7566" w:type="dxa"/>
          </w:tcPr>
          <w:p w14:paraId="1D178F7D"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shall be the person identified in the Framework Award Form;</w:t>
            </w:r>
          </w:p>
        </w:tc>
      </w:tr>
      <w:tr w:rsidR="001E4E43" w:rsidRPr="00D27101" w14:paraId="23E82597" w14:textId="77777777" w:rsidTr="001E4E43">
        <w:tc>
          <w:tcPr>
            <w:tcW w:w="2181" w:type="dxa"/>
          </w:tcPr>
          <w:p w14:paraId="0F3EF946" w14:textId="77777777" w:rsidR="001E4E43" w:rsidRPr="008E1F69" w:rsidRDefault="001E4E43" w:rsidP="001E4E43">
            <w:pPr>
              <w:pStyle w:val="GPSDefinitionTerm"/>
              <w:rPr>
                <w:sz w:val="24"/>
                <w:szCs w:val="24"/>
              </w:rPr>
            </w:pPr>
            <w:r>
              <w:rPr>
                <w:sz w:val="24"/>
                <w:szCs w:val="24"/>
              </w:rPr>
              <w:t>“MI Default”</w:t>
            </w:r>
          </w:p>
        </w:tc>
        <w:tc>
          <w:tcPr>
            <w:tcW w:w="7566" w:type="dxa"/>
          </w:tcPr>
          <w:p w14:paraId="7DEDB93C" w14:textId="77777777" w:rsidR="001E4E43" w:rsidRPr="008E1F69" w:rsidRDefault="001E4E43" w:rsidP="00506BF9">
            <w:pPr>
              <w:pStyle w:val="GPsDefinition"/>
              <w:numPr>
                <w:ilvl w:val="0"/>
                <w:numId w:val="15"/>
              </w:numPr>
              <w:tabs>
                <w:tab w:val="left" w:pos="175"/>
              </w:tabs>
              <w:adjustRightInd w:val="0"/>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Reports are not provided in any rolling six (6) m</w:t>
            </w:r>
            <w:r w:rsidRPr="00734B07">
              <w:rPr>
                <w:sz w:val="24"/>
                <w:szCs w:val="24"/>
              </w:rPr>
              <w:t>onth period</w:t>
            </w:r>
          </w:p>
        </w:tc>
      </w:tr>
      <w:tr w:rsidR="001E4E43" w:rsidRPr="00D27101" w14:paraId="466DA799" w14:textId="77777777" w:rsidTr="001E4E43">
        <w:tc>
          <w:tcPr>
            <w:tcW w:w="2181" w:type="dxa"/>
          </w:tcPr>
          <w:p w14:paraId="1BF6CFD3" w14:textId="77777777" w:rsidR="001E4E43" w:rsidRPr="008E1F69" w:rsidRDefault="001E4E43" w:rsidP="001E4E43">
            <w:pPr>
              <w:pStyle w:val="GPSDefinitionTerm"/>
              <w:rPr>
                <w:sz w:val="24"/>
                <w:szCs w:val="24"/>
              </w:rPr>
            </w:pPr>
            <w:r w:rsidRPr="008E1F69">
              <w:rPr>
                <w:sz w:val="24"/>
                <w:szCs w:val="24"/>
              </w:rPr>
              <w:t>"MI Failure"</w:t>
            </w:r>
          </w:p>
        </w:tc>
        <w:tc>
          <w:tcPr>
            <w:tcW w:w="7566" w:type="dxa"/>
          </w:tcPr>
          <w:p w14:paraId="668F8D71" w14:textId="77777777" w:rsidR="001E4E43" w:rsidRPr="008E1F69" w:rsidRDefault="001E4E43" w:rsidP="00506BF9">
            <w:pPr>
              <w:pStyle w:val="GPsDefinition"/>
              <w:numPr>
                <w:ilvl w:val="0"/>
                <w:numId w:val="15"/>
              </w:numPr>
              <w:tabs>
                <w:tab w:val="left" w:pos="175"/>
              </w:tabs>
              <w:adjustRightInd w:val="0"/>
              <w:rPr>
                <w:sz w:val="24"/>
                <w:szCs w:val="24"/>
              </w:rPr>
            </w:pPr>
            <w:r w:rsidRPr="008E1F69">
              <w:rPr>
                <w:sz w:val="24"/>
                <w:szCs w:val="24"/>
              </w:rPr>
              <w:t>means when an MI report:</w:t>
            </w:r>
          </w:p>
          <w:p w14:paraId="2C32264E" w14:textId="77777777" w:rsidR="001E4E43" w:rsidRPr="008E1F69" w:rsidRDefault="001E4E43" w:rsidP="00506BF9">
            <w:pPr>
              <w:pStyle w:val="GPSDefinitionL2"/>
              <w:numPr>
                <w:ilvl w:val="1"/>
                <w:numId w:val="15"/>
              </w:numPr>
              <w:tabs>
                <w:tab w:val="clear" w:pos="432"/>
                <w:tab w:val="left" w:pos="175"/>
              </w:tabs>
              <w:adjustRightInd w:val="0"/>
              <w:ind w:left="720" w:hanging="544"/>
              <w:rPr>
                <w:sz w:val="24"/>
                <w:szCs w:val="24"/>
              </w:rPr>
            </w:pPr>
            <w:r w:rsidRPr="008E1F69">
              <w:rPr>
                <w:sz w:val="24"/>
                <w:szCs w:val="24"/>
              </w:rPr>
              <w:t xml:space="preserve">contains any material errors or material omissions or a missing mandatory field; or  </w:t>
            </w:r>
          </w:p>
          <w:p w14:paraId="1AF45AA6" w14:textId="77777777" w:rsidR="001E4E43" w:rsidRPr="008E1F69" w:rsidRDefault="001E4E43" w:rsidP="00506BF9">
            <w:pPr>
              <w:pStyle w:val="GPSDefinitionL2"/>
              <w:numPr>
                <w:ilvl w:val="1"/>
                <w:numId w:val="15"/>
              </w:numPr>
              <w:tabs>
                <w:tab w:val="clear" w:pos="432"/>
                <w:tab w:val="left" w:pos="175"/>
              </w:tabs>
              <w:adjustRightInd w:val="0"/>
              <w:ind w:left="720" w:hanging="544"/>
              <w:rPr>
                <w:sz w:val="24"/>
                <w:szCs w:val="24"/>
              </w:rPr>
            </w:pPr>
            <w:r w:rsidRPr="008E1F69">
              <w:rPr>
                <w:sz w:val="24"/>
                <w:szCs w:val="24"/>
              </w:rPr>
              <w:t xml:space="preserve">is submitted using an incorrect MI reporting Template; or </w:t>
            </w:r>
          </w:p>
          <w:p w14:paraId="2B4663C1" w14:textId="77777777" w:rsidR="001E4E43" w:rsidRPr="008E1F69" w:rsidRDefault="001E4E43" w:rsidP="00506BF9">
            <w:pPr>
              <w:pStyle w:val="GPSDefinitionL2"/>
              <w:numPr>
                <w:ilvl w:val="1"/>
                <w:numId w:val="15"/>
              </w:numPr>
              <w:tabs>
                <w:tab w:val="clear" w:pos="432"/>
                <w:tab w:val="left" w:pos="175"/>
              </w:tabs>
              <w:adjustRightInd w:val="0"/>
              <w:ind w:left="720" w:hanging="544"/>
              <w:jc w:val="left"/>
              <w:rPr>
                <w:sz w:val="24"/>
                <w:szCs w:val="24"/>
              </w:rPr>
            </w:pPr>
            <w:r w:rsidRPr="008E1F69">
              <w:rPr>
                <w:sz w:val="24"/>
                <w:szCs w:val="24"/>
              </w:rPr>
              <w:t>is not submitted by the reporting date</w:t>
            </w:r>
            <w:r>
              <w:rPr>
                <w:sz w:val="24"/>
                <w:szCs w:val="24"/>
              </w:rPr>
              <w:t xml:space="preserve"> </w:t>
            </w:r>
            <w:r w:rsidRPr="008E1F69">
              <w:rPr>
                <w:sz w:val="24"/>
                <w:szCs w:val="24"/>
              </w:rPr>
              <w:t xml:space="preserve">(including where a </w:t>
            </w:r>
            <w:r>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r>
          </w:p>
        </w:tc>
      </w:tr>
      <w:tr w:rsidR="001E4E43" w:rsidRPr="00D27101" w14:paraId="73174293" w14:textId="77777777" w:rsidTr="001E4E43">
        <w:tc>
          <w:tcPr>
            <w:tcW w:w="2181" w:type="dxa"/>
          </w:tcPr>
          <w:p w14:paraId="77C3732B" w14:textId="77777777" w:rsidR="001E4E43" w:rsidRPr="008E1F69" w:rsidRDefault="001E4E43" w:rsidP="001E4E43">
            <w:pPr>
              <w:pStyle w:val="GPSDefinitionTerm"/>
              <w:rPr>
                <w:sz w:val="24"/>
              </w:rPr>
            </w:pPr>
            <w:r w:rsidRPr="008E1F69">
              <w:rPr>
                <w:sz w:val="24"/>
              </w:rPr>
              <w:t>"MI Report"</w:t>
            </w:r>
          </w:p>
        </w:tc>
        <w:tc>
          <w:tcPr>
            <w:tcW w:w="7566" w:type="dxa"/>
          </w:tcPr>
          <w:p w14:paraId="2026299D" w14:textId="77777777" w:rsidR="001E4E43" w:rsidRPr="008E1F69" w:rsidRDefault="001E4E43" w:rsidP="00506BF9">
            <w:pPr>
              <w:pStyle w:val="GPsDefinition"/>
              <w:numPr>
                <w:ilvl w:val="0"/>
                <w:numId w:val="15"/>
              </w:numPr>
              <w:tabs>
                <w:tab w:val="left" w:pos="175"/>
              </w:tabs>
              <w:adjustRightInd w:val="0"/>
              <w:rPr>
                <w:sz w:val="24"/>
              </w:rPr>
            </w:pPr>
            <w:r w:rsidRPr="008E1F69">
              <w:rPr>
                <w:sz w:val="24"/>
              </w:rPr>
              <w:t xml:space="preserve">means a report containing Management Information submitted to the Authority in accordance with Framework Schedule </w:t>
            </w:r>
            <w:r>
              <w:rPr>
                <w:sz w:val="24"/>
              </w:rPr>
              <w:t>5 (Management Charges and Information</w:t>
            </w:r>
            <w:r w:rsidRPr="008E1F69">
              <w:rPr>
                <w:sz w:val="24"/>
              </w:rPr>
              <w:t>);</w:t>
            </w:r>
          </w:p>
        </w:tc>
      </w:tr>
      <w:tr w:rsidR="001E4E43" w:rsidRPr="00D27101" w14:paraId="4AC08FCB" w14:textId="77777777" w:rsidTr="001E4E43">
        <w:tc>
          <w:tcPr>
            <w:tcW w:w="2181" w:type="dxa"/>
          </w:tcPr>
          <w:p w14:paraId="5E61F9BC" w14:textId="77777777" w:rsidR="001E4E43" w:rsidRPr="008E1F69" w:rsidRDefault="001E4E43" w:rsidP="001E4E43">
            <w:pPr>
              <w:pStyle w:val="GPSDefinitionTerm"/>
              <w:rPr>
                <w:sz w:val="24"/>
              </w:rPr>
            </w:pPr>
            <w:r w:rsidRPr="008E1F69">
              <w:rPr>
                <w:sz w:val="24"/>
              </w:rPr>
              <w:t>"MI Reporting Template"</w:t>
            </w:r>
          </w:p>
        </w:tc>
        <w:tc>
          <w:tcPr>
            <w:tcW w:w="7566" w:type="dxa"/>
          </w:tcPr>
          <w:p w14:paraId="6FB696B5" w14:textId="77777777" w:rsidR="001E4E43" w:rsidRPr="008E1F69" w:rsidRDefault="001E4E43" w:rsidP="00506BF9">
            <w:pPr>
              <w:pStyle w:val="GPsDefinition"/>
              <w:numPr>
                <w:ilvl w:val="0"/>
                <w:numId w:val="15"/>
              </w:numPr>
              <w:tabs>
                <w:tab w:val="left" w:pos="175"/>
              </w:tabs>
              <w:adjustRightInd w:val="0"/>
              <w:rPr>
                <w:sz w:val="24"/>
              </w:rPr>
            </w:pPr>
            <w:r w:rsidRPr="008E1F69">
              <w:rPr>
                <w:sz w:val="24"/>
              </w:rPr>
              <w:t xml:space="preserve">means the form of report set out in the Annex to Framework Schedule </w:t>
            </w:r>
            <w:r>
              <w:rPr>
                <w:sz w:val="24"/>
              </w:rPr>
              <w:t>5</w:t>
            </w:r>
            <w:r w:rsidRPr="008E1F69">
              <w:rPr>
                <w:sz w:val="24"/>
              </w:rPr>
              <w:t xml:space="preserve"> (Management </w:t>
            </w:r>
            <w:r>
              <w:rPr>
                <w:sz w:val="24"/>
              </w:rPr>
              <w:t xml:space="preserve">Charges and </w:t>
            </w:r>
            <w:r w:rsidRPr="008E1F69">
              <w:rPr>
                <w:sz w:val="24"/>
              </w:rPr>
              <w:t>Information) setting out the information the Supplier is required to supply to the Authority;</w:t>
            </w:r>
          </w:p>
        </w:tc>
      </w:tr>
      <w:tr w:rsidR="001E4E43" w:rsidRPr="00D27101" w14:paraId="617C56D8" w14:textId="77777777" w:rsidTr="001E4E43">
        <w:tc>
          <w:tcPr>
            <w:tcW w:w="2181" w:type="dxa"/>
          </w:tcPr>
          <w:p w14:paraId="58594A44" w14:textId="77777777" w:rsidR="001E4E43" w:rsidRPr="00D27101" w:rsidRDefault="001E4E43" w:rsidP="001E4E43">
            <w:pPr>
              <w:pStyle w:val="GPSDefinitionTerm"/>
              <w:rPr>
                <w:sz w:val="24"/>
                <w:szCs w:val="24"/>
              </w:rPr>
            </w:pPr>
            <w:r w:rsidRPr="00D27101">
              <w:rPr>
                <w:sz w:val="24"/>
                <w:szCs w:val="24"/>
              </w:rPr>
              <w:t>"Milestone"</w:t>
            </w:r>
          </w:p>
        </w:tc>
        <w:tc>
          <w:tcPr>
            <w:tcW w:w="7566" w:type="dxa"/>
          </w:tcPr>
          <w:p w14:paraId="748305A4"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an event or task described in the </w:t>
            </w:r>
            <w:r>
              <w:rPr>
                <w:sz w:val="24"/>
                <w:szCs w:val="24"/>
              </w:rPr>
              <w:t>Implement</w:t>
            </w:r>
            <w:r w:rsidRPr="00D27101">
              <w:rPr>
                <w:sz w:val="24"/>
                <w:szCs w:val="24"/>
              </w:rPr>
              <w:t>ation Plan;</w:t>
            </w:r>
          </w:p>
        </w:tc>
      </w:tr>
      <w:tr w:rsidR="001E4E43" w:rsidRPr="00D27101" w14:paraId="660397AE" w14:textId="77777777" w:rsidTr="001E4E43">
        <w:tc>
          <w:tcPr>
            <w:tcW w:w="2181" w:type="dxa"/>
          </w:tcPr>
          <w:p w14:paraId="7A1C7674" w14:textId="77777777" w:rsidR="001E4E43" w:rsidRPr="00D27101" w:rsidRDefault="001E4E43" w:rsidP="001E4E43">
            <w:pPr>
              <w:pStyle w:val="GPSDefinitionTerm"/>
              <w:rPr>
                <w:sz w:val="24"/>
                <w:szCs w:val="24"/>
              </w:rPr>
            </w:pPr>
            <w:r w:rsidRPr="00D27101">
              <w:rPr>
                <w:sz w:val="24"/>
                <w:szCs w:val="24"/>
              </w:rPr>
              <w:t>"Milestone Date"</w:t>
            </w:r>
          </w:p>
        </w:tc>
        <w:tc>
          <w:tcPr>
            <w:tcW w:w="7566" w:type="dxa"/>
          </w:tcPr>
          <w:p w14:paraId="30F9461D"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the target date set out against the relevant Milestone in the </w:t>
            </w:r>
            <w:r>
              <w:rPr>
                <w:sz w:val="24"/>
                <w:szCs w:val="24"/>
              </w:rPr>
              <w:t>Implement</w:t>
            </w:r>
            <w:r w:rsidRPr="00D27101">
              <w:rPr>
                <w:sz w:val="24"/>
                <w:szCs w:val="24"/>
              </w:rPr>
              <w:t>ation Plan by which the Milestone must be Achieved;</w:t>
            </w:r>
          </w:p>
        </w:tc>
      </w:tr>
      <w:tr w:rsidR="001E4E43" w:rsidRPr="00D27101" w14:paraId="5A1605F4" w14:textId="77777777" w:rsidTr="001E4E43">
        <w:tc>
          <w:tcPr>
            <w:tcW w:w="2181" w:type="dxa"/>
          </w:tcPr>
          <w:p w14:paraId="32DEE38D" w14:textId="77777777" w:rsidR="001E4E43" w:rsidRPr="00D27101" w:rsidRDefault="001E4E43" w:rsidP="001E4E43">
            <w:pPr>
              <w:pStyle w:val="GPSDefinitionTerm"/>
              <w:rPr>
                <w:sz w:val="24"/>
                <w:szCs w:val="24"/>
              </w:rPr>
            </w:pPr>
            <w:r w:rsidRPr="00D27101">
              <w:rPr>
                <w:sz w:val="24"/>
                <w:szCs w:val="24"/>
              </w:rPr>
              <w:t>"Month"</w:t>
            </w:r>
          </w:p>
        </w:tc>
        <w:tc>
          <w:tcPr>
            <w:tcW w:w="7566" w:type="dxa"/>
          </w:tcPr>
          <w:p w14:paraId="2BCC5CEF"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 calendar month and "</w:t>
            </w:r>
            <w:r w:rsidRPr="00D27101">
              <w:rPr>
                <w:b/>
                <w:sz w:val="24"/>
                <w:szCs w:val="24"/>
              </w:rPr>
              <w:t>Monthly</w:t>
            </w:r>
            <w:r w:rsidRPr="00D27101">
              <w:rPr>
                <w:sz w:val="24"/>
                <w:szCs w:val="24"/>
              </w:rPr>
              <w:t>" shall be interpreted accordingly;</w:t>
            </w:r>
          </w:p>
        </w:tc>
      </w:tr>
      <w:tr w:rsidR="001E4E43" w:rsidRPr="00D27101" w14:paraId="20F49FB5" w14:textId="77777777" w:rsidTr="001E4E43">
        <w:tc>
          <w:tcPr>
            <w:tcW w:w="2181" w:type="dxa"/>
          </w:tcPr>
          <w:p w14:paraId="19EF4646" w14:textId="77777777" w:rsidR="001E4E43" w:rsidRPr="00D27101" w:rsidRDefault="001E4E43" w:rsidP="001E4E43">
            <w:pPr>
              <w:pStyle w:val="GPSDefinitionTerm"/>
              <w:rPr>
                <w:sz w:val="24"/>
                <w:szCs w:val="24"/>
              </w:rPr>
            </w:pPr>
            <w:r w:rsidRPr="00D27101">
              <w:rPr>
                <w:sz w:val="24"/>
                <w:szCs w:val="24"/>
              </w:rPr>
              <w:t>"National Insurance"</w:t>
            </w:r>
          </w:p>
        </w:tc>
        <w:tc>
          <w:tcPr>
            <w:tcW w:w="7566" w:type="dxa"/>
          </w:tcPr>
          <w:p w14:paraId="0B679CBC"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contributions required by the National Insurance Contributions Regulations 2012 (SI 2012/1868) made under section 132A of  the Social Security Administration Act 1992;</w:t>
            </w:r>
          </w:p>
        </w:tc>
      </w:tr>
      <w:tr w:rsidR="001E4E43" w:rsidRPr="00D27101" w14:paraId="7742083C" w14:textId="77777777" w:rsidTr="001E4E43">
        <w:tc>
          <w:tcPr>
            <w:tcW w:w="2181" w:type="dxa"/>
          </w:tcPr>
          <w:p w14:paraId="639F9A33" w14:textId="77777777" w:rsidR="001E4E43" w:rsidRPr="00D27101" w:rsidRDefault="001E4E43" w:rsidP="001E4E43">
            <w:pPr>
              <w:pStyle w:val="GPSDefinitionTerm"/>
              <w:rPr>
                <w:sz w:val="24"/>
                <w:szCs w:val="24"/>
              </w:rPr>
            </w:pPr>
            <w:r w:rsidRPr="00D27101">
              <w:rPr>
                <w:sz w:val="24"/>
                <w:szCs w:val="24"/>
              </w:rPr>
              <w:t>"New IPR"</w:t>
            </w:r>
          </w:p>
        </w:tc>
        <w:tc>
          <w:tcPr>
            <w:tcW w:w="7566" w:type="dxa"/>
          </w:tcPr>
          <w:p w14:paraId="7CEB803F"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14:paraId="71A3FC67"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same; </w:t>
            </w:r>
          </w:p>
          <w:p w14:paraId="3B16DDA6"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but shall not include the Supplier’s Existing IPR;</w:t>
            </w:r>
          </w:p>
        </w:tc>
      </w:tr>
      <w:tr w:rsidR="001E4E43" w:rsidRPr="00D27101" w14:paraId="700FB8EA" w14:textId="77777777" w:rsidTr="001E4E43">
        <w:tc>
          <w:tcPr>
            <w:tcW w:w="2181" w:type="dxa"/>
          </w:tcPr>
          <w:p w14:paraId="3B42EB52" w14:textId="77777777" w:rsidR="001E4E43" w:rsidRPr="00D27101" w:rsidRDefault="001E4E43" w:rsidP="001E4E43">
            <w:pPr>
              <w:pStyle w:val="GPSDefinitionTerm"/>
              <w:rPr>
                <w:sz w:val="24"/>
                <w:szCs w:val="24"/>
              </w:rPr>
            </w:pPr>
            <w:r w:rsidRPr="00D27101">
              <w:rPr>
                <w:sz w:val="24"/>
                <w:szCs w:val="24"/>
              </w:rPr>
              <w:lastRenderedPageBreak/>
              <w:t>"Occasion of Tax Non–Compliance"</w:t>
            </w:r>
          </w:p>
        </w:tc>
        <w:tc>
          <w:tcPr>
            <w:tcW w:w="7566" w:type="dxa"/>
          </w:tcPr>
          <w:p w14:paraId="114A76A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where: </w:t>
            </w:r>
          </w:p>
          <w:p w14:paraId="70B640DA"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any tax return of the Supplier submitted to a Relevant Tax Authority on or after 1 October 2012 which is found on or after 1 April 2013 to be incorrect as a result of:</w:t>
            </w:r>
          </w:p>
          <w:p w14:paraId="1AE2CBC8" w14:textId="77777777" w:rsidR="001E4E43" w:rsidRPr="00D27101" w:rsidRDefault="001E4E43" w:rsidP="00506BF9">
            <w:pPr>
              <w:pStyle w:val="GPSDefinitionL2"/>
              <w:numPr>
                <w:ilvl w:val="2"/>
                <w:numId w:val="15"/>
              </w:numPr>
              <w:tabs>
                <w:tab w:val="left" w:pos="144"/>
              </w:tabs>
              <w:adjustRightInd w:val="0"/>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Abuse Principle or under any tax rules or legislation in any jurisdiction that have an effect equivalent or similar to the General Anti-Abuse Rule or the Halifax Abuse Principle;</w:t>
            </w:r>
          </w:p>
          <w:p w14:paraId="09B07061" w14:textId="77777777" w:rsidR="001E4E43" w:rsidRPr="00D27101" w:rsidRDefault="001E4E43" w:rsidP="00506BF9">
            <w:pPr>
              <w:pStyle w:val="GPSDefinitionL2"/>
              <w:numPr>
                <w:ilvl w:val="2"/>
                <w:numId w:val="15"/>
              </w:numPr>
              <w:tabs>
                <w:tab w:val="left" w:pos="144"/>
              </w:tabs>
              <w:adjustRightInd w:val="0"/>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50D3FFF8"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1E4E43" w:rsidRPr="00D27101" w14:paraId="3BDDCB9D" w14:textId="77777777" w:rsidTr="001E4E43">
        <w:tc>
          <w:tcPr>
            <w:tcW w:w="2181" w:type="dxa"/>
          </w:tcPr>
          <w:p w14:paraId="2635D176" w14:textId="77777777" w:rsidR="001E4E43" w:rsidRPr="00D27101" w:rsidRDefault="001E4E43" w:rsidP="001E4E43">
            <w:pPr>
              <w:pStyle w:val="GPSDefinitionTerm"/>
              <w:rPr>
                <w:sz w:val="24"/>
                <w:szCs w:val="24"/>
              </w:rPr>
            </w:pPr>
            <w:r w:rsidRPr="00D27101">
              <w:rPr>
                <w:sz w:val="24"/>
                <w:szCs w:val="24"/>
              </w:rPr>
              <w:t>"Open Book Data "</w:t>
            </w:r>
          </w:p>
        </w:tc>
        <w:tc>
          <w:tcPr>
            <w:tcW w:w="7566" w:type="dxa"/>
          </w:tcPr>
          <w:p w14:paraId="79B1576F"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37426AD"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actual capital expenditure (including capital replacement costs) and the unit cost and total actual costs of all Deliverables;</w:t>
            </w:r>
          </w:p>
          <w:p w14:paraId="39FC7D4F"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operating expenditure relating to the provision of the Deliverables including an analysis showing:</w:t>
            </w:r>
          </w:p>
          <w:p w14:paraId="26601DF6"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sz w:val="24"/>
                <w:szCs w:val="24"/>
              </w:rPr>
              <w:t>the unit costs and quantity of Goods and any other consumables and bought-in Deliverables;</w:t>
            </w:r>
          </w:p>
          <w:p w14:paraId="506A2D2C"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sz w:val="24"/>
                <w:szCs w:val="24"/>
              </w:rPr>
              <w:t>manpower resources broken down into the number and grade/role of all Supplier Staff (free of any contingency) together with a list of agreed rates against each manpower grade;</w:t>
            </w:r>
          </w:p>
          <w:p w14:paraId="1453E3C7"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sz w:val="24"/>
                <w:szCs w:val="24"/>
              </w:rPr>
              <w:t>a list of Costs underpinning those rates for each manpower grade, being the agreed rate less the Supplier Profit Margin; and</w:t>
            </w:r>
          </w:p>
          <w:p w14:paraId="71560742" w14:textId="77777777" w:rsidR="001E4E43" w:rsidRPr="00D27101" w:rsidRDefault="001E4E43" w:rsidP="00506BF9">
            <w:pPr>
              <w:pStyle w:val="GPSDefinitionL3"/>
              <w:numPr>
                <w:ilvl w:val="2"/>
                <w:numId w:val="15"/>
              </w:numPr>
              <w:tabs>
                <w:tab w:val="left" w:pos="144"/>
              </w:tabs>
              <w:adjustRightInd w:val="0"/>
              <w:ind w:left="792"/>
              <w:rPr>
                <w:sz w:val="24"/>
                <w:szCs w:val="24"/>
              </w:rPr>
            </w:pPr>
            <w:r w:rsidRPr="00D27101">
              <w:rPr>
                <w:color w:val="000000"/>
                <w:sz w:val="24"/>
                <w:szCs w:val="24"/>
              </w:rPr>
              <w:t>Reimbursable Expenses, if allowed under the Order Form</w:t>
            </w:r>
            <w:r w:rsidRPr="00D27101">
              <w:rPr>
                <w:sz w:val="24"/>
                <w:szCs w:val="24"/>
              </w:rPr>
              <w:t xml:space="preserve">; </w:t>
            </w:r>
          </w:p>
          <w:p w14:paraId="0C615123" w14:textId="77777777" w:rsidR="001E4E43" w:rsidRPr="00D27101" w:rsidRDefault="001E4E43" w:rsidP="00506BF9">
            <w:pPr>
              <w:pStyle w:val="GPSDefinitionL2"/>
              <w:numPr>
                <w:ilvl w:val="1"/>
                <w:numId w:val="15"/>
              </w:numPr>
              <w:tabs>
                <w:tab w:val="left" w:pos="144"/>
              </w:tabs>
              <w:adjustRightInd w:val="0"/>
              <w:ind w:left="576" w:hanging="432"/>
              <w:rPr>
                <w:sz w:val="24"/>
                <w:szCs w:val="24"/>
              </w:rPr>
            </w:pPr>
            <w:r w:rsidRPr="00D27101">
              <w:rPr>
                <w:sz w:val="24"/>
                <w:szCs w:val="24"/>
              </w:rPr>
              <w:t xml:space="preserve">Overheads; </w:t>
            </w:r>
          </w:p>
          <w:p w14:paraId="0C725D65"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all interest, expenses and any other third party financing costs incurred in relation to the provision of the Deliverables;</w:t>
            </w:r>
          </w:p>
          <w:p w14:paraId="1A75AF94"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the Supplier Profit achieved over the Framework Contract Period and on an annual basis;</w:t>
            </w:r>
          </w:p>
          <w:p w14:paraId="2FDD89F9"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lastRenderedPageBreak/>
              <w:t>confirmation that all methods of Cost apportionment and Overhead allocation are consistent with and not more onerous than such methods applied generally by the Supplier;</w:t>
            </w:r>
          </w:p>
          <w:p w14:paraId="6102DAB0"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14:paraId="458C8BD9"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the actual Costs profile for each Service Period;</w:t>
            </w:r>
          </w:p>
        </w:tc>
      </w:tr>
      <w:tr w:rsidR="001E4E43" w:rsidRPr="00D27101" w14:paraId="009D6F19" w14:textId="77777777" w:rsidTr="001E4E43">
        <w:tc>
          <w:tcPr>
            <w:tcW w:w="2181" w:type="dxa"/>
          </w:tcPr>
          <w:p w14:paraId="46D92053" w14:textId="77777777" w:rsidR="001E4E43" w:rsidRPr="00D27101" w:rsidRDefault="001E4E43" w:rsidP="001E4E43">
            <w:pPr>
              <w:pStyle w:val="GPSDefinitionTerm"/>
              <w:rPr>
                <w:sz w:val="24"/>
                <w:szCs w:val="24"/>
              </w:rPr>
            </w:pPr>
            <w:r w:rsidRPr="00D27101">
              <w:rPr>
                <w:sz w:val="24"/>
                <w:szCs w:val="24"/>
              </w:rPr>
              <w:lastRenderedPageBreak/>
              <w:t>"Order"</w:t>
            </w:r>
          </w:p>
        </w:tc>
        <w:tc>
          <w:tcPr>
            <w:tcW w:w="7566" w:type="dxa"/>
          </w:tcPr>
          <w:p w14:paraId="12B9E546"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means an order for the provision of the Deliverables placed by a Buyer with the Supplier under a Contract;</w:t>
            </w:r>
          </w:p>
        </w:tc>
      </w:tr>
      <w:tr w:rsidR="001E4E43" w:rsidRPr="00D27101" w14:paraId="246C9452" w14:textId="77777777" w:rsidTr="001E4E43">
        <w:tc>
          <w:tcPr>
            <w:tcW w:w="2181" w:type="dxa"/>
          </w:tcPr>
          <w:p w14:paraId="32BBBC31" w14:textId="77777777" w:rsidR="001E4E43" w:rsidRPr="00D27101" w:rsidRDefault="001E4E43" w:rsidP="001E4E43">
            <w:pPr>
              <w:pStyle w:val="GPSDefinitionTerm"/>
              <w:rPr>
                <w:sz w:val="24"/>
                <w:szCs w:val="24"/>
              </w:rPr>
            </w:pPr>
            <w:r w:rsidRPr="00D27101">
              <w:rPr>
                <w:sz w:val="24"/>
                <w:szCs w:val="24"/>
              </w:rPr>
              <w:t>"Order Form"</w:t>
            </w:r>
          </w:p>
        </w:tc>
        <w:tc>
          <w:tcPr>
            <w:tcW w:w="7566" w:type="dxa"/>
          </w:tcPr>
          <w:p w14:paraId="672F80C9"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 completed Order Form Template (or equivalent information issued by the Buyer) used to create a Call-Off Contract;</w:t>
            </w:r>
          </w:p>
        </w:tc>
      </w:tr>
      <w:tr w:rsidR="001E4E43" w:rsidRPr="00D27101" w14:paraId="79A91556" w14:textId="77777777" w:rsidTr="001E4E43">
        <w:tc>
          <w:tcPr>
            <w:tcW w:w="2181" w:type="dxa"/>
          </w:tcPr>
          <w:p w14:paraId="7482E228" w14:textId="77777777" w:rsidR="001E4E43" w:rsidRPr="00D27101" w:rsidRDefault="001E4E43" w:rsidP="001E4E43">
            <w:pPr>
              <w:pStyle w:val="GPSDefinitionTerm"/>
              <w:rPr>
                <w:sz w:val="24"/>
                <w:szCs w:val="24"/>
              </w:rPr>
            </w:pPr>
            <w:r w:rsidRPr="00D27101">
              <w:rPr>
                <w:sz w:val="24"/>
                <w:szCs w:val="24"/>
              </w:rPr>
              <w:t>"Order Form Template"</w:t>
            </w:r>
          </w:p>
        </w:tc>
        <w:tc>
          <w:tcPr>
            <w:tcW w:w="7566" w:type="dxa"/>
          </w:tcPr>
          <w:p w14:paraId="5C2B0699"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template in Framework Schedule 6 (Order Form Template and Call-Off Schedules);</w:t>
            </w:r>
          </w:p>
        </w:tc>
      </w:tr>
      <w:tr w:rsidR="001E4E43" w:rsidRPr="00D27101" w14:paraId="0B37DD17" w14:textId="77777777" w:rsidTr="001E4E43">
        <w:tc>
          <w:tcPr>
            <w:tcW w:w="2181" w:type="dxa"/>
          </w:tcPr>
          <w:p w14:paraId="66A48AD0" w14:textId="77777777" w:rsidR="001E4E43" w:rsidRPr="00D27101" w:rsidRDefault="001E4E43" w:rsidP="001E4E43">
            <w:pPr>
              <w:pStyle w:val="GPSDefinitionTerm"/>
              <w:rPr>
                <w:sz w:val="24"/>
                <w:szCs w:val="24"/>
              </w:rPr>
            </w:pPr>
            <w:r w:rsidRPr="00D27101">
              <w:rPr>
                <w:sz w:val="24"/>
                <w:szCs w:val="24"/>
              </w:rPr>
              <w:t>"Other Contracting Authority"</w:t>
            </w:r>
          </w:p>
        </w:tc>
        <w:tc>
          <w:tcPr>
            <w:tcW w:w="7566" w:type="dxa"/>
          </w:tcPr>
          <w:p w14:paraId="516E3018"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actual or potential Buyer under the Framework Contract;</w:t>
            </w:r>
          </w:p>
        </w:tc>
      </w:tr>
      <w:tr w:rsidR="001E4E43" w:rsidRPr="00D27101" w14:paraId="365E8198" w14:textId="77777777" w:rsidTr="001E4E43">
        <w:tc>
          <w:tcPr>
            <w:tcW w:w="2181" w:type="dxa"/>
          </w:tcPr>
          <w:p w14:paraId="7929830F" w14:textId="77777777" w:rsidR="001E4E43" w:rsidRPr="00D27101" w:rsidRDefault="001E4E43" w:rsidP="001E4E43">
            <w:pPr>
              <w:pStyle w:val="GPSDefinitionTerm"/>
              <w:keepNext/>
              <w:rPr>
                <w:sz w:val="24"/>
                <w:szCs w:val="24"/>
              </w:rPr>
            </w:pPr>
            <w:r w:rsidRPr="00D27101">
              <w:rPr>
                <w:sz w:val="24"/>
                <w:szCs w:val="24"/>
              </w:rPr>
              <w:t>"Overhead"</w:t>
            </w:r>
          </w:p>
        </w:tc>
        <w:tc>
          <w:tcPr>
            <w:tcW w:w="7566" w:type="dxa"/>
          </w:tcPr>
          <w:p w14:paraId="4895D022"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1E4E43" w:rsidRPr="00D27101" w14:paraId="3BBC8CF0" w14:textId="77777777" w:rsidTr="001E4E43">
        <w:tc>
          <w:tcPr>
            <w:tcW w:w="2181" w:type="dxa"/>
          </w:tcPr>
          <w:p w14:paraId="629E6481" w14:textId="77777777" w:rsidR="001E4E43" w:rsidRPr="00D27101" w:rsidRDefault="001E4E43" w:rsidP="001E4E43">
            <w:pPr>
              <w:pStyle w:val="GPSDefinitionTerm"/>
              <w:keepNext/>
              <w:rPr>
                <w:sz w:val="24"/>
                <w:szCs w:val="24"/>
              </w:rPr>
            </w:pPr>
            <w:r w:rsidRPr="00D27101">
              <w:rPr>
                <w:sz w:val="24"/>
                <w:szCs w:val="24"/>
              </w:rPr>
              <w:t>"Parliament"</w:t>
            </w:r>
          </w:p>
        </w:tc>
        <w:tc>
          <w:tcPr>
            <w:tcW w:w="7566" w:type="dxa"/>
          </w:tcPr>
          <w:p w14:paraId="7182A338"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takes its natural meaning as interpreted by Law;</w:t>
            </w:r>
          </w:p>
        </w:tc>
      </w:tr>
      <w:tr w:rsidR="001E4E43" w:rsidRPr="00D27101" w14:paraId="1BA48DCC" w14:textId="77777777" w:rsidTr="001E4E43">
        <w:tc>
          <w:tcPr>
            <w:tcW w:w="2181" w:type="dxa"/>
          </w:tcPr>
          <w:p w14:paraId="4B7794C0" w14:textId="77777777" w:rsidR="001E4E43" w:rsidRPr="00D27101" w:rsidRDefault="001E4E43" w:rsidP="001E4E43">
            <w:pPr>
              <w:pStyle w:val="GPSDefinitionTerm"/>
              <w:rPr>
                <w:sz w:val="24"/>
                <w:szCs w:val="24"/>
              </w:rPr>
            </w:pPr>
            <w:r w:rsidRPr="00D27101">
              <w:rPr>
                <w:sz w:val="24"/>
                <w:szCs w:val="24"/>
              </w:rPr>
              <w:t>"Party"</w:t>
            </w:r>
          </w:p>
        </w:tc>
        <w:tc>
          <w:tcPr>
            <w:tcW w:w="7566" w:type="dxa"/>
          </w:tcPr>
          <w:p w14:paraId="4592611E" w14:textId="77777777" w:rsidR="001E4E43" w:rsidRPr="00D27101" w:rsidRDefault="001E4E43" w:rsidP="00506BF9">
            <w:pPr>
              <w:pStyle w:val="GPsDefinition"/>
              <w:numPr>
                <w:ilvl w:val="0"/>
                <w:numId w:val="15"/>
              </w:numPr>
              <w:tabs>
                <w:tab w:val="left" w:pos="-9"/>
              </w:tabs>
              <w:adjustRightInd w:val="0"/>
              <w:rPr>
                <w:sz w:val="24"/>
                <w:szCs w:val="24"/>
              </w:rPr>
            </w:pPr>
            <w:proofErr w:type="gramStart"/>
            <w:r w:rsidRPr="00D27101">
              <w:rPr>
                <w:sz w:val="24"/>
                <w:szCs w:val="24"/>
              </w:rPr>
              <w:t>in</w:t>
            </w:r>
            <w:proofErr w:type="gramEnd"/>
            <w:r w:rsidRPr="00D27101">
              <w:rPr>
                <w:sz w:val="24"/>
                <w:szCs w:val="24"/>
              </w:rPr>
              <w:t xml:space="preserve"> the context of the Framework Contract, CCS or the Supplier, and in the in the context of a Call-Off Contract the Buyer or the Supplier. "</w:t>
            </w:r>
            <w:r w:rsidRPr="00D27101">
              <w:rPr>
                <w:b/>
                <w:sz w:val="24"/>
                <w:szCs w:val="24"/>
              </w:rPr>
              <w:t>Parties</w:t>
            </w:r>
            <w:r w:rsidRPr="00D27101">
              <w:rPr>
                <w:sz w:val="24"/>
                <w:szCs w:val="24"/>
              </w:rPr>
              <w:t>" shall mean both of them where the context permits;</w:t>
            </w:r>
          </w:p>
        </w:tc>
      </w:tr>
      <w:tr w:rsidR="001E4E43" w:rsidRPr="00D27101" w14:paraId="5E8D9ACC" w14:textId="77777777" w:rsidTr="001E4E43">
        <w:tc>
          <w:tcPr>
            <w:tcW w:w="2181" w:type="dxa"/>
          </w:tcPr>
          <w:p w14:paraId="12E0930B" w14:textId="77777777" w:rsidR="001E4E43" w:rsidRPr="00D27101" w:rsidRDefault="001E4E43" w:rsidP="001E4E43">
            <w:pPr>
              <w:pStyle w:val="GPSDefinitionTerm"/>
              <w:rPr>
                <w:sz w:val="24"/>
                <w:szCs w:val="24"/>
              </w:rPr>
            </w:pPr>
            <w:r w:rsidRPr="00D27101">
              <w:rPr>
                <w:sz w:val="24"/>
                <w:szCs w:val="24"/>
              </w:rPr>
              <w:t>"Performance Indicators" or "PIs"</w:t>
            </w:r>
          </w:p>
        </w:tc>
        <w:tc>
          <w:tcPr>
            <w:tcW w:w="7566" w:type="dxa"/>
          </w:tcPr>
          <w:p w14:paraId="4C75CEDC"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1E4E43" w:rsidRPr="00D27101" w14:paraId="0928A755" w14:textId="77777777" w:rsidTr="001E4E43">
        <w:tc>
          <w:tcPr>
            <w:tcW w:w="2181" w:type="dxa"/>
          </w:tcPr>
          <w:p w14:paraId="79786BE2" w14:textId="77777777" w:rsidR="001E4E43" w:rsidRPr="00D27101" w:rsidRDefault="001E4E43" w:rsidP="001E4E43">
            <w:pPr>
              <w:pStyle w:val="GPSDefinitionTerm"/>
              <w:rPr>
                <w:sz w:val="24"/>
                <w:szCs w:val="24"/>
              </w:rPr>
            </w:pPr>
            <w:r w:rsidRPr="00D27101">
              <w:rPr>
                <w:sz w:val="24"/>
                <w:szCs w:val="24"/>
              </w:rPr>
              <w:t>"Personal Data"</w:t>
            </w:r>
          </w:p>
        </w:tc>
        <w:tc>
          <w:tcPr>
            <w:tcW w:w="7566" w:type="dxa"/>
          </w:tcPr>
          <w:p w14:paraId="1BCFACE6"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has the meaning given to it in the GDPR;</w:t>
            </w:r>
          </w:p>
        </w:tc>
      </w:tr>
      <w:tr w:rsidR="001E4E43" w:rsidRPr="00D27101" w14:paraId="5F3FFFA4" w14:textId="77777777" w:rsidTr="001E4E43">
        <w:tc>
          <w:tcPr>
            <w:tcW w:w="2181" w:type="dxa"/>
          </w:tcPr>
          <w:p w14:paraId="77A82F0F" w14:textId="77777777" w:rsidR="001E4E43" w:rsidRPr="00D27101" w:rsidRDefault="001E4E43" w:rsidP="001E4E43">
            <w:pPr>
              <w:pStyle w:val="GPSDefinitionTerm"/>
              <w:rPr>
                <w:sz w:val="24"/>
                <w:szCs w:val="24"/>
              </w:rPr>
            </w:pPr>
            <w:r w:rsidRPr="00D27101">
              <w:rPr>
                <w:sz w:val="24"/>
                <w:szCs w:val="24"/>
              </w:rPr>
              <w:t>“Personal Data Breach”</w:t>
            </w:r>
          </w:p>
        </w:tc>
        <w:tc>
          <w:tcPr>
            <w:tcW w:w="7566" w:type="dxa"/>
          </w:tcPr>
          <w:p w14:paraId="0A2241B9" w14:textId="77777777" w:rsidR="001E4E43" w:rsidRPr="00D27101" w:rsidDel="00F23DD1" w:rsidRDefault="001E4E43" w:rsidP="00506BF9">
            <w:pPr>
              <w:pStyle w:val="GPsDefinition"/>
              <w:numPr>
                <w:ilvl w:val="0"/>
                <w:numId w:val="15"/>
              </w:numPr>
              <w:tabs>
                <w:tab w:val="left" w:pos="-9"/>
              </w:tabs>
              <w:adjustRightInd w:val="0"/>
              <w:rPr>
                <w:sz w:val="24"/>
                <w:szCs w:val="24"/>
              </w:rPr>
            </w:pPr>
            <w:r w:rsidRPr="00D27101">
              <w:rPr>
                <w:sz w:val="24"/>
                <w:szCs w:val="24"/>
              </w:rPr>
              <w:t>has the meaning given to it in the GDPR;</w:t>
            </w:r>
          </w:p>
        </w:tc>
      </w:tr>
      <w:tr w:rsidR="001E4E43" w:rsidRPr="00D27101" w14:paraId="2F4928D9" w14:textId="77777777" w:rsidTr="001E4E43">
        <w:tc>
          <w:tcPr>
            <w:tcW w:w="2181" w:type="dxa"/>
          </w:tcPr>
          <w:p w14:paraId="353F2194" w14:textId="77777777" w:rsidR="001E4E43" w:rsidRPr="00D27101" w:rsidRDefault="001E4E43" w:rsidP="001E4E43">
            <w:pPr>
              <w:pStyle w:val="GPSDefinitionTerm"/>
              <w:rPr>
                <w:sz w:val="24"/>
                <w:szCs w:val="24"/>
              </w:rPr>
            </w:pPr>
            <w:r>
              <w:rPr>
                <w:sz w:val="24"/>
                <w:szCs w:val="24"/>
              </w:rPr>
              <w:t>“Personnel”</w:t>
            </w:r>
          </w:p>
        </w:tc>
        <w:tc>
          <w:tcPr>
            <w:tcW w:w="7566" w:type="dxa"/>
          </w:tcPr>
          <w:p w14:paraId="51F7ECED" w14:textId="77777777" w:rsidR="001E4E43" w:rsidRPr="00D27101" w:rsidRDefault="001E4E43" w:rsidP="00506BF9">
            <w:pPr>
              <w:pStyle w:val="GPsDefinition"/>
              <w:numPr>
                <w:ilvl w:val="0"/>
                <w:numId w:val="15"/>
              </w:numPr>
              <w:tabs>
                <w:tab w:val="left" w:pos="-9"/>
              </w:tabs>
              <w:adjustRightInd w:val="0"/>
              <w:rPr>
                <w:sz w:val="24"/>
                <w:szCs w:val="24"/>
              </w:rPr>
            </w:pPr>
            <w:r w:rsidRPr="00A50417">
              <w:rPr>
                <w:sz w:val="24"/>
                <w:szCs w:val="24"/>
              </w:rPr>
              <w:t xml:space="preserve">all directors, officers, employees, agents, consultants and suppliers of </w:t>
            </w:r>
            <w:r>
              <w:rPr>
                <w:sz w:val="24"/>
                <w:szCs w:val="24"/>
              </w:rPr>
              <w:t>a Party</w:t>
            </w:r>
            <w:r w:rsidRPr="00A50417">
              <w:rPr>
                <w:sz w:val="24"/>
                <w:szCs w:val="24"/>
              </w:rPr>
              <w:t xml:space="preserve"> and/or of any </w:t>
            </w:r>
            <w:r>
              <w:rPr>
                <w:sz w:val="24"/>
                <w:szCs w:val="24"/>
              </w:rPr>
              <w:t xml:space="preserve">Subcontractor and/or </w:t>
            </w:r>
            <w:proofErr w:type="spellStart"/>
            <w:r w:rsidRPr="00A50417">
              <w:rPr>
                <w:sz w:val="24"/>
                <w:szCs w:val="24"/>
              </w:rPr>
              <w:t>Sub</w:t>
            </w:r>
            <w:r>
              <w:rPr>
                <w:sz w:val="24"/>
                <w:szCs w:val="24"/>
              </w:rPr>
              <w:t>p</w:t>
            </w:r>
            <w:r w:rsidRPr="00A50417">
              <w:rPr>
                <w:sz w:val="24"/>
                <w:szCs w:val="24"/>
              </w:rPr>
              <w:t>rocessor</w:t>
            </w:r>
            <w:proofErr w:type="spellEnd"/>
            <w:r w:rsidRPr="00A50417">
              <w:rPr>
                <w:sz w:val="24"/>
                <w:szCs w:val="24"/>
              </w:rPr>
              <w:t xml:space="preserve"> engaged in the performance of its obligations under </w:t>
            </w:r>
            <w:r>
              <w:rPr>
                <w:sz w:val="24"/>
                <w:szCs w:val="24"/>
              </w:rPr>
              <w:t>a Contract;</w:t>
            </w:r>
          </w:p>
        </w:tc>
      </w:tr>
      <w:tr w:rsidR="001E4E43" w:rsidRPr="00D27101" w14:paraId="100095A4" w14:textId="77777777" w:rsidTr="001E4E43">
        <w:tc>
          <w:tcPr>
            <w:tcW w:w="2181" w:type="dxa"/>
          </w:tcPr>
          <w:p w14:paraId="24B0E420" w14:textId="77777777" w:rsidR="001E4E43" w:rsidRPr="00D27101" w:rsidRDefault="001E4E43" w:rsidP="001E4E43">
            <w:pPr>
              <w:pStyle w:val="GPSDefinitionTerm"/>
              <w:rPr>
                <w:sz w:val="24"/>
                <w:szCs w:val="24"/>
              </w:rPr>
            </w:pPr>
            <w:r w:rsidRPr="00D27101">
              <w:rPr>
                <w:sz w:val="24"/>
                <w:szCs w:val="24"/>
              </w:rPr>
              <w:t>"Prescribed Person"</w:t>
            </w:r>
          </w:p>
        </w:tc>
        <w:tc>
          <w:tcPr>
            <w:tcW w:w="7566" w:type="dxa"/>
          </w:tcPr>
          <w:p w14:paraId="312C6A8E"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a legal adviser, an MP or an appropriate body which a whistle-blower may make a disclosure to as detailed in ‘Whistleblowing: list of prescribed people and bodies’, 24 November 2016, available online at: </w:t>
            </w:r>
            <w:hyperlink r:id="rId14"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1E4E43" w:rsidRPr="00D27101" w14:paraId="15DAEF6D" w14:textId="77777777" w:rsidTr="001E4E43">
        <w:tc>
          <w:tcPr>
            <w:tcW w:w="2181" w:type="dxa"/>
          </w:tcPr>
          <w:p w14:paraId="01797612" w14:textId="77777777" w:rsidR="001E4E43" w:rsidRPr="00D27101" w:rsidRDefault="001E4E43" w:rsidP="001E4E43">
            <w:pPr>
              <w:pStyle w:val="GPSDefinitionTerm"/>
              <w:rPr>
                <w:sz w:val="24"/>
                <w:szCs w:val="24"/>
              </w:rPr>
            </w:pPr>
            <w:r>
              <w:rPr>
                <w:sz w:val="24"/>
                <w:szCs w:val="24"/>
              </w:rPr>
              <w:lastRenderedPageBreak/>
              <w:t>“Processing”</w:t>
            </w:r>
          </w:p>
        </w:tc>
        <w:tc>
          <w:tcPr>
            <w:tcW w:w="7566" w:type="dxa"/>
          </w:tcPr>
          <w:p w14:paraId="2BB33A93"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has the meaning given to it in the GDPR;</w:t>
            </w:r>
          </w:p>
        </w:tc>
      </w:tr>
      <w:tr w:rsidR="001E4E43" w:rsidRPr="00D27101" w14:paraId="2C9AEFB0" w14:textId="77777777" w:rsidTr="001E4E43">
        <w:tc>
          <w:tcPr>
            <w:tcW w:w="2181" w:type="dxa"/>
          </w:tcPr>
          <w:p w14:paraId="0B1FD54C" w14:textId="77777777" w:rsidR="001E4E43" w:rsidRPr="00D27101" w:rsidRDefault="001E4E43" w:rsidP="001E4E43">
            <w:pPr>
              <w:pStyle w:val="GPSDefinitionTerm"/>
              <w:rPr>
                <w:sz w:val="24"/>
                <w:szCs w:val="24"/>
              </w:rPr>
            </w:pPr>
            <w:r>
              <w:rPr>
                <w:sz w:val="24"/>
                <w:szCs w:val="24"/>
              </w:rPr>
              <w:t>“Processor”</w:t>
            </w:r>
          </w:p>
        </w:tc>
        <w:tc>
          <w:tcPr>
            <w:tcW w:w="7566" w:type="dxa"/>
          </w:tcPr>
          <w:p w14:paraId="5F467247"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has the meaning given to it in the GDPR;</w:t>
            </w:r>
          </w:p>
        </w:tc>
      </w:tr>
      <w:tr w:rsidR="001E4E43" w:rsidRPr="00D27101" w14:paraId="165F3483" w14:textId="77777777" w:rsidTr="001E4E43">
        <w:tc>
          <w:tcPr>
            <w:tcW w:w="2181" w:type="dxa"/>
          </w:tcPr>
          <w:p w14:paraId="4EEA05A8" w14:textId="77777777" w:rsidR="001E4E43" w:rsidRDefault="001E4E43" w:rsidP="001E4E43">
            <w:pPr>
              <w:pStyle w:val="GPSDefinitionTerm"/>
              <w:rPr>
                <w:sz w:val="24"/>
                <w:szCs w:val="24"/>
              </w:rPr>
            </w:pPr>
            <w:r>
              <w:rPr>
                <w:sz w:val="24"/>
                <w:szCs w:val="24"/>
              </w:rPr>
              <w:t>“Processor Personnel”</w:t>
            </w:r>
          </w:p>
        </w:tc>
        <w:tc>
          <w:tcPr>
            <w:tcW w:w="7566" w:type="dxa"/>
          </w:tcPr>
          <w:p w14:paraId="02E7EC41" w14:textId="77777777" w:rsidR="001E4E43" w:rsidRPr="00D27101" w:rsidRDefault="001E4E43" w:rsidP="00506BF9">
            <w:pPr>
              <w:pStyle w:val="GPsDefinition"/>
              <w:numPr>
                <w:ilvl w:val="0"/>
                <w:numId w:val="15"/>
              </w:numPr>
              <w:tabs>
                <w:tab w:val="left" w:pos="-9"/>
              </w:tabs>
              <w:adjustRightInd w:val="0"/>
              <w:rPr>
                <w:sz w:val="24"/>
                <w:szCs w:val="24"/>
              </w:rPr>
            </w:pPr>
            <w:r w:rsidRPr="00A50417">
              <w:rPr>
                <w:sz w:val="24"/>
                <w:szCs w:val="24"/>
              </w:rPr>
              <w:t xml:space="preserve">all directors, officers, employees, agents, consultants and suppliers of the Processor and/or of any </w:t>
            </w:r>
            <w:proofErr w:type="spellStart"/>
            <w:r w:rsidRPr="00A50417">
              <w:rPr>
                <w:sz w:val="24"/>
                <w:szCs w:val="24"/>
              </w:rPr>
              <w:t>Sub</w:t>
            </w:r>
            <w:r>
              <w:rPr>
                <w:sz w:val="24"/>
                <w:szCs w:val="24"/>
              </w:rPr>
              <w:t>p</w:t>
            </w:r>
            <w:r w:rsidRPr="00A50417">
              <w:rPr>
                <w:sz w:val="24"/>
                <w:szCs w:val="24"/>
              </w:rPr>
              <w:t>rocessor</w:t>
            </w:r>
            <w:proofErr w:type="spellEnd"/>
            <w:r w:rsidRPr="00A50417">
              <w:rPr>
                <w:sz w:val="24"/>
                <w:szCs w:val="24"/>
              </w:rPr>
              <w:t xml:space="preserve"> engaged in the performance of its obligations under </w:t>
            </w:r>
            <w:r>
              <w:rPr>
                <w:sz w:val="24"/>
                <w:szCs w:val="24"/>
              </w:rPr>
              <w:t>a Contract;</w:t>
            </w:r>
          </w:p>
        </w:tc>
      </w:tr>
      <w:tr w:rsidR="001E4E43" w:rsidRPr="00D27101" w14:paraId="292D916C" w14:textId="77777777" w:rsidTr="001E4E43">
        <w:tc>
          <w:tcPr>
            <w:tcW w:w="2181" w:type="dxa"/>
          </w:tcPr>
          <w:p w14:paraId="5D6E303A" w14:textId="77777777" w:rsidR="001E4E43" w:rsidRPr="00D27101" w:rsidRDefault="001E4E43" w:rsidP="001E4E43">
            <w:pPr>
              <w:pStyle w:val="GPSDefinitionTerm"/>
              <w:rPr>
                <w:sz w:val="24"/>
                <w:szCs w:val="24"/>
              </w:rPr>
            </w:pPr>
            <w:r w:rsidRPr="00D27101">
              <w:rPr>
                <w:sz w:val="24"/>
                <w:szCs w:val="24"/>
              </w:rPr>
              <w:t>"Progress Meeting"</w:t>
            </w:r>
          </w:p>
        </w:tc>
        <w:tc>
          <w:tcPr>
            <w:tcW w:w="7566" w:type="dxa"/>
          </w:tcPr>
          <w:p w14:paraId="673CF91C"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a meeting between the Buyer Authorised Representative and the Supplier Authorised Representative; </w:t>
            </w:r>
          </w:p>
        </w:tc>
      </w:tr>
      <w:tr w:rsidR="001E4E43" w:rsidRPr="00D27101" w14:paraId="7C9CB510" w14:textId="77777777" w:rsidTr="001E4E43">
        <w:tc>
          <w:tcPr>
            <w:tcW w:w="2181" w:type="dxa"/>
          </w:tcPr>
          <w:p w14:paraId="5430A570" w14:textId="77777777" w:rsidR="001E4E43" w:rsidRPr="00D27101" w:rsidRDefault="001E4E43" w:rsidP="001E4E43">
            <w:pPr>
              <w:pStyle w:val="GPSDefinitionTerm"/>
              <w:rPr>
                <w:sz w:val="24"/>
                <w:szCs w:val="24"/>
              </w:rPr>
            </w:pPr>
            <w:r w:rsidRPr="00D27101">
              <w:rPr>
                <w:sz w:val="24"/>
                <w:szCs w:val="24"/>
              </w:rPr>
              <w:t>"Progress Meeting Frequency"</w:t>
            </w:r>
          </w:p>
        </w:tc>
        <w:tc>
          <w:tcPr>
            <w:tcW w:w="7566" w:type="dxa"/>
          </w:tcPr>
          <w:p w14:paraId="6947A548"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frequency at which the Supplier shall conduct a Progress Meeting in accordance with Clause 6.1 as specified in the Order Form;</w:t>
            </w:r>
          </w:p>
        </w:tc>
      </w:tr>
      <w:tr w:rsidR="001E4E43" w:rsidRPr="00D27101" w14:paraId="5F6C331B" w14:textId="77777777" w:rsidTr="001E4E43">
        <w:tc>
          <w:tcPr>
            <w:tcW w:w="2181" w:type="dxa"/>
          </w:tcPr>
          <w:p w14:paraId="22DB14F6" w14:textId="77777777" w:rsidR="001E4E43" w:rsidRPr="00D27101" w:rsidRDefault="001E4E43" w:rsidP="001E4E43">
            <w:pPr>
              <w:pStyle w:val="GPSDefinitionTerm"/>
              <w:rPr>
                <w:sz w:val="24"/>
                <w:szCs w:val="24"/>
              </w:rPr>
            </w:pPr>
            <w:r w:rsidRPr="00D27101">
              <w:rPr>
                <w:sz w:val="24"/>
                <w:szCs w:val="24"/>
              </w:rPr>
              <w:t>“Progress Report”</w:t>
            </w:r>
          </w:p>
        </w:tc>
        <w:tc>
          <w:tcPr>
            <w:tcW w:w="7566" w:type="dxa"/>
          </w:tcPr>
          <w:p w14:paraId="49BFD571"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 report provided by the Supplier indicating the steps taken to achieve Milestones or delivery dates;</w:t>
            </w:r>
          </w:p>
        </w:tc>
      </w:tr>
      <w:tr w:rsidR="001E4E43" w:rsidRPr="00D27101" w14:paraId="009AB5FF" w14:textId="77777777" w:rsidTr="001E4E43">
        <w:tc>
          <w:tcPr>
            <w:tcW w:w="2181" w:type="dxa"/>
          </w:tcPr>
          <w:p w14:paraId="54F17198" w14:textId="77777777" w:rsidR="001E4E43" w:rsidRPr="00D27101" w:rsidRDefault="001E4E43" w:rsidP="001E4E43">
            <w:pPr>
              <w:pStyle w:val="GPSDefinitionTerm"/>
              <w:rPr>
                <w:sz w:val="24"/>
                <w:szCs w:val="24"/>
              </w:rPr>
            </w:pPr>
            <w:r w:rsidRPr="00D27101">
              <w:rPr>
                <w:sz w:val="24"/>
                <w:szCs w:val="24"/>
              </w:rPr>
              <w:t>“Progress Report Frequency”</w:t>
            </w:r>
          </w:p>
        </w:tc>
        <w:tc>
          <w:tcPr>
            <w:tcW w:w="7566" w:type="dxa"/>
          </w:tcPr>
          <w:p w14:paraId="4D9FA571"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frequency at which the Supplier shall deliver Progress Reports in accordance with Clause 6.1 as specified in the Order Form;</w:t>
            </w:r>
          </w:p>
        </w:tc>
      </w:tr>
      <w:tr w:rsidR="001E4E43" w:rsidRPr="00D27101" w14:paraId="3E52DE9D" w14:textId="77777777" w:rsidTr="001E4E43">
        <w:tc>
          <w:tcPr>
            <w:tcW w:w="2181" w:type="dxa"/>
          </w:tcPr>
          <w:p w14:paraId="4A44B839" w14:textId="77777777" w:rsidR="001E4E43" w:rsidRPr="00D27101" w:rsidRDefault="001E4E43" w:rsidP="001E4E43">
            <w:pPr>
              <w:pStyle w:val="GPSDefinitionTerm"/>
              <w:rPr>
                <w:sz w:val="24"/>
                <w:szCs w:val="24"/>
              </w:rPr>
            </w:pPr>
            <w:r w:rsidRPr="00D27101">
              <w:rPr>
                <w:sz w:val="24"/>
                <w:szCs w:val="24"/>
              </w:rPr>
              <w:t>“Prohibited Acts”</w:t>
            </w:r>
          </w:p>
        </w:tc>
        <w:tc>
          <w:tcPr>
            <w:tcW w:w="7566" w:type="dxa"/>
          </w:tcPr>
          <w:p w14:paraId="495C5293"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to directly or indirectly offer, promise or give any person working for or engaged by a Buyer or any other public body a financial or other advantage to:</w:t>
            </w:r>
          </w:p>
          <w:p w14:paraId="75D8BDF8" w14:textId="77777777" w:rsidR="001E4E43" w:rsidRPr="00D27101" w:rsidRDefault="001E4E43" w:rsidP="00506BF9">
            <w:pPr>
              <w:pStyle w:val="GPsDefinition"/>
              <w:numPr>
                <w:ilvl w:val="2"/>
                <w:numId w:val="15"/>
              </w:numPr>
              <w:tabs>
                <w:tab w:val="left" w:pos="-9"/>
              </w:tabs>
              <w:adjustRightInd w:val="0"/>
              <w:ind w:left="792"/>
              <w:rPr>
                <w:sz w:val="24"/>
                <w:szCs w:val="24"/>
              </w:rPr>
            </w:pPr>
            <w:r w:rsidRPr="00D27101">
              <w:rPr>
                <w:sz w:val="24"/>
                <w:szCs w:val="24"/>
              </w:rPr>
              <w:t>induce that person to perform improperly a relevant function or activity; or</w:t>
            </w:r>
          </w:p>
          <w:p w14:paraId="16FCDADE" w14:textId="77777777" w:rsidR="001E4E43" w:rsidRPr="00D27101" w:rsidRDefault="001E4E43" w:rsidP="00506BF9">
            <w:pPr>
              <w:pStyle w:val="GPsDefinition"/>
              <w:numPr>
                <w:ilvl w:val="2"/>
                <w:numId w:val="15"/>
              </w:numPr>
              <w:tabs>
                <w:tab w:val="left" w:pos="-9"/>
              </w:tabs>
              <w:adjustRightInd w:val="0"/>
              <w:ind w:left="792"/>
              <w:rPr>
                <w:sz w:val="24"/>
                <w:szCs w:val="24"/>
              </w:rPr>
            </w:pPr>
            <w:r w:rsidRPr="00D27101">
              <w:rPr>
                <w:sz w:val="24"/>
                <w:szCs w:val="24"/>
              </w:rPr>
              <w:t xml:space="preserve">reward that person for improper performance of a relevant function or activity; </w:t>
            </w:r>
          </w:p>
          <w:p w14:paraId="7D652F37"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14:paraId="2DD15681" w14:textId="77777777" w:rsidR="001E4E43" w:rsidRPr="00D27101" w:rsidRDefault="001E4E43" w:rsidP="00506BF9">
            <w:pPr>
              <w:pStyle w:val="GPSDefinitionL2"/>
              <w:numPr>
                <w:ilvl w:val="1"/>
                <w:numId w:val="15"/>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14:paraId="52F060B7" w14:textId="77777777" w:rsidR="001E4E43" w:rsidRPr="00D27101" w:rsidRDefault="001E4E43" w:rsidP="00506BF9">
            <w:pPr>
              <w:pStyle w:val="GPsDefinition"/>
              <w:numPr>
                <w:ilvl w:val="2"/>
                <w:numId w:val="15"/>
              </w:numPr>
              <w:tabs>
                <w:tab w:val="left" w:pos="-9"/>
              </w:tabs>
              <w:adjustRightInd w:val="0"/>
              <w:ind w:left="792"/>
              <w:rPr>
                <w:sz w:val="24"/>
                <w:szCs w:val="24"/>
              </w:rPr>
            </w:pPr>
            <w:r w:rsidRPr="00D27101">
              <w:rPr>
                <w:sz w:val="24"/>
                <w:szCs w:val="24"/>
              </w:rPr>
              <w:t>under the Bribery Act 2010 (or any legislation repealed or revoked by such Act); or</w:t>
            </w:r>
          </w:p>
          <w:p w14:paraId="6ABB1BC1" w14:textId="77777777" w:rsidR="001E4E43" w:rsidRPr="00D27101" w:rsidRDefault="001E4E43" w:rsidP="00506BF9">
            <w:pPr>
              <w:pStyle w:val="GPsDefinition"/>
              <w:numPr>
                <w:ilvl w:val="2"/>
                <w:numId w:val="15"/>
              </w:numPr>
              <w:tabs>
                <w:tab w:val="left" w:pos="-9"/>
              </w:tabs>
              <w:adjustRightInd w:val="0"/>
              <w:ind w:left="792"/>
              <w:rPr>
                <w:sz w:val="24"/>
                <w:szCs w:val="24"/>
              </w:rPr>
            </w:pPr>
            <w:r w:rsidRPr="00D27101">
              <w:rPr>
                <w:sz w:val="24"/>
                <w:szCs w:val="24"/>
              </w:rPr>
              <w:t>under legislation or common law concerning fraudulent acts; or</w:t>
            </w:r>
          </w:p>
          <w:p w14:paraId="27249BB3" w14:textId="77777777" w:rsidR="001E4E43" w:rsidRPr="00D27101" w:rsidRDefault="001E4E43" w:rsidP="00506BF9">
            <w:pPr>
              <w:pStyle w:val="GPsDefinition"/>
              <w:numPr>
                <w:ilvl w:val="2"/>
                <w:numId w:val="15"/>
              </w:numPr>
              <w:tabs>
                <w:tab w:val="left" w:pos="-9"/>
              </w:tabs>
              <w:adjustRightInd w:val="0"/>
              <w:ind w:left="792"/>
              <w:rPr>
                <w:sz w:val="24"/>
                <w:szCs w:val="24"/>
              </w:rPr>
            </w:pPr>
            <w:r w:rsidRPr="00D27101">
              <w:rPr>
                <w:sz w:val="24"/>
                <w:szCs w:val="24"/>
              </w:rPr>
              <w:t xml:space="preserve">defrauding, attempting to defraud or conspiring to defraud a Buyer or other public body; or </w:t>
            </w:r>
          </w:p>
          <w:p w14:paraId="4275DAAC"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any activity, practice or conduct which would constitute one of the offences listed under (c) above if such activity, practice or conduct had been carried out in the UK;</w:t>
            </w:r>
          </w:p>
        </w:tc>
      </w:tr>
      <w:tr w:rsidR="001E4E43" w:rsidRPr="00D27101" w14:paraId="1D68907A" w14:textId="77777777" w:rsidTr="001E4E43">
        <w:tc>
          <w:tcPr>
            <w:tcW w:w="2181" w:type="dxa"/>
          </w:tcPr>
          <w:p w14:paraId="0C32F69E" w14:textId="77777777" w:rsidR="001E4E43" w:rsidRPr="00D27101" w:rsidRDefault="001E4E43" w:rsidP="001E4E43">
            <w:pPr>
              <w:pStyle w:val="GPSDefinitionTerm"/>
              <w:rPr>
                <w:sz w:val="24"/>
                <w:szCs w:val="24"/>
              </w:rPr>
            </w:pPr>
            <w:r w:rsidRPr="00D27101">
              <w:rPr>
                <w:sz w:val="24"/>
                <w:szCs w:val="24"/>
              </w:rPr>
              <w:t>“Protective Measures”</w:t>
            </w:r>
          </w:p>
        </w:tc>
        <w:tc>
          <w:tcPr>
            <w:tcW w:w="7566" w:type="dxa"/>
          </w:tcPr>
          <w:p w14:paraId="1A2BCD1D" w14:textId="77777777" w:rsidR="001E4E43" w:rsidRPr="00D27101" w:rsidRDefault="001E4E43" w:rsidP="00506BF9">
            <w:pPr>
              <w:pStyle w:val="GPsDefinition"/>
              <w:numPr>
                <w:ilvl w:val="0"/>
                <w:numId w:val="15"/>
              </w:numPr>
              <w:tabs>
                <w:tab w:val="left" w:pos="-9"/>
              </w:tabs>
              <w:adjustRightInd w:val="0"/>
              <w:rPr>
                <w:sz w:val="24"/>
                <w:szCs w:val="24"/>
              </w:rPr>
            </w:pPr>
            <w:r w:rsidRPr="00A50417">
              <w:rPr>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w:t>
            </w:r>
            <w:r>
              <w:rPr>
                <w:sz w:val="24"/>
                <w:szCs w:val="24"/>
              </w:rPr>
              <w:t xml:space="preserve">Framework </w:t>
            </w:r>
            <w:r w:rsidRPr="00A50417">
              <w:rPr>
                <w:sz w:val="24"/>
                <w:szCs w:val="24"/>
              </w:rPr>
              <w:t xml:space="preserve">Schedule </w:t>
            </w:r>
            <w:r>
              <w:rPr>
                <w:sz w:val="24"/>
                <w:szCs w:val="24"/>
              </w:rPr>
              <w:t>9</w:t>
            </w:r>
            <w:r w:rsidRPr="00A50417">
              <w:rPr>
                <w:sz w:val="24"/>
                <w:szCs w:val="24"/>
              </w:rPr>
              <w:t xml:space="preserve"> (</w:t>
            </w:r>
            <w:r>
              <w:rPr>
                <w:sz w:val="24"/>
                <w:szCs w:val="24"/>
              </w:rPr>
              <w:t>Cyber Essentials</w:t>
            </w:r>
            <w:r w:rsidRPr="00A50417">
              <w:rPr>
                <w:sz w:val="24"/>
                <w:szCs w:val="24"/>
              </w:rPr>
              <w:t>)</w:t>
            </w:r>
            <w:r>
              <w:rPr>
                <w:sz w:val="24"/>
                <w:szCs w:val="24"/>
              </w:rPr>
              <w:t xml:space="preserve">, if applicable, in the case of the Framework </w:t>
            </w:r>
            <w:r>
              <w:rPr>
                <w:sz w:val="24"/>
                <w:szCs w:val="24"/>
              </w:rPr>
              <w:lastRenderedPageBreak/>
              <w:t>Contract or Call-Off Schedule 9 (Security), if applicable, in the case of a Call-Off Contract</w:t>
            </w:r>
            <w:r w:rsidRPr="00A50417">
              <w:rPr>
                <w:sz w:val="24"/>
                <w:szCs w:val="24"/>
              </w:rPr>
              <w:t>.</w:t>
            </w:r>
          </w:p>
        </w:tc>
      </w:tr>
      <w:tr w:rsidR="001E4E43" w:rsidRPr="00D27101" w14:paraId="4F371BAE" w14:textId="77777777" w:rsidTr="001E4E43">
        <w:tc>
          <w:tcPr>
            <w:tcW w:w="2181" w:type="dxa"/>
          </w:tcPr>
          <w:p w14:paraId="4F7B61F9" w14:textId="77777777" w:rsidR="001E4E43" w:rsidRPr="00D27101" w:rsidRDefault="001E4E43" w:rsidP="001E4E43">
            <w:pPr>
              <w:pStyle w:val="GPSDefinitionTerm"/>
              <w:rPr>
                <w:sz w:val="24"/>
                <w:szCs w:val="24"/>
              </w:rPr>
            </w:pPr>
            <w:r w:rsidRPr="00D27101">
              <w:rPr>
                <w:sz w:val="24"/>
                <w:szCs w:val="24"/>
              </w:rPr>
              <w:lastRenderedPageBreak/>
              <w:t>“Recall”</w:t>
            </w:r>
          </w:p>
        </w:tc>
        <w:tc>
          <w:tcPr>
            <w:tcW w:w="7566" w:type="dxa"/>
          </w:tcPr>
          <w:p w14:paraId="4B6A7C80"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 request by the Supplier to return Goods to the Supplier or the manufacturer after the discovery of safety issues or defects (including defects in the right IPR rights) that might endanger health or hinder performance;</w:t>
            </w:r>
          </w:p>
        </w:tc>
      </w:tr>
      <w:tr w:rsidR="001E4E43" w:rsidRPr="00D27101" w14:paraId="05104D2D" w14:textId="77777777" w:rsidTr="001E4E43">
        <w:tc>
          <w:tcPr>
            <w:tcW w:w="2181" w:type="dxa"/>
          </w:tcPr>
          <w:p w14:paraId="102DD29B" w14:textId="77777777" w:rsidR="001E4E43" w:rsidRPr="00D27101" w:rsidRDefault="001E4E43" w:rsidP="001E4E43">
            <w:pPr>
              <w:pStyle w:val="GPSDefinitionTerm"/>
              <w:rPr>
                <w:sz w:val="24"/>
                <w:szCs w:val="24"/>
              </w:rPr>
            </w:pPr>
            <w:r w:rsidRPr="00D27101">
              <w:rPr>
                <w:sz w:val="24"/>
                <w:szCs w:val="24"/>
              </w:rPr>
              <w:t>"Recipient Party"</w:t>
            </w:r>
          </w:p>
        </w:tc>
        <w:tc>
          <w:tcPr>
            <w:tcW w:w="7566" w:type="dxa"/>
          </w:tcPr>
          <w:p w14:paraId="48F54978"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Party which receives or obtains directly or indirectly Confidential Information;</w:t>
            </w:r>
          </w:p>
        </w:tc>
      </w:tr>
      <w:tr w:rsidR="001E4E43" w:rsidRPr="00D27101" w14:paraId="4A3831BF" w14:textId="77777777" w:rsidTr="001E4E43">
        <w:tc>
          <w:tcPr>
            <w:tcW w:w="2181" w:type="dxa"/>
          </w:tcPr>
          <w:p w14:paraId="5D6D5CE3" w14:textId="77777777" w:rsidR="001E4E43" w:rsidRPr="00D27101" w:rsidRDefault="001E4E43" w:rsidP="001E4E43">
            <w:pPr>
              <w:pStyle w:val="GPSDefinitionTerm"/>
              <w:rPr>
                <w:sz w:val="24"/>
                <w:szCs w:val="24"/>
              </w:rPr>
            </w:pPr>
            <w:r w:rsidRPr="00D27101">
              <w:rPr>
                <w:sz w:val="24"/>
                <w:szCs w:val="24"/>
              </w:rPr>
              <w:t>"Rectification Plan"</w:t>
            </w:r>
          </w:p>
        </w:tc>
        <w:tc>
          <w:tcPr>
            <w:tcW w:w="7566" w:type="dxa"/>
          </w:tcPr>
          <w:p w14:paraId="47914A61"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Supplier’s plan (or revised plan) to rectify it’s breach using the template in Joint Schedule 10 (Rectification Plan Template)which shall include:</w:t>
            </w:r>
          </w:p>
          <w:p w14:paraId="2BDF43E1"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 xml:space="preserve">full details of the Default that has occurred, including a root cause analysis; </w:t>
            </w:r>
          </w:p>
          <w:p w14:paraId="2F3BE402" w14:textId="77777777" w:rsidR="001E4E43" w:rsidRPr="00D27101" w:rsidRDefault="001E4E43" w:rsidP="00506BF9">
            <w:pPr>
              <w:pStyle w:val="GPSDefinitionL2"/>
              <w:numPr>
                <w:ilvl w:val="1"/>
                <w:numId w:val="15"/>
              </w:numPr>
              <w:tabs>
                <w:tab w:val="left" w:pos="144"/>
              </w:tabs>
              <w:adjustRightInd w:val="0"/>
              <w:ind w:left="576" w:hanging="432"/>
              <w:rPr>
                <w:sz w:val="24"/>
                <w:szCs w:val="24"/>
              </w:rPr>
            </w:pPr>
            <w:r w:rsidRPr="00D27101">
              <w:rPr>
                <w:sz w:val="24"/>
                <w:szCs w:val="24"/>
              </w:rPr>
              <w:t>the actual or anticipated effect of the Default; and</w:t>
            </w:r>
          </w:p>
          <w:p w14:paraId="27A6EF54"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1E4E43" w:rsidRPr="00D27101" w14:paraId="7ED904B9" w14:textId="77777777" w:rsidTr="001E4E43">
        <w:tc>
          <w:tcPr>
            <w:tcW w:w="2181" w:type="dxa"/>
          </w:tcPr>
          <w:p w14:paraId="68D94A1F" w14:textId="77777777" w:rsidR="001E4E43" w:rsidRPr="00D27101" w:rsidRDefault="001E4E43" w:rsidP="001E4E43">
            <w:pPr>
              <w:pStyle w:val="GPSDefinitionTerm"/>
              <w:rPr>
                <w:sz w:val="24"/>
                <w:szCs w:val="24"/>
              </w:rPr>
            </w:pPr>
            <w:r w:rsidRPr="00D27101">
              <w:rPr>
                <w:sz w:val="24"/>
                <w:szCs w:val="24"/>
              </w:rPr>
              <w:t>"Rectification Plan Process"</w:t>
            </w:r>
          </w:p>
        </w:tc>
        <w:tc>
          <w:tcPr>
            <w:tcW w:w="7566" w:type="dxa"/>
          </w:tcPr>
          <w:p w14:paraId="72FD6A04"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the process set out in Clause 10.4.3 to 10.4.5 (Rectification Plan Process); </w:t>
            </w:r>
          </w:p>
        </w:tc>
      </w:tr>
      <w:tr w:rsidR="001E4E43" w:rsidRPr="00D27101" w14:paraId="168F7199" w14:textId="77777777" w:rsidTr="001E4E43">
        <w:tc>
          <w:tcPr>
            <w:tcW w:w="2181" w:type="dxa"/>
          </w:tcPr>
          <w:p w14:paraId="6697355A" w14:textId="77777777" w:rsidR="001E4E43" w:rsidRPr="00D27101" w:rsidRDefault="001E4E43" w:rsidP="001E4E43">
            <w:pPr>
              <w:pStyle w:val="GPSDefinitionTerm"/>
              <w:rPr>
                <w:sz w:val="24"/>
                <w:szCs w:val="24"/>
              </w:rPr>
            </w:pPr>
            <w:r w:rsidRPr="00D27101">
              <w:rPr>
                <w:sz w:val="24"/>
                <w:szCs w:val="24"/>
              </w:rPr>
              <w:t>"Regulations"</w:t>
            </w:r>
          </w:p>
        </w:tc>
        <w:tc>
          <w:tcPr>
            <w:tcW w:w="7566" w:type="dxa"/>
          </w:tcPr>
          <w:p w14:paraId="51E6992F"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the Public Contracts Regulations 2015 and/or the Public Contracts (Scotland) Regulations </w:t>
            </w:r>
            <w:r>
              <w:rPr>
                <w:sz w:val="24"/>
                <w:szCs w:val="24"/>
              </w:rPr>
              <w:t>2015 (as the context requires);</w:t>
            </w:r>
          </w:p>
        </w:tc>
      </w:tr>
      <w:tr w:rsidR="001E4E43" w:rsidRPr="00D27101" w14:paraId="006CA807" w14:textId="77777777" w:rsidTr="001E4E43">
        <w:tc>
          <w:tcPr>
            <w:tcW w:w="2181" w:type="dxa"/>
          </w:tcPr>
          <w:p w14:paraId="1805C60A" w14:textId="77777777" w:rsidR="001E4E43" w:rsidRPr="00D27101" w:rsidRDefault="001E4E43" w:rsidP="001E4E43">
            <w:pPr>
              <w:pStyle w:val="GPSDefinitionTerm"/>
              <w:rPr>
                <w:sz w:val="24"/>
                <w:szCs w:val="24"/>
              </w:rPr>
            </w:pPr>
            <w:r w:rsidRPr="00D27101">
              <w:rPr>
                <w:sz w:val="24"/>
                <w:szCs w:val="24"/>
              </w:rPr>
              <w:t>"Reimbursable Expenses"</w:t>
            </w:r>
          </w:p>
        </w:tc>
        <w:tc>
          <w:tcPr>
            <w:tcW w:w="7566" w:type="dxa"/>
          </w:tcPr>
          <w:p w14:paraId="308B1DBD"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6400A6A9"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08069AC8"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1E4E43" w:rsidRPr="00D27101" w14:paraId="5536487E" w14:textId="77777777" w:rsidTr="001E4E43">
        <w:tc>
          <w:tcPr>
            <w:tcW w:w="2181" w:type="dxa"/>
          </w:tcPr>
          <w:p w14:paraId="6376BEF3" w14:textId="77777777" w:rsidR="001E4E43" w:rsidRPr="00D27101" w:rsidRDefault="001E4E43" w:rsidP="001E4E43">
            <w:pPr>
              <w:pStyle w:val="GPSDefinitionTerm"/>
              <w:rPr>
                <w:sz w:val="24"/>
                <w:szCs w:val="24"/>
              </w:rPr>
            </w:pPr>
            <w:r w:rsidRPr="00D27101">
              <w:rPr>
                <w:sz w:val="24"/>
                <w:szCs w:val="24"/>
              </w:rPr>
              <w:t>"Relevant Authority"</w:t>
            </w:r>
          </w:p>
        </w:tc>
        <w:tc>
          <w:tcPr>
            <w:tcW w:w="7566" w:type="dxa"/>
          </w:tcPr>
          <w:p w14:paraId="5D886923"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the Authority which is party to the Contract to which a right or obligation is owed, as the context requires; </w:t>
            </w:r>
          </w:p>
        </w:tc>
      </w:tr>
      <w:tr w:rsidR="001E4E43" w:rsidRPr="00D27101" w14:paraId="449D61CE" w14:textId="77777777" w:rsidTr="001E4E43">
        <w:tc>
          <w:tcPr>
            <w:tcW w:w="2181" w:type="dxa"/>
          </w:tcPr>
          <w:p w14:paraId="1E87EF61" w14:textId="77777777" w:rsidR="001E4E43" w:rsidRPr="00D27101" w:rsidRDefault="001E4E43" w:rsidP="001E4E43">
            <w:pPr>
              <w:pStyle w:val="GPSDefinitionTerm"/>
              <w:rPr>
                <w:sz w:val="24"/>
                <w:szCs w:val="24"/>
              </w:rPr>
            </w:pPr>
            <w:r w:rsidRPr="00D27101">
              <w:rPr>
                <w:sz w:val="24"/>
                <w:szCs w:val="24"/>
              </w:rPr>
              <w:t>"Relevant Authority's Confidential Information"</w:t>
            </w:r>
          </w:p>
        </w:tc>
        <w:tc>
          <w:tcPr>
            <w:tcW w:w="7566" w:type="dxa"/>
          </w:tcPr>
          <w:p w14:paraId="5FF71B67"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25E31CFB"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 xml:space="preserve">any other information clearly designated as being confidential (whether or not it is marked "confidential") or which ought reasonably be considered confidential which comes (or has come) </w:t>
            </w:r>
            <w:r w:rsidRPr="00D27101">
              <w:rPr>
                <w:sz w:val="24"/>
                <w:szCs w:val="24"/>
              </w:rPr>
              <w:lastRenderedPageBreak/>
              <w:t>to the Relevant Authority’s attention or into the Relevant Authority’s possession in connection with a Contract; and</w:t>
            </w:r>
          </w:p>
          <w:p w14:paraId="14DB8581"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information derived from any of the above;</w:t>
            </w:r>
          </w:p>
        </w:tc>
      </w:tr>
      <w:tr w:rsidR="001E4E43" w:rsidRPr="00D27101" w14:paraId="46705936" w14:textId="77777777" w:rsidTr="001E4E43">
        <w:tc>
          <w:tcPr>
            <w:tcW w:w="2181" w:type="dxa"/>
          </w:tcPr>
          <w:p w14:paraId="64BE01A9" w14:textId="77777777" w:rsidR="001E4E43" w:rsidRPr="00D27101" w:rsidRDefault="001E4E43" w:rsidP="001E4E43">
            <w:pPr>
              <w:pStyle w:val="GPSDefinitionTerm"/>
              <w:rPr>
                <w:sz w:val="24"/>
                <w:szCs w:val="24"/>
              </w:rPr>
            </w:pPr>
            <w:r w:rsidRPr="00D27101">
              <w:rPr>
                <w:sz w:val="24"/>
                <w:szCs w:val="24"/>
              </w:rPr>
              <w:lastRenderedPageBreak/>
              <w:t>"Relevant   Requirements"</w:t>
            </w:r>
          </w:p>
        </w:tc>
        <w:tc>
          <w:tcPr>
            <w:tcW w:w="7566" w:type="dxa"/>
          </w:tcPr>
          <w:p w14:paraId="6852AAD3"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all applicable Law relating to bribery, corruption and fraud, including the Bribery Act 2010 and any guidance issued by the Secretary of State pursuant to section 9 of the Bribery Act 2010;</w:t>
            </w:r>
          </w:p>
        </w:tc>
      </w:tr>
      <w:tr w:rsidR="001E4E43" w:rsidRPr="00D27101" w14:paraId="4A234332" w14:textId="77777777" w:rsidTr="001E4E43">
        <w:tc>
          <w:tcPr>
            <w:tcW w:w="2181" w:type="dxa"/>
          </w:tcPr>
          <w:p w14:paraId="5F1B506C" w14:textId="77777777" w:rsidR="001E4E43" w:rsidRPr="00D27101" w:rsidRDefault="001E4E43" w:rsidP="001E4E43">
            <w:pPr>
              <w:pStyle w:val="GPSDefinitionTerm"/>
              <w:keepNext/>
              <w:rPr>
                <w:sz w:val="24"/>
                <w:szCs w:val="24"/>
              </w:rPr>
            </w:pPr>
            <w:r w:rsidRPr="00D27101">
              <w:rPr>
                <w:sz w:val="24"/>
                <w:szCs w:val="24"/>
              </w:rPr>
              <w:t>"Relevant Tax Authority"</w:t>
            </w:r>
          </w:p>
        </w:tc>
        <w:tc>
          <w:tcPr>
            <w:tcW w:w="7566" w:type="dxa"/>
          </w:tcPr>
          <w:p w14:paraId="35E916FA"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HMRC, or, if applicable, the tax authority in the jurisdiction in which the Supplier is established;</w:t>
            </w:r>
          </w:p>
        </w:tc>
      </w:tr>
      <w:tr w:rsidR="001E4E43" w:rsidRPr="00D27101" w14:paraId="2700DDE1" w14:textId="77777777" w:rsidTr="001E4E43">
        <w:tc>
          <w:tcPr>
            <w:tcW w:w="2181" w:type="dxa"/>
          </w:tcPr>
          <w:p w14:paraId="45D5AEDA" w14:textId="77777777" w:rsidR="001E4E43" w:rsidRPr="00D27101" w:rsidRDefault="001E4E43" w:rsidP="001E4E43">
            <w:pPr>
              <w:pStyle w:val="GPSDefinitionTerm"/>
              <w:rPr>
                <w:sz w:val="24"/>
                <w:szCs w:val="24"/>
              </w:rPr>
            </w:pPr>
            <w:r w:rsidRPr="00D27101">
              <w:rPr>
                <w:sz w:val="24"/>
                <w:szCs w:val="24"/>
              </w:rPr>
              <w:t>"Reminder Notice"</w:t>
            </w:r>
          </w:p>
        </w:tc>
        <w:tc>
          <w:tcPr>
            <w:tcW w:w="7566" w:type="dxa"/>
          </w:tcPr>
          <w:p w14:paraId="31A1CB4C" w14:textId="77777777" w:rsidR="001E4E43" w:rsidRPr="00D27101" w:rsidRDefault="001E4E43" w:rsidP="00506BF9">
            <w:pPr>
              <w:pStyle w:val="GPSL3numberedclause"/>
              <w:numPr>
                <w:ilvl w:val="0"/>
                <w:numId w:val="15"/>
              </w:numPr>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Buyer providing notification that payment has not been received on time; </w:t>
            </w:r>
          </w:p>
        </w:tc>
      </w:tr>
      <w:tr w:rsidR="001E4E43" w:rsidRPr="00D27101" w14:paraId="13952F1F" w14:textId="77777777" w:rsidTr="001E4E43">
        <w:tc>
          <w:tcPr>
            <w:tcW w:w="2181" w:type="dxa"/>
          </w:tcPr>
          <w:p w14:paraId="674CCE36" w14:textId="77777777" w:rsidR="001E4E43" w:rsidRPr="00D27101" w:rsidRDefault="001E4E43" w:rsidP="001E4E43">
            <w:pPr>
              <w:pStyle w:val="GPSDefinitionTerm"/>
              <w:rPr>
                <w:sz w:val="24"/>
                <w:szCs w:val="24"/>
              </w:rPr>
            </w:pPr>
            <w:r w:rsidRPr="00D27101">
              <w:rPr>
                <w:sz w:val="24"/>
                <w:szCs w:val="24"/>
              </w:rPr>
              <w:t>"Replacement Deliverables"</w:t>
            </w:r>
          </w:p>
        </w:tc>
        <w:tc>
          <w:tcPr>
            <w:tcW w:w="7566" w:type="dxa"/>
          </w:tcPr>
          <w:p w14:paraId="088FE6C8" w14:textId="77777777" w:rsidR="001E4E43" w:rsidRPr="00D27101" w:rsidRDefault="001E4E43" w:rsidP="00506BF9">
            <w:pPr>
              <w:pStyle w:val="GPSL3numberedclause"/>
              <w:numPr>
                <w:ilvl w:val="0"/>
                <w:numId w:val="15"/>
              </w:numPr>
              <w:spacing w:before="0"/>
              <w:ind w:left="173" w:hanging="173"/>
              <w:rPr>
                <w:rFonts w:ascii="Arial" w:hAnsi="Arial"/>
                <w:sz w:val="24"/>
                <w:szCs w:val="24"/>
              </w:rPr>
            </w:pPr>
            <w:r w:rsidRPr="00D27101">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1E4E43" w:rsidRPr="00D27101" w14:paraId="6AB5E075" w14:textId="77777777" w:rsidTr="001E4E43">
        <w:tc>
          <w:tcPr>
            <w:tcW w:w="2181" w:type="dxa"/>
          </w:tcPr>
          <w:p w14:paraId="5D3D6F08" w14:textId="77777777" w:rsidR="001E4E43" w:rsidRPr="00D27101" w:rsidRDefault="001E4E43" w:rsidP="001E4E43">
            <w:pPr>
              <w:pStyle w:val="GPSDefinitionTerm"/>
              <w:keepNext/>
              <w:rPr>
                <w:sz w:val="24"/>
                <w:szCs w:val="24"/>
              </w:rPr>
            </w:pPr>
            <w:r w:rsidRPr="00D27101">
              <w:rPr>
                <w:sz w:val="24"/>
                <w:szCs w:val="24"/>
              </w:rPr>
              <w:t>"Replacement Subcontractor"</w:t>
            </w:r>
          </w:p>
        </w:tc>
        <w:tc>
          <w:tcPr>
            <w:tcW w:w="7566" w:type="dxa"/>
          </w:tcPr>
          <w:p w14:paraId="18D97DA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1E4E43" w:rsidRPr="00D27101" w14:paraId="7360FEDC" w14:textId="77777777" w:rsidTr="001E4E43">
        <w:tc>
          <w:tcPr>
            <w:tcW w:w="2181" w:type="dxa"/>
          </w:tcPr>
          <w:p w14:paraId="5E70C736" w14:textId="77777777" w:rsidR="001E4E43" w:rsidRPr="00D27101" w:rsidRDefault="001E4E43" w:rsidP="001E4E43">
            <w:pPr>
              <w:pStyle w:val="GPSDefinitionTerm"/>
              <w:rPr>
                <w:sz w:val="24"/>
                <w:szCs w:val="24"/>
              </w:rPr>
            </w:pPr>
            <w:r w:rsidRPr="00D27101">
              <w:rPr>
                <w:sz w:val="24"/>
                <w:szCs w:val="24"/>
              </w:rPr>
              <w:t>"Replacement Supplier"</w:t>
            </w:r>
          </w:p>
        </w:tc>
        <w:tc>
          <w:tcPr>
            <w:tcW w:w="7566" w:type="dxa"/>
          </w:tcPr>
          <w:p w14:paraId="2797533C"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1E4E43" w:rsidRPr="00D27101" w14:paraId="6C425D56" w14:textId="77777777" w:rsidTr="001E4E43">
        <w:tc>
          <w:tcPr>
            <w:tcW w:w="2181" w:type="dxa"/>
          </w:tcPr>
          <w:p w14:paraId="6B1E247F" w14:textId="77777777" w:rsidR="001E4E43" w:rsidRPr="00D27101" w:rsidRDefault="001E4E43" w:rsidP="001E4E43">
            <w:pPr>
              <w:pStyle w:val="GPSDefinitionTerm"/>
              <w:rPr>
                <w:sz w:val="24"/>
                <w:szCs w:val="24"/>
              </w:rPr>
            </w:pPr>
            <w:r>
              <w:rPr>
                <w:sz w:val="24"/>
                <w:szCs w:val="24"/>
              </w:rPr>
              <w:t>"Request F</w:t>
            </w:r>
            <w:r w:rsidRPr="00D27101">
              <w:rPr>
                <w:sz w:val="24"/>
                <w:szCs w:val="24"/>
              </w:rPr>
              <w:t>or Information"</w:t>
            </w:r>
          </w:p>
        </w:tc>
        <w:tc>
          <w:tcPr>
            <w:tcW w:w="7566" w:type="dxa"/>
          </w:tcPr>
          <w:p w14:paraId="7E6B0F99"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1E4E43" w:rsidRPr="00D27101" w14:paraId="575407F5" w14:textId="77777777" w:rsidTr="001E4E43">
        <w:tc>
          <w:tcPr>
            <w:tcW w:w="2181" w:type="dxa"/>
          </w:tcPr>
          <w:p w14:paraId="490396B7" w14:textId="77777777" w:rsidR="001E4E43" w:rsidRPr="00D27101" w:rsidRDefault="001E4E43" w:rsidP="001E4E43">
            <w:pPr>
              <w:pStyle w:val="GPSDefinitionTerm"/>
              <w:rPr>
                <w:sz w:val="24"/>
                <w:szCs w:val="24"/>
              </w:rPr>
            </w:pPr>
            <w:r w:rsidRPr="00D27101">
              <w:rPr>
                <w:sz w:val="24"/>
                <w:szCs w:val="24"/>
              </w:rPr>
              <w:t>"Required Insurances"</w:t>
            </w:r>
          </w:p>
        </w:tc>
        <w:tc>
          <w:tcPr>
            <w:tcW w:w="7566" w:type="dxa"/>
          </w:tcPr>
          <w:p w14:paraId="29B9C8AB"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the insurances required by Joint Schedule 3 (Insurance Requirements) or any additional insurances specified in the Order Form; </w:t>
            </w:r>
          </w:p>
        </w:tc>
      </w:tr>
      <w:tr w:rsidR="001E4E43" w:rsidRPr="00D27101" w14:paraId="52AB5F0B" w14:textId="77777777" w:rsidTr="001E4E43">
        <w:tc>
          <w:tcPr>
            <w:tcW w:w="2181" w:type="dxa"/>
          </w:tcPr>
          <w:p w14:paraId="4DC238EA" w14:textId="77777777" w:rsidR="001E4E43" w:rsidRPr="00D27101" w:rsidRDefault="001E4E43" w:rsidP="001E4E43">
            <w:pPr>
              <w:pStyle w:val="GPSDefinitionTerm"/>
              <w:rPr>
                <w:sz w:val="24"/>
                <w:szCs w:val="24"/>
              </w:rPr>
            </w:pPr>
            <w:r w:rsidRPr="00D27101">
              <w:rPr>
                <w:sz w:val="24"/>
                <w:szCs w:val="24"/>
              </w:rPr>
              <w:t>"Satisfaction Certificate"</w:t>
            </w:r>
          </w:p>
        </w:tc>
        <w:tc>
          <w:tcPr>
            <w:tcW w:w="7566" w:type="dxa"/>
          </w:tcPr>
          <w:p w14:paraId="2F0E4CF7"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certificate (materially in the form of the document contained in of Part B of Call-Off Schedule 13 (</w:t>
            </w:r>
            <w:r>
              <w:rPr>
                <w:sz w:val="24"/>
                <w:szCs w:val="24"/>
              </w:rPr>
              <w:t>Implement</w:t>
            </w:r>
            <w:r w:rsidRPr="00D27101">
              <w:rPr>
                <w:sz w:val="24"/>
                <w:szCs w:val="24"/>
              </w:rPr>
              <w:t>ation Plan and Testing) or as agreed by the Parties where Call-Off Schedule 13 is not used in this Contract) granted by the Buyer when the Supplier has met all of the requirements of an Order, Achieved a Milestone or a Test;</w:t>
            </w:r>
          </w:p>
        </w:tc>
      </w:tr>
      <w:tr w:rsidR="001E4E43" w:rsidRPr="00D27101" w14:paraId="664FC3AC" w14:textId="77777777" w:rsidTr="001E4E43">
        <w:tc>
          <w:tcPr>
            <w:tcW w:w="2181" w:type="dxa"/>
          </w:tcPr>
          <w:p w14:paraId="136A157F" w14:textId="77777777" w:rsidR="001E4E43" w:rsidRPr="00D27101" w:rsidRDefault="001E4E43" w:rsidP="001E4E43">
            <w:pPr>
              <w:pStyle w:val="GPSDefinitionTerm"/>
              <w:rPr>
                <w:sz w:val="24"/>
                <w:szCs w:val="24"/>
              </w:rPr>
            </w:pPr>
            <w:r w:rsidRPr="00D27101">
              <w:rPr>
                <w:sz w:val="24"/>
                <w:szCs w:val="24"/>
              </w:rPr>
              <w:t>“Schedules"</w:t>
            </w:r>
          </w:p>
        </w:tc>
        <w:tc>
          <w:tcPr>
            <w:tcW w:w="7566" w:type="dxa"/>
          </w:tcPr>
          <w:p w14:paraId="67C75D36"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attachment to a Framework</w:t>
            </w:r>
            <w:r>
              <w:rPr>
                <w:sz w:val="24"/>
                <w:szCs w:val="24"/>
              </w:rPr>
              <w:t xml:space="preserve"> Contract</w:t>
            </w:r>
            <w:r w:rsidRPr="00D27101">
              <w:rPr>
                <w:sz w:val="24"/>
                <w:szCs w:val="24"/>
              </w:rPr>
              <w:t xml:space="preserve"> or Call-Off Contract which contains important information specific to each aspect of buying and selling;</w:t>
            </w:r>
          </w:p>
        </w:tc>
      </w:tr>
      <w:tr w:rsidR="001E4E43" w:rsidRPr="00D27101" w14:paraId="5F80D0D3" w14:textId="77777777" w:rsidTr="001E4E43">
        <w:tc>
          <w:tcPr>
            <w:tcW w:w="2181" w:type="dxa"/>
          </w:tcPr>
          <w:p w14:paraId="1D127C45" w14:textId="77777777" w:rsidR="001E4E43" w:rsidRPr="00D27101" w:rsidRDefault="001E4E43" w:rsidP="001E4E43">
            <w:pPr>
              <w:pStyle w:val="GPSDefinitionTerm"/>
              <w:rPr>
                <w:sz w:val="24"/>
                <w:szCs w:val="24"/>
              </w:rPr>
            </w:pPr>
            <w:r w:rsidRPr="00D27101">
              <w:rPr>
                <w:sz w:val="24"/>
                <w:szCs w:val="24"/>
              </w:rPr>
              <w:t>"Security Management Plan"</w:t>
            </w:r>
          </w:p>
        </w:tc>
        <w:tc>
          <w:tcPr>
            <w:tcW w:w="7566" w:type="dxa"/>
          </w:tcPr>
          <w:p w14:paraId="69363449"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the Supplier's security management plan prepared pursuant to Call-Off Schedule 9 (Security) (if applicable); </w:t>
            </w:r>
          </w:p>
        </w:tc>
      </w:tr>
      <w:tr w:rsidR="001E4E43" w:rsidRPr="00D27101" w14:paraId="2EDCA0BF" w14:textId="77777777" w:rsidTr="001E4E43">
        <w:tc>
          <w:tcPr>
            <w:tcW w:w="2181" w:type="dxa"/>
          </w:tcPr>
          <w:p w14:paraId="6BD8159A" w14:textId="77777777" w:rsidR="001E4E43" w:rsidRPr="00D27101" w:rsidRDefault="001E4E43" w:rsidP="001E4E43">
            <w:pPr>
              <w:pStyle w:val="GPSDefinitionTerm"/>
              <w:rPr>
                <w:sz w:val="24"/>
                <w:szCs w:val="24"/>
              </w:rPr>
            </w:pPr>
            <w:r w:rsidRPr="00D27101">
              <w:rPr>
                <w:sz w:val="24"/>
                <w:szCs w:val="24"/>
              </w:rPr>
              <w:t>"Security Policy"</w:t>
            </w:r>
          </w:p>
        </w:tc>
        <w:tc>
          <w:tcPr>
            <w:tcW w:w="7566" w:type="dxa"/>
          </w:tcPr>
          <w:p w14:paraId="5BC1A4D0"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Buyer's security policy, referred to in the Order Form, in force as at the Call-Off Start Date (a copy of which has been supplied to the Supplier), as updated from time to time and notified to the Supplier;</w:t>
            </w:r>
          </w:p>
        </w:tc>
      </w:tr>
      <w:tr w:rsidR="001E4E43" w:rsidRPr="00D27101" w14:paraId="1F70667C" w14:textId="77777777" w:rsidTr="001E4E43">
        <w:tc>
          <w:tcPr>
            <w:tcW w:w="2181" w:type="dxa"/>
          </w:tcPr>
          <w:p w14:paraId="610F896A" w14:textId="77777777" w:rsidR="001E4E43" w:rsidRPr="00D27101" w:rsidRDefault="001E4E43" w:rsidP="001E4E43">
            <w:pPr>
              <w:pStyle w:val="GPSDefinitionTerm"/>
              <w:rPr>
                <w:sz w:val="24"/>
                <w:szCs w:val="24"/>
              </w:rPr>
            </w:pPr>
            <w:r w:rsidRPr="00D27101">
              <w:rPr>
                <w:sz w:val="24"/>
                <w:szCs w:val="24"/>
              </w:rPr>
              <w:lastRenderedPageBreak/>
              <w:t>"</w:t>
            </w:r>
            <w:proofErr w:type="spellStart"/>
            <w:r w:rsidRPr="00D27101">
              <w:rPr>
                <w:sz w:val="24"/>
                <w:szCs w:val="24"/>
              </w:rPr>
              <w:t>Self Audit</w:t>
            </w:r>
            <w:proofErr w:type="spellEnd"/>
            <w:r w:rsidRPr="00D27101">
              <w:rPr>
                <w:sz w:val="24"/>
                <w:szCs w:val="24"/>
              </w:rPr>
              <w:t xml:space="preserve"> Certificate"</w:t>
            </w:r>
          </w:p>
        </w:tc>
        <w:tc>
          <w:tcPr>
            <w:tcW w:w="7566" w:type="dxa"/>
          </w:tcPr>
          <w:p w14:paraId="2C179308"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means the certificate in the form as set out in Framework Sche</w:t>
            </w:r>
            <w:r>
              <w:rPr>
                <w:sz w:val="24"/>
                <w:szCs w:val="24"/>
              </w:rPr>
              <w:t>dule 8 (Self Audit Certificate);</w:t>
            </w:r>
          </w:p>
        </w:tc>
      </w:tr>
      <w:tr w:rsidR="001E4E43" w:rsidRPr="00D27101" w14:paraId="60764270" w14:textId="77777777" w:rsidTr="001E4E43">
        <w:tc>
          <w:tcPr>
            <w:tcW w:w="2181" w:type="dxa"/>
          </w:tcPr>
          <w:p w14:paraId="36186EF3" w14:textId="77777777" w:rsidR="001E4E43" w:rsidRPr="00D27101" w:rsidRDefault="001E4E43" w:rsidP="001E4E43">
            <w:pPr>
              <w:pStyle w:val="GPSDefinitionTerm"/>
              <w:rPr>
                <w:sz w:val="24"/>
                <w:szCs w:val="24"/>
              </w:rPr>
            </w:pPr>
            <w:r w:rsidRPr="00D27101">
              <w:rPr>
                <w:sz w:val="24"/>
                <w:szCs w:val="24"/>
              </w:rPr>
              <w:t>"Serious Fraud Office"</w:t>
            </w:r>
          </w:p>
        </w:tc>
        <w:tc>
          <w:tcPr>
            <w:tcW w:w="7566" w:type="dxa"/>
          </w:tcPr>
          <w:p w14:paraId="62653A31"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1E4E43" w:rsidRPr="00D27101" w14:paraId="58BBAA8F" w14:textId="77777777" w:rsidTr="001E4E43">
        <w:tc>
          <w:tcPr>
            <w:tcW w:w="2181" w:type="dxa"/>
          </w:tcPr>
          <w:p w14:paraId="33DFBE52" w14:textId="77777777" w:rsidR="001E4E43" w:rsidRPr="00D27101" w:rsidRDefault="001E4E43" w:rsidP="001E4E43">
            <w:pPr>
              <w:pStyle w:val="GPSDefinitionTerm"/>
              <w:rPr>
                <w:sz w:val="24"/>
                <w:szCs w:val="24"/>
              </w:rPr>
            </w:pPr>
            <w:r w:rsidRPr="00D27101">
              <w:rPr>
                <w:sz w:val="24"/>
                <w:szCs w:val="24"/>
              </w:rPr>
              <w:t>“Service Levels”</w:t>
            </w:r>
          </w:p>
        </w:tc>
        <w:tc>
          <w:tcPr>
            <w:tcW w:w="7566" w:type="dxa"/>
          </w:tcPr>
          <w:p w14:paraId="29951E64"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1E4E43" w:rsidRPr="00D27101" w14:paraId="513CE0CA" w14:textId="77777777" w:rsidTr="001E4E43">
        <w:tc>
          <w:tcPr>
            <w:tcW w:w="2181" w:type="dxa"/>
          </w:tcPr>
          <w:p w14:paraId="328B0DB0" w14:textId="77777777" w:rsidR="001E4E43" w:rsidRPr="00D27101" w:rsidRDefault="001E4E43" w:rsidP="001E4E43">
            <w:pPr>
              <w:pStyle w:val="GPSDefinitionTerm"/>
              <w:rPr>
                <w:sz w:val="24"/>
                <w:szCs w:val="24"/>
              </w:rPr>
            </w:pPr>
            <w:r w:rsidRPr="00D27101">
              <w:rPr>
                <w:sz w:val="24"/>
                <w:szCs w:val="24"/>
              </w:rPr>
              <w:t>"Service Period"</w:t>
            </w:r>
          </w:p>
        </w:tc>
        <w:tc>
          <w:tcPr>
            <w:tcW w:w="7566" w:type="dxa"/>
          </w:tcPr>
          <w:p w14:paraId="1B98D55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has the meaning given to it in the Order Form;</w:t>
            </w:r>
          </w:p>
        </w:tc>
      </w:tr>
      <w:tr w:rsidR="001E4E43" w:rsidRPr="00D27101" w14:paraId="6955F425" w14:textId="77777777" w:rsidTr="001E4E43">
        <w:tc>
          <w:tcPr>
            <w:tcW w:w="2181" w:type="dxa"/>
          </w:tcPr>
          <w:p w14:paraId="27888717" w14:textId="77777777" w:rsidR="001E4E43" w:rsidRPr="00D27101" w:rsidRDefault="001E4E43" w:rsidP="001E4E43">
            <w:pPr>
              <w:pStyle w:val="GPSDefinitionTerm"/>
              <w:keepNext/>
              <w:rPr>
                <w:sz w:val="24"/>
                <w:szCs w:val="24"/>
              </w:rPr>
            </w:pPr>
            <w:r w:rsidRPr="00D27101">
              <w:rPr>
                <w:sz w:val="24"/>
                <w:szCs w:val="24"/>
              </w:rPr>
              <w:t>"Services"</w:t>
            </w:r>
          </w:p>
        </w:tc>
        <w:tc>
          <w:tcPr>
            <w:tcW w:w="7566" w:type="dxa"/>
          </w:tcPr>
          <w:p w14:paraId="3BB351CD"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1E4E43" w:rsidRPr="00D27101" w14:paraId="57D709F3" w14:textId="77777777" w:rsidTr="001E4E43">
        <w:tc>
          <w:tcPr>
            <w:tcW w:w="2181" w:type="dxa"/>
          </w:tcPr>
          <w:p w14:paraId="21842502" w14:textId="77777777" w:rsidR="001E4E43" w:rsidRPr="00D27101" w:rsidRDefault="001E4E43" w:rsidP="001E4E43">
            <w:pPr>
              <w:pStyle w:val="GPSDefinitionTerm"/>
              <w:keepNext/>
              <w:rPr>
                <w:sz w:val="24"/>
                <w:szCs w:val="24"/>
              </w:rPr>
            </w:pPr>
            <w:r w:rsidRPr="00D27101">
              <w:rPr>
                <w:sz w:val="24"/>
                <w:szCs w:val="24"/>
              </w:rPr>
              <w:t>"Service Transfer"</w:t>
            </w:r>
          </w:p>
        </w:tc>
        <w:tc>
          <w:tcPr>
            <w:tcW w:w="7566" w:type="dxa"/>
          </w:tcPr>
          <w:p w14:paraId="658C70FA" w14:textId="77777777" w:rsidR="001E4E43" w:rsidRPr="00D27101" w:rsidRDefault="001E4E43" w:rsidP="00506BF9">
            <w:pPr>
              <w:pStyle w:val="GPsDefinition"/>
              <w:numPr>
                <w:ilvl w:val="0"/>
                <w:numId w:val="15"/>
              </w:numPr>
              <w:tabs>
                <w:tab w:val="left" w:pos="-9"/>
              </w:tabs>
              <w:adjustRightInd w:val="0"/>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1E4E43" w:rsidRPr="00D27101" w14:paraId="1626201F" w14:textId="77777777" w:rsidTr="001E4E43">
        <w:tc>
          <w:tcPr>
            <w:tcW w:w="2181" w:type="dxa"/>
          </w:tcPr>
          <w:p w14:paraId="6FA59507" w14:textId="77777777" w:rsidR="001E4E43" w:rsidRPr="00D27101" w:rsidRDefault="001E4E43" w:rsidP="001E4E43">
            <w:pPr>
              <w:pStyle w:val="GPSDefinitionTerm"/>
              <w:rPr>
                <w:sz w:val="24"/>
                <w:szCs w:val="24"/>
                <w:highlight w:val="green"/>
              </w:rPr>
            </w:pPr>
            <w:r w:rsidRPr="00D27101">
              <w:rPr>
                <w:sz w:val="24"/>
                <w:szCs w:val="24"/>
              </w:rPr>
              <w:t>"Service Transfer Date"</w:t>
            </w:r>
          </w:p>
        </w:tc>
        <w:tc>
          <w:tcPr>
            <w:tcW w:w="7566" w:type="dxa"/>
          </w:tcPr>
          <w:p w14:paraId="3E532102" w14:textId="77777777" w:rsidR="001E4E43" w:rsidRPr="00D27101" w:rsidRDefault="001E4E43" w:rsidP="00506BF9">
            <w:pPr>
              <w:pStyle w:val="GPsDefinition"/>
              <w:numPr>
                <w:ilvl w:val="0"/>
                <w:numId w:val="15"/>
              </w:numPr>
              <w:tabs>
                <w:tab w:val="left" w:pos="-9"/>
              </w:tabs>
              <w:adjustRightInd w:val="0"/>
              <w:rPr>
                <w:sz w:val="24"/>
                <w:szCs w:val="24"/>
              </w:rPr>
            </w:pPr>
            <w:r w:rsidRPr="00D27101">
              <w:rPr>
                <w:color w:val="000000"/>
                <w:sz w:val="24"/>
                <w:szCs w:val="24"/>
              </w:rPr>
              <w:t>the date</w:t>
            </w:r>
            <w:r w:rsidRPr="00D27101">
              <w:rPr>
                <w:sz w:val="24"/>
                <w:szCs w:val="24"/>
              </w:rPr>
              <w:t xml:space="preserve"> of a Service Transfer;</w:t>
            </w:r>
          </w:p>
        </w:tc>
      </w:tr>
      <w:tr w:rsidR="001E4E43" w:rsidRPr="00D27101" w14:paraId="5BFD1849" w14:textId="77777777" w:rsidTr="001E4E43">
        <w:tc>
          <w:tcPr>
            <w:tcW w:w="2181" w:type="dxa"/>
          </w:tcPr>
          <w:p w14:paraId="4FAB094C" w14:textId="77777777" w:rsidR="001E4E43" w:rsidRPr="00D27101" w:rsidRDefault="001E4E43" w:rsidP="001E4E43">
            <w:pPr>
              <w:pStyle w:val="GPSDefinitionTerm"/>
              <w:rPr>
                <w:sz w:val="24"/>
                <w:szCs w:val="24"/>
              </w:rPr>
            </w:pPr>
            <w:r w:rsidRPr="00D27101">
              <w:rPr>
                <w:sz w:val="24"/>
                <w:szCs w:val="24"/>
              </w:rPr>
              <w:t>"Sites"</w:t>
            </w:r>
          </w:p>
        </w:tc>
        <w:tc>
          <w:tcPr>
            <w:tcW w:w="7566" w:type="dxa"/>
          </w:tcPr>
          <w:p w14:paraId="6F907FC0"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premises (including the Buyer Premises, the Supplier’s premises or third party premises) from, to or at which:</w:t>
            </w:r>
          </w:p>
          <w:p w14:paraId="1581CC1C" w14:textId="77777777" w:rsidR="001E4E43" w:rsidRPr="00D27101" w:rsidRDefault="001E4E43" w:rsidP="00506BF9">
            <w:pPr>
              <w:pStyle w:val="GPSDefinitionL2"/>
              <w:numPr>
                <w:ilvl w:val="1"/>
                <w:numId w:val="15"/>
              </w:numPr>
              <w:tabs>
                <w:tab w:val="left" w:pos="144"/>
              </w:tabs>
              <w:adjustRightInd w:val="0"/>
              <w:ind w:left="576" w:hanging="432"/>
              <w:rPr>
                <w:sz w:val="24"/>
                <w:szCs w:val="24"/>
              </w:rPr>
            </w:pPr>
            <w:r w:rsidRPr="00D27101">
              <w:rPr>
                <w:sz w:val="24"/>
                <w:szCs w:val="24"/>
              </w:rPr>
              <w:t>the Deliverables are (or are to be) provided; or</w:t>
            </w:r>
          </w:p>
          <w:p w14:paraId="2F7FFC41"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the Supplier manages, organises or otherwise directs the provision or the use of the Deliverables;</w:t>
            </w:r>
          </w:p>
        </w:tc>
      </w:tr>
      <w:tr w:rsidR="001E4E43" w:rsidRPr="00D27101" w14:paraId="2302DEA8" w14:textId="77777777" w:rsidTr="001E4E43">
        <w:trPr>
          <w:trHeight w:val="945"/>
        </w:trPr>
        <w:tc>
          <w:tcPr>
            <w:tcW w:w="2181" w:type="dxa"/>
          </w:tcPr>
          <w:p w14:paraId="17999E16" w14:textId="77777777" w:rsidR="001E4E43" w:rsidRPr="00D27101" w:rsidRDefault="001E4E43" w:rsidP="001E4E43">
            <w:pPr>
              <w:pStyle w:val="GPSDefinitionTerm"/>
              <w:rPr>
                <w:sz w:val="24"/>
                <w:szCs w:val="24"/>
              </w:rPr>
            </w:pPr>
            <w:r w:rsidRPr="00D27101">
              <w:rPr>
                <w:sz w:val="24"/>
                <w:szCs w:val="24"/>
              </w:rPr>
              <w:t>"</w:t>
            </w:r>
            <w:r>
              <w:rPr>
                <w:sz w:val="24"/>
                <w:szCs w:val="24"/>
              </w:rPr>
              <w:t>SME</w:t>
            </w:r>
            <w:r w:rsidRPr="00D27101">
              <w:rPr>
                <w:sz w:val="24"/>
                <w:szCs w:val="24"/>
              </w:rPr>
              <w:t>"</w:t>
            </w:r>
          </w:p>
        </w:tc>
        <w:tc>
          <w:tcPr>
            <w:tcW w:w="7566" w:type="dxa"/>
          </w:tcPr>
          <w:p w14:paraId="7B52653D" w14:textId="77777777" w:rsidR="001E4E43" w:rsidRPr="00D27101" w:rsidRDefault="001E4E43" w:rsidP="00506BF9">
            <w:pPr>
              <w:pStyle w:val="GPsDefinition"/>
              <w:numPr>
                <w:ilvl w:val="0"/>
                <w:numId w:val="15"/>
              </w:numPr>
              <w:tabs>
                <w:tab w:val="left" w:pos="-9"/>
              </w:tabs>
              <w:adjustRightInd w:val="0"/>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1E4E43" w:rsidRPr="00D27101" w14:paraId="7AD05172" w14:textId="77777777" w:rsidTr="001E4E43">
        <w:trPr>
          <w:trHeight w:val="945"/>
        </w:trPr>
        <w:tc>
          <w:tcPr>
            <w:tcW w:w="2181" w:type="dxa"/>
          </w:tcPr>
          <w:p w14:paraId="4024927F" w14:textId="77777777" w:rsidR="001E4E43" w:rsidRPr="00D27101" w:rsidRDefault="001E4E43" w:rsidP="001E4E43">
            <w:pPr>
              <w:pStyle w:val="GPSDefinitionTerm"/>
              <w:rPr>
                <w:sz w:val="24"/>
                <w:szCs w:val="24"/>
              </w:rPr>
            </w:pPr>
            <w:r w:rsidRPr="00D27101">
              <w:rPr>
                <w:sz w:val="24"/>
                <w:szCs w:val="24"/>
              </w:rPr>
              <w:t>"Special Terms"</w:t>
            </w:r>
          </w:p>
        </w:tc>
        <w:tc>
          <w:tcPr>
            <w:tcW w:w="7566" w:type="dxa"/>
          </w:tcPr>
          <w:p w14:paraId="5614E63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additional Clauses set out in the Framework Award Form or Order Form which shall form part of the respective Contract;</w:t>
            </w:r>
          </w:p>
        </w:tc>
      </w:tr>
      <w:tr w:rsidR="001E4E43" w:rsidRPr="00D27101" w14:paraId="4039C463" w14:textId="77777777" w:rsidTr="001E4E43">
        <w:trPr>
          <w:trHeight w:val="945"/>
        </w:trPr>
        <w:tc>
          <w:tcPr>
            <w:tcW w:w="2181" w:type="dxa"/>
          </w:tcPr>
          <w:p w14:paraId="24D18C95" w14:textId="77777777" w:rsidR="001E4E43" w:rsidRPr="00D27101" w:rsidRDefault="001E4E43" w:rsidP="001E4E43">
            <w:pPr>
              <w:pStyle w:val="GPSDefinitionTerm"/>
              <w:rPr>
                <w:sz w:val="24"/>
                <w:szCs w:val="24"/>
              </w:rPr>
            </w:pPr>
            <w:r w:rsidRPr="00D27101">
              <w:rPr>
                <w:sz w:val="24"/>
                <w:szCs w:val="24"/>
              </w:rPr>
              <w:t>"Specific Change in Law"</w:t>
            </w:r>
          </w:p>
        </w:tc>
        <w:tc>
          <w:tcPr>
            <w:tcW w:w="7566" w:type="dxa"/>
          </w:tcPr>
          <w:p w14:paraId="160B07DF"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1E4E43" w:rsidRPr="00D27101" w14:paraId="51C2ABD6" w14:textId="77777777" w:rsidTr="001E4E43">
        <w:trPr>
          <w:trHeight w:val="945"/>
        </w:trPr>
        <w:tc>
          <w:tcPr>
            <w:tcW w:w="2181" w:type="dxa"/>
          </w:tcPr>
          <w:p w14:paraId="032FE3A8" w14:textId="77777777" w:rsidR="001E4E43" w:rsidRPr="00D27101" w:rsidRDefault="001E4E43" w:rsidP="001E4E43">
            <w:pPr>
              <w:pStyle w:val="GPSDefinitionTerm"/>
              <w:rPr>
                <w:sz w:val="24"/>
                <w:szCs w:val="24"/>
              </w:rPr>
            </w:pPr>
            <w:r w:rsidRPr="00D27101">
              <w:rPr>
                <w:sz w:val="24"/>
                <w:szCs w:val="24"/>
              </w:rPr>
              <w:t>"Specification"</w:t>
            </w:r>
          </w:p>
        </w:tc>
        <w:tc>
          <w:tcPr>
            <w:tcW w:w="7566" w:type="dxa"/>
          </w:tcPr>
          <w:p w14:paraId="5F3D67C4"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specification set out in Framework Schedule 1 (Specification), as may, in relation to a Call-Off Contract, be supplemented by the Order Form;</w:t>
            </w:r>
          </w:p>
        </w:tc>
      </w:tr>
      <w:tr w:rsidR="001E4E43" w:rsidRPr="00D27101" w14:paraId="0047B6BC" w14:textId="77777777" w:rsidTr="001E4E43">
        <w:tc>
          <w:tcPr>
            <w:tcW w:w="2181" w:type="dxa"/>
          </w:tcPr>
          <w:p w14:paraId="34471539" w14:textId="77777777" w:rsidR="001E4E43" w:rsidRPr="00D27101" w:rsidRDefault="001E4E43" w:rsidP="001E4E43">
            <w:pPr>
              <w:pStyle w:val="GPSDefinitionTerm"/>
              <w:rPr>
                <w:sz w:val="24"/>
                <w:szCs w:val="24"/>
              </w:rPr>
            </w:pPr>
            <w:r w:rsidRPr="00D27101">
              <w:rPr>
                <w:sz w:val="24"/>
                <w:szCs w:val="24"/>
              </w:rPr>
              <w:t>"Standards"</w:t>
            </w:r>
          </w:p>
        </w:tc>
        <w:tc>
          <w:tcPr>
            <w:tcW w:w="7566" w:type="dxa"/>
          </w:tcPr>
          <w:p w14:paraId="2605F570"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w:t>
            </w:r>
          </w:p>
          <w:p w14:paraId="4DA59956"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sidRPr="00D27101">
              <w:rPr>
                <w:sz w:val="24"/>
                <w:szCs w:val="24"/>
              </w:rPr>
              <w:lastRenderedPageBreak/>
              <w:t xml:space="preserve">Supplier would reasonably and ordinarily be expected to comply with; </w:t>
            </w:r>
          </w:p>
          <w:p w14:paraId="64F8554D"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standards detailed in the specification in Schedule 1 (Specification);</w:t>
            </w:r>
          </w:p>
          <w:p w14:paraId="25ED5BBE"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standards detailed by the Buyer in the Order Form or agreed between the Parties from time to time;</w:t>
            </w:r>
          </w:p>
          <w:p w14:paraId="1DE549AA"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relevant Government codes of practice and guidance applicable from time to time;</w:t>
            </w:r>
          </w:p>
        </w:tc>
      </w:tr>
      <w:tr w:rsidR="001E4E43" w:rsidRPr="00D27101" w14:paraId="58297153" w14:textId="77777777" w:rsidTr="001E4E43">
        <w:tc>
          <w:tcPr>
            <w:tcW w:w="2181" w:type="dxa"/>
          </w:tcPr>
          <w:p w14:paraId="5A39F1B5" w14:textId="77777777" w:rsidR="001E4E43" w:rsidRPr="00D27101" w:rsidRDefault="001E4E43" w:rsidP="001E4E43">
            <w:pPr>
              <w:pStyle w:val="GPSDefinitionTerm"/>
              <w:rPr>
                <w:sz w:val="24"/>
                <w:szCs w:val="24"/>
              </w:rPr>
            </w:pPr>
            <w:r w:rsidRPr="00D27101">
              <w:rPr>
                <w:sz w:val="24"/>
                <w:szCs w:val="24"/>
              </w:rPr>
              <w:lastRenderedPageBreak/>
              <w:t>"Start Date"</w:t>
            </w:r>
          </w:p>
        </w:tc>
        <w:tc>
          <w:tcPr>
            <w:tcW w:w="7566" w:type="dxa"/>
          </w:tcPr>
          <w:p w14:paraId="7BFA9B6C"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1E4E43" w:rsidRPr="00D27101" w14:paraId="2EE9604E" w14:textId="77777777" w:rsidTr="001E4E43">
        <w:tc>
          <w:tcPr>
            <w:tcW w:w="2181" w:type="dxa"/>
          </w:tcPr>
          <w:p w14:paraId="48ED56FE" w14:textId="77777777" w:rsidR="001E4E43" w:rsidRPr="00D27101" w:rsidRDefault="001E4E43" w:rsidP="001E4E43">
            <w:pPr>
              <w:pStyle w:val="GPSDefinitionTerm"/>
              <w:keepNext/>
              <w:rPr>
                <w:sz w:val="24"/>
                <w:szCs w:val="24"/>
              </w:rPr>
            </w:pPr>
            <w:r w:rsidRPr="00D27101">
              <w:rPr>
                <w:sz w:val="24"/>
                <w:szCs w:val="24"/>
              </w:rPr>
              <w:t>"Statement of Requirements"</w:t>
            </w:r>
          </w:p>
        </w:tc>
        <w:tc>
          <w:tcPr>
            <w:tcW w:w="7566" w:type="dxa"/>
          </w:tcPr>
          <w:p w14:paraId="542F1FF2"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 statement issued by the Buyer detailing its requirements in respect of Deliverables issued in accordance with the Call-Off Procedure;</w:t>
            </w:r>
          </w:p>
        </w:tc>
      </w:tr>
      <w:tr w:rsidR="001E4E43" w:rsidRPr="00D27101" w14:paraId="4B9C0627" w14:textId="77777777" w:rsidTr="001E4E43">
        <w:tc>
          <w:tcPr>
            <w:tcW w:w="2181" w:type="dxa"/>
          </w:tcPr>
          <w:p w14:paraId="4A205E90" w14:textId="77777777" w:rsidR="001E4E43" w:rsidRPr="00D27101" w:rsidRDefault="001E4E43" w:rsidP="001E4E43">
            <w:pPr>
              <w:pStyle w:val="GPSDefinitionTerm"/>
              <w:rPr>
                <w:sz w:val="24"/>
                <w:szCs w:val="24"/>
              </w:rPr>
            </w:pPr>
            <w:r w:rsidRPr="00D27101">
              <w:rPr>
                <w:sz w:val="24"/>
                <w:szCs w:val="24"/>
              </w:rPr>
              <w:t>"Storage Media"</w:t>
            </w:r>
          </w:p>
        </w:tc>
        <w:tc>
          <w:tcPr>
            <w:tcW w:w="7566" w:type="dxa"/>
          </w:tcPr>
          <w:p w14:paraId="56D88610"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the part of any device that is capable of storing and retrieving data; </w:t>
            </w:r>
          </w:p>
        </w:tc>
      </w:tr>
      <w:tr w:rsidR="001E4E43" w:rsidRPr="00D27101" w14:paraId="02696011" w14:textId="77777777" w:rsidTr="001E4E43">
        <w:tc>
          <w:tcPr>
            <w:tcW w:w="2181" w:type="dxa"/>
          </w:tcPr>
          <w:p w14:paraId="3BA4E70D" w14:textId="77777777" w:rsidR="001E4E43" w:rsidRPr="00D27101" w:rsidRDefault="001E4E43" w:rsidP="001E4E43">
            <w:pPr>
              <w:pStyle w:val="GPSDefinitionTerm"/>
              <w:keepNext/>
              <w:rPr>
                <w:sz w:val="24"/>
                <w:szCs w:val="24"/>
              </w:rPr>
            </w:pPr>
            <w:r w:rsidRPr="00D27101">
              <w:rPr>
                <w:sz w:val="24"/>
                <w:szCs w:val="24"/>
              </w:rPr>
              <w:t>"Sub-Contract"</w:t>
            </w:r>
          </w:p>
        </w:tc>
        <w:tc>
          <w:tcPr>
            <w:tcW w:w="7566" w:type="dxa"/>
          </w:tcPr>
          <w:p w14:paraId="4040B23E"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contract or agreement (or proposed contract or agreement), other than a Call-Off Contract or the Framework Contract, pursuant to which a third party:</w:t>
            </w:r>
          </w:p>
          <w:p w14:paraId="0D02CA2B" w14:textId="77777777" w:rsidR="001E4E43" w:rsidRPr="00D27101" w:rsidRDefault="001E4E43" w:rsidP="00506BF9">
            <w:pPr>
              <w:pStyle w:val="GPSDefinitionL2"/>
              <w:numPr>
                <w:ilvl w:val="1"/>
                <w:numId w:val="15"/>
              </w:numPr>
              <w:tabs>
                <w:tab w:val="left" w:pos="144"/>
              </w:tabs>
              <w:adjustRightInd w:val="0"/>
              <w:ind w:left="576" w:hanging="432"/>
              <w:rPr>
                <w:sz w:val="24"/>
                <w:szCs w:val="24"/>
              </w:rPr>
            </w:pPr>
            <w:r w:rsidRPr="00D27101">
              <w:rPr>
                <w:sz w:val="24"/>
                <w:szCs w:val="24"/>
              </w:rPr>
              <w:t>provides the Deliverables (or any part of them);</w:t>
            </w:r>
          </w:p>
          <w:p w14:paraId="3F129EB3"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provides facilities or services necessary for the provision of the Deliverables (or any part of them); and/or</w:t>
            </w:r>
          </w:p>
          <w:p w14:paraId="485F1304"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is responsible for the management, direction or control of the provision of the Deliverables (or any part of them);</w:t>
            </w:r>
          </w:p>
        </w:tc>
      </w:tr>
      <w:tr w:rsidR="001E4E43" w:rsidRPr="00D27101" w14:paraId="1E8BCDAF" w14:textId="77777777" w:rsidTr="001E4E43">
        <w:tc>
          <w:tcPr>
            <w:tcW w:w="2181" w:type="dxa"/>
          </w:tcPr>
          <w:p w14:paraId="1F9716F6" w14:textId="77777777" w:rsidR="001E4E43" w:rsidRPr="00D27101" w:rsidRDefault="001E4E43" w:rsidP="001E4E43">
            <w:pPr>
              <w:pStyle w:val="GPSDefinitionTerm"/>
              <w:rPr>
                <w:sz w:val="24"/>
                <w:szCs w:val="24"/>
              </w:rPr>
            </w:pPr>
            <w:r w:rsidRPr="00D27101">
              <w:rPr>
                <w:sz w:val="24"/>
                <w:szCs w:val="24"/>
              </w:rPr>
              <w:t>"Subcontractor"</w:t>
            </w:r>
          </w:p>
        </w:tc>
        <w:tc>
          <w:tcPr>
            <w:tcW w:w="7566" w:type="dxa"/>
          </w:tcPr>
          <w:p w14:paraId="0258AA59"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person other than the Supplier, who is a party to a Sub-Contract and the servants or agents of that person;</w:t>
            </w:r>
          </w:p>
        </w:tc>
      </w:tr>
      <w:tr w:rsidR="001E4E43" w:rsidRPr="00D27101" w14:paraId="2BA53C16" w14:textId="77777777" w:rsidTr="001E4E43">
        <w:tc>
          <w:tcPr>
            <w:tcW w:w="2181" w:type="dxa"/>
          </w:tcPr>
          <w:p w14:paraId="745E72A3" w14:textId="77777777" w:rsidR="001E4E43" w:rsidRPr="00D27101" w:rsidRDefault="001E4E43" w:rsidP="001E4E43">
            <w:pPr>
              <w:pStyle w:val="GPSDefinitionTerm"/>
              <w:rPr>
                <w:sz w:val="24"/>
                <w:szCs w:val="24"/>
              </w:rPr>
            </w:pPr>
            <w:r w:rsidRPr="00D27101">
              <w:rPr>
                <w:sz w:val="24"/>
                <w:szCs w:val="24"/>
              </w:rPr>
              <w:t>"</w:t>
            </w:r>
            <w:proofErr w:type="spellStart"/>
            <w:r w:rsidRPr="00D27101">
              <w:rPr>
                <w:sz w:val="24"/>
                <w:szCs w:val="24"/>
              </w:rPr>
              <w:t>Subprocessor</w:t>
            </w:r>
            <w:proofErr w:type="spellEnd"/>
            <w:r w:rsidRPr="00D27101">
              <w:rPr>
                <w:sz w:val="24"/>
                <w:szCs w:val="24"/>
              </w:rPr>
              <w:t>"</w:t>
            </w:r>
          </w:p>
        </w:tc>
        <w:tc>
          <w:tcPr>
            <w:tcW w:w="7566" w:type="dxa"/>
          </w:tcPr>
          <w:p w14:paraId="6660D3AB"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third Party appointed to process Personal Data on behalf of th</w:t>
            </w:r>
            <w:r>
              <w:rPr>
                <w:sz w:val="24"/>
                <w:szCs w:val="24"/>
              </w:rPr>
              <w:t>at Processor</w:t>
            </w:r>
            <w:r w:rsidRPr="00D27101">
              <w:rPr>
                <w:sz w:val="24"/>
                <w:szCs w:val="24"/>
              </w:rPr>
              <w:t xml:space="preserve"> related to a Contract</w:t>
            </w:r>
            <w:r>
              <w:rPr>
                <w:sz w:val="24"/>
                <w:szCs w:val="24"/>
              </w:rPr>
              <w:t>;</w:t>
            </w:r>
          </w:p>
        </w:tc>
      </w:tr>
      <w:tr w:rsidR="001E4E43" w:rsidRPr="00D27101" w14:paraId="0ED279E2" w14:textId="77777777" w:rsidTr="001E4E43">
        <w:tc>
          <w:tcPr>
            <w:tcW w:w="2181" w:type="dxa"/>
          </w:tcPr>
          <w:p w14:paraId="7CFEE038" w14:textId="77777777" w:rsidR="001E4E43" w:rsidRPr="00D27101" w:rsidRDefault="001E4E43" w:rsidP="001E4E43">
            <w:pPr>
              <w:pStyle w:val="GPSDefinitionTerm"/>
              <w:rPr>
                <w:sz w:val="24"/>
                <w:szCs w:val="24"/>
              </w:rPr>
            </w:pPr>
            <w:r w:rsidRPr="00D27101">
              <w:rPr>
                <w:sz w:val="24"/>
                <w:szCs w:val="24"/>
              </w:rPr>
              <w:t>"Supplier"</w:t>
            </w:r>
          </w:p>
        </w:tc>
        <w:tc>
          <w:tcPr>
            <w:tcW w:w="7566" w:type="dxa"/>
          </w:tcPr>
          <w:p w14:paraId="58ECC871"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person, firm or company identified in the Framework Award Form;</w:t>
            </w:r>
          </w:p>
        </w:tc>
      </w:tr>
      <w:tr w:rsidR="001E4E43" w:rsidRPr="00D27101" w14:paraId="502D2862" w14:textId="77777777" w:rsidTr="001E4E43">
        <w:tc>
          <w:tcPr>
            <w:tcW w:w="2181" w:type="dxa"/>
          </w:tcPr>
          <w:p w14:paraId="3B9A9CFB" w14:textId="77777777" w:rsidR="001E4E43" w:rsidRPr="00D27101" w:rsidRDefault="001E4E43" w:rsidP="001E4E43">
            <w:pPr>
              <w:pStyle w:val="GPSDefinitionTerm"/>
              <w:rPr>
                <w:sz w:val="24"/>
                <w:szCs w:val="24"/>
              </w:rPr>
            </w:pPr>
            <w:r w:rsidRPr="00D27101">
              <w:rPr>
                <w:sz w:val="24"/>
                <w:szCs w:val="24"/>
              </w:rPr>
              <w:t>"Supplier Assets"</w:t>
            </w:r>
          </w:p>
        </w:tc>
        <w:tc>
          <w:tcPr>
            <w:tcW w:w="7566" w:type="dxa"/>
          </w:tcPr>
          <w:p w14:paraId="358526C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all assets and rights used by the Supplier to provide the Deliverables in accordance with the Call-Off Contract but excluding the Buyer Assets;</w:t>
            </w:r>
          </w:p>
        </w:tc>
      </w:tr>
      <w:tr w:rsidR="001E4E43" w:rsidRPr="00D27101" w14:paraId="22476133" w14:textId="77777777" w:rsidTr="001E4E43">
        <w:tc>
          <w:tcPr>
            <w:tcW w:w="2181" w:type="dxa"/>
          </w:tcPr>
          <w:p w14:paraId="6F73291E" w14:textId="77777777" w:rsidR="001E4E43" w:rsidRPr="00D27101" w:rsidRDefault="001E4E43" w:rsidP="001E4E43">
            <w:pPr>
              <w:pStyle w:val="GPSDefinitionTerm"/>
              <w:rPr>
                <w:sz w:val="24"/>
                <w:szCs w:val="24"/>
              </w:rPr>
            </w:pPr>
            <w:r w:rsidRPr="00D27101">
              <w:rPr>
                <w:sz w:val="24"/>
                <w:szCs w:val="24"/>
              </w:rPr>
              <w:t>"Supplier Authorised Representative"</w:t>
            </w:r>
          </w:p>
        </w:tc>
        <w:tc>
          <w:tcPr>
            <w:tcW w:w="7566" w:type="dxa"/>
          </w:tcPr>
          <w:p w14:paraId="2FFD44DB"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the representative appointed by the Supplier named in the Framework Award Form, or later defined in a Call-Off Contract; </w:t>
            </w:r>
          </w:p>
        </w:tc>
      </w:tr>
      <w:tr w:rsidR="001E4E43" w:rsidRPr="00D27101" w14:paraId="0A687444" w14:textId="77777777" w:rsidTr="001E4E43">
        <w:tc>
          <w:tcPr>
            <w:tcW w:w="2181" w:type="dxa"/>
          </w:tcPr>
          <w:p w14:paraId="27689AA0" w14:textId="77777777" w:rsidR="001E4E43" w:rsidRPr="00D27101" w:rsidRDefault="001E4E43" w:rsidP="001E4E43">
            <w:pPr>
              <w:pStyle w:val="GPSDefinitionTerm"/>
              <w:rPr>
                <w:sz w:val="24"/>
                <w:szCs w:val="24"/>
              </w:rPr>
            </w:pPr>
            <w:r w:rsidRPr="00D27101">
              <w:rPr>
                <w:sz w:val="24"/>
                <w:szCs w:val="24"/>
              </w:rPr>
              <w:t>"Supplier's Confidential Information"</w:t>
            </w:r>
          </w:p>
        </w:tc>
        <w:tc>
          <w:tcPr>
            <w:tcW w:w="7566" w:type="dxa"/>
          </w:tcPr>
          <w:p w14:paraId="7300AF55"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 xml:space="preserve">any information, however it is conveyed, that relates to the business, affairs, developments, IPR of the Supplier (including the Supplier Existing IPR) trade secrets, Know-How, and/or personnel of the Supplier; </w:t>
            </w:r>
          </w:p>
          <w:p w14:paraId="7C534D75"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 xml:space="preserve">any other information clearly designated as being confidential (whether or not it is marked as "confidential") or which ought reasonably to be considered to be confidential and which comes </w:t>
            </w:r>
            <w:r w:rsidRPr="00D27101">
              <w:rPr>
                <w:sz w:val="24"/>
                <w:szCs w:val="24"/>
              </w:rPr>
              <w:lastRenderedPageBreak/>
              <w:t>(or has come) to the Supplier’s attention or into the Supplier’s possession in connection with a Contract;</w:t>
            </w:r>
          </w:p>
          <w:p w14:paraId="22CF6BD4"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Information derived from any of (a) and (b) above;</w:t>
            </w:r>
          </w:p>
        </w:tc>
      </w:tr>
      <w:tr w:rsidR="001E4E43" w:rsidRPr="00D27101" w14:paraId="05E3AEED" w14:textId="77777777" w:rsidTr="001E4E43">
        <w:tc>
          <w:tcPr>
            <w:tcW w:w="2181" w:type="dxa"/>
          </w:tcPr>
          <w:p w14:paraId="64411CC8" w14:textId="77777777" w:rsidR="001E4E43" w:rsidRPr="00D27101" w:rsidRDefault="001E4E43" w:rsidP="001E4E43">
            <w:pPr>
              <w:pStyle w:val="GPSL2numberedclause"/>
              <w:numPr>
                <w:ilvl w:val="0"/>
                <w:numId w:val="0"/>
              </w:numPr>
              <w:jc w:val="left"/>
              <w:rPr>
                <w:rFonts w:ascii="Arial" w:hAnsi="Arial"/>
                <w:b/>
                <w:sz w:val="24"/>
                <w:szCs w:val="24"/>
              </w:rPr>
            </w:pPr>
            <w:r w:rsidRPr="00D27101">
              <w:rPr>
                <w:rFonts w:ascii="Arial" w:hAnsi="Arial"/>
                <w:b/>
                <w:sz w:val="24"/>
                <w:szCs w:val="24"/>
              </w:rPr>
              <w:lastRenderedPageBreak/>
              <w:t xml:space="preserve">"Supplier's Contract Manager </w:t>
            </w:r>
          </w:p>
        </w:tc>
        <w:tc>
          <w:tcPr>
            <w:tcW w:w="7566" w:type="dxa"/>
          </w:tcPr>
          <w:p w14:paraId="30FA1AD2" w14:textId="77777777" w:rsidR="001E4E43" w:rsidRPr="00D27101" w:rsidRDefault="001E4E43" w:rsidP="001E4E43">
            <w:pPr>
              <w:pStyle w:val="GPSL2numberedclause"/>
              <w:numPr>
                <w:ilvl w:val="0"/>
                <w:numId w:val="0"/>
              </w:numPr>
              <w:rPr>
                <w:rFonts w:ascii="Arial" w:hAnsi="Arial"/>
                <w:b/>
                <w:sz w:val="24"/>
                <w:szCs w:val="24"/>
              </w:rPr>
            </w:pPr>
            <w:r w:rsidRPr="00D27101">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1E4E43" w:rsidRPr="00D27101" w14:paraId="72B02EDC" w14:textId="77777777" w:rsidTr="001E4E43">
        <w:tc>
          <w:tcPr>
            <w:tcW w:w="2181" w:type="dxa"/>
          </w:tcPr>
          <w:p w14:paraId="0ABA7C43" w14:textId="77777777" w:rsidR="001E4E43" w:rsidRPr="00D27101" w:rsidRDefault="001E4E43" w:rsidP="001E4E43">
            <w:pPr>
              <w:pStyle w:val="GPSDefinitionTerm"/>
              <w:rPr>
                <w:sz w:val="24"/>
                <w:szCs w:val="24"/>
              </w:rPr>
            </w:pPr>
            <w:r w:rsidRPr="00D27101">
              <w:rPr>
                <w:sz w:val="24"/>
                <w:szCs w:val="24"/>
              </w:rPr>
              <w:t>"Supplier Equipment"</w:t>
            </w:r>
          </w:p>
        </w:tc>
        <w:tc>
          <w:tcPr>
            <w:tcW w:w="7566" w:type="dxa"/>
          </w:tcPr>
          <w:p w14:paraId="2F3DD8BA"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1E4E43" w:rsidRPr="00D27101" w14:paraId="094AB645" w14:textId="77777777" w:rsidTr="001E4E43">
        <w:tc>
          <w:tcPr>
            <w:tcW w:w="2181" w:type="dxa"/>
          </w:tcPr>
          <w:p w14:paraId="6C029F36" w14:textId="77777777" w:rsidR="001E4E43" w:rsidRPr="00D27101" w:rsidRDefault="001E4E43" w:rsidP="001E4E43">
            <w:pPr>
              <w:pStyle w:val="GPSDefinitionTerm"/>
              <w:rPr>
                <w:sz w:val="24"/>
                <w:szCs w:val="24"/>
              </w:rPr>
            </w:pPr>
            <w:r w:rsidRPr="00D27101">
              <w:rPr>
                <w:sz w:val="24"/>
                <w:szCs w:val="24"/>
              </w:rPr>
              <w:t>"Supplier Non-Performance"</w:t>
            </w:r>
          </w:p>
        </w:tc>
        <w:tc>
          <w:tcPr>
            <w:tcW w:w="7566" w:type="dxa"/>
          </w:tcPr>
          <w:p w14:paraId="3BA2CD09"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where the Supplier has failed to:</w:t>
            </w:r>
          </w:p>
          <w:p w14:paraId="6FA093D4" w14:textId="77777777" w:rsidR="001E4E43" w:rsidRPr="00D27101" w:rsidRDefault="001E4E43" w:rsidP="00506BF9">
            <w:pPr>
              <w:pStyle w:val="GPSDefinitionL2"/>
              <w:numPr>
                <w:ilvl w:val="1"/>
                <w:numId w:val="15"/>
              </w:numPr>
              <w:tabs>
                <w:tab w:val="left" w:pos="144"/>
              </w:tabs>
              <w:adjustRightInd w:val="0"/>
              <w:ind w:left="576" w:hanging="432"/>
              <w:rPr>
                <w:sz w:val="24"/>
                <w:szCs w:val="24"/>
              </w:rPr>
            </w:pPr>
            <w:r w:rsidRPr="00D27101">
              <w:rPr>
                <w:sz w:val="24"/>
                <w:szCs w:val="24"/>
              </w:rPr>
              <w:t>Achieve a Milestone by its Milestone Date;</w:t>
            </w:r>
          </w:p>
          <w:p w14:paraId="7E5429BE"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t>provide the Goods and/or Services in accordance with the Service Levels ; and/or</w:t>
            </w:r>
          </w:p>
          <w:p w14:paraId="7DD2566E" w14:textId="77777777" w:rsidR="001E4E43" w:rsidRPr="00D27101" w:rsidRDefault="001E4E43" w:rsidP="00506BF9">
            <w:pPr>
              <w:pStyle w:val="GPSDefinitionL2"/>
              <w:numPr>
                <w:ilvl w:val="1"/>
                <w:numId w:val="15"/>
              </w:numPr>
              <w:tabs>
                <w:tab w:val="left" w:pos="144"/>
              </w:tabs>
              <w:adjustRightInd w:val="0"/>
              <w:ind w:left="576" w:hanging="432"/>
              <w:rPr>
                <w:sz w:val="24"/>
                <w:szCs w:val="24"/>
              </w:rPr>
            </w:pPr>
            <w:r w:rsidRPr="00D27101">
              <w:rPr>
                <w:sz w:val="24"/>
                <w:szCs w:val="24"/>
              </w:rPr>
              <w:t>comply with an obligation under a Contract;</w:t>
            </w:r>
          </w:p>
        </w:tc>
      </w:tr>
      <w:tr w:rsidR="001E4E43" w:rsidRPr="00D27101" w14:paraId="1177CDC5" w14:textId="77777777" w:rsidTr="001E4E43">
        <w:tc>
          <w:tcPr>
            <w:tcW w:w="2181" w:type="dxa"/>
          </w:tcPr>
          <w:p w14:paraId="123F35BC" w14:textId="77777777" w:rsidR="001E4E43" w:rsidRPr="00D27101" w:rsidRDefault="001E4E43" w:rsidP="001E4E43">
            <w:pPr>
              <w:pStyle w:val="GPSDefinitionTerm"/>
              <w:rPr>
                <w:sz w:val="24"/>
                <w:szCs w:val="24"/>
              </w:rPr>
            </w:pPr>
            <w:r w:rsidRPr="00D27101">
              <w:rPr>
                <w:sz w:val="24"/>
                <w:szCs w:val="24"/>
              </w:rPr>
              <w:t>"Supplier Profit"</w:t>
            </w:r>
          </w:p>
        </w:tc>
        <w:tc>
          <w:tcPr>
            <w:tcW w:w="7566" w:type="dxa"/>
          </w:tcPr>
          <w:p w14:paraId="1DFD1769"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1E4E43" w:rsidRPr="00D27101" w14:paraId="43629139" w14:textId="77777777" w:rsidTr="001E4E43">
        <w:tc>
          <w:tcPr>
            <w:tcW w:w="2181" w:type="dxa"/>
          </w:tcPr>
          <w:p w14:paraId="3C1DC201" w14:textId="77777777" w:rsidR="001E4E43" w:rsidRPr="00D27101" w:rsidRDefault="001E4E43" w:rsidP="001E4E43">
            <w:pPr>
              <w:pStyle w:val="GPSDefinitionTerm"/>
              <w:rPr>
                <w:sz w:val="24"/>
                <w:szCs w:val="24"/>
              </w:rPr>
            </w:pPr>
            <w:r w:rsidRPr="00D27101">
              <w:rPr>
                <w:sz w:val="24"/>
                <w:szCs w:val="24"/>
              </w:rPr>
              <w:t>"Supplier Profit Margin"</w:t>
            </w:r>
          </w:p>
        </w:tc>
        <w:tc>
          <w:tcPr>
            <w:tcW w:w="7566" w:type="dxa"/>
          </w:tcPr>
          <w:p w14:paraId="5CA8661F"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1E4E43" w:rsidRPr="00D27101" w14:paraId="5F298842" w14:textId="77777777" w:rsidTr="001E4E43">
        <w:tc>
          <w:tcPr>
            <w:tcW w:w="2181" w:type="dxa"/>
          </w:tcPr>
          <w:p w14:paraId="376A0901" w14:textId="77777777" w:rsidR="001E4E43" w:rsidRPr="00D27101" w:rsidRDefault="001E4E43" w:rsidP="001E4E43">
            <w:pPr>
              <w:pStyle w:val="GPSDefinitionTerm"/>
              <w:rPr>
                <w:sz w:val="24"/>
                <w:szCs w:val="24"/>
              </w:rPr>
            </w:pPr>
            <w:r w:rsidRPr="00D27101">
              <w:rPr>
                <w:sz w:val="24"/>
                <w:szCs w:val="24"/>
              </w:rPr>
              <w:t>"Supplier Staff"</w:t>
            </w:r>
          </w:p>
        </w:tc>
        <w:tc>
          <w:tcPr>
            <w:tcW w:w="7566" w:type="dxa"/>
          </w:tcPr>
          <w:p w14:paraId="79E84845"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all directors, officers, employees, agents, consultants and contractors of the Supplier and/or of any Subcontractor engaged in the performance of the Supplier’s obligations under a Contract;</w:t>
            </w:r>
          </w:p>
        </w:tc>
      </w:tr>
      <w:tr w:rsidR="001E4E43" w:rsidRPr="00D27101" w14:paraId="3955A22C" w14:textId="77777777" w:rsidTr="001E4E43">
        <w:tc>
          <w:tcPr>
            <w:tcW w:w="2181" w:type="dxa"/>
          </w:tcPr>
          <w:p w14:paraId="575D3C4B" w14:textId="77777777" w:rsidR="001E4E43" w:rsidRPr="00D27101" w:rsidRDefault="001E4E43" w:rsidP="001E4E43">
            <w:pPr>
              <w:pStyle w:val="GPSDefinitionTerm"/>
              <w:rPr>
                <w:sz w:val="24"/>
                <w:szCs w:val="24"/>
              </w:rPr>
            </w:pPr>
            <w:r w:rsidRPr="00D27101">
              <w:rPr>
                <w:sz w:val="24"/>
                <w:szCs w:val="24"/>
              </w:rPr>
              <w:t>"</w:t>
            </w:r>
            <w:r>
              <w:rPr>
                <w:sz w:val="24"/>
                <w:szCs w:val="24"/>
              </w:rPr>
              <w:t>Supply Chain Information Report Template</w:t>
            </w:r>
            <w:r w:rsidRPr="00D27101">
              <w:rPr>
                <w:sz w:val="24"/>
                <w:szCs w:val="24"/>
              </w:rPr>
              <w:t>"</w:t>
            </w:r>
          </w:p>
        </w:tc>
        <w:tc>
          <w:tcPr>
            <w:tcW w:w="7566" w:type="dxa"/>
          </w:tcPr>
          <w:p w14:paraId="2EDEEDCD" w14:textId="77777777" w:rsidR="001E4E43" w:rsidRPr="00D27101" w:rsidRDefault="001E4E43" w:rsidP="00506BF9">
            <w:pPr>
              <w:pStyle w:val="GPsDefinition"/>
              <w:numPr>
                <w:ilvl w:val="0"/>
                <w:numId w:val="15"/>
              </w:numPr>
              <w:tabs>
                <w:tab w:val="left" w:pos="-9"/>
              </w:tabs>
              <w:adjustRightInd w:val="0"/>
              <w:rPr>
                <w:sz w:val="24"/>
                <w:szCs w:val="24"/>
              </w:rPr>
            </w:pPr>
            <w:r>
              <w:rPr>
                <w:sz w:val="24"/>
                <w:szCs w:val="24"/>
              </w:rPr>
              <w:t>the document at Annex 1 of Schedule 12  Supply Chain Visibility;</w:t>
            </w:r>
          </w:p>
        </w:tc>
      </w:tr>
      <w:tr w:rsidR="001E4E43" w:rsidRPr="00D27101" w14:paraId="4341DB6D" w14:textId="77777777" w:rsidTr="001E4E43">
        <w:tc>
          <w:tcPr>
            <w:tcW w:w="2181" w:type="dxa"/>
          </w:tcPr>
          <w:p w14:paraId="253B3D84" w14:textId="77777777" w:rsidR="001E4E43" w:rsidRPr="00D27101" w:rsidRDefault="001E4E43" w:rsidP="001E4E43">
            <w:pPr>
              <w:pStyle w:val="GPSDefinitionTerm"/>
              <w:rPr>
                <w:sz w:val="24"/>
                <w:szCs w:val="24"/>
              </w:rPr>
            </w:pPr>
            <w:r w:rsidRPr="00D27101">
              <w:rPr>
                <w:sz w:val="24"/>
                <w:szCs w:val="24"/>
              </w:rPr>
              <w:t>"Supporting Documentation"</w:t>
            </w:r>
          </w:p>
        </w:tc>
        <w:tc>
          <w:tcPr>
            <w:tcW w:w="7566" w:type="dxa"/>
          </w:tcPr>
          <w:p w14:paraId="6CB3A806"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1E4E43" w:rsidRPr="00D27101" w14:paraId="559B03FF" w14:textId="77777777" w:rsidTr="001E4E43">
        <w:tc>
          <w:tcPr>
            <w:tcW w:w="2181" w:type="dxa"/>
          </w:tcPr>
          <w:p w14:paraId="508BB824" w14:textId="77777777" w:rsidR="001E4E43" w:rsidRPr="00D27101" w:rsidRDefault="001E4E43" w:rsidP="001E4E43">
            <w:pPr>
              <w:pStyle w:val="GPSDefinitionTerm"/>
              <w:rPr>
                <w:sz w:val="24"/>
                <w:szCs w:val="24"/>
              </w:rPr>
            </w:pPr>
            <w:r w:rsidRPr="00D27101">
              <w:rPr>
                <w:sz w:val="24"/>
                <w:szCs w:val="24"/>
              </w:rPr>
              <w:t>"Termination Notice"</w:t>
            </w:r>
          </w:p>
        </w:tc>
        <w:tc>
          <w:tcPr>
            <w:tcW w:w="7566" w:type="dxa"/>
          </w:tcPr>
          <w:p w14:paraId="1B242B3A"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1E4E43" w:rsidRPr="00D27101" w14:paraId="2D278E8D" w14:textId="77777777" w:rsidTr="001E4E43">
        <w:tc>
          <w:tcPr>
            <w:tcW w:w="2181" w:type="dxa"/>
          </w:tcPr>
          <w:p w14:paraId="36F522C2" w14:textId="77777777" w:rsidR="001E4E43" w:rsidRPr="00D27101" w:rsidRDefault="001E4E43" w:rsidP="001E4E43">
            <w:pPr>
              <w:pStyle w:val="GPSDefinitionTerm"/>
              <w:rPr>
                <w:sz w:val="24"/>
                <w:szCs w:val="24"/>
              </w:rPr>
            </w:pPr>
            <w:r w:rsidRPr="00D27101">
              <w:rPr>
                <w:sz w:val="24"/>
                <w:szCs w:val="24"/>
              </w:rPr>
              <w:t>"Test Issue"</w:t>
            </w:r>
          </w:p>
        </w:tc>
        <w:tc>
          <w:tcPr>
            <w:tcW w:w="7566" w:type="dxa"/>
          </w:tcPr>
          <w:p w14:paraId="75432D23"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variance or non-conformity of the Deliverables or Deliverables from their requirements as set out in a Call-Off Contract;</w:t>
            </w:r>
          </w:p>
        </w:tc>
      </w:tr>
      <w:tr w:rsidR="001E4E43" w:rsidRPr="00D27101" w14:paraId="5EA130FF" w14:textId="77777777" w:rsidTr="001E4E43">
        <w:tc>
          <w:tcPr>
            <w:tcW w:w="2181" w:type="dxa"/>
          </w:tcPr>
          <w:p w14:paraId="6194945B" w14:textId="77777777" w:rsidR="001E4E43" w:rsidRPr="00D27101" w:rsidRDefault="001E4E43" w:rsidP="001E4E43">
            <w:pPr>
              <w:pStyle w:val="GPSDefinitionTerm"/>
              <w:rPr>
                <w:sz w:val="24"/>
                <w:szCs w:val="24"/>
              </w:rPr>
            </w:pPr>
            <w:r w:rsidRPr="00D27101">
              <w:rPr>
                <w:sz w:val="24"/>
                <w:szCs w:val="24"/>
              </w:rPr>
              <w:t>"Test Plan"</w:t>
            </w:r>
          </w:p>
        </w:tc>
        <w:tc>
          <w:tcPr>
            <w:tcW w:w="7566" w:type="dxa"/>
          </w:tcPr>
          <w:p w14:paraId="1C0C5ECC"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 plan:</w:t>
            </w:r>
          </w:p>
          <w:p w14:paraId="219D75A1" w14:textId="77777777" w:rsidR="001E4E43" w:rsidRPr="00D27101" w:rsidRDefault="001E4E43" w:rsidP="00506BF9">
            <w:pPr>
              <w:pStyle w:val="GPSDefinitionL2"/>
              <w:numPr>
                <w:ilvl w:val="1"/>
                <w:numId w:val="15"/>
              </w:numPr>
              <w:tabs>
                <w:tab w:val="left" w:pos="141"/>
              </w:tabs>
              <w:adjustRightInd w:val="0"/>
              <w:ind w:left="576" w:hanging="432"/>
              <w:rPr>
                <w:sz w:val="24"/>
                <w:szCs w:val="24"/>
              </w:rPr>
            </w:pPr>
            <w:r w:rsidRPr="00D27101">
              <w:rPr>
                <w:sz w:val="24"/>
                <w:szCs w:val="24"/>
              </w:rPr>
              <w:t xml:space="preserve">for the Testing of the Deliverables; and </w:t>
            </w:r>
          </w:p>
          <w:p w14:paraId="30B659D6" w14:textId="77777777" w:rsidR="001E4E43" w:rsidRPr="00D27101" w:rsidRDefault="001E4E43" w:rsidP="00506BF9">
            <w:pPr>
              <w:pStyle w:val="GPSDefinitionL2"/>
              <w:numPr>
                <w:ilvl w:val="1"/>
                <w:numId w:val="15"/>
              </w:numPr>
              <w:tabs>
                <w:tab w:val="left" w:pos="144"/>
              </w:tabs>
              <w:adjustRightInd w:val="0"/>
              <w:ind w:hanging="288"/>
              <w:rPr>
                <w:sz w:val="24"/>
                <w:szCs w:val="24"/>
              </w:rPr>
            </w:pPr>
            <w:r w:rsidRPr="00D27101">
              <w:rPr>
                <w:sz w:val="24"/>
                <w:szCs w:val="24"/>
              </w:rPr>
              <w:lastRenderedPageBreak/>
              <w:t>setting out other agreed criteria related to the achievement of Milestones;</w:t>
            </w:r>
          </w:p>
        </w:tc>
      </w:tr>
      <w:tr w:rsidR="001E4E43" w:rsidRPr="00D27101" w14:paraId="3295BC56" w14:textId="77777777" w:rsidTr="001E4E43">
        <w:tc>
          <w:tcPr>
            <w:tcW w:w="2181" w:type="dxa"/>
          </w:tcPr>
          <w:p w14:paraId="68E180B3" w14:textId="77777777" w:rsidR="001E4E43" w:rsidRPr="00D27101" w:rsidRDefault="001E4E43" w:rsidP="001E4E43">
            <w:pPr>
              <w:pStyle w:val="GPSDefinitionTerm"/>
              <w:rPr>
                <w:sz w:val="24"/>
                <w:szCs w:val="24"/>
              </w:rPr>
            </w:pPr>
            <w:r w:rsidRPr="00D27101">
              <w:rPr>
                <w:sz w:val="24"/>
                <w:szCs w:val="24"/>
              </w:rPr>
              <w:lastRenderedPageBreak/>
              <w:t>"Tests and Testing"</w:t>
            </w:r>
          </w:p>
        </w:tc>
        <w:tc>
          <w:tcPr>
            <w:tcW w:w="7566" w:type="dxa"/>
          </w:tcPr>
          <w:p w14:paraId="2E13399B"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any tests required to be carried out pursuant to a Call-Off Contract as set out in the Test Plan or elsewhere in a Call-Off Contract and "</w:t>
            </w:r>
            <w:r w:rsidRPr="00D27101">
              <w:rPr>
                <w:b/>
                <w:sz w:val="24"/>
                <w:szCs w:val="24"/>
              </w:rPr>
              <w:t>Tested</w:t>
            </w:r>
            <w:r w:rsidRPr="00D27101">
              <w:rPr>
                <w:sz w:val="24"/>
                <w:szCs w:val="24"/>
              </w:rPr>
              <w:t>" shall be construed accordingly;</w:t>
            </w:r>
          </w:p>
        </w:tc>
      </w:tr>
      <w:tr w:rsidR="001E4E43" w:rsidRPr="00D27101" w14:paraId="369846AC" w14:textId="77777777" w:rsidTr="001E4E43">
        <w:tc>
          <w:tcPr>
            <w:tcW w:w="2181" w:type="dxa"/>
          </w:tcPr>
          <w:p w14:paraId="3566FE98" w14:textId="77777777" w:rsidR="001E4E43" w:rsidRPr="00D27101" w:rsidRDefault="001E4E43" w:rsidP="001E4E43">
            <w:pPr>
              <w:pStyle w:val="GPSDefinitionTerm"/>
              <w:rPr>
                <w:sz w:val="24"/>
                <w:szCs w:val="24"/>
              </w:rPr>
            </w:pPr>
            <w:r w:rsidRPr="00D27101">
              <w:rPr>
                <w:sz w:val="24"/>
                <w:szCs w:val="24"/>
              </w:rPr>
              <w:t>"Third Party IPR"</w:t>
            </w:r>
          </w:p>
        </w:tc>
        <w:tc>
          <w:tcPr>
            <w:tcW w:w="7566" w:type="dxa"/>
          </w:tcPr>
          <w:p w14:paraId="4B41CE68"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Intellectual Property Rights owned by a third party which is or will be used by the Supplier for the purpose of providing the Deliverables;</w:t>
            </w:r>
          </w:p>
        </w:tc>
      </w:tr>
      <w:tr w:rsidR="001E4E43" w:rsidRPr="00D27101" w14:paraId="61C4328B" w14:textId="77777777" w:rsidTr="001E4E43">
        <w:tc>
          <w:tcPr>
            <w:tcW w:w="2181" w:type="dxa"/>
          </w:tcPr>
          <w:p w14:paraId="0ADBF4A0" w14:textId="77777777" w:rsidR="001E4E43" w:rsidRPr="00D27101" w:rsidRDefault="001E4E43" w:rsidP="001E4E43">
            <w:pPr>
              <w:pStyle w:val="GPSDefinitionTerm"/>
              <w:rPr>
                <w:sz w:val="24"/>
                <w:szCs w:val="24"/>
              </w:rPr>
            </w:pPr>
            <w:r w:rsidRPr="00D27101">
              <w:rPr>
                <w:sz w:val="24"/>
                <w:szCs w:val="24"/>
              </w:rPr>
              <w:t>"Transferring Supplier Employees"</w:t>
            </w:r>
          </w:p>
        </w:tc>
        <w:tc>
          <w:tcPr>
            <w:tcW w:w="7566" w:type="dxa"/>
          </w:tcPr>
          <w:p w14:paraId="3344642F"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1E4E43" w:rsidRPr="00D27101" w14:paraId="51E8E9F8" w14:textId="77777777" w:rsidTr="001E4E43">
        <w:tc>
          <w:tcPr>
            <w:tcW w:w="2181" w:type="dxa"/>
          </w:tcPr>
          <w:p w14:paraId="3ED3E5AC" w14:textId="77777777" w:rsidR="001E4E43" w:rsidRPr="00D27101" w:rsidRDefault="001E4E43" w:rsidP="001E4E43">
            <w:pPr>
              <w:pStyle w:val="GPSDefinitionTerm"/>
              <w:keepNext/>
              <w:rPr>
                <w:sz w:val="24"/>
                <w:szCs w:val="24"/>
              </w:rPr>
            </w:pPr>
            <w:r w:rsidRPr="00D27101">
              <w:rPr>
                <w:sz w:val="24"/>
                <w:szCs w:val="24"/>
              </w:rPr>
              <w:t>"Transparency Information"</w:t>
            </w:r>
          </w:p>
        </w:tc>
        <w:tc>
          <w:tcPr>
            <w:tcW w:w="7566" w:type="dxa"/>
          </w:tcPr>
          <w:p w14:paraId="621ED5E4" w14:textId="77777777" w:rsidR="001E4E43" w:rsidRPr="00E52E41" w:rsidRDefault="001E4E43" w:rsidP="00506BF9">
            <w:pPr>
              <w:pStyle w:val="GPsDefinition"/>
              <w:keepNext/>
              <w:numPr>
                <w:ilvl w:val="0"/>
                <w:numId w:val="15"/>
              </w:numPr>
              <w:tabs>
                <w:tab w:val="left" w:pos="-9"/>
              </w:tabs>
              <w:adjustRightInd w:val="0"/>
              <w:rPr>
                <w:sz w:val="24"/>
                <w:szCs w:val="24"/>
              </w:rPr>
            </w:pPr>
            <w:r>
              <w:rPr>
                <w:sz w:val="24"/>
                <w:szCs w:val="24"/>
              </w:rPr>
              <w:t xml:space="preserve">the Transparency Reports and </w:t>
            </w:r>
            <w:r w:rsidRPr="00E52E41">
              <w:rPr>
                <w:sz w:val="24"/>
                <w:szCs w:val="24"/>
              </w:rPr>
              <w:t xml:space="preserve">the content of a Contract, including any changes to this Contract agreed from time to time, except for – </w:t>
            </w:r>
          </w:p>
          <w:p w14:paraId="540086EF" w14:textId="77777777" w:rsidR="001E4E43" w:rsidRPr="00257CAE" w:rsidRDefault="001E4E43" w:rsidP="001E4E43">
            <w:pPr>
              <w:pStyle w:val="GPsDefinition"/>
              <w:keepNext/>
              <w:tabs>
                <w:tab w:val="left" w:pos="-9"/>
              </w:tabs>
              <w:adjustRightInd w:val="0"/>
              <w:ind w:left="720"/>
              <w:rPr>
                <w:sz w:val="24"/>
                <w:szCs w:val="24"/>
              </w:rPr>
            </w:pPr>
            <w:r w:rsidRPr="00257CAE">
              <w:rPr>
                <w:sz w:val="24"/>
                <w:szCs w:val="24"/>
              </w:rPr>
              <w:t>(</w:t>
            </w:r>
            <w:proofErr w:type="spellStart"/>
            <w:r w:rsidRPr="00257CAE">
              <w:rPr>
                <w:sz w:val="24"/>
                <w:szCs w:val="24"/>
              </w:rPr>
              <w:t>i</w:t>
            </w:r>
            <w:proofErr w:type="spellEnd"/>
            <w:r w:rsidRPr="00257CAE">
              <w:rPr>
                <w:sz w:val="24"/>
                <w:szCs w:val="24"/>
              </w:rPr>
              <w:t>)</w:t>
            </w:r>
            <w:r w:rsidRPr="00257CAE">
              <w:rPr>
                <w:sz w:val="24"/>
                <w:szCs w:val="24"/>
              </w:rPr>
              <w:tab/>
              <w:t>any information which is exempt from disclosure in accordance with the provisions of the FOIA, which shall be determined by the Relevant Authority; and</w:t>
            </w:r>
          </w:p>
          <w:p w14:paraId="33456960" w14:textId="77777777" w:rsidR="001E4E43" w:rsidRPr="00257CAE" w:rsidRDefault="001E4E43" w:rsidP="00506BF9">
            <w:pPr>
              <w:pStyle w:val="GPsDefinition"/>
              <w:keepNext/>
              <w:numPr>
                <w:ilvl w:val="0"/>
                <w:numId w:val="15"/>
              </w:numPr>
              <w:tabs>
                <w:tab w:val="left" w:pos="-9"/>
              </w:tabs>
              <w:adjustRightInd w:val="0"/>
              <w:ind w:left="720"/>
              <w:rPr>
                <w:sz w:val="24"/>
                <w:szCs w:val="24"/>
              </w:rPr>
            </w:pPr>
            <w:r>
              <w:rPr>
                <w:sz w:val="24"/>
                <w:szCs w:val="24"/>
              </w:rPr>
              <w:t xml:space="preserve"> </w:t>
            </w:r>
            <w:r w:rsidRPr="00257CAE">
              <w:rPr>
                <w:sz w:val="24"/>
                <w:szCs w:val="24"/>
              </w:rPr>
              <w:t>(ii)</w:t>
            </w:r>
            <w:r w:rsidRPr="00257CAE">
              <w:rPr>
                <w:sz w:val="24"/>
                <w:szCs w:val="24"/>
              </w:rPr>
              <w:tab/>
              <w:t>Commercially Sensitive Information;</w:t>
            </w:r>
          </w:p>
          <w:p w14:paraId="08E84698" w14:textId="77777777" w:rsidR="001E4E43" w:rsidRPr="00D27101" w:rsidRDefault="001E4E43" w:rsidP="00506BF9">
            <w:pPr>
              <w:pStyle w:val="GPsDefinition"/>
              <w:keepNext/>
              <w:numPr>
                <w:ilvl w:val="0"/>
                <w:numId w:val="15"/>
              </w:numPr>
              <w:tabs>
                <w:tab w:val="left" w:pos="-9"/>
              </w:tabs>
              <w:adjustRightInd w:val="0"/>
              <w:rPr>
                <w:sz w:val="24"/>
                <w:szCs w:val="24"/>
              </w:rPr>
            </w:pPr>
          </w:p>
        </w:tc>
      </w:tr>
      <w:tr w:rsidR="001E4E43" w:rsidRPr="00D27101" w14:paraId="404C2AAD" w14:textId="77777777" w:rsidTr="001E4E43">
        <w:tc>
          <w:tcPr>
            <w:tcW w:w="2181" w:type="dxa"/>
          </w:tcPr>
          <w:p w14:paraId="6F64A423" w14:textId="77777777" w:rsidR="001E4E43" w:rsidRPr="00D27101" w:rsidRDefault="001E4E43" w:rsidP="001E4E43">
            <w:pPr>
              <w:pStyle w:val="GPSDefinitionTerm"/>
              <w:rPr>
                <w:sz w:val="24"/>
                <w:szCs w:val="24"/>
              </w:rPr>
            </w:pPr>
            <w:r w:rsidRPr="00D27101">
              <w:rPr>
                <w:sz w:val="24"/>
                <w:szCs w:val="24"/>
              </w:rPr>
              <w:t>"Transparency Reports"</w:t>
            </w:r>
          </w:p>
        </w:tc>
        <w:tc>
          <w:tcPr>
            <w:tcW w:w="7566" w:type="dxa"/>
          </w:tcPr>
          <w:p w14:paraId="02F9B2C7"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1E4E43" w:rsidRPr="00D27101" w14:paraId="5B883CF5" w14:textId="77777777" w:rsidTr="001E4E43">
        <w:tc>
          <w:tcPr>
            <w:tcW w:w="2181" w:type="dxa"/>
          </w:tcPr>
          <w:p w14:paraId="450DF309" w14:textId="77777777" w:rsidR="001E4E43" w:rsidRPr="00D27101" w:rsidRDefault="001E4E43" w:rsidP="001E4E43">
            <w:pPr>
              <w:pStyle w:val="GPSDefinitionTerm"/>
              <w:rPr>
                <w:sz w:val="24"/>
                <w:szCs w:val="24"/>
              </w:rPr>
            </w:pPr>
            <w:r w:rsidRPr="00D27101">
              <w:rPr>
                <w:sz w:val="24"/>
                <w:szCs w:val="24"/>
              </w:rPr>
              <w:t>"Variation"</w:t>
            </w:r>
          </w:p>
        </w:tc>
        <w:tc>
          <w:tcPr>
            <w:tcW w:w="7566" w:type="dxa"/>
          </w:tcPr>
          <w:p w14:paraId="433175FD"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has the meaning given to it in Clause 24 (Changing the contract);</w:t>
            </w:r>
          </w:p>
        </w:tc>
      </w:tr>
      <w:tr w:rsidR="001E4E43" w:rsidRPr="00D27101" w14:paraId="68CBFE43" w14:textId="77777777" w:rsidTr="001E4E43">
        <w:tc>
          <w:tcPr>
            <w:tcW w:w="2181" w:type="dxa"/>
          </w:tcPr>
          <w:p w14:paraId="149758E0" w14:textId="77777777" w:rsidR="001E4E43" w:rsidRPr="00D27101" w:rsidRDefault="001E4E43" w:rsidP="001E4E43">
            <w:pPr>
              <w:pStyle w:val="GPSDefinitionTerm"/>
              <w:rPr>
                <w:sz w:val="24"/>
                <w:szCs w:val="24"/>
              </w:rPr>
            </w:pPr>
            <w:r w:rsidRPr="00D27101">
              <w:rPr>
                <w:sz w:val="24"/>
                <w:szCs w:val="24"/>
              </w:rPr>
              <w:t>"Variation Form"</w:t>
            </w:r>
          </w:p>
        </w:tc>
        <w:tc>
          <w:tcPr>
            <w:tcW w:w="7566" w:type="dxa"/>
          </w:tcPr>
          <w:p w14:paraId="0D394300"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form set out in Joint Schedule 2 (Variation Form);</w:t>
            </w:r>
          </w:p>
        </w:tc>
      </w:tr>
      <w:tr w:rsidR="001E4E43" w:rsidRPr="00D27101" w14:paraId="0B4FAF16" w14:textId="77777777" w:rsidTr="001E4E43">
        <w:tc>
          <w:tcPr>
            <w:tcW w:w="2181" w:type="dxa"/>
          </w:tcPr>
          <w:p w14:paraId="74E63112" w14:textId="77777777" w:rsidR="001E4E43" w:rsidRPr="00D27101" w:rsidRDefault="001E4E43" w:rsidP="001E4E43">
            <w:pPr>
              <w:pStyle w:val="GPSDefinitionTerm"/>
              <w:rPr>
                <w:sz w:val="24"/>
                <w:szCs w:val="24"/>
              </w:rPr>
            </w:pPr>
            <w:r w:rsidRPr="00D27101">
              <w:rPr>
                <w:sz w:val="24"/>
                <w:szCs w:val="24"/>
              </w:rPr>
              <w:t>"Variation Procedure"</w:t>
            </w:r>
          </w:p>
        </w:tc>
        <w:tc>
          <w:tcPr>
            <w:tcW w:w="7566" w:type="dxa"/>
          </w:tcPr>
          <w:p w14:paraId="3DF56C7C"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the procedure set out in Clause 24 (Changing the contract);</w:t>
            </w:r>
          </w:p>
        </w:tc>
      </w:tr>
      <w:tr w:rsidR="001E4E43" w:rsidRPr="00D27101" w14:paraId="02077565" w14:textId="77777777" w:rsidTr="001E4E43">
        <w:tc>
          <w:tcPr>
            <w:tcW w:w="2181" w:type="dxa"/>
          </w:tcPr>
          <w:p w14:paraId="0AFC90E6" w14:textId="77777777" w:rsidR="001E4E43" w:rsidRPr="00D27101" w:rsidRDefault="001E4E43" w:rsidP="001E4E43">
            <w:pPr>
              <w:pStyle w:val="GPSDefinitionTerm"/>
              <w:rPr>
                <w:sz w:val="24"/>
                <w:szCs w:val="24"/>
              </w:rPr>
            </w:pPr>
            <w:r w:rsidRPr="00D27101">
              <w:rPr>
                <w:sz w:val="24"/>
                <w:szCs w:val="24"/>
              </w:rPr>
              <w:t>"VAT"</w:t>
            </w:r>
          </w:p>
        </w:tc>
        <w:tc>
          <w:tcPr>
            <w:tcW w:w="7566" w:type="dxa"/>
          </w:tcPr>
          <w:p w14:paraId="164F79FC"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value added tax in accordance with the provisions of the Value Added Tax Act 1994;</w:t>
            </w:r>
          </w:p>
        </w:tc>
      </w:tr>
      <w:tr w:rsidR="001E4E43" w:rsidRPr="00D27101" w14:paraId="19EC4825" w14:textId="77777777" w:rsidTr="001E4E43">
        <w:tc>
          <w:tcPr>
            <w:tcW w:w="2181" w:type="dxa"/>
          </w:tcPr>
          <w:p w14:paraId="732F43AF" w14:textId="77777777" w:rsidR="001E4E43" w:rsidRPr="00D27101" w:rsidRDefault="001E4E43" w:rsidP="001E4E43">
            <w:pPr>
              <w:pStyle w:val="GPSDefinitionTerm"/>
              <w:rPr>
                <w:sz w:val="24"/>
                <w:szCs w:val="24"/>
              </w:rPr>
            </w:pPr>
            <w:r w:rsidRPr="00D27101">
              <w:rPr>
                <w:sz w:val="24"/>
                <w:szCs w:val="24"/>
              </w:rPr>
              <w:t>"</w:t>
            </w:r>
            <w:r>
              <w:rPr>
                <w:sz w:val="24"/>
                <w:szCs w:val="24"/>
              </w:rPr>
              <w:t>VCSE</w:t>
            </w:r>
            <w:r w:rsidRPr="00D27101">
              <w:rPr>
                <w:sz w:val="24"/>
                <w:szCs w:val="24"/>
              </w:rPr>
              <w:t>"</w:t>
            </w:r>
          </w:p>
        </w:tc>
        <w:tc>
          <w:tcPr>
            <w:tcW w:w="7566" w:type="dxa"/>
          </w:tcPr>
          <w:p w14:paraId="77447FEB" w14:textId="77777777" w:rsidR="001E4E43" w:rsidRPr="00D27101" w:rsidRDefault="001E4E43" w:rsidP="00506BF9">
            <w:pPr>
              <w:pStyle w:val="GPsDefinition"/>
              <w:numPr>
                <w:ilvl w:val="0"/>
                <w:numId w:val="15"/>
              </w:numPr>
              <w:tabs>
                <w:tab w:val="left" w:pos="-9"/>
              </w:tabs>
              <w:adjustRightInd w:val="0"/>
              <w:rPr>
                <w:sz w:val="24"/>
                <w:szCs w:val="24"/>
              </w:rPr>
            </w:pPr>
            <w:r>
              <w:rPr>
                <w:sz w:val="24"/>
                <w:szCs w:val="24"/>
              </w:rPr>
              <w:t>a non-governmental organisation that is value-driven and which principally reinvests its surpluses to further social, environmental or cultural objectives;</w:t>
            </w:r>
          </w:p>
        </w:tc>
      </w:tr>
      <w:tr w:rsidR="001E4E43" w:rsidRPr="00D27101" w14:paraId="4CA8307B" w14:textId="77777777" w:rsidTr="001E4E43">
        <w:tc>
          <w:tcPr>
            <w:tcW w:w="2181" w:type="dxa"/>
          </w:tcPr>
          <w:p w14:paraId="18986AF7" w14:textId="77777777" w:rsidR="001E4E43" w:rsidRPr="00D27101" w:rsidRDefault="001E4E43" w:rsidP="001E4E43">
            <w:pPr>
              <w:pStyle w:val="GPSDefinitionTerm"/>
              <w:rPr>
                <w:sz w:val="24"/>
                <w:szCs w:val="24"/>
              </w:rPr>
            </w:pPr>
            <w:r w:rsidRPr="00D27101">
              <w:rPr>
                <w:sz w:val="24"/>
                <w:szCs w:val="24"/>
              </w:rPr>
              <w:t>"Worker"</w:t>
            </w:r>
          </w:p>
        </w:tc>
        <w:tc>
          <w:tcPr>
            <w:tcW w:w="7566" w:type="dxa"/>
          </w:tcPr>
          <w:p w14:paraId="2A4C5010" w14:textId="77777777" w:rsidR="001E4E43" w:rsidRPr="00D27101" w:rsidRDefault="001E4E43" w:rsidP="00506BF9">
            <w:pPr>
              <w:pStyle w:val="GPsDefinition"/>
              <w:numPr>
                <w:ilvl w:val="0"/>
                <w:numId w:val="15"/>
              </w:numPr>
              <w:tabs>
                <w:tab w:val="left" w:pos="-9"/>
              </w:tabs>
              <w:adjustRightInd w:val="0"/>
              <w:rPr>
                <w:sz w:val="24"/>
                <w:szCs w:val="24"/>
              </w:rPr>
            </w:pPr>
            <w:r w:rsidRPr="00D27101">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1E4E43" w:rsidRPr="00D27101" w14:paraId="7253ED95" w14:textId="77777777" w:rsidTr="001E4E43">
        <w:tc>
          <w:tcPr>
            <w:tcW w:w="2181" w:type="dxa"/>
          </w:tcPr>
          <w:p w14:paraId="6B58C123" w14:textId="77777777" w:rsidR="001E4E43" w:rsidRPr="00D27101" w:rsidRDefault="001E4E43" w:rsidP="001E4E43">
            <w:pPr>
              <w:pStyle w:val="GPSDefinitionTerm"/>
              <w:rPr>
                <w:sz w:val="24"/>
                <w:szCs w:val="24"/>
              </w:rPr>
            </w:pPr>
            <w:r w:rsidRPr="00D27101">
              <w:rPr>
                <w:sz w:val="24"/>
                <w:szCs w:val="24"/>
              </w:rPr>
              <w:t>"Working Day"</w:t>
            </w:r>
          </w:p>
        </w:tc>
        <w:tc>
          <w:tcPr>
            <w:tcW w:w="7566" w:type="dxa"/>
          </w:tcPr>
          <w:p w14:paraId="46F64F7B" w14:textId="77777777" w:rsidR="001E4E43" w:rsidRPr="00D27101" w:rsidRDefault="001E4E43" w:rsidP="00506BF9">
            <w:pPr>
              <w:pStyle w:val="GPsDefinition"/>
              <w:numPr>
                <w:ilvl w:val="0"/>
                <w:numId w:val="15"/>
              </w:numPr>
              <w:tabs>
                <w:tab w:val="left" w:pos="-9"/>
              </w:tabs>
              <w:adjustRightInd w:val="0"/>
              <w:rPr>
                <w:sz w:val="24"/>
                <w:szCs w:val="24"/>
              </w:rPr>
            </w:pPr>
            <w:proofErr w:type="gramStart"/>
            <w:r w:rsidRPr="00D27101">
              <w:rPr>
                <w:sz w:val="24"/>
                <w:szCs w:val="24"/>
              </w:rPr>
              <w:t>any</w:t>
            </w:r>
            <w:proofErr w:type="gramEnd"/>
            <w:r w:rsidRPr="00D27101">
              <w:rPr>
                <w:sz w:val="24"/>
                <w:szCs w:val="24"/>
              </w:rPr>
              <w:t xml:space="preserve"> day other than a Saturday or Sunday or public holiday in England and Wales unless specified otherwise by the Parties in the Order Form. </w:t>
            </w:r>
          </w:p>
        </w:tc>
      </w:tr>
      <w:bookmarkEnd w:id="102"/>
    </w:tbl>
    <w:p w14:paraId="18CE6D69" w14:textId="77777777" w:rsidR="001E4E43" w:rsidRPr="00D27101" w:rsidRDefault="001E4E43" w:rsidP="001E4E43">
      <w:pPr>
        <w:spacing w:after="0" w:line="240" w:lineRule="auto"/>
        <w:rPr>
          <w:rFonts w:ascii="Arial" w:hAnsi="Arial" w:cs="Arial"/>
          <w:sz w:val="24"/>
          <w:szCs w:val="24"/>
        </w:rPr>
      </w:pPr>
    </w:p>
    <w:p w14:paraId="4248076C" w14:textId="77777777" w:rsidR="001E4E43" w:rsidRPr="00D27101" w:rsidRDefault="001E4E43" w:rsidP="001E4E43">
      <w:pPr>
        <w:spacing w:after="0" w:line="240" w:lineRule="auto"/>
        <w:rPr>
          <w:rFonts w:ascii="Arial" w:hAnsi="Arial" w:cs="Arial"/>
          <w:sz w:val="24"/>
          <w:szCs w:val="24"/>
        </w:rPr>
      </w:pPr>
    </w:p>
    <w:p w14:paraId="60518F80" w14:textId="77777777" w:rsidR="004A4734" w:rsidRDefault="004A4734">
      <w:pPr>
        <w:tabs>
          <w:tab w:val="left" w:pos="2257"/>
        </w:tabs>
        <w:spacing w:after="0" w:line="259" w:lineRule="auto"/>
      </w:pPr>
    </w:p>
    <w:p w14:paraId="33FB1677" w14:textId="77777777" w:rsidR="001E4E43" w:rsidRDefault="001E4E43">
      <w:pPr>
        <w:tabs>
          <w:tab w:val="left" w:pos="2257"/>
        </w:tabs>
        <w:spacing w:after="0" w:line="259" w:lineRule="auto"/>
      </w:pPr>
    </w:p>
    <w:p w14:paraId="42999B76" w14:textId="77777777" w:rsidR="001E4E43" w:rsidRDefault="001E4E43">
      <w:pPr>
        <w:tabs>
          <w:tab w:val="left" w:pos="2257"/>
        </w:tabs>
        <w:spacing w:after="0" w:line="259" w:lineRule="auto"/>
      </w:pPr>
    </w:p>
    <w:p w14:paraId="19EDDB9B" w14:textId="77777777" w:rsidR="001E4E43" w:rsidRDefault="001E4E43">
      <w:pPr>
        <w:tabs>
          <w:tab w:val="left" w:pos="2257"/>
        </w:tabs>
        <w:spacing w:after="0" w:line="259" w:lineRule="auto"/>
      </w:pPr>
    </w:p>
    <w:p w14:paraId="550E85B3" w14:textId="77777777" w:rsidR="001E4E43" w:rsidRDefault="001E4E43">
      <w:pPr>
        <w:tabs>
          <w:tab w:val="left" w:pos="2257"/>
        </w:tabs>
        <w:spacing w:after="0" w:line="259" w:lineRule="auto"/>
      </w:pPr>
    </w:p>
    <w:p w14:paraId="292C0D4E" w14:textId="77777777" w:rsidR="004A4734" w:rsidRDefault="004A4734">
      <w:pPr>
        <w:tabs>
          <w:tab w:val="left" w:pos="2257"/>
        </w:tabs>
        <w:spacing w:after="0" w:line="259" w:lineRule="auto"/>
      </w:pPr>
    </w:p>
    <w:p w14:paraId="1A0724AF" w14:textId="77777777" w:rsidR="001E4E43" w:rsidRPr="00D40EC0" w:rsidRDefault="001E4E43" w:rsidP="001E4E43">
      <w:pPr>
        <w:rPr>
          <w:rFonts w:ascii="Arial" w:hAnsi="Arial"/>
          <w:b/>
          <w:sz w:val="36"/>
        </w:rPr>
      </w:pPr>
      <w:r w:rsidRPr="00D40EC0">
        <w:rPr>
          <w:rFonts w:ascii="Arial" w:hAnsi="Arial"/>
          <w:b/>
          <w:sz w:val="36"/>
        </w:rPr>
        <w:t>Joint Schedule 2 (Variation Form)</w:t>
      </w:r>
    </w:p>
    <w:p w14:paraId="1F16FBA8" w14:textId="77777777" w:rsidR="001E4E43" w:rsidRPr="009D654B" w:rsidRDefault="001E4E43" w:rsidP="001E4E43">
      <w:pPr>
        <w:rPr>
          <w:rFonts w:ascii="Arial" w:hAnsi="Arial"/>
          <w:sz w:val="24"/>
        </w:rPr>
      </w:pPr>
      <w:r w:rsidRPr="009D654B">
        <w:rPr>
          <w:rFonts w:ascii="Arial" w:hAnsi="Arial"/>
          <w:sz w:val="24"/>
        </w:rPr>
        <w:t>This form is to be used in order to change a cont</w:t>
      </w:r>
      <w:r>
        <w:rPr>
          <w:rFonts w:ascii="Arial" w:hAnsi="Arial"/>
          <w:sz w:val="24"/>
        </w:rPr>
        <w:t>r</w:t>
      </w:r>
      <w:r w:rsidRPr="009D654B">
        <w:rPr>
          <w:rFonts w:ascii="Arial" w:hAnsi="Arial"/>
          <w:sz w:val="24"/>
        </w:rPr>
        <w:t>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1E4E43" w:rsidRPr="00BC435A" w14:paraId="409030F4" w14:textId="77777777" w:rsidTr="001E4E43">
        <w:tc>
          <w:tcPr>
            <w:tcW w:w="8982" w:type="dxa"/>
            <w:gridSpan w:val="3"/>
          </w:tcPr>
          <w:p w14:paraId="4FC12AB5" w14:textId="77777777" w:rsidR="001E4E43" w:rsidRPr="004D57DD" w:rsidRDefault="001E4E43" w:rsidP="001E4E43">
            <w:pPr>
              <w:pStyle w:val="TableNormal1"/>
              <w:jc w:val="center"/>
              <w:rPr>
                <w:rFonts w:ascii="Arial" w:hAnsi="Arial"/>
                <w:b/>
                <w:highlight w:val="green"/>
              </w:rPr>
            </w:pPr>
            <w:r>
              <w:rPr>
                <w:rFonts w:ascii="Arial" w:hAnsi="Arial"/>
                <w:b/>
              </w:rPr>
              <w:t xml:space="preserve">Contract Details </w:t>
            </w:r>
          </w:p>
        </w:tc>
      </w:tr>
      <w:tr w:rsidR="001E4E43" w:rsidRPr="00BC435A" w14:paraId="6D840DE6" w14:textId="77777777" w:rsidTr="001E4E43">
        <w:trPr>
          <w:trHeight w:val="1174"/>
        </w:trPr>
        <w:tc>
          <w:tcPr>
            <w:tcW w:w="2938" w:type="dxa"/>
          </w:tcPr>
          <w:p w14:paraId="76B2DA40" w14:textId="77777777" w:rsidR="001E4E43" w:rsidRPr="004D57DD" w:rsidRDefault="001E4E43" w:rsidP="001E4E43">
            <w:pPr>
              <w:pStyle w:val="TableNormal1"/>
              <w:ind w:left="0"/>
              <w:rPr>
                <w:rFonts w:ascii="Arial" w:hAnsi="Arial"/>
              </w:rPr>
            </w:pPr>
            <w:r w:rsidRPr="004D57DD">
              <w:rPr>
                <w:rFonts w:ascii="Arial" w:hAnsi="Arial"/>
              </w:rPr>
              <w:t>This variation is between:</w:t>
            </w:r>
          </w:p>
        </w:tc>
        <w:tc>
          <w:tcPr>
            <w:tcW w:w="6044" w:type="dxa"/>
            <w:gridSpan w:val="2"/>
          </w:tcPr>
          <w:p w14:paraId="466BD2BE" w14:textId="77777777" w:rsidR="001E4E43" w:rsidRPr="004D57DD" w:rsidRDefault="001E4E43" w:rsidP="001E4E43">
            <w:pPr>
              <w:pStyle w:val="TableNormal1"/>
              <w:rPr>
                <w:rFonts w:ascii="Arial" w:hAnsi="Arial"/>
              </w:rPr>
            </w:pPr>
            <w:r w:rsidRPr="004D57DD">
              <w:rPr>
                <w:rFonts w:ascii="Arial" w:hAnsi="Arial"/>
                <w:b/>
                <w:highlight w:val="yellow"/>
              </w:rPr>
              <w:t>[</w:t>
            </w:r>
            <w:r>
              <w:rPr>
                <w:rFonts w:ascii="Arial" w:hAnsi="Arial"/>
                <w:b/>
                <w:highlight w:val="yellow"/>
              </w:rPr>
              <w:t>delete</w:t>
            </w:r>
            <w:r w:rsidRPr="004D57DD">
              <w:rPr>
                <w:rFonts w:ascii="Arial" w:hAnsi="Arial"/>
                <w:b/>
              </w:rPr>
              <w:t xml:space="preserve"> </w:t>
            </w:r>
            <w:r w:rsidRPr="004D57DD">
              <w:rPr>
                <w:rFonts w:ascii="Arial" w:hAnsi="Arial"/>
              </w:rPr>
              <w:t>as applicable:</w:t>
            </w:r>
            <w:r w:rsidRPr="004D57DD">
              <w:rPr>
                <w:rFonts w:ascii="Arial" w:hAnsi="Arial"/>
                <w:b/>
              </w:rPr>
              <w:t xml:space="preserve"> </w:t>
            </w:r>
            <w:r w:rsidRPr="004D57DD">
              <w:rPr>
                <w:rFonts w:ascii="Arial" w:hAnsi="Arial"/>
              </w:rPr>
              <w:t>CCS / Buyer</w:t>
            </w:r>
            <w:r w:rsidRPr="004D57DD">
              <w:rPr>
                <w:rFonts w:ascii="Arial" w:hAnsi="Arial"/>
                <w:b/>
              </w:rPr>
              <w:t>]</w:t>
            </w:r>
            <w:r w:rsidRPr="004D57DD">
              <w:rPr>
                <w:rFonts w:ascii="Arial" w:hAnsi="Arial"/>
              </w:rPr>
              <w:t xml:space="preserve"> ("</w:t>
            </w:r>
            <w:r w:rsidRPr="004D57DD">
              <w:rPr>
                <w:rFonts w:ascii="Arial" w:hAnsi="Arial"/>
                <w:b/>
                <w:bCs/>
              </w:rPr>
              <w:t>CCS”  “the</w:t>
            </w:r>
            <w:r>
              <w:rPr>
                <w:rFonts w:ascii="Arial" w:hAnsi="Arial"/>
                <w:b/>
                <w:bCs/>
              </w:rPr>
              <w:t xml:space="preserve"> </w:t>
            </w:r>
            <w:r w:rsidRPr="004D57DD">
              <w:rPr>
                <w:rFonts w:ascii="Arial" w:hAnsi="Arial"/>
                <w:b/>
                <w:bCs/>
              </w:rPr>
              <w:t>Buyer"</w:t>
            </w:r>
            <w:r w:rsidRPr="004D57DD">
              <w:rPr>
                <w:rFonts w:ascii="Arial" w:hAnsi="Arial"/>
              </w:rPr>
              <w:t>)</w:t>
            </w:r>
          </w:p>
          <w:p w14:paraId="3180A8DA" w14:textId="77777777" w:rsidR="001E4E43" w:rsidRPr="004D57DD" w:rsidRDefault="001E4E43" w:rsidP="001E4E43">
            <w:pPr>
              <w:pStyle w:val="TableNormal1"/>
              <w:ind w:left="0"/>
              <w:rPr>
                <w:rFonts w:ascii="Arial" w:hAnsi="Arial"/>
              </w:rPr>
            </w:pPr>
            <w:r w:rsidRPr="004D57DD">
              <w:rPr>
                <w:rFonts w:ascii="Arial" w:hAnsi="Arial"/>
              </w:rPr>
              <w:t xml:space="preserve">And </w:t>
            </w:r>
          </w:p>
          <w:p w14:paraId="2FDA8744" w14:textId="77777777" w:rsidR="001E4E43" w:rsidRPr="004D57DD" w:rsidRDefault="001E4E43" w:rsidP="001E4E43">
            <w:pPr>
              <w:pStyle w:val="TableNormal1"/>
              <w:ind w:left="0"/>
              <w:rPr>
                <w:rFonts w:ascii="Arial" w:hAnsi="Arial"/>
              </w:rPr>
            </w:pPr>
            <w:r w:rsidRPr="004D57DD">
              <w:rPr>
                <w:rFonts w:ascii="Arial" w:hAnsi="Arial"/>
                <w:b/>
                <w:highlight w:val="yellow"/>
              </w:rPr>
              <w:t xml:space="preserve">[insert </w:t>
            </w:r>
            <w:r w:rsidRPr="004D57DD">
              <w:rPr>
                <w:rFonts w:ascii="Arial" w:hAnsi="Arial"/>
              </w:rPr>
              <w:t>name of Supplier</w:t>
            </w:r>
            <w:r w:rsidRPr="004D57DD">
              <w:rPr>
                <w:rFonts w:ascii="Arial" w:hAnsi="Arial"/>
                <w:b/>
              </w:rPr>
              <w:t>]</w:t>
            </w:r>
            <w:r w:rsidRPr="004D57DD">
              <w:rPr>
                <w:rFonts w:ascii="Arial" w:hAnsi="Arial"/>
              </w:rPr>
              <w:t xml:space="preserve"> (</w:t>
            </w:r>
            <w:r w:rsidRPr="004D57DD">
              <w:rPr>
                <w:rFonts w:ascii="Arial" w:hAnsi="Arial"/>
                <w:b/>
              </w:rPr>
              <w:t>"the Supplier"</w:t>
            </w:r>
            <w:r w:rsidRPr="004D57DD">
              <w:rPr>
                <w:rFonts w:ascii="Arial" w:hAnsi="Arial"/>
              </w:rPr>
              <w:t>)</w:t>
            </w:r>
          </w:p>
        </w:tc>
      </w:tr>
      <w:tr w:rsidR="001E4E43" w:rsidRPr="00BC435A" w14:paraId="1FBF4AB6" w14:textId="77777777" w:rsidTr="001E4E43">
        <w:tc>
          <w:tcPr>
            <w:tcW w:w="2938" w:type="dxa"/>
          </w:tcPr>
          <w:p w14:paraId="7E16145B" w14:textId="77777777" w:rsidR="001E4E43" w:rsidRPr="004D57DD" w:rsidRDefault="001E4E43" w:rsidP="001E4E43">
            <w:pPr>
              <w:pStyle w:val="TableNormal1"/>
              <w:ind w:left="0"/>
              <w:rPr>
                <w:rFonts w:ascii="Arial" w:hAnsi="Arial"/>
              </w:rPr>
            </w:pPr>
            <w:r w:rsidRPr="004D57DD">
              <w:rPr>
                <w:rFonts w:ascii="Arial" w:hAnsi="Arial"/>
              </w:rPr>
              <w:t>Contract name:</w:t>
            </w:r>
          </w:p>
        </w:tc>
        <w:tc>
          <w:tcPr>
            <w:tcW w:w="6044" w:type="dxa"/>
            <w:gridSpan w:val="2"/>
          </w:tcPr>
          <w:p w14:paraId="3017E52A" w14:textId="77777777" w:rsidR="001E4E43" w:rsidRPr="004D57DD" w:rsidRDefault="001E4E43" w:rsidP="001E4E43">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sidRPr="004D57DD">
              <w:rPr>
                <w:rFonts w:ascii="Arial" w:hAnsi="Arial"/>
              </w:rPr>
              <w:t>name</w:t>
            </w:r>
            <w:r>
              <w:rPr>
                <w:rFonts w:ascii="Arial" w:hAnsi="Arial"/>
              </w:rPr>
              <w:t xml:space="preserve"> of contract to be changed]</w:t>
            </w:r>
            <w:r w:rsidRPr="004D57DD">
              <w:rPr>
                <w:rFonts w:ascii="Arial" w:hAnsi="Arial"/>
              </w:rPr>
              <w:t xml:space="preserve"> </w:t>
            </w:r>
            <w:r w:rsidRPr="004D57DD">
              <w:rPr>
                <w:rFonts w:ascii="Arial" w:hAnsi="Arial"/>
                <w:b/>
              </w:rPr>
              <w:t>(“the Contract”)</w:t>
            </w:r>
          </w:p>
        </w:tc>
      </w:tr>
      <w:tr w:rsidR="001E4E43" w:rsidRPr="00BC435A" w14:paraId="1D78D345" w14:textId="77777777" w:rsidTr="001E4E43">
        <w:tc>
          <w:tcPr>
            <w:tcW w:w="2938" w:type="dxa"/>
          </w:tcPr>
          <w:p w14:paraId="08A1E26A" w14:textId="77777777" w:rsidR="001E4E43" w:rsidRPr="004D57DD" w:rsidRDefault="001E4E43" w:rsidP="001E4E43">
            <w:pPr>
              <w:pStyle w:val="TableNormal1"/>
              <w:ind w:left="0"/>
              <w:rPr>
                <w:rFonts w:ascii="Arial" w:hAnsi="Arial"/>
              </w:rPr>
            </w:pPr>
            <w:r w:rsidRPr="004D57DD">
              <w:rPr>
                <w:rFonts w:ascii="Arial" w:hAnsi="Arial"/>
              </w:rPr>
              <w:t>Contract reference number:</w:t>
            </w:r>
          </w:p>
        </w:tc>
        <w:tc>
          <w:tcPr>
            <w:tcW w:w="6044" w:type="dxa"/>
            <w:gridSpan w:val="2"/>
          </w:tcPr>
          <w:p w14:paraId="4577BC1F" w14:textId="77777777" w:rsidR="001E4E43" w:rsidRPr="004D57DD" w:rsidRDefault="001E4E43" w:rsidP="001E4E43">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contract reference number]</w:t>
            </w:r>
          </w:p>
        </w:tc>
      </w:tr>
      <w:tr w:rsidR="001E4E43" w:rsidRPr="00BC435A" w14:paraId="25FF4C5F" w14:textId="77777777" w:rsidTr="001E4E43">
        <w:tc>
          <w:tcPr>
            <w:tcW w:w="8982" w:type="dxa"/>
            <w:gridSpan w:val="3"/>
          </w:tcPr>
          <w:p w14:paraId="3F4DC805" w14:textId="77777777" w:rsidR="001E4E43" w:rsidRPr="004D57DD" w:rsidRDefault="001E4E43" w:rsidP="001E4E43">
            <w:pPr>
              <w:pStyle w:val="TableNormal1"/>
              <w:jc w:val="center"/>
              <w:rPr>
                <w:rFonts w:ascii="Arial" w:hAnsi="Arial"/>
              </w:rPr>
            </w:pPr>
            <w:r>
              <w:rPr>
                <w:rFonts w:ascii="Arial" w:hAnsi="Arial"/>
                <w:b/>
              </w:rPr>
              <w:t>Details of Proposed Variation</w:t>
            </w:r>
          </w:p>
        </w:tc>
      </w:tr>
      <w:tr w:rsidR="001E4E43" w:rsidRPr="00BC435A" w14:paraId="548D90E0" w14:textId="77777777" w:rsidTr="001E4E43">
        <w:tc>
          <w:tcPr>
            <w:tcW w:w="2938" w:type="dxa"/>
          </w:tcPr>
          <w:p w14:paraId="4E21A935" w14:textId="77777777" w:rsidR="001E4E43" w:rsidRPr="004D57DD" w:rsidRDefault="001E4E43" w:rsidP="001E4E43">
            <w:pPr>
              <w:pStyle w:val="TableNormal1"/>
              <w:ind w:left="0"/>
              <w:rPr>
                <w:rFonts w:ascii="Arial" w:hAnsi="Arial"/>
              </w:rPr>
            </w:pPr>
            <w:r w:rsidRPr="004D57DD">
              <w:rPr>
                <w:rFonts w:ascii="Arial" w:hAnsi="Arial"/>
              </w:rPr>
              <w:t>Variation initiated by:</w:t>
            </w:r>
          </w:p>
        </w:tc>
        <w:tc>
          <w:tcPr>
            <w:tcW w:w="6044" w:type="dxa"/>
            <w:gridSpan w:val="2"/>
          </w:tcPr>
          <w:p w14:paraId="7C654824" w14:textId="77777777" w:rsidR="001E4E43" w:rsidRPr="004D57DD" w:rsidRDefault="001E4E43" w:rsidP="001E4E43">
            <w:pPr>
              <w:pStyle w:val="TableNormal1"/>
              <w:ind w:left="0"/>
              <w:rPr>
                <w:rFonts w:ascii="Arial" w:hAnsi="Arial"/>
              </w:rPr>
            </w:pPr>
            <w:r w:rsidRPr="004D57DD">
              <w:rPr>
                <w:rFonts w:ascii="Arial" w:hAnsi="Arial"/>
                <w:b/>
                <w:highlight w:val="yellow"/>
              </w:rPr>
              <w:t>[</w:t>
            </w:r>
            <w:r>
              <w:rPr>
                <w:rFonts w:ascii="Arial" w:hAnsi="Arial"/>
                <w:b/>
                <w:highlight w:val="yellow"/>
              </w:rPr>
              <w:t>d</w:t>
            </w:r>
            <w:r w:rsidRPr="004D57DD">
              <w:rPr>
                <w:rFonts w:ascii="Arial" w:hAnsi="Arial"/>
                <w:b/>
                <w:highlight w:val="yellow"/>
              </w:rPr>
              <w:t>elete</w:t>
            </w:r>
            <w:r w:rsidRPr="004D57DD">
              <w:rPr>
                <w:rFonts w:ascii="Arial" w:hAnsi="Arial"/>
              </w:rPr>
              <w:t xml:space="preserve"> as applicable: CCS/Buyer/Supplier]</w:t>
            </w:r>
          </w:p>
        </w:tc>
      </w:tr>
      <w:tr w:rsidR="001E4E43" w:rsidRPr="00BC435A" w14:paraId="723EB1A1" w14:textId="77777777" w:rsidTr="001E4E43">
        <w:tc>
          <w:tcPr>
            <w:tcW w:w="2938" w:type="dxa"/>
          </w:tcPr>
          <w:p w14:paraId="55FBCEB2" w14:textId="77777777" w:rsidR="001E4E43" w:rsidRPr="004D57DD" w:rsidRDefault="001E4E43" w:rsidP="001E4E43">
            <w:pPr>
              <w:pStyle w:val="TableNormal1"/>
              <w:ind w:left="0"/>
              <w:rPr>
                <w:rFonts w:ascii="Arial" w:hAnsi="Arial"/>
              </w:rPr>
            </w:pPr>
            <w:r w:rsidRPr="004D57DD">
              <w:rPr>
                <w:rFonts w:ascii="Arial" w:hAnsi="Arial"/>
              </w:rPr>
              <w:t>Variation number:</w:t>
            </w:r>
          </w:p>
        </w:tc>
        <w:tc>
          <w:tcPr>
            <w:tcW w:w="6044" w:type="dxa"/>
            <w:gridSpan w:val="2"/>
          </w:tcPr>
          <w:p w14:paraId="38355D07" w14:textId="77777777" w:rsidR="001E4E43" w:rsidRPr="004D57DD" w:rsidRDefault="001E4E43" w:rsidP="001E4E43">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variation number]</w:t>
            </w:r>
          </w:p>
        </w:tc>
      </w:tr>
      <w:tr w:rsidR="001E4E43" w:rsidRPr="00BC435A" w14:paraId="13229E9A" w14:textId="77777777" w:rsidTr="001E4E43">
        <w:tc>
          <w:tcPr>
            <w:tcW w:w="2938" w:type="dxa"/>
          </w:tcPr>
          <w:p w14:paraId="6A315064" w14:textId="77777777" w:rsidR="001E4E43" w:rsidRPr="004D57DD" w:rsidRDefault="001E4E43" w:rsidP="001E4E43">
            <w:pPr>
              <w:pStyle w:val="TableNormal1"/>
              <w:ind w:left="0"/>
              <w:rPr>
                <w:rFonts w:ascii="Arial" w:hAnsi="Arial"/>
              </w:rPr>
            </w:pPr>
            <w:r w:rsidRPr="004D57DD">
              <w:rPr>
                <w:rFonts w:ascii="Arial" w:hAnsi="Arial"/>
              </w:rPr>
              <w:t>Date variation is raised:</w:t>
            </w:r>
          </w:p>
        </w:tc>
        <w:tc>
          <w:tcPr>
            <w:tcW w:w="6044" w:type="dxa"/>
            <w:gridSpan w:val="2"/>
          </w:tcPr>
          <w:p w14:paraId="00E6038B" w14:textId="77777777" w:rsidR="001E4E43" w:rsidRPr="004D57DD" w:rsidRDefault="001E4E43" w:rsidP="001E4E43">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date]</w:t>
            </w:r>
          </w:p>
        </w:tc>
      </w:tr>
      <w:tr w:rsidR="001E4E43" w:rsidRPr="00BC435A" w14:paraId="66838999" w14:textId="77777777" w:rsidTr="001E4E43">
        <w:tc>
          <w:tcPr>
            <w:tcW w:w="2938" w:type="dxa"/>
          </w:tcPr>
          <w:p w14:paraId="322B28C7" w14:textId="77777777" w:rsidR="001E4E43" w:rsidRPr="004D57DD" w:rsidRDefault="001E4E43" w:rsidP="001E4E43">
            <w:pPr>
              <w:pStyle w:val="TableNormal1"/>
              <w:ind w:left="0"/>
              <w:rPr>
                <w:rFonts w:ascii="Arial" w:hAnsi="Arial"/>
              </w:rPr>
            </w:pPr>
            <w:r>
              <w:rPr>
                <w:rFonts w:ascii="Arial" w:hAnsi="Arial"/>
              </w:rPr>
              <w:t>Proposed variation</w:t>
            </w:r>
          </w:p>
        </w:tc>
        <w:tc>
          <w:tcPr>
            <w:tcW w:w="6044" w:type="dxa"/>
            <w:gridSpan w:val="2"/>
          </w:tcPr>
          <w:p w14:paraId="3CC82D6D" w14:textId="77777777" w:rsidR="001E4E43" w:rsidRPr="004D57DD" w:rsidRDefault="001E4E43" w:rsidP="001E4E43">
            <w:pPr>
              <w:pStyle w:val="TableNormal1"/>
              <w:ind w:left="0"/>
              <w:rPr>
                <w:rFonts w:ascii="Arial" w:hAnsi="Arial"/>
                <w:highlight w:val="yellow"/>
              </w:rPr>
            </w:pPr>
          </w:p>
        </w:tc>
      </w:tr>
      <w:tr w:rsidR="001E4E43" w:rsidRPr="00BC435A" w14:paraId="77E875DF" w14:textId="77777777" w:rsidTr="001E4E43">
        <w:tc>
          <w:tcPr>
            <w:tcW w:w="2938" w:type="dxa"/>
          </w:tcPr>
          <w:p w14:paraId="5F429064" w14:textId="77777777" w:rsidR="001E4E43" w:rsidRPr="004D57DD" w:rsidRDefault="001E4E43" w:rsidP="001E4E43">
            <w:pPr>
              <w:pStyle w:val="TableNormal1"/>
              <w:ind w:left="0"/>
              <w:rPr>
                <w:rFonts w:ascii="Arial" w:hAnsi="Arial"/>
              </w:rPr>
            </w:pPr>
            <w:r w:rsidRPr="004D57DD">
              <w:rPr>
                <w:rFonts w:ascii="Arial" w:hAnsi="Arial"/>
              </w:rPr>
              <w:t>Reason for the variation:</w:t>
            </w:r>
          </w:p>
        </w:tc>
        <w:tc>
          <w:tcPr>
            <w:tcW w:w="6044" w:type="dxa"/>
            <w:gridSpan w:val="2"/>
          </w:tcPr>
          <w:p w14:paraId="17AA360E" w14:textId="77777777" w:rsidR="001E4E43" w:rsidRPr="004D57DD" w:rsidRDefault="001E4E43" w:rsidP="001E4E43">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reason]</w:t>
            </w:r>
          </w:p>
        </w:tc>
      </w:tr>
      <w:tr w:rsidR="001E4E43" w:rsidRPr="00BC435A" w14:paraId="47ADFEE7" w14:textId="77777777" w:rsidTr="001E4E43">
        <w:trPr>
          <w:trHeight w:val="718"/>
        </w:trPr>
        <w:tc>
          <w:tcPr>
            <w:tcW w:w="2938" w:type="dxa"/>
          </w:tcPr>
          <w:p w14:paraId="2BFEF475" w14:textId="77777777" w:rsidR="001E4E43" w:rsidRPr="004D57DD" w:rsidRDefault="001E4E43" w:rsidP="001E4E43">
            <w:pPr>
              <w:pStyle w:val="TableNormal1"/>
              <w:ind w:left="0"/>
              <w:rPr>
                <w:rFonts w:ascii="Arial" w:hAnsi="Arial"/>
              </w:rPr>
            </w:pPr>
            <w:r w:rsidRPr="004D57DD">
              <w:rPr>
                <w:rFonts w:ascii="Arial" w:hAnsi="Arial"/>
              </w:rPr>
              <w:t>An Impact Assessment shall be provided within:</w:t>
            </w:r>
          </w:p>
        </w:tc>
        <w:tc>
          <w:tcPr>
            <w:tcW w:w="6044" w:type="dxa"/>
            <w:gridSpan w:val="2"/>
          </w:tcPr>
          <w:p w14:paraId="6EF4FD80" w14:textId="77777777" w:rsidR="001E4E43" w:rsidRPr="004D57DD" w:rsidRDefault="001E4E43" w:rsidP="001E4E43">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number]</w:t>
            </w:r>
            <w:r w:rsidRPr="004D57DD">
              <w:rPr>
                <w:rFonts w:ascii="Arial" w:hAnsi="Arial"/>
              </w:rPr>
              <w:t xml:space="preserve"> days</w:t>
            </w:r>
          </w:p>
        </w:tc>
      </w:tr>
      <w:tr w:rsidR="001E4E43" w:rsidRPr="00BC435A" w14:paraId="43462365" w14:textId="77777777" w:rsidTr="001E4E43">
        <w:trPr>
          <w:trHeight w:val="285"/>
        </w:trPr>
        <w:tc>
          <w:tcPr>
            <w:tcW w:w="8982" w:type="dxa"/>
            <w:gridSpan w:val="3"/>
          </w:tcPr>
          <w:p w14:paraId="7918B0DE" w14:textId="77777777" w:rsidR="001E4E43" w:rsidRPr="004D57DD" w:rsidRDefault="001E4E43" w:rsidP="001E4E43">
            <w:pPr>
              <w:pStyle w:val="TableNormal1"/>
              <w:ind w:left="0"/>
              <w:jc w:val="center"/>
              <w:rPr>
                <w:rFonts w:ascii="Arial" w:hAnsi="Arial"/>
              </w:rPr>
            </w:pPr>
            <w:r>
              <w:rPr>
                <w:rFonts w:ascii="Arial" w:hAnsi="Arial"/>
                <w:b/>
              </w:rPr>
              <w:t>Impact of Variation</w:t>
            </w:r>
          </w:p>
        </w:tc>
      </w:tr>
      <w:tr w:rsidR="001E4E43" w:rsidRPr="00BC435A" w14:paraId="239C688C" w14:textId="77777777" w:rsidTr="001E4E43">
        <w:tc>
          <w:tcPr>
            <w:tcW w:w="2938" w:type="dxa"/>
          </w:tcPr>
          <w:p w14:paraId="74C89F26" w14:textId="77777777" w:rsidR="001E4E43" w:rsidRPr="004D57DD" w:rsidRDefault="001E4E43" w:rsidP="001E4E43">
            <w:pPr>
              <w:pStyle w:val="TableNormal1"/>
              <w:ind w:left="0"/>
              <w:rPr>
                <w:rFonts w:ascii="Arial" w:hAnsi="Arial"/>
              </w:rPr>
            </w:pPr>
            <w:r w:rsidRPr="004D57DD">
              <w:rPr>
                <w:rFonts w:ascii="Arial" w:hAnsi="Arial"/>
              </w:rPr>
              <w:t>Likely impact of the proposed variation:</w:t>
            </w:r>
          </w:p>
        </w:tc>
        <w:tc>
          <w:tcPr>
            <w:tcW w:w="6044" w:type="dxa"/>
            <w:gridSpan w:val="2"/>
          </w:tcPr>
          <w:p w14:paraId="4F8E5D41" w14:textId="77777777" w:rsidR="001E4E43" w:rsidRPr="004D57DD" w:rsidRDefault="001E4E43" w:rsidP="001E4E43">
            <w:pPr>
              <w:pStyle w:val="TableNormal1"/>
              <w:ind w:left="0"/>
              <w:rPr>
                <w:rFonts w:ascii="Arial" w:hAnsi="Arial"/>
                <w:highlight w:val="yellow"/>
              </w:rPr>
            </w:pPr>
            <w:r w:rsidRPr="004D57DD">
              <w:rPr>
                <w:rFonts w:ascii="Arial" w:hAnsi="Arial"/>
                <w:b/>
                <w:highlight w:val="yellow"/>
              </w:rPr>
              <w:t>[</w:t>
            </w:r>
            <w:r>
              <w:rPr>
                <w:rFonts w:ascii="Arial" w:hAnsi="Arial"/>
                <w:b/>
                <w:highlight w:val="yellow"/>
              </w:rPr>
              <w:t xml:space="preserve">Supplier to </w:t>
            </w:r>
            <w:r w:rsidRPr="004D57DD">
              <w:rPr>
                <w:rFonts w:ascii="Arial" w:hAnsi="Arial"/>
                <w:b/>
                <w:highlight w:val="yellow"/>
              </w:rPr>
              <w:t xml:space="preserve">insert </w:t>
            </w:r>
            <w:r>
              <w:rPr>
                <w:rFonts w:ascii="Arial" w:hAnsi="Arial"/>
              </w:rPr>
              <w:t xml:space="preserve">assessment of impact] </w:t>
            </w:r>
          </w:p>
        </w:tc>
      </w:tr>
      <w:tr w:rsidR="001E4E43" w:rsidRPr="00BC435A" w14:paraId="7F129824" w14:textId="77777777" w:rsidTr="001E4E43">
        <w:trPr>
          <w:trHeight w:val="469"/>
        </w:trPr>
        <w:tc>
          <w:tcPr>
            <w:tcW w:w="8982" w:type="dxa"/>
            <w:gridSpan w:val="3"/>
          </w:tcPr>
          <w:p w14:paraId="426385D8" w14:textId="77777777" w:rsidR="001E4E43" w:rsidRPr="004D57DD" w:rsidRDefault="001E4E43" w:rsidP="001E4E43">
            <w:pPr>
              <w:pStyle w:val="TableNormal1"/>
              <w:ind w:left="0"/>
              <w:jc w:val="center"/>
              <w:rPr>
                <w:rFonts w:ascii="Arial" w:hAnsi="Arial"/>
                <w:highlight w:val="yellow"/>
              </w:rPr>
            </w:pPr>
            <w:r>
              <w:rPr>
                <w:rFonts w:ascii="Arial" w:hAnsi="Arial"/>
                <w:b/>
              </w:rPr>
              <w:t>Outcome of Variation</w:t>
            </w:r>
          </w:p>
        </w:tc>
      </w:tr>
      <w:tr w:rsidR="001E4E43" w:rsidRPr="00BC435A" w14:paraId="2D7BC442" w14:textId="77777777" w:rsidTr="001E4E43">
        <w:tc>
          <w:tcPr>
            <w:tcW w:w="2938" w:type="dxa"/>
          </w:tcPr>
          <w:p w14:paraId="076393C5" w14:textId="77777777" w:rsidR="001E4E43" w:rsidRPr="004D57DD" w:rsidRDefault="001E4E43" w:rsidP="001E4E43">
            <w:pPr>
              <w:pStyle w:val="TableNormal1"/>
              <w:ind w:left="0"/>
              <w:rPr>
                <w:rFonts w:ascii="Arial" w:hAnsi="Arial"/>
              </w:rPr>
            </w:pPr>
            <w:r w:rsidRPr="004D57DD">
              <w:rPr>
                <w:rFonts w:ascii="Arial" w:hAnsi="Arial"/>
              </w:rPr>
              <w:t>Contract variation:</w:t>
            </w:r>
          </w:p>
        </w:tc>
        <w:tc>
          <w:tcPr>
            <w:tcW w:w="6044" w:type="dxa"/>
            <w:gridSpan w:val="2"/>
          </w:tcPr>
          <w:p w14:paraId="12289541" w14:textId="77777777" w:rsidR="001E4E43" w:rsidRPr="004D57DD" w:rsidRDefault="001E4E43" w:rsidP="001E4E43">
            <w:pPr>
              <w:pStyle w:val="MarginText"/>
              <w:spacing w:before="0"/>
              <w:ind w:left="0"/>
              <w:rPr>
                <w:rFonts w:cs="Arial"/>
                <w:sz w:val="20"/>
                <w:szCs w:val="20"/>
              </w:rPr>
            </w:pPr>
            <w:r w:rsidRPr="004D57DD">
              <w:rPr>
                <w:rFonts w:cs="Arial"/>
                <w:sz w:val="20"/>
                <w:szCs w:val="20"/>
              </w:rPr>
              <w:t xml:space="preserve">This Contract </w:t>
            </w:r>
            <w:r>
              <w:rPr>
                <w:rFonts w:cs="Arial"/>
                <w:sz w:val="20"/>
                <w:szCs w:val="20"/>
              </w:rPr>
              <w:t xml:space="preserve">detailed above </w:t>
            </w:r>
            <w:r>
              <w:rPr>
                <w:rFonts w:eastAsia="Calibri" w:cs="Arial"/>
                <w:sz w:val="20"/>
                <w:szCs w:val="20"/>
              </w:rPr>
              <w:t xml:space="preserve">is </w:t>
            </w:r>
            <w:r w:rsidRPr="004D57DD">
              <w:rPr>
                <w:rFonts w:cs="Arial"/>
                <w:sz w:val="20"/>
                <w:szCs w:val="20"/>
              </w:rPr>
              <w:t>varied as follows:</w:t>
            </w:r>
          </w:p>
          <w:p w14:paraId="39F2AA4B" w14:textId="77777777" w:rsidR="001E4E43" w:rsidRPr="004D57DD" w:rsidRDefault="001E4E43" w:rsidP="00506BF9">
            <w:pPr>
              <w:pStyle w:val="TableNormal1"/>
              <w:numPr>
                <w:ilvl w:val="0"/>
                <w:numId w:val="23"/>
              </w:numPr>
              <w:rPr>
                <w:rFonts w:ascii="Arial" w:hAnsi="Arial"/>
              </w:rPr>
            </w:pPr>
            <w:r>
              <w:rPr>
                <w:rFonts w:ascii="Arial" w:hAnsi="Arial"/>
                <w:b/>
                <w:highlight w:val="yellow"/>
              </w:rPr>
              <w:t xml:space="preserve">[CCS/Buyer to </w:t>
            </w:r>
            <w:r w:rsidRPr="004D57DD">
              <w:rPr>
                <w:rFonts w:ascii="Arial" w:hAnsi="Arial"/>
                <w:b/>
                <w:highlight w:val="yellow"/>
              </w:rPr>
              <w:t xml:space="preserve">insert </w:t>
            </w:r>
            <w:r>
              <w:rPr>
                <w:rFonts w:ascii="Arial" w:hAnsi="Arial"/>
              </w:rPr>
              <w:t>original Clauses or Paragraphs to be varied and the changed clause]</w:t>
            </w:r>
          </w:p>
        </w:tc>
      </w:tr>
      <w:tr w:rsidR="001E4E43" w:rsidRPr="00BC435A" w14:paraId="21DE9177" w14:textId="77777777" w:rsidTr="001E4E43">
        <w:tc>
          <w:tcPr>
            <w:tcW w:w="2938" w:type="dxa"/>
            <w:vMerge w:val="restart"/>
          </w:tcPr>
          <w:p w14:paraId="0024D69F" w14:textId="77777777" w:rsidR="001E4E43" w:rsidRPr="004D57DD" w:rsidRDefault="001E4E43" w:rsidP="001E4E43">
            <w:pPr>
              <w:pStyle w:val="TableNormal1"/>
              <w:ind w:left="0"/>
              <w:rPr>
                <w:rFonts w:ascii="Arial" w:hAnsi="Arial"/>
              </w:rPr>
            </w:pPr>
            <w:r w:rsidRPr="004D57DD">
              <w:rPr>
                <w:rFonts w:ascii="Arial" w:hAnsi="Arial"/>
              </w:rPr>
              <w:t>Financial variation:</w:t>
            </w:r>
          </w:p>
        </w:tc>
        <w:tc>
          <w:tcPr>
            <w:tcW w:w="3022" w:type="dxa"/>
          </w:tcPr>
          <w:p w14:paraId="204A3F8C" w14:textId="77777777" w:rsidR="001E4E43" w:rsidRPr="004D57DD" w:rsidRDefault="001E4E43" w:rsidP="001E4E43">
            <w:pPr>
              <w:pStyle w:val="MarginText"/>
              <w:spacing w:before="0"/>
              <w:ind w:left="0"/>
              <w:jc w:val="left"/>
              <w:rPr>
                <w:rFonts w:cs="Arial"/>
                <w:sz w:val="20"/>
                <w:szCs w:val="20"/>
              </w:rPr>
            </w:pPr>
            <w:r w:rsidRPr="004D57DD">
              <w:rPr>
                <w:rFonts w:cs="Arial"/>
                <w:sz w:val="20"/>
                <w:szCs w:val="20"/>
              </w:rPr>
              <w:t>Original Contract Value:</w:t>
            </w:r>
          </w:p>
        </w:tc>
        <w:tc>
          <w:tcPr>
            <w:tcW w:w="3022" w:type="dxa"/>
          </w:tcPr>
          <w:p w14:paraId="5B7490A9" w14:textId="77777777" w:rsidR="001E4E43" w:rsidRPr="004D57DD" w:rsidRDefault="001E4E43" w:rsidP="001E4E43">
            <w:pPr>
              <w:pStyle w:val="MarginText"/>
              <w:spacing w:before="0"/>
              <w:ind w:left="0"/>
              <w:rPr>
                <w:rFonts w:cs="Arial"/>
                <w:sz w:val="20"/>
                <w:szCs w:val="20"/>
              </w:rPr>
            </w:pPr>
            <w:r w:rsidRPr="004D57DD">
              <w:rPr>
                <w:rFonts w:cs="Arial"/>
                <w:sz w:val="20"/>
                <w:szCs w:val="20"/>
              </w:rPr>
              <w:t>£</w:t>
            </w:r>
            <w:r>
              <w:rPr>
                <w:rFonts w:cs="Arial"/>
                <w:sz w:val="20"/>
                <w:szCs w:val="20"/>
              </w:rPr>
              <w:t xml:space="preserve"> </w:t>
            </w:r>
            <w:r>
              <w:rPr>
                <w:b/>
                <w:sz w:val="20"/>
                <w:szCs w:val="20"/>
                <w:highlight w:val="yellow"/>
              </w:rPr>
              <w:t>[</w:t>
            </w:r>
            <w:r w:rsidRPr="004D57DD">
              <w:rPr>
                <w:b/>
                <w:sz w:val="20"/>
                <w:szCs w:val="20"/>
                <w:highlight w:val="yellow"/>
              </w:rPr>
              <w:t xml:space="preserve">insert </w:t>
            </w:r>
            <w:r>
              <w:rPr>
                <w:sz w:val="20"/>
                <w:szCs w:val="20"/>
              </w:rPr>
              <w:t>amount]</w:t>
            </w:r>
          </w:p>
        </w:tc>
      </w:tr>
      <w:tr w:rsidR="001E4E43" w:rsidRPr="00BC435A" w14:paraId="2E81B62F" w14:textId="77777777" w:rsidTr="001E4E43">
        <w:tc>
          <w:tcPr>
            <w:tcW w:w="2938" w:type="dxa"/>
            <w:vMerge/>
          </w:tcPr>
          <w:p w14:paraId="727F558C" w14:textId="77777777" w:rsidR="001E4E43" w:rsidRPr="004D57DD" w:rsidRDefault="001E4E43" w:rsidP="001E4E43">
            <w:pPr>
              <w:pStyle w:val="TableNormal1"/>
              <w:ind w:left="0"/>
              <w:rPr>
                <w:rFonts w:ascii="Arial" w:hAnsi="Arial"/>
              </w:rPr>
            </w:pPr>
          </w:p>
        </w:tc>
        <w:tc>
          <w:tcPr>
            <w:tcW w:w="3022" w:type="dxa"/>
          </w:tcPr>
          <w:p w14:paraId="1A01DB77" w14:textId="77777777" w:rsidR="001E4E43" w:rsidRPr="004D57DD" w:rsidRDefault="001E4E43" w:rsidP="001E4E43">
            <w:pPr>
              <w:pStyle w:val="MarginText"/>
              <w:spacing w:before="0"/>
              <w:ind w:left="0"/>
              <w:jc w:val="left"/>
              <w:rPr>
                <w:rFonts w:cs="Arial"/>
                <w:sz w:val="20"/>
                <w:szCs w:val="20"/>
              </w:rPr>
            </w:pPr>
            <w:r w:rsidRPr="004D57DD">
              <w:rPr>
                <w:rFonts w:cs="Arial"/>
                <w:sz w:val="20"/>
                <w:szCs w:val="20"/>
              </w:rPr>
              <w:t>Additional cost due to variation:</w:t>
            </w:r>
          </w:p>
        </w:tc>
        <w:tc>
          <w:tcPr>
            <w:tcW w:w="3022" w:type="dxa"/>
          </w:tcPr>
          <w:p w14:paraId="544D2498" w14:textId="77777777" w:rsidR="001E4E43" w:rsidRPr="009D654B" w:rsidRDefault="001E4E43" w:rsidP="001E4E43">
            <w:pPr>
              <w:pStyle w:val="MarginText"/>
              <w:spacing w:before="0"/>
              <w:ind w:left="0"/>
            </w:pPr>
            <w:r w:rsidRPr="004D57DD">
              <w:rPr>
                <w:rFonts w:cs="Arial"/>
                <w:sz w:val="20"/>
                <w:szCs w:val="20"/>
              </w:rPr>
              <w:t>£</w:t>
            </w:r>
            <w:r>
              <w:rPr>
                <w:rFonts w:cs="Arial"/>
                <w:sz w:val="20"/>
                <w:szCs w:val="20"/>
              </w:rPr>
              <w:t xml:space="preserve"> </w:t>
            </w:r>
            <w:r>
              <w:rPr>
                <w:b/>
                <w:sz w:val="20"/>
                <w:szCs w:val="20"/>
                <w:highlight w:val="yellow"/>
              </w:rPr>
              <w:t>[</w:t>
            </w:r>
            <w:r w:rsidRPr="004D57DD">
              <w:rPr>
                <w:b/>
                <w:sz w:val="20"/>
                <w:szCs w:val="20"/>
                <w:highlight w:val="yellow"/>
              </w:rPr>
              <w:t xml:space="preserve">insert </w:t>
            </w:r>
            <w:r>
              <w:rPr>
                <w:sz w:val="20"/>
                <w:szCs w:val="20"/>
              </w:rPr>
              <w:t>amount]</w:t>
            </w:r>
          </w:p>
        </w:tc>
      </w:tr>
      <w:tr w:rsidR="001E4E43" w:rsidRPr="00BC435A" w14:paraId="3CDEC78E" w14:textId="77777777" w:rsidTr="001E4E43">
        <w:tc>
          <w:tcPr>
            <w:tcW w:w="2938" w:type="dxa"/>
            <w:vMerge/>
          </w:tcPr>
          <w:p w14:paraId="4136F02E" w14:textId="77777777" w:rsidR="001E4E43" w:rsidRPr="004D57DD" w:rsidRDefault="001E4E43" w:rsidP="001E4E43">
            <w:pPr>
              <w:pStyle w:val="TableNormal1"/>
              <w:ind w:left="0"/>
              <w:rPr>
                <w:rFonts w:ascii="Arial" w:hAnsi="Arial"/>
              </w:rPr>
            </w:pPr>
          </w:p>
        </w:tc>
        <w:tc>
          <w:tcPr>
            <w:tcW w:w="3022" w:type="dxa"/>
          </w:tcPr>
          <w:p w14:paraId="73A8FD02" w14:textId="77777777" w:rsidR="001E4E43" w:rsidRPr="004D57DD" w:rsidRDefault="001E4E43" w:rsidP="001E4E43">
            <w:pPr>
              <w:pStyle w:val="MarginText"/>
              <w:spacing w:before="0"/>
              <w:ind w:left="0"/>
              <w:jc w:val="left"/>
              <w:rPr>
                <w:rFonts w:cs="Arial"/>
                <w:sz w:val="20"/>
                <w:szCs w:val="20"/>
              </w:rPr>
            </w:pPr>
            <w:r w:rsidRPr="004D57DD">
              <w:rPr>
                <w:rFonts w:cs="Arial"/>
                <w:sz w:val="20"/>
                <w:szCs w:val="20"/>
              </w:rPr>
              <w:t>New Contract value:</w:t>
            </w:r>
          </w:p>
        </w:tc>
        <w:tc>
          <w:tcPr>
            <w:tcW w:w="3022" w:type="dxa"/>
          </w:tcPr>
          <w:p w14:paraId="34FF2FF0" w14:textId="77777777" w:rsidR="001E4E43" w:rsidRPr="004D57DD" w:rsidRDefault="001E4E43" w:rsidP="001E4E43">
            <w:pPr>
              <w:pStyle w:val="MarginText"/>
              <w:spacing w:before="0"/>
              <w:ind w:left="0"/>
              <w:rPr>
                <w:rFonts w:cs="Arial"/>
                <w:sz w:val="20"/>
                <w:szCs w:val="20"/>
              </w:rPr>
            </w:pPr>
            <w:r w:rsidRPr="004D57DD">
              <w:rPr>
                <w:rFonts w:cs="Arial"/>
                <w:sz w:val="20"/>
                <w:szCs w:val="20"/>
              </w:rPr>
              <w:t>£</w:t>
            </w:r>
            <w:r>
              <w:rPr>
                <w:rFonts w:cs="Arial"/>
                <w:sz w:val="20"/>
                <w:szCs w:val="20"/>
              </w:rPr>
              <w:t xml:space="preserve"> </w:t>
            </w:r>
            <w:r>
              <w:rPr>
                <w:b/>
                <w:sz w:val="20"/>
                <w:szCs w:val="20"/>
                <w:highlight w:val="yellow"/>
              </w:rPr>
              <w:t>[</w:t>
            </w:r>
            <w:r w:rsidRPr="004D57DD">
              <w:rPr>
                <w:b/>
                <w:sz w:val="20"/>
                <w:szCs w:val="20"/>
                <w:highlight w:val="yellow"/>
              </w:rPr>
              <w:t xml:space="preserve">insert </w:t>
            </w:r>
            <w:r>
              <w:rPr>
                <w:sz w:val="20"/>
                <w:szCs w:val="20"/>
              </w:rPr>
              <w:t>amount]</w:t>
            </w:r>
          </w:p>
        </w:tc>
      </w:tr>
    </w:tbl>
    <w:p w14:paraId="499A635C" w14:textId="77777777" w:rsidR="001E4E43" w:rsidRPr="00BC435A" w:rsidRDefault="001E4E43" w:rsidP="00506BF9">
      <w:pPr>
        <w:pStyle w:val="MarginText"/>
        <w:numPr>
          <w:ilvl w:val="0"/>
          <w:numId w:val="22"/>
        </w:numPr>
        <w:ind w:left="567" w:hanging="425"/>
        <w:rPr>
          <w:rFonts w:cs="Arial"/>
          <w:sz w:val="20"/>
          <w:szCs w:val="20"/>
        </w:rPr>
      </w:pPr>
      <w:r w:rsidRPr="00BC435A">
        <w:rPr>
          <w:rFonts w:cs="Arial"/>
          <w:sz w:val="20"/>
          <w:szCs w:val="20"/>
        </w:rPr>
        <w:t>This Variation must be agreed and signed by both Parties to the Contract and shall only be effective from the date it is signed by</w:t>
      </w:r>
      <w:r>
        <w:rPr>
          <w:rFonts w:cs="Arial"/>
          <w:sz w:val="20"/>
          <w:szCs w:val="20"/>
        </w:rPr>
        <w:t xml:space="preserve"> </w:t>
      </w:r>
      <w:r w:rsidRPr="004D57DD">
        <w:rPr>
          <w:b/>
          <w:sz w:val="20"/>
          <w:szCs w:val="20"/>
          <w:highlight w:val="yellow"/>
        </w:rPr>
        <w:t>[</w:t>
      </w:r>
      <w:r>
        <w:rPr>
          <w:b/>
          <w:sz w:val="20"/>
          <w:szCs w:val="20"/>
          <w:highlight w:val="yellow"/>
        </w:rPr>
        <w:t>delete</w:t>
      </w:r>
      <w:r w:rsidRPr="004D57DD">
        <w:rPr>
          <w:b/>
          <w:sz w:val="20"/>
          <w:szCs w:val="20"/>
        </w:rPr>
        <w:t xml:space="preserve"> </w:t>
      </w:r>
      <w:r w:rsidRPr="004D57DD">
        <w:rPr>
          <w:sz w:val="20"/>
          <w:szCs w:val="20"/>
        </w:rPr>
        <w:t>as applicable:</w:t>
      </w:r>
      <w:r w:rsidRPr="004D57DD">
        <w:rPr>
          <w:b/>
          <w:sz w:val="20"/>
          <w:szCs w:val="20"/>
        </w:rPr>
        <w:t xml:space="preserve"> </w:t>
      </w:r>
      <w:r w:rsidRPr="004D57DD">
        <w:rPr>
          <w:sz w:val="20"/>
          <w:szCs w:val="20"/>
        </w:rPr>
        <w:t>CCS / Buyer</w:t>
      </w:r>
      <w:r w:rsidRPr="004D57DD">
        <w:rPr>
          <w:b/>
          <w:sz w:val="20"/>
          <w:szCs w:val="20"/>
        </w:rPr>
        <w:t>]</w:t>
      </w:r>
    </w:p>
    <w:p w14:paraId="42E292EB" w14:textId="77777777" w:rsidR="001E4E43" w:rsidRPr="00BC435A" w:rsidRDefault="001E4E43" w:rsidP="00506BF9">
      <w:pPr>
        <w:pStyle w:val="MarginText"/>
        <w:numPr>
          <w:ilvl w:val="0"/>
          <w:numId w:val="22"/>
        </w:numPr>
        <w:ind w:left="567" w:hanging="425"/>
        <w:rPr>
          <w:rFonts w:cs="Arial"/>
          <w:sz w:val="20"/>
          <w:szCs w:val="20"/>
        </w:rPr>
      </w:pPr>
      <w:r w:rsidRPr="00BC435A">
        <w:rPr>
          <w:rFonts w:cs="Arial"/>
          <w:sz w:val="20"/>
          <w:szCs w:val="20"/>
        </w:rPr>
        <w:t xml:space="preserve">Words and expressions in this Variation shall have the meanings given to them in the Contract. </w:t>
      </w:r>
    </w:p>
    <w:p w14:paraId="092B1AB0" w14:textId="77777777" w:rsidR="001E4E43" w:rsidRPr="00BC435A" w:rsidRDefault="001E4E43" w:rsidP="00506BF9">
      <w:pPr>
        <w:pStyle w:val="MarginText"/>
        <w:numPr>
          <w:ilvl w:val="0"/>
          <w:numId w:val="22"/>
        </w:numPr>
        <w:adjustRightInd/>
        <w:spacing w:after="200" w:line="276" w:lineRule="auto"/>
        <w:ind w:left="567" w:hanging="425"/>
        <w:jc w:val="left"/>
        <w:rPr>
          <w:rFonts w:cs="Arial"/>
          <w:sz w:val="20"/>
          <w:szCs w:val="20"/>
        </w:rPr>
      </w:pPr>
      <w:r w:rsidRPr="00BC435A">
        <w:rPr>
          <w:rFonts w:cs="Arial"/>
          <w:sz w:val="20"/>
          <w:szCs w:val="20"/>
        </w:rPr>
        <w:t>The Contract, including any previous Variations, shall remain effective and unaltered except as amended by this Variation.</w:t>
      </w:r>
      <w:r w:rsidRPr="00BC435A">
        <w:rPr>
          <w:rFonts w:cs="Arial"/>
          <w:sz w:val="20"/>
          <w:szCs w:val="20"/>
        </w:rPr>
        <w:br w:type="page"/>
      </w:r>
    </w:p>
    <w:p w14:paraId="55AB9931" w14:textId="77777777" w:rsidR="001E4E43" w:rsidRPr="00BC435A" w:rsidRDefault="001E4E43" w:rsidP="001E4E43">
      <w:pPr>
        <w:pStyle w:val="TableNormal1"/>
        <w:rPr>
          <w:rFonts w:ascii="Arial" w:hAnsi="Arial"/>
          <w:bCs/>
          <w:sz w:val="20"/>
          <w:szCs w:val="20"/>
        </w:rPr>
      </w:pPr>
      <w:r w:rsidRPr="00BC435A">
        <w:rPr>
          <w:rFonts w:ascii="Arial" w:hAnsi="Arial"/>
          <w:sz w:val="20"/>
          <w:szCs w:val="20"/>
        </w:rPr>
        <w:lastRenderedPageBreak/>
        <w:t xml:space="preserve">Signed by an authorised signatory for and on behalf of the </w:t>
      </w:r>
      <w:r w:rsidRPr="004D57DD">
        <w:rPr>
          <w:rFonts w:ascii="Arial" w:hAnsi="Arial"/>
          <w:b/>
          <w:sz w:val="20"/>
          <w:szCs w:val="20"/>
          <w:highlight w:val="yellow"/>
        </w:rPr>
        <w:t>[</w:t>
      </w:r>
      <w:r>
        <w:rPr>
          <w:rFonts w:ascii="Arial" w:hAnsi="Arial"/>
          <w:b/>
          <w:sz w:val="20"/>
          <w:szCs w:val="20"/>
          <w:highlight w:val="yellow"/>
        </w:rPr>
        <w:t>delete</w:t>
      </w:r>
      <w:r w:rsidRPr="004D57DD">
        <w:rPr>
          <w:rFonts w:ascii="Arial" w:hAnsi="Arial"/>
          <w:b/>
          <w:sz w:val="20"/>
          <w:szCs w:val="20"/>
        </w:rPr>
        <w:t xml:space="preserve"> </w:t>
      </w:r>
      <w:r w:rsidRPr="004D57DD">
        <w:rPr>
          <w:rFonts w:ascii="Arial" w:hAnsi="Arial"/>
          <w:sz w:val="20"/>
          <w:szCs w:val="20"/>
        </w:rPr>
        <w:t>as applicable:</w:t>
      </w:r>
      <w:r w:rsidRPr="004D57DD">
        <w:rPr>
          <w:rFonts w:ascii="Arial" w:hAnsi="Arial"/>
          <w:b/>
          <w:sz w:val="20"/>
          <w:szCs w:val="20"/>
        </w:rPr>
        <w:t xml:space="preserve"> </w:t>
      </w:r>
      <w:r w:rsidRPr="004D57DD">
        <w:rPr>
          <w:rFonts w:ascii="Arial" w:hAnsi="Arial"/>
          <w:sz w:val="20"/>
          <w:szCs w:val="20"/>
        </w:rPr>
        <w:t>CCS / Buyer</w:t>
      </w:r>
      <w:r w:rsidRPr="004D57DD">
        <w:rPr>
          <w:rFonts w:ascii="Arial" w:hAnsi="Arial"/>
          <w:b/>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1E4E43" w:rsidRPr="00BC435A" w14:paraId="57D25C33" w14:textId="77777777" w:rsidTr="001E4E43">
        <w:tc>
          <w:tcPr>
            <w:tcW w:w="2210" w:type="dxa"/>
            <w:tcBorders>
              <w:bottom w:val="nil"/>
            </w:tcBorders>
          </w:tcPr>
          <w:p w14:paraId="3320E30A" w14:textId="77777777" w:rsidR="001E4E43" w:rsidRPr="00BC435A" w:rsidRDefault="001E4E43" w:rsidP="001E4E43">
            <w:pPr>
              <w:pStyle w:val="TableNormal1"/>
              <w:rPr>
                <w:rFonts w:ascii="Arial" w:hAnsi="Arial"/>
                <w:sz w:val="20"/>
                <w:szCs w:val="20"/>
              </w:rPr>
            </w:pPr>
            <w:r w:rsidRPr="00BC435A">
              <w:rPr>
                <w:rFonts w:ascii="Arial" w:hAnsi="Arial"/>
                <w:sz w:val="20"/>
                <w:szCs w:val="20"/>
              </w:rPr>
              <w:t>Signature</w:t>
            </w:r>
          </w:p>
        </w:tc>
        <w:tc>
          <w:tcPr>
            <w:tcW w:w="5940" w:type="dxa"/>
          </w:tcPr>
          <w:p w14:paraId="0FB2C23D" w14:textId="77777777" w:rsidR="001E4E43" w:rsidRPr="00BC435A" w:rsidRDefault="001E4E43" w:rsidP="001E4E43">
            <w:pPr>
              <w:pStyle w:val="TSOLScheduleNormalLeft"/>
              <w:rPr>
                <w:rFonts w:ascii="Arial" w:hAnsi="Arial"/>
                <w:sz w:val="20"/>
                <w:szCs w:val="20"/>
              </w:rPr>
            </w:pPr>
          </w:p>
        </w:tc>
      </w:tr>
      <w:tr w:rsidR="001E4E43" w:rsidRPr="00BC435A" w14:paraId="1B715860" w14:textId="77777777" w:rsidTr="001E4E43">
        <w:tc>
          <w:tcPr>
            <w:tcW w:w="2210" w:type="dxa"/>
            <w:tcBorders>
              <w:top w:val="nil"/>
              <w:bottom w:val="nil"/>
            </w:tcBorders>
          </w:tcPr>
          <w:p w14:paraId="3C27F9A7" w14:textId="77777777" w:rsidR="001E4E43" w:rsidRPr="00BC435A" w:rsidRDefault="001E4E43" w:rsidP="001E4E43">
            <w:pPr>
              <w:pStyle w:val="TableNormal1"/>
              <w:rPr>
                <w:rFonts w:ascii="Arial" w:hAnsi="Arial"/>
                <w:sz w:val="20"/>
                <w:szCs w:val="20"/>
              </w:rPr>
            </w:pPr>
            <w:r w:rsidRPr="00BC435A">
              <w:rPr>
                <w:rFonts w:ascii="Arial" w:hAnsi="Arial"/>
                <w:sz w:val="20"/>
                <w:szCs w:val="20"/>
              </w:rPr>
              <w:t>Date</w:t>
            </w:r>
          </w:p>
        </w:tc>
        <w:tc>
          <w:tcPr>
            <w:tcW w:w="5940" w:type="dxa"/>
          </w:tcPr>
          <w:p w14:paraId="64A14F70" w14:textId="77777777" w:rsidR="001E4E43" w:rsidRPr="00BC435A" w:rsidRDefault="001E4E43" w:rsidP="001E4E43">
            <w:pPr>
              <w:pStyle w:val="TSOLScheduleNormalLeft"/>
              <w:rPr>
                <w:rFonts w:ascii="Arial" w:hAnsi="Arial"/>
                <w:sz w:val="20"/>
                <w:szCs w:val="20"/>
              </w:rPr>
            </w:pPr>
          </w:p>
        </w:tc>
      </w:tr>
      <w:tr w:rsidR="001E4E43" w:rsidRPr="00BC435A" w14:paraId="39CE46F1" w14:textId="77777777" w:rsidTr="001E4E43">
        <w:tc>
          <w:tcPr>
            <w:tcW w:w="2210" w:type="dxa"/>
            <w:tcBorders>
              <w:top w:val="nil"/>
              <w:bottom w:val="nil"/>
            </w:tcBorders>
          </w:tcPr>
          <w:p w14:paraId="665828CC" w14:textId="77777777" w:rsidR="001E4E43" w:rsidRPr="00BC435A" w:rsidRDefault="001E4E43" w:rsidP="001E4E43">
            <w:pPr>
              <w:pStyle w:val="TableNormal1"/>
              <w:rPr>
                <w:rFonts w:ascii="Arial" w:hAnsi="Arial"/>
                <w:sz w:val="20"/>
                <w:szCs w:val="20"/>
              </w:rPr>
            </w:pPr>
            <w:r w:rsidRPr="00BC435A">
              <w:rPr>
                <w:rFonts w:ascii="Arial" w:hAnsi="Arial"/>
                <w:sz w:val="20"/>
                <w:szCs w:val="20"/>
              </w:rPr>
              <w:t>Name (in Capitals)</w:t>
            </w:r>
          </w:p>
        </w:tc>
        <w:tc>
          <w:tcPr>
            <w:tcW w:w="5940" w:type="dxa"/>
          </w:tcPr>
          <w:p w14:paraId="5F2216B7" w14:textId="77777777" w:rsidR="001E4E43" w:rsidRPr="00BC435A" w:rsidRDefault="001E4E43" w:rsidP="001E4E43">
            <w:pPr>
              <w:pStyle w:val="TSOLScheduleNormalLeft"/>
              <w:rPr>
                <w:rFonts w:ascii="Arial" w:hAnsi="Arial"/>
                <w:sz w:val="20"/>
                <w:szCs w:val="20"/>
              </w:rPr>
            </w:pPr>
          </w:p>
        </w:tc>
      </w:tr>
      <w:tr w:rsidR="001E4E43" w:rsidRPr="00BC435A" w14:paraId="3799984D" w14:textId="77777777" w:rsidTr="001E4E43">
        <w:tc>
          <w:tcPr>
            <w:tcW w:w="2210" w:type="dxa"/>
            <w:tcBorders>
              <w:top w:val="nil"/>
              <w:bottom w:val="nil"/>
            </w:tcBorders>
          </w:tcPr>
          <w:p w14:paraId="39846AEF" w14:textId="77777777" w:rsidR="001E4E43" w:rsidRPr="00BC435A" w:rsidRDefault="001E4E43" w:rsidP="001E4E43">
            <w:pPr>
              <w:pStyle w:val="TableNormal1"/>
              <w:rPr>
                <w:rFonts w:ascii="Arial" w:hAnsi="Arial"/>
                <w:sz w:val="20"/>
                <w:szCs w:val="20"/>
              </w:rPr>
            </w:pPr>
            <w:r w:rsidRPr="00BC435A">
              <w:rPr>
                <w:rFonts w:ascii="Arial" w:hAnsi="Arial"/>
                <w:sz w:val="20"/>
                <w:szCs w:val="20"/>
              </w:rPr>
              <w:t>Address</w:t>
            </w:r>
          </w:p>
        </w:tc>
        <w:tc>
          <w:tcPr>
            <w:tcW w:w="5940" w:type="dxa"/>
          </w:tcPr>
          <w:p w14:paraId="2807356E" w14:textId="77777777" w:rsidR="001E4E43" w:rsidRPr="00BC435A" w:rsidRDefault="001E4E43" w:rsidP="001E4E43">
            <w:pPr>
              <w:pStyle w:val="TSOLScheduleNormalLeft"/>
              <w:rPr>
                <w:rFonts w:ascii="Arial" w:hAnsi="Arial"/>
                <w:sz w:val="20"/>
                <w:szCs w:val="20"/>
              </w:rPr>
            </w:pPr>
          </w:p>
        </w:tc>
      </w:tr>
      <w:tr w:rsidR="001E4E43" w:rsidRPr="00BC435A" w14:paraId="12EA99AA" w14:textId="77777777" w:rsidTr="001E4E43">
        <w:tc>
          <w:tcPr>
            <w:tcW w:w="2210" w:type="dxa"/>
            <w:tcBorders>
              <w:top w:val="nil"/>
            </w:tcBorders>
          </w:tcPr>
          <w:p w14:paraId="1A748590" w14:textId="77777777" w:rsidR="001E4E43" w:rsidRPr="00BC435A" w:rsidRDefault="001E4E43" w:rsidP="001E4E43">
            <w:pPr>
              <w:pStyle w:val="TSOLScheduleNormalLeft"/>
              <w:ind w:left="0"/>
              <w:rPr>
                <w:rFonts w:ascii="Arial" w:hAnsi="Arial"/>
                <w:sz w:val="20"/>
                <w:szCs w:val="20"/>
              </w:rPr>
            </w:pPr>
          </w:p>
        </w:tc>
        <w:tc>
          <w:tcPr>
            <w:tcW w:w="5940" w:type="dxa"/>
          </w:tcPr>
          <w:p w14:paraId="033492A6" w14:textId="77777777" w:rsidR="001E4E43" w:rsidRPr="00BC435A" w:rsidRDefault="001E4E43" w:rsidP="001E4E43">
            <w:pPr>
              <w:pStyle w:val="TSOLScheduleNormalLeft"/>
              <w:rPr>
                <w:rFonts w:ascii="Arial" w:hAnsi="Arial"/>
                <w:sz w:val="20"/>
                <w:szCs w:val="20"/>
              </w:rPr>
            </w:pPr>
          </w:p>
        </w:tc>
      </w:tr>
    </w:tbl>
    <w:p w14:paraId="4D15BA71" w14:textId="77777777" w:rsidR="001E4E43" w:rsidRPr="00BC435A" w:rsidRDefault="001E4E43" w:rsidP="001E4E43">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1E4E43" w:rsidRPr="00BC435A" w14:paraId="263D4E1F" w14:textId="77777777" w:rsidTr="001E4E43">
        <w:tc>
          <w:tcPr>
            <w:tcW w:w="2208" w:type="dxa"/>
            <w:tcBorders>
              <w:bottom w:val="nil"/>
            </w:tcBorders>
          </w:tcPr>
          <w:p w14:paraId="559E6DEC" w14:textId="77777777" w:rsidR="001E4E43" w:rsidRPr="00BC435A" w:rsidRDefault="001E4E43" w:rsidP="001E4E43">
            <w:pPr>
              <w:pStyle w:val="TableNormal1"/>
              <w:rPr>
                <w:rFonts w:ascii="Arial" w:hAnsi="Arial"/>
                <w:sz w:val="20"/>
                <w:szCs w:val="20"/>
              </w:rPr>
            </w:pPr>
            <w:r w:rsidRPr="00BC435A">
              <w:rPr>
                <w:rFonts w:ascii="Arial" w:hAnsi="Arial"/>
                <w:sz w:val="20"/>
                <w:szCs w:val="20"/>
              </w:rPr>
              <w:t>Signature</w:t>
            </w:r>
          </w:p>
        </w:tc>
        <w:tc>
          <w:tcPr>
            <w:tcW w:w="5980" w:type="dxa"/>
          </w:tcPr>
          <w:p w14:paraId="39EBCDA7" w14:textId="77777777" w:rsidR="001E4E43" w:rsidRPr="00BC435A" w:rsidRDefault="001E4E43" w:rsidP="001E4E43">
            <w:pPr>
              <w:pStyle w:val="TSOLScheduleNormalLeft"/>
              <w:rPr>
                <w:rFonts w:ascii="Arial" w:hAnsi="Arial"/>
                <w:sz w:val="20"/>
                <w:szCs w:val="20"/>
              </w:rPr>
            </w:pPr>
          </w:p>
        </w:tc>
      </w:tr>
      <w:tr w:rsidR="001E4E43" w:rsidRPr="00BC435A" w14:paraId="6C23EC51" w14:textId="77777777" w:rsidTr="001E4E43">
        <w:tc>
          <w:tcPr>
            <w:tcW w:w="2208" w:type="dxa"/>
            <w:tcBorders>
              <w:top w:val="nil"/>
              <w:bottom w:val="nil"/>
            </w:tcBorders>
          </w:tcPr>
          <w:p w14:paraId="18EAB58F" w14:textId="77777777" w:rsidR="001E4E43" w:rsidRPr="00BC435A" w:rsidRDefault="001E4E43" w:rsidP="001E4E43">
            <w:pPr>
              <w:pStyle w:val="TableNormal1"/>
              <w:rPr>
                <w:rFonts w:ascii="Arial" w:hAnsi="Arial"/>
                <w:sz w:val="20"/>
                <w:szCs w:val="20"/>
              </w:rPr>
            </w:pPr>
            <w:r w:rsidRPr="00BC435A">
              <w:rPr>
                <w:rFonts w:ascii="Arial" w:hAnsi="Arial"/>
                <w:sz w:val="20"/>
                <w:szCs w:val="20"/>
              </w:rPr>
              <w:t>Date</w:t>
            </w:r>
          </w:p>
        </w:tc>
        <w:tc>
          <w:tcPr>
            <w:tcW w:w="5980" w:type="dxa"/>
          </w:tcPr>
          <w:p w14:paraId="7F43EE8F" w14:textId="77777777" w:rsidR="001E4E43" w:rsidRPr="00BC435A" w:rsidRDefault="001E4E43" w:rsidP="001E4E43">
            <w:pPr>
              <w:pStyle w:val="TSOLScheduleNormalLeft"/>
              <w:rPr>
                <w:rFonts w:ascii="Arial" w:hAnsi="Arial"/>
                <w:sz w:val="20"/>
                <w:szCs w:val="20"/>
              </w:rPr>
            </w:pPr>
          </w:p>
        </w:tc>
      </w:tr>
      <w:tr w:rsidR="001E4E43" w:rsidRPr="00BC435A" w14:paraId="44C52E56" w14:textId="77777777" w:rsidTr="001E4E43">
        <w:tc>
          <w:tcPr>
            <w:tcW w:w="2208" w:type="dxa"/>
            <w:tcBorders>
              <w:top w:val="nil"/>
              <w:bottom w:val="nil"/>
            </w:tcBorders>
          </w:tcPr>
          <w:p w14:paraId="392DCFBE" w14:textId="77777777" w:rsidR="001E4E43" w:rsidRPr="00BC435A" w:rsidRDefault="001E4E43" w:rsidP="001E4E43">
            <w:pPr>
              <w:pStyle w:val="TableNormal1"/>
              <w:rPr>
                <w:rFonts w:ascii="Arial" w:hAnsi="Arial"/>
                <w:sz w:val="20"/>
                <w:szCs w:val="20"/>
              </w:rPr>
            </w:pPr>
            <w:r w:rsidRPr="00BC435A">
              <w:rPr>
                <w:rFonts w:ascii="Arial" w:hAnsi="Arial"/>
                <w:sz w:val="20"/>
                <w:szCs w:val="20"/>
              </w:rPr>
              <w:t>Name (in Capitals)</w:t>
            </w:r>
          </w:p>
        </w:tc>
        <w:tc>
          <w:tcPr>
            <w:tcW w:w="5980" w:type="dxa"/>
          </w:tcPr>
          <w:p w14:paraId="2D8790A7" w14:textId="77777777" w:rsidR="001E4E43" w:rsidRPr="00BC435A" w:rsidRDefault="001E4E43" w:rsidP="001E4E43">
            <w:pPr>
              <w:pStyle w:val="TSOLScheduleNormalLeft"/>
              <w:rPr>
                <w:rFonts w:ascii="Arial" w:hAnsi="Arial"/>
                <w:sz w:val="20"/>
                <w:szCs w:val="20"/>
              </w:rPr>
            </w:pPr>
          </w:p>
        </w:tc>
      </w:tr>
      <w:tr w:rsidR="001E4E43" w:rsidRPr="00BC435A" w14:paraId="6F6DA842" w14:textId="77777777" w:rsidTr="001E4E43">
        <w:tc>
          <w:tcPr>
            <w:tcW w:w="2208" w:type="dxa"/>
            <w:tcBorders>
              <w:top w:val="nil"/>
              <w:bottom w:val="nil"/>
            </w:tcBorders>
          </w:tcPr>
          <w:p w14:paraId="5B8F60A6" w14:textId="77777777" w:rsidR="001E4E43" w:rsidRPr="00BC435A" w:rsidRDefault="001E4E43" w:rsidP="001E4E43">
            <w:pPr>
              <w:pStyle w:val="TableNormal1"/>
              <w:rPr>
                <w:rFonts w:ascii="Arial" w:hAnsi="Arial"/>
                <w:sz w:val="20"/>
                <w:szCs w:val="20"/>
              </w:rPr>
            </w:pPr>
            <w:r w:rsidRPr="00BC435A">
              <w:rPr>
                <w:rFonts w:ascii="Arial" w:hAnsi="Arial"/>
                <w:sz w:val="20"/>
                <w:szCs w:val="20"/>
              </w:rPr>
              <w:t>Address</w:t>
            </w:r>
          </w:p>
        </w:tc>
        <w:tc>
          <w:tcPr>
            <w:tcW w:w="5980" w:type="dxa"/>
          </w:tcPr>
          <w:p w14:paraId="267B9E1E" w14:textId="77777777" w:rsidR="001E4E43" w:rsidRPr="00BC435A" w:rsidRDefault="001E4E43" w:rsidP="001E4E43">
            <w:pPr>
              <w:pStyle w:val="TSOLScheduleNormalLeft"/>
              <w:rPr>
                <w:rFonts w:ascii="Arial" w:hAnsi="Arial"/>
                <w:sz w:val="20"/>
                <w:szCs w:val="20"/>
              </w:rPr>
            </w:pPr>
          </w:p>
        </w:tc>
      </w:tr>
    </w:tbl>
    <w:p w14:paraId="5CDCD121" w14:textId="77777777" w:rsidR="001E4E43" w:rsidRDefault="001E4E43" w:rsidP="001E4E43">
      <w:pPr>
        <w:rPr>
          <w:rFonts w:ascii="Arial" w:hAnsi="Arial"/>
          <w:sz w:val="20"/>
          <w:szCs w:val="20"/>
        </w:rPr>
      </w:pPr>
    </w:p>
    <w:p w14:paraId="1E4FC139" w14:textId="77777777" w:rsidR="001E4E43" w:rsidRDefault="001E4E43" w:rsidP="001E4E43">
      <w:pPr>
        <w:rPr>
          <w:rFonts w:ascii="Arial" w:hAnsi="Arial"/>
          <w:sz w:val="20"/>
          <w:szCs w:val="20"/>
        </w:rPr>
      </w:pPr>
    </w:p>
    <w:p w14:paraId="74B46033" w14:textId="77777777" w:rsidR="000A1210" w:rsidRDefault="000A1210" w:rsidP="000A1210">
      <w:pPr>
        <w:pStyle w:val="Heade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3 </w:t>
      </w:r>
      <w:r w:rsidRPr="00553886">
        <w:rPr>
          <w:rFonts w:ascii="Arial" w:hAnsi="Arial"/>
          <w:b/>
          <w:sz w:val="36"/>
          <w:szCs w:val="20"/>
        </w:rPr>
        <w:t>(</w:t>
      </w:r>
      <w:r>
        <w:rPr>
          <w:rFonts w:ascii="Arial" w:hAnsi="Arial"/>
          <w:b/>
          <w:sz w:val="36"/>
          <w:szCs w:val="20"/>
        </w:rPr>
        <w:t>Insurance Requirements)</w:t>
      </w:r>
    </w:p>
    <w:p w14:paraId="46DB8315" w14:textId="77777777" w:rsidR="000A1210" w:rsidRPr="000A1210" w:rsidRDefault="000A1210" w:rsidP="00506BF9">
      <w:pPr>
        <w:pStyle w:val="GPSL1CLAUSEHEADING"/>
        <w:keepNext/>
        <w:numPr>
          <w:ilvl w:val="0"/>
          <w:numId w:val="24"/>
        </w:numPr>
        <w:jc w:val="left"/>
        <w:rPr>
          <w:rFonts w:ascii="Arial" w:hAnsi="Arial"/>
          <w:sz w:val="24"/>
          <w:szCs w:val="20"/>
        </w:rPr>
      </w:pPr>
      <w:r w:rsidRPr="000A1210">
        <w:rPr>
          <w:caps w:val="0"/>
          <w:sz w:val="24"/>
          <w:szCs w:val="20"/>
        </w:rPr>
        <w:t>The insurance you need to have</w:t>
      </w:r>
    </w:p>
    <w:p w14:paraId="6E408E86" w14:textId="77777777" w:rsidR="000A1210" w:rsidRPr="00D60799" w:rsidRDefault="000A1210" w:rsidP="00506BF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3DA898F9" w14:textId="77777777" w:rsidR="000A1210" w:rsidRPr="00D60799" w:rsidRDefault="000A1210" w:rsidP="000A1210">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080170B0" w14:textId="77777777" w:rsidR="000A1210" w:rsidRPr="00D60799" w:rsidRDefault="000A1210" w:rsidP="000A1210">
      <w:pPr>
        <w:pStyle w:val="GPSL3numberedclause"/>
        <w:tabs>
          <w:tab w:val="clear" w:pos="1985"/>
          <w:tab w:val="clear" w:pos="2127"/>
        </w:tabs>
        <w:ind w:left="1620"/>
        <w:jc w:val="left"/>
        <w:rPr>
          <w:rFonts w:ascii="Arial" w:hAnsi="Arial"/>
          <w:sz w:val="24"/>
          <w:szCs w:val="20"/>
        </w:rPr>
      </w:pPr>
      <w:proofErr w:type="gramStart"/>
      <w:r w:rsidRPr="00D60799">
        <w:rPr>
          <w:rFonts w:ascii="Arial" w:hAnsi="Arial"/>
          <w:sz w:val="24"/>
          <w:szCs w:val="20"/>
        </w:rPr>
        <w:t>the</w:t>
      </w:r>
      <w:proofErr w:type="gramEnd"/>
      <w:r w:rsidRPr="00D60799">
        <w:rPr>
          <w:rFonts w:ascii="Arial" w:hAnsi="Arial"/>
          <w:sz w:val="24"/>
          <w:szCs w:val="20"/>
        </w:rPr>
        <w:t xml:space="preserve"> Call-Off Contract Effective Date in respect of the Additional Insurances.</w:t>
      </w:r>
    </w:p>
    <w:p w14:paraId="3A4CB674" w14:textId="77777777" w:rsidR="000A1210" w:rsidRPr="00D60799" w:rsidRDefault="000A1210" w:rsidP="00506BF9">
      <w:pPr>
        <w:pStyle w:val="GPSL2Numbered"/>
        <w:keepNext/>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The Insurances shall be: </w:t>
      </w:r>
    </w:p>
    <w:p w14:paraId="2C00418E" w14:textId="77777777" w:rsidR="000A1210" w:rsidRPr="00D60799" w:rsidRDefault="000A1210" w:rsidP="000A1210">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 xml:space="preserve">maintained in accordance with Good Industry Practice; </w:t>
      </w:r>
    </w:p>
    <w:p w14:paraId="20DFAE05" w14:textId="77777777" w:rsidR="000A1210" w:rsidRPr="00D60799" w:rsidRDefault="000A1210" w:rsidP="000A1210">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4023A998" w14:textId="77777777" w:rsidR="000A1210" w:rsidRPr="00D60799" w:rsidRDefault="000A1210" w:rsidP="000A1210">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332DF367" w14:textId="77777777" w:rsidR="000A1210" w:rsidRPr="00D60799" w:rsidRDefault="000A1210" w:rsidP="000A1210">
      <w:pPr>
        <w:pStyle w:val="GPSL3numberedclause"/>
        <w:tabs>
          <w:tab w:val="clear" w:pos="1985"/>
          <w:tab w:val="clear" w:pos="2127"/>
        </w:tabs>
        <w:ind w:left="1620"/>
        <w:jc w:val="left"/>
        <w:rPr>
          <w:rFonts w:ascii="Arial" w:hAnsi="Arial"/>
          <w:sz w:val="24"/>
          <w:szCs w:val="20"/>
        </w:rPr>
      </w:pPr>
      <w:proofErr w:type="gramStart"/>
      <w:r w:rsidRPr="00D60799">
        <w:rPr>
          <w:rFonts w:ascii="Arial" w:hAnsi="Arial"/>
          <w:sz w:val="24"/>
          <w:szCs w:val="20"/>
        </w:rPr>
        <w:t>maintained</w:t>
      </w:r>
      <w:proofErr w:type="gramEnd"/>
      <w:r w:rsidRPr="00D60799">
        <w:rPr>
          <w:rFonts w:ascii="Arial" w:hAnsi="Arial"/>
          <w:sz w:val="24"/>
          <w:szCs w:val="20"/>
        </w:rPr>
        <w:t xml:space="preserve"> for at least six (6) years after the End Date.</w:t>
      </w:r>
    </w:p>
    <w:p w14:paraId="04DF7F54" w14:textId="77777777" w:rsidR="000A1210" w:rsidRPr="00D60799" w:rsidRDefault="000A1210" w:rsidP="00506BF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lastRenderedPageBreak/>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D2462E1" w14:textId="77777777" w:rsidR="000A1210" w:rsidRPr="00D60799" w:rsidRDefault="000A1210" w:rsidP="00506BF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How to manage the insurance</w:t>
      </w:r>
    </w:p>
    <w:p w14:paraId="47F20F67" w14:textId="77777777" w:rsidR="000A1210" w:rsidRPr="00D60799" w:rsidRDefault="000A1210" w:rsidP="00506BF9">
      <w:pPr>
        <w:pStyle w:val="GPSL2Numbered"/>
        <w:keepNext/>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2C45CF11" w14:textId="77777777" w:rsidR="000A1210" w:rsidRPr="00D60799" w:rsidRDefault="000A1210" w:rsidP="000A1210">
      <w:pPr>
        <w:pStyle w:val="GPSL3numberedclause"/>
        <w:tabs>
          <w:tab w:val="clear" w:pos="1985"/>
          <w:tab w:val="clear" w:pos="2127"/>
          <w:tab w:val="left" w:pos="2835"/>
        </w:tabs>
        <w:ind w:left="16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D258131" w14:textId="77777777" w:rsidR="000A1210" w:rsidRPr="00D60799" w:rsidRDefault="000A1210" w:rsidP="000A1210">
      <w:pPr>
        <w:pStyle w:val="GPSL3numberedclause"/>
        <w:tabs>
          <w:tab w:val="clear" w:pos="1985"/>
          <w:tab w:val="clear" w:pos="2127"/>
          <w:tab w:val="left" w:pos="2835"/>
        </w:tabs>
        <w:ind w:left="16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72D9E93F" w14:textId="77777777" w:rsidR="000A1210" w:rsidRPr="00D60799" w:rsidRDefault="000A1210" w:rsidP="000A1210">
      <w:pPr>
        <w:pStyle w:val="GPSL3numberedclause"/>
        <w:tabs>
          <w:tab w:val="clear" w:pos="1985"/>
          <w:tab w:val="clear" w:pos="2127"/>
          <w:tab w:val="left" w:pos="2835"/>
        </w:tabs>
        <w:ind w:left="1620"/>
        <w:jc w:val="left"/>
        <w:rPr>
          <w:rFonts w:ascii="Arial" w:hAnsi="Arial"/>
          <w:sz w:val="24"/>
          <w:szCs w:val="20"/>
        </w:rPr>
      </w:pPr>
      <w:proofErr w:type="gramStart"/>
      <w:r w:rsidRPr="00D60799">
        <w:rPr>
          <w:rFonts w:ascii="Arial" w:hAnsi="Arial"/>
          <w:sz w:val="24"/>
          <w:szCs w:val="20"/>
        </w:rPr>
        <w:t>hold</w:t>
      </w:r>
      <w:proofErr w:type="gramEnd"/>
      <w:r w:rsidRPr="00D60799">
        <w:rPr>
          <w:rFonts w:ascii="Arial" w:hAnsi="Arial"/>
          <w:sz w:val="24"/>
          <w:szCs w:val="20"/>
        </w:rPr>
        <w:t xml:space="preserve"> all policies in respect of the Insurances and cause any insurance broker effecting the Insurances to hold any insurance slips and other evidence of placing cover representing any of the Insurances to which it is a party.</w:t>
      </w:r>
    </w:p>
    <w:p w14:paraId="2CD61BC9" w14:textId="77777777" w:rsidR="000A1210" w:rsidRPr="00D60799" w:rsidRDefault="000A1210" w:rsidP="00506BF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What happens if you aren’t insured</w:t>
      </w:r>
    </w:p>
    <w:p w14:paraId="2CF4B846" w14:textId="77777777" w:rsidR="000A1210" w:rsidRPr="00D60799" w:rsidRDefault="000A1210" w:rsidP="00506BF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434E2F7E" w14:textId="77777777" w:rsidR="000A1210" w:rsidRPr="00D60799" w:rsidRDefault="000A1210" w:rsidP="00506BF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2980DB5A" w14:textId="77777777" w:rsidR="000A1210" w:rsidRPr="00D60799" w:rsidRDefault="000A1210" w:rsidP="00506BF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Evidence of insurance you must provide</w:t>
      </w:r>
    </w:p>
    <w:p w14:paraId="4F6BD8B9" w14:textId="77777777" w:rsidR="000A1210" w:rsidRPr="00D60799" w:rsidRDefault="000A1210" w:rsidP="00506BF9">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7766008E" w14:textId="77777777" w:rsidR="000A1210" w:rsidRPr="00D60799" w:rsidRDefault="000A1210" w:rsidP="00506BF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Making sure you are insured to the required amount</w:t>
      </w:r>
    </w:p>
    <w:p w14:paraId="1F302F24" w14:textId="77777777" w:rsidR="000A1210" w:rsidRPr="00D60799" w:rsidRDefault="000A1210" w:rsidP="00506BF9">
      <w:pPr>
        <w:pStyle w:val="GPSL2Numbered"/>
        <w:numPr>
          <w:ilvl w:val="1"/>
          <w:numId w:val="3"/>
        </w:numPr>
        <w:tabs>
          <w:tab w:val="clear" w:pos="709"/>
          <w:tab w:val="clear" w:pos="1134"/>
        </w:tabs>
        <w:ind w:left="900" w:hanging="540"/>
        <w:jc w:val="left"/>
        <w:rPr>
          <w:rFonts w:ascii="Arial" w:hAnsi="Arial"/>
          <w:caps/>
          <w:sz w:val="24"/>
          <w:szCs w:val="20"/>
        </w:rPr>
      </w:pPr>
      <w:bookmarkStart w:id="103"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103"/>
    </w:p>
    <w:p w14:paraId="168D2CC1" w14:textId="77777777" w:rsidR="000A1210" w:rsidRPr="00D60799" w:rsidRDefault="000A1210" w:rsidP="00506BF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lastRenderedPageBreak/>
        <w:t>Cancelled Insurance</w:t>
      </w:r>
    </w:p>
    <w:p w14:paraId="40FAB630" w14:textId="77777777" w:rsidR="000A1210" w:rsidRPr="00D60799" w:rsidRDefault="000A1210" w:rsidP="00506BF9">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6D2C339D" w14:textId="77777777" w:rsidR="000A1210" w:rsidRPr="00D60799" w:rsidRDefault="000A1210" w:rsidP="00506BF9">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3C5089E" w14:textId="77777777" w:rsidR="000A1210" w:rsidRPr="00E91AE0" w:rsidRDefault="000A1210" w:rsidP="00506BF9">
      <w:pPr>
        <w:pStyle w:val="GPSL1SCHEDULEHeading"/>
        <w:keepNext/>
        <w:numPr>
          <w:ilvl w:val="0"/>
          <w:numId w:val="3"/>
        </w:numPr>
        <w:tabs>
          <w:tab w:val="clear" w:pos="142"/>
        </w:tabs>
        <w:ind w:left="360"/>
        <w:jc w:val="left"/>
        <w:rPr>
          <w:rFonts w:ascii="Arial Bold" w:hAnsi="Arial Bold"/>
          <w:caps w:val="0"/>
          <w:sz w:val="24"/>
          <w:szCs w:val="20"/>
        </w:rPr>
      </w:pPr>
      <w:r>
        <w:rPr>
          <w:rFonts w:ascii="Arial Bold" w:hAnsi="Arial Bold"/>
          <w:caps w:val="0"/>
          <w:sz w:val="24"/>
          <w:szCs w:val="20"/>
        </w:rPr>
        <w:t>Insurance claims</w:t>
      </w:r>
    </w:p>
    <w:p w14:paraId="48E87588" w14:textId="77777777" w:rsidR="000A1210" w:rsidRPr="00D60799" w:rsidRDefault="000A1210" w:rsidP="00506BF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8F1BDF9" w14:textId="77777777" w:rsidR="000A1210" w:rsidRPr="00D60799" w:rsidRDefault="000A1210" w:rsidP="00506BF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D11AB96" w14:textId="77777777" w:rsidR="000A1210" w:rsidRPr="00D60799" w:rsidRDefault="000A1210" w:rsidP="00506BF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79F060D2" w14:textId="77777777" w:rsidR="000A1210" w:rsidRPr="00D60799" w:rsidRDefault="000A1210" w:rsidP="00506BF9">
      <w:pPr>
        <w:pStyle w:val="GPSL2Numbered"/>
        <w:numPr>
          <w:ilvl w:val="1"/>
          <w:numId w:val="3"/>
        </w:numPr>
        <w:tabs>
          <w:tab w:val="clear" w:pos="709"/>
          <w:tab w:val="clear" w:pos="1134"/>
        </w:tabs>
        <w:adjustRightInd/>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14:paraId="15BF557F" w14:textId="77777777" w:rsidR="000A1210" w:rsidRPr="00D60799" w:rsidRDefault="000A1210" w:rsidP="000A1210">
      <w:pPr>
        <w:pStyle w:val="GPSL2Numbered"/>
        <w:ind w:left="648" w:firstLine="0"/>
        <w:jc w:val="left"/>
        <w:rPr>
          <w:rFonts w:ascii="Arial" w:hAnsi="Arial"/>
          <w:b/>
          <w:sz w:val="24"/>
          <w:szCs w:val="20"/>
        </w:rPr>
      </w:pPr>
      <w:r w:rsidRPr="00D60799">
        <w:rPr>
          <w:rFonts w:ascii="Arial" w:hAnsi="Arial"/>
          <w:b/>
          <w:sz w:val="24"/>
          <w:szCs w:val="20"/>
        </w:rPr>
        <w:lastRenderedPageBreak/>
        <w:t>ANNEX: REQUIRED INSURANCES</w:t>
      </w:r>
    </w:p>
    <w:p w14:paraId="683FB0B1" w14:textId="77777777" w:rsidR="000A1210" w:rsidRPr="00D62994" w:rsidRDefault="000A1210" w:rsidP="00D62994">
      <w:pPr>
        <w:pStyle w:val="GPSL1CLAUSEHEADING"/>
        <w:rPr>
          <w:b w:val="0"/>
        </w:rPr>
      </w:pPr>
      <w:bookmarkStart w:id="104" w:name="_Ref496537481"/>
      <w:r w:rsidRPr="00D62994">
        <w:rPr>
          <w:b w:val="0"/>
        </w:rPr>
        <w:t>The Supplier shall hold the following standard insurance cover from the Framework Start Date in accordance with this Schedule:</w:t>
      </w:r>
      <w:bookmarkEnd w:id="104"/>
    </w:p>
    <w:p w14:paraId="6E6A620C" w14:textId="77777777" w:rsidR="000A1210" w:rsidRPr="00EA61E6" w:rsidRDefault="000A1210" w:rsidP="00506BF9">
      <w:pPr>
        <w:pStyle w:val="GPSL2Numbered"/>
        <w:numPr>
          <w:ilvl w:val="1"/>
          <w:numId w:val="3"/>
        </w:numPr>
        <w:tabs>
          <w:tab w:val="clear" w:pos="709"/>
          <w:tab w:val="clear" w:pos="1134"/>
        </w:tabs>
        <w:ind w:left="900" w:hanging="540"/>
        <w:jc w:val="left"/>
        <w:rPr>
          <w:rFonts w:ascii="Arial" w:hAnsi="Arial"/>
          <w:sz w:val="24"/>
          <w:szCs w:val="20"/>
        </w:rPr>
      </w:pPr>
      <w:r w:rsidRPr="00EA61E6">
        <w:rPr>
          <w:rFonts w:ascii="Arial" w:hAnsi="Arial"/>
          <w:sz w:val="24"/>
          <w:szCs w:val="20"/>
        </w:rPr>
        <w:t xml:space="preserve">professional indemnity insurance with cover (for a single event or a series of related events and in the aggregate) of not less than </w:t>
      </w:r>
      <w:r>
        <w:rPr>
          <w:rFonts w:ascii="Arial" w:hAnsi="Arial"/>
          <w:sz w:val="24"/>
          <w:szCs w:val="20"/>
        </w:rPr>
        <w:t xml:space="preserve">one </w:t>
      </w:r>
      <w:r w:rsidRPr="00EA61E6">
        <w:rPr>
          <w:rFonts w:ascii="Arial" w:hAnsi="Arial"/>
          <w:sz w:val="24"/>
          <w:szCs w:val="20"/>
        </w:rPr>
        <w:t xml:space="preserve">million pounds (£1,000,000); </w:t>
      </w:r>
    </w:p>
    <w:p w14:paraId="024047D8" w14:textId="77777777" w:rsidR="000A1210" w:rsidRPr="00EA61E6" w:rsidRDefault="000A1210" w:rsidP="00506BF9">
      <w:pPr>
        <w:pStyle w:val="GPSL2Numbered"/>
        <w:numPr>
          <w:ilvl w:val="1"/>
          <w:numId w:val="3"/>
        </w:numPr>
        <w:tabs>
          <w:tab w:val="clear" w:pos="709"/>
          <w:tab w:val="clear" w:pos="1134"/>
        </w:tabs>
        <w:ind w:left="900" w:hanging="540"/>
        <w:jc w:val="left"/>
        <w:rPr>
          <w:rFonts w:ascii="Arial" w:hAnsi="Arial"/>
          <w:sz w:val="24"/>
          <w:szCs w:val="20"/>
        </w:rPr>
      </w:pPr>
      <w:r>
        <w:rPr>
          <w:rFonts w:ascii="Arial" w:hAnsi="Arial"/>
          <w:sz w:val="24"/>
          <w:szCs w:val="20"/>
        </w:rPr>
        <w:t xml:space="preserve">public liability insurance </w:t>
      </w:r>
      <w:r w:rsidRPr="00EA61E6">
        <w:rPr>
          <w:rFonts w:ascii="Arial" w:hAnsi="Arial"/>
          <w:sz w:val="24"/>
          <w:szCs w:val="20"/>
        </w:rPr>
        <w:t>with cover (for a single event or a series of related events and in the aggregate) of not less than t</w:t>
      </w:r>
      <w:r>
        <w:rPr>
          <w:rFonts w:ascii="Arial" w:hAnsi="Arial"/>
          <w:sz w:val="24"/>
          <w:szCs w:val="20"/>
        </w:rPr>
        <w:t>wo</w:t>
      </w:r>
      <w:r w:rsidRPr="00EA61E6">
        <w:rPr>
          <w:rFonts w:ascii="Arial" w:hAnsi="Arial"/>
          <w:sz w:val="24"/>
          <w:szCs w:val="20"/>
        </w:rPr>
        <w:t xml:space="preserve"> million pounds (£2,000,000); and</w:t>
      </w:r>
    </w:p>
    <w:p w14:paraId="7710E914" w14:textId="77777777" w:rsidR="000A1210" w:rsidRPr="00EA61E6" w:rsidRDefault="000A1210" w:rsidP="00506BF9">
      <w:pPr>
        <w:pStyle w:val="GPSL2Numbered"/>
        <w:numPr>
          <w:ilvl w:val="1"/>
          <w:numId w:val="3"/>
        </w:numPr>
        <w:tabs>
          <w:tab w:val="clear" w:pos="709"/>
          <w:tab w:val="clear" w:pos="1134"/>
        </w:tabs>
        <w:ind w:left="900" w:hanging="540"/>
        <w:jc w:val="left"/>
        <w:rPr>
          <w:rFonts w:ascii="Arial" w:hAnsi="Arial"/>
          <w:sz w:val="24"/>
          <w:szCs w:val="20"/>
        </w:rPr>
      </w:pPr>
      <w:proofErr w:type="gramStart"/>
      <w:r w:rsidRPr="00EA61E6">
        <w:rPr>
          <w:rFonts w:ascii="Arial" w:hAnsi="Arial"/>
          <w:sz w:val="24"/>
          <w:szCs w:val="20"/>
        </w:rPr>
        <w:t>employers</w:t>
      </w:r>
      <w:proofErr w:type="gramEnd"/>
      <w:r w:rsidRPr="00EA61E6">
        <w:rPr>
          <w:rFonts w:ascii="Arial" w:hAnsi="Arial"/>
          <w:sz w:val="24"/>
          <w:szCs w:val="20"/>
        </w:rPr>
        <w:t>’ liability insura</w:t>
      </w:r>
      <w:r>
        <w:rPr>
          <w:rFonts w:ascii="Arial" w:hAnsi="Arial"/>
          <w:sz w:val="24"/>
          <w:szCs w:val="20"/>
        </w:rPr>
        <w:t xml:space="preserve">nce </w:t>
      </w:r>
      <w:r w:rsidRPr="00EA61E6">
        <w:rPr>
          <w:rFonts w:ascii="Arial" w:hAnsi="Arial"/>
          <w:sz w:val="24"/>
          <w:szCs w:val="20"/>
        </w:rPr>
        <w:t xml:space="preserve">with cover (for a single event or a series of related events and in the aggregate) of not less than </w:t>
      </w:r>
      <w:r>
        <w:rPr>
          <w:rFonts w:ascii="Arial" w:hAnsi="Arial"/>
          <w:sz w:val="24"/>
          <w:szCs w:val="20"/>
        </w:rPr>
        <w:t xml:space="preserve">five </w:t>
      </w:r>
      <w:r w:rsidRPr="00EA61E6">
        <w:rPr>
          <w:rFonts w:ascii="Arial" w:hAnsi="Arial"/>
          <w:sz w:val="24"/>
          <w:szCs w:val="20"/>
        </w:rPr>
        <w:t xml:space="preserve">million pounds (£5,000,000). </w:t>
      </w:r>
    </w:p>
    <w:p w14:paraId="5ECAACA3" w14:textId="77777777" w:rsidR="000A1210" w:rsidRDefault="000A1210" w:rsidP="000A1210">
      <w:pPr>
        <w:rPr>
          <w:lang w:eastAsia="zh-CN"/>
        </w:rPr>
      </w:pPr>
    </w:p>
    <w:p w14:paraId="204DCA40" w14:textId="77777777" w:rsidR="00D62994" w:rsidRPr="00AD2F61" w:rsidRDefault="00D62994" w:rsidP="00D62994">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6354B557" w14:textId="77777777" w:rsidR="00D62994" w:rsidRPr="008C6B5B" w:rsidRDefault="00D62994" w:rsidP="00506BF9">
      <w:pPr>
        <w:pStyle w:val="GPSL1SCHEDULEHeading"/>
        <w:numPr>
          <w:ilvl w:val="0"/>
          <w:numId w:val="3"/>
        </w:numPr>
        <w:ind w:left="360"/>
        <w:rPr>
          <w:rFonts w:ascii="Arial" w:hAnsi="Arial"/>
          <w:sz w:val="24"/>
        </w:rPr>
      </w:pPr>
      <w:r w:rsidRPr="008C6B5B">
        <w:rPr>
          <w:rFonts w:ascii="Arial" w:hAnsi="Arial"/>
          <w:caps w:val="0"/>
          <w:sz w:val="24"/>
        </w:rPr>
        <w:t>What is the Commercially Sensitive Information?</w:t>
      </w:r>
    </w:p>
    <w:p w14:paraId="43BDBE5F" w14:textId="77777777" w:rsidR="00D62994" w:rsidRDefault="00D62994" w:rsidP="00506BF9">
      <w:pPr>
        <w:pStyle w:val="GPSL2Numbered"/>
        <w:numPr>
          <w:ilvl w:val="1"/>
          <w:numId w:val="3"/>
        </w:numPr>
        <w:tabs>
          <w:tab w:val="clear" w:pos="709"/>
          <w:tab w:val="clear" w:pos="1134"/>
        </w:tabs>
        <w:ind w:left="936" w:hanging="576"/>
        <w:rPr>
          <w:rFonts w:ascii="Arial" w:hAnsi="Arial"/>
          <w:sz w:val="24"/>
        </w:rPr>
      </w:pPr>
      <w:r>
        <w:rPr>
          <w:rFonts w:ascii="Arial" w:hAnsi="Arial"/>
          <w:sz w:val="24"/>
        </w:rPr>
        <w:t xml:space="preserve">This Schedule is in conjunction with Annex </w:t>
      </w:r>
      <w:proofErr w:type="gramStart"/>
      <w:r>
        <w:rPr>
          <w:rFonts w:ascii="Arial" w:hAnsi="Arial"/>
          <w:sz w:val="24"/>
        </w:rPr>
        <w:t>A</w:t>
      </w:r>
      <w:proofErr w:type="gramEnd"/>
      <w:r>
        <w:rPr>
          <w:rFonts w:ascii="Arial" w:hAnsi="Arial"/>
          <w:sz w:val="24"/>
        </w:rPr>
        <w:t xml:space="preserve"> – Non-Disclosure Agreement.</w:t>
      </w:r>
    </w:p>
    <w:p w14:paraId="613D0E56" w14:textId="77777777" w:rsidR="00D62994" w:rsidRPr="008C6B5B" w:rsidRDefault="00D62994" w:rsidP="00506BF9">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7E5BF28C" w14:textId="77777777" w:rsidR="00D62994" w:rsidRPr="008C6B5B" w:rsidRDefault="00D62994" w:rsidP="00506BF9">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874E7FC" w14:textId="77777777" w:rsidR="00D62994" w:rsidRPr="008C6B5B" w:rsidRDefault="00D62994" w:rsidP="00506BF9">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7F48398" w14:textId="77777777" w:rsidR="00D62994" w:rsidRDefault="00D62994" w:rsidP="00D62994">
      <w:pPr>
        <w:pStyle w:val="GPSL2Numbered"/>
        <w:ind w:firstLine="0"/>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D62994" w:rsidRPr="008C6B5B" w14:paraId="2BA032A5" w14:textId="77777777" w:rsidTr="0092133C">
        <w:trPr>
          <w:tblHeader/>
        </w:trPr>
        <w:tc>
          <w:tcPr>
            <w:tcW w:w="990" w:type="dxa"/>
          </w:tcPr>
          <w:p w14:paraId="6A6917E9" w14:textId="77777777" w:rsidR="00D62994" w:rsidRPr="008C6B5B" w:rsidRDefault="00D62994" w:rsidP="0092133C">
            <w:pPr>
              <w:pStyle w:val="MarginText"/>
              <w:overflowPunct w:val="0"/>
              <w:autoSpaceDE w:val="0"/>
              <w:autoSpaceDN w:val="0"/>
              <w:jc w:val="center"/>
              <w:textAlignment w:val="baseline"/>
              <w:rPr>
                <w:rFonts w:cs="Arial"/>
                <w:b/>
                <w:sz w:val="24"/>
                <w:szCs w:val="22"/>
              </w:rPr>
            </w:pPr>
            <w:r w:rsidRPr="008C6B5B">
              <w:rPr>
                <w:rFonts w:cs="Arial"/>
                <w:b/>
                <w:sz w:val="24"/>
                <w:szCs w:val="22"/>
              </w:rPr>
              <w:t>No.</w:t>
            </w:r>
          </w:p>
        </w:tc>
        <w:tc>
          <w:tcPr>
            <w:tcW w:w="1710" w:type="dxa"/>
          </w:tcPr>
          <w:p w14:paraId="5CC7409A" w14:textId="77777777" w:rsidR="00D62994" w:rsidRPr="008C6B5B" w:rsidRDefault="00D62994" w:rsidP="0092133C">
            <w:pPr>
              <w:pStyle w:val="MarginText"/>
              <w:overflowPunct w:val="0"/>
              <w:autoSpaceDE w:val="0"/>
              <w:autoSpaceDN w:val="0"/>
              <w:jc w:val="center"/>
              <w:textAlignment w:val="baseline"/>
              <w:rPr>
                <w:rFonts w:cs="Arial"/>
                <w:b/>
                <w:sz w:val="24"/>
                <w:szCs w:val="22"/>
              </w:rPr>
            </w:pPr>
            <w:r w:rsidRPr="008C6B5B">
              <w:rPr>
                <w:rFonts w:cs="Arial"/>
                <w:b/>
                <w:sz w:val="24"/>
                <w:szCs w:val="22"/>
              </w:rPr>
              <w:t>Date</w:t>
            </w:r>
          </w:p>
        </w:tc>
        <w:tc>
          <w:tcPr>
            <w:tcW w:w="3011" w:type="dxa"/>
          </w:tcPr>
          <w:p w14:paraId="6306308E" w14:textId="77777777" w:rsidR="00D62994" w:rsidRPr="008C6B5B" w:rsidRDefault="00D62994" w:rsidP="0092133C">
            <w:pPr>
              <w:pStyle w:val="MarginText"/>
              <w:overflowPunct w:val="0"/>
              <w:autoSpaceDE w:val="0"/>
              <w:autoSpaceDN w:val="0"/>
              <w:jc w:val="center"/>
              <w:textAlignment w:val="baseline"/>
              <w:rPr>
                <w:rFonts w:cs="Arial"/>
                <w:b/>
                <w:sz w:val="24"/>
                <w:szCs w:val="22"/>
              </w:rPr>
            </w:pPr>
            <w:r w:rsidRPr="008C6B5B">
              <w:rPr>
                <w:rFonts w:cs="Arial"/>
                <w:b/>
                <w:sz w:val="24"/>
                <w:szCs w:val="22"/>
              </w:rPr>
              <w:t>Item(s)</w:t>
            </w:r>
          </w:p>
        </w:tc>
        <w:tc>
          <w:tcPr>
            <w:tcW w:w="2238" w:type="dxa"/>
          </w:tcPr>
          <w:p w14:paraId="7F81A4E7" w14:textId="77777777" w:rsidR="00D62994" w:rsidRPr="008C6B5B" w:rsidRDefault="00D62994" w:rsidP="0092133C">
            <w:pPr>
              <w:pStyle w:val="MarginText"/>
              <w:overflowPunct w:val="0"/>
              <w:autoSpaceDE w:val="0"/>
              <w:autoSpaceDN w:val="0"/>
              <w:jc w:val="center"/>
              <w:textAlignment w:val="baseline"/>
              <w:rPr>
                <w:rFonts w:cs="Arial"/>
                <w:b/>
                <w:sz w:val="24"/>
                <w:szCs w:val="22"/>
              </w:rPr>
            </w:pPr>
            <w:r w:rsidRPr="008C6B5B">
              <w:rPr>
                <w:rFonts w:cs="Arial"/>
                <w:b/>
                <w:sz w:val="24"/>
                <w:szCs w:val="22"/>
              </w:rPr>
              <w:t>Duration of Confidentiality</w:t>
            </w:r>
          </w:p>
        </w:tc>
      </w:tr>
      <w:tr w:rsidR="00D62994" w:rsidRPr="008C6B5B" w14:paraId="5D98A2C9" w14:textId="77777777" w:rsidTr="0092133C">
        <w:tc>
          <w:tcPr>
            <w:tcW w:w="990" w:type="dxa"/>
          </w:tcPr>
          <w:p w14:paraId="3BC3C02E" w14:textId="77777777" w:rsidR="00D62994" w:rsidRPr="008C6B5B" w:rsidRDefault="00D62994" w:rsidP="0092133C">
            <w:pPr>
              <w:pStyle w:val="MarginText"/>
              <w:overflowPunct w:val="0"/>
              <w:autoSpaceDE w:val="0"/>
              <w:autoSpaceDN w:val="0"/>
              <w:textAlignment w:val="baseline"/>
              <w:rPr>
                <w:rFonts w:cs="Arial"/>
                <w:sz w:val="24"/>
                <w:szCs w:val="22"/>
              </w:rPr>
            </w:pPr>
            <w:r>
              <w:rPr>
                <w:rFonts w:cs="Arial"/>
                <w:sz w:val="24"/>
                <w:szCs w:val="22"/>
              </w:rPr>
              <w:t>1</w:t>
            </w:r>
          </w:p>
        </w:tc>
        <w:tc>
          <w:tcPr>
            <w:tcW w:w="1710" w:type="dxa"/>
          </w:tcPr>
          <w:p w14:paraId="5FB06F30" w14:textId="36BF60D1" w:rsidR="00D62994" w:rsidRPr="00A5331E" w:rsidRDefault="00560D60" w:rsidP="0092133C">
            <w:pPr>
              <w:pStyle w:val="MarginText"/>
              <w:overflowPunct w:val="0"/>
              <w:autoSpaceDE w:val="0"/>
              <w:autoSpaceDN w:val="0"/>
              <w:textAlignment w:val="baseline"/>
              <w:rPr>
                <w:rFonts w:cs="Arial"/>
                <w:sz w:val="24"/>
                <w:szCs w:val="22"/>
              </w:rPr>
            </w:pPr>
            <w:r>
              <w:rPr>
                <w:rFonts w:cs="Arial"/>
                <w:sz w:val="24"/>
                <w:szCs w:val="22"/>
              </w:rPr>
              <w:t>17</w:t>
            </w:r>
            <w:r w:rsidR="00A5331E" w:rsidRPr="00A5331E">
              <w:rPr>
                <w:rFonts w:cs="Arial"/>
                <w:sz w:val="24"/>
                <w:szCs w:val="22"/>
              </w:rPr>
              <w:t>/12/2020</w:t>
            </w:r>
            <w:r w:rsidR="00D62994" w:rsidRPr="00A5331E">
              <w:rPr>
                <w:rFonts w:cs="Arial"/>
                <w:sz w:val="24"/>
                <w:szCs w:val="22"/>
              </w:rPr>
              <w:t xml:space="preserve"> </w:t>
            </w:r>
          </w:p>
        </w:tc>
        <w:tc>
          <w:tcPr>
            <w:tcW w:w="3011" w:type="dxa"/>
          </w:tcPr>
          <w:p w14:paraId="0EA67369" w14:textId="77777777" w:rsidR="00D62994" w:rsidRPr="00A5331E" w:rsidRDefault="00D62994" w:rsidP="0092133C">
            <w:pPr>
              <w:pStyle w:val="MarginText"/>
              <w:overflowPunct w:val="0"/>
              <w:autoSpaceDE w:val="0"/>
              <w:autoSpaceDN w:val="0"/>
              <w:textAlignment w:val="baseline"/>
              <w:rPr>
                <w:rFonts w:cs="Arial"/>
                <w:sz w:val="24"/>
                <w:szCs w:val="22"/>
              </w:rPr>
            </w:pPr>
            <w:r w:rsidRPr="00A5331E">
              <w:rPr>
                <w:rFonts w:cs="Arial"/>
                <w:sz w:val="24"/>
                <w:szCs w:val="22"/>
              </w:rPr>
              <w:t>See specification at Call-off Schedule 20 of this Call-off Contract.</w:t>
            </w:r>
          </w:p>
        </w:tc>
        <w:tc>
          <w:tcPr>
            <w:tcW w:w="2238" w:type="dxa"/>
          </w:tcPr>
          <w:p w14:paraId="22A636FF" w14:textId="7084D6A0" w:rsidR="00D62994" w:rsidRPr="00A5331E" w:rsidRDefault="00A5331E" w:rsidP="00560D60">
            <w:pPr>
              <w:pStyle w:val="MarginText"/>
              <w:overflowPunct w:val="0"/>
              <w:autoSpaceDE w:val="0"/>
              <w:autoSpaceDN w:val="0"/>
              <w:textAlignment w:val="baseline"/>
              <w:rPr>
                <w:rFonts w:cs="Arial"/>
                <w:sz w:val="24"/>
                <w:szCs w:val="22"/>
              </w:rPr>
            </w:pPr>
            <w:r w:rsidRPr="00A5331E">
              <w:rPr>
                <w:rFonts w:cs="Arial"/>
                <w:sz w:val="24"/>
                <w:szCs w:val="22"/>
              </w:rPr>
              <w:t>1</w:t>
            </w:r>
            <w:r w:rsidR="00560D60">
              <w:rPr>
                <w:rFonts w:cs="Arial"/>
                <w:sz w:val="24"/>
                <w:szCs w:val="22"/>
              </w:rPr>
              <w:t>7/12/2020 to 16</w:t>
            </w:r>
            <w:r w:rsidRPr="00A5331E">
              <w:rPr>
                <w:rFonts w:cs="Arial"/>
                <w:sz w:val="24"/>
                <w:szCs w:val="22"/>
              </w:rPr>
              <w:t>/12/2022</w:t>
            </w:r>
          </w:p>
        </w:tc>
      </w:tr>
    </w:tbl>
    <w:p w14:paraId="43A9E42B" w14:textId="77777777" w:rsidR="00D62994" w:rsidRDefault="00D62994" w:rsidP="00D62994"/>
    <w:p w14:paraId="67A315B8" w14:textId="77777777" w:rsidR="00D62994" w:rsidRDefault="00D62994" w:rsidP="00506BF9">
      <w:pPr>
        <w:pStyle w:val="ListParagraph"/>
        <w:numPr>
          <w:ilvl w:val="0"/>
          <w:numId w:val="25"/>
        </w:numPr>
        <w:rPr>
          <w:lang w:eastAsia="zh-CN"/>
        </w:rPr>
        <w:sectPr w:rsidR="00D62994" w:rsidSect="0092133C">
          <w:headerReference w:type="default" r:id="rId15"/>
          <w:footerReference w:type="default" r:id="rId16"/>
          <w:headerReference w:type="first" r:id="rId17"/>
          <w:footerReference w:type="first" r:id="rId18"/>
          <w:pgSz w:w="11906" w:h="16838"/>
          <w:pgMar w:top="1440" w:right="1440" w:bottom="1440" w:left="1440" w:header="709" w:footer="709" w:gutter="0"/>
          <w:cols w:space="708"/>
          <w:docGrid w:linePitch="360"/>
        </w:sectPr>
      </w:pPr>
    </w:p>
    <w:p w14:paraId="76851459" w14:textId="77777777" w:rsidR="00D62994" w:rsidRPr="00D62994" w:rsidRDefault="00D62994" w:rsidP="00D62994">
      <w:pPr>
        <w:ind w:left="360"/>
        <w:rPr>
          <w:rFonts w:ascii="Arial" w:hAnsi="Arial"/>
          <w:b/>
          <w:sz w:val="36"/>
          <w:szCs w:val="20"/>
        </w:rPr>
      </w:pPr>
      <w:r w:rsidRPr="00D62994">
        <w:rPr>
          <w:rFonts w:ascii="Arial" w:hAnsi="Arial"/>
          <w:b/>
          <w:sz w:val="36"/>
          <w:szCs w:val="20"/>
        </w:rPr>
        <w:lastRenderedPageBreak/>
        <w:t>Joint Schedule 10 (Rectification Plan)</w:t>
      </w:r>
    </w:p>
    <w:tbl>
      <w:tblPr>
        <w:tblW w:w="9101"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D62994" w:rsidRPr="00261950" w14:paraId="3A3EF9F0" w14:textId="77777777" w:rsidTr="0092133C">
        <w:trPr>
          <w:trHeight w:val="725"/>
        </w:trPr>
        <w:tc>
          <w:tcPr>
            <w:tcW w:w="9101" w:type="dxa"/>
            <w:gridSpan w:val="6"/>
            <w:shd w:val="clear" w:color="auto" w:fill="D9D9D9" w:themeFill="background1" w:themeFillShade="D9"/>
          </w:tcPr>
          <w:p w14:paraId="6A6A98BC" w14:textId="77777777" w:rsidR="00D62994" w:rsidRPr="00261950" w:rsidRDefault="00D62994" w:rsidP="0092133C">
            <w:pPr>
              <w:jc w:val="center"/>
              <w:rPr>
                <w:rFonts w:ascii="Arial" w:hAnsi="Arial"/>
                <w:b/>
                <w:sz w:val="24"/>
                <w:szCs w:val="24"/>
              </w:rPr>
            </w:pPr>
            <w:bookmarkStart w:id="105" w:name="_Hlt362516481"/>
            <w:bookmarkStart w:id="106" w:name="_Hlt365627344"/>
            <w:bookmarkStart w:id="107" w:name="_Hlt365627374"/>
            <w:bookmarkStart w:id="108" w:name="_Hlt365648611"/>
            <w:bookmarkStart w:id="109" w:name="_Hlt359518577"/>
            <w:bookmarkStart w:id="110" w:name="_Hlt359518605"/>
            <w:bookmarkStart w:id="111" w:name="_Hlt359518616"/>
            <w:bookmarkStart w:id="112" w:name="_Hlt359518621"/>
            <w:bookmarkStart w:id="113" w:name="_Hlt359518625"/>
            <w:bookmarkStart w:id="114" w:name="_Hlt359518630"/>
            <w:bookmarkStart w:id="115" w:name="_Hlt359518591"/>
            <w:bookmarkStart w:id="116" w:name="_Hlt359518608"/>
            <w:bookmarkStart w:id="117" w:name="_Hlt359518611"/>
            <w:bookmarkStart w:id="118" w:name="_Hlt359518614"/>
            <w:bookmarkStart w:id="119" w:name="_Hlt359518618"/>
            <w:bookmarkStart w:id="120" w:name="_Hlt359518623"/>
            <w:bookmarkStart w:id="121" w:name="_Hlt359518628"/>
            <w:bookmarkStart w:id="122" w:name="_Hlt359518632"/>
            <w:bookmarkStart w:id="123" w:name="_Hlt359518640"/>
            <w:bookmarkStart w:id="124" w:name="_Hlt359518645"/>
            <w:bookmarkStart w:id="125" w:name="_Hlt359518668"/>
            <w:bookmarkStart w:id="126" w:name="_Hlt359518593"/>
            <w:bookmarkStart w:id="127" w:name="_Hlt359518596"/>
            <w:bookmarkStart w:id="128" w:name="_Hlt359518600"/>
            <w:bookmarkStart w:id="129" w:name="_Hlt359518654"/>
            <w:bookmarkStart w:id="130" w:name="_Hlt359518634"/>
            <w:bookmarkStart w:id="131" w:name="_Hlt359518643"/>
            <w:bookmarkStart w:id="132" w:name="_Hlt359518647"/>
            <w:bookmarkStart w:id="133" w:name="_Hlt359518637"/>
            <w:bookmarkStart w:id="134" w:name="_Hlt359518663"/>
            <w:bookmarkStart w:id="135" w:name="_Hlt358390397"/>
            <w:bookmarkStart w:id="136" w:name="_Hlt359518665"/>
            <w:bookmarkStart w:id="137" w:name="_Hlt359518670"/>
            <w:bookmarkStart w:id="138" w:name="_Hlt359518672"/>
            <w:bookmarkStart w:id="139" w:name="_Hlt360696975"/>
            <w:bookmarkStart w:id="140" w:name="_Hlt359343263"/>
            <w:bookmarkStart w:id="141" w:name="_Hlt359519055"/>
            <w:bookmarkStart w:id="142" w:name="_Hlt359519846"/>
            <w:bookmarkStart w:id="143" w:name="_Hlt365630092"/>
            <w:bookmarkStart w:id="144" w:name="_Hlt365648931"/>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6724E9F" w14:textId="77777777" w:rsidR="00D62994" w:rsidRPr="00261950" w:rsidRDefault="00D62994" w:rsidP="0092133C">
            <w:pPr>
              <w:jc w:val="center"/>
              <w:rPr>
                <w:rFonts w:ascii="Arial" w:hAnsi="Arial"/>
                <w:b/>
                <w:sz w:val="24"/>
                <w:szCs w:val="24"/>
                <w:highlight w:val="green"/>
              </w:rPr>
            </w:pPr>
            <w:r w:rsidRPr="00261950">
              <w:rPr>
                <w:rFonts w:ascii="Arial" w:hAnsi="Arial"/>
                <w:b/>
                <w:sz w:val="24"/>
                <w:szCs w:val="24"/>
              </w:rPr>
              <w:t xml:space="preserve">Request for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D62994" w:rsidRPr="00261950" w14:paraId="3AB23374" w14:textId="77777777" w:rsidTr="0092133C">
        <w:trPr>
          <w:trHeight w:val="871"/>
        </w:trPr>
        <w:tc>
          <w:tcPr>
            <w:tcW w:w="2975" w:type="dxa"/>
            <w:shd w:val="clear" w:color="auto" w:fill="auto"/>
          </w:tcPr>
          <w:p w14:paraId="1D072D4D" w14:textId="77777777" w:rsidR="00D62994" w:rsidRPr="00261950" w:rsidRDefault="00D62994" w:rsidP="0092133C">
            <w:pPr>
              <w:rPr>
                <w:rFonts w:ascii="Arial" w:hAnsi="Arial"/>
                <w:sz w:val="24"/>
                <w:szCs w:val="24"/>
              </w:rPr>
            </w:pPr>
            <w:r w:rsidRPr="00261950">
              <w:rPr>
                <w:rFonts w:ascii="Arial" w:hAnsi="Arial"/>
                <w:sz w:val="24"/>
                <w:szCs w:val="24"/>
              </w:rPr>
              <w:t>Details of the Default:</w:t>
            </w:r>
          </w:p>
        </w:tc>
        <w:tc>
          <w:tcPr>
            <w:tcW w:w="6126" w:type="dxa"/>
            <w:gridSpan w:val="5"/>
            <w:shd w:val="clear" w:color="auto" w:fill="auto"/>
          </w:tcPr>
          <w:p w14:paraId="3761B6E5" w14:textId="77777777" w:rsidR="00D62994" w:rsidRPr="00261950" w:rsidRDefault="00D62994" w:rsidP="0092133C">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Guidance:</w:t>
            </w:r>
            <w:r w:rsidRPr="00261950">
              <w:rPr>
                <w:rFonts w:ascii="Arial" w:hAnsi="Arial"/>
                <w:sz w:val="24"/>
                <w:szCs w:val="24"/>
              </w:rPr>
              <w:t xml:space="preserve"> Explain the Default, with clear schedule and clause references as appropriate</w:t>
            </w:r>
            <w:r w:rsidRPr="004E62AB">
              <w:rPr>
                <w:rFonts w:ascii="Arial" w:hAnsi="Arial"/>
                <w:sz w:val="24"/>
                <w:szCs w:val="24"/>
              </w:rPr>
              <w:t>]</w:t>
            </w:r>
          </w:p>
        </w:tc>
      </w:tr>
      <w:tr w:rsidR="00D62994" w:rsidRPr="00261950" w14:paraId="3751DBF6" w14:textId="77777777" w:rsidTr="0092133C">
        <w:trPr>
          <w:trHeight w:val="1051"/>
        </w:trPr>
        <w:tc>
          <w:tcPr>
            <w:tcW w:w="2975" w:type="dxa"/>
            <w:shd w:val="clear" w:color="auto" w:fill="auto"/>
          </w:tcPr>
          <w:p w14:paraId="616CAED2" w14:textId="77777777" w:rsidR="00D62994" w:rsidRPr="00261950" w:rsidRDefault="00D62994" w:rsidP="0092133C">
            <w:pPr>
              <w:rPr>
                <w:rFonts w:ascii="Arial" w:hAnsi="Arial"/>
                <w:sz w:val="24"/>
                <w:szCs w:val="24"/>
              </w:rPr>
            </w:pPr>
            <w:r w:rsidRPr="00261950">
              <w:rPr>
                <w:rFonts w:ascii="Arial" w:hAnsi="Arial"/>
                <w:sz w:val="24"/>
                <w:szCs w:val="24"/>
              </w:rPr>
              <w:t xml:space="preserve">Deadline for receiving the </w:t>
            </w:r>
            <w:r w:rsidRPr="00261950">
              <w:rPr>
                <w:rFonts w:ascii="Arial" w:hAnsi="Arial"/>
                <w:sz w:val="24"/>
                <w:szCs w:val="24"/>
                <w:highlight w:val="yellow"/>
              </w:rPr>
              <w:t>[Revised]</w:t>
            </w:r>
            <w:r w:rsidRPr="00261950">
              <w:rPr>
                <w:rFonts w:ascii="Arial" w:hAnsi="Arial"/>
                <w:sz w:val="24"/>
                <w:szCs w:val="24"/>
              </w:rPr>
              <w:t xml:space="preserve"> Rectification Plan:</w:t>
            </w:r>
          </w:p>
        </w:tc>
        <w:tc>
          <w:tcPr>
            <w:tcW w:w="6126" w:type="dxa"/>
            <w:gridSpan w:val="5"/>
            <w:shd w:val="clear" w:color="auto" w:fill="auto"/>
          </w:tcPr>
          <w:p w14:paraId="217BABA5" w14:textId="77777777" w:rsidR="00D62994" w:rsidRPr="00261950" w:rsidRDefault="00D62994" w:rsidP="0092133C">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sidRPr="000A6F2B">
              <w:rPr>
                <w:rFonts w:ascii="Arial" w:hAnsi="Arial"/>
                <w:sz w:val="24"/>
                <w:szCs w:val="24"/>
              </w:rPr>
              <w:t xml:space="preserve"> </w:t>
            </w:r>
            <w:r w:rsidRPr="004E62AB">
              <w:rPr>
                <w:rFonts w:ascii="Arial" w:hAnsi="Arial"/>
                <w:sz w:val="24"/>
                <w:szCs w:val="24"/>
              </w:rPr>
              <w:t>date (minimum 10 days from request)]</w:t>
            </w:r>
          </w:p>
          <w:p w14:paraId="2074AE5D" w14:textId="77777777" w:rsidR="00D62994" w:rsidRPr="00261950" w:rsidRDefault="00D62994" w:rsidP="0092133C">
            <w:pPr>
              <w:rPr>
                <w:rFonts w:ascii="Arial" w:hAnsi="Arial"/>
                <w:sz w:val="24"/>
                <w:szCs w:val="24"/>
              </w:rPr>
            </w:pPr>
          </w:p>
        </w:tc>
      </w:tr>
      <w:tr w:rsidR="00D62994" w:rsidRPr="00261950" w14:paraId="0C9AB4AB" w14:textId="77777777" w:rsidTr="0092133C">
        <w:trPr>
          <w:trHeight w:val="492"/>
        </w:trPr>
        <w:tc>
          <w:tcPr>
            <w:tcW w:w="2975" w:type="dxa"/>
            <w:shd w:val="clear" w:color="auto" w:fill="auto"/>
          </w:tcPr>
          <w:p w14:paraId="5A702C5B" w14:textId="77777777" w:rsidR="00D62994" w:rsidRPr="00261950" w:rsidRDefault="00D62994" w:rsidP="0092133C">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[CCS/Buyer]</w:t>
            </w:r>
            <w:r w:rsidRPr="00261950">
              <w:rPr>
                <w:rFonts w:ascii="Arial" w:hAnsi="Arial"/>
                <w:sz w:val="24"/>
                <w:szCs w:val="24"/>
              </w:rPr>
              <w:t xml:space="preserve"> :</w:t>
            </w:r>
          </w:p>
        </w:tc>
        <w:tc>
          <w:tcPr>
            <w:tcW w:w="3130" w:type="dxa"/>
            <w:gridSpan w:val="2"/>
            <w:shd w:val="clear" w:color="auto" w:fill="auto"/>
          </w:tcPr>
          <w:p w14:paraId="1C627D8C" w14:textId="77777777" w:rsidR="00D62994" w:rsidRPr="00261950" w:rsidRDefault="00D62994" w:rsidP="0092133C">
            <w:pPr>
              <w:rPr>
                <w:rFonts w:ascii="Arial" w:hAnsi="Arial"/>
                <w:sz w:val="24"/>
                <w:szCs w:val="24"/>
              </w:rPr>
            </w:pPr>
          </w:p>
        </w:tc>
        <w:tc>
          <w:tcPr>
            <w:tcW w:w="951" w:type="dxa"/>
            <w:gridSpan w:val="2"/>
            <w:shd w:val="clear" w:color="auto" w:fill="auto"/>
          </w:tcPr>
          <w:p w14:paraId="09771936" w14:textId="77777777" w:rsidR="00D62994" w:rsidRPr="00261950" w:rsidRDefault="00D62994" w:rsidP="0092133C">
            <w:pPr>
              <w:rPr>
                <w:rFonts w:ascii="Arial" w:hAnsi="Arial"/>
                <w:sz w:val="24"/>
                <w:szCs w:val="24"/>
              </w:rPr>
            </w:pPr>
            <w:r w:rsidRPr="00261950">
              <w:rPr>
                <w:rFonts w:ascii="Arial" w:hAnsi="Arial"/>
                <w:sz w:val="24"/>
                <w:szCs w:val="24"/>
              </w:rPr>
              <w:t>Date:</w:t>
            </w:r>
          </w:p>
        </w:tc>
        <w:tc>
          <w:tcPr>
            <w:tcW w:w="2045" w:type="dxa"/>
            <w:shd w:val="clear" w:color="auto" w:fill="auto"/>
          </w:tcPr>
          <w:p w14:paraId="390EECAE" w14:textId="77777777" w:rsidR="00D62994" w:rsidRPr="00261950" w:rsidRDefault="00D62994" w:rsidP="0092133C">
            <w:pPr>
              <w:rPr>
                <w:rFonts w:ascii="Arial" w:hAnsi="Arial"/>
                <w:sz w:val="24"/>
                <w:szCs w:val="24"/>
              </w:rPr>
            </w:pPr>
          </w:p>
        </w:tc>
      </w:tr>
      <w:tr w:rsidR="00D62994" w:rsidRPr="00261950" w14:paraId="1066FE23" w14:textId="77777777" w:rsidTr="0092133C">
        <w:trPr>
          <w:trHeight w:val="492"/>
        </w:trPr>
        <w:tc>
          <w:tcPr>
            <w:tcW w:w="9101" w:type="dxa"/>
            <w:gridSpan w:val="6"/>
            <w:shd w:val="clear" w:color="auto" w:fill="D9D9D9" w:themeFill="background1" w:themeFillShade="D9"/>
          </w:tcPr>
          <w:p w14:paraId="2611B55A" w14:textId="77777777" w:rsidR="00D62994" w:rsidRPr="00261950" w:rsidRDefault="00D62994" w:rsidP="0092133C">
            <w:pPr>
              <w:jc w:val="center"/>
              <w:rPr>
                <w:rFonts w:ascii="Arial" w:hAnsi="Arial"/>
                <w:sz w:val="24"/>
                <w:szCs w:val="24"/>
              </w:rPr>
            </w:pPr>
            <w:r w:rsidRPr="00261950">
              <w:rPr>
                <w:rFonts w:ascii="Arial" w:hAnsi="Arial"/>
                <w:b/>
                <w:sz w:val="24"/>
                <w:szCs w:val="24"/>
              </w:rPr>
              <w:t xml:space="preserve">Supplier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D62994" w:rsidRPr="00261950" w14:paraId="2670848A" w14:textId="77777777" w:rsidTr="0092133C">
        <w:trPr>
          <w:trHeight w:val="492"/>
        </w:trPr>
        <w:tc>
          <w:tcPr>
            <w:tcW w:w="2975" w:type="dxa"/>
            <w:shd w:val="clear" w:color="auto" w:fill="auto"/>
          </w:tcPr>
          <w:p w14:paraId="5A304048" w14:textId="77777777" w:rsidR="00D62994" w:rsidRPr="00261950" w:rsidRDefault="00D62994" w:rsidP="0092133C">
            <w:pPr>
              <w:rPr>
                <w:rFonts w:ascii="Arial" w:hAnsi="Arial"/>
                <w:sz w:val="24"/>
                <w:szCs w:val="24"/>
              </w:rPr>
            </w:pPr>
            <w:r w:rsidRPr="00261950">
              <w:rPr>
                <w:rFonts w:ascii="Arial" w:hAnsi="Arial"/>
                <w:sz w:val="24"/>
                <w:szCs w:val="24"/>
              </w:rPr>
              <w:t>Cause of the Default</w:t>
            </w:r>
          </w:p>
        </w:tc>
        <w:tc>
          <w:tcPr>
            <w:tcW w:w="6126" w:type="dxa"/>
            <w:gridSpan w:val="5"/>
            <w:shd w:val="clear" w:color="auto" w:fill="auto"/>
          </w:tcPr>
          <w:p w14:paraId="081EF382" w14:textId="77777777" w:rsidR="00D62994" w:rsidRPr="00261950" w:rsidRDefault="00D62994" w:rsidP="0092133C">
            <w:pPr>
              <w:rPr>
                <w:rFonts w:ascii="Arial" w:hAnsi="Arial"/>
                <w:sz w:val="24"/>
                <w:szCs w:val="24"/>
              </w:rPr>
            </w:pPr>
            <w:r w:rsidRPr="004E62AB">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rPr>
              <w:t xml:space="preserve"> cause]</w:t>
            </w:r>
          </w:p>
        </w:tc>
      </w:tr>
      <w:tr w:rsidR="00D62994" w:rsidRPr="00261950" w14:paraId="72B63043" w14:textId="77777777" w:rsidTr="0092133C">
        <w:trPr>
          <w:trHeight w:val="827"/>
        </w:trPr>
        <w:tc>
          <w:tcPr>
            <w:tcW w:w="2975" w:type="dxa"/>
            <w:shd w:val="clear" w:color="auto" w:fill="auto"/>
          </w:tcPr>
          <w:p w14:paraId="45997275" w14:textId="77777777" w:rsidR="00D62994" w:rsidRPr="00261950" w:rsidRDefault="00D62994" w:rsidP="0092133C">
            <w:pPr>
              <w:rPr>
                <w:rFonts w:ascii="Arial" w:hAnsi="Arial"/>
                <w:sz w:val="24"/>
                <w:szCs w:val="24"/>
              </w:rPr>
            </w:pPr>
            <w:r w:rsidRPr="00261950">
              <w:rPr>
                <w:rFonts w:ascii="Arial" w:hAnsi="Arial"/>
                <w:sz w:val="24"/>
                <w:szCs w:val="24"/>
              </w:rPr>
              <w:t xml:space="preserve">Anticipated impact assessment: </w:t>
            </w:r>
          </w:p>
        </w:tc>
        <w:tc>
          <w:tcPr>
            <w:tcW w:w="6126" w:type="dxa"/>
            <w:gridSpan w:val="5"/>
            <w:shd w:val="clear" w:color="auto" w:fill="auto"/>
          </w:tcPr>
          <w:p w14:paraId="2AC8C18E" w14:textId="77777777" w:rsidR="00D62994" w:rsidRPr="00261950" w:rsidRDefault="00D62994" w:rsidP="0092133C">
            <w:pPr>
              <w:rPr>
                <w:rFonts w:ascii="Arial" w:hAnsi="Arial"/>
                <w:sz w:val="24"/>
                <w:szCs w:val="24"/>
                <w:highlight w:val="yellow"/>
              </w:rPr>
            </w:pPr>
            <w:r>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impact]</w:t>
            </w:r>
          </w:p>
        </w:tc>
      </w:tr>
      <w:tr w:rsidR="00D62994" w:rsidRPr="00261950" w14:paraId="15044548" w14:textId="77777777" w:rsidTr="0092133C">
        <w:trPr>
          <w:trHeight w:val="470"/>
        </w:trPr>
        <w:tc>
          <w:tcPr>
            <w:tcW w:w="2975" w:type="dxa"/>
            <w:shd w:val="clear" w:color="auto" w:fill="auto"/>
          </w:tcPr>
          <w:p w14:paraId="526665B6" w14:textId="77777777" w:rsidR="00D62994" w:rsidRPr="00261950" w:rsidRDefault="00D62994" w:rsidP="0092133C">
            <w:pPr>
              <w:rPr>
                <w:rFonts w:ascii="Arial" w:hAnsi="Arial"/>
                <w:sz w:val="24"/>
                <w:szCs w:val="24"/>
              </w:rPr>
            </w:pPr>
            <w:r w:rsidRPr="00261950">
              <w:rPr>
                <w:rFonts w:ascii="Arial" w:hAnsi="Arial"/>
                <w:sz w:val="24"/>
                <w:szCs w:val="24"/>
              </w:rPr>
              <w:t>Actual effect of Default:</w:t>
            </w:r>
          </w:p>
        </w:tc>
        <w:tc>
          <w:tcPr>
            <w:tcW w:w="6126" w:type="dxa"/>
            <w:gridSpan w:val="5"/>
            <w:shd w:val="clear" w:color="auto" w:fill="auto"/>
          </w:tcPr>
          <w:p w14:paraId="3D58DC32" w14:textId="77777777" w:rsidR="00D62994" w:rsidRPr="00261950" w:rsidRDefault="00D62994" w:rsidP="0092133C">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effect]</w:t>
            </w:r>
          </w:p>
        </w:tc>
      </w:tr>
      <w:tr w:rsidR="00D62994" w:rsidRPr="00261950" w14:paraId="097A87CA" w14:textId="77777777" w:rsidTr="0092133C">
        <w:trPr>
          <w:trHeight w:val="138"/>
        </w:trPr>
        <w:tc>
          <w:tcPr>
            <w:tcW w:w="2975" w:type="dxa"/>
            <w:vMerge w:val="restart"/>
            <w:shd w:val="clear" w:color="auto" w:fill="auto"/>
          </w:tcPr>
          <w:p w14:paraId="5FE289D6" w14:textId="77777777" w:rsidR="00D62994" w:rsidRPr="00261950" w:rsidRDefault="00D62994" w:rsidP="0092133C">
            <w:pPr>
              <w:rPr>
                <w:rFonts w:ascii="Arial" w:hAnsi="Arial"/>
                <w:sz w:val="24"/>
                <w:szCs w:val="24"/>
              </w:rPr>
            </w:pPr>
            <w:r w:rsidRPr="00261950">
              <w:rPr>
                <w:rFonts w:ascii="Arial" w:hAnsi="Arial"/>
                <w:sz w:val="24"/>
                <w:szCs w:val="24"/>
              </w:rPr>
              <w:t>Steps to be taken to rectification:</w:t>
            </w:r>
          </w:p>
        </w:tc>
        <w:tc>
          <w:tcPr>
            <w:tcW w:w="3061" w:type="dxa"/>
            <w:shd w:val="clear" w:color="auto" w:fill="auto"/>
          </w:tcPr>
          <w:p w14:paraId="10CEB6CE" w14:textId="77777777" w:rsidR="00D62994" w:rsidRPr="00261950" w:rsidRDefault="00D62994" w:rsidP="0092133C">
            <w:pPr>
              <w:rPr>
                <w:rFonts w:ascii="Arial" w:hAnsi="Arial"/>
                <w:b/>
                <w:sz w:val="24"/>
                <w:szCs w:val="24"/>
              </w:rPr>
            </w:pPr>
            <w:r w:rsidRPr="00261950">
              <w:rPr>
                <w:rFonts w:ascii="Arial" w:hAnsi="Arial"/>
                <w:b/>
                <w:sz w:val="24"/>
                <w:szCs w:val="24"/>
              </w:rPr>
              <w:t>Steps</w:t>
            </w:r>
          </w:p>
        </w:tc>
        <w:tc>
          <w:tcPr>
            <w:tcW w:w="3065" w:type="dxa"/>
            <w:gridSpan w:val="4"/>
            <w:shd w:val="clear" w:color="auto" w:fill="auto"/>
          </w:tcPr>
          <w:p w14:paraId="6547AB11" w14:textId="77777777" w:rsidR="00D62994" w:rsidRPr="00261950" w:rsidRDefault="00D62994" w:rsidP="0092133C">
            <w:pPr>
              <w:rPr>
                <w:rFonts w:ascii="Arial" w:hAnsi="Arial"/>
                <w:b/>
                <w:sz w:val="24"/>
                <w:szCs w:val="24"/>
              </w:rPr>
            </w:pPr>
            <w:r w:rsidRPr="00261950">
              <w:rPr>
                <w:rFonts w:ascii="Arial" w:hAnsi="Arial"/>
                <w:b/>
                <w:sz w:val="24"/>
                <w:szCs w:val="24"/>
              </w:rPr>
              <w:t xml:space="preserve">Timescale </w:t>
            </w:r>
          </w:p>
        </w:tc>
      </w:tr>
      <w:tr w:rsidR="00D62994" w:rsidRPr="00261950" w14:paraId="209EA3B2" w14:textId="77777777" w:rsidTr="0092133C">
        <w:trPr>
          <w:trHeight w:val="132"/>
        </w:trPr>
        <w:tc>
          <w:tcPr>
            <w:tcW w:w="2975" w:type="dxa"/>
            <w:vMerge/>
            <w:shd w:val="clear" w:color="auto" w:fill="auto"/>
          </w:tcPr>
          <w:p w14:paraId="3CB81757" w14:textId="77777777" w:rsidR="00D62994" w:rsidRPr="00261950" w:rsidRDefault="00D62994" w:rsidP="0092133C">
            <w:pPr>
              <w:rPr>
                <w:rFonts w:ascii="Arial" w:hAnsi="Arial"/>
                <w:sz w:val="24"/>
                <w:szCs w:val="24"/>
              </w:rPr>
            </w:pPr>
          </w:p>
        </w:tc>
        <w:tc>
          <w:tcPr>
            <w:tcW w:w="3061" w:type="dxa"/>
            <w:shd w:val="clear" w:color="auto" w:fill="auto"/>
          </w:tcPr>
          <w:p w14:paraId="7D643EF7" w14:textId="77777777" w:rsidR="00D62994" w:rsidRPr="00261950" w:rsidRDefault="00D62994" w:rsidP="0092133C">
            <w:pPr>
              <w:rPr>
                <w:rFonts w:ascii="Arial" w:hAnsi="Arial"/>
                <w:sz w:val="24"/>
                <w:szCs w:val="24"/>
              </w:rPr>
            </w:pPr>
            <w:r w:rsidRPr="00261950">
              <w:rPr>
                <w:rFonts w:ascii="Arial" w:hAnsi="Arial"/>
                <w:sz w:val="24"/>
                <w:szCs w:val="24"/>
              </w:rPr>
              <w:t>1.</w:t>
            </w:r>
          </w:p>
        </w:tc>
        <w:tc>
          <w:tcPr>
            <w:tcW w:w="3065" w:type="dxa"/>
            <w:gridSpan w:val="4"/>
            <w:shd w:val="clear" w:color="auto" w:fill="auto"/>
          </w:tcPr>
          <w:p w14:paraId="09D08C2F" w14:textId="77777777" w:rsidR="00D62994" w:rsidRPr="00261950" w:rsidRDefault="00D62994" w:rsidP="0092133C">
            <w:pPr>
              <w:rPr>
                <w:rFonts w:ascii="Arial" w:hAnsi="Arial"/>
                <w:sz w:val="24"/>
                <w:szCs w:val="24"/>
              </w:rPr>
            </w:pPr>
            <w:r w:rsidRPr="00261950">
              <w:rPr>
                <w:rFonts w:ascii="Arial" w:hAnsi="Arial"/>
                <w:sz w:val="24"/>
                <w:szCs w:val="24"/>
                <w:highlight w:val="yellow"/>
              </w:rPr>
              <w:t>[date]</w:t>
            </w:r>
          </w:p>
        </w:tc>
      </w:tr>
      <w:tr w:rsidR="00D62994" w:rsidRPr="00261950" w14:paraId="0AC5E555" w14:textId="77777777" w:rsidTr="0092133C">
        <w:trPr>
          <w:trHeight w:val="132"/>
        </w:trPr>
        <w:tc>
          <w:tcPr>
            <w:tcW w:w="2975" w:type="dxa"/>
            <w:vMerge/>
            <w:shd w:val="clear" w:color="auto" w:fill="auto"/>
          </w:tcPr>
          <w:p w14:paraId="00FA951F" w14:textId="77777777" w:rsidR="00D62994" w:rsidRPr="00261950" w:rsidRDefault="00D62994" w:rsidP="0092133C">
            <w:pPr>
              <w:rPr>
                <w:rFonts w:ascii="Arial" w:hAnsi="Arial"/>
                <w:sz w:val="24"/>
                <w:szCs w:val="24"/>
              </w:rPr>
            </w:pPr>
          </w:p>
        </w:tc>
        <w:tc>
          <w:tcPr>
            <w:tcW w:w="3061" w:type="dxa"/>
            <w:shd w:val="clear" w:color="auto" w:fill="auto"/>
          </w:tcPr>
          <w:p w14:paraId="2837753E" w14:textId="77777777" w:rsidR="00D62994" w:rsidRPr="00261950" w:rsidRDefault="00D62994" w:rsidP="0092133C">
            <w:pPr>
              <w:rPr>
                <w:rFonts w:ascii="Arial" w:hAnsi="Arial"/>
                <w:sz w:val="24"/>
                <w:szCs w:val="24"/>
              </w:rPr>
            </w:pPr>
            <w:r w:rsidRPr="00261950">
              <w:rPr>
                <w:rFonts w:ascii="Arial" w:hAnsi="Arial"/>
                <w:sz w:val="24"/>
                <w:szCs w:val="24"/>
              </w:rPr>
              <w:t>2.</w:t>
            </w:r>
          </w:p>
        </w:tc>
        <w:tc>
          <w:tcPr>
            <w:tcW w:w="3065" w:type="dxa"/>
            <w:gridSpan w:val="4"/>
            <w:shd w:val="clear" w:color="auto" w:fill="auto"/>
          </w:tcPr>
          <w:p w14:paraId="7299A117" w14:textId="77777777" w:rsidR="00D62994" w:rsidRPr="00261950" w:rsidRDefault="00D62994" w:rsidP="0092133C">
            <w:pPr>
              <w:rPr>
                <w:rFonts w:ascii="Arial" w:hAnsi="Arial"/>
                <w:sz w:val="24"/>
                <w:szCs w:val="24"/>
              </w:rPr>
            </w:pPr>
            <w:r w:rsidRPr="00261950">
              <w:rPr>
                <w:rFonts w:ascii="Arial" w:hAnsi="Arial"/>
                <w:sz w:val="24"/>
                <w:szCs w:val="24"/>
                <w:highlight w:val="yellow"/>
              </w:rPr>
              <w:t>[date]</w:t>
            </w:r>
          </w:p>
        </w:tc>
      </w:tr>
      <w:tr w:rsidR="00D62994" w:rsidRPr="00261950" w14:paraId="6CDF0DE1" w14:textId="77777777" w:rsidTr="0092133C">
        <w:trPr>
          <w:trHeight w:val="132"/>
        </w:trPr>
        <w:tc>
          <w:tcPr>
            <w:tcW w:w="2975" w:type="dxa"/>
            <w:vMerge/>
            <w:shd w:val="clear" w:color="auto" w:fill="auto"/>
          </w:tcPr>
          <w:p w14:paraId="64FBB462" w14:textId="77777777" w:rsidR="00D62994" w:rsidRPr="00261950" w:rsidRDefault="00D62994" w:rsidP="0092133C">
            <w:pPr>
              <w:rPr>
                <w:rFonts w:ascii="Arial" w:hAnsi="Arial"/>
                <w:sz w:val="24"/>
                <w:szCs w:val="24"/>
              </w:rPr>
            </w:pPr>
          </w:p>
        </w:tc>
        <w:tc>
          <w:tcPr>
            <w:tcW w:w="3061" w:type="dxa"/>
            <w:shd w:val="clear" w:color="auto" w:fill="auto"/>
          </w:tcPr>
          <w:p w14:paraId="274410E2" w14:textId="77777777" w:rsidR="00D62994" w:rsidRPr="00261950" w:rsidRDefault="00D62994" w:rsidP="0092133C">
            <w:pPr>
              <w:rPr>
                <w:rFonts w:ascii="Arial" w:hAnsi="Arial"/>
                <w:sz w:val="24"/>
                <w:szCs w:val="24"/>
              </w:rPr>
            </w:pPr>
            <w:r w:rsidRPr="00261950">
              <w:rPr>
                <w:rFonts w:ascii="Arial" w:hAnsi="Arial"/>
                <w:sz w:val="24"/>
                <w:szCs w:val="24"/>
              </w:rPr>
              <w:t>3.</w:t>
            </w:r>
          </w:p>
        </w:tc>
        <w:tc>
          <w:tcPr>
            <w:tcW w:w="3065" w:type="dxa"/>
            <w:gridSpan w:val="4"/>
            <w:shd w:val="clear" w:color="auto" w:fill="auto"/>
          </w:tcPr>
          <w:p w14:paraId="79487C8C" w14:textId="77777777" w:rsidR="00D62994" w:rsidRPr="00261950" w:rsidRDefault="00D62994" w:rsidP="0092133C">
            <w:pPr>
              <w:rPr>
                <w:rFonts w:ascii="Arial" w:hAnsi="Arial"/>
                <w:sz w:val="24"/>
                <w:szCs w:val="24"/>
              </w:rPr>
            </w:pPr>
            <w:r w:rsidRPr="00261950">
              <w:rPr>
                <w:rFonts w:ascii="Arial" w:hAnsi="Arial"/>
                <w:sz w:val="24"/>
                <w:szCs w:val="24"/>
                <w:highlight w:val="yellow"/>
              </w:rPr>
              <w:t>[date]</w:t>
            </w:r>
          </w:p>
        </w:tc>
      </w:tr>
      <w:tr w:rsidR="00D62994" w:rsidRPr="00261950" w14:paraId="784C1BA2" w14:textId="77777777" w:rsidTr="0092133C">
        <w:trPr>
          <w:trHeight w:val="132"/>
        </w:trPr>
        <w:tc>
          <w:tcPr>
            <w:tcW w:w="2975" w:type="dxa"/>
            <w:vMerge/>
            <w:shd w:val="clear" w:color="auto" w:fill="auto"/>
          </w:tcPr>
          <w:p w14:paraId="442456DE" w14:textId="77777777" w:rsidR="00D62994" w:rsidRPr="00261950" w:rsidRDefault="00D62994" w:rsidP="0092133C">
            <w:pPr>
              <w:rPr>
                <w:rFonts w:ascii="Arial" w:hAnsi="Arial"/>
                <w:sz w:val="24"/>
                <w:szCs w:val="24"/>
              </w:rPr>
            </w:pPr>
          </w:p>
        </w:tc>
        <w:tc>
          <w:tcPr>
            <w:tcW w:w="3061" w:type="dxa"/>
            <w:shd w:val="clear" w:color="auto" w:fill="auto"/>
          </w:tcPr>
          <w:p w14:paraId="41254C4E" w14:textId="77777777" w:rsidR="00D62994" w:rsidRPr="00261950" w:rsidRDefault="00D62994" w:rsidP="0092133C">
            <w:pPr>
              <w:rPr>
                <w:rFonts w:ascii="Arial" w:hAnsi="Arial"/>
                <w:sz w:val="24"/>
                <w:szCs w:val="24"/>
              </w:rPr>
            </w:pPr>
            <w:r w:rsidRPr="00261950">
              <w:rPr>
                <w:rFonts w:ascii="Arial" w:hAnsi="Arial"/>
                <w:sz w:val="24"/>
                <w:szCs w:val="24"/>
              </w:rPr>
              <w:t>4.</w:t>
            </w:r>
          </w:p>
        </w:tc>
        <w:tc>
          <w:tcPr>
            <w:tcW w:w="3065" w:type="dxa"/>
            <w:gridSpan w:val="4"/>
            <w:shd w:val="clear" w:color="auto" w:fill="auto"/>
          </w:tcPr>
          <w:p w14:paraId="4EED1504" w14:textId="77777777" w:rsidR="00D62994" w:rsidRPr="00261950" w:rsidRDefault="00D62994" w:rsidP="0092133C">
            <w:pPr>
              <w:rPr>
                <w:rFonts w:ascii="Arial" w:hAnsi="Arial"/>
                <w:sz w:val="24"/>
                <w:szCs w:val="24"/>
              </w:rPr>
            </w:pPr>
            <w:r w:rsidRPr="00261950">
              <w:rPr>
                <w:rFonts w:ascii="Arial" w:hAnsi="Arial"/>
                <w:sz w:val="24"/>
                <w:szCs w:val="24"/>
                <w:highlight w:val="yellow"/>
              </w:rPr>
              <w:t>[date]</w:t>
            </w:r>
          </w:p>
        </w:tc>
      </w:tr>
      <w:tr w:rsidR="00D62994" w:rsidRPr="00261950" w14:paraId="330D7F17" w14:textId="77777777" w:rsidTr="0092133C">
        <w:trPr>
          <w:trHeight w:val="132"/>
        </w:trPr>
        <w:tc>
          <w:tcPr>
            <w:tcW w:w="2975" w:type="dxa"/>
            <w:vMerge/>
            <w:shd w:val="clear" w:color="auto" w:fill="auto"/>
          </w:tcPr>
          <w:p w14:paraId="1ACD063F" w14:textId="77777777" w:rsidR="00D62994" w:rsidRPr="00261950" w:rsidRDefault="00D62994" w:rsidP="0092133C">
            <w:pPr>
              <w:rPr>
                <w:rFonts w:ascii="Arial" w:hAnsi="Arial"/>
                <w:sz w:val="24"/>
                <w:szCs w:val="24"/>
              </w:rPr>
            </w:pPr>
          </w:p>
        </w:tc>
        <w:tc>
          <w:tcPr>
            <w:tcW w:w="3061" w:type="dxa"/>
            <w:shd w:val="clear" w:color="auto" w:fill="auto"/>
          </w:tcPr>
          <w:p w14:paraId="4675640C" w14:textId="77777777" w:rsidR="00D62994" w:rsidRPr="00261950" w:rsidRDefault="00D62994" w:rsidP="0092133C">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14:paraId="208BECF0" w14:textId="77777777" w:rsidR="00D62994" w:rsidRPr="00261950" w:rsidRDefault="00D62994" w:rsidP="0092133C">
            <w:pPr>
              <w:rPr>
                <w:rFonts w:ascii="Arial" w:hAnsi="Arial"/>
                <w:sz w:val="24"/>
                <w:szCs w:val="24"/>
              </w:rPr>
            </w:pPr>
            <w:r w:rsidRPr="00261950">
              <w:rPr>
                <w:rFonts w:ascii="Arial" w:hAnsi="Arial"/>
                <w:sz w:val="24"/>
                <w:szCs w:val="24"/>
                <w:highlight w:val="yellow"/>
              </w:rPr>
              <w:t>[date]</w:t>
            </w:r>
          </w:p>
        </w:tc>
      </w:tr>
      <w:tr w:rsidR="00D62994" w:rsidRPr="00261950" w14:paraId="16F12F06" w14:textId="77777777" w:rsidTr="0092133C">
        <w:trPr>
          <w:trHeight w:val="827"/>
        </w:trPr>
        <w:tc>
          <w:tcPr>
            <w:tcW w:w="2975" w:type="dxa"/>
            <w:shd w:val="clear" w:color="auto" w:fill="auto"/>
          </w:tcPr>
          <w:p w14:paraId="27D16F45" w14:textId="77777777" w:rsidR="00D62994" w:rsidRPr="00261950" w:rsidRDefault="00D62994" w:rsidP="0092133C">
            <w:pPr>
              <w:rPr>
                <w:rFonts w:ascii="Arial" w:hAnsi="Arial"/>
                <w:sz w:val="24"/>
                <w:szCs w:val="24"/>
              </w:rPr>
            </w:pPr>
            <w:r w:rsidRPr="00261950">
              <w:rPr>
                <w:rFonts w:ascii="Arial" w:hAnsi="Arial"/>
                <w:sz w:val="24"/>
                <w:szCs w:val="24"/>
              </w:rPr>
              <w:t xml:space="preserve">Timescale for complete Rectification of Default </w:t>
            </w:r>
          </w:p>
        </w:tc>
        <w:tc>
          <w:tcPr>
            <w:tcW w:w="6126" w:type="dxa"/>
            <w:gridSpan w:val="5"/>
            <w:shd w:val="clear" w:color="auto" w:fill="auto"/>
          </w:tcPr>
          <w:p w14:paraId="28A682B5" w14:textId="77777777" w:rsidR="00D62994" w:rsidRPr="00261950" w:rsidRDefault="00D62994" w:rsidP="0092133C">
            <w:pPr>
              <w:rPr>
                <w:rFonts w:ascii="Arial" w:hAnsi="Arial"/>
                <w:sz w:val="24"/>
                <w:szCs w:val="24"/>
              </w:rPr>
            </w:pPr>
            <w:r w:rsidRPr="00261950">
              <w:rPr>
                <w:rFonts w:ascii="Arial" w:hAnsi="Arial"/>
                <w:sz w:val="24"/>
                <w:szCs w:val="24"/>
                <w:highlight w:val="yellow"/>
              </w:rPr>
              <w:t>[X]</w:t>
            </w:r>
            <w:r w:rsidRPr="00261950">
              <w:rPr>
                <w:rFonts w:ascii="Arial" w:hAnsi="Arial"/>
                <w:sz w:val="24"/>
                <w:szCs w:val="24"/>
              </w:rPr>
              <w:t xml:space="preserve"> Working Days</w:t>
            </w:r>
            <w:r w:rsidRPr="00261950">
              <w:rPr>
                <w:rFonts w:ascii="Arial" w:hAnsi="Arial"/>
                <w:sz w:val="24"/>
                <w:szCs w:val="24"/>
                <w:highlight w:val="yellow"/>
              </w:rPr>
              <w:t xml:space="preserve"> </w:t>
            </w:r>
          </w:p>
        </w:tc>
      </w:tr>
      <w:tr w:rsidR="00D62994" w:rsidRPr="00261950" w14:paraId="51AE4448" w14:textId="77777777" w:rsidTr="0092133C">
        <w:trPr>
          <w:trHeight w:val="145"/>
        </w:trPr>
        <w:tc>
          <w:tcPr>
            <w:tcW w:w="2975" w:type="dxa"/>
            <w:vMerge w:val="restart"/>
            <w:shd w:val="clear" w:color="auto" w:fill="auto"/>
          </w:tcPr>
          <w:p w14:paraId="3DA5C7C8" w14:textId="77777777" w:rsidR="00D62994" w:rsidRPr="00261950" w:rsidRDefault="00D62994" w:rsidP="0092133C">
            <w:pPr>
              <w:rPr>
                <w:rFonts w:ascii="Arial" w:hAnsi="Arial"/>
                <w:sz w:val="24"/>
                <w:szCs w:val="24"/>
              </w:rPr>
            </w:pPr>
            <w:r w:rsidRPr="00261950">
              <w:rPr>
                <w:rFonts w:ascii="Arial" w:hAnsi="Arial"/>
                <w:sz w:val="24"/>
                <w:szCs w:val="24"/>
              </w:rPr>
              <w:t>Steps taken to prevent recurrence of Default</w:t>
            </w:r>
          </w:p>
        </w:tc>
        <w:tc>
          <w:tcPr>
            <w:tcW w:w="3061" w:type="dxa"/>
            <w:shd w:val="clear" w:color="auto" w:fill="auto"/>
          </w:tcPr>
          <w:p w14:paraId="1BEE0BE4" w14:textId="77777777" w:rsidR="00D62994" w:rsidRPr="00261950" w:rsidRDefault="00D62994" w:rsidP="0092133C">
            <w:pPr>
              <w:rPr>
                <w:rFonts w:ascii="Arial" w:hAnsi="Arial"/>
                <w:sz w:val="24"/>
                <w:szCs w:val="24"/>
              </w:rPr>
            </w:pPr>
            <w:r w:rsidRPr="00261950">
              <w:rPr>
                <w:rFonts w:ascii="Arial" w:hAnsi="Arial"/>
                <w:b/>
                <w:sz w:val="24"/>
                <w:szCs w:val="24"/>
              </w:rPr>
              <w:t>Steps</w:t>
            </w:r>
          </w:p>
        </w:tc>
        <w:tc>
          <w:tcPr>
            <w:tcW w:w="3065" w:type="dxa"/>
            <w:gridSpan w:val="4"/>
            <w:shd w:val="clear" w:color="auto" w:fill="auto"/>
          </w:tcPr>
          <w:p w14:paraId="164AE134" w14:textId="77777777" w:rsidR="00D62994" w:rsidRPr="00261950" w:rsidRDefault="00D62994" w:rsidP="0092133C">
            <w:pPr>
              <w:rPr>
                <w:rFonts w:ascii="Arial" w:hAnsi="Arial"/>
                <w:sz w:val="24"/>
                <w:szCs w:val="24"/>
              </w:rPr>
            </w:pPr>
            <w:r w:rsidRPr="00261950">
              <w:rPr>
                <w:rFonts w:ascii="Arial" w:hAnsi="Arial"/>
                <w:b/>
                <w:sz w:val="24"/>
                <w:szCs w:val="24"/>
              </w:rPr>
              <w:t xml:space="preserve">Timescale </w:t>
            </w:r>
          </w:p>
        </w:tc>
      </w:tr>
      <w:tr w:rsidR="00D62994" w:rsidRPr="00261950" w14:paraId="68F9B56C" w14:textId="77777777" w:rsidTr="0092133C">
        <w:trPr>
          <w:trHeight w:val="144"/>
        </w:trPr>
        <w:tc>
          <w:tcPr>
            <w:tcW w:w="2975" w:type="dxa"/>
            <w:vMerge/>
            <w:shd w:val="clear" w:color="auto" w:fill="auto"/>
          </w:tcPr>
          <w:p w14:paraId="257E676F" w14:textId="77777777" w:rsidR="00D62994" w:rsidRPr="00261950" w:rsidRDefault="00D62994" w:rsidP="0092133C">
            <w:pPr>
              <w:rPr>
                <w:rFonts w:ascii="Arial" w:hAnsi="Arial"/>
                <w:sz w:val="24"/>
                <w:szCs w:val="24"/>
              </w:rPr>
            </w:pPr>
          </w:p>
        </w:tc>
        <w:tc>
          <w:tcPr>
            <w:tcW w:w="3061" w:type="dxa"/>
            <w:shd w:val="clear" w:color="auto" w:fill="auto"/>
          </w:tcPr>
          <w:p w14:paraId="7D52C8AA" w14:textId="77777777" w:rsidR="00D62994" w:rsidRPr="00261950" w:rsidRDefault="00D62994" w:rsidP="0092133C">
            <w:pPr>
              <w:rPr>
                <w:rFonts w:ascii="Arial" w:hAnsi="Arial"/>
                <w:sz w:val="24"/>
                <w:szCs w:val="24"/>
              </w:rPr>
            </w:pPr>
            <w:r w:rsidRPr="00261950">
              <w:rPr>
                <w:rFonts w:ascii="Arial" w:hAnsi="Arial"/>
                <w:sz w:val="24"/>
                <w:szCs w:val="24"/>
              </w:rPr>
              <w:t>1.</w:t>
            </w:r>
          </w:p>
        </w:tc>
        <w:tc>
          <w:tcPr>
            <w:tcW w:w="3065" w:type="dxa"/>
            <w:gridSpan w:val="4"/>
            <w:shd w:val="clear" w:color="auto" w:fill="auto"/>
          </w:tcPr>
          <w:p w14:paraId="6BE91C90" w14:textId="77777777" w:rsidR="00D62994" w:rsidRPr="00261950" w:rsidRDefault="00D62994" w:rsidP="0092133C">
            <w:pPr>
              <w:rPr>
                <w:rFonts w:ascii="Arial" w:hAnsi="Arial"/>
                <w:sz w:val="24"/>
                <w:szCs w:val="24"/>
              </w:rPr>
            </w:pPr>
            <w:r w:rsidRPr="00261950">
              <w:rPr>
                <w:rFonts w:ascii="Arial" w:hAnsi="Arial"/>
                <w:sz w:val="24"/>
                <w:szCs w:val="24"/>
                <w:highlight w:val="yellow"/>
              </w:rPr>
              <w:t>[date]</w:t>
            </w:r>
          </w:p>
        </w:tc>
      </w:tr>
      <w:tr w:rsidR="00D62994" w:rsidRPr="00261950" w14:paraId="317F640E" w14:textId="77777777" w:rsidTr="0092133C">
        <w:trPr>
          <w:trHeight w:val="144"/>
        </w:trPr>
        <w:tc>
          <w:tcPr>
            <w:tcW w:w="2975" w:type="dxa"/>
            <w:vMerge/>
            <w:shd w:val="clear" w:color="auto" w:fill="auto"/>
          </w:tcPr>
          <w:p w14:paraId="4EB1ECD7" w14:textId="77777777" w:rsidR="00D62994" w:rsidRPr="00261950" w:rsidRDefault="00D62994" w:rsidP="0092133C">
            <w:pPr>
              <w:rPr>
                <w:rFonts w:ascii="Arial" w:hAnsi="Arial"/>
                <w:sz w:val="24"/>
                <w:szCs w:val="24"/>
              </w:rPr>
            </w:pPr>
          </w:p>
        </w:tc>
        <w:tc>
          <w:tcPr>
            <w:tcW w:w="3061" w:type="dxa"/>
            <w:shd w:val="clear" w:color="auto" w:fill="auto"/>
          </w:tcPr>
          <w:p w14:paraId="1AD7D092" w14:textId="77777777" w:rsidR="00D62994" w:rsidRPr="00261950" w:rsidRDefault="00D62994" w:rsidP="0092133C">
            <w:pPr>
              <w:rPr>
                <w:rFonts w:ascii="Arial" w:hAnsi="Arial"/>
                <w:sz w:val="24"/>
                <w:szCs w:val="24"/>
              </w:rPr>
            </w:pPr>
            <w:r w:rsidRPr="00261950">
              <w:rPr>
                <w:rFonts w:ascii="Arial" w:hAnsi="Arial"/>
                <w:sz w:val="24"/>
                <w:szCs w:val="24"/>
              </w:rPr>
              <w:t>2.</w:t>
            </w:r>
          </w:p>
        </w:tc>
        <w:tc>
          <w:tcPr>
            <w:tcW w:w="3065" w:type="dxa"/>
            <w:gridSpan w:val="4"/>
            <w:shd w:val="clear" w:color="auto" w:fill="auto"/>
          </w:tcPr>
          <w:p w14:paraId="64692A0F" w14:textId="77777777" w:rsidR="00D62994" w:rsidRPr="00261950" w:rsidRDefault="00D62994" w:rsidP="0092133C">
            <w:pPr>
              <w:rPr>
                <w:rFonts w:ascii="Arial" w:hAnsi="Arial"/>
                <w:sz w:val="24"/>
                <w:szCs w:val="24"/>
              </w:rPr>
            </w:pPr>
            <w:r w:rsidRPr="00261950">
              <w:rPr>
                <w:rFonts w:ascii="Arial" w:hAnsi="Arial"/>
                <w:sz w:val="24"/>
                <w:szCs w:val="24"/>
                <w:highlight w:val="yellow"/>
              </w:rPr>
              <w:t>[date]</w:t>
            </w:r>
          </w:p>
        </w:tc>
      </w:tr>
      <w:tr w:rsidR="00D62994" w:rsidRPr="00261950" w14:paraId="4CD0CA06" w14:textId="77777777" w:rsidTr="0092133C">
        <w:trPr>
          <w:trHeight w:val="144"/>
        </w:trPr>
        <w:tc>
          <w:tcPr>
            <w:tcW w:w="2975" w:type="dxa"/>
            <w:vMerge/>
            <w:shd w:val="clear" w:color="auto" w:fill="auto"/>
          </w:tcPr>
          <w:p w14:paraId="7F2E486C" w14:textId="77777777" w:rsidR="00D62994" w:rsidRPr="00261950" w:rsidRDefault="00D62994" w:rsidP="0092133C">
            <w:pPr>
              <w:rPr>
                <w:rFonts w:ascii="Arial" w:hAnsi="Arial"/>
                <w:sz w:val="24"/>
                <w:szCs w:val="24"/>
              </w:rPr>
            </w:pPr>
          </w:p>
        </w:tc>
        <w:tc>
          <w:tcPr>
            <w:tcW w:w="3061" w:type="dxa"/>
            <w:shd w:val="clear" w:color="auto" w:fill="auto"/>
          </w:tcPr>
          <w:p w14:paraId="2D9D412F" w14:textId="77777777" w:rsidR="00D62994" w:rsidRPr="00261950" w:rsidRDefault="00D62994" w:rsidP="0092133C">
            <w:pPr>
              <w:rPr>
                <w:rFonts w:ascii="Arial" w:hAnsi="Arial"/>
                <w:sz w:val="24"/>
                <w:szCs w:val="24"/>
              </w:rPr>
            </w:pPr>
            <w:r w:rsidRPr="00261950">
              <w:rPr>
                <w:rFonts w:ascii="Arial" w:hAnsi="Arial"/>
                <w:sz w:val="24"/>
                <w:szCs w:val="24"/>
              </w:rPr>
              <w:t>3.</w:t>
            </w:r>
          </w:p>
        </w:tc>
        <w:tc>
          <w:tcPr>
            <w:tcW w:w="3065" w:type="dxa"/>
            <w:gridSpan w:val="4"/>
            <w:shd w:val="clear" w:color="auto" w:fill="auto"/>
          </w:tcPr>
          <w:p w14:paraId="04DA7BEC" w14:textId="77777777" w:rsidR="00D62994" w:rsidRPr="00261950" w:rsidRDefault="00D62994" w:rsidP="0092133C">
            <w:pPr>
              <w:rPr>
                <w:rFonts w:ascii="Arial" w:hAnsi="Arial"/>
                <w:sz w:val="24"/>
                <w:szCs w:val="24"/>
              </w:rPr>
            </w:pPr>
            <w:r w:rsidRPr="00261950">
              <w:rPr>
                <w:rFonts w:ascii="Arial" w:hAnsi="Arial"/>
                <w:sz w:val="24"/>
                <w:szCs w:val="24"/>
                <w:highlight w:val="yellow"/>
              </w:rPr>
              <w:t>[date]</w:t>
            </w:r>
          </w:p>
        </w:tc>
      </w:tr>
      <w:tr w:rsidR="00D62994" w:rsidRPr="00261950" w14:paraId="6A25359F" w14:textId="77777777" w:rsidTr="0092133C">
        <w:trPr>
          <w:trHeight w:val="144"/>
        </w:trPr>
        <w:tc>
          <w:tcPr>
            <w:tcW w:w="2975" w:type="dxa"/>
            <w:vMerge/>
            <w:shd w:val="clear" w:color="auto" w:fill="auto"/>
          </w:tcPr>
          <w:p w14:paraId="00E3385A" w14:textId="77777777" w:rsidR="00D62994" w:rsidRPr="00261950" w:rsidRDefault="00D62994" w:rsidP="0092133C">
            <w:pPr>
              <w:rPr>
                <w:rFonts w:ascii="Arial" w:hAnsi="Arial"/>
                <w:sz w:val="24"/>
                <w:szCs w:val="24"/>
              </w:rPr>
            </w:pPr>
          </w:p>
        </w:tc>
        <w:tc>
          <w:tcPr>
            <w:tcW w:w="3061" w:type="dxa"/>
            <w:shd w:val="clear" w:color="auto" w:fill="auto"/>
          </w:tcPr>
          <w:p w14:paraId="27F584F3" w14:textId="77777777" w:rsidR="00D62994" w:rsidRPr="00261950" w:rsidRDefault="00D62994" w:rsidP="0092133C">
            <w:pPr>
              <w:rPr>
                <w:rFonts w:ascii="Arial" w:hAnsi="Arial"/>
                <w:sz w:val="24"/>
                <w:szCs w:val="24"/>
              </w:rPr>
            </w:pPr>
            <w:r w:rsidRPr="00261950">
              <w:rPr>
                <w:rFonts w:ascii="Arial" w:hAnsi="Arial"/>
                <w:sz w:val="24"/>
                <w:szCs w:val="24"/>
              </w:rPr>
              <w:t>4.</w:t>
            </w:r>
          </w:p>
        </w:tc>
        <w:tc>
          <w:tcPr>
            <w:tcW w:w="3065" w:type="dxa"/>
            <w:gridSpan w:val="4"/>
            <w:shd w:val="clear" w:color="auto" w:fill="auto"/>
          </w:tcPr>
          <w:p w14:paraId="10FA3739" w14:textId="77777777" w:rsidR="00D62994" w:rsidRPr="00261950" w:rsidRDefault="00D62994" w:rsidP="0092133C">
            <w:pPr>
              <w:rPr>
                <w:rFonts w:ascii="Arial" w:hAnsi="Arial"/>
                <w:sz w:val="24"/>
                <w:szCs w:val="24"/>
              </w:rPr>
            </w:pPr>
            <w:r w:rsidRPr="00261950">
              <w:rPr>
                <w:rFonts w:ascii="Arial" w:hAnsi="Arial"/>
                <w:sz w:val="24"/>
                <w:szCs w:val="24"/>
                <w:highlight w:val="yellow"/>
              </w:rPr>
              <w:t>[date]</w:t>
            </w:r>
          </w:p>
        </w:tc>
      </w:tr>
      <w:tr w:rsidR="00D62994" w:rsidRPr="00261950" w14:paraId="646525FC" w14:textId="77777777" w:rsidTr="0092133C">
        <w:trPr>
          <w:trHeight w:val="144"/>
        </w:trPr>
        <w:tc>
          <w:tcPr>
            <w:tcW w:w="2975" w:type="dxa"/>
            <w:vMerge/>
            <w:shd w:val="clear" w:color="auto" w:fill="auto"/>
          </w:tcPr>
          <w:p w14:paraId="308707E4" w14:textId="77777777" w:rsidR="00D62994" w:rsidRPr="00261950" w:rsidRDefault="00D62994" w:rsidP="0092133C">
            <w:pPr>
              <w:rPr>
                <w:rFonts w:ascii="Arial" w:hAnsi="Arial"/>
                <w:sz w:val="24"/>
                <w:szCs w:val="24"/>
              </w:rPr>
            </w:pPr>
          </w:p>
        </w:tc>
        <w:tc>
          <w:tcPr>
            <w:tcW w:w="3061" w:type="dxa"/>
            <w:shd w:val="clear" w:color="auto" w:fill="auto"/>
          </w:tcPr>
          <w:p w14:paraId="47468002" w14:textId="77777777" w:rsidR="00D62994" w:rsidRPr="00261950" w:rsidRDefault="00D62994" w:rsidP="0092133C">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14:paraId="76A99FD2" w14:textId="77777777" w:rsidR="00D62994" w:rsidRPr="00261950" w:rsidRDefault="00D62994" w:rsidP="0092133C">
            <w:pPr>
              <w:rPr>
                <w:rFonts w:ascii="Arial" w:hAnsi="Arial"/>
                <w:sz w:val="24"/>
                <w:szCs w:val="24"/>
              </w:rPr>
            </w:pPr>
            <w:r w:rsidRPr="00261950">
              <w:rPr>
                <w:rFonts w:ascii="Arial" w:hAnsi="Arial"/>
                <w:sz w:val="24"/>
                <w:szCs w:val="24"/>
                <w:highlight w:val="yellow"/>
              </w:rPr>
              <w:t>[date]</w:t>
            </w:r>
          </w:p>
        </w:tc>
      </w:tr>
      <w:tr w:rsidR="00D62994" w:rsidRPr="00261950" w14:paraId="1C8FDEB1" w14:textId="77777777" w:rsidTr="0092133C">
        <w:trPr>
          <w:trHeight w:val="993"/>
        </w:trPr>
        <w:tc>
          <w:tcPr>
            <w:tcW w:w="2975" w:type="dxa"/>
            <w:shd w:val="clear" w:color="auto" w:fill="auto"/>
          </w:tcPr>
          <w:p w14:paraId="176F2791" w14:textId="77777777" w:rsidR="00D62994" w:rsidRPr="00261950" w:rsidRDefault="00D62994" w:rsidP="0092133C">
            <w:pPr>
              <w:rPr>
                <w:rFonts w:ascii="Arial" w:hAnsi="Arial"/>
                <w:sz w:val="24"/>
                <w:szCs w:val="24"/>
              </w:rPr>
            </w:pPr>
          </w:p>
          <w:p w14:paraId="1E4D9230" w14:textId="77777777" w:rsidR="00D62994" w:rsidRPr="00261950" w:rsidRDefault="00D62994" w:rsidP="0092133C">
            <w:pPr>
              <w:rPr>
                <w:rFonts w:ascii="Arial" w:hAnsi="Arial"/>
                <w:sz w:val="24"/>
                <w:szCs w:val="24"/>
              </w:rPr>
            </w:pPr>
            <w:r w:rsidRPr="00261950">
              <w:rPr>
                <w:rFonts w:ascii="Arial" w:hAnsi="Arial"/>
                <w:sz w:val="24"/>
                <w:szCs w:val="24"/>
              </w:rPr>
              <w:t>Signed by the Supplier:</w:t>
            </w:r>
          </w:p>
        </w:tc>
        <w:tc>
          <w:tcPr>
            <w:tcW w:w="3061" w:type="dxa"/>
            <w:shd w:val="clear" w:color="auto" w:fill="auto"/>
          </w:tcPr>
          <w:p w14:paraId="20EDEADF" w14:textId="77777777" w:rsidR="00D62994" w:rsidRPr="00261950" w:rsidRDefault="00D62994" w:rsidP="0092133C">
            <w:pPr>
              <w:rPr>
                <w:rFonts w:ascii="Arial" w:hAnsi="Arial"/>
                <w:sz w:val="24"/>
                <w:szCs w:val="24"/>
                <w:highlight w:val="yellow"/>
              </w:rPr>
            </w:pPr>
          </w:p>
        </w:tc>
        <w:tc>
          <w:tcPr>
            <w:tcW w:w="984" w:type="dxa"/>
            <w:gridSpan w:val="2"/>
            <w:shd w:val="clear" w:color="auto" w:fill="auto"/>
          </w:tcPr>
          <w:p w14:paraId="62581FA9" w14:textId="77777777" w:rsidR="00D62994" w:rsidRPr="00261950" w:rsidRDefault="00D62994" w:rsidP="0092133C">
            <w:pPr>
              <w:rPr>
                <w:rFonts w:ascii="Arial" w:hAnsi="Arial"/>
                <w:sz w:val="24"/>
                <w:szCs w:val="24"/>
              </w:rPr>
            </w:pPr>
          </w:p>
          <w:p w14:paraId="69C38E81" w14:textId="77777777" w:rsidR="00D62994" w:rsidRPr="00261950" w:rsidRDefault="00D62994" w:rsidP="0092133C">
            <w:pPr>
              <w:rPr>
                <w:rFonts w:ascii="Arial" w:hAnsi="Arial"/>
                <w:sz w:val="24"/>
                <w:szCs w:val="24"/>
                <w:highlight w:val="yellow"/>
              </w:rPr>
            </w:pPr>
            <w:r w:rsidRPr="00261950">
              <w:rPr>
                <w:rFonts w:ascii="Arial" w:hAnsi="Arial"/>
                <w:sz w:val="24"/>
                <w:szCs w:val="24"/>
              </w:rPr>
              <w:t>Date</w:t>
            </w:r>
            <w:r>
              <w:rPr>
                <w:rFonts w:ascii="Arial" w:hAnsi="Arial"/>
                <w:sz w:val="24"/>
                <w:szCs w:val="24"/>
              </w:rPr>
              <w:t>:</w:t>
            </w:r>
          </w:p>
        </w:tc>
        <w:tc>
          <w:tcPr>
            <w:tcW w:w="2081" w:type="dxa"/>
            <w:gridSpan w:val="2"/>
            <w:shd w:val="clear" w:color="auto" w:fill="auto"/>
          </w:tcPr>
          <w:p w14:paraId="0E3ECB39" w14:textId="77777777" w:rsidR="00D62994" w:rsidRPr="00261950" w:rsidRDefault="00D62994" w:rsidP="0092133C">
            <w:pPr>
              <w:rPr>
                <w:rFonts w:ascii="Arial" w:hAnsi="Arial"/>
                <w:sz w:val="24"/>
                <w:szCs w:val="24"/>
                <w:highlight w:val="yellow"/>
              </w:rPr>
            </w:pPr>
          </w:p>
          <w:p w14:paraId="1A0713D0" w14:textId="77777777" w:rsidR="00D62994" w:rsidRPr="00261950" w:rsidRDefault="00D62994" w:rsidP="0092133C">
            <w:pPr>
              <w:rPr>
                <w:rFonts w:ascii="Arial" w:hAnsi="Arial"/>
                <w:sz w:val="24"/>
                <w:szCs w:val="24"/>
                <w:highlight w:val="yellow"/>
              </w:rPr>
            </w:pPr>
          </w:p>
        </w:tc>
      </w:tr>
      <w:tr w:rsidR="00D62994" w:rsidRPr="00261950" w14:paraId="13E082C2" w14:textId="77777777" w:rsidTr="0092133C">
        <w:trPr>
          <w:trHeight w:val="492"/>
        </w:trPr>
        <w:tc>
          <w:tcPr>
            <w:tcW w:w="9101" w:type="dxa"/>
            <w:gridSpan w:val="6"/>
            <w:shd w:val="clear" w:color="auto" w:fill="D9D9D9" w:themeFill="background1" w:themeFillShade="D9"/>
          </w:tcPr>
          <w:p w14:paraId="565EF4C1" w14:textId="77777777" w:rsidR="00D62994" w:rsidRPr="00261950" w:rsidRDefault="00D62994" w:rsidP="0092133C">
            <w:pPr>
              <w:jc w:val="center"/>
              <w:rPr>
                <w:rFonts w:ascii="Arial" w:hAnsi="Arial"/>
                <w:sz w:val="24"/>
                <w:szCs w:val="24"/>
              </w:rPr>
            </w:pPr>
            <w:r w:rsidRPr="00261950">
              <w:rPr>
                <w:rFonts w:ascii="Arial" w:hAnsi="Arial"/>
                <w:b/>
                <w:sz w:val="24"/>
                <w:szCs w:val="24"/>
              </w:rPr>
              <w:t xml:space="preserve">Review of Rectification Plan </w:t>
            </w:r>
            <w:r w:rsidRPr="00261950">
              <w:rPr>
                <w:rFonts w:ascii="Arial" w:hAnsi="Arial"/>
                <w:sz w:val="24"/>
                <w:szCs w:val="24"/>
                <w:highlight w:val="yellow"/>
              </w:rPr>
              <w:t>[CCS/Buyer]</w:t>
            </w:r>
          </w:p>
        </w:tc>
      </w:tr>
      <w:tr w:rsidR="00D62994" w:rsidRPr="00261950" w14:paraId="141DA07C" w14:textId="77777777" w:rsidTr="0092133C">
        <w:trPr>
          <w:trHeight w:val="769"/>
        </w:trPr>
        <w:tc>
          <w:tcPr>
            <w:tcW w:w="2975" w:type="dxa"/>
            <w:shd w:val="clear" w:color="auto" w:fill="auto"/>
          </w:tcPr>
          <w:p w14:paraId="2704FC82" w14:textId="77777777" w:rsidR="00D62994" w:rsidRPr="00261950" w:rsidRDefault="00D62994" w:rsidP="0092133C">
            <w:pPr>
              <w:rPr>
                <w:rFonts w:ascii="Arial" w:hAnsi="Arial"/>
                <w:sz w:val="24"/>
                <w:szCs w:val="24"/>
              </w:rPr>
            </w:pPr>
            <w:r w:rsidRPr="00261950">
              <w:rPr>
                <w:rFonts w:ascii="Arial" w:hAnsi="Arial"/>
                <w:sz w:val="24"/>
                <w:szCs w:val="24"/>
              </w:rPr>
              <w:t xml:space="preserve">Outcome of review </w:t>
            </w:r>
          </w:p>
        </w:tc>
        <w:tc>
          <w:tcPr>
            <w:tcW w:w="6126" w:type="dxa"/>
            <w:gridSpan w:val="5"/>
            <w:shd w:val="clear" w:color="auto" w:fill="auto"/>
          </w:tcPr>
          <w:p w14:paraId="0557CB44" w14:textId="77777777" w:rsidR="00D62994" w:rsidRPr="00261950" w:rsidRDefault="00D62994" w:rsidP="0092133C">
            <w:pPr>
              <w:rPr>
                <w:rFonts w:ascii="Arial" w:hAnsi="Arial"/>
                <w:sz w:val="24"/>
                <w:szCs w:val="24"/>
                <w:highlight w:val="yellow"/>
              </w:rPr>
            </w:pPr>
            <w:r>
              <w:rPr>
                <w:rFonts w:ascii="Arial" w:hAnsi="Arial"/>
                <w:sz w:val="24"/>
                <w:szCs w:val="24"/>
                <w:highlight w:val="yellow"/>
              </w:rPr>
              <w:t>[</w:t>
            </w:r>
            <w:r w:rsidRPr="00261950">
              <w:rPr>
                <w:rFonts w:ascii="Arial" w:hAnsi="Arial"/>
                <w:sz w:val="24"/>
                <w:szCs w:val="24"/>
                <w:highlight w:val="yellow"/>
              </w:rPr>
              <w:t>Plan Accepted] [Plan Rejected]</w:t>
            </w:r>
            <w:r>
              <w:rPr>
                <w:rFonts w:ascii="Arial" w:hAnsi="Arial"/>
                <w:sz w:val="24"/>
                <w:szCs w:val="24"/>
                <w:highlight w:val="yellow"/>
              </w:rPr>
              <w:t xml:space="preserve"> </w:t>
            </w:r>
            <w:r w:rsidRPr="00261950">
              <w:rPr>
                <w:rFonts w:ascii="Arial" w:hAnsi="Arial"/>
                <w:sz w:val="24"/>
                <w:szCs w:val="24"/>
                <w:highlight w:val="yellow"/>
              </w:rPr>
              <w:t>[Revised Plan Requested]</w:t>
            </w:r>
          </w:p>
        </w:tc>
      </w:tr>
      <w:tr w:rsidR="00D62994" w:rsidRPr="00261950" w14:paraId="126C1434" w14:textId="77777777" w:rsidTr="0092133C">
        <w:trPr>
          <w:trHeight w:val="769"/>
        </w:trPr>
        <w:tc>
          <w:tcPr>
            <w:tcW w:w="2975" w:type="dxa"/>
            <w:shd w:val="clear" w:color="auto" w:fill="auto"/>
          </w:tcPr>
          <w:p w14:paraId="4FA2720A" w14:textId="77777777" w:rsidR="00D62994" w:rsidRPr="00261950" w:rsidRDefault="00D62994" w:rsidP="0092133C">
            <w:pPr>
              <w:rPr>
                <w:rFonts w:ascii="Arial" w:hAnsi="Arial"/>
                <w:sz w:val="24"/>
                <w:szCs w:val="24"/>
              </w:rPr>
            </w:pPr>
            <w:r w:rsidRPr="00261950">
              <w:rPr>
                <w:rFonts w:ascii="Arial" w:hAnsi="Arial"/>
                <w:sz w:val="24"/>
                <w:szCs w:val="24"/>
              </w:rPr>
              <w:t xml:space="preserve">Reasons for Rejection (if applicable) </w:t>
            </w:r>
          </w:p>
        </w:tc>
        <w:tc>
          <w:tcPr>
            <w:tcW w:w="6126" w:type="dxa"/>
            <w:gridSpan w:val="5"/>
            <w:shd w:val="clear" w:color="auto" w:fill="auto"/>
          </w:tcPr>
          <w:p w14:paraId="25FDBDEE" w14:textId="77777777" w:rsidR="00D62994" w:rsidRPr="00261950" w:rsidRDefault="00D62994" w:rsidP="0092133C">
            <w:pPr>
              <w:rPr>
                <w:rFonts w:ascii="Arial" w:hAnsi="Arial"/>
                <w:sz w:val="24"/>
                <w:szCs w:val="24"/>
                <w:highlight w:val="yellow"/>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reasons]</w:t>
            </w:r>
          </w:p>
        </w:tc>
      </w:tr>
      <w:tr w:rsidR="00D62994" w:rsidRPr="00261950" w14:paraId="764AE3A1" w14:textId="77777777" w:rsidTr="0092133C">
        <w:trPr>
          <w:trHeight w:val="769"/>
        </w:trPr>
        <w:tc>
          <w:tcPr>
            <w:tcW w:w="2975" w:type="dxa"/>
            <w:shd w:val="clear" w:color="auto" w:fill="auto"/>
          </w:tcPr>
          <w:p w14:paraId="574FBFF8" w14:textId="77777777" w:rsidR="00D62994" w:rsidRPr="00261950" w:rsidRDefault="00D62994" w:rsidP="0092133C">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[CCS/Buyer]</w:t>
            </w:r>
          </w:p>
        </w:tc>
        <w:tc>
          <w:tcPr>
            <w:tcW w:w="3061" w:type="dxa"/>
            <w:shd w:val="clear" w:color="auto" w:fill="auto"/>
          </w:tcPr>
          <w:p w14:paraId="298465F6" w14:textId="77777777" w:rsidR="00D62994" w:rsidRPr="00261950" w:rsidRDefault="00D62994" w:rsidP="0092133C">
            <w:pPr>
              <w:rPr>
                <w:rFonts w:ascii="Arial" w:hAnsi="Arial"/>
                <w:sz w:val="24"/>
                <w:szCs w:val="24"/>
                <w:highlight w:val="yellow"/>
              </w:rPr>
            </w:pPr>
          </w:p>
        </w:tc>
        <w:tc>
          <w:tcPr>
            <w:tcW w:w="984" w:type="dxa"/>
            <w:gridSpan w:val="2"/>
            <w:shd w:val="clear" w:color="auto" w:fill="auto"/>
          </w:tcPr>
          <w:p w14:paraId="5748522D" w14:textId="77777777" w:rsidR="00D62994" w:rsidRPr="00261950" w:rsidRDefault="00D62994" w:rsidP="0092133C">
            <w:pPr>
              <w:rPr>
                <w:rFonts w:ascii="Arial" w:hAnsi="Arial"/>
                <w:sz w:val="24"/>
                <w:szCs w:val="24"/>
                <w:highlight w:val="yellow"/>
              </w:rPr>
            </w:pPr>
            <w:r w:rsidRPr="00261950">
              <w:rPr>
                <w:rFonts w:ascii="Arial" w:hAnsi="Arial"/>
                <w:sz w:val="24"/>
                <w:szCs w:val="24"/>
              </w:rPr>
              <w:t>Date:</w:t>
            </w:r>
          </w:p>
        </w:tc>
        <w:tc>
          <w:tcPr>
            <w:tcW w:w="2081" w:type="dxa"/>
            <w:gridSpan w:val="2"/>
            <w:shd w:val="clear" w:color="auto" w:fill="auto"/>
          </w:tcPr>
          <w:p w14:paraId="0C8570F3" w14:textId="77777777" w:rsidR="00D62994" w:rsidRPr="00261950" w:rsidRDefault="00D62994" w:rsidP="0092133C">
            <w:pPr>
              <w:rPr>
                <w:rFonts w:ascii="Arial" w:hAnsi="Arial"/>
                <w:sz w:val="24"/>
                <w:szCs w:val="24"/>
                <w:highlight w:val="yellow"/>
              </w:rPr>
            </w:pPr>
          </w:p>
        </w:tc>
      </w:tr>
    </w:tbl>
    <w:p w14:paraId="320B9106" w14:textId="77777777" w:rsidR="0092133C" w:rsidRDefault="0092133C" w:rsidP="0092133C">
      <w:pPr>
        <w:pStyle w:val="GPSSchTitleandNumber"/>
        <w:tabs>
          <w:tab w:val="left" w:pos="5715"/>
        </w:tabs>
        <w:jc w:val="left"/>
        <w:rPr>
          <w:rFonts w:cs="Arial"/>
          <w:caps w:val="0"/>
          <w:sz w:val="36"/>
          <w:szCs w:val="36"/>
        </w:rPr>
      </w:pPr>
    </w:p>
    <w:p w14:paraId="00C75EA3" w14:textId="77777777" w:rsidR="0092133C" w:rsidRPr="00ED4A81" w:rsidRDefault="0092133C" w:rsidP="0092133C">
      <w:pPr>
        <w:pStyle w:val="GPSSchTitleandNumber"/>
        <w:tabs>
          <w:tab w:val="left" w:pos="5715"/>
        </w:tabs>
        <w:jc w:val="left"/>
        <w:rPr>
          <w:rFonts w:cs="Arial"/>
          <w:caps w:val="0"/>
          <w:sz w:val="36"/>
          <w:szCs w:val="36"/>
        </w:rPr>
      </w:pPr>
      <w:r>
        <w:rPr>
          <w:rFonts w:cs="Arial"/>
          <w:caps w:val="0"/>
          <w:sz w:val="36"/>
          <w:szCs w:val="36"/>
        </w:rPr>
        <w:t>Call-</w:t>
      </w:r>
      <w:r w:rsidRPr="00ED4A81">
        <w:rPr>
          <w:rFonts w:cs="Arial"/>
          <w:caps w:val="0"/>
          <w:sz w:val="36"/>
          <w:szCs w:val="36"/>
        </w:rPr>
        <w:t>Off Schedule 1 (Transparency Reports)</w:t>
      </w:r>
    </w:p>
    <w:p w14:paraId="7B864351" w14:textId="77777777" w:rsidR="0092133C" w:rsidRPr="00B43A6A" w:rsidRDefault="0092133C" w:rsidP="0092133C">
      <w:pPr>
        <w:spacing w:after="0"/>
        <w:ind w:left="360" w:hanging="360"/>
        <w:rPr>
          <w:rFonts w:ascii="Arial" w:hAnsi="Arial" w:cs="Arial"/>
          <w:color w:val="000000"/>
          <w:sz w:val="24"/>
          <w:szCs w:val="24"/>
          <w:lang w:eastAsia="en-GB"/>
        </w:rPr>
      </w:pPr>
      <w:r>
        <w:rPr>
          <w:rFonts w:ascii="Arial" w:hAnsi="Arial" w:cs="Arial"/>
          <w:color w:val="000000"/>
          <w:sz w:val="24"/>
          <w:szCs w:val="24"/>
          <w:lang w:eastAsia="en-GB"/>
        </w:rPr>
        <w:t xml:space="preserve">1.1 </w:t>
      </w:r>
      <w:r w:rsidRPr="00B43A6A">
        <w:rPr>
          <w:rFonts w:ascii="Arial" w:hAnsi="Arial" w:cs="Arial"/>
          <w:color w:val="000000"/>
          <w:sz w:val="24"/>
          <w:szCs w:val="24"/>
          <w:lang w:eastAsia="en-GB"/>
        </w:rPr>
        <w:t>The Supplier recognises that the Buyer is subject to PPN 01/17 (Updates to transparency principles v1.1 (</w:t>
      </w:r>
      <w:hyperlink r:id="rId19" w:history="1">
        <w:r w:rsidRPr="00B43A6A">
          <w:rPr>
            <w:rStyle w:val="Hyperlink"/>
            <w:rFonts w:ascii="Arial" w:hAnsi="Arial" w:cs="Arial"/>
            <w:sz w:val="24"/>
            <w:szCs w:val="24"/>
            <w:lang w:eastAsia="en-GB"/>
          </w:rPr>
          <w:t>https://www.gov.uk/government/publications/procurement-policy-note-0117-update-to-transparency-principles</w:t>
        </w:r>
      </w:hyperlink>
      <w:r w:rsidRPr="00B43A6A">
        <w:rPr>
          <w:rFonts w:ascii="Arial" w:hAnsi="Arial" w:cs="Arial"/>
          <w:color w:val="000000"/>
          <w:sz w:val="24"/>
          <w:szCs w:val="24"/>
          <w:lang w:eastAsia="en-GB"/>
        </w:rPr>
        <w:t>). The Supplier shall comply with the provisions of this Schedule in order to assist the Buyer with its compliance with its obligations under that PPN.</w:t>
      </w:r>
    </w:p>
    <w:p w14:paraId="68D16BCB" w14:textId="77777777" w:rsidR="0092133C" w:rsidRPr="00B43A6A" w:rsidRDefault="0092133C" w:rsidP="0092133C">
      <w:pPr>
        <w:spacing w:after="0"/>
        <w:ind w:left="720" w:hanging="720"/>
        <w:rPr>
          <w:rFonts w:ascii="Arial" w:hAnsi="Arial" w:cs="Arial"/>
          <w:color w:val="000000"/>
          <w:sz w:val="24"/>
          <w:szCs w:val="24"/>
          <w:lang w:eastAsia="en-GB"/>
        </w:rPr>
      </w:pPr>
    </w:p>
    <w:p w14:paraId="45212961" w14:textId="77777777" w:rsidR="0092133C" w:rsidRPr="00B43A6A" w:rsidRDefault="0092133C" w:rsidP="0092133C">
      <w:pPr>
        <w:spacing w:after="0"/>
        <w:ind w:left="360" w:hanging="360"/>
        <w:rPr>
          <w:rFonts w:ascii="Arial" w:hAnsi="Arial" w:cs="Arial"/>
          <w:color w:val="000000"/>
          <w:sz w:val="24"/>
          <w:szCs w:val="24"/>
          <w:lang w:eastAsia="en-GB"/>
        </w:rPr>
      </w:pPr>
      <w:r w:rsidRPr="00B43A6A">
        <w:rPr>
          <w:rFonts w:ascii="Arial" w:hAnsi="Arial" w:cs="Arial"/>
          <w:color w:val="000000"/>
          <w:sz w:val="24"/>
          <w:szCs w:val="24"/>
          <w:lang w:eastAsia="en-GB"/>
        </w:rPr>
        <w:t>1.2</w:t>
      </w:r>
      <w:r w:rsidRPr="00B43A6A">
        <w:rPr>
          <w:rFonts w:ascii="Arial" w:hAnsi="Arial" w:cs="Arial"/>
          <w:color w:val="000000"/>
          <w:sz w:val="24"/>
          <w:szCs w:val="24"/>
          <w:lang w:eastAsia="en-GB"/>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243D57E4" w14:textId="77777777" w:rsidR="0092133C" w:rsidRPr="00B43A6A" w:rsidRDefault="0092133C" w:rsidP="0092133C">
      <w:pPr>
        <w:spacing w:after="0"/>
        <w:rPr>
          <w:rFonts w:ascii="Arial" w:hAnsi="Arial" w:cs="Arial"/>
          <w:color w:val="000000"/>
          <w:sz w:val="24"/>
          <w:szCs w:val="24"/>
          <w:lang w:eastAsia="en-GB"/>
        </w:rPr>
      </w:pPr>
    </w:p>
    <w:p w14:paraId="60617DA6" w14:textId="77777777" w:rsidR="0092133C" w:rsidRPr="00B43A6A" w:rsidRDefault="0092133C" w:rsidP="0092133C">
      <w:pPr>
        <w:spacing w:after="0"/>
        <w:ind w:left="360" w:hanging="360"/>
        <w:rPr>
          <w:rFonts w:ascii="Arial" w:hAnsi="Arial" w:cs="Arial"/>
          <w:color w:val="000000"/>
          <w:sz w:val="24"/>
          <w:szCs w:val="24"/>
          <w:lang w:eastAsia="en-GB"/>
        </w:rPr>
      </w:pPr>
      <w:r>
        <w:rPr>
          <w:rFonts w:ascii="Arial" w:hAnsi="Arial" w:cs="Arial"/>
          <w:color w:val="000000"/>
          <w:sz w:val="24"/>
          <w:szCs w:val="24"/>
          <w:lang w:eastAsia="en-GB"/>
        </w:rPr>
        <w:t xml:space="preserve">1.3 </w:t>
      </w:r>
      <w:r w:rsidRPr="00B43A6A">
        <w:rPr>
          <w:rFonts w:ascii="Arial" w:hAnsi="Arial" w:cs="Arial"/>
          <w:color w:val="000000"/>
          <w:sz w:val="24"/>
          <w:szCs w:val="24"/>
          <w:lang w:eastAsia="en-GB"/>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71E2F82" w14:textId="77777777" w:rsidR="0092133C" w:rsidRPr="00B43A6A" w:rsidRDefault="0092133C" w:rsidP="0092133C">
      <w:pPr>
        <w:spacing w:after="0"/>
        <w:ind w:left="720" w:hanging="720"/>
        <w:rPr>
          <w:rFonts w:ascii="Arial" w:hAnsi="Arial" w:cs="Arial"/>
          <w:color w:val="000000"/>
          <w:sz w:val="24"/>
          <w:szCs w:val="24"/>
          <w:lang w:eastAsia="en-GB"/>
        </w:rPr>
      </w:pPr>
    </w:p>
    <w:p w14:paraId="7C115EC5" w14:textId="77777777" w:rsidR="0092133C" w:rsidRDefault="0092133C" w:rsidP="0092133C">
      <w:pPr>
        <w:spacing w:after="0"/>
        <w:ind w:left="360" w:hanging="360"/>
        <w:rPr>
          <w:rFonts w:ascii="Arial" w:hAnsi="Arial" w:cs="Arial"/>
          <w:color w:val="000000"/>
          <w:sz w:val="24"/>
          <w:szCs w:val="24"/>
          <w:lang w:eastAsia="en-GB"/>
        </w:rPr>
      </w:pPr>
      <w:r>
        <w:rPr>
          <w:rFonts w:ascii="Arial" w:hAnsi="Arial" w:cs="Arial"/>
          <w:color w:val="000000"/>
          <w:sz w:val="24"/>
          <w:szCs w:val="24"/>
          <w:lang w:eastAsia="en-GB"/>
        </w:rPr>
        <w:lastRenderedPageBreak/>
        <w:t xml:space="preserve">1.4 </w:t>
      </w:r>
      <w:r w:rsidRPr="00B43A6A">
        <w:rPr>
          <w:rFonts w:ascii="Arial" w:hAnsi="Arial" w:cs="Arial"/>
          <w:color w:val="000000"/>
          <w:sz w:val="24"/>
          <w:szCs w:val="24"/>
          <w:lang w:eastAsia="en-GB"/>
        </w:rPr>
        <w:t>The Supplier shall provide accurate and up-to-date versions of each Transparency Report to the Buyer at the frequency referred to in the Annex of this Schedule.</w:t>
      </w:r>
    </w:p>
    <w:p w14:paraId="416DB5E2" w14:textId="77777777" w:rsidR="0092133C" w:rsidRPr="00B43A6A" w:rsidRDefault="0092133C" w:rsidP="0092133C">
      <w:pPr>
        <w:spacing w:after="0"/>
        <w:rPr>
          <w:rFonts w:ascii="Arial" w:hAnsi="Arial" w:cs="Arial"/>
          <w:color w:val="000000"/>
          <w:sz w:val="24"/>
          <w:szCs w:val="24"/>
          <w:lang w:eastAsia="en-GB"/>
        </w:rPr>
      </w:pPr>
    </w:p>
    <w:p w14:paraId="28E784EE" w14:textId="77777777" w:rsidR="0092133C" w:rsidRPr="004E540A" w:rsidRDefault="0092133C" w:rsidP="0092133C">
      <w:pPr>
        <w:pStyle w:val="TSOLScheduleAnnexName"/>
        <w:jc w:val="left"/>
        <w:rPr>
          <w:rFonts w:ascii="Arial Bold" w:eastAsia="Calibri" w:hAnsi="Arial Bold"/>
          <w:caps w:val="0"/>
          <w:color w:val="000000"/>
          <w:sz w:val="36"/>
          <w:szCs w:val="36"/>
          <w:lang w:eastAsia="en-GB"/>
        </w:rPr>
      </w:pPr>
      <w:r>
        <w:rPr>
          <w:rFonts w:ascii="Arial Bold" w:hAnsi="Arial Bold"/>
          <w:caps w:val="0"/>
          <w:sz w:val="36"/>
          <w:szCs w:val="36"/>
        </w:rPr>
        <w:t>Annex B: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92133C" w:rsidRPr="00B43A6A" w14:paraId="5D2FB926" w14:textId="77777777" w:rsidTr="0092133C">
        <w:trPr>
          <w:trHeight w:val="123"/>
        </w:trPr>
        <w:tc>
          <w:tcPr>
            <w:tcW w:w="2943" w:type="dxa"/>
            <w:tcBorders>
              <w:top w:val="single" w:sz="4" w:space="0" w:color="auto"/>
              <w:left w:val="single" w:sz="4" w:space="0" w:color="auto"/>
              <w:bottom w:val="single" w:sz="4" w:space="0" w:color="auto"/>
              <w:right w:val="single" w:sz="4" w:space="0" w:color="auto"/>
            </w:tcBorders>
          </w:tcPr>
          <w:p w14:paraId="54E37288" w14:textId="77777777" w:rsidR="0092133C" w:rsidRPr="00B43A6A" w:rsidRDefault="0092133C" w:rsidP="0092133C">
            <w:pPr>
              <w:spacing w:after="0"/>
              <w:rPr>
                <w:rFonts w:ascii="Arial" w:hAnsi="Arial" w:cs="Arial"/>
                <w:color w:val="000000"/>
                <w:sz w:val="24"/>
                <w:szCs w:val="24"/>
              </w:rPr>
            </w:pPr>
            <w:r w:rsidRPr="00B43A6A">
              <w:rPr>
                <w:rFonts w:ascii="Arial"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34AD9D9B" w14:textId="77777777" w:rsidR="0092133C" w:rsidRPr="00B43A6A" w:rsidRDefault="0092133C" w:rsidP="0092133C">
            <w:pPr>
              <w:spacing w:after="0"/>
              <w:rPr>
                <w:rFonts w:ascii="Arial" w:hAnsi="Arial" w:cs="Arial"/>
                <w:color w:val="000000"/>
                <w:sz w:val="24"/>
                <w:szCs w:val="24"/>
              </w:rPr>
            </w:pPr>
            <w:r w:rsidRPr="00B43A6A">
              <w:rPr>
                <w:rFonts w:ascii="Arial"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038400C1" w14:textId="77777777" w:rsidR="0092133C" w:rsidRPr="00B43A6A" w:rsidRDefault="0092133C" w:rsidP="0092133C">
            <w:pPr>
              <w:spacing w:after="0"/>
              <w:rPr>
                <w:rFonts w:ascii="Arial" w:hAnsi="Arial" w:cs="Arial"/>
                <w:color w:val="000000"/>
                <w:sz w:val="24"/>
                <w:szCs w:val="24"/>
                <w:lang w:eastAsia="en-GB"/>
              </w:rPr>
            </w:pPr>
            <w:r w:rsidRPr="00B43A6A">
              <w:rPr>
                <w:rFonts w:ascii="Arial"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A1D9D7D" w14:textId="77777777" w:rsidR="0092133C" w:rsidRPr="00B43A6A" w:rsidRDefault="0092133C" w:rsidP="0092133C">
            <w:pPr>
              <w:spacing w:after="0"/>
              <w:rPr>
                <w:rFonts w:ascii="Arial" w:hAnsi="Arial" w:cs="Arial"/>
                <w:color w:val="000000"/>
                <w:sz w:val="24"/>
                <w:szCs w:val="24"/>
                <w:lang w:eastAsia="en-GB"/>
              </w:rPr>
            </w:pPr>
            <w:r w:rsidRPr="00B43A6A">
              <w:rPr>
                <w:rFonts w:ascii="Arial" w:hAnsi="Arial" w:cs="Arial"/>
                <w:b/>
                <w:bCs/>
                <w:color w:val="000000"/>
                <w:sz w:val="24"/>
                <w:szCs w:val="24"/>
                <w:lang w:eastAsia="en-GB"/>
              </w:rPr>
              <w:t xml:space="preserve">Frequency </w:t>
            </w:r>
          </w:p>
        </w:tc>
      </w:tr>
      <w:tr w:rsidR="0092133C" w:rsidRPr="00B43A6A" w14:paraId="3B2EA5AF" w14:textId="77777777" w:rsidTr="0092133C">
        <w:trPr>
          <w:trHeight w:val="214"/>
        </w:trPr>
        <w:tc>
          <w:tcPr>
            <w:tcW w:w="2943" w:type="dxa"/>
            <w:tcBorders>
              <w:top w:val="single" w:sz="4" w:space="0" w:color="auto"/>
              <w:left w:val="single" w:sz="4" w:space="0" w:color="auto"/>
              <w:bottom w:val="single" w:sz="4" w:space="0" w:color="auto"/>
              <w:right w:val="single" w:sz="4" w:space="0" w:color="auto"/>
            </w:tcBorders>
          </w:tcPr>
          <w:p w14:paraId="0ADEC0A6" w14:textId="77777777" w:rsidR="0092133C" w:rsidRPr="001A7294" w:rsidRDefault="0092133C" w:rsidP="0092133C">
            <w:pPr>
              <w:tabs>
                <w:tab w:val="left" w:pos="3380"/>
              </w:tabs>
              <w:spacing w:after="0"/>
              <w:rPr>
                <w:rFonts w:ascii="Arial" w:hAnsi="Arial" w:cs="Arial"/>
                <w:color w:val="000000"/>
                <w:sz w:val="24"/>
                <w:szCs w:val="24"/>
                <w:lang w:eastAsia="en-GB"/>
              </w:rPr>
            </w:pPr>
            <w:r w:rsidRPr="001A7294">
              <w:rPr>
                <w:rFonts w:ascii="Arial" w:hAnsi="Arial" w:cs="Arial"/>
                <w:color w:val="000000"/>
                <w:sz w:val="24"/>
                <w:szCs w:val="24"/>
                <w:lang w:eastAsia="en-GB"/>
              </w:rPr>
              <w:t>[Performance]</w:t>
            </w:r>
            <w:r w:rsidRPr="001A7294">
              <w:rPr>
                <w:rFonts w:ascii="Arial" w:hAnsi="Arial" w:cs="Arial"/>
                <w:color w:val="000000"/>
                <w:sz w:val="24"/>
                <w:szCs w:val="24"/>
                <w:lang w:eastAsia="en-GB"/>
              </w:rPr>
              <w:tab/>
            </w:r>
          </w:p>
        </w:tc>
        <w:tc>
          <w:tcPr>
            <w:tcW w:w="1553" w:type="dxa"/>
            <w:tcBorders>
              <w:top w:val="single" w:sz="4" w:space="0" w:color="auto"/>
              <w:left w:val="single" w:sz="4" w:space="0" w:color="auto"/>
              <w:bottom w:val="single" w:sz="4" w:space="0" w:color="auto"/>
              <w:right w:val="single" w:sz="4" w:space="0" w:color="auto"/>
            </w:tcBorders>
          </w:tcPr>
          <w:p w14:paraId="1E914B9E" w14:textId="77777777" w:rsidR="0092133C" w:rsidRPr="001A7294" w:rsidRDefault="0092133C" w:rsidP="0092133C">
            <w:pPr>
              <w:spacing w:after="0"/>
              <w:rPr>
                <w:rFonts w:ascii="Arial" w:hAnsi="Arial" w:cs="Arial"/>
                <w:sz w:val="24"/>
                <w:szCs w:val="24"/>
                <w:lang w:eastAsia="en-GB"/>
              </w:rPr>
            </w:pPr>
          </w:p>
          <w:p w14:paraId="470E9F6D"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706E6D3" w14:textId="77777777" w:rsidR="0092133C" w:rsidRPr="001A7294" w:rsidRDefault="0092133C" w:rsidP="0092133C">
            <w:pPr>
              <w:spacing w:after="0"/>
              <w:rPr>
                <w:rFonts w:ascii="Arial" w:hAnsi="Arial" w:cs="Arial"/>
                <w:sz w:val="24"/>
                <w:szCs w:val="24"/>
                <w:lang w:eastAsia="en-GB"/>
              </w:rPr>
            </w:pPr>
          </w:p>
          <w:p w14:paraId="7ED1F867"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83379C2" w14:textId="77777777" w:rsidR="0092133C" w:rsidRPr="001A7294" w:rsidRDefault="0092133C" w:rsidP="0092133C">
            <w:pPr>
              <w:spacing w:after="0"/>
              <w:rPr>
                <w:rFonts w:ascii="Arial" w:hAnsi="Arial" w:cs="Arial"/>
                <w:sz w:val="24"/>
                <w:szCs w:val="24"/>
                <w:lang w:eastAsia="en-GB"/>
              </w:rPr>
            </w:pPr>
          </w:p>
          <w:p w14:paraId="49D2E882"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 ]</w:t>
            </w:r>
          </w:p>
        </w:tc>
      </w:tr>
      <w:tr w:rsidR="0092133C" w:rsidRPr="00B43A6A" w14:paraId="04CF68A2" w14:textId="77777777" w:rsidTr="0092133C">
        <w:trPr>
          <w:trHeight w:val="155"/>
        </w:trPr>
        <w:tc>
          <w:tcPr>
            <w:tcW w:w="2943" w:type="dxa"/>
            <w:tcBorders>
              <w:top w:val="single" w:sz="4" w:space="0" w:color="auto"/>
              <w:left w:val="single" w:sz="4" w:space="0" w:color="auto"/>
              <w:bottom w:val="single" w:sz="4" w:space="0" w:color="auto"/>
              <w:right w:val="single" w:sz="4" w:space="0" w:color="auto"/>
            </w:tcBorders>
          </w:tcPr>
          <w:p w14:paraId="0796F7FB"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 xml:space="preserve">[Call-Off  Contract Charges] </w:t>
            </w:r>
          </w:p>
        </w:tc>
        <w:tc>
          <w:tcPr>
            <w:tcW w:w="1553" w:type="dxa"/>
            <w:tcBorders>
              <w:top w:val="single" w:sz="4" w:space="0" w:color="auto"/>
              <w:left w:val="single" w:sz="4" w:space="0" w:color="auto"/>
              <w:bottom w:val="single" w:sz="4" w:space="0" w:color="auto"/>
              <w:right w:val="single" w:sz="4" w:space="0" w:color="auto"/>
            </w:tcBorders>
          </w:tcPr>
          <w:p w14:paraId="45B3FDA6" w14:textId="77777777" w:rsidR="0092133C" w:rsidRPr="001A7294" w:rsidRDefault="0092133C" w:rsidP="0092133C">
            <w:pPr>
              <w:spacing w:after="0"/>
              <w:rPr>
                <w:rFonts w:ascii="Arial" w:hAnsi="Arial" w:cs="Arial"/>
                <w:sz w:val="24"/>
                <w:szCs w:val="24"/>
                <w:lang w:eastAsia="en-GB"/>
              </w:rPr>
            </w:pPr>
          </w:p>
          <w:p w14:paraId="25169C41"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F752002" w14:textId="77777777" w:rsidR="0092133C" w:rsidRPr="001A7294" w:rsidRDefault="0092133C" w:rsidP="0092133C">
            <w:pPr>
              <w:spacing w:after="0"/>
              <w:rPr>
                <w:rFonts w:ascii="Arial" w:hAnsi="Arial" w:cs="Arial"/>
                <w:sz w:val="24"/>
                <w:szCs w:val="24"/>
                <w:lang w:eastAsia="en-GB"/>
              </w:rPr>
            </w:pPr>
          </w:p>
          <w:p w14:paraId="7B59E7FB"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32580BE" w14:textId="77777777" w:rsidR="0092133C" w:rsidRPr="001A7294" w:rsidRDefault="0092133C" w:rsidP="0092133C">
            <w:pPr>
              <w:spacing w:after="0"/>
              <w:rPr>
                <w:rFonts w:ascii="Arial" w:hAnsi="Arial" w:cs="Arial"/>
                <w:sz w:val="24"/>
                <w:szCs w:val="24"/>
                <w:lang w:eastAsia="en-GB"/>
              </w:rPr>
            </w:pPr>
          </w:p>
          <w:p w14:paraId="10C8DCE8"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 ]</w:t>
            </w:r>
          </w:p>
        </w:tc>
      </w:tr>
      <w:tr w:rsidR="0092133C" w:rsidRPr="00B43A6A" w14:paraId="534D61A9" w14:textId="77777777" w:rsidTr="0092133C">
        <w:trPr>
          <w:trHeight w:val="155"/>
        </w:trPr>
        <w:tc>
          <w:tcPr>
            <w:tcW w:w="2943" w:type="dxa"/>
            <w:tcBorders>
              <w:top w:val="single" w:sz="4" w:space="0" w:color="auto"/>
              <w:left w:val="single" w:sz="4" w:space="0" w:color="auto"/>
              <w:bottom w:val="single" w:sz="4" w:space="0" w:color="auto"/>
              <w:right w:val="single" w:sz="4" w:space="0" w:color="auto"/>
            </w:tcBorders>
          </w:tcPr>
          <w:p w14:paraId="23EDB2BF"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0EEFD16" w14:textId="77777777" w:rsidR="0092133C" w:rsidRPr="001A7294" w:rsidRDefault="0092133C" w:rsidP="0092133C">
            <w:pPr>
              <w:spacing w:after="0"/>
              <w:rPr>
                <w:rFonts w:ascii="Arial" w:hAnsi="Arial" w:cs="Arial"/>
                <w:sz w:val="24"/>
                <w:szCs w:val="24"/>
                <w:lang w:eastAsia="en-GB"/>
              </w:rPr>
            </w:pPr>
          </w:p>
          <w:p w14:paraId="1B701B92"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6DE7D24" w14:textId="77777777" w:rsidR="0092133C" w:rsidRPr="001A7294" w:rsidRDefault="0092133C" w:rsidP="0092133C">
            <w:pPr>
              <w:spacing w:after="0"/>
              <w:rPr>
                <w:rFonts w:ascii="Arial" w:hAnsi="Arial" w:cs="Arial"/>
                <w:sz w:val="24"/>
                <w:szCs w:val="24"/>
                <w:lang w:eastAsia="en-GB"/>
              </w:rPr>
            </w:pPr>
          </w:p>
          <w:p w14:paraId="1073A466"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F769A1F" w14:textId="77777777" w:rsidR="0092133C" w:rsidRPr="001A7294" w:rsidRDefault="0092133C" w:rsidP="0092133C">
            <w:pPr>
              <w:spacing w:after="0"/>
              <w:rPr>
                <w:rFonts w:ascii="Arial" w:hAnsi="Arial" w:cs="Arial"/>
                <w:sz w:val="24"/>
                <w:szCs w:val="24"/>
                <w:lang w:eastAsia="en-GB"/>
              </w:rPr>
            </w:pPr>
          </w:p>
          <w:p w14:paraId="44037286"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 ]</w:t>
            </w:r>
          </w:p>
        </w:tc>
      </w:tr>
      <w:tr w:rsidR="0092133C" w:rsidRPr="00B43A6A" w14:paraId="11E22B68" w14:textId="77777777" w:rsidTr="0092133C">
        <w:trPr>
          <w:trHeight w:val="155"/>
        </w:trPr>
        <w:tc>
          <w:tcPr>
            <w:tcW w:w="2943" w:type="dxa"/>
            <w:tcBorders>
              <w:top w:val="single" w:sz="4" w:space="0" w:color="auto"/>
              <w:left w:val="single" w:sz="4" w:space="0" w:color="auto"/>
              <w:bottom w:val="single" w:sz="4" w:space="0" w:color="auto"/>
              <w:right w:val="single" w:sz="4" w:space="0" w:color="auto"/>
            </w:tcBorders>
          </w:tcPr>
          <w:p w14:paraId="5AA86836"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09B2B4F7" w14:textId="77777777" w:rsidR="0092133C" w:rsidRPr="001A7294" w:rsidRDefault="0092133C" w:rsidP="0092133C">
            <w:pPr>
              <w:spacing w:after="0"/>
              <w:rPr>
                <w:rFonts w:ascii="Arial" w:hAnsi="Arial" w:cs="Arial"/>
                <w:sz w:val="24"/>
                <w:szCs w:val="24"/>
                <w:lang w:eastAsia="en-GB"/>
              </w:rPr>
            </w:pPr>
          </w:p>
          <w:p w14:paraId="27D516F0"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DDB94C" w14:textId="77777777" w:rsidR="0092133C" w:rsidRPr="001A7294" w:rsidRDefault="0092133C" w:rsidP="0092133C">
            <w:pPr>
              <w:spacing w:after="0"/>
              <w:rPr>
                <w:rFonts w:ascii="Arial" w:hAnsi="Arial" w:cs="Arial"/>
                <w:sz w:val="24"/>
                <w:szCs w:val="24"/>
                <w:lang w:eastAsia="en-GB"/>
              </w:rPr>
            </w:pPr>
          </w:p>
          <w:p w14:paraId="391A76B8"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495014" w14:textId="77777777" w:rsidR="0092133C" w:rsidRPr="001A7294" w:rsidRDefault="0092133C" w:rsidP="0092133C">
            <w:pPr>
              <w:spacing w:after="0"/>
              <w:rPr>
                <w:rFonts w:ascii="Arial" w:hAnsi="Arial" w:cs="Arial"/>
                <w:sz w:val="24"/>
                <w:szCs w:val="24"/>
                <w:lang w:eastAsia="en-GB"/>
              </w:rPr>
            </w:pPr>
          </w:p>
          <w:p w14:paraId="6291E3EF"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 ]</w:t>
            </w:r>
          </w:p>
        </w:tc>
      </w:tr>
      <w:tr w:rsidR="0092133C" w:rsidRPr="00B43A6A" w14:paraId="22F0120F" w14:textId="77777777" w:rsidTr="0092133C">
        <w:trPr>
          <w:trHeight w:val="214"/>
        </w:trPr>
        <w:tc>
          <w:tcPr>
            <w:tcW w:w="2943" w:type="dxa"/>
            <w:tcBorders>
              <w:top w:val="single" w:sz="4" w:space="0" w:color="auto"/>
              <w:left w:val="single" w:sz="4" w:space="0" w:color="auto"/>
              <w:bottom w:val="single" w:sz="4" w:space="0" w:color="auto"/>
              <w:right w:val="single" w:sz="4" w:space="0" w:color="auto"/>
            </w:tcBorders>
          </w:tcPr>
          <w:p w14:paraId="2CA7F79E"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42D34323" w14:textId="77777777" w:rsidR="0092133C" w:rsidRPr="001A7294" w:rsidRDefault="0092133C" w:rsidP="0092133C">
            <w:pPr>
              <w:spacing w:after="0"/>
              <w:rPr>
                <w:rFonts w:ascii="Arial" w:hAnsi="Arial" w:cs="Arial"/>
                <w:sz w:val="24"/>
                <w:szCs w:val="24"/>
                <w:lang w:eastAsia="en-GB"/>
              </w:rPr>
            </w:pPr>
          </w:p>
          <w:p w14:paraId="3DC36E48"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D6A8E76" w14:textId="77777777" w:rsidR="0092133C" w:rsidRPr="001A7294" w:rsidRDefault="0092133C" w:rsidP="0092133C">
            <w:pPr>
              <w:spacing w:after="0"/>
              <w:rPr>
                <w:rFonts w:ascii="Arial" w:hAnsi="Arial" w:cs="Arial"/>
                <w:sz w:val="24"/>
                <w:szCs w:val="24"/>
                <w:lang w:eastAsia="en-GB"/>
              </w:rPr>
            </w:pPr>
          </w:p>
          <w:p w14:paraId="4BE7F139"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C1E05EE" w14:textId="77777777" w:rsidR="0092133C" w:rsidRPr="001A7294" w:rsidRDefault="0092133C" w:rsidP="0092133C">
            <w:pPr>
              <w:spacing w:after="0"/>
              <w:rPr>
                <w:rFonts w:ascii="Arial" w:hAnsi="Arial" w:cs="Arial"/>
                <w:sz w:val="24"/>
                <w:szCs w:val="24"/>
                <w:lang w:eastAsia="en-GB"/>
              </w:rPr>
            </w:pPr>
          </w:p>
          <w:p w14:paraId="46D6365B" w14:textId="77777777" w:rsidR="0092133C" w:rsidRPr="001A7294" w:rsidRDefault="0092133C" w:rsidP="0092133C">
            <w:pPr>
              <w:spacing w:after="0"/>
              <w:rPr>
                <w:rFonts w:ascii="Arial" w:hAnsi="Arial" w:cs="Arial"/>
                <w:color w:val="000000"/>
                <w:sz w:val="24"/>
                <w:szCs w:val="24"/>
                <w:lang w:eastAsia="en-GB"/>
              </w:rPr>
            </w:pPr>
            <w:r w:rsidRPr="001A7294">
              <w:rPr>
                <w:rFonts w:ascii="Arial" w:hAnsi="Arial" w:cs="Arial"/>
                <w:color w:val="000000"/>
                <w:sz w:val="24"/>
                <w:szCs w:val="24"/>
                <w:lang w:eastAsia="en-GB"/>
              </w:rPr>
              <w:t>[ ]</w:t>
            </w:r>
          </w:p>
        </w:tc>
      </w:tr>
    </w:tbl>
    <w:p w14:paraId="6EF18A7C" w14:textId="77777777" w:rsidR="0092133C" w:rsidRPr="00B43A6A" w:rsidRDefault="0092133C" w:rsidP="0092133C">
      <w:pPr>
        <w:tabs>
          <w:tab w:val="left" w:pos="1251"/>
        </w:tabs>
        <w:rPr>
          <w:rFonts w:ascii="Arial" w:hAnsi="Arial" w:cs="Arial"/>
          <w:sz w:val="24"/>
          <w:szCs w:val="24"/>
        </w:rPr>
      </w:pPr>
      <w:bookmarkStart w:id="145" w:name="bmCompoundReference"/>
      <w:bookmarkEnd w:id="145"/>
    </w:p>
    <w:p w14:paraId="435AAA5D" w14:textId="77777777" w:rsidR="0092133C" w:rsidRPr="00F41A7B" w:rsidRDefault="0092133C" w:rsidP="0092133C">
      <w:pPr>
        <w:spacing w:after="0"/>
        <w:rPr>
          <w:rFonts w:ascii="Arial" w:hAnsi="Arial"/>
          <w:b/>
          <w:bCs/>
          <w:iCs/>
          <w:sz w:val="36"/>
          <w:szCs w:val="36"/>
          <w:lang w:eastAsia="en-GB"/>
        </w:rPr>
      </w:pPr>
    </w:p>
    <w:p w14:paraId="08467A3F" w14:textId="77777777" w:rsidR="0092133C" w:rsidRPr="00F41A7B" w:rsidRDefault="0092133C" w:rsidP="0092133C">
      <w:pPr>
        <w:rPr>
          <w:rFonts w:ascii="Arial" w:hAnsi="Arial"/>
          <w:b/>
          <w:sz w:val="36"/>
          <w:szCs w:val="24"/>
          <w:lang w:eastAsia="en-GB"/>
        </w:rPr>
      </w:pPr>
      <w:r w:rsidRPr="00F41A7B">
        <w:rPr>
          <w:rFonts w:ascii="Arial" w:hAnsi="Arial"/>
          <w:b/>
          <w:sz w:val="36"/>
          <w:szCs w:val="24"/>
          <w:lang w:eastAsia="en-GB"/>
        </w:rPr>
        <w:t>Call-Off Schedule 2 (Staff Transfer)</w:t>
      </w:r>
    </w:p>
    <w:p w14:paraId="12CC68CE" w14:textId="77777777" w:rsidR="0092133C" w:rsidRPr="00F41A7B" w:rsidRDefault="0092133C" w:rsidP="0092133C">
      <w:pPr>
        <w:rPr>
          <w:rFonts w:ascii="Arial" w:hAnsi="Arial"/>
          <w:sz w:val="24"/>
          <w:szCs w:val="24"/>
        </w:rPr>
      </w:pPr>
      <w:r w:rsidRPr="000340C8">
        <w:rPr>
          <w:rFonts w:ascii="Arial" w:hAnsi="Arial"/>
          <w:sz w:val="24"/>
          <w:szCs w:val="24"/>
          <w:lang w:eastAsia="en-GB"/>
        </w:rPr>
        <w:t>[</w:t>
      </w:r>
      <w:r w:rsidRPr="000340C8">
        <w:rPr>
          <w:rFonts w:ascii="Arial" w:hAnsi="Arial"/>
          <w:b/>
          <w:sz w:val="24"/>
          <w:szCs w:val="24"/>
          <w:lang w:eastAsia="en-GB"/>
        </w:rPr>
        <w:t xml:space="preserve">Guidance note: </w:t>
      </w:r>
      <w:r w:rsidRPr="000340C8">
        <w:rPr>
          <w:rFonts w:ascii="Arial" w:hAnsi="Arial"/>
          <w:sz w:val="24"/>
          <w:szCs w:val="24"/>
          <w:lang w:eastAsia="en-GB"/>
        </w:rPr>
        <w:t>Buyers</w:t>
      </w:r>
      <w:r w:rsidRPr="00F41A7B">
        <w:rPr>
          <w:rFonts w:ascii="Arial" w:hAnsi="Arial"/>
          <w:sz w:val="24"/>
          <w:szCs w:val="24"/>
          <w:lang w:eastAsia="en-GB"/>
        </w:rPr>
        <w:t xml:space="preserve">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46DD56DD" w14:textId="77777777" w:rsidR="0092133C" w:rsidRPr="00F41A7B" w:rsidRDefault="0092133C" w:rsidP="0092133C">
      <w:pPr>
        <w:rPr>
          <w:rFonts w:ascii="Arial" w:hAnsi="Arial"/>
          <w:sz w:val="24"/>
          <w:szCs w:val="24"/>
          <w:lang w:eastAsia="en-GB"/>
        </w:rPr>
      </w:pPr>
      <w:r w:rsidRPr="00F41A7B">
        <w:rPr>
          <w:rFonts w:ascii="Arial" w:hAnsi="Arial"/>
          <w:sz w:val="24"/>
          <w:szCs w:val="24"/>
          <w:lang w:eastAsia="en-GB"/>
        </w:rPr>
        <w:t>If there is a staff transfer from the Buyer on entry (1st generation) then Part A shall apply.</w:t>
      </w:r>
    </w:p>
    <w:p w14:paraId="345A46AF" w14:textId="77777777" w:rsidR="0092133C" w:rsidRPr="00F41A7B" w:rsidRDefault="0092133C" w:rsidP="0092133C">
      <w:pPr>
        <w:rPr>
          <w:rFonts w:ascii="Arial" w:hAnsi="Arial"/>
          <w:sz w:val="24"/>
          <w:szCs w:val="24"/>
          <w:lang w:eastAsia="en-GB"/>
        </w:rPr>
      </w:pPr>
      <w:r w:rsidRPr="00F41A7B">
        <w:rPr>
          <w:rFonts w:ascii="Arial" w:hAnsi="Arial"/>
          <w:sz w:val="24"/>
          <w:szCs w:val="24"/>
          <w:lang w:eastAsia="en-GB"/>
        </w:rPr>
        <w:t>If there is a staff transfer from former/incumbent supplier on entry (2nd generation), Part B shall apply.</w:t>
      </w:r>
    </w:p>
    <w:p w14:paraId="06567EB8" w14:textId="77777777" w:rsidR="0092133C" w:rsidRPr="00F41A7B" w:rsidRDefault="0092133C" w:rsidP="0092133C">
      <w:pPr>
        <w:rPr>
          <w:rFonts w:ascii="Arial" w:hAnsi="Arial"/>
          <w:sz w:val="24"/>
          <w:szCs w:val="24"/>
          <w:lang w:eastAsia="en-GB"/>
        </w:rPr>
      </w:pPr>
      <w:r w:rsidRPr="00F41A7B">
        <w:rPr>
          <w:rFonts w:ascii="Arial" w:hAnsi="Arial"/>
          <w:sz w:val="24"/>
          <w:szCs w:val="24"/>
          <w:lang w:eastAsia="en-GB"/>
        </w:rPr>
        <w:t>If there is both a 1st and 2nd generation staff transfer on entry, then both Part A and Part B shall apply.</w:t>
      </w:r>
    </w:p>
    <w:p w14:paraId="3F4815D6" w14:textId="77777777" w:rsidR="0092133C" w:rsidRPr="00F41A7B" w:rsidRDefault="0092133C" w:rsidP="0092133C">
      <w:pPr>
        <w:rPr>
          <w:rFonts w:ascii="Arial" w:hAnsi="Arial"/>
          <w:sz w:val="24"/>
          <w:szCs w:val="24"/>
          <w:lang w:eastAsia="en-GB"/>
        </w:rPr>
      </w:pPr>
      <w:r w:rsidRPr="00F41A7B">
        <w:rPr>
          <w:rFonts w:ascii="Arial" w:hAnsi="Arial"/>
          <w:sz w:val="24"/>
          <w:szCs w:val="24"/>
          <w:lang w:eastAsia="en-GB"/>
        </w:rPr>
        <w:t>If either Part A and/or Part B apply, then consider whether Part D (Pensions) shall apply and the Buyer shall indicate on the Order Form which Annex shall apply (either D1 (CSPS), D2 (NHSPS), or D3 (LGPS)). Part D pensions may also apply where there is not a TUPE transfer for example where the incumbent provider is successful.</w:t>
      </w:r>
    </w:p>
    <w:p w14:paraId="4B7A8709" w14:textId="77777777" w:rsidR="0092133C" w:rsidRPr="00F41A7B" w:rsidRDefault="0092133C" w:rsidP="0092133C">
      <w:pPr>
        <w:rPr>
          <w:rFonts w:ascii="Arial" w:hAnsi="Arial"/>
          <w:sz w:val="24"/>
          <w:szCs w:val="24"/>
          <w:lang w:eastAsia="en-GB"/>
        </w:rPr>
      </w:pPr>
      <w:r w:rsidRPr="00F41A7B">
        <w:rPr>
          <w:rFonts w:ascii="Arial" w:hAnsi="Arial"/>
          <w:sz w:val="24"/>
          <w:szCs w:val="24"/>
          <w:lang w:eastAsia="en-GB"/>
        </w:rPr>
        <w:lastRenderedPageBreak/>
        <w:t>If there is no staff transfer (either 1st generation or 2nd generation) at the Start Date then Part C shall apply and Part D pensions may also apply where there is not a TUPE transfer for example where the incumbent provider is successful.</w:t>
      </w:r>
    </w:p>
    <w:p w14:paraId="369B4B5F" w14:textId="77777777" w:rsidR="0092133C" w:rsidRPr="00F41A7B" w:rsidRDefault="0092133C" w:rsidP="0092133C">
      <w:pPr>
        <w:rPr>
          <w:rFonts w:ascii="Arial" w:hAnsi="Arial"/>
          <w:sz w:val="24"/>
          <w:szCs w:val="24"/>
          <w:lang w:eastAsia="en-GB"/>
        </w:rPr>
      </w:pPr>
      <w:r w:rsidRPr="00F41A7B">
        <w:rPr>
          <w:rFonts w:ascii="Arial" w:hAnsi="Arial"/>
          <w:sz w:val="24"/>
          <w:szCs w:val="24"/>
          <w:lang w:eastAsia="en-GB"/>
        </w:rPr>
        <w:t>If the position on staff transfers is not known at the bid stage, include Parts A, B, C and D at the bid stage and then update the Buyer Contract Details before signing to specify whether Parts A and/or B, or C and D apply to the Contract.</w:t>
      </w:r>
    </w:p>
    <w:p w14:paraId="7EA752F3" w14:textId="77777777" w:rsidR="0092133C" w:rsidRPr="00F41A7B" w:rsidRDefault="0092133C" w:rsidP="0092133C">
      <w:pPr>
        <w:rPr>
          <w:rFonts w:ascii="Arial" w:hAnsi="Arial"/>
          <w:sz w:val="24"/>
          <w:szCs w:val="24"/>
          <w:lang w:eastAsia="en-GB"/>
        </w:rPr>
      </w:pPr>
      <w:r w:rsidRPr="00F41A7B">
        <w:rPr>
          <w:rFonts w:ascii="Arial" w:hAnsi="Arial"/>
          <w:sz w:val="24"/>
          <w:szCs w:val="24"/>
          <w:lang w:eastAsia="en-GB"/>
        </w:rPr>
        <w:t>Part E (dealing with staff transfer on exit) shall apply to every Contract.</w:t>
      </w:r>
    </w:p>
    <w:p w14:paraId="74263381" w14:textId="77777777" w:rsidR="0092133C" w:rsidRPr="00F41A7B" w:rsidRDefault="0092133C" w:rsidP="0092133C">
      <w:pPr>
        <w:rPr>
          <w:rFonts w:ascii="Arial" w:hAnsi="Arial"/>
          <w:sz w:val="24"/>
          <w:szCs w:val="24"/>
          <w:lang w:eastAsia="en-GB"/>
        </w:rPr>
      </w:pPr>
      <w:r w:rsidRPr="00F41A7B">
        <w:rPr>
          <w:rFonts w:ascii="Arial" w:hAnsi="Arial"/>
          <w:sz w:val="24"/>
          <w:szCs w:val="24"/>
          <w:lang w:eastAsia="en-GB"/>
        </w:rPr>
        <w:t>For further guidance on this Schedule contact Government Legal Department’s Employment Law Group]</w:t>
      </w:r>
    </w:p>
    <w:p w14:paraId="7892C62F" w14:textId="77777777" w:rsidR="0092133C" w:rsidRPr="00F41A7B" w:rsidRDefault="0092133C" w:rsidP="0092133C">
      <w:pPr>
        <w:pStyle w:val="GPSSchTitleandNumber"/>
        <w:jc w:val="left"/>
        <w:rPr>
          <w:rFonts w:ascii="Arial" w:hAnsi="Arial" w:cs="Arial"/>
          <w:sz w:val="24"/>
          <w:szCs w:val="24"/>
        </w:rPr>
      </w:pPr>
    </w:p>
    <w:p w14:paraId="31C9EFB0" w14:textId="77777777" w:rsidR="0092133C" w:rsidRPr="00F41A7B" w:rsidRDefault="0092133C" w:rsidP="0092133C">
      <w:pPr>
        <w:pStyle w:val="ScheduleL1"/>
        <w:jc w:val="left"/>
        <w:rPr>
          <w:rFonts w:ascii="Arial Bold" w:hAnsi="Arial Bold" w:cs="Arial"/>
          <w:caps w:val="0"/>
          <w:sz w:val="24"/>
          <w:szCs w:val="24"/>
        </w:rPr>
      </w:pPr>
      <w:r w:rsidRPr="00F41A7B">
        <w:rPr>
          <w:rFonts w:ascii="Arial Bold" w:hAnsi="Arial Bold" w:cs="Arial"/>
          <w:caps w:val="0"/>
          <w:sz w:val="24"/>
          <w:szCs w:val="24"/>
        </w:rPr>
        <w:t>Definitions</w:t>
      </w:r>
    </w:p>
    <w:p w14:paraId="2AFCFB18" w14:textId="77777777" w:rsidR="0092133C" w:rsidRPr="00F41A7B" w:rsidRDefault="0092133C" w:rsidP="0092133C">
      <w:pPr>
        <w:pStyle w:val="ScheduleL2"/>
        <w:keepNext/>
        <w:jc w:val="left"/>
        <w:rPr>
          <w:rFonts w:ascii="Arial" w:hAnsi="Arial" w:cs="Arial"/>
          <w:sz w:val="24"/>
          <w:szCs w:val="24"/>
          <w:lang w:val="en-GB"/>
        </w:rPr>
      </w:pPr>
      <w:r w:rsidRPr="00F41A7B">
        <w:rPr>
          <w:rFonts w:ascii="Arial" w:hAnsi="Arial" w:cs="Arial"/>
          <w:sz w:val="24"/>
          <w:szCs w:val="24"/>
          <w:lang w:val="en-GB"/>
        </w:rPr>
        <w:t>In this Schedule, the following words have the following meanings and they shall supplement Joint Schedule 1  (Definitions):</w:t>
      </w:r>
    </w:p>
    <w:tbl>
      <w:tblPr>
        <w:tblW w:w="0" w:type="auto"/>
        <w:tblLook w:val="04A0" w:firstRow="1" w:lastRow="0" w:firstColumn="1" w:lastColumn="0" w:noHBand="0" w:noVBand="1"/>
      </w:tblPr>
      <w:tblGrid>
        <w:gridCol w:w="2917"/>
        <w:gridCol w:w="6109"/>
      </w:tblGrid>
      <w:tr w:rsidR="0092133C" w:rsidRPr="00F41A7B" w14:paraId="11294315" w14:textId="77777777" w:rsidTr="0092133C">
        <w:trPr>
          <w:cantSplit/>
        </w:trPr>
        <w:tc>
          <w:tcPr>
            <w:tcW w:w="2943" w:type="dxa"/>
          </w:tcPr>
          <w:p w14:paraId="46399E7C" w14:textId="77777777" w:rsidR="0092133C" w:rsidRPr="00F41A7B" w:rsidRDefault="0092133C" w:rsidP="0092133C">
            <w:pPr>
              <w:pStyle w:val="Guidancenoteparagraphtext"/>
              <w:spacing w:after="0"/>
              <w:ind w:left="706"/>
              <w:jc w:val="left"/>
              <w:rPr>
                <w:bCs/>
                <w:i w:val="0"/>
                <w:sz w:val="24"/>
                <w:highlight w:val="green"/>
              </w:rPr>
            </w:pPr>
            <w:r w:rsidRPr="00F41A7B">
              <w:rPr>
                <w:bCs/>
                <w:i w:val="0"/>
                <w:sz w:val="24"/>
              </w:rPr>
              <w:t>"Employee Liability"</w:t>
            </w:r>
          </w:p>
        </w:tc>
        <w:tc>
          <w:tcPr>
            <w:tcW w:w="6299" w:type="dxa"/>
          </w:tcPr>
          <w:p w14:paraId="2B81E1ED" w14:textId="77777777" w:rsidR="0092133C" w:rsidRPr="00F41A7B" w:rsidRDefault="0092133C" w:rsidP="00506BF9">
            <w:pPr>
              <w:numPr>
                <w:ilvl w:val="0"/>
                <w:numId w:val="15"/>
              </w:numPr>
              <w:tabs>
                <w:tab w:val="left" w:pos="-179"/>
                <w:tab w:val="left" w:pos="-9"/>
              </w:tabs>
              <w:overflowPunct w:val="0"/>
              <w:autoSpaceDE w:val="0"/>
              <w:autoSpaceDN w:val="0"/>
              <w:adjustRightInd w:val="0"/>
              <w:spacing w:after="120" w:line="240" w:lineRule="auto"/>
              <w:textAlignment w:val="baseline"/>
              <w:rPr>
                <w:rFonts w:ascii="Arial" w:hAnsi="Arial"/>
                <w:b/>
                <w:sz w:val="24"/>
                <w:szCs w:val="24"/>
              </w:rPr>
            </w:pPr>
            <w:r w:rsidRPr="00F41A7B">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0C503A3" w14:textId="77777777" w:rsidR="0092133C" w:rsidRPr="00F41A7B" w:rsidRDefault="0092133C" w:rsidP="00506BF9">
            <w:pPr>
              <w:numPr>
                <w:ilvl w:val="1"/>
                <w:numId w:val="15"/>
              </w:numPr>
              <w:tabs>
                <w:tab w:val="clear" w:pos="432"/>
                <w:tab w:val="left" w:pos="-576"/>
                <w:tab w:val="left" w:pos="144"/>
              </w:tabs>
              <w:overflowPunct w:val="0"/>
              <w:autoSpaceDE w:val="0"/>
              <w:autoSpaceDN w:val="0"/>
              <w:adjustRightInd w:val="0"/>
              <w:spacing w:after="120" w:line="240" w:lineRule="auto"/>
              <w:ind w:left="720" w:hanging="545"/>
              <w:textAlignment w:val="baseline"/>
              <w:rPr>
                <w:rFonts w:ascii="Arial" w:hAnsi="Arial"/>
                <w:b/>
                <w:bCs/>
                <w:i/>
                <w:sz w:val="24"/>
                <w:szCs w:val="24"/>
              </w:rPr>
            </w:pPr>
            <w:r w:rsidRPr="00F41A7B">
              <w:rPr>
                <w:rFonts w:ascii="Arial" w:hAnsi="Arial"/>
                <w:color w:val="000000"/>
                <w:sz w:val="24"/>
                <w:szCs w:val="24"/>
              </w:rPr>
              <w:t>redundancy</w:t>
            </w:r>
            <w:r w:rsidRPr="00F41A7B">
              <w:rPr>
                <w:rFonts w:ascii="Arial" w:hAnsi="Arial"/>
                <w:sz w:val="24"/>
                <w:szCs w:val="24"/>
              </w:rPr>
              <w:t xml:space="preserve"> payments including contractual or enhanced redundancy costs, termination costs and notice payments; </w:t>
            </w:r>
          </w:p>
        </w:tc>
      </w:tr>
      <w:tr w:rsidR="0092133C" w:rsidRPr="00F41A7B" w14:paraId="07B038F5" w14:textId="77777777" w:rsidTr="0092133C">
        <w:trPr>
          <w:cantSplit/>
        </w:trPr>
        <w:tc>
          <w:tcPr>
            <w:tcW w:w="2943" w:type="dxa"/>
          </w:tcPr>
          <w:p w14:paraId="76FF3F50" w14:textId="77777777" w:rsidR="0092133C" w:rsidRPr="00F41A7B" w:rsidRDefault="0092133C" w:rsidP="0092133C">
            <w:pPr>
              <w:pStyle w:val="Guidancenoteparagraphtext"/>
              <w:spacing w:after="0"/>
              <w:ind w:left="706"/>
              <w:jc w:val="left"/>
              <w:rPr>
                <w:bCs/>
                <w:i w:val="0"/>
                <w:sz w:val="24"/>
              </w:rPr>
            </w:pPr>
          </w:p>
        </w:tc>
        <w:tc>
          <w:tcPr>
            <w:tcW w:w="6299" w:type="dxa"/>
          </w:tcPr>
          <w:p w14:paraId="392CD33A" w14:textId="77777777" w:rsidR="0092133C" w:rsidRPr="00F41A7B" w:rsidRDefault="0092133C" w:rsidP="00506BF9">
            <w:pPr>
              <w:numPr>
                <w:ilvl w:val="1"/>
                <w:numId w:val="15"/>
              </w:numPr>
              <w:tabs>
                <w:tab w:val="clear" w:pos="432"/>
                <w:tab w:val="left" w:pos="-576"/>
                <w:tab w:val="left" w:pos="144"/>
              </w:tabs>
              <w:overflowPunct w:val="0"/>
              <w:autoSpaceDE w:val="0"/>
              <w:autoSpaceDN w:val="0"/>
              <w:adjustRightInd w:val="0"/>
              <w:spacing w:after="120" w:line="240" w:lineRule="auto"/>
              <w:ind w:left="720" w:hanging="545"/>
              <w:textAlignment w:val="baseline"/>
              <w:rPr>
                <w:rFonts w:ascii="Arial" w:hAnsi="Arial"/>
                <w:sz w:val="24"/>
                <w:szCs w:val="24"/>
              </w:rPr>
            </w:pPr>
            <w:r w:rsidRPr="00F41A7B">
              <w:rPr>
                <w:rFonts w:ascii="Arial" w:hAnsi="Arial"/>
                <w:sz w:val="24"/>
                <w:szCs w:val="24"/>
              </w:rPr>
              <w:t xml:space="preserve">unfair, wrongful or constructive dismissal </w:t>
            </w:r>
            <w:r w:rsidRPr="00F41A7B">
              <w:rPr>
                <w:rFonts w:ascii="Arial" w:hAnsi="Arial"/>
                <w:color w:val="000000"/>
                <w:sz w:val="24"/>
                <w:szCs w:val="24"/>
              </w:rPr>
              <w:t>compensation</w:t>
            </w:r>
            <w:r w:rsidRPr="00F41A7B">
              <w:rPr>
                <w:rFonts w:ascii="Arial" w:hAnsi="Arial"/>
                <w:sz w:val="24"/>
                <w:szCs w:val="24"/>
              </w:rPr>
              <w:t>;</w:t>
            </w:r>
          </w:p>
        </w:tc>
      </w:tr>
      <w:tr w:rsidR="0092133C" w:rsidRPr="00F41A7B" w14:paraId="68ACB035" w14:textId="77777777" w:rsidTr="0092133C">
        <w:trPr>
          <w:cantSplit/>
        </w:trPr>
        <w:tc>
          <w:tcPr>
            <w:tcW w:w="2943" w:type="dxa"/>
          </w:tcPr>
          <w:p w14:paraId="0E85BD2A" w14:textId="77777777" w:rsidR="0092133C" w:rsidRPr="00F41A7B" w:rsidRDefault="0092133C" w:rsidP="0092133C">
            <w:pPr>
              <w:pStyle w:val="Guidancenoteparagraphtext"/>
              <w:spacing w:after="0"/>
              <w:ind w:left="706"/>
              <w:jc w:val="left"/>
              <w:rPr>
                <w:bCs/>
                <w:i w:val="0"/>
                <w:sz w:val="24"/>
              </w:rPr>
            </w:pPr>
          </w:p>
        </w:tc>
        <w:tc>
          <w:tcPr>
            <w:tcW w:w="6299" w:type="dxa"/>
          </w:tcPr>
          <w:p w14:paraId="3BB6A38A" w14:textId="77777777" w:rsidR="0092133C" w:rsidRPr="00F41A7B" w:rsidRDefault="0092133C" w:rsidP="00506BF9">
            <w:pPr>
              <w:numPr>
                <w:ilvl w:val="1"/>
                <w:numId w:val="15"/>
              </w:numPr>
              <w:tabs>
                <w:tab w:val="clear" w:pos="432"/>
                <w:tab w:val="left" w:pos="-576"/>
                <w:tab w:val="left" w:pos="144"/>
              </w:tabs>
              <w:overflowPunct w:val="0"/>
              <w:autoSpaceDE w:val="0"/>
              <w:autoSpaceDN w:val="0"/>
              <w:adjustRightInd w:val="0"/>
              <w:spacing w:after="120" w:line="240" w:lineRule="auto"/>
              <w:ind w:left="720" w:hanging="545"/>
              <w:textAlignment w:val="baseline"/>
              <w:rPr>
                <w:rFonts w:ascii="Arial" w:hAnsi="Arial"/>
                <w:sz w:val="24"/>
                <w:szCs w:val="24"/>
              </w:rPr>
            </w:pPr>
            <w:r w:rsidRPr="00F41A7B">
              <w:rPr>
                <w:rFonts w:ascii="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92133C" w:rsidRPr="00F41A7B" w14:paraId="6040C684" w14:textId="77777777" w:rsidTr="0092133C">
        <w:trPr>
          <w:cantSplit/>
        </w:trPr>
        <w:tc>
          <w:tcPr>
            <w:tcW w:w="2943" w:type="dxa"/>
          </w:tcPr>
          <w:p w14:paraId="43F0E19B" w14:textId="77777777" w:rsidR="0092133C" w:rsidRPr="00F41A7B" w:rsidRDefault="0092133C" w:rsidP="0092133C">
            <w:pPr>
              <w:pStyle w:val="Guidancenoteparagraphtext"/>
              <w:spacing w:after="0"/>
              <w:ind w:left="706"/>
              <w:jc w:val="left"/>
              <w:rPr>
                <w:bCs/>
                <w:i w:val="0"/>
                <w:sz w:val="24"/>
              </w:rPr>
            </w:pPr>
          </w:p>
        </w:tc>
        <w:tc>
          <w:tcPr>
            <w:tcW w:w="6299" w:type="dxa"/>
          </w:tcPr>
          <w:p w14:paraId="0B0BD6EC" w14:textId="77777777" w:rsidR="0092133C" w:rsidRPr="00F41A7B" w:rsidRDefault="0092133C" w:rsidP="00506BF9">
            <w:pPr>
              <w:numPr>
                <w:ilvl w:val="1"/>
                <w:numId w:val="15"/>
              </w:numPr>
              <w:tabs>
                <w:tab w:val="clear" w:pos="432"/>
                <w:tab w:val="left" w:pos="-576"/>
                <w:tab w:val="left" w:pos="144"/>
              </w:tabs>
              <w:overflowPunct w:val="0"/>
              <w:autoSpaceDE w:val="0"/>
              <w:autoSpaceDN w:val="0"/>
              <w:adjustRightInd w:val="0"/>
              <w:spacing w:after="120" w:line="240" w:lineRule="auto"/>
              <w:ind w:left="720" w:hanging="545"/>
              <w:textAlignment w:val="baseline"/>
              <w:rPr>
                <w:rFonts w:ascii="Arial" w:hAnsi="Arial"/>
                <w:sz w:val="24"/>
                <w:szCs w:val="24"/>
              </w:rPr>
            </w:pPr>
            <w:r w:rsidRPr="00F41A7B">
              <w:rPr>
                <w:rFonts w:ascii="Arial" w:hAnsi="Arial"/>
                <w:sz w:val="24"/>
                <w:szCs w:val="24"/>
              </w:rPr>
              <w:t>compensation for less favourable treatment of part-time workers or fixed term employees;</w:t>
            </w:r>
          </w:p>
        </w:tc>
      </w:tr>
      <w:tr w:rsidR="0092133C" w:rsidRPr="00F41A7B" w14:paraId="2C412023" w14:textId="77777777" w:rsidTr="0092133C">
        <w:trPr>
          <w:cantSplit/>
        </w:trPr>
        <w:tc>
          <w:tcPr>
            <w:tcW w:w="2943" w:type="dxa"/>
          </w:tcPr>
          <w:p w14:paraId="300CAB4B" w14:textId="77777777" w:rsidR="0092133C" w:rsidRPr="00F41A7B" w:rsidRDefault="0092133C" w:rsidP="0092133C">
            <w:pPr>
              <w:pStyle w:val="Guidancenoteparagraphtext"/>
              <w:spacing w:after="0"/>
              <w:ind w:left="706"/>
              <w:jc w:val="left"/>
              <w:rPr>
                <w:bCs/>
                <w:i w:val="0"/>
                <w:sz w:val="24"/>
              </w:rPr>
            </w:pPr>
          </w:p>
        </w:tc>
        <w:tc>
          <w:tcPr>
            <w:tcW w:w="6299" w:type="dxa"/>
          </w:tcPr>
          <w:p w14:paraId="711420F4" w14:textId="77777777" w:rsidR="0092133C" w:rsidRPr="00F41A7B" w:rsidRDefault="0092133C" w:rsidP="00506BF9">
            <w:pPr>
              <w:numPr>
                <w:ilvl w:val="1"/>
                <w:numId w:val="15"/>
              </w:numPr>
              <w:tabs>
                <w:tab w:val="clear" w:pos="432"/>
                <w:tab w:val="left" w:pos="-576"/>
                <w:tab w:val="left" w:pos="144"/>
              </w:tabs>
              <w:overflowPunct w:val="0"/>
              <w:autoSpaceDE w:val="0"/>
              <w:autoSpaceDN w:val="0"/>
              <w:adjustRightInd w:val="0"/>
              <w:spacing w:after="120" w:line="240" w:lineRule="auto"/>
              <w:ind w:left="720" w:hanging="545"/>
              <w:textAlignment w:val="baseline"/>
              <w:rPr>
                <w:rFonts w:ascii="Arial" w:hAnsi="Arial"/>
                <w:b/>
                <w:i/>
                <w:sz w:val="24"/>
                <w:szCs w:val="24"/>
              </w:rPr>
            </w:pPr>
            <w:r w:rsidRPr="00F41A7B">
              <w:rPr>
                <w:rFonts w:ascii="Arial" w:hAnsi="Arial"/>
                <w:sz w:val="24"/>
                <w:szCs w:val="24"/>
              </w:rPr>
              <w:t xml:space="preserve">outstanding debts and unlawful deduction of wages </w:t>
            </w:r>
            <w:r w:rsidRPr="00F41A7B">
              <w:rPr>
                <w:rFonts w:ascii="Arial" w:hAnsi="Arial"/>
                <w:color w:val="000000"/>
                <w:sz w:val="24"/>
                <w:szCs w:val="24"/>
              </w:rPr>
              <w:t>including</w:t>
            </w:r>
            <w:r w:rsidRPr="00F41A7B">
              <w:rPr>
                <w:rFonts w:ascii="Arial" w:hAnsi="Arial"/>
                <w:sz w:val="24"/>
                <w:szCs w:val="24"/>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92133C" w:rsidRPr="00F41A7B" w14:paraId="242A129B" w14:textId="77777777" w:rsidTr="0092133C">
        <w:trPr>
          <w:cantSplit/>
        </w:trPr>
        <w:tc>
          <w:tcPr>
            <w:tcW w:w="2943" w:type="dxa"/>
          </w:tcPr>
          <w:p w14:paraId="597A9CFB" w14:textId="77777777" w:rsidR="0092133C" w:rsidRPr="00F41A7B" w:rsidRDefault="0092133C" w:rsidP="0092133C">
            <w:pPr>
              <w:pStyle w:val="Guidancenoteparagraphtext"/>
              <w:keepNext/>
              <w:spacing w:after="0"/>
              <w:ind w:left="706"/>
              <w:jc w:val="left"/>
              <w:rPr>
                <w:bCs/>
                <w:i w:val="0"/>
                <w:sz w:val="24"/>
              </w:rPr>
            </w:pPr>
          </w:p>
        </w:tc>
        <w:tc>
          <w:tcPr>
            <w:tcW w:w="6299" w:type="dxa"/>
          </w:tcPr>
          <w:p w14:paraId="4FE520D9" w14:textId="77777777" w:rsidR="0092133C" w:rsidRPr="00F41A7B" w:rsidRDefault="0092133C" w:rsidP="00506BF9">
            <w:pPr>
              <w:numPr>
                <w:ilvl w:val="1"/>
                <w:numId w:val="15"/>
              </w:numPr>
              <w:tabs>
                <w:tab w:val="clear" w:pos="432"/>
                <w:tab w:val="left" w:pos="-576"/>
                <w:tab w:val="left" w:pos="144"/>
              </w:tabs>
              <w:overflowPunct w:val="0"/>
              <w:autoSpaceDE w:val="0"/>
              <w:autoSpaceDN w:val="0"/>
              <w:adjustRightInd w:val="0"/>
              <w:spacing w:after="120" w:line="240" w:lineRule="auto"/>
              <w:ind w:left="720" w:hanging="545"/>
              <w:textAlignment w:val="baseline"/>
              <w:rPr>
                <w:rFonts w:ascii="Arial" w:hAnsi="Arial"/>
                <w:b/>
                <w:i/>
                <w:sz w:val="24"/>
                <w:szCs w:val="24"/>
              </w:rPr>
            </w:pPr>
            <w:r w:rsidRPr="00F41A7B">
              <w:rPr>
                <w:rFonts w:ascii="Arial" w:hAnsi="Arial"/>
                <w:sz w:val="24"/>
                <w:szCs w:val="24"/>
              </w:rPr>
              <w:t>claims whether in tort, contract or statute or otherwise;</w:t>
            </w:r>
          </w:p>
        </w:tc>
      </w:tr>
      <w:tr w:rsidR="0092133C" w:rsidRPr="00F41A7B" w14:paraId="3F04EAF8" w14:textId="77777777" w:rsidTr="0092133C">
        <w:trPr>
          <w:cantSplit/>
        </w:trPr>
        <w:tc>
          <w:tcPr>
            <w:tcW w:w="2943" w:type="dxa"/>
          </w:tcPr>
          <w:p w14:paraId="7D187BC1" w14:textId="77777777" w:rsidR="0092133C" w:rsidRPr="00F41A7B" w:rsidRDefault="0092133C" w:rsidP="0092133C">
            <w:pPr>
              <w:pStyle w:val="Guidancenoteparagraphtext"/>
              <w:spacing w:after="0"/>
              <w:ind w:left="706"/>
              <w:jc w:val="left"/>
              <w:rPr>
                <w:bCs/>
                <w:i w:val="0"/>
                <w:sz w:val="24"/>
              </w:rPr>
            </w:pPr>
          </w:p>
        </w:tc>
        <w:tc>
          <w:tcPr>
            <w:tcW w:w="6299" w:type="dxa"/>
          </w:tcPr>
          <w:p w14:paraId="2F5084D7" w14:textId="77777777" w:rsidR="0092133C" w:rsidRPr="00F41A7B" w:rsidRDefault="0092133C" w:rsidP="0092133C">
            <w:pPr>
              <w:pStyle w:val="Guidancenoteparagraphtext"/>
              <w:tabs>
                <w:tab w:val="left" w:pos="235"/>
              </w:tabs>
              <w:spacing w:before="120" w:after="120"/>
              <w:ind w:left="0"/>
              <w:jc w:val="left"/>
              <w:rPr>
                <w:rFonts w:eastAsia="Times New Roman"/>
                <w:b w:val="0"/>
                <w:i w:val="0"/>
                <w:sz w:val="24"/>
              </w:rPr>
            </w:pPr>
            <w:r w:rsidRPr="00F41A7B">
              <w:rPr>
                <w:rFonts w:eastAsia="Calibri"/>
                <w:b w:val="0"/>
                <w:i w:val="0"/>
                <w:color w:val="auto"/>
                <w:sz w:val="24"/>
                <w:lang w:eastAsia="en-US"/>
              </w:rPr>
              <w:t>any investigation by the Equality and Human Rights Commission or other enforcement, regulatory or supervisory body and of implementing any requirements which may arise from such investigation;</w:t>
            </w:r>
          </w:p>
        </w:tc>
      </w:tr>
      <w:tr w:rsidR="0092133C" w:rsidRPr="00F41A7B" w14:paraId="1910A055" w14:textId="77777777" w:rsidTr="0092133C">
        <w:trPr>
          <w:cantSplit/>
        </w:trPr>
        <w:tc>
          <w:tcPr>
            <w:tcW w:w="2943" w:type="dxa"/>
          </w:tcPr>
          <w:p w14:paraId="3AB71525" w14:textId="77777777" w:rsidR="0092133C" w:rsidRPr="00F41A7B" w:rsidRDefault="0092133C" w:rsidP="0092133C">
            <w:pPr>
              <w:pStyle w:val="Guidancenoteparagraphtext"/>
              <w:spacing w:before="120" w:after="120"/>
              <w:jc w:val="left"/>
              <w:rPr>
                <w:bCs/>
                <w:i w:val="0"/>
                <w:sz w:val="24"/>
              </w:rPr>
            </w:pPr>
            <w:r w:rsidRPr="00F41A7B">
              <w:rPr>
                <w:bCs/>
                <w:i w:val="0"/>
                <w:sz w:val="24"/>
              </w:rPr>
              <w:t>"Former Supplier"</w:t>
            </w:r>
          </w:p>
        </w:tc>
        <w:tc>
          <w:tcPr>
            <w:tcW w:w="6299" w:type="dxa"/>
          </w:tcPr>
          <w:p w14:paraId="1CB2F93F" w14:textId="77777777" w:rsidR="0092133C" w:rsidRPr="00F41A7B" w:rsidRDefault="0092133C" w:rsidP="0092133C">
            <w:pPr>
              <w:pStyle w:val="Guidancenoteparagraphtext"/>
              <w:tabs>
                <w:tab w:val="left" w:pos="235"/>
              </w:tabs>
              <w:spacing w:before="120" w:after="120"/>
              <w:ind w:left="0"/>
              <w:jc w:val="left"/>
              <w:rPr>
                <w:b w:val="0"/>
                <w:bCs/>
                <w:i w:val="0"/>
                <w:sz w:val="24"/>
              </w:rPr>
            </w:pPr>
            <w:r w:rsidRPr="00F41A7B">
              <w:rPr>
                <w:b w:val="0"/>
                <w:bCs/>
                <w:i w:val="0"/>
                <w:sz w:val="24"/>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92133C" w:rsidRPr="00F41A7B" w14:paraId="41B10546" w14:textId="77777777" w:rsidTr="0092133C">
        <w:trPr>
          <w:cantSplit/>
        </w:trPr>
        <w:tc>
          <w:tcPr>
            <w:tcW w:w="2943" w:type="dxa"/>
          </w:tcPr>
          <w:p w14:paraId="2DE3AA6E" w14:textId="77777777" w:rsidR="0092133C" w:rsidRPr="00F41A7B" w:rsidRDefault="0092133C" w:rsidP="0092133C">
            <w:pPr>
              <w:pStyle w:val="Guidancenoteparagraphtext"/>
              <w:spacing w:before="120" w:after="120"/>
              <w:jc w:val="left"/>
              <w:rPr>
                <w:i w:val="0"/>
                <w:sz w:val="24"/>
              </w:rPr>
            </w:pPr>
            <w:r w:rsidRPr="00F41A7B">
              <w:rPr>
                <w:i w:val="0"/>
                <w:sz w:val="24"/>
              </w:rPr>
              <w:t>"Partial Termination"</w:t>
            </w:r>
          </w:p>
        </w:tc>
        <w:tc>
          <w:tcPr>
            <w:tcW w:w="6299" w:type="dxa"/>
          </w:tcPr>
          <w:p w14:paraId="120E17BA" w14:textId="77777777" w:rsidR="0092133C" w:rsidRPr="00F41A7B" w:rsidRDefault="0092133C" w:rsidP="0092133C">
            <w:pPr>
              <w:pStyle w:val="Guidancenoteparagraphtext"/>
              <w:tabs>
                <w:tab w:val="left" w:pos="235"/>
              </w:tabs>
              <w:spacing w:before="120" w:after="120"/>
              <w:ind w:left="0"/>
              <w:jc w:val="left"/>
              <w:rPr>
                <w:b w:val="0"/>
                <w:i w:val="0"/>
                <w:sz w:val="24"/>
              </w:rPr>
            </w:pPr>
            <w:r w:rsidRPr="00F41A7B">
              <w:rPr>
                <w:b w:val="0"/>
                <w:i w:val="0"/>
                <w:sz w:val="24"/>
              </w:rPr>
              <w:t>the partial termination of the relevant Contract to the extent that it relates to the provision of any part of the Services as further provided for in Clause 10.4 (When CCS or the Buyer can end this contract ) or 10.6 (When the Supplier can end the contract);</w:t>
            </w:r>
          </w:p>
        </w:tc>
      </w:tr>
      <w:tr w:rsidR="0092133C" w:rsidRPr="00F41A7B" w14:paraId="1AE860B2" w14:textId="77777777" w:rsidTr="0092133C">
        <w:trPr>
          <w:cantSplit/>
        </w:trPr>
        <w:tc>
          <w:tcPr>
            <w:tcW w:w="2943" w:type="dxa"/>
          </w:tcPr>
          <w:p w14:paraId="3F242BF1" w14:textId="77777777" w:rsidR="0092133C" w:rsidRPr="00F41A7B" w:rsidRDefault="0092133C" w:rsidP="0092133C">
            <w:pPr>
              <w:pStyle w:val="Guidancenoteparagraphtext"/>
              <w:spacing w:before="120" w:after="120"/>
              <w:jc w:val="left"/>
              <w:rPr>
                <w:bCs/>
                <w:i w:val="0"/>
                <w:sz w:val="24"/>
              </w:rPr>
            </w:pPr>
            <w:r w:rsidRPr="00F41A7B">
              <w:rPr>
                <w:bCs/>
                <w:i w:val="0"/>
                <w:sz w:val="24"/>
              </w:rPr>
              <w:t>"Relevant Transfer"</w:t>
            </w:r>
          </w:p>
        </w:tc>
        <w:tc>
          <w:tcPr>
            <w:tcW w:w="6299" w:type="dxa"/>
          </w:tcPr>
          <w:p w14:paraId="69B68A66" w14:textId="77777777" w:rsidR="0092133C" w:rsidRPr="00F41A7B" w:rsidRDefault="0092133C" w:rsidP="0092133C">
            <w:pPr>
              <w:pStyle w:val="BodyTextIndent"/>
              <w:tabs>
                <w:tab w:val="left" w:pos="34"/>
              </w:tabs>
              <w:spacing w:before="120" w:after="120"/>
              <w:ind w:left="0"/>
              <w:jc w:val="left"/>
              <w:rPr>
                <w:rFonts w:ascii="Arial" w:hAnsi="Arial"/>
                <w:sz w:val="24"/>
                <w:szCs w:val="24"/>
                <w:highlight w:val="green"/>
              </w:rPr>
            </w:pPr>
            <w:r w:rsidRPr="00F41A7B">
              <w:rPr>
                <w:rFonts w:ascii="Arial" w:hAnsi="Arial"/>
                <w:sz w:val="24"/>
                <w:szCs w:val="24"/>
              </w:rPr>
              <w:t>a transfer of employment to which the Employment Regulations applies;</w:t>
            </w:r>
          </w:p>
        </w:tc>
      </w:tr>
      <w:tr w:rsidR="0092133C" w:rsidRPr="00F41A7B" w14:paraId="1EE0B74D" w14:textId="77777777" w:rsidTr="0092133C">
        <w:trPr>
          <w:cantSplit/>
        </w:trPr>
        <w:tc>
          <w:tcPr>
            <w:tcW w:w="2943" w:type="dxa"/>
          </w:tcPr>
          <w:p w14:paraId="5FD246E2" w14:textId="77777777" w:rsidR="0092133C" w:rsidRPr="00F41A7B" w:rsidRDefault="0092133C" w:rsidP="0092133C">
            <w:pPr>
              <w:pStyle w:val="Guidancenoteparagraphtext"/>
              <w:spacing w:before="120" w:after="120"/>
              <w:jc w:val="left"/>
              <w:rPr>
                <w:bCs/>
                <w:i w:val="0"/>
                <w:sz w:val="24"/>
              </w:rPr>
            </w:pPr>
            <w:r w:rsidRPr="00F41A7B">
              <w:rPr>
                <w:bCs/>
                <w:i w:val="0"/>
                <w:sz w:val="24"/>
              </w:rPr>
              <w:t>"Relevant Transfer Date"</w:t>
            </w:r>
          </w:p>
        </w:tc>
        <w:tc>
          <w:tcPr>
            <w:tcW w:w="6299" w:type="dxa"/>
          </w:tcPr>
          <w:p w14:paraId="20F62B1D" w14:textId="77777777" w:rsidR="0092133C" w:rsidRPr="00F41A7B" w:rsidRDefault="0092133C" w:rsidP="0092133C">
            <w:pPr>
              <w:pStyle w:val="BodyTextIndent"/>
              <w:tabs>
                <w:tab w:val="left" w:pos="34"/>
              </w:tabs>
              <w:spacing w:before="120" w:after="120"/>
              <w:ind w:left="0"/>
              <w:jc w:val="left"/>
              <w:rPr>
                <w:rFonts w:ascii="Arial" w:hAnsi="Arial"/>
                <w:sz w:val="24"/>
                <w:szCs w:val="24"/>
                <w:highlight w:val="green"/>
              </w:rPr>
            </w:pPr>
            <w:r w:rsidRPr="00F41A7B">
              <w:rPr>
                <w:rFonts w:ascii="Arial" w:hAnsi="Arial"/>
                <w:color w:val="000000"/>
                <w:sz w:val="24"/>
                <w:szCs w:val="24"/>
              </w:rPr>
              <w:t>in relation to a Relevant Transfer, the date upon</w:t>
            </w:r>
            <w:r w:rsidRPr="00F41A7B">
              <w:rPr>
                <w:rFonts w:ascii="Arial" w:hAnsi="Arial"/>
                <w:sz w:val="24"/>
                <w:szCs w:val="24"/>
              </w:rPr>
              <w:t xml:space="preserve"> which the Relevant Transfer takes place, and for the purposes of Part D: Pensions, shall include the Commencement Date, where appropriate;</w:t>
            </w:r>
          </w:p>
        </w:tc>
      </w:tr>
      <w:tr w:rsidR="0092133C" w:rsidRPr="00F41A7B" w14:paraId="2A874BEA" w14:textId="77777777" w:rsidTr="0092133C">
        <w:trPr>
          <w:cantSplit/>
        </w:trPr>
        <w:tc>
          <w:tcPr>
            <w:tcW w:w="2943" w:type="dxa"/>
          </w:tcPr>
          <w:p w14:paraId="2DE4CE8E" w14:textId="77777777" w:rsidR="0092133C" w:rsidRPr="00F41A7B" w:rsidRDefault="0092133C" w:rsidP="0092133C">
            <w:pPr>
              <w:pStyle w:val="Guidancenoteparagraphtext"/>
              <w:spacing w:before="120" w:after="120"/>
              <w:jc w:val="left"/>
              <w:rPr>
                <w:i w:val="0"/>
                <w:sz w:val="24"/>
              </w:rPr>
            </w:pPr>
            <w:r w:rsidRPr="00F41A7B">
              <w:rPr>
                <w:i w:val="0"/>
                <w:sz w:val="24"/>
              </w:rPr>
              <w:t>"Supplier's Final Supplier Personnel List"</w:t>
            </w:r>
          </w:p>
        </w:tc>
        <w:tc>
          <w:tcPr>
            <w:tcW w:w="6299" w:type="dxa"/>
          </w:tcPr>
          <w:p w14:paraId="3DD4DF4C" w14:textId="77777777" w:rsidR="0092133C" w:rsidRPr="00F41A7B" w:rsidRDefault="0092133C" w:rsidP="0092133C">
            <w:pPr>
              <w:pStyle w:val="BodyTextIndent"/>
              <w:tabs>
                <w:tab w:val="left" w:pos="34"/>
              </w:tabs>
              <w:spacing w:before="120" w:after="120"/>
              <w:ind w:left="0"/>
              <w:jc w:val="left"/>
              <w:rPr>
                <w:rFonts w:ascii="Arial" w:hAnsi="Arial"/>
                <w:sz w:val="24"/>
                <w:szCs w:val="24"/>
              </w:rPr>
            </w:pPr>
            <w:r w:rsidRPr="00F41A7B">
              <w:rPr>
                <w:rFonts w:ascii="Arial" w:hAnsi="Arial"/>
                <w:sz w:val="24"/>
                <w:szCs w:val="24"/>
              </w:rPr>
              <w:t>a list provided by the Supplier of all Supplier Personnel whose will transfer under the Employment Regulations on the Service Transfer Date;</w:t>
            </w:r>
          </w:p>
        </w:tc>
      </w:tr>
      <w:tr w:rsidR="0092133C" w:rsidRPr="00F41A7B" w14:paraId="509044DE" w14:textId="77777777" w:rsidTr="0092133C">
        <w:trPr>
          <w:cantSplit/>
        </w:trPr>
        <w:tc>
          <w:tcPr>
            <w:tcW w:w="2943" w:type="dxa"/>
          </w:tcPr>
          <w:p w14:paraId="237819AA" w14:textId="77777777" w:rsidR="0092133C" w:rsidRPr="00F41A7B" w:rsidRDefault="0092133C" w:rsidP="0092133C">
            <w:pPr>
              <w:pStyle w:val="Guidancenoteparagraphtext"/>
              <w:spacing w:before="120" w:after="120"/>
              <w:jc w:val="left"/>
              <w:rPr>
                <w:i w:val="0"/>
                <w:sz w:val="24"/>
              </w:rPr>
            </w:pPr>
            <w:r w:rsidRPr="00F41A7B">
              <w:rPr>
                <w:i w:val="0"/>
                <w:sz w:val="24"/>
              </w:rPr>
              <w:lastRenderedPageBreak/>
              <w:t>"Supplier's Provisional Supplier Personnel List"</w:t>
            </w:r>
          </w:p>
        </w:tc>
        <w:tc>
          <w:tcPr>
            <w:tcW w:w="6299" w:type="dxa"/>
          </w:tcPr>
          <w:p w14:paraId="517D5770" w14:textId="77777777" w:rsidR="0092133C" w:rsidRPr="00F41A7B" w:rsidRDefault="0092133C" w:rsidP="0092133C">
            <w:pPr>
              <w:pStyle w:val="BodyTextIndent"/>
              <w:spacing w:before="120" w:after="120"/>
              <w:ind w:left="34"/>
              <w:jc w:val="left"/>
              <w:rPr>
                <w:rFonts w:ascii="Arial" w:hAnsi="Arial"/>
                <w:sz w:val="24"/>
                <w:szCs w:val="24"/>
              </w:rPr>
            </w:pPr>
            <w:r w:rsidRPr="00F41A7B">
              <w:rPr>
                <w:rFonts w:ascii="Arial" w:hAnsi="Arial"/>
                <w:sz w:val="24"/>
                <w:szCs w:val="24"/>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92133C" w:rsidRPr="00F41A7B" w14:paraId="14CA4D14" w14:textId="77777777" w:rsidTr="0092133C">
        <w:trPr>
          <w:cantSplit/>
        </w:trPr>
        <w:tc>
          <w:tcPr>
            <w:tcW w:w="2943" w:type="dxa"/>
          </w:tcPr>
          <w:p w14:paraId="49AEE90A" w14:textId="77777777" w:rsidR="0092133C" w:rsidRPr="00F41A7B" w:rsidRDefault="0092133C" w:rsidP="0092133C">
            <w:pPr>
              <w:pStyle w:val="Guidancenoteparagraphtext"/>
              <w:keepNext/>
              <w:spacing w:before="120" w:after="120"/>
              <w:jc w:val="left"/>
              <w:rPr>
                <w:i w:val="0"/>
                <w:sz w:val="24"/>
              </w:rPr>
            </w:pPr>
            <w:r w:rsidRPr="00F41A7B">
              <w:rPr>
                <w:bCs/>
                <w:i w:val="0"/>
                <w:sz w:val="24"/>
              </w:rPr>
              <w:t>"Staffing Information"</w:t>
            </w:r>
          </w:p>
        </w:tc>
        <w:tc>
          <w:tcPr>
            <w:tcW w:w="6299" w:type="dxa"/>
          </w:tcPr>
          <w:p w14:paraId="562F1027" w14:textId="77777777" w:rsidR="0092133C" w:rsidRPr="00F41A7B" w:rsidRDefault="0092133C" w:rsidP="0092133C">
            <w:pPr>
              <w:pStyle w:val="Guidancenoteparagraphtext"/>
              <w:keepNext/>
              <w:spacing w:before="120" w:after="120"/>
              <w:ind w:left="0"/>
              <w:jc w:val="left"/>
              <w:rPr>
                <w:b w:val="0"/>
                <w:i w:val="0"/>
                <w:sz w:val="24"/>
              </w:rPr>
            </w:pPr>
            <w:r w:rsidRPr="00F41A7B">
              <w:rPr>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668B9B1B" w14:textId="77777777" w:rsidR="0092133C" w:rsidRPr="00F41A7B" w:rsidRDefault="0092133C" w:rsidP="0092133C">
            <w:pPr>
              <w:pStyle w:val="Guidancenoteparagraphtext"/>
              <w:keepNext/>
              <w:spacing w:before="120" w:after="120"/>
              <w:ind w:left="720" w:hanging="720"/>
              <w:jc w:val="left"/>
              <w:rPr>
                <w:b w:val="0"/>
                <w:i w:val="0"/>
                <w:sz w:val="24"/>
              </w:rPr>
            </w:pPr>
            <w:r w:rsidRPr="00F41A7B">
              <w:rPr>
                <w:b w:val="0"/>
                <w:i w:val="0"/>
                <w:sz w:val="24"/>
              </w:rPr>
              <w:t>(a)</w:t>
            </w:r>
            <w:r w:rsidRPr="00F41A7B">
              <w:rPr>
                <w:b w:val="0"/>
                <w:i w:val="0"/>
                <w:sz w:val="24"/>
              </w:rPr>
              <w:tab/>
              <w:t>their ages, dates of commencement of employment or engagement, gender and place of work;</w:t>
            </w:r>
          </w:p>
        </w:tc>
      </w:tr>
      <w:tr w:rsidR="0092133C" w:rsidRPr="00F41A7B" w14:paraId="174214F2" w14:textId="77777777" w:rsidTr="0092133C">
        <w:trPr>
          <w:cantSplit/>
        </w:trPr>
        <w:tc>
          <w:tcPr>
            <w:tcW w:w="2943" w:type="dxa"/>
          </w:tcPr>
          <w:p w14:paraId="2FFBABD1" w14:textId="77777777" w:rsidR="0092133C" w:rsidRPr="00F41A7B" w:rsidRDefault="0092133C" w:rsidP="0092133C">
            <w:pPr>
              <w:pStyle w:val="Guidancenoteparagraphtext"/>
              <w:spacing w:before="120" w:after="120"/>
              <w:jc w:val="left"/>
              <w:rPr>
                <w:bCs/>
                <w:i w:val="0"/>
                <w:sz w:val="24"/>
              </w:rPr>
            </w:pPr>
          </w:p>
        </w:tc>
        <w:tc>
          <w:tcPr>
            <w:tcW w:w="6299" w:type="dxa"/>
          </w:tcPr>
          <w:p w14:paraId="64FB4990" w14:textId="77777777" w:rsidR="0092133C" w:rsidRPr="00F41A7B" w:rsidRDefault="0092133C" w:rsidP="0092133C">
            <w:pPr>
              <w:pStyle w:val="Guidancenoteparagraphtext"/>
              <w:spacing w:before="120" w:after="120"/>
              <w:ind w:left="720" w:hanging="720"/>
              <w:jc w:val="left"/>
              <w:rPr>
                <w:b w:val="0"/>
                <w:i w:val="0"/>
                <w:sz w:val="24"/>
              </w:rPr>
            </w:pPr>
            <w:r w:rsidRPr="00F41A7B">
              <w:rPr>
                <w:b w:val="0"/>
                <w:i w:val="0"/>
                <w:sz w:val="24"/>
              </w:rPr>
              <w:t>(b)</w:t>
            </w:r>
            <w:r w:rsidRPr="00F41A7B">
              <w:rPr>
                <w:b w:val="0"/>
                <w:i w:val="0"/>
                <w:sz w:val="24"/>
              </w:rPr>
              <w:tab/>
              <w:t>details of whether they are employed, self-employed contractors or consultants, agency workers or otherwise;</w:t>
            </w:r>
          </w:p>
        </w:tc>
      </w:tr>
      <w:tr w:rsidR="0092133C" w:rsidRPr="00F41A7B" w14:paraId="5D03BECF" w14:textId="77777777" w:rsidTr="0092133C">
        <w:trPr>
          <w:cantSplit/>
        </w:trPr>
        <w:tc>
          <w:tcPr>
            <w:tcW w:w="2943" w:type="dxa"/>
          </w:tcPr>
          <w:p w14:paraId="5D2A5683" w14:textId="77777777" w:rsidR="0092133C" w:rsidRPr="00F41A7B" w:rsidRDefault="0092133C" w:rsidP="0092133C">
            <w:pPr>
              <w:pStyle w:val="Guidancenoteparagraphtext"/>
              <w:spacing w:before="120" w:after="120"/>
              <w:jc w:val="left"/>
              <w:rPr>
                <w:bCs/>
                <w:i w:val="0"/>
                <w:sz w:val="24"/>
              </w:rPr>
            </w:pPr>
          </w:p>
        </w:tc>
        <w:tc>
          <w:tcPr>
            <w:tcW w:w="6299" w:type="dxa"/>
          </w:tcPr>
          <w:p w14:paraId="3C45CE2F" w14:textId="77777777" w:rsidR="0092133C" w:rsidRPr="00F41A7B" w:rsidRDefault="0092133C" w:rsidP="0092133C">
            <w:pPr>
              <w:pStyle w:val="Guidancenoteparagraphtext"/>
              <w:spacing w:before="120" w:after="120"/>
              <w:ind w:left="0"/>
              <w:jc w:val="left"/>
              <w:rPr>
                <w:b w:val="0"/>
                <w:i w:val="0"/>
                <w:sz w:val="24"/>
              </w:rPr>
            </w:pPr>
            <w:r w:rsidRPr="00F41A7B">
              <w:rPr>
                <w:b w:val="0"/>
                <w:i w:val="0"/>
                <w:sz w:val="24"/>
              </w:rPr>
              <w:t>(c)</w:t>
            </w:r>
            <w:r w:rsidRPr="00F41A7B">
              <w:rPr>
                <w:b w:val="0"/>
                <w:i w:val="0"/>
                <w:sz w:val="24"/>
              </w:rPr>
              <w:tab/>
              <w:t>the identity of the employer or relevant contracting Party;</w:t>
            </w:r>
          </w:p>
        </w:tc>
      </w:tr>
      <w:tr w:rsidR="0092133C" w:rsidRPr="00F41A7B" w14:paraId="43A4FCCA" w14:textId="77777777" w:rsidTr="0092133C">
        <w:trPr>
          <w:cantSplit/>
        </w:trPr>
        <w:tc>
          <w:tcPr>
            <w:tcW w:w="2943" w:type="dxa"/>
          </w:tcPr>
          <w:p w14:paraId="73BBEDF4" w14:textId="77777777" w:rsidR="0092133C" w:rsidRPr="00F41A7B" w:rsidRDefault="0092133C" w:rsidP="0092133C">
            <w:pPr>
              <w:pStyle w:val="Guidancenoteparagraphtext"/>
              <w:spacing w:before="120" w:after="120"/>
              <w:jc w:val="left"/>
              <w:rPr>
                <w:bCs/>
                <w:i w:val="0"/>
                <w:sz w:val="24"/>
              </w:rPr>
            </w:pPr>
          </w:p>
        </w:tc>
        <w:tc>
          <w:tcPr>
            <w:tcW w:w="6299" w:type="dxa"/>
          </w:tcPr>
          <w:p w14:paraId="0BA492EB" w14:textId="77777777" w:rsidR="0092133C" w:rsidRPr="00F41A7B" w:rsidRDefault="0092133C" w:rsidP="0092133C">
            <w:pPr>
              <w:pStyle w:val="Guidancenoteparagraphtext"/>
              <w:spacing w:before="120" w:after="120"/>
              <w:ind w:left="720" w:hanging="720"/>
              <w:jc w:val="left"/>
              <w:rPr>
                <w:b w:val="0"/>
                <w:i w:val="0"/>
                <w:sz w:val="24"/>
              </w:rPr>
            </w:pPr>
            <w:r w:rsidRPr="00F41A7B">
              <w:rPr>
                <w:b w:val="0"/>
                <w:i w:val="0"/>
                <w:sz w:val="24"/>
              </w:rPr>
              <w:t>(d)</w:t>
            </w:r>
            <w:r w:rsidRPr="00F41A7B">
              <w:rPr>
                <w:b w:val="0"/>
                <w:i w:val="0"/>
                <w:sz w:val="24"/>
              </w:rPr>
              <w:tab/>
              <w:t>their relevant contractual notice periods and any other terms relating to termination of employment, including redundancy procedures, and redundancy payments;</w:t>
            </w:r>
          </w:p>
        </w:tc>
      </w:tr>
      <w:tr w:rsidR="0092133C" w:rsidRPr="00F41A7B" w14:paraId="6023C154" w14:textId="77777777" w:rsidTr="0092133C">
        <w:trPr>
          <w:cantSplit/>
        </w:trPr>
        <w:tc>
          <w:tcPr>
            <w:tcW w:w="2943" w:type="dxa"/>
          </w:tcPr>
          <w:p w14:paraId="2B82ACCC" w14:textId="77777777" w:rsidR="0092133C" w:rsidRPr="00F41A7B" w:rsidRDefault="0092133C" w:rsidP="0092133C">
            <w:pPr>
              <w:pStyle w:val="Guidancenoteparagraphtext"/>
              <w:spacing w:before="120" w:after="120"/>
              <w:jc w:val="left"/>
              <w:rPr>
                <w:bCs/>
                <w:i w:val="0"/>
                <w:sz w:val="24"/>
              </w:rPr>
            </w:pPr>
          </w:p>
        </w:tc>
        <w:tc>
          <w:tcPr>
            <w:tcW w:w="6299" w:type="dxa"/>
          </w:tcPr>
          <w:p w14:paraId="4F2BD8AA" w14:textId="77777777" w:rsidR="0092133C" w:rsidRPr="00F41A7B" w:rsidRDefault="0092133C" w:rsidP="0092133C">
            <w:pPr>
              <w:pStyle w:val="Guidancenoteparagraphtext"/>
              <w:spacing w:before="120" w:after="120"/>
              <w:ind w:left="720" w:hanging="720"/>
              <w:jc w:val="left"/>
              <w:rPr>
                <w:b w:val="0"/>
                <w:i w:val="0"/>
                <w:sz w:val="24"/>
              </w:rPr>
            </w:pPr>
            <w:r w:rsidRPr="00F41A7B">
              <w:rPr>
                <w:b w:val="0"/>
                <w:i w:val="0"/>
                <w:sz w:val="24"/>
              </w:rPr>
              <w:t>(e)</w:t>
            </w:r>
            <w:r w:rsidRPr="00F41A7B">
              <w:rPr>
                <w:b w:val="0"/>
                <w:i w:val="0"/>
                <w:sz w:val="24"/>
              </w:rPr>
              <w:tab/>
              <w:t>their wages, salaries, bonuses and profit sharing arrangements as applicable;</w:t>
            </w:r>
          </w:p>
        </w:tc>
      </w:tr>
      <w:tr w:rsidR="0092133C" w:rsidRPr="00F41A7B" w14:paraId="6533D1CF" w14:textId="77777777" w:rsidTr="0092133C">
        <w:trPr>
          <w:cantSplit/>
        </w:trPr>
        <w:tc>
          <w:tcPr>
            <w:tcW w:w="2943" w:type="dxa"/>
          </w:tcPr>
          <w:p w14:paraId="56BCAFF8" w14:textId="77777777" w:rsidR="0092133C" w:rsidRPr="00F41A7B" w:rsidRDefault="0092133C" w:rsidP="0092133C">
            <w:pPr>
              <w:pStyle w:val="Guidancenoteparagraphtext"/>
              <w:spacing w:before="120" w:after="120"/>
              <w:jc w:val="left"/>
              <w:rPr>
                <w:bCs/>
                <w:i w:val="0"/>
                <w:sz w:val="24"/>
              </w:rPr>
            </w:pPr>
          </w:p>
        </w:tc>
        <w:tc>
          <w:tcPr>
            <w:tcW w:w="6299" w:type="dxa"/>
          </w:tcPr>
          <w:p w14:paraId="1FB7B1FC" w14:textId="77777777" w:rsidR="0092133C" w:rsidRPr="00F41A7B" w:rsidRDefault="0092133C" w:rsidP="0092133C">
            <w:pPr>
              <w:pStyle w:val="Guidancenoteparagraphtext"/>
              <w:spacing w:before="120" w:after="120"/>
              <w:ind w:left="720" w:hanging="720"/>
              <w:jc w:val="left"/>
              <w:rPr>
                <w:b w:val="0"/>
                <w:i w:val="0"/>
                <w:sz w:val="24"/>
              </w:rPr>
            </w:pPr>
            <w:r w:rsidRPr="00F41A7B">
              <w:rPr>
                <w:b w:val="0"/>
                <w:i w:val="0"/>
                <w:sz w:val="24"/>
              </w:rPr>
              <w:t>(f)</w:t>
            </w:r>
            <w:r w:rsidRPr="00F41A7B">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92133C" w:rsidRPr="00F41A7B" w14:paraId="79206506" w14:textId="77777777" w:rsidTr="0092133C">
        <w:trPr>
          <w:cantSplit/>
        </w:trPr>
        <w:tc>
          <w:tcPr>
            <w:tcW w:w="2943" w:type="dxa"/>
          </w:tcPr>
          <w:p w14:paraId="1004D40F" w14:textId="77777777" w:rsidR="0092133C" w:rsidRPr="00F41A7B" w:rsidRDefault="0092133C" w:rsidP="0092133C">
            <w:pPr>
              <w:pStyle w:val="Guidancenoteparagraphtext"/>
              <w:spacing w:before="120" w:after="120"/>
              <w:jc w:val="left"/>
              <w:rPr>
                <w:bCs/>
                <w:i w:val="0"/>
                <w:sz w:val="24"/>
              </w:rPr>
            </w:pPr>
          </w:p>
        </w:tc>
        <w:tc>
          <w:tcPr>
            <w:tcW w:w="6299" w:type="dxa"/>
          </w:tcPr>
          <w:p w14:paraId="2447FF78" w14:textId="77777777" w:rsidR="0092133C" w:rsidRPr="00F41A7B" w:rsidRDefault="0092133C" w:rsidP="0092133C">
            <w:pPr>
              <w:pStyle w:val="Guidancenoteparagraphtext"/>
              <w:spacing w:before="120" w:after="120"/>
              <w:ind w:left="720" w:hanging="720"/>
              <w:jc w:val="left"/>
              <w:rPr>
                <w:b w:val="0"/>
                <w:i w:val="0"/>
                <w:sz w:val="24"/>
              </w:rPr>
            </w:pPr>
            <w:r w:rsidRPr="00F41A7B">
              <w:rPr>
                <w:b w:val="0"/>
                <w:i w:val="0"/>
                <w:sz w:val="24"/>
              </w:rPr>
              <w:t>(g)</w:t>
            </w:r>
            <w:r w:rsidRPr="00F41A7B">
              <w:rPr>
                <w:b w:val="0"/>
                <w:i w:val="0"/>
                <w:sz w:val="24"/>
              </w:rPr>
              <w:tab/>
              <w:t>any outstanding or potential contractual, statutory or other liabilities in respect of such individuals (including in respect of personal injury claims);</w:t>
            </w:r>
          </w:p>
        </w:tc>
      </w:tr>
      <w:tr w:rsidR="0092133C" w:rsidRPr="00F41A7B" w14:paraId="33310933" w14:textId="77777777" w:rsidTr="0092133C">
        <w:trPr>
          <w:cantSplit/>
        </w:trPr>
        <w:tc>
          <w:tcPr>
            <w:tcW w:w="2943" w:type="dxa"/>
          </w:tcPr>
          <w:p w14:paraId="6AD08D7D" w14:textId="77777777" w:rsidR="0092133C" w:rsidRPr="00F41A7B" w:rsidRDefault="0092133C" w:rsidP="0092133C">
            <w:pPr>
              <w:pStyle w:val="Guidancenoteparagraphtext"/>
              <w:spacing w:before="120" w:after="120"/>
              <w:jc w:val="left"/>
              <w:rPr>
                <w:bCs/>
                <w:i w:val="0"/>
                <w:sz w:val="24"/>
              </w:rPr>
            </w:pPr>
          </w:p>
        </w:tc>
        <w:tc>
          <w:tcPr>
            <w:tcW w:w="6299" w:type="dxa"/>
          </w:tcPr>
          <w:p w14:paraId="5DD0ED6B" w14:textId="77777777" w:rsidR="0092133C" w:rsidRPr="00F41A7B" w:rsidRDefault="0092133C" w:rsidP="0092133C">
            <w:pPr>
              <w:pStyle w:val="Guidancenoteparagraphtext"/>
              <w:spacing w:before="120" w:after="120"/>
              <w:ind w:left="720" w:hanging="720"/>
              <w:jc w:val="left"/>
              <w:rPr>
                <w:b w:val="0"/>
                <w:i w:val="0"/>
                <w:sz w:val="24"/>
              </w:rPr>
            </w:pPr>
            <w:r w:rsidRPr="00F41A7B">
              <w:rPr>
                <w:b w:val="0"/>
                <w:i w:val="0"/>
                <w:sz w:val="24"/>
              </w:rPr>
              <w:t>(h)</w:t>
            </w:r>
            <w:r w:rsidRPr="00F41A7B">
              <w:rPr>
                <w:b w:val="0"/>
                <w:i w:val="0"/>
                <w:sz w:val="24"/>
              </w:rPr>
              <w:tab/>
              <w:t xml:space="preserve">details of any such individuals on long term sickness absence, parental leave, maternity leave or other authorised long term absence; </w:t>
            </w:r>
          </w:p>
        </w:tc>
      </w:tr>
      <w:tr w:rsidR="0092133C" w:rsidRPr="00F41A7B" w14:paraId="6B72BABA" w14:textId="77777777" w:rsidTr="0092133C">
        <w:trPr>
          <w:cantSplit/>
        </w:trPr>
        <w:tc>
          <w:tcPr>
            <w:tcW w:w="2943" w:type="dxa"/>
          </w:tcPr>
          <w:p w14:paraId="7B3AAF82" w14:textId="77777777" w:rsidR="0092133C" w:rsidRPr="00F41A7B" w:rsidRDefault="0092133C" w:rsidP="0092133C">
            <w:pPr>
              <w:pStyle w:val="Guidancenoteparagraphtext"/>
              <w:spacing w:before="120" w:after="120"/>
              <w:jc w:val="left"/>
              <w:rPr>
                <w:bCs/>
                <w:i w:val="0"/>
                <w:sz w:val="24"/>
              </w:rPr>
            </w:pPr>
          </w:p>
        </w:tc>
        <w:tc>
          <w:tcPr>
            <w:tcW w:w="6299" w:type="dxa"/>
          </w:tcPr>
          <w:p w14:paraId="156C0118" w14:textId="77777777" w:rsidR="0092133C" w:rsidRPr="00F41A7B" w:rsidRDefault="0092133C" w:rsidP="0092133C">
            <w:pPr>
              <w:pStyle w:val="Guidancenoteparagraphtext"/>
              <w:spacing w:before="120" w:after="120"/>
              <w:ind w:left="720" w:hanging="720"/>
              <w:jc w:val="left"/>
              <w:rPr>
                <w:b w:val="0"/>
                <w:i w:val="0"/>
                <w:sz w:val="24"/>
              </w:rPr>
            </w:pPr>
            <w:r w:rsidRPr="00F41A7B">
              <w:rPr>
                <w:b w:val="0"/>
                <w:i w:val="0"/>
                <w:sz w:val="24"/>
              </w:rPr>
              <w:t>(</w:t>
            </w:r>
            <w:proofErr w:type="spellStart"/>
            <w:r w:rsidRPr="00F41A7B">
              <w:rPr>
                <w:b w:val="0"/>
                <w:i w:val="0"/>
                <w:sz w:val="24"/>
              </w:rPr>
              <w:t>i</w:t>
            </w:r>
            <w:proofErr w:type="spellEnd"/>
            <w:r w:rsidRPr="00F41A7B">
              <w:rPr>
                <w:b w:val="0"/>
                <w:i w:val="0"/>
                <w:sz w:val="24"/>
              </w:rPr>
              <w:t>)</w:t>
            </w:r>
            <w:r w:rsidRPr="00F41A7B">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92133C" w:rsidRPr="00F41A7B" w14:paraId="5390E906" w14:textId="77777777" w:rsidTr="0092133C">
        <w:trPr>
          <w:cantSplit/>
        </w:trPr>
        <w:tc>
          <w:tcPr>
            <w:tcW w:w="2943" w:type="dxa"/>
          </w:tcPr>
          <w:p w14:paraId="2B725693" w14:textId="77777777" w:rsidR="0092133C" w:rsidRPr="00F41A7B" w:rsidRDefault="0092133C" w:rsidP="0092133C">
            <w:pPr>
              <w:pStyle w:val="Guidancenoteparagraphtext"/>
              <w:spacing w:before="120" w:after="120"/>
              <w:jc w:val="left"/>
              <w:rPr>
                <w:bCs/>
                <w:i w:val="0"/>
                <w:sz w:val="24"/>
              </w:rPr>
            </w:pPr>
          </w:p>
        </w:tc>
        <w:tc>
          <w:tcPr>
            <w:tcW w:w="6299" w:type="dxa"/>
          </w:tcPr>
          <w:p w14:paraId="5C70198C" w14:textId="77777777" w:rsidR="0092133C" w:rsidRPr="00F41A7B" w:rsidRDefault="0092133C" w:rsidP="0092133C">
            <w:pPr>
              <w:pStyle w:val="Guidancenoteparagraphtext"/>
              <w:spacing w:before="120" w:after="120"/>
              <w:ind w:left="720" w:hanging="720"/>
              <w:jc w:val="left"/>
              <w:rPr>
                <w:b w:val="0"/>
                <w:i w:val="0"/>
                <w:sz w:val="24"/>
              </w:rPr>
            </w:pPr>
            <w:r w:rsidRPr="00F41A7B">
              <w:rPr>
                <w:b w:val="0"/>
                <w:i w:val="0"/>
                <w:sz w:val="24"/>
              </w:rPr>
              <w:t>(j)</w:t>
            </w:r>
            <w:r w:rsidRPr="00F41A7B">
              <w:rPr>
                <w:b w:val="0"/>
                <w:i w:val="0"/>
                <w:sz w:val="24"/>
              </w:rPr>
              <w:tab/>
              <w:t>any other "employee liability information" as such term is defined in regulation 11 of the Employment Regulations;</w:t>
            </w:r>
          </w:p>
        </w:tc>
      </w:tr>
      <w:tr w:rsidR="0092133C" w:rsidRPr="00F41A7B" w14:paraId="136FD246" w14:textId="77777777" w:rsidTr="0092133C">
        <w:trPr>
          <w:cantSplit/>
        </w:trPr>
        <w:tc>
          <w:tcPr>
            <w:tcW w:w="2943" w:type="dxa"/>
          </w:tcPr>
          <w:p w14:paraId="79486ADC" w14:textId="77777777" w:rsidR="0092133C" w:rsidRPr="00F41A7B" w:rsidRDefault="0092133C" w:rsidP="0092133C">
            <w:pPr>
              <w:pStyle w:val="Guidancenoteparagraphtext"/>
              <w:spacing w:before="120" w:after="120"/>
              <w:jc w:val="left"/>
              <w:rPr>
                <w:bCs/>
                <w:i w:val="0"/>
                <w:sz w:val="24"/>
              </w:rPr>
            </w:pPr>
            <w:r w:rsidRPr="00F41A7B">
              <w:rPr>
                <w:bCs/>
                <w:i w:val="0"/>
                <w:sz w:val="24"/>
              </w:rPr>
              <w:t>"Term"</w:t>
            </w:r>
          </w:p>
        </w:tc>
        <w:tc>
          <w:tcPr>
            <w:tcW w:w="6299" w:type="dxa"/>
          </w:tcPr>
          <w:p w14:paraId="6A387866" w14:textId="77777777" w:rsidR="0092133C" w:rsidRPr="00F41A7B" w:rsidRDefault="0092133C" w:rsidP="0092133C">
            <w:pPr>
              <w:pStyle w:val="Guidancenoteparagraphtext"/>
              <w:spacing w:before="120" w:after="120"/>
              <w:ind w:left="0"/>
              <w:jc w:val="left"/>
              <w:rPr>
                <w:b w:val="0"/>
                <w:i w:val="0"/>
                <w:sz w:val="24"/>
              </w:rPr>
            </w:pPr>
            <w:r w:rsidRPr="00F41A7B">
              <w:rPr>
                <w:b w:val="0"/>
                <w:i w:val="0"/>
                <w:sz w:val="24"/>
              </w:rPr>
              <w:t>the period commencing on the Start Date and ending on the expiry of the Initial Period or any Extension Period or on earlier termination of the relevant Contract;</w:t>
            </w:r>
          </w:p>
        </w:tc>
      </w:tr>
      <w:tr w:rsidR="0092133C" w:rsidRPr="00F41A7B" w14:paraId="4D1F8956" w14:textId="77777777" w:rsidTr="0092133C">
        <w:trPr>
          <w:cantSplit/>
        </w:trPr>
        <w:tc>
          <w:tcPr>
            <w:tcW w:w="2943" w:type="dxa"/>
          </w:tcPr>
          <w:p w14:paraId="43E28C83" w14:textId="77777777" w:rsidR="0092133C" w:rsidRPr="00F41A7B" w:rsidRDefault="0092133C" w:rsidP="0092133C">
            <w:pPr>
              <w:pStyle w:val="Guidancenoteparagraphtext"/>
              <w:spacing w:before="120" w:after="120"/>
              <w:jc w:val="left"/>
              <w:rPr>
                <w:i w:val="0"/>
                <w:sz w:val="24"/>
              </w:rPr>
            </w:pPr>
            <w:r w:rsidRPr="00F41A7B">
              <w:rPr>
                <w:bCs/>
                <w:i w:val="0"/>
                <w:sz w:val="24"/>
              </w:rPr>
              <w:t>"</w:t>
            </w:r>
            <w:r w:rsidRPr="00F41A7B">
              <w:rPr>
                <w:i w:val="0"/>
                <w:sz w:val="24"/>
              </w:rPr>
              <w:t>Transferring Buyer Employees</w:t>
            </w:r>
            <w:r w:rsidRPr="00F41A7B">
              <w:rPr>
                <w:bCs/>
                <w:i w:val="0"/>
                <w:sz w:val="24"/>
              </w:rPr>
              <w:t>"</w:t>
            </w:r>
          </w:p>
        </w:tc>
        <w:tc>
          <w:tcPr>
            <w:tcW w:w="6299" w:type="dxa"/>
          </w:tcPr>
          <w:p w14:paraId="6535698F" w14:textId="77777777" w:rsidR="0092133C" w:rsidRPr="00F41A7B" w:rsidRDefault="0092133C" w:rsidP="0092133C">
            <w:pPr>
              <w:pStyle w:val="Guidancenoteparagraphtext"/>
              <w:spacing w:before="120" w:after="120"/>
              <w:ind w:left="0"/>
              <w:jc w:val="left"/>
              <w:rPr>
                <w:b w:val="0"/>
                <w:i w:val="0"/>
                <w:sz w:val="24"/>
              </w:rPr>
            </w:pPr>
            <w:r w:rsidRPr="00F41A7B">
              <w:rPr>
                <w:b w:val="0"/>
                <w:i w:val="0"/>
                <w:sz w:val="24"/>
              </w:rPr>
              <w:t>those employees of the Buyer to whom the Employment Regulations will apply on the Relevant Transfer Date and whose names are provided to the Supplier on or prior to the Relevant Transfer Date;</w:t>
            </w:r>
          </w:p>
        </w:tc>
      </w:tr>
      <w:tr w:rsidR="0092133C" w:rsidRPr="00F41A7B" w14:paraId="6FD988CC" w14:textId="77777777" w:rsidTr="0092133C">
        <w:trPr>
          <w:cantSplit/>
        </w:trPr>
        <w:tc>
          <w:tcPr>
            <w:tcW w:w="2943" w:type="dxa"/>
          </w:tcPr>
          <w:p w14:paraId="4DE481C8" w14:textId="77777777" w:rsidR="0092133C" w:rsidRPr="00F41A7B" w:rsidRDefault="0092133C" w:rsidP="0092133C">
            <w:pPr>
              <w:pStyle w:val="Guidancenoteparagraphtext"/>
              <w:spacing w:before="120" w:after="120"/>
              <w:jc w:val="left"/>
              <w:rPr>
                <w:i w:val="0"/>
                <w:sz w:val="24"/>
                <w:highlight w:val="green"/>
              </w:rPr>
            </w:pPr>
            <w:r w:rsidRPr="00F41A7B">
              <w:rPr>
                <w:bCs/>
                <w:i w:val="0"/>
                <w:sz w:val="24"/>
              </w:rPr>
              <w:t>"</w:t>
            </w:r>
            <w:r w:rsidRPr="00F41A7B">
              <w:rPr>
                <w:i w:val="0"/>
                <w:sz w:val="24"/>
              </w:rPr>
              <w:t>Transferring Former Supplier Employees"</w:t>
            </w:r>
          </w:p>
        </w:tc>
        <w:tc>
          <w:tcPr>
            <w:tcW w:w="6299" w:type="dxa"/>
          </w:tcPr>
          <w:p w14:paraId="5253B1D1" w14:textId="77777777" w:rsidR="0092133C" w:rsidRPr="00F41A7B" w:rsidRDefault="0092133C" w:rsidP="0092133C">
            <w:pPr>
              <w:pStyle w:val="Guidancenoteparagraphtext"/>
              <w:spacing w:before="120" w:after="120"/>
              <w:ind w:left="0"/>
              <w:jc w:val="left"/>
              <w:rPr>
                <w:b w:val="0"/>
                <w:i w:val="0"/>
                <w:sz w:val="24"/>
                <w:highlight w:val="green"/>
              </w:rPr>
            </w:pPr>
            <w:r w:rsidRPr="00F41A7B">
              <w:rPr>
                <w:b w:val="0"/>
                <w:i w:val="0"/>
                <w:sz w:val="24"/>
              </w:rPr>
              <w:t>in relation to a Former Supplier, those employees of the Former Supplier to whom the Employment Regulations will apply on the Relevant Transfer Date and whose names are provided to the Supplier on or prior to the Relevant Transfer Date.</w:t>
            </w:r>
          </w:p>
        </w:tc>
      </w:tr>
    </w:tbl>
    <w:p w14:paraId="0761ED34" w14:textId="77777777" w:rsidR="0092133C" w:rsidRPr="00F41A7B" w:rsidRDefault="0092133C" w:rsidP="0092133C">
      <w:pPr>
        <w:pStyle w:val="ScheduleL1"/>
        <w:jc w:val="left"/>
        <w:rPr>
          <w:rFonts w:ascii="Arial" w:hAnsi="Arial" w:cs="Arial"/>
          <w:sz w:val="24"/>
          <w:szCs w:val="24"/>
        </w:rPr>
      </w:pPr>
      <w:r w:rsidRPr="00F41A7B">
        <w:rPr>
          <w:rFonts w:ascii="Arial" w:hAnsi="Arial" w:cs="Arial"/>
          <w:sz w:val="24"/>
          <w:szCs w:val="24"/>
        </w:rPr>
        <w:t>INTERPRETATION</w:t>
      </w:r>
    </w:p>
    <w:p w14:paraId="52D5975E" w14:textId="77777777" w:rsidR="0092133C" w:rsidRPr="00F41A7B" w:rsidRDefault="0092133C" w:rsidP="0092133C">
      <w:pPr>
        <w:ind w:left="357"/>
        <w:rPr>
          <w:rFonts w:ascii="Arial" w:hAnsi="Arial"/>
          <w:b/>
          <w:bCs/>
          <w:iCs/>
          <w:spacing w:val="-3"/>
          <w:sz w:val="24"/>
          <w:szCs w:val="24"/>
        </w:rPr>
      </w:pPr>
      <w:r w:rsidRPr="00F41A7B">
        <w:rPr>
          <w:rFonts w:ascii="Arial" w:hAnsi="Arial"/>
          <w:bCs/>
          <w:iCs/>
          <w:spacing w:val="-3"/>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671CC2D1" w14:textId="77777777" w:rsidR="0092133C" w:rsidRPr="00F41A7B" w:rsidRDefault="0092133C" w:rsidP="0092133C">
      <w:pPr>
        <w:pStyle w:val="ScheduleL1"/>
        <w:jc w:val="left"/>
        <w:rPr>
          <w:rFonts w:ascii="Arial" w:hAnsi="Arial" w:cs="Arial"/>
          <w:sz w:val="24"/>
          <w:szCs w:val="24"/>
        </w:rPr>
      </w:pPr>
      <w:r w:rsidRPr="00F41A7B">
        <w:rPr>
          <w:rFonts w:ascii="Arial Bold" w:hAnsi="Arial Bold" w:cs="Arial"/>
          <w:caps w:val="0"/>
          <w:sz w:val="24"/>
          <w:szCs w:val="24"/>
        </w:rPr>
        <w:t>Which parts of this Schedule apply</w:t>
      </w:r>
    </w:p>
    <w:p w14:paraId="556ACBAD" w14:textId="77777777" w:rsidR="0092133C" w:rsidRPr="00F41A7B" w:rsidRDefault="0092133C" w:rsidP="0092133C">
      <w:pPr>
        <w:ind w:left="357"/>
        <w:rPr>
          <w:rFonts w:ascii="Arial" w:hAnsi="Arial"/>
          <w:sz w:val="24"/>
          <w:szCs w:val="24"/>
        </w:rPr>
      </w:pPr>
      <w:r w:rsidRPr="00F41A7B">
        <w:rPr>
          <w:rFonts w:ascii="Arial" w:hAnsi="Arial"/>
          <w:sz w:val="24"/>
          <w:szCs w:val="24"/>
        </w:rPr>
        <w:t xml:space="preserve">Only the following parts of this Schedule shall apply </w:t>
      </w:r>
      <w:r>
        <w:rPr>
          <w:rFonts w:ascii="Arial" w:hAnsi="Arial"/>
          <w:sz w:val="24"/>
          <w:szCs w:val="24"/>
        </w:rPr>
        <w:t xml:space="preserve">to </w:t>
      </w:r>
      <w:r w:rsidRPr="00F41A7B">
        <w:rPr>
          <w:rFonts w:ascii="Arial" w:hAnsi="Arial"/>
          <w:sz w:val="24"/>
          <w:szCs w:val="24"/>
        </w:rPr>
        <w:t xml:space="preserve">this Call </w:t>
      </w:r>
      <w:proofErr w:type="gramStart"/>
      <w:r w:rsidRPr="00F41A7B">
        <w:rPr>
          <w:rFonts w:ascii="Arial" w:hAnsi="Arial"/>
          <w:sz w:val="24"/>
          <w:szCs w:val="24"/>
        </w:rPr>
        <w:t>Off</w:t>
      </w:r>
      <w:proofErr w:type="gramEnd"/>
      <w:r w:rsidRPr="00F41A7B">
        <w:rPr>
          <w:rFonts w:ascii="Arial" w:hAnsi="Arial"/>
          <w:sz w:val="24"/>
          <w:szCs w:val="24"/>
        </w:rPr>
        <w:t xml:space="preserve"> Contract:</w:t>
      </w:r>
    </w:p>
    <w:p w14:paraId="7D14A06F" w14:textId="77777777" w:rsidR="0092133C" w:rsidRPr="00F41A7B" w:rsidRDefault="0092133C" w:rsidP="0092133C">
      <w:pPr>
        <w:ind w:left="357"/>
        <w:rPr>
          <w:rFonts w:ascii="Arial" w:hAnsi="Arial"/>
          <w:sz w:val="24"/>
          <w:szCs w:val="24"/>
        </w:rPr>
      </w:pPr>
      <w:r w:rsidRPr="00F41A7B">
        <w:rPr>
          <w:rFonts w:ascii="Arial" w:hAnsi="Arial"/>
          <w:b/>
          <w:sz w:val="24"/>
          <w:szCs w:val="24"/>
        </w:rPr>
        <w:t>[</w:t>
      </w:r>
      <w:r w:rsidRPr="00F41A7B">
        <w:rPr>
          <w:rFonts w:ascii="Arial" w:hAnsi="Arial"/>
          <w:b/>
          <w:sz w:val="24"/>
          <w:szCs w:val="24"/>
          <w:highlight w:val="yellow"/>
        </w:rPr>
        <w:t>Delete</w:t>
      </w:r>
      <w:r w:rsidRPr="00F41A7B">
        <w:rPr>
          <w:rFonts w:ascii="Arial" w:hAnsi="Arial"/>
          <w:sz w:val="24"/>
          <w:szCs w:val="24"/>
        </w:rPr>
        <w:t xml:space="preserve"> if not applicable to the Call </w:t>
      </w:r>
      <w:proofErr w:type="gramStart"/>
      <w:r w:rsidRPr="00F41A7B">
        <w:rPr>
          <w:rFonts w:ascii="Arial" w:hAnsi="Arial"/>
          <w:sz w:val="24"/>
          <w:szCs w:val="24"/>
        </w:rPr>
        <w:t>Off</w:t>
      </w:r>
      <w:proofErr w:type="gramEnd"/>
      <w:r w:rsidRPr="00F41A7B">
        <w:rPr>
          <w:rFonts w:ascii="Arial" w:hAnsi="Arial"/>
          <w:sz w:val="24"/>
          <w:szCs w:val="24"/>
        </w:rPr>
        <w:t xml:space="preserve"> Contract]</w:t>
      </w:r>
    </w:p>
    <w:p w14:paraId="1B5BB471" w14:textId="77777777" w:rsidR="0092133C" w:rsidRPr="00F41A7B" w:rsidRDefault="0092133C" w:rsidP="00506BF9">
      <w:pPr>
        <w:numPr>
          <w:ilvl w:val="1"/>
          <w:numId w:val="49"/>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[Part A (Staff Transfer At Start Date – Outsourcing From the Buyer) ]</w:t>
      </w:r>
    </w:p>
    <w:p w14:paraId="28261F1B" w14:textId="77777777" w:rsidR="0092133C" w:rsidRPr="00F41A7B" w:rsidRDefault="0092133C" w:rsidP="00506BF9">
      <w:pPr>
        <w:numPr>
          <w:ilvl w:val="1"/>
          <w:numId w:val="49"/>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[Part B (Staff Transfer At Start Date – Transfer From Former Supplier)]</w:t>
      </w:r>
    </w:p>
    <w:p w14:paraId="5984104B" w14:textId="77777777" w:rsidR="0092133C" w:rsidRPr="00F41A7B" w:rsidRDefault="0092133C" w:rsidP="00506BF9">
      <w:pPr>
        <w:numPr>
          <w:ilvl w:val="1"/>
          <w:numId w:val="49"/>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[Part C (No Staff Transfer On Start Date)]</w:t>
      </w:r>
    </w:p>
    <w:p w14:paraId="3A720402" w14:textId="77777777" w:rsidR="0092133C" w:rsidRPr="00F41A7B" w:rsidRDefault="0092133C" w:rsidP="00506BF9">
      <w:pPr>
        <w:numPr>
          <w:ilvl w:val="1"/>
          <w:numId w:val="49"/>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 xml:space="preserve">[Part D (Pensions) </w:t>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t>]</w:t>
      </w:r>
    </w:p>
    <w:p w14:paraId="431096BF" w14:textId="77777777" w:rsidR="0092133C" w:rsidRPr="00F41A7B" w:rsidRDefault="0092133C" w:rsidP="00506BF9">
      <w:pPr>
        <w:numPr>
          <w:ilvl w:val="3"/>
          <w:numId w:val="49"/>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 xml:space="preserve">[ - Annex D1 (CSPS) </w:t>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t>]</w:t>
      </w:r>
    </w:p>
    <w:p w14:paraId="6E73E4F1" w14:textId="77777777" w:rsidR="0092133C" w:rsidRPr="00F41A7B" w:rsidRDefault="0092133C" w:rsidP="00506BF9">
      <w:pPr>
        <w:numPr>
          <w:ilvl w:val="3"/>
          <w:numId w:val="49"/>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lastRenderedPageBreak/>
        <w:t xml:space="preserve">[ - Annex D2 (NHSPS) </w:t>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t>]</w:t>
      </w:r>
    </w:p>
    <w:p w14:paraId="6F22DD4C" w14:textId="77777777" w:rsidR="0092133C" w:rsidRPr="00F41A7B" w:rsidRDefault="0092133C" w:rsidP="00506BF9">
      <w:pPr>
        <w:numPr>
          <w:ilvl w:val="3"/>
          <w:numId w:val="49"/>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 - Annex D3 (LGPS)</w:t>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t>]</w:t>
      </w:r>
    </w:p>
    <w:p w14:paraId="27908E3E" w14:textId="77777777" w:rsidR="0092133C" w:rsidRPr="00F41A7B" w:rsidRDefault="0092133C" w:rsidP="00506BF9">
      <w:pPr>
        <w:numPr>
          <w:ilvl w:val="3"/>
          <w:numId w:val="49"/>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 - Annex D4 (Other Schemes)</w:t>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t>]</w:t>
      </w:r>
    </w:p>
    <w:p w14:paraId="6FADAE12" w14:textId="77777777" w:rsidR="0092133C" w:rsidRPr="00F41A7B" w:rsidRDefault="0092133C" w:rsidP="00506BF9">
      <w:pPr>
        <w:numPr>
          <w:ilvl w:val="1"/>
          <w:numId w:val="49"/>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Part E (Staff Transfer on Exit)</w:t>
      </w:r>
    </w:p>
    <w:p w14:paraId="74FBE8AA" w14:textId="77777777" w:rsidR="0092133C" w:rsidRPr="00F41A7B" w:rsidRDefault="0092133C" w:rsidP="0092133C">
      <w:pPr>
        <w:ind w:left="357"/>
        <w:rPr>
          <w:rFonts w:ascii="Arial" w:hAnsi="Arial"/>
          <w:sz w:val="24"/>
          <w:szCs w:val="24"/>
        </w:rPr>
      </w:pPr>
    </w:p>
    <w:p w14:paraId="7F19B2F9" w14:textId="77777777" w:rsidR="0092133C" w:rsidRPr="00F41A7B" w:rsidRDefault="0092133C" w:rsidP="0092133C">
      <w:pPr>
        <w:pStyle w:val="Heading1"/>
        <w:numPr>
          <w:ilvl w:val="0"/>
          <w:numId w:val="0"/>
        </w:numPr>
        <w:jc w:val="left"/>
        <w:rPr>
          <w:rFonts w:ascii="Arial Bold" w:hAnsi="Arial Bold" w:cs="Arial"/>
          <w:caps w:val="0"/>
          <w:sz w:val="36"/>
          <w:szCs w:val="24"/>
        </w:rPr>
      </w:pPr>
      <w:r w:rsidRPr="00F41A7B">
        <w:rPr>
          <w:rFonts w:cs="Arial"/>
          <w:sz w:val="24"/>
          <w:szCs w:val="24"/>
        </w:rPr>
        <w:br w:type="page"/>
      </w:r>
      <w:r w:rsidRPr="00F41A7B">
        <w:rPr>
          <w:rFonts w:ascii="Arial Bold" w:hAnsi="Arial Bold" w:cs="Arial"/>
          <w:caps w:val="0"/>
          <w:sz w:val="36"/>
          <w:szCs w:val="24"/>
        </w:rPr>
        <w:lastRenderedPageBreak/>
        <w:t xml:space="preserve">Part A: Staff Transfer at the Start Date </w:t>
      </w:r>
    </w:p>
    <w:p w14:paraId="17F3E5FB" w14:textId="77777777" w:rsidR="0092133C" w:rsidRPr="00F41A7B" w:rsidRDefault="0092133C" w:rsidP="0092133C">
      <w:pPr>
        <w:pStyle w:val="Heading1"/>
        <w:numPr>
          <w:ilvl w:val="0"/>
          <w:numId w:val="0"/>
        </w:numPr>
        <w:jc w:val="left"/>
        <w:rPr>
          <w:rFonts w:ascii="Arial Bold" w:hAnsi="Arial Bold" w:cs="Arial"/>
          <w:caps w:val="0"/>
          <w:sz w:val="24"/>
          <w:szCs w:val="24"/>
        </w:rPr>
      </w:pPr>
      <w:r w:rsidRPr="00F41A7B">
        <w:rPr>
          <w:rFonts w:ascii="Arial Bold" w:hAnsi="Arial Bold" w:cs="Arial"/>
          <w:caps w:val="0"/>
          <w:sz w:val="36"/>
          <w:szCs w:val="24"/>
        </w:rPr>
        <w:t xml:space="preserve">Outsourcing from the Buyer </w:t>
      </w:r>
    </w:p>
    <w:p w14:paraId="02CA9AD7" w14:textId="77777777" w:rsidR="0092133C" w:rsidRPr="00F41A7B" w:rsidRDefault="0092133C" w:rsidP="00506BF9">
      <w:pPr>
        <w:pStyle w:val="ScheduleL1"/>
        <w:numPr>
          <w:ilvl w:val="0"/>
          <w:numId w:val="38"/>
        </w:numPr>
        <w:tabs>
          <w:tab w:val="clear" w:pos="720"/>
        </w:tabs>
        <w:ind w:left="357" w:hanging="357"/>
        <w:jc w:val="left"/>
        <w:rPr>
          <w:rFonts w:ascii="Arial Bold" w:hAnsi="Arial Bold" w:cs="Arial"/>
          <w:caps w:val="0"/>
          <w:sz w:val="24"/>
          <w:szCs w:val="24"/>
        </w:rPr>
      </w:pPr>
      <w:bookmarkStart w:id="146" w:name="_Ref311726437"/>
      <w:r w:rsidRPr="00F41A7B">
        <w:rPr>
          <w:rFonts w:ascii="Arial Bold" w:hAnsi="Arial Bold" w:cs="Arial"/>
          <w:caps w:val="0"/>
          <w:sz w:val="24"/>
          <w:szCs w:val="24"/>
        </w:rPr>
        <w:t>What is a relevant transfer</w:t>
      </w:r>
    </w:p>
    <w:p w14:paraId="31A2D69D" w14:textId="77777777" w:rsidR="0092133C" w:rsidRPr="00F41A7B" w:rsidRDefault="0092133C" w:rsidP="0092133C">
      <w:pPr>
        <w:pStyle w:val="ScheduleL2"/>
        <w:keepNext/>
        <w:jc w:val="left"/>
        <w:rPr>
          <w:rFonts w:ascii="Arial" w:hAnsi="Arial" w:cs="Arial"/>
          <w:sz w:val="24"/>
          <w:szCs w:val="24"/>
          <w:lang w:val="en-GB"/>
        </w:rPr>
      </w:pPr>
      <w:r w:rsidRPr="00F41A7B">
        <w:rPr>
          <w:rFonts w:ascii="Arial" w:hAnsi="Arial" w:cs="Arial"/>
          <w:sz w:val="24"/>
          <w:szCs w:val="24"/>
          <w:lang w:val="en-GB"/>
        </w:rPr>
        <w:t>The Buyer and the Supplier agree that:</w:t>
      </w:r>
    </w:p>
    <w:p w14:paraId="4F101AD4" w14:textId="77777777" w:rsidR="0092133C" w:rsidRPr="00F41A7B" w:rsidRDefault="0092133C" w:rsidP="0092133C">
      <w:pPr>
        <w:pStyle w:val="ScheduleL3"/>
        <w:jc w:val="left"/>
        <w:rPr>
          <w:rFonts w:ascii="Arial" w:hAnsi="Arial" w:cs="Arial"/>
          <w:sz w:val="24"/>
        </w:rPr>
      </w:pPr>
      <w:r w:rsidRPr="00F41A7B">
        <w:rPr>
          <w:rFonts w:ascii="Arial" w:hAnsi="Arial" w:cs="Arial"/>
          <w:sz w:val="24"/>
        </w:rPr>
        <w:t>the commencement of the provision of the Services or of each relevant part of the Services will be a Relevant Transfer in relation to the Transferring Buyer Employees; and</w:t>
      </w:r>
    </w:p>
    <w:p w14:paraId="37E22709" w14:textId="77777777" w:rsidR="0092133C" w:rsidRPr="00F41A7B" w:rsidRDefault="0092133C" w:rsidP="0092133C">
      <w:pPr>
        <w:pStyle w:val="ScheduleL3"/>
        <w:jc w:val="left"/>
        <w:rPr>
          <w:rFonts w:ascii="Arial" w:hAnsi="Arial" w:cs="Arial"/>
          <w:sz w:val="24"/>
        </w:rPr>
      </w:pPr>
      <w:r w:rsidRPr="00F41A7B">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146"/>
    <w:p w14:paraId="7A004CF2" w14:textId="77777777" w:rsidR="0092133C" w:rsidRPr="00F41A7B" w:rsidRDefault="0092133C" w:rsidP="0092133C">
      <w:pPr>
        <w:pStyle w:val="ScheduleL3"/>
        <w:jc w:val="left"/>
      </w:pPr>
      <w:r w:rsidRPr="00F41A7B">
        <w:rPr>
          <w:rFonts w:ascii="Arial" w:hAnsi="Arial" w:cs="Arial"/>
          <w:sz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7894E775" w14:textId="77777777" w:rsidR="0092133C" w:rsidRPr="00F41A7B" w:rsidRDefault="0092133C" w:rsidP="0092133C">
      <w:pPr>
        <w:pStyle w:val="ScheduleL1"/>
        <w:jc w:val="left"/>
        <w:rPr>
          <w:rFonts w:ascii="Arial Bold" w:hAnsi="Arial Bold" w:cs="Arial"/>
          <w:caps w:val="0"/>
          <w:sz w:val="24"/>
          <w:szCs w:val="24"/>
        </w:rPr>
      </w:pPr>
      <w:bookmarkStart w:id="147" w:name="_Ref346027802"/>
      <w:r w:rsidRPr="00F41A7B">
        <w:rPr>
          <w:rFonts w:ascii="Arial Bold" w:hAnsi="Arial Bold" w:cs="Arial"/>
          <w:caps w:val="0"/>
          <w:sz w:val="24"/>
          <w:szCs w:val="24"/>
        </w:rPr>
        <w:t xml:space="preserve">Indemnities the Buyer must give </w:t>
      </w:r>
    </w:p>
    <w:p w14:paraId="038063FA" w14:textId="77777777" w:rsidR="0092133C" w:rsidRPr="00F41A7B" w:rsidRDefault="0092133C" w:rsidP="0092133C">
      <w:pPr>
        <w:pStyle w:val="ScheduleL2"/>
        <w:jc w:val="left"/>
        <w:rPr>
          <w:rFonts w:ascii="Arial" w:hAnsi="Arial" w:cs="Arial"/>
          <w:sz w:val="24"/>
          <w:szCs w:val="24"/>
          <w:lang w:val="en-GB"/>
        </w:rPr>
      </w:pPr>
      <w:bookmarkStart w:id="148" w:name="_Ref45073322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_Ref450733204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indemnify the Supplier and any Sub-contractor against any Employee Liabilities arising from or as a result of </w:t>
      </w:r>
      <w:bookmarkStart w:id="149" w:name="_Ref346026850"/>
      <w:bookmarkEnd w:id="147"/>
      <w:bookmarkEnd w:id="148"/>
      <w:r w:rsidRPr="00F41A7B">
        <w:rPr>
          <w:rFonts w:ascii="Arial" w:hAnsi="Arial" w:cs="Arial"/>
          <w:sz w:val="24"/>
          <w:szCs w:val="24"/>
          <w:lang w:val="en-GB"/>
        </w:rPr>
        <w:t xml:space="preserve">any act or omission by the indemnifying party in respect of any Transferring Buyer Employee or any appropriate employee representative (as defined in the Employment Regulations) of any Transferring Buyer Employee occurring before the Relevant Transfer Date. </w:t>
      </w:r>
      <w:bookmarkEnd w:id="149"/>
    </w:p>
    <w:p w14:paraId="6F8813A8" w14:textId="77777777" w:rsidR="0092133C" w:rsidRPr="00F41A7B" w:rsidRDefault="0092133C" w:rsidP="0092133C">
      <w:pPr>
        <w:pStyle w:val="ScheduleL2"/>
        <w:jc w:val="left"/>
        <w:rPr>
          <w:rFonts w:ascii="Arial" w:hAnsi="Arial" w:cs="Arial"/>
          <w:sz w:val="24"/>
          <w:szCs w:val="24"/>
          <w:lang w:val="en-GB"/>
        </w:rPr>
      </w:pPr>
      <w:bookmarkStart w:id="150" w:name="_Ref450733204"/>
      <w:bookmarkStart w:id="151" w:name="_Ref346027651"/>
      <w:bookmarkStart w:id="152" w:name="_Ref311742432"/>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150"/>
      <w:r w:rsidRPr="00F41A7B">
        <w:rPr>
          <w:rFonts w:ascii="Arial" w:hAnsi="Arial" w:cs="Arial"/>
          <w:sz w:val="24"/>
          <w:szCs w:val="24"/>
          <w:lang w:val="en-GB"/>
        </w:rPr>
        <w:t>.</w:t>
      </w:r>
    </w:p>
    <w:p w14:paraId="526709D1" w14:textId="77777777" w:rsidR="0092133C" w:rsidRPr="00F41A7B" w:rsidRDefault="0092133C" w:rsidP="0092133C">
      <w:pPr>
        <w:pStyle w:val="ScheduleL2"/>
        <w:keepNext/>
        <w:jc w:val="left"/>
        <w:rPr>
          <w:rFonts w:ascii="Arial" w:hAnsi="Arial" w:cs="Arial"/>
          <w:sz w:val="24"/>
          <w:szCs w:val="24"/>
          <w:lang w:val="en-GB"/>
        </w:rPr>
      </w:pPr>
      <w:bookmarkStart w:id="153" w:name="_Ref358278449"/>
      <w:bookmarkStart w:id="154" w:name="_Ref492661230"/>
      <w:bookmarkEnd w:id="151"/>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_Ref492660946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_Ref492660960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bookmarkStart w:id="155" w:name="_Ref358299281"/>
      <w:bookmarkEnd w:id="152"/>
      <w:bookmarkEnd w:id="153"/>
      <w:bookmarkEnd w:id="154"/>
      <w:r w:rsidRPr="00F41A7B">
        <w:rPr>
          <w:rFonts w:ascii="Arial" w:hAnsi="Arial" w:cs="Arial"/>
          <w:sz w:val="24"/>
          <w:szCs w:val="24"/>
          <w:lang w:val="en-GB"/>
        </w:rPr>
        <w:t>-</w:t>
      </w:r>
    </w:p>
    <w:p w14:paraId="55F08572" w14:textId="77777777" w:rsidR="0092133C" w:rsidRPr="00F41A7B" w:rsidRDefault="0092133C" w:rsidP="0092133C">
      <w:pPr>
        <w:pStyle w:val="ScheduleL3"/>
        <w:jc w:val="left"/>
        <w:rPr>
          <w:rFonts w:ascii="Arial" w:hAnsi="Arial" w:cs="Arial"/>
          <w:sz w:val="24"/>
          <w:szCs w:val="24"/>
        </w:rPr>
      </w:pPr>
      <w:bookmarkStart w:id="156" w:name="_Ref492895814"/>
      <w:r w:rsidRPr="00F41A7B">
        <w:rPr>
          <w:rFonts w:ascii="Arial" w:hAnsi="Arial" w:cs="Arial"/>
          <w:sz w:val="24"/>
          <w:szCs w:val="24"/>
        </w:rPr>
        <w:t>the Supplier will, within 5 Working Days of becoming aware of that fact, notify the Buyer in writing;</w:t>
      </w:r>
      <w:bookmarkEnd w:id="156"/>
    </w:p>
    <w:p w14:paraId="073C3D2F" w14:textId="77777777" w:rsidR="0092133C" w:rsidRPr="00F41A7B" w:rsidRDefault="0092133C" w:rsidP="0092133C">
      <w:pPr>
        <w:pStyle w:val="ScheduleL3"/>
        <w:jc w:val="left"/>
        <w:rPr>
          <w:rFonts w:ascii="Arial" w:hAnsi="Arial" w:cs="Arial"/>
          <w:sz w:val="24"/>
          <w:szCs w:val="24"/>
        </w:rPr>
      </w:pPr>
      <w:bookmarkStart w:id="157" w:name="_Ref492661004"/>
      <w:r w:rsidRPr="00F41A7B">
        <w:rPr>
          <w:rFonts w:ascii="Arial" w:hAnsi="Arial" w:cs="Arial"/>
          <w:sz w:val="24"/>
          <w:szCs w:val="24"/>
        </w:rPr>
        <w:lastRenderedPageBreak/>
        <w:t>the Buyer may offer employment to such person, or take such other steps as it considers appropriate to resolve the matter, within 10 Working Days of receipt of notice from the Supplier;</w:t>
      </w:r>
      <w:bookmarkEnd w:id="157"/>
    </w:p>
    <w:p w14:paraId="2D03F497"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14:paraId="0BCB0765" w14:textId="77777777" w:rsidR="0092133C" w:rsidRPr="00F41A7B" w:rsidRDefault="0092133C" w:rsidP="0092133C">
      <w:pPr>
        <w:pStyle w:val="ScheduleL3"/>
        <w:jc w:val="left"/>
        <w:rPr>
          <w:rFonts w:ascii="Arial" w:hAnsi="Arial" w:cs="Arial"/>
          <w:sz w:val="24"/>
          <w:szCs w:val="24"/>
        </w:rPr>
      </w:pPr>
      <w:bookmarkStart w:id="158" w:name="_Ref498680782"/>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_Ref492661004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158"/>
    </w:p>
    <w:p w14:paraId="06E76C8F" w14:textId="77777777" w:rsidR="0092133C" w:rsidRPr="00F41A7B" w:rsidRDefault="0092133C" w:rsidP="0092133C">
      <w:pPr>
        <w:ind w:left="993"/>
        <w:rPr>
          <w:rFonts w:ascii="Arial" w:hAnsi="Arial"/>
          <w:sz w:val="24"/>
          <w:szCs w:val="24"/>
        </w:rPr>
      </w:pPr>
      <w:r w:rsidRPr="00F41A7B">
        <w:rPr>
          <w:rFonts w:ascii="Arial" w:hAnsi="Arial"/>
          <w:sz w:val="24"/>
          <w:szCs w:val="24"/>
        </w:rPr>
        <w:t>and subject to the Supplier's compliance with Paragraphs </w:t>
      </w:r>
      <w:r w:rsidRPr="00F41A7B">
        <w:rPr>
          <w:rFonts w:ascii="Arial" w:hAnsi="Arial"/>
          <w:sz w:val="24"/>
          <w:szCs w:val="24"/>
        </w:rPr>
        <w:fldChar w:fldCharType="begin"/>
      </w:r>
      <w:r w:rsidRPr="00F41A7B">
        <w:rPr>
          <w:rFonts w:ascii="Arial" w:hAnsi="Arial"/>
          <w:sz w:val="24"/>
          <w:szCs w:val="24"/>
        </w:rPr>
        <w:instrText xml:space="preserve"> REF _Ref492895814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_Ref498680782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the Buyer will indemnify the Supplier and/or the relevant Sub-contractor against all Employee Liabilities arising out of the termination of the employment of any of the Buyer's employees referred to in this Paragraph </w:t>
      </w:r>
      <w:r w:rsidRPr="00F41A7B">
        <w:rPr>
          <w:rFonts w:ascii="Arial" w:hAnsi="Arial"/>
          <w:sz w:val="24"/>
          <w:szCs w:val="24"/>
        </w:rPr>
        <w:fldChar w:fldCharType="begin"/>
      </w:r>
      <w:r w:rsidRPr="00F41A7B">
        <w:rPr>
          <w:rFonts w:ascii="Arial" w:hAnsi="Arial"/>
          <w:sz w:val="24"/>
          <w:szCs w:val="24"/>
        </w:rPr>
        <w:instrText xml:space="preserve"> REF _Ref492661230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w:t>
      </w:r>
      <w:r w:rsidRPr="00F41A7B">
        <w:rPr>
          <w:rFonts w:ascii="Arial" w:hAnsi="Arial"/>
          <w:sz w:val="24"/>
          <w:szCs w:val="24"/>
        </w:rPr>
        <w:fldChar w:fldCharType="end"/>
      </w:r>
      <w:r w:rsidRPr="00F41A7B">
        <w:rPr>
          <w:rFonts w:ascii="Arial" w:hAnsi="Arial"/>
          <w:sz w:val="24"/>
          <w:szCs w:val="24"/>
        </w:rPr>
        <w:t xml:space="preserve">. </w:t>
      </w:r>
    </w:p>
    <w:p w14:paraId="773C6CA2" w14:textId="77777777" w:rsidR="0092133C" w:rsidRPr="00F41A7B" w:rsidRDefault="0092133C" w:rsidP="0092133C">
      <w:pPr>
        <w:pStyle w:val="ScheduleL2"/>
        <w:keepNext/>
        <w:jc w:val="left"/>
        <w:rPr>
          <w:rFonts w:ascii="Arial" w:hAnsi="Arial" w:cs="Arial"/>
          <w:sz w:val="24"/>
          <w:szCs w:val="24"/>
          <w:lang w:val="en-GB"/>
        </w:rPr>
      </w:pPr>
      <w:bookmarkStart w:id="159" w:name="_Ref492660946"/>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159"/>
    </w:p>
    <w:p w14:paraId="64207604"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4C5C5856"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r>
      <w:proofErr w:type="gramStart"/>
      <w:r w:rsidRPr="00F41A7B">
        <w:rPr>
          <w:rFonts w:ascii="Arial" w:hAnsi="Arial" w:cs="Arial"/>
          <w:sz w:val="24"/>
          <w:szCs w:val="24"/>
        </w:rPr>
        <w:t>any</w:t>
      </w:r>
      <w:proofErr w:type="gramEnd"/>
      <w:r w:rsidRPr="00F41A7B">
        <w:rPr>
          <w:rFonts w:ascii="Arial" w:hAnsi="Arial" w:cs="Arial"/>
          <w:sz w:val="24"/>
          <w:szCs w:val="24"/>
        </w:rPr>
        <w:t xml:space="preserve"> claim that the termination of employment was unfair because the Supplier and/or any Sub-contractor neglected to follow a fair dismissal procedure.</w:t>
      </w:r>
    </w:p>
    <w:p w14:paraId="0DB5AFC4" w14:textId="77777777" w:rsidR="0092133C" w:rsidRPr="00F41A7B" w:rsidRDefault="0092133C" w:rsidP="0092133C">
      <w:pPr>
        <w:pStyle w:val="ScheduleL2"/>
        <w:jc w:val="left"/>
        <w:rPr>
          <w:rFonts w:ascii="Arial" w:hAnsi="Arial" w:cs="Arial"/>
          <w:sz w:val="24"/>
          <w:szCs w:val="24"/>
          <w:lang w:val="en-GB"/>
        </w:rPr>
      </w:pPr>
      <w:bookmarkStart w:id="160" w:name="_Ref492660960"/>
      <w:bookmarkStart w:id="161" w:name="_Ref450733260"/>
      <w:bookmarkEnd w:id="155"/>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160"/>
    </w:p>
    <w:p w14:paraId="0E24A17C"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If the Supplier and/or any Sub-contractor at any point accept the employment of any person as is described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14:paraId="2E53DD20" w14:textId="77777777" w:rsidR="0092133C" w:rsidRPr="00F41A7B" w:rsidRDefault="0092133C" w:rsidP="0092133C">
      <w:pPr>
        <w:pStyle w:val="ScheduleL1"/>
        <w:jc w:val="left"/>
        <w:rPr>
          <w:rFonts w:ascii="Arial" w:hAnsi="Arial" w:cs="Arial"/>
          <w:sz w:val="24"/>
          <w:szCs w:val="24"/>
        </w:rPr>
      </w:pPr>
      <w:bookmarkStart w:id="162" w:name="_Ref358199754"/>
      <w:bookmarkEnd w:id="161"/>
      <w:r w:rsidRPr="00F41A7B">
        <w:rPr>
          <w:rFonts w:ascii="Arial Bold" w:hAnsi="Arial Bold" w:cs="Arial"/>
          <w:caps w:val="0"/>
          <w:sz w:val="24"/>
          <w:szCs w:val="24"/>
        </w:rPr>
        <w:t>Indemnities the Supplier must give and its obligations</w:t>
      </w:r>
    </w:p>
    <w:p w14:paraId="6256EE9D" w14:textId="77777777" w:rsidR="0092133C" w:rsidRPr="00F41A7B" w:rsidRDefault="0092133C" w:rsidP="0092133C">
      <w:pPr>
        <w:pStyle w:val="ScheduleL2"/>
        <w:jc w:val="left"/>
        <w:rPr>
          <w:rFonts w:ascii="Arial" w:hAnsi="Arial" w:cs="Arial"/>
          <w:sz w:val="24"/>
          <w:szCs w:val="24"/>
          <w:lang w:val="en-GB"/>
        </w:rPr>
      </w:pPr>
      <w:bookmarkStart w:id="163" w:name="_Ref450733275"/>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_Ref358278613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3.2</w:t>
      </w:r>
      <w:r w:rsidRPr="00F41A7B">
        <w:rPr>
          <w:rFonts w:ascii="Arial" w:hAnsi="Arial" w:cs="Arial"/>
          <w:sz w:val="24"/>
          <w:szCs w:val="24"/>
          <w:lang w:val="en-GB"/>
        </w:rPr>
        <w:fldChar w:fldCharType="end"/>
      </w:r>
      <w:r w:rsidRPr="00F41A7B">
        <w:rPr>
          <w:rFonts w:ascii="Arial" w:hAnsi="Arial" w:cs="Arial"/>
          <w:sz w:val="24"/>
          <w:szCs w:val="24"/>
          <w:lang w:val="en-GB"/>
        </w:rPr>
        <w:t>, the Supplier shall indemnify the Buyer against any Employee Liabilities arising from or as a result of</w:t>
      </w:r>
      <w:bookmarkEnd w:id="162"/>
      <w:bookmarkEnd w:id="163"/>
      <w:r w:rsidRPr="00F41A7B">
        <w:rPr>
          <w:rFonts w:ascii="Arial" w:hAnsi="Arial" w:cs="Arial"/>
          <w:sz w:val="24"/>
          <w:szCs w:val="24"/>
          <w:lang w:val="en-GB"/>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3C0CDCA5" w14:textId="77777777" w:rsidR="0092133C" w:rsidRPr="00F41A7B" w:rsidRDefault="0092133C" w:rsidP="0092133C">
      <w:pPr>
        <w:pStyle w:val="ScheduleL2"/>
        <w:jc w:val="left"/>
        <w:rPr>
          <w:rFonts w:ascii="Arial" w:hAnsi="Arial" w:cs="Arial"/>
          <w:sz w:val="24"/>
          <w:szCs w:val="24"/>
          <w:lang w:val="en-GB"/>
        </w:rPr>
      </w:pPr>
      <w:bookmarkStart w:id="164" w:name="_Ref357684501"/>
      <w:bookmarkStart w:id="165" w:name="_Ref358278613"/>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w:t>
      </w:r>
      <w:r w:rsidRPr="00F41A7B">
        <w:rPr>
          <w:rFonts w:ascii="Arial" w:hAnsi="Arial" w:cs="Arial"/>
          <w:sz w:val="24"/>
          <w:szCs w:val="24"/>
          <w:lang w:val="en-GB"/>
        </w:rPr>
        <w:lastRenderedPageBreak/>
        <w:t>Transfer Date including, without limitation, any Employee Liabilities</w:t>
      </w:r>
      <w:bookmarkEnd w:id="164"/>
      <w:r w:rsidRPr="00F41A7B">
        <w:rPr>
          <w:rFonts w:ascii="Arial" w:hAnsi="Arial" w:cs="Arial"/>
          <w:sz w:val="24"/>
          <w:szCs w:val="24"/>
          <w:lang w:val="en-GB"/>
        </w:rPr>
        <w:t xml:space="preserve"> arising from the Buyer's failure to comply with its obligations under the Employment Regulations.</w:t>
      </w:r>
      <w:bookmarkEnd w:id="165"/>
    </w:p>
    <w:p w14:paraId="54797716"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52DA7C54" w14:textId="77777777" w:rsidR="0092133C" w:rsidRPr="00F41A7B" w:rsidRDefault="0092133C" w:rsidP="0092133C">
      <w:pPr>
        <w:pStyle w:val="ScheduleL1"/>
        <w:jc w:val="left"/>
        <w:rPr>
          <w:rFonts w:ascii="Arial" w:hAnsi="Arial" w:cs="Arial"/>
          <w:sz w:val="24"/>
          <w:szCs w:val="24"/>
        </w:rPr>
      </w:pPr>
      <w:r w:rsidRPr="00F41A7B">
        <w:rPr>
          <w:rFonts w:ascii="Arial Bold" w:hAnsi="Arial Bold" w:cs="Arial"/>
          <w:caps w:val="0"/>
          <w:sz w:val="24"/>
          <w:szCs w:val="24"/>
        </w:rPr>
        <w:t>Information the Supplier must provide</w:t>
      </w:r>
    </w:p>
    <w:p w14:paraId="22E08D97" w14:textId="77777777" w:rsidR="0092133C" w:rsidRPr="00F41A7B" w:rsidRDefault="0092133C" w:rsidP="0092133C">
      <w:pPr>
        <w:ind w:left="357"/>
        <w:rPr>
          <w:rFonts w:ascii="Arial" w:hAnsi="Arial"/>
          <w:sz w:val="24"/>
          <w:szCs w:val="24"/>
        </w:rPr>
      </w:pPr>
      <w:r w:rsidRPr="00F41A7B">
        <w:rPr>
          <w:rFonts w:ascii="Arial" w:hAnsi="Arial"/>
          <w:sz w:val="24"/>
          <w:szCs w:val="24"/>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1BA4A2FD" w14:textId="77777777" w:rsidR="0092133C" w:rsidRPr="00F41A7B" w:rsidRDefault="0092133C" w:rsidP="0092133C">
      <w:pPr>
        <w:pStyle w:val="ScheduleL1"/>
        <w:jc w:val="left"/>
        <w:rPr>
          <w:rFonts w:ascii="Arial" w:hAnsi="Arial" w:cs="Arial"/>
          <w:sz w:val="24"/>
          <w:szCs w:val="24"/>
        </w:rPr>
      </w:pPr>
      <w:r w:rsidRPr="00F41A7B">
        <w:rPr>
          <w:rFonts w:ascii="Arial Bold" w:hAnsi="Arial Bold" w:cs="Arial"/>
          <w:caps w:val="0"/>
          <w:sz w:val="24"/>
          <w:szCs w:val="24"/>
        </w:rPr>
        <w:t>Cabinet Office requirements</w:t>
      </w:r>
    </w:p>
    <w:p w14:paraId="160D822E" w14:textId="77777777" w:rsidR="0092133C" w:rsidRPr="00F41A7B" w:rsidRDefault="0092133C" w:rsidP="0092133C">
      <w:pPr>
        <w:pStyle w:val="ScheduleL2"/>
        <w:jc w:val="left"/>
        <w:rPr>
          <w:rFonts w:ascii="Arial" w:hAnsi="Arial" w:cs="Arial"/>
          <w:sz w:val="24"/>
          <w:szCs w:val="24"/>
          <w:lang w:val="en-GB"/>
        </w:rPr>
      </w:pPr>
      <w:bookmarkStart w:id="166" w:name="_Ref450733291"/>
      <w:r w:rsidRPr="00F41A7B">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166"/>
    </w:p>
    <w:p w14:paraId="1F47D004" w14:textId="77777777" w:rsidR="0092133C" w:rsidRPr="00F41A7B" w:rsidRDefault="0092133C" w:rsidP="0092133C">
      <w:pPr>
        <w:pStyle w:val="ScheduleL2"/>
        <w:jc w:val="left"/>
        <w:rPr>
          <w:rFonts w:ascii="Arial" w:hAnsi="Arial" w:cs="Arial"/>
          <w:sz w:val="24"/>
          <w:szCs w:val="24"/>
          <w:lang w:val="en-GB"/>
        </w:rPr>
      </w:pPr>
      <w:bookmarkStart w:id="167" w:name="_Hlt283195311"/>
      <w:bookmarkStart w:id="168" w:name="_Hlt330487205"/>
      <w:bookmarkStart w:id="169" w:name="_Hlt331772441"/>
      <w:bookmarkStart w:id="170" w:name="_Hlt330487230"/>
      <w:bookmarkStart w:id="171" w:name="_Hlt305079896"/>
      <w:bookmarkStart w:id="172" w:name="_Ref450733298"/>
      <w:bookmarkEnd w:id="167"/>
      <w:bookmarkEnd w:id="168"/>
      <w:bookmarkEnd w:id="169"/>
      <w:bookmarkEnd w:id="170"/>
      <w:bookmarkEnd w:id="171"/>
      <w:r w:rsidRPr="00F41A7B">
        <w:rPr>
          <w:rFonts w:ascii="Arial" w:hAnsi="Arial" w:cs="Arial"/>
          <w:sz w:val="24"/>
          <w:szCs w:val="24"/>
          <w:lang w:val="en-GB"/>
        </w:rPr>
        <w:t>The Supplier shall comply with any requirement notified to it by the Buyer relating to pensions in respect of any Transferring Buyer Employee as set down in</w:t>
      </w:r>
      <w:bookmarkEnd w:id="172"/>
      <w:r w:rsidRPr="00F41A7B">
        <w:rPr>
          <w:rFonts w:ascii="Arial" w:hAnsi="Arial" w:cs="Arial"/>
          <w:sz w:val="24"/>
          <w:szCs w:val="24"/>
          <w:lang w:val="en-GB"/>
        </w:rPr>
        <w:t xml:space="preserve"> (</w:t>
      </w:r>
      <w:proofErr w:type="spellStart"/>
      <w:r w:rsidRPr="00F41A7B">
        <w:rPr>
          <w:rFonts w:ascii="Arial" w:hAnsi="Arial" w:cs="Arial"/>
          <w:sz w:val="24"/>
          <w:szCs w:val="24"/>
          <w:lang w:val="en-GB"/>
        </w:rPr>
        <w:t>i</w:t>
      </w:r>
      <w:proofErr w:type="spellEnd"/>
      <w:r w:rsidRPr="00F41A7B">
        <w:rPr>
          <w:rFonts w:ascii="Arial" w:hAnsi="Arial" w:cs="Arial"/>
          <w:sz w:val="24"/>
          <w:szCs w:val="24"/>
          <w:lang w:val="en-GB"/>
        </w:rP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2103F0DD"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Any changes embodied in any statement of practice, paper or other guidance that replaces any of the documentation referred to in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or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Variation Procedure.</w:t>
      </w:r>
    </w:p>
    <w:p w14:paraId="2F3C05BC" w14:textId="77777777" w:rsidR="0092133C" w:rsidRPr="00F41A7B" w:rsidRDefault="0092133C" w:rsidP="0092133C">
      <w:pPr>
        <w:pStyle w:val="ScheduleL1"/>
        <w:jc w:val="left"/>
        <w:rPr>
          <w:rFonts w:ascii="Arial Bold" w:hAnsi="Arial Bold" w:cs="Arial"/>
          <w:caps w:val="0"/>
          <w:sz w:val="24"/>
          <w:szCs w:val="24"/>
        </w:rPr>
      </w:pPr>
      <w:r w:rsidRPr="00F41A7B">
        <w:rPr>
          <w:rFonts w:ascii="Arial Bold" w:hAnsi="Arial Bold" w:cs="Arial"/>
          <w:caps w:val="0"/>
          <w:sz w:val="24"/>
          <w:szCs w:val="24"/>
        </w:rPr>
        <w:t>Pensions</w:t>
      </w:r>
    </w:p>
    <w:p w14:paraId="2CB4C0A9" w14:textId="77777777" w:rsidR="0092133C" w:rsidRPr="00F41A7B" w:rsidRDefault="0092133C" w:rsidP="0092133C">
      <w:pPr>
        <w:pStyle w:val="ScheduleL2"/>
        <w:keepNext/>
        <w:jc w:val="left"/>
        <w:rPr>
          <w:rFonts w:ascii="Arial" w:hAnsi="Arial" w:cs="Arial"/>
          <w:sz w:val="24"/>
          <w:szCs w:val="24"/>
          <w:lang w:val="en-GB"/>
        </w:rPr>
      </w:pPr>
      <w:r w:rsidRPr="00F41A7B">
        <w:rPr>
          <w:rFonts w:ascii="Arial" w:hAnsi="Arial" w:cs="Arial"/>
          <w:sz w:val="24"/>
          <w:szCs w:val="24"/>
          <w:lang w:val="en-GB"/>
        </w:rPr>
        <w:t>The Supplier shall comply with:</w:t>
      </w:r>
    </w:p>
    <w:p w14:paraId="2D4FD230"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all statutory pension obligations in respect of all Transferring Buyer Employees; and</w:t>
      </w:r>
    </w:p>
    <w:p w14:paraId="6A3F3727" w14:textId="77777777" w:rsidR="0092133C" w:rsidRPr="00F41A7B" w:rsidRDefault="0092133C" w:rsidP="0092133C">
      <w:pPr>
        <w:pStyle w:val="ScheduleL3"/>
        <w:jc w:val="left"/>
        <w:rPr>
          <w:rFonts w:ascii="Arial" w:hAnsi="Arial" w:cs="Arial"/>
          <w:sz w:val="24"/>
          <w:szCs w:val="24"/>
        </w:rPr>
      </w:pPr>
      <w:proofErr w:type="gramStart"/>
      <w:r w:rsidRPr="00F41A7B">
        <w:rPr>
          <w:rFonts w:ascii="Arial" w:hAnsi="Arial" w:cs="Arial"/>
          <w:sz w:val="24"/>
          <w:szCs w:val="24"/>
        </w:rPr>
        <w:t>the</w:t>
      </w:r>
      <w:proofErr w:type="gramEnd"/>
      <w:r w:rsidRPr="00F41A7B">
        <w:rPr>
          <w:rFonts w:ascii="Arial" w:hAnsi="Arial" w:cs="Arial"/>
          <w:sz w:val="24"/>
          <w:szCs w:val="24"/>
        </w:rPr>
        <w:t xml:space="preserve"> provisions in Part D: Pensions.</w:t>
      </w:r>
    </w:p>
    <w:p w14:paraId="1633CA75" w14:textId="77777777" w:rsidR="0092133C" w:rsidRPr="00F41A7B" w:rsidRDefault="0092133C" w:rsidP="0092133C">
      <w:pPr>
        <w:pStyle w:val="Heading1"/>
        <w:numPr>
          <w:ilvl w:val="0"/>
          <w:numId w:val="0"/>
        </w:numPr>
        <w:jc w:val="left"/>
        <w:rPr>
          <w:rFonts w:ascii="Arial Bold" w:hAnsi="Arial Bold" w:cs="Arial"/>
          <w:caps w:val="0"/>
          <w:sz w:val="36"/>
          <w:szCs w:val="24"/>
        </w:rPr>
      </w:pPr>
      <w:bookmarkStart w:id="173" w:name="_Ref450746708"/>
      <w:bookmarkStart w:id="174" w:name="_Ref311726534"/>
      <w:r w:rsidRPr="00F41A7B">
        <w:rPr>
          <w:rFonts w:cs="Arial"/>
          <w:sz w:val="24"/>
          <w:szCs w:val="24"/>
        </w:rPr>
        <w:br w:type="page"/>
      </w:r>
      <w:r w:rsidRPr="00F41A7B">
        <w:rPr>
          <w:rFonts w:ascii="Arial Bold" w:hAnsi="Arial Bold" w:cs="Arial"/>
          <w:caps w:val="0"/>
          <w:sz w:val="36"/>
          <w:szCs w:val="24"/>
        </w:rPr>
        <w:lastRenderedPageBreak/>
        <w:t xml:space="preserve">Part B: Staff transfer at the Start Date </w:t>
      </w:r>
    </w:p>
    <w:p w14:paraId="5BEAA492" w14:textId="77777777" w:rsidR="0092133C" w:rsidRPr="00F41A7B" w:rsidRDefault="0092133C" w:rsidP="0092133C">
      <w:pPr>
        <w:pStyle w:val="Heading1"/>
        <w:numPr>
          <w:ilvl w:val="0"/>
          <w:numId w:val="0"/>
        </w:numPr>
        <w:jc w:val="left"/>
        <w:rPr>
          <w:rFonts w:ascii="Arial Bold" w:hAnsi="Arial Bold" w:cs="Arial"/>
          <w:caps w:val="0"/>
          <w:sz w:val="36"/>
          <w:szCs w:val="24"/>
        </w:rPr>
      </w:pPr>
      <w:r w:rsidRPr="00F41A7B">
        <w:rPr>
          <w:rFonts w:ascii="Arial Bold" w:hAnsi="Arial Bold" w:cs="Arial"/>
          <w:caps w:val="0"/>
          <w:sz w:val="36"/>
          <w:szCs w:val="24"/>
        </w:rPr>
        <w:t>Transfer from a former Supplier on Re-procurement</w:t>
      </w:r>
    </w:p>
    <w:bookmarkEnd w:id="173"/>
    <w:p w14:paraId="53B86C79" w14:textId="77777777" w:rsidR="0092133C" w:rsidRPr="00F41A7B" w:rsidRDefault="0092133C" w:rsidP="00506BF9">
      <w:pPr>
        <w:pStyle w:val="ScheduleL1"/>
        <w:numPr>
          <w:ilvl w:val="0"/>
          <w:numId w:val="39"/>
        </w:numPr>
        <w:tabs>
          <w:tab w:val="clear" w:pos="720"/>
        </w:tabs>
        <w:ind w:left="357" w:hanging="357"/>
        <w:jc w:val="left"/>
        <w:rPr>
          <w:rFonts w:ascii="Arial Bold" w:hAnsi="Arial Bold" w:cs="Arial"/>
          <w:caps w:val="0"/>
          <w:sz w:val="24"/>
          <w:szCs w:val="24"/>
        </w:rPr>
      </w:pPr>
      <w:r w:rsidRPr="00F41A7B">
        <w:rPr>
          <w:rFonts w:ascii="Arial Bold" w:hAnsi="Arial Bold" w:cs="Arial"/>
          <w:caps w:val="0"/>
          <w:sz w:val="24"/>
          <w:szCs w:val="24"/>
        </w:rPr>
        <w:t>What is a relevant transfer</w:t>
      </w:r>
    </w:p>
    <w:p w14:paraId="65264C53" w14:textId="77777777" w:rsidR="0092133C" w:rsidRPr="00F41A7B" w:rsidRDefault="0092133C" w:rsidP="0092133C">
      <w:pPr>
        <w:pStyle w:val="ScheduleL2"/>
        <w:keepNext/>
        <w:jc w:val="left"/>
        <w:rPr>
          <w:rFonts w:ascii="Arial" w:hAnsi="Arial" w:cs="Arial"/>
          <w:sz w:val="24"/>
          <w:szCs w:val="24"/>
          <w:lang w:val="en-GB"/>
        </w:rPr>
      </w:pPr>
      <w:r w:rsidRPr="00F41A7B">
        <w:rPr>
          <w:rFonts w:ascii="Arial" w:hAnsi="Arial" w:cs="Arial"/>
          <w:sz w:val="24"/>
          <w:szCs w:val="24"/>
          <w:lang w:val="en-GB"/>
        </w:rPr>
        <w:t>The Buyer and the Supplier agree that:</w:t>
      </w:r>
    </w:p>
    <w:p w14:paraId="094AFB59"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1C994E17"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bookmarkEnd w:id="174"/>
    </w:p>
    <w:p w14:paraId="40558A25" w14:textId="77777777" w:rsidR="0092133C" w:rsidRPr="00F41A7B" w:rsidRDefault="0092133C" w:rsidP="0092133C">
      <w:pPr>
        <w:pStyle w:val="ScheduleL2"/>
        <w:jc w:val="left"/>
        <w:rPr>
          <w:rFonts w:ascii="Arial" w:hAnsi="Arial" w:cs="Arial"/>
          <w:sz w:val="24"/>
          <w:szCs w:val="24"/>
          <w:lang w:val="en-GB"/>
        </w:rPr>
      </w:pPr>
      <w:bookmarkStart w:id="175" w:name="_Ref311726465"/>
      <w:r w:rsidRPr="00F41A7B">
        <w:rPr>
          <w:rFonts w:ascii="Arial" w:hAnsi="Arial" w:cs="Arial"/>
          <w:sz w:val="24"/>
          <w:szCs w:val="24"/>
          <w:lang w:val="en-GB"/>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176" w:name="_Ref321320538"/>
      <w:bookmarkEnd w:id="175"/>
    </w:p>
    <w:p w14:paraId="2CA1735A" w14:textId="77777777" w:rsidR="0092133C" w:rsidRPr="00F41A7B" w:rsidRDefault="0092133C" w:rsidP="0092133C">
      <w:pPr>
        <w:pStyle w:val="ScheduleL1"/>
        <w:jc w:val="left"/>
        <w:rPr>
          <w:rFonts w:ascii="Arial" w:hAnsi="Arial" w:cs="Arial"/>
          <w:sz w:val="24"/>
          <w:szCs w:val="24"/>
        </w:rPr>
      </w:pPr>
      <w:bookmarkStart w:id="177" w:name="_Ref346030309"/>
      <w:r w:rsidRPr="00F41A7B">
        <w:rPr>
          <w:rFonts w:ascii="Arial Bold" w:hAnsi="Arial Bold" w:cs="Arial"/>
          <w:caps w:val="0"/>
          <w:sz w:val="24"/>
          <w:szCs w:val="24"/>
        </w:rPr>
        <w:t>Indemnities given by the Former Supplier</w:t>
      </w:r>
    </w:p>
    <w:p w14:paraId="48D3093B"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_Ref346030364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each Former Supplier shall indemnify the Supplier and any Sub-contractor against any Employee Liabilities arising from or as a result of </w:t>
      </w:r>
      <w:bookmarkEnd w:id="176"/>
      <w:bookmarkEnd w:id="177"/>
      <w:r w:rsidRPr="00F41A7B">
        <w:rPr>
          <w:rFonts w:ascii="Arial" w:hAnsi="Arial" w:cs="Arial"/>
          <w:sz w:val="24"/>
          <w:szCs w:val="24"/>
          <w:lang w:val="en-GB"/>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315E57D" w14:textId="77777777" w:rsidR="0092133C" w:rsidRPr="00F41A7B" w:rsidRDefault="0092133C" w:rsidP="0092133C">
      <w:pPr>
        <w:pStyle w:val="ScheduleL2"/>
        <w:jc w:val="left"/>
        <w:rPr>
          <w:rFonts w:ascii="Arial" w:hAnsi="Arial" w:cs="Arial"/>
          <w:sz w:val="24"/>
          <w:szCs w:val="24"/>
          <w:lang w:val="en-GB"/>
        </w:rPr>
      </w:pPr>
      <w:bookmarkStart w:id="178" w:name="_Ref346030364"/>
      <w:bookmarkStart w:id="179" w:name="_Ref311726598"/>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178"/>
    </w:p>
    <w:p w14:paraId="5A11CA12" w14:textId="77777777" w:rsidR="0092133C" w:rsidRPr="00F41A7B" w:rsidRDefault="0092133C" w:rsidP="0092133C">
      <w:pPr>
        <w:pStyle w:val="ScheduleL2"/>
        <w:keepNext/>
        <w:jc w:val="left"/>
        <w:rPr>
          <w:rFonts w:ascii="Arial" w:hAnsi="Arial" w:cs="Arial"/>
          <w:sz w:val="24"/>
          <w:szCs w:val="24"/>
          <w:lang w:val="en-GB"/>
        </w:rPr>
      </w:pPr>
      <w:bookmarkStart w:id="180" w:name="_Ref492895878"/>
      <w:bookmarkStart w:id="181" w:name="_Ref339036408"/>
      <w:bookmarkEnd w:id="179"/>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_Ref492895840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_Ref492895844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a Former Supplier who is not identified as a Transferring Former Supplier Employee and claims, and/or it is determined, in relation to such person that his/her contract of employment has been transferred from a Former Supplier to the </w:t>
      </w:r>
      <w:r w:rsidRPr="00F41A7B">
        <w:rPr>
          <w:rFonts w:ascii="Arial" w:hAnsi="Arial" w:cs="Arial"/>
          <w:sz w:val="24"/>
          <w:szCs w:val="24"/>
          <w:lang w:val="en-GB"/>
        </w:rPr>
        <w:lastRenderedPageBreak/>
        <w:t>Supplier and/or any Notified Sub-contractor pursuant to the Employment Regulations then:</w:t>
      </w:r>
      <w:bookmarkEnd w:id="180"/>
      <w:r w:rsidRPr="00F41A7B">
        <w:rPr>
          <w:rFonts w:ascii="Arial" w:hAnsi="Arial" w:cs="Arial"/>
          <w:sz w:val="24"/>
          <w:szCs w:val="24"/>
          <w:lang w:val="en-GB"/>
        </w:rPr>
        <w:t xml:space="preserve"> </w:t>
      </w:r>
    </w:p>
    <w:p w14:paraId="7781F053" w14:textId="77777777" w:rsidR="0092133C" w:rsidRPr="00F41A7B" w:rsidRDefault="0092133C" w:rsidP="0092133C">
      <w:pPr>
        <w:pStyle w:val="ScheduleL3"/>
        <w:jc w:val="left"/>
        <w:rPr>
          <w:rFonts w:ascii="Arial" w:hAnsi="Arial" w:cs="Arial"/>
          <w:sz w:val="24"/>
          <w:szCs w:val="24"/>
        </w:rPr>
      </w:pPr>
      <w:bookmarkStart w:id="182" w:name="_Ref492895862"/>
      <w:r w:rsidRPr="00F41A7B">
        <w:rPr>
          <w:rFonts w:ascii="Arial" w:hAnsi="Arial" w:cs="Arial"/>
          <w:sz w:val="24"/>
          <w:szCs w:val="24"/>
        </w:rPr>
        <w:t>the Supplier will within 5 Working Days of becoming aware of that fact notify the Buyer and the relevant Former Supplier in writing;</w:t>
      </w:r>
      <w:bookmarkEnd w:id="182"/>
    </w:p>
    <w:p w14:paraId="4EED8D8C" w14:textId="77777777" w:rsidR="0092133C" w:rsidRPr="00F41A7B" w:rsidRDefault="0092133C" w:rsidP="0092133C">
      <w:pPr>
        <w:pStyle w:val="ScheduleL3"/>
        <w:jc w:val="left"/>
        <w:rPr>
          <w:rFonts w:ascii="Arial" w:hAnsi="Arial" w:cs="Arial"/>
          <w:sz w:val="24"/>
          <w:szCs w:val="24"/>
        </w:rPr>
      </w:pPr>
      <w:bookmarkStart w:id="183" w:name="_Ref492895855"/>
      <w:r w:rsidRPr="00F41A7B">
        <w:rPr>
          <w:rFonts w:ascii="Arial" w:hAnsi="Arial" w:cs="Arial"/>
          <w:sz w:val="24"/>
          <w:szCs w:val="24"/>
        </w:rPr>
        <w:t>the Former Supplier may offer employment to such person, or take such other steps as it considers appropriate to resolve the matter, within 10 Working Days of receipt of notice from the Supplier;</w:t>
      </w:r>
      <w:bookmarkEnd w:id="183"/>
    </w:p>
    <w:p w14:paraId="0A5C1532"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14:paraId="09A5D0C5" w14:textId="77777777" w:rsidR="0092133C" w:rsidRPr="00F41A7B" w:rsidRDefault="0092133C" w:rsidP="0092133C">
      <w:pPr>
        <w:pStyle w:val="ScheduleL3"/>
        <w:jc w:val="left"/>
        <w:rPr>
          <w:rFonts w:ascii="Arial" w:hAnsi="Arial" w:cs="Arial"/>
          <w:sz w:val="24"/>
          <w:szCs w:val="24"/>
        </w:rPr>
      </w:pPr>
      <w:bookmarkStart w:id="184" w:name="_Ref492895868"/>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_Ref492895855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184"/>
    </w:p>
    <w:p w14:paraId="3946D27C" w14:textId="77777777" w:rsidR="0092133C" w:rsidRPr="00F41A7B" w:rsidRDefault="0092133C" w:rsidP="0092133C">
      <w:pPr>
        <w:pStyle w:val="Heading4"/>
        <w:numPr>
          <w:ilvl w:val="0"/>
          <w:numId w:val="0"/>
        </w:numPr>
        <w:ind w:left="992"/>
        <w:jc w:val="left"/>
        <w:rPr>
          <w:sz w:val="24"/>
          <w:szCs w:val="24"/>
        </w:rPr>
      </w:pPr>
      <w:proofErr w:type="gramStart"/>
      <w:r w:rsidRPr="00F41A7B">
        <w:rPr>
          <w:sz w:val="24"/>
          <w:szCs w:val="24"/>
        </w:rPr>
        <w:t>and</w:t>
      </w:r>
      <w:proofErr w:type="gramEnd"/>
      <w:r w:rsidRPr="00F41A7B">
        <w:rPr>
          <w:sz w:val="24"/>
          <w:szCs w:val="24"/>
        </w:rPr>
        <w:t xml:space="preserve"> subject to the Supplier's compliance with Paragraphs </w:t>
      </w:r>
      <w:r w:rsidRPr="00F41A7B">
        <w:rPr>
          <w:sz w:val="24"/>
          <w:szCs w:val="24"/>
        </w:rPr>
        <w:fldChar w:fldCharType="begin"/>
      </w:r>
      <w:r w:rsidRPr="00F41A7B">
        <w:rPr>
          <w:sz w:val="24"/>
          <w:szCs w:val="24"/>
        </w:rPr>
        <w:instrText xml:space="preserve"> REF _Ref492895862 \n \h  \* MERGEFORMAT </w:instrText>
      </w:r>
      <w:r w:rsidRPr="00F41A7B">
        <w:rPr>
          <w:sz w:val="24"/>
          <w:szCs w:val="24"/>
        </w:rPr>
      </w:r>
      <w:r w:rsidRPr="00F41A7B">
        <w:rPr>
          <w:sz w:val="24"/>
          <w:szCs w:val="24"/>
        </w:rPr>
        <w:fldChar w:fldCharType="separate"/>
      </w:r>
      <w:r w:rsidRPr="00F41A7B">
        <w:rPr>
          <w:sz w:val="24"/>
          <w:szCs w:val="24"/>
        </w:rPr>
        <w:t>2.3.1</w:t>
      </w:r>
      <w:r w:rsidRPr="00F41A7B">
        <w:rPr>
          <w:sz w:val="24"/>
          <w:szCs w:val="24"/>
        </w:rPr>
        <w:fldChar w:fldCharType="end"/>
      </w:r>
      <w:r w:rsidRPr="00F41A7B">
        <w:rPr>
          <w:sz w:val="24"/>
          <w:szCs w:val="24"/>
        </w:rPr>
        <w:t xml:space="preserve"> to </w:t>
      </w:r>
      <w:r w:rsidRPr="00F41A7B">
        <w:rPr>
          <w:sz w:val="24"/>
          <w:szCs w:val="24"/>
        </w:rPr>
        <w:fldChar w:fldCharType="begin"/>
      </w:r>
      <w:r w:rsidRPr="00F41A7B">
        <w:rPr>
          <w:sz w:val="24"/>
          <w:szCs w:val="24"/>
        </w:rPr>
        <w:instrText xml:space="preserve"> REF _Ref492895868 \n \h  \* MERGEFORMAT </w:instrText>
      </w:r>
      <w:r w:rsidRPr="00F41A7B">
        <w:rPr>
          <w:sz w:val="24"/>
          <w:szCs w:val="24"/>
        </w:rPr>
      </w:r>
      <w:r w:rsidRPr="00F41A7B">
        <w:rPr>
          <w:sz w:val="24"/>
          <w:szCs w:val="24"/>
        </w:rPr>
        <w:fldChar w:fldCharType="separate"/>
      </w:r>
      <w:r w:rsidRPr="00F41A7B">
        <w:rPr>
          <w:sz w:val="24"/>
          <w:szCs w:val="24"/>
        </w:rPr>
        <w:t>2.3.4</w:t>
      </w:r>
      <w:r w:rsidRPr="00F41A7B">
        <w:rPr>
          <w:sz w:val="24"/>
          <w:szCs w:val="24"/>
        </w:rPr>
        <w:fldChar w:fldCharType="end"/>
      </w:r>
      <w:r w:rsidRPr="00F41A7B">
        <w:rPr>
          <w:sz w:val="24"/>
          <w:szCs w:val="24"/>
        </w:rPr>
        <w:t xml:space="preserve"> the Buyer shall procure that the Former Supplier will indemnify the Supplier and/or the relevant Sub-contractor against all Employee Liabilities arising out of the termination of the employment of any of the Former Supplier's employees referred to in Paragraph </w:t>
      </w:r>
      <w:r w:rsidRPr="00F41A7B">
        <w:rPr>
          <w:sz w:val="24"/>
          <w:szCs w:val="24"/>
        </w:rPr>
        <w:fldChar w:fldCharType="begin"/>
      </w:r>
      <w:r w:rsidRPr="00F41A7B">
        <w:rPr>
          <w:sz w:val="24"/>
          <w:szCs w:val="24"/>
        </w:rPr>
        <w:instrText xml:space="preserve"> REF _Ref492895878 \n \h  \* MERGEFORMAT </w:instrText>
      </w:r>
      <w:r w:rsidRPr="00F41A7B">
        <w:rPr>
          <w:sz w:val="24"/>
          <w:szCs w:val="24"/>
        </w:rPr>
      </w:r>
      <w:r w:rsidRPr="00F41A7B">
        <w:rPr>
          <w:sz w:val="24"/>
          <w:szCs w:val="24"/>
        </w:rPr>
        <w:fldChar w:fldCharType="separate"/>
      </w:r>
      <w:r w:rsidRPr="00F41A7B">
        <w:rPr>
          <w:sz w:val="24"/>
          <w:szCs w:val="24"/>
        </w:rPr>
        <w:t>2.3</w:t>
      </w:r>
      <w:r w:rsidRPr="00F41A7B">
        <w:rPr>
          <w:sz w:val="24"/>
          <w:szCs w:val="24"/>
        </w:rPr>
        <w:fldChar w:fldCharType="end"/>
      </w:r>
      <w:r w:rsidRPr="00F41A7B">
        <w:rPr>
          <w:sz w:val="24"/>
          <w:szCs w:val="24"/>
        </w:rPr>
        <w:t>.</w:t>
      </w:r>
      <w:bookmarkEnd w:id="181"/>
      <w:r w:rsidRPr="00F41A7B">
        <w:rPr>
          <w:sz w:val="24"/>
          <w:szCs w:val="24"/>
        </w:rPr>
        <w:t xml:space="preserve"> </w:t>
      </w:r>
    </w:p>
    <w:p w14:paraId="6D05AC5F" w14:textId="77777777" w:rsidR="0092133C" w:rsidRPr="00F41A7B" w:rsidRDefault="0092133C" w:rsidP="0092133C">
      <w:pPr>
        <w:pStyle w:val="ScheduleL2"/>
        <w:keepNext/>
        <w:jc w:val="left"/>
        <w:rPr>
          <w:rFonts w:ascii="Arial" w:hAnsi="Arial" w:cs="Arial"/>
          <w:sz w:val="24"/>
          <w:szCs w:val="24"/>
          <w:lang w:val="en-GB"/>
        </w:rPr>
      </w:pPr>
      <w:bookmarkStart w:id="185" w:name="_Ref339036312"/>
      <w:bookmarkStart w:id="186" w:name="_Ref492895840"/>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bookmarkEnd w:id="185"/>
      <w:r w:rsidRPr="00F41A7B">
        <w:rPr>
          <w:rFonts w:ascii="Arial" w:hAnsi="Arial" w:cs="Arial"/>
          <w:sz w:val="24"/>
          <w:szCs w:val="24"/>
          <w:lang w:val="en-GB"/>
        </w:rPr>
        <w:t xml:space="preserve"> shall not apply to any claim:</w:t>
      </w:r>
      <w:bookmarkEnd w:id="186"/>
    </w:p>
    <w:p w14:paraId="0DB2A3BD"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F41A7B">
        <w:rPr>
          <w:rFonts w:ascii="Arial" w:eastAsia="Calibri" w:hAnsi="Arial" w:cs="Arial"/>
          <w:bCs/>
          <w:sz w:val="24"/>
          <w:szCs w:val="24"/>
        </w:rPr>
        <w:t>arising as a result of</w:t>
      </w:r>
      <w:r w:rsidRPr="00F41A7B">
        <w:rPr>
          <w:rFonts w:ascii="Arial" w:hAnsi="Arial" w:cs="Arial"/>
          <w:sz w:val="24"/>
          <w:szCs w:val="24"/>
        </w:rPr>
        <w:t xml:space="preserve"> any alleged act or omission of the Supplier and/or any Sub-contractor; or</w:t>
      </w:r>
    </w:p>
    <w:p w14:paraId="19403A71" w14:textId="77777777" w:rsidR="0092133C" w:rsidRPr="00F41A7B" w:rsidRDefault="0092133C" w:rsidP="0092133C">
      <w:pPr>
        <w:pStyle w:val="ScheduleL3"/>
        <w:jc w:val="left"/>
        <w:rPr>
          <w:rFonts w:ascii="Arial" w:hAnsi="Arial" w:cs="Arial"/>
          <w:sz w:val="24"/>
          <w:szCs w:val="24"/>
        </w:rPr>
      </w:pPr>
      <w:proofErr w:type="gramStart"/>
      <w:r w:rsidRPr="00F41A7B">
        <w:rPr>
          <w:rFonts w:ascii="Arial" w:hAnsi="Arial" w:cs="Arial"/>
          <w:sz w:val="24"/>
          <w:szCs w:val="24"/>
        </w:rPr>
        <w:t>that</w:t>
      </w:r>
      <w:proofErr w:type="gramEnd"/>
      <w:r w:rsidRPr="00F41A7B">
        <w:rPr>
          <w:rFonts w:ascii="Arial" w:hAnsi="Arial" w:cs="Arial"/>
          <w:sz w:val="24"/>
          <w:szCs w:val="24"/>
        </w:rPr>
        <w:t xml:space="preserve"> the termination of employment was unfair because the Supplier and/or Sub-contractor neglected to follow a fair dismissal procedure.</w:t>
      </w:r>
    </w:p>
    <w:p w14:paraId="500EBE0B" w14:textId="77777777" w:rsidR="0092133C" w:rsidRPr="00F41A7B" w:rsidRDefault="0092133C" w:rsidP="0092133C">
      <w:pPr>
        <w:pStyle w:val="ScheduleL2"/>
        <w:jc w:val="left"/>
        <w:rPr>
          <w:rFonts w:ascii="Arial" w:hAnsi="Arial" w:cs="Arial"/>
          <w:sz w:val="24"/>
          <w:szCs w:val="24"/>
          <w:lang w:val="en-GB"/>
        </w:rPr>
      </w:pPr>
      <w:bookmarkStart w:id="187" w:name="_Ref492895844"/>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187"/>
    </w:p>
    <w:p w14:paraId="609D804A"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If the Supplier and/or any Sub-contractor at any point accept the employment of any person as is described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14:paraId="154F7DFD" w14:textId="77777777" w:rsidR="0092133C" w:rsidRPr="00F41A7B" w:rsidRDefault="0092133C" w:rsidP="0092133C">
      <w:pPr>
        <w:pStyle w:val="ScheduleL1"/>
        <w:jc w:val="left"/>
        <w:rPr>
          <w:rFonts w:ascii="Arial" w:hAnsi="Arial" w:cs="Arial"/>
          <w:sz w:val="24"/>
          <w:szCs w:val="24"/>
        </w:rPr>
      </w:pPr>
      <w:bookmarkStart w:id="188" w:name="_Ref357688215"/>
      <w:bookmarkStart w:id="189" w:name="_Ref357686784"/>
      <w:bookmarkStart w:id="190" w:name="_Ref311726553"/>
      <w:r w:rsidRPr="00F41A7B">
        <w:rPr>
          <w:rFonts w:ascii="Arial Bold" w:hAnsi="Arial Bold" w:cs="Arial"/>
          <w:caps w:val="0"/>
          <w:sz w:val="24"/>
          <w:szCs w:val="24"/>
        </w:rPr>
        <w:t>Indemnities the Supplier must give and its obligations</w:t>
      </w:r>
    </w:p>
    <w:p w14:paraId="25A103FD"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_Ref357687893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and  the Former Supplier against any Employee Liabilities arising from or as a result </w:t>
      </w:r>
      <w:r w:rsidRPr="00F41A7B">
        <w:rPr>
          <w:rFonts w:ascii="Arial" w:hAnsi="Arial" w:cs="Arial"/>
          <w:sz w:val="24"/>
          <w:szCs w:val="24"/>
          <w:lang w:val="en-GB"/>
        </w:rPr>
        <w:lastRenderedPageBreak/>
        <w:t xml:space="preserve">of </w:t>
      </w:r>
      <w:bookmarkEnd w:id="188"/>
      <w:r w:rsidRPr="00F41A7B">
        <w:rPr>
          <w:rFonts w:ascii="Arial" w:hAnsi="Arial" w:cs="Arial"/>
          <w:sz w:val="24"/>
          <w:szCs w:val="24"/>
          <w:lang w:val="en-GB"/>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bookmarkStart w:id="191" w:name="_Ref357687893"/>
    </w:p>
    <w:p w14:paraId="2D22D9C7"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191"/>
    </w:p>
    <w:p w14:paraId="2D096B1B"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189"/>
    </w:p>
    <w:p w14:paraId="5D5EAD0B" w14:textId="77777777" w:rsidR="0092133C" w:rsidRPr="00F41A7B" w:rsidRDefault="0092133C" w:rsidP="0092133C">
      <w:pPr>
        <w:pStyle w:val="ScheduleL1"/>
        <w:jc w:val="left"/>
        <w:rPr>
          <w:rFonts w:ascii="Arial" w:hAnsi="Arial" w:cs="Arial"/>
          <w:sz w:val="24"/>
          <w:szCs w:val="24"/>
        </w:rPr>
      </w:pPr>
      <w:r w:rsidRPr="00F41A7B">
        <w:rPr>
          <w:rFonts w:ascii="Arial Bold" w:hAnsi="Arial Bold" w:cs="Arial"/>
          <w:caps w:val="0"/>
          <w:sz w:val="24"/>
          <w:szCs w:val="24"/>
        </w:rPr>
        <w:t>Information the Supplier must give</w:t>
      </w:r>
    </w:p>
    <w:p w14:paraId="14216EB8" w14:textId="77777777" w:rsidR="0092133C" w:rsidRPr="00F41A7B" w:rsidRDefault="0092133C" w:rsidP="0092133C">
      <w:pPr>
        <w:ind w:left="357"/>
        <w:rPr>
          <w:rFonts w:ascii="Arial" w:hAnsi="Arial"/>
          <w:sz w:val="24"/>
          <w:szCs w:val="24"/>
        </w:rPr>
      </w:pPr>
      <w:r w:rsidRPr="00F41A7B">
        <w:rPr>
          <w:rFonts w:ascii="Arial" w:hAnsi="Arial"/>
          <w:sz w:val="24"/>
          <w:szCs w:val="24"/>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bookmarkEnd w:id="190"/>
    <w:p w14:paraId="61A135A6" w14:textId="77777777" w:rsidR="0092133C" w:rsidRPr="00F41A7B" w:rsidRDefault="0092133C" w:rsidP="0092133C">
      <w:pPr>
        <w:pStyle w:val="ScheduleL1"/>
        <w:jc w:val="left"/>
        <w:rPr>
          <w:rFonts w:ascii="Arial" w:hAnsi="Arial" w:cs="Arial"/>
          <w:sz w:val="24"/>
          <w:szCs w:val="24"/>
        </w:rPr>
      </w:pPr>
      <w:r w:rsidRPr="00F41A7B">
        <w:rPr>
          <w:rFonts w:ascii="Arial Bold" w:hAnsi="Arial Bold" w:cs="Arial"/>
          <w:caps w:val="0"/>
          <w:sz w:val="24"/>
          <w:szCs w:val="24"/>
        </w:rPr>
        <w:t>Cabinet Office requirements</w:t>
      </w:r>
    </w:p>
    <w:p w14:paraId="009412FA"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any requirement notified to it by the Buyer relating to pensions in respect of any Transferring Former Supplier Employee as set down in (</w:t>
      </w:r>
      <w:proofErr w:type="spellStart"/>
      <w:r w:rsidRPr="00F41A7B">
        <w:rPr>
          <w:rFonts w:ascii="Arial" w:hAnsi="Arial" w:cs="Arial"/>
          <w:sz w:val="24"/>
          <w:szCs w:val="24"/>
          <w:lang w:val="en-GB"/>
        </w:rPr>
        <w:t>i</w:t>
      </w:r>
      <w:proofErr w:type="spellEnd"/>
      <w:r w:rsidRPr="00F41A7B">
        <w:rPr>
          <w:rFonts w:ascii="Arial" w:hAnsi="Arial" w:cs="Arial"/>
          <w:sz w:val="24"/>
          <w:szCs w:val="24"/>
          <w:lang w:val="en-GB"/>
        </w:rP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4BA8A2FD"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Any changes embodied in any statement of practice, paper or other guidance that replaces any of the documentation referred to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Change Control Procedure.</w:t>
      </w:r>
    </w:p>
    <w:p w14:paraId="1F819729" w14:textId="77777777" w:rsidR="0092133C" w:rsidRPr="00F41A7B" w:rsidRDefault="0092133C" w:rsidP="0092133C">
      <w:pPr>
        <w:pStyle w:val="ScheduleL1"/>
        <w:jc w:val="left"/>
        <w:rPr>
          <w:rFonts w:ascii="Arial" w:hAnsi="Arial" w:cs="Arial"/>
          <w:sz w:val="24"/>
          <w:szCs w:val="24"/>
        </w:rPr>
      </w:pPr>
      <w:r w:rsidRPr="00F41A7B">
        <w:rPr>
          <w:rFonts w:ascii="Arial Bold" w:hAnsi="Arial Bold" w:cs="Arial"/>
          <w:caps w:val="0"/>
          <w:sz w:val="24"/>
          <w:szCs w:val="24"/>
        </w:rPr>
        <w:t>Limits on the Former Supplier’s obligations</w:t>
      </w:r>
    </w:p>
    <w:p w14:paraId="4990B744" w14:textId="77777777" w:rsidR="0092133C" w:rsidRPr="00F41A7B" w:rsidRDefault="0092133C" w:rsidP="0092133C">
      <w:pPr>
        <w:ind w:left="357"/>
        <w:rPr>
          <w:rFonts w:ascii="Arial" w:hAnsi="Arial"/>
          <w:sz w:val="24"/>
          <w:szCs w:val="24"/>
        </w:rPr>
      </w:pPr>
      <w:r w:rsidRPr="00F41A7B">
        <w:rPr>
          <w:rFonts w:ascii="Arial" w:hAnsi="Arial"/>
          <w:sz w:val="24"/>
          <w:szCs w:val="24"/>
        </w:rPr>
        <w:t xml:space="preserve">Notwithstanding any other provisions of this Part B, where in this Part B the Buyer accepts an obligation to procure that a Former Supplier does or does not </w:t>
      </w:r>
      <w:r w:rsidRPr="00F41A7B">
        <w:rPr>
          <w:rFonts w:ascii="Arial" w:hAnsi="Arial"/>
          <w:sz w:val="24"/>
          <w:szCs w:val="24"/>
        </w:rPr>
        <w:lastRenderedPageBreak/>
        <w:t>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4FD38E75" w14:textId="77777777" w:rsidR="0092133C" w:rsidRPr="00F41A7B" w:rsidRDefault="0092133C" w:rsidP="0092133C">
      <w:pPr>
        <w:pStyle w:val="ScheduleL1"/>
        <w:jc w:val="left"/>
        <w:rPr>
          <w:rFonts w:ascii="Arial" w:hAnsi="Arial" w:cs="Arial"/>
          <w:sz w:val="24"/>
          <w:szCs w:val="24"/>
        </w:rPr>
      </w:pPr>
      <w:r w:rsidRPr="00F41A7B">
        <w:rPr>
          <w:rFonts w:ascii="Arial" w:hAnsi="Arial" w:cs="Arial"/>
          <w:sz w:val="24"/>
          <w:szCs w:val="24"/>
        </w:rPr>
        <w:t>P</w:t>
      </w:r>
      <w:r w:rsidRPr="00F41A7B">
        <w:rPr>
          <w:rFonts w:ascii="Arial Bold" w:hAnsi="Arial Bold" w:cs="Arial"/>
          <w:caps w:val="0"/>
          <w:sz w:val="24"/>
          <w:szCs w:val="24"/>
        </w:rPr>
        <w:t>ensions</w:t>
      </w:r>
    </w:p>
    <w:p w14:paraId="020D07C8" w14:textId="77777777" w:rsidR="0092133C" w:rsidRPr="00F41A7B" w:rsidRDefault="0092133C" w:rsidP="0092133C">
      <w:pPr>
        <w:pStyle w:val="ScheduleL2"/>
        <w:keepNext/>
        <w:jc w:val="left"/>
        <w:rPr>
          <w:rFonts w:ascii="Arial" w:hAnsi="Arial" w:cs="Arial"/>
          <w:sz w:val="24"/>
          <w:szCs w:val="24"/>
          <w:lang w:val="en-GB"/>
        </w:rPr>
      </w:pPr>
      <w:r w:rsidRPr="00F41A7B">
        <w:rPr>
          <w:rFonts w:ascii="Arial" w:hAnsi="Arial" w:cs="Arial"/>
          <w:sz w:val="24"/>
          <w:szCs w:val="24"/>
          <w:lang w:val="en-GB"/>
        </w:rPr>
        <w:t>The Supplier shall comply with:</w:t>
      </w:r>
    </w:p>
    <w:p w14:paraId="48F03F00"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all statutory pension obligations in respect of all Transferring Former Supplier Employees; and</w:t>
      </w:r>
    </w:p>
    <w:p w14:paraId="43ADB772" w14:textId="77777777" w:rsidR="0092133C" w:rsidRPr="00F41A7B" w:rsidRDefault="0092133C" w:rsidP="0092133C">
      <w:pPr>
        <w:pStyle w:val="ScheduleL3"/>
        <w:jc w:val="left"/>
        <w:rPr>
          <w:rFonts w:ascii="Arial" w:hAnsi="Arial" w:cs="Arial"/>
          <w:sz w:val="24"/>
          <w:szCs w:val="24"/>
        </w:rPr>
      </w:pPr>
      <w:proofErr w:type="gramStart"/>
      <w:r w:rsidRPr="00F41A7B">
        <w:rPr>
          <w:rFonts w:ascii="Arial" w:hAnsi="Arial" w:cs="Arial"/>
          <w:sz w:val="24"/>
          <w:szCs w:val="24"/>
        </w:rPr>
        <w:t>the</w:t>
      </w:r>
      <w:proofErr w:type="gramEnd"/>
      <w:r w:rsidRPr="00F41A7B">
        <w:rPr>
          <w:rFonts w:ascii="Arial" w:hAnsi="Arial" w:cs="Arial"/>
          <w:sz w:val="24"/>
          <w:szCs w:val="24"/>
        </w:rPr>
        <w:t xml:space="preserve"> provisions in Part D: Pensions.</w:t>
      </w:r>
    </w:p>
    <w:p w14:paraId="7A637617" w14:textId="77777777" w:rsidR="0092133C" w:rsidRPr="00F41A7B" w:rsidRDefault="0092133C" w:rsidP="0092133C">
      <w:pPr>
        <w:rPr>
          <w:rFonts w:ascii="Arial" w:hAnsi="Arial"/>
          <w:sz w:val="24"/>
          <w:szCs w:val="24"/>
        </w:rPr>
      </w:pPr>
    </w:p>
    <w:p w14:paraId="54B63CDA" w14:textId="77777777" w:rsidR="0092133C" w:rsidRPr="00F41A7B" w:rsidRDefault="0092133C" w:rsidP="0092133C">
      <w:pPr>
        <w:rPr>
          <w:rFonts w:ascii="Arial" w:hAnsi="Arial"/>
          <w:sz w:val="24"/>
          <w:szCs w:val="24"/>
        </w:rPr>
      </w:pPr>
    </w:p>
    <w:p w14:paraId="6E4951A2" w14:textId="77777777" w:rsidR="0092133C" w:rsidRPr="00F41A7B" w:rsidRDefault="0092133C" w:rsidP="00506BF9">
      <w:pPr>
        <w:pStyle w:val="Heading1"/>
        <w:keepNext w:val="0"/>
        <w:numPr>
          <w:ilvl w:val="0"/>
          <w:numId w:val="26"/>
        </w:numPr>
        <w:adjustRightInd/>
        <w:jc w:val="left"/>
        <w:rPr>
          <w:rFonts w:ascii="Arial Bold" w:hAnsi="Arial Bold" w:cs="Arial"/>
          <w:caps w:val="0"/>
          <w:sz w:val="36"/>
          <w:szCs w:val="24"/>
        </w:rPr>
      </w:pPr>
      <w:r w:rsidRPr="00F41A7B">
        <w:rPr>
          <w:rFonts w:cs="Arial"/>
          <w:sz w:val="24"/>
          <w:szCs w:val="24"/>
        </w:rPr>
        <w:br w:type="page"/>
      </w:r>
      <w:r w:rsidRPr="00F41A7B">
        <w:rPr>
          <w:rFonts w:ascii="Arial Bold" w:hAnsi="Arial Bold" w:cs="Arial"/>
          <w:caps w:val="0"/>
          <w:sz w:val="36"/>
          <w:szCs w:val="24"/>
        </w:rPr>
        <w:lastRenderedPageBreak/>
        <w:t>Part C: No Staff Transfer on the Start Date</w:t>
      </w:r>
    </w:p>
    <w:p w14:paraId="0DCD96E9" w14:textId="77777777" w:rsidR="0092133C" w:rsidRPr="00F41A7B" w:rsidRDefault="0092133C" w:rsidP="00506BF9">
      <w:pPr>
        <w:pStyle w:val="ScheduleL1"/>
        <w:numPr>
          <w:ilvl w:val="0"/>
          <w:numId w:val="40"/>
        </w:numPr>
        <w:tabs>
          <w:tab w:val="clear" w:pos="720"/>
        </w:tabs>
        <w:ind w:left="357" w:hanging="357"/>
        <w:jc w:val="left"/>
        <w:rPr>
          <w:rFonts w:ascii="Arial" w:hAnsi="Arial" w:cs="Arial"/>
          <w:sz w:val="24"/>
          <w:szCs w:val="24"/>
        </w:rPr>
      </w:pPr>
      <w:r w:rsidRPr="00F41A7B">
        <w:rPr>
          <w:rFonts w:ascii="Arial Bold" w:hAnsi="Arial Bold" w:cs="Arial"/>
          <w:caps w:val="0"/>
          <w:sz w:val="24"/>
          <w:szCs w:val="24"/>
        </w:rPr>
        <w:t>What happens if there is a staff transfer</w:t>
      </w:r>
    </w:p>
    <w:p w14:paraId="23232138"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192" w:name="_Ref311726687"/>
      <w:r w:rsidRPr="00F41A7B">
        <w:rPr>
          <w:rFonts w:ascii="Arial" w:hAnsi="Arial" w:cs="Arial"/>
          <w:sz w:val="24"/>
          <w:szCs w:val="24"/>
          <w:lang w:val="en-GB"/>
        </w:rPr>
        <w:t xml:space="preserve">ny employees of the Buyer and/or any Former Supplier.  </w:t>
      </w:r>
    </w:p>
    <w:p w14:paraId="15BE1A24" w14:textId="77777777" w:rsidR="0092133C" w:rsidRPr="00F41A7B" w:rsidRDefault="0092133C" w:rsidP="0092133C">
      <w:pPr>
        <w:pStyle w:val="ScheduleL2"/>
        <w:keepNext/>
        <w:jc w:val="left"/>
        <w:rPr>
          <w:rFonts w:ascii="Arial" w:hAnsi="Arial" w:cs="Arial"/>
          <w:sz w:val="24"/>
          <w:szCs w:val="24"/>
          <w:lang w:val="en-GB"/>
        </w:rPr>
      </w:pPr>
      <w:bookmarkStart w:id="193" w:name="_Ref339619543"/>
      <w:bookmarkStart w:id="194" w:name="_Ref490491607"/>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1.3</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_Ref492895913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_Ref492895922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1.5</w:t>
      </w:r>
      <w:r w:rsidRPr="00F41A7B">
        <w:rPr>
          <w:rFonts w:ascii="Arial" w:hAnsi="Arial" w:cs="Arial"/>
          <w:sz w:val="24"/>
          <w:szCs w:val="24"/>
          <w:lang w:val="en-GB"/>
        </w:rPr>
        <w:fldChar w:fldCharType="end"/>
      </w:r>
      <w:r w:rsidRPr="00F41A7B">
        <w:rPr>
          <w:rFonts w:ascii="Arial" w:hAnsi="Arial" w:cs="Arial"/>
          <w:sz w:val="24"/>
          <w:szCs w:val="24"/>
          <w:lang w:val="en-GB"/>
        </w:rPr>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195" w:name="_Ref311726702"/>
      <w:bookmarkStart w:id="196" w:name="_Ref339619716"/>
      <w:bookmarkEnd w:id="192"/>
      <w:bookmarkEnd w:id="193"/>
      <w:r w:rsidRPr="00F41A7B">
        <w:rPr>
          <w:rFonts w:ascii="Arial" w:hAnsi="Arial" w:cs="Arial"/>
          <w:sz w:val="24"/>
          <w:szCs w:val="24"/>
          <w:lang w:val="en-GB"/>
        </w:rPr>
        <w:t>:</w:t>
      </w:r>
      <w:bookmarkEnd w:id="194"/>
    </w:p>
    <w:p w14:paraId="38FDA4C8" w14:textId="77777777" w:rsidR="0092133C" w:rsidRPr="00F41A7B" w:rsidRDefault="0092133C" w:rsidP="0092133C">
      <w:pPr>
        <w:pStyle w:val="ScheduleL3"/>
        <w:jc w:val="left"/>
        <w:rPr>
          <w:rFonts w:ascii="Arial" w:hAnsi="Arial" w:cs="Arial"/>
          <w:sz w:val="24"/>
          <w:szCs w:val="24"/>
        </w:rPr>
      </w:pPr>
      <w:bookmarkStart w:id="197" w:name="_Ref490491284"/>
      <w:r w:rsidRPr="00F41A7B">
        <w:rPr>
          <w:rFonts w:ascii="Arial" w:hAnsi="Arial" w:cs="Arial"/>
          <w:sz w:val="24"/>
          <w:szCs w:val="24"/>
        </w:rPr>
        <w:t>the Supplier will, within 5 Working Days of becoming aware of that fact, notify the Buyer in writing;</w:t>
      </w:r>
      <w:bookmarkEnd w:id="197"/>
    </w:p>
    <w:p w14:paraId="75A74DFE" w14:textId="77777777" w:rsidR="0092133C" w:rsidRPr="00F41A7B" w:rsidRDefault="0092133C" w:rsidP="0092133C">
      <w:pPr>
        <w:pStyle w:val="ScheduleL3"/>
        <w:jc w:val="left"/>
        <w:rPr>
          <w:rFonts w:ascii="Arial" w:hAnsi="Arial" w:cs="Arial"/>
          <w:sz w:val="24"/>
          <w:szCs w:val="24"/>
        </w:rPr>
      </w:pPr>
      <w:bookmarkStart w:id="198" w:name="_Ref490491215"/>
      <w:r w:rsidRPr="00F41A7B">
        <w:rPr>
          <w:rFonts w:ascii="Arial" w:hAnsi="Arial" w:cs="Arial"/>
          <w:sz w:val="24"/>
          <w:szCs w:val="24"/>
        </w:rPr>
        <w:t>the Buyer may offer employment to such person, or take such other steps as it considered appropriate to resolve the matter, within 10 Working Days of receipt of notice from the Supplier;</w:t>
      </w:r>
      <w:bookmarkEnd w:id="198"/>
    </w:p>
    <w:p w14:paraId="2E67F219"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14:paraId="64BF876A" w14:textId="77777777" w:rsidR="0092133C" w:rsidRPr="00F41A7B" w:rsidRDefault="0092133C" w:rsidP="0092133C">
      <w:pPr>
        <w:pStyle w:val="ScheduleL3"/>
        <w:jc w:val="left"/>
        <w:rPr>
          <w:rFonts w:ascii="Arial" w:hAnsi="Arial" w:cs="Arial"/>
          <w:sz w:val="24"/>
          <w:szCs w:val="24"/>
        </w:rPr>
      </w:pPr>
      <w:bookmarkStart w:id="199" w:name="_Ref490491291"/>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_Ref490491215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199"/>
    </w:p>
    <w:p w14:paraId="22BAE1A6" w14:textId="77777777" w:rsidR="0092133C" w:rsidRPr="00F41A7B" w:rsidRDefault="0092133C" w:rsidP="0092133C">
      <w:pPr>
        <w:keepNext/>
        <w:ind w:left="993"/>
        <w:rPr>
          <w:rFonts w:ascii="Arial" w:hAnsi="Arial"/>
          <w:sz w:val="24"/>
          <w:szCs w:val="24"/>
        </w:rPr>
      </w:pPr>
      <w:proofErr w:type="gramStart"/>
      <w:r w:rsidRPr="00F41A7B">
        <w:rPr>
          <w:rFonts w:ascii="Arial" w:hAnsi="Arial"/>
          <w:sz w:val="24"/>
          <w:szCs w:val="24"/>
        </w:rPr>
        <w:t>and</w:t>
      </w:r>
      <w:proofErr w:type="gramEnd"/>
      <w:r w:rsidRPr="00F41A7B">
        <w:rPr>
          <w:rFonts w:ascii="Arial" w:hAnsi="Arial"/>
          <w:sz w:val="24"/>
          <w:szCs w:val="24"/>
        </w:rPr>
        <w:t xml:space="preserve"> subject to the Supplier's compliance with Paragraphs </w:t>
      </w:r>
      <w:r w:rsidRPr="00F41A7B">
        <w:rPr>
          <w:rFonts w:ascii="Arial" w:hAnsi="Arial"/>
          <w:sz w:val="24"/>
          <w:szCs w:val="24"/>
        </w:rPr>
        <w:fldChar w:fldCharType="begin"/>
      </w:r>
      <w:r w:rsidRPr="00F41A7B">
        <w:rPr>
          <w:rFonts w:ascii="Arial" w:hAnsi="Arial"/>
          <w:sz w:val="24"/>
          <w:szCs w:val="24"/>
        </w:rPr>
        <w:instrText xml:space="preserve"> REF _Ref490491284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_Ref490491291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w:t>
      </w:r>
    </w:p>
    <w:p w14:paraId="766F659C" w14:textId="77777777" w:rsidR="0092133C" w:rsidRPr="00F41A7B" w:rsidRDefault="0092133C" w:rsidP="0092133C">
      <w:pPr>
        <w:pStyle w:val="ScheduleL4"/>
        <w:jc w:val="left"/>
        <w:rPr>
          <w:rFonts w:ascii="Arial" w:hAnsi="Arial" w:cs="Arial"/>
          <w:sz w:val="24"/>
          <w:szCs w:val="24"/>
        </w:rPr>
      </w:pPr>
      <w:r w:rsidRPr="00F41A7B">
        <w:rPr>
          <w:rFonts w:ascii="Arial" w:hAnsi="Arial" w:cs="Arial"/>
          <w:sz w:val="24"/>
          <w:szCs w:val="24"/>
        </w:rPr>
        <w:t xml:space="preserve">the Buyer will indemnify the Supplier and/or the relevant Sub-contractor against all Employee Liabilities arising out of the termination </w:t>
      </w:r>
      <w:bookmarkEnd w:id="195"/>
      <w:r w:rsidRPr="00F41A7B">
        <w:rPr>
          <w:rFonts w:ascii="Arial" w:hAnsi="Arial" w:cs="Arial"/>
          <w:sz w:val="24"/>
          <w:szCs w:val="24"/>
        </w:rPr>
        <w:t>of the employment of any of the Buyer's employees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_Ref339619543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Pr="00F41A7B">
        <w:rPr>
          <w:rFonts w:ascii="Arial" w:hAnsi="Arial" w:cs="Arial"/>
          <w:sz w:val="24"/>
          <w:szCs w:val="24"/>
        </w:rPr>
        <w:t xml:space="preserve">; and </w:t>
      </w:r>
    </w:p>
    <w:p w14:paraId="2A99F661" w14:textId="77777777" w:rsidR="0092133C" w:rsidRPr="00F41A7B" w:rsidRDefault="0092133C" w:rsidP="0092133C">
      <w:pPr>
        <w:pStyle w:val="ScheduleL4"/>
        <w:jc w:val="left"/>
        <w:rPr>
          <w:rFonts w:ascii="Arial" w:hAnsi="Arial" w:cs="Arial"/>
          <w:sz w:val="24"/>
          <w:szCs w:val="24"/>
        </w:rPr>
      </w:pPr>
      <w:proofErr w:type="gramStart"/>
      <w:r w:rsidRPr="00F41A7B">
        <w:rPr>
          <w:rFonts w:ascii="Arial" w:hAnsi="Arial" w:cs="Arial"/>
          <w:sz w:val="24"/>
          <w:szCs w:val="24"/>
        </w:rPr>
        <w:t>the</w:t>
      </w:r>
      <w:proofErr w:type="gramEnd"/>
      <w:r w:rsidRPr="00F41A7B">
        <w:rPr>
          <w:rFonts w:ascii="Arial" w:hAnsi="Arial" w:cs="Arial"/>
          <w:sz w:val="24"/>
          <w:szCs w:val="24"/>
        </w:rPr>
        <w:t xml:space="preserve"> Buyer will procure that the Former Supplier indemnifies the Supplier and/or any Sub-contractor against all Employee Liabilities arising out of termination of the employment of the employees of the Former Supplier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_Ref490491607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Pr="00F41A7B">
        <w:rPr>
          <w:rFonts w:ascii="Arial" w:hAnsi="Arial" w:cs="Arial"/>
          <w:sz w:val="24"/>
          <w:szCs w:val="24"/>
        </w:rPr>
        <w:t>.</w:t>
      </w:r>
      <w:bookmarkEnd w:id="196"/>
    </w:p>
    <w:p w14:paraId="6F8D9F82" w14:textId="77777777" w:rsidR="0092133C" w:rsidRPr="00F41A7B" w:rsidRDefault="0092133C" w:rsidP="0092133C">
      <w:pPr>
        <w:pStyle w:val="ScheduleL2"/>
        <w:keepNext/>
        <w:jc w:val="left"/>
        <w:rPr>
          <w:rFonts w:ascii="Arial" w:hAnsi="Arial" w:cs="Arial"/>
          <w:sz w:val="24"/>
          <w:szCs w:val="24"/>
          <w:lang w:val="en-GB"/>
        </w:rPr>
      </w:pPr>
      <w:bookmarkStart w:id="200" w:name="_Ref492895907"/>
      <w:bookmarkStart w:id="201" w:name="_Ref311726659"/>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200"/>
    </w:p>
    <w:p w14:paraId="272D27E1"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0A5F9AB7"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lastRenderedPageBreak/>
        <w:t>any claim that the termination of employment was unfair because the Supplier and/or any Sub-contractor neglected to follow a fair dismissal procedure</w:t>
      </w:r>
    </w:p>
    <w:p w14:paraId="10BF05E5" w14:textId="77777777" w:rsidR="0092133C" w:rsidRPr="00F41A7B" w:rsidRDefault="0092133C" w:rsidP="0092133C">
      <w:pPr>
        <w:pStyle w:val="ScheduleL2"/>
        <w:jc w:val="left"/>
        <w:rPr>
          <w:rFonts w:ascii="Arial" w:hAnsi="Arial" w:cs="Arial"/>
          <w:sz w:val="24"/>
          <w:szCs w:val="24"/>
          <w:lang w:val="en-GB"/>
        </w:rPr>
      </w:pPr>
      <w:bookmarkStart w:id="202" w:name="_Ref492895913"/>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Commencement Date.</w:t>
      </w:r>
      <w:bookmarkEnd w:id="202"/>
    </w:p>
    <w:p w14:paraId="0B51EA80" w14:textId="77777777" w:rsidR="0092133C" w:rsidRPr="00F41A7B" w:rsidRDefault="0092133C" w:rsidP="0092133C">
      <w:pPr>
        <w:pStyle w:val="ScheduleL2"/>
        <w:jc w:val="left"/>
        <w:rPr>
          <w:rFonts w:ascii="Arial" w:hAnsi="Arial" w:cs="Arial"/>
          <w:sz w:val="24"/>
          <w:szCs w:val="24"/>
          <w:lang w:val="en-GB"/>
        </w:rPr>
      </w:pPr>
      <w:bookmarkStart w:id="203" w:name="_Ref492895922"/>
      <w:r w:rsidRPr="00F41A7B">
        <w:rPr>
          <w:rFonts w:ascii="Arial" w:hAnsi="Arial" w:cs="Arial"/>
          <w:sz w:val="24"/>
          <w:szCs w:val="24"/>
          <w:lang w:val="en-GB"/>
        </w:rPr>
        <w:t>If the Supplier and/or the Sub-contractor does not comply with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bookmarkStart w:id="204" w:name="_Ref339619658"/>
      <w:bookmarkEnd w:id="201"/>
      <w:r w:rsidRPr="00F41A7B">
        <w:rPr>
          <w:rFonts w:ascii="Arial" w:hAnsi="Arial" w:cs="Arial"/>
          <w:sz w:val="24"/>
          <w:szCs w:val="24"/>
          <w:lang w:val="en-GB"/>
        </w:rPr>
        <w:t xml:space="preserve">all Employee Liabilities in relation to such employees shall remain with the Supplier and/or the Sub-contractor and the Supplier shall </w:t>
      </w:r>
      <w:r w:rsidRPr="00F41A7B">
        <w:rPr>
          <w:rFonts w:ascii="Arial" w:eastAsia="Times New Roman" w:hAnsi="Arial" w:cs="Arial"/>
          <w:sz w:val="24"/>
          <w:szCs w:val="24"/>
          <w:lang w:val="en-GB"/>
        </w:rPr>
        <w:t>(</w:t>
      </w:r>
      <w:proofErr w:type="spellStart"/>
      <w:r w:rsidRPr="00F41A7B">
        <w:rPr>
          <w:rFonts w:ascii="Arial" w:eastAsia="Times New Roman" w:hAnsi="Arial" w:cs="Arial"/>
          <w:sz w:val="24"/>
          <w:szCs w:val="24"/>
          <w:lang w:val="en-GB"/>
        </w:rPr>
        <w:t>i</w:t>
      </w:r>
      <w:proofErr w:type="spellEnd"/>
      <w:r w:rsidRPr="00F41A7B">
        <w:rPr>
          <w:rFonts w:ascii="Arial" w:eastAsia="Times New Roman" w:hAnsi="Arial" w:cs="Arial"/>
          <w:sz w:val="24"/>
          <w:szCs w:val="24"/>
          <w:lang w:val="en-GB"/>
        </w:rPr>
        <w:t>) comply with the provisions of Part D: Pensions of this Schedule, and (ii)</w:t>
      </w:r>
      <w:r w:rsidRPr="00F41A7B">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Sub-contractor.</w:t>
      </w:r>
      <w:bookmarkStart w:id="205" w:name="_Ref339619692"/>
      <w:bookmarkStart w:id="206" w:name="_Ref451159045"/>
      <w:bookmarkEnd w:id="203"/>
      <w:bookmarkEnd w:id="204"/>
    </w:p>
    <w:bookmarkEnd w:id="205"/>
    <w:bookmarkEnd w:id="206"/>
    <w:p w14:paraId="609DEED7" w14:textId="77777777" w:rsidR="0092133C" w:rsidRPr="00F41A7B" w:rsidRDefault="0092133C" w:rsidP="0092133C">
      <w:pPr>
        <w:pStyle w:val="ScheduleL1"/>
        <w:jc w:val="left"/>
        <w:rPr>
          <w:rFonts w:ascii="Arial" w:hAnsi="Arial" w:cs="Arial"/>
          <w:sz w:val="24"/>
          <w:szCs w:val="24"/>
        </w:rPr>
      </w:pPr>
      <w:r w:rsidRPr="00F41A7B">
        <w:rPr>
          <w:rFonts w:ascii="Arial Bold" w:hAnsi="Arial Bold" w:cs="Arial"/>
          <w:caps w:val="0"/>
          <w:sz w:val="24"/>
          <w:szCs w:val="24"/>
        </w:rPr>
        <w:t>Limits on the Former Supplier’s obligations</w:t>
      </w:r>
    </w:p>
    <w:p w14:paraId="25E08CBE" w14:textId="77777777" w:rsidR="0092133C" w:rsidRPr="00F41A7B" w:rsidRDefault="0092133C" w:rsidP="0092133C">
      <w:pPr>
        <w:ind w:left="357"/>
        <w:rPr>
          <w:rFonts w:ascii="Arial" w:hAnsi="Arial"/>
          <w:sz w:val="24"/>
          <w:szCs w:val="24"/>
        </w:rPr>
      </w:pPr>
      <w:r w:rsidRPr="00F41A7B">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284184F" w14:textId="77777777" w:rsidR="0092133C" w:rsidRPr="00F41A7B" w:rsidRDefault="0092133C" w:rsidP="0092133C">
      <w:pPr>
        <w:pStyle w:val="Heading1"/>
        <w:numPr>
          <w:ilvl w:val="0"/>
          <w:numId w:val="0"/>
        </w:numPr>
        <w:jc w:val="left"/>
        <w:rPr>
          <w:rFonts w:ascii="Arial Bold" w:hAnsi="Arial Bold" w:cs="Arial"/>
          <w:b w:val="0"/>
          <w:caps w:val="0"/>
          <w:sz w:val="36"/>
          <w:szCs w:val="36"/>
        </w:rPr>
      </w:pPr>
      <w:r w:rsidRPr="00F41A7B">
        <w:rPr>
          <w:rFonts w:cs="Arial"/>
          <w:sz w:val="24"/>
          <w:szCs w:val="24"/>
        </w:rPr>
        <w:br w:type="page"/>
      </w:r>
      <w:r w:rsidRPr="00F41A7B">
        <w:rPr>
          <w:rFonts w:ascii="Arial Bold" w:hAnsi="Arial Bold" w:cs="Arial"/>
          <w:caps w:val="0"/>
          <w:sz w:val="36"/>
          <w:szCs w:val="36"/>
        </w:rPr>
        <w:lastRenderedPageBreak/>
        <w:t>Part D: Pensions</w:t>
      </w:r>
    </w:p>
    <w:p w14:paraId="10A56CE3" w14:textId="77777777" w:rsidR="0092133C" w:rsidRPr="00F41A7B" w:rsidRDefault="0092133C" w:rsidP="00506BF9">
      <w:pPr>
        <w:pStyle w:val="ScheduleL1"/>
        <w:numPr>
          <w:ilvl w:val="0"/>
          <w:numId w:val="41"/>
        </w:numPr>
        <w:tabs>
          <w:tab w:val="clear" w:pos="720"/>
        </w:tabs>
        <w:ind w:left="357" w:hanging="357"/>
        <w:jc w:val="left"/>
        <w:rPr>
          <w:rFonts w:ascii="Arial Bold" w:hAnsi="Arial Bold" w:cs="Arial"/>
          <w:caps w:val="0"/>
          <w:sz w:val="24"/>
          <w:szCs w:val="24"/>
        </w:rPr>
      </w:pPr>
      <w:r w:rsidRPr="00F41A7B">
        <w:rPr>
          <w:rFonts w:ascii="Arial Bold" w:hAnsi="Arial Bold" w:cs="Arial"/>
          <w:caps w:val="0"/>
          <w:sz w:val="24"/>
          <w:szCs w:val="24"/>
        </w:rPr>
        <w:t>Definitions</w:t>
      </w:r>
    </w:p>
    <w:p w14:paraId="354F004E" w14:textId="77777777" w:rsidR="0092133C" w:rsidRPr="00F41A7B" w:rsidRDefault="0092133C" w:rsidP="0092133C">
      <w:pPr>
        <w:keepNext/>
        <w:ind w:left="357"/>
        <w:rPr>
          <w:rFonts w:ascii="Arial" w:hAnsi="Arial"/>
          <w:bCs/>
          <w:iCs/>
          <w:sz w:val="24"/>
          <w:szCs w:val="24"/>
        </w:rPr>
      </w:pPr>
      <w:r w:rsidRPr="00F41A7B">
        <w:rPr>
          <w:rFonts w:ascii="Arial" w:hAnsi="Arial"/>
          <w:bCs/>
          <w:iCs/>
          <w:sz w:val="24"/>
          <w:szCs w:val="24"/>
        </w:rPr>
        <w:t xml:space="preserve">In this Part D, the following </w:t>
      </w:r>
      <w:r w:rsidRPr="00F41A7B">
        <w:rPr>
          <w:rFonts w:ascii="Arial" w:hAnsi="Arial"/>
          <w:sz w:val="24"/>
          <w:szCs w:val="24"/>
        </w:rPr>
        <w:t>words have the following meanings and they shall supplement Joint Schedule 1 (Definitions), and shall be deemed to include the definitions set out in the Annexes</w:t>
      </w:r>
      <w:r w:rsidRPr="00F41A7B">
        <w:rPr>
          <w:rFonts w:ascii="Arial" w:hAnsi="Arial"/>
          <w:bCs/>
          <w:iCs/>
          <w:sz w:val="24"/>
          <w:szCs w:val="24"/>
        </w:rPr>
        <w:t>:</w:t>
      </w:r>
    </w:p>
    <w:tbl>
      <w:tblPr>
        <w:tblW w:w="0" w:type="auto"/>
        <w:tblLook w:val="04A0" w:firstRow="1" w:lastRow="0" w:firstColumn="1" w:lastColumn="0" w:noHBand="0" w:noVBand="1"/>
      </w:tblPr>
      <w:tblGrid>
        <w:gridCol w:w="3050"/>
        <w:gridCol w:w="5976"/>
      </w:tblGrid>
      <w:tr w:rsidR="0092133C" w:rsidRPr="00F41A7B" w14:paraId="0B1EF8C4" w14:textId="77777777" w:rsidTr="0092133C">
        <w:trPr>
          <w:cantSplit/>
        </w:trPr>
        <w:tc>
          <w:tcPr>
            <w:tcW w:w="3085" w:type="dxa"/>
            <w:shd w:val="clear" w:color="auto" w:fill="auto"/>
          </w:tcPr>
          <w:p w14:paraId="32CB80E3" w14:textId="77777777" w:rsidR="0092133C" w:rsidRPr="00F41A7B" w:rsidRDefault="0092133C" w:rsidP="0092133C">
            <w:pPr>
              <w:spacing w:before="120" w:after="120"/>
              <w:ind w:left="720"/>
              <w:rPr>
                <w:rFonts w:ascii="Arial" w:hAnsi="Arial"/>
                <w:b/>
                <w:sz w:val="24"/>
                <w:szCs w:val="24"/>
              </w:rPr>
            </w:pPr>
            <w:r w:rsidRPr="00F41A7B">
              <w:rPr>
                <w:rFonts w:ascii="Arial" w:hAnsi="Arial"/>
                <w:b/>
                <w:sz w:val="24"/>
                <w:szCs w:val="24"/>
              </w:rPr>
              <w:t>"Actuary"</w:t>
            </w:r>
          </w:p>
        </w:tc>
        <w:tc>
          <w:tcPr>
            <w:tcW w:w="6157" w:type="dxa"/>
            <w:shd w:val="clear" w:color="auto" w:fill="auto"/>
          </w:tcPr>
          <w:p w14:paraId="441C420E" w14:textId="77777777" w:rsidR="0092133C" w:rsidRPr="00F41A7B" w:rsidRDefault="0092133C" w:rsidP="0092133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 Fellow of the Institute and Faculty of Actuaries;</w:t>
            </w:r>
          </w:p>
        </w:tc>
      </w:tr>
      <w:tr w:rsidR="0092133C" w:rsidRPr="00F41A7B" w14:paraId="23518445" w14:textId="77777777" w:rsidTr="0092133C">
        <w:trPr>
          <w:cantSplit/>
        </w:trPr>
        <w:tc>
          <w:tcPr>
            <w:tcW w:w="3085" w:type="dxa"/>
            <w:shd w:val="clear" w:color="auto" w:fill="auto"/>
          </w:tcPr>
          <w:p w14:paraId="3E3A3D56" w14:textId="77777777" w:rsidR="0092133C" w:rsidRPr="00F41A7B" w:rsidRDefault="0092133C" w:rsidP="0092133C">
            <w:pPr>
              <w:spacing w:before="120" w:after="120"/>
              <w:ind w:left="720"/>
              <w:rPr>
                <w:rFonts w:ascii="Arial" w:hAnsi="Arial"/>
                <w:b/>
                <w:sz w:val="24"/>
                <w:szCs w:val="24"/>
              </w:rPr>
            </w:pPr>
            <w:r w:rsidRPr="00F41A7B">
              <w:rPr>
                <w:rFonts w:ascii="Arial" w:hAnsi="Arial"/>
                <w:b/>
                <w:sz w:val="24"/>
                <w:szCs w:val="24"/>
              </w:rPr>
              <w:t>"Admission Agreement"</w:t>
            </w:r>
          </w:p>
        </w:tc>
        <w:tc>
          <w:tcPr>
            <w:tcW w:w="6157" w:type="dxa"/>
            <w:shd w:val="clear" w:color="auto" w:fill="auto"/>
          </w:tcPr>
          <w:p w14:paraId="5B4FE6AE" w14:textId="77777777" w:rsidR="0092133C" w:rsidRPr="00F41A7B" w:rsidRDefault="0092133C" w:rsidP="0092133C">
            <w:pPr>
              <w:tabs>
                <w:tab w:val="left" w:pos="235"/>
              </w:tabs>
              <w:spacing w:before="120" w:after="120"/>
              <w:rPr>
                <w:rFonts w:ascii="Arial" w:eastAsia="STZhongsong" w:hAnsi="Arial"/>
                <w:bCs/>
                <w:sz w:val="24"/>
                <w:szCs w:val="24"/>
                <w:lang w:eastAsia="zh-CN"/>
              </w:rPr>
            </w:pPr>
            <w:r w:rsidRPr="00F41A7B">
              <w:rPr>
                <w:rFonts w:ascii="Arial" w:eastAsia="STZhongsong" w:hAnsi="Arial"/>
                <w:bCs/>
                <w:sz w:val="24"/>
                <w:szCs w:val="24"/>
                <w:lang w:eastAsia="zh-CN"/>
              </w:rPr>
              <w:t xml:space="preserve">means </w:t>
            </w:r>
            <w:r w:rsidRPr="00F41A7B">
              <w:rPr>
                <w:rFonts w:ascii="Arial" w:hAnsi="Arial"/>
                <w:sz w:val="24"/>
                <w:szCs w:val="24"/>
              </w:rPr>
              <w:t>either or both of the CSPS Admission Agreement (as defined in Annex D1: CSPS) or the LGPS Admission Agreement) as defined in Annex D3: LGPS), as the context requires;</w:t>
            </w:r>
          </w:p>
        </w:tc>
      </w:tr>
      <w:tr w:rsidR="0092133C" w:rsidRPr="00F41A7B" w14:paraId="4C4853CB" w14:textId="77777777" w:rsidTr="0092133C">
        <w:trPr>
          <w:cantSplit/>
        </w:trPr>
        <w:tc>
          <w:tcPr>
            <w:tcW w:w="3085" w:type="dxa"/>
            <w:shd w:val="clear" w:color="auto" w:fill="auto"/>
          </w:tcPr>
          <w:p w14:paraId="094C037E" w14:textId="77777777" w:rsidR="0092133C" w:rsidRPr="00F41A7B" w:rsidRDefault="0092133C" w:rsidP="0092133C">
            <w:pPr>
              <w:widowControl w:val="0"/>
              <w:spacing w:before="120" w:after="120"/>
              <w:ind w:left="720"/>
              <w:rPr>
                <w:rFonts w:ascii="Arial" w:hAnsi="Arial"/>
                <w:b/>
                <w:sz w:val="24"/>
                <w:szCs w:val="24"/>
              </w:rPr>
            </w:pPr>
            <w:r w:rsidRPr="00F41A7B">
              <w:rPr>
                <w:rFonts w:ascii="Arial" w:hAnsi="Arial"/>
                <w:b/>
                <w:sz w:val="24"/>
                <w:szCs w:val="24"/>
              </w:rPr>
              <w:t>"Broadly Comparable"</w:t>
            </w:r>
          </w:p>
        </w:tc>
        <w:tc>
          <w:tcPr>
            <w:tcW w:w="6157" w:type="dxa"/>
            <w:shd w:val="clear" w:color="auto" w:fill="auto"/>
          </w:tcPr>
          <w:p w14:paraId="442EA3A2" w14:textId="77777777" w:rsidR="0092133C" w:rsidRPr="00F41A7B" w:rsidRDefault="0092133C" w:rsidP="00506BF9">
            <w:pPr>
              <w:widowControl w:val="0"/>
              <w:numPr>
                <w:ilvl w:val="0"/>
                <w:numId w:val="36"/>
              </w:numPr>
              <w:tabs>
                <w:tab w:val="clear" w:pos="1587"/>
                <w:tab w:val="left" w:pos="695"/>
              </w:tabs>
              <w:overflowPunct w:val="0"/>
              <w:autoSpaceDE w:val="0"/>
              <w:autoSpaceDN w:val="0"/>
              <w:adjustRightInd w:val="0"/>
              <w:spacing w:before="120" w:after="120" w:line="240" w:lineRule="auto"/>
              <w:ind w:left="691" w:hanging="648"/>
              <w:textAlignment w:val="baseline"/>
              <w:rPr>
                <w:rFonts w:ascii="Arial" w:hAnsi="Arial"/>
                <w:sz w:val="24"/>
                <w:szCs w:val="24"/>
              </w:rPr>
            </w:pPr>
            <w:r w:rsidRPr="00F41A7B">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92133C" w:rsidRPr="00F41A7B" w14:paraId="10A05E04" w14:textId="77777777" w:rsidTr="0092133C">
        <w:trPr>
          <w:cantSplit/>
        </w:trPr>
        <w:tc>
          <w:tcPr>
            <w:tcW w:w="3085" w:type="dxa"/>
            <w:shd w:val="clear" w:color="auto" w:fill="auto"/>
          </w:tcPr>
          <w:p w14:paraId="0DC379B3" w14:textId="77777777" w:rsidR="0092133C" w:rsidRPr="00F41A7B" w:rsidRDefault="0092133C" w:rsidP="0092133C">
            <w:pPr>
              <w:widowControl w:val="0"/>
              <w:spacing w:before="120" w:after="120"/>
              <w:ind w:left="720"/>
              <w:rPr>
                <w:rFonts w:ascii="Arial" w:hAnsi="Arial"/>
                <w:b/>
                <w:sz w:val="24"/>
                <w:szCs w:val="24"/>
              </w:rPr>
            </w:pPr>
          </w:p>
        </w:tc>
        <w:tc>
          <w:tcPr>
            <w:tcW w:w="6157" w:type="dxa"/>
            <w:shd w:val="clear" w:color="auto" w:fill="auto"/>
          </w:tcPr>
          <w:p w14:paraId="1F209189" w14:textId="77777777" w:rsidR="0092133C" w:rsidRPr="00F41A7B" w:rsidRDefault="0092133C" w:rsidP="00506BF9">
            <w:pPr>
              <w:widowControl w:val="0"/>
              <w:numPr>
                <w:ilvl w:val="0"/>
                <w:numId w:val="36"/>
              </w:numPr>
              <w:tabs>
                <w:tab w:val="clear" w:pos="1587"/>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3F7BEF84" w14:textId="77777777" w:rsidR="0092133C" w:rsidRPr="00F41A7B" w:rsidRDefault="0092133C" w:rsidP="0092133C">
            <w:pPr>
              <w:tabs>
                <w:tab w:val="left" w:pos="235"/>
              </w:tabs>
              <w:spacing w:before="120" w:after="120"/>
              <w:rPr>
                <w:rFonts w:ascii="Arial" w:hAnsi="Arial"/>
                <w:sz w:val="24"/>
                <w:szCs w:val="24"/>
              </w:rPr>
            </w:pPr>
            <w:r w:rsidRPr="00F41A7B">
              <w:rPr>
                <w:rFonts w:ascii="Arial" w:hAnsi="Arial"/>
                <w:sz w:val="24"/>
                <w:szCs w:val="24"/>
              </w:rPr>
              <w:t>and "</w:t>
            </w:r>
            <w:r w:rsidRPr="00F41A7B">
              <w:rPr>
                <w:rFonts w:ascii="Arial" w:hAnsi="Arial"/>
                <w:b/>
                <w:sz w:val="24"/>
                <w:szCs w:val="24"/>
              </w:rPr>
              <w:t>Broad Comparability</w:t>
            </w:r>
            <w:r w:rsidRPr="00F41A7B">
              <w:rPr>
                <w:rFonts w:ascii="Arial" w:hAnsi="Arial"/>
                <w:sz w:val="24"/>
                <w:szCs w:val="24"/>
              </w:rPr>
              <w:t>" shall be construed accordingly;</w:t>
            </w:r>
          </w:p>
        </w:tc>
      </w:tr>
      <w:tr w:rsidR="0092133C" w:rsidRPr="00F41A7B" w14:paraId="613FDDFF" w14:textId="77777777" w:rsidTr="0092133C">
        <w:trPr>
          <w:cantSplit/>
        </w:trPr>
        <w:tc>
          <w:tcPr>
            <w:tcW w:w="3085" w:type="dxa"/>
            <w:shd w:val="clear" w:color="auto" w:fill="auto"/>
          </w:tcPr>
          <w:p w14:paraId="734388BB" w14:textId="77777777" w:rsidR="0092133C" w:rsidRPr="00F41A7B" w:rsidRDefault="0092133C" w:rsidP="0092133C">
            <w:pPr>
              <w:widowControl w:val="0"/>
              <w:spacing w:before="120" w:after="120"/>
              <w:ind w:left="720"/>
              <w:rPr>
                <w:rFonts w:ascii="Arial" w:hAnsi="Arial"/>
                <w:b/>
                <w:sz w:val="24"/>
                <w:szCs w:val="24"/>
              </w:rPr>
            </w:pPr>
            <w:r w:rsidRPr="00F41A7B">
              <w:rPr>
                <w:rFonts w:ascii="Arial" w:hAnsi="Arial"/>
                <w:b/>
                <w:sz w:val="24"/>
                <w:szCs w:val="24"/>
              </w:rPr>
              <w:t>"CSPS"</w:t>
            </w:r>
          </w:p>
        </w:tc>
        <w:tc>
          <w:tcPr>
            <w:tcW w:w="6157" w:type="dxa"/>
            <w:shd w:val="clear" w:color="auto" w:fill="auto"/>
          </w:tcPr>
          <w:p w14:paraId="00E16081" w14:textId="77777777" w:rsidR="0092133C" w:rsidRPr="00F41A7B" w:rsidRDefault="0092133C" w:rsidP="0092133C">
            <w:pPr>
              <w:widowControl w:val="0"/>
              <w:spacing w:before="120" w:after="120"/>
              <w:rPr>
                <w:rFonts w:ascii="Arial" w:hAnsi="Arial"/>
                <w:sz w:val="24"/>
                <w:szCs w:val="24"/>
              </w:rPr>
            </w:pPr>
            <w:r w:rsidRPr="00F41A7B">
              <w:rPr>
                <w:rFonts w:ascii="Arial" w:hAnsi="Arial"/>
                <w:sz w:val="24"/>
                <w:szCs w:val="24"/>
              </w:rPr>
              <w:t xml:space="preserve">the schemes as defined in Annex D1 to this Part D; </w:t>
            </w:r>
          </w:p>
        </w:tc>
      </w:tr>
      <w:tr w:rsidR="0092133C" w:rsidRPr="00F41A7B" w14:paraId="6FBD2F26" w14:textId="77777777" w:rsidTr="0092133C">
        <w:trPr>
          <w:cantSplit/>
        </w:trPr>
        <w:tc>
          <w:tcPr>
            <w:tcW w:w="3085" w:type="dxa"/>
            <w:shd w:val="clear" w:color="auto" w:fill="auto"/>
          </w:tcPr>
          <w:p w14:paraId="6A347520" w14:textId="77777777" w:rsidR="0092133C" w:rsidRPr="00F41A7B" w:rsidRDefault="0092133C" w:rsidP="0092133C">
            <w:pPr>
              <w:widowControl w:val="0"/>
              <w:spacing w:before="120" w:after="120"/>
              <w:ind w:left="720"/>
              <w:rPr>
                <w:rFonts w:ascii="Arial" w:hAnsi="Arial"/>
                <w:b/>
                <w:sz w:val="24"/>
                <w:szCs w:val="24"/>
              </w:rPr>
            </w:pPr>
            <w:r w:rsidRPr="00F41A7B">
              <w:rPr>
                <w:rFonts w:ascii="Arial" w:hAnsi="Arial"/>
                <w:b/>
                <w:sz w:val="24"/>
                <w:szCs w:val="24"/>
              </w:rPr>
              <w:t>"Fair Deal Employees"</w:t>
            </w:r>
          </w:p>
        </w:tc>
        <w:tc>
          <w:tcPr>
            <w:tcW w:w="6157" w:type="dxa"/>
            <w:shd w:val="clear" w:color="auto" w:fill="auto"/>
          </w:tcPr>
          <w:p w14:paraId="797E2ABB" w14:textId="77777777" w:rsidR="0092133C" w:rsidRPr="00F41A7B" w:rsidRDefault="0092133C" w:rsidP="0092133C">
            <w:pPr>
              <w:widowControl w:val="0"/>
              <w:spacing w:before="120" w:after="120"/>
              <w:rPr>
                <w:rFonts w:ascii="Arial" w:hAnsi="Arial"/>
                <w:sz w:val="24"/>
                <w:szCs w:val="24"/>
              </w:rPr>
            </w:pPr>
            <w:r w:rsidRPr="00F41A7B">
              <w:rPr>
                <w:rFonts w:ascii="Arial" w:hAnsi="Arial"/>
                <w:sz w:val="24"/>
                <w:szCs w:val="24"/>
              </w:rPr>
              <w:t>those:</w:t>
            </w:r>
          </w:p>
          <w:p w14:paraId="783A4D87" w14:textId="77777777" w:rsidR="0092133C" w:rsidRPr="00F41A7B" w:rsidRDefault="0092133C" w:rsidP="00506BF9">
            <w:pPr>
              <w:widowControl w:val="0"/>
              <w:numPr>
                <w:ilvl w:val="0"/>
                <w:numId w:val="42"/>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hAnsi="Arial"/>
                <w:sz w:val="24"/>
                <w:szCs w:val="24"/>
              </w:rPr>
            </w:pPr>
            <w:r w:rsidRPr="00F41A7B">
              <w:rPr>
                <w:rFonts w:ascii="Arial" w:hAnsi="Arial"/>
                <w:sz w:val="24"/>
                <w:szCs w:val="24"/>
              </w:rPr>
              <w:t xml:space="preserve">Transferring Buyer Employees; and/or </w:t>
            </w:r>
          </w:p>
        </w:tc>
      </w:tr>
      <w:tr w:rsidR="0092133C" w:rsidRPr="00F41A7B" w14:paraId="67A174CD" w14:textId="77777777" w:rsidTr="0092133C">
        <w:trPr>
          <w:cantSplit/>
        </w:trPr>
        <w:tc>
          <w:tcPr>
            <w:tcW w:w="3085" w:type="dxa"/>
            <w:shd w:val="clear" w:color="auto" w:fill="auto"/>
          </w:tcPr>
          <w:p w14:paraId="47C6AF6D" w14:textId="77777777" w:rsidR="0092133C" w:rsidRPr="00F41A7B" w:rsidRDefault="0092133C" w:rsidP="0092133C">
            <w:pPr>
              <w:widowControl w:val="0"/>
              <w:spacing w:before="120" w:after="120"/>
              <w:ind w:left="720"/>
              <w:rPr>
                <w:rFonts w:ascii="Arial" w:hAnsi="Arial"/>
                <w:b/>
                <w:sz w:val="24"/>
                <w:szCs w:val="24"/>
              </w:rPr>
            </w:pPr>
          </w:p>
        </w:tc>
        <w:tc>
          <w:tcPr>
            <w:tcW w:w="6157" w:type="dxa"/>
            <w:shd w:val="clear" w:color="auto" w:fill="auto"/>
          </w:tcPr>
          <w:p w14:paraId="2C44D4B9" w14:textId="77777777" w:rsidR="0092133C" w:rsidRPr="00F41A7B" w:rsidRDefault="0092133C" w:rsidP="00506BF9">
            <w:pPr>
              <w:widowControl w:val="0"/>
              <w:numPr>
                <w:ilvl w:val="0"/>
                <w:numId w:val="42"/>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Transferring Former Supplier Employees; and/or</w:t>
            </w:r>
          </w:p>
        </w:tc>
      </w:tr>
      <w:tr w:rsidR="0092133C" w:rsidRPr="00F41A7B" w14:paraId="45FF622C" w14:textId="77777777" w:rsidTr="0092133C">
        <w:trPr>
          <w:cantSplit/>
        </w:trPr>
        <w:tc>
          <w:tcPr>
            <w:tcW w:w="3085" w:type="dxa"/>
            <w:shd w:val="clear" w:color="auto" w:fill="auto"/>
          </w:tcPr>
          <w:p w14:paraId="380AD422" w14:textId="77777777" w:rsidR="0092133C" w:rsidRPr="00F41A7B" w:rsidRDefault="0092133C" w:rsidP="0092133C">
            <w:pPr>
              <w:widowControl w:val="0"/>
              <w:spacing w:before="120" w:after="120"/>
              <w:ind w:left="720"/>
              <w:rPr>
                <w:rFonts w:ascii="Arial" w:hAnsi="Arial"/>
                <w:b/>
                <w:sz w:val="24"/>
                <w:szCs w:val="24"/>
              </w:rPr>
            </w:pPr>
          </w:p>
        </w:tc>
        <w:tc>
          <w:tcPr>
            <w:tcW w:w="6157" w:type="dxa"/>
            <w:shd w:val="clear" w:color="auto" w:fill="auto"/>
          </w:tcPr>
          <w:p w14:paraId="1278F944" w14:textId="77777777" w:rsidR="0092133C" w:rsidRPr="00F41A7B" w:rsidRDefault="0092133C" w:rsidP="00506BF9">
            <w:pPr>
              <w:widowControl w:val="0"/>
              <w:numPr>
                <w:ilvl w:val="0"/>
                <w:numId w:val="42"/>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Pr="00F41A7B">
              <w:rPr>
                <w:rFonts w:ascii="Arial" w:hAnsi="Arial"/>
                <w:sz w:val="24"/>
                <w:szCs w:val="24"/>
              </w:rPr>
              <w:fldChar w:fldCharType="begin"/>
            </w:r>
            <w:r w:rsidRPr="00F41A7B">
              <w:rPr>
                <w:rFonts w:ascii="Arial" w:hAnsi="Arial"/>
                <w:sz w:val="24"/>
                <w:szCs w:val="24"/>
              </w:rPr>
              <w:instrText xml:space="preserve"> REF _Ref498680782 \w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of Parts A or B or Paragraph </w:t>
            </w:r>
            <w:r w:rsidRPr="00F41A7B">
              <w:rPr>
                <w:rFonts w:ascii="Arial" w:hAnsi="Arial"/>
                <w:sz w:val="24"/>
                <w:szCs w:val="24"/>
              </w:rPr>
              <w:fldChar w:fldCharType="begin"/>
            </w:r>
            <w:r w:rsidRPr="00F41A7B">
              <w:rPr>
                <w:rFonts w:ascii="Arial" w:hAnsi="Arial"/>
                <w:sz w:val="24"/>
                <w:szCs w:val="24"/>
              </w:rPr>
              <w:instrText xml:space="preserve"> REF _Ref490491291 \w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 xml:space="preserve"> of Part C;</w:t>
            </w:r>
          </w:p>
        </w:tc>
      </w:tr>
      <w:tr w:rsidR="0092133C" w:rsidRPr="00F41A7B" w14:paraId="668581E7" w14:textId="77777777" w:rsidTr="0092133C">
        <w:trPr>
          <w:cantSplit/>
        </w:trPr>
        <w:tc>
          <w:tcPr>
            <w:tcW w:w="3085" w:type="dxa"/>
            <w:shd w:val="clear" w:color="auto" w:fill="auto"/>
          </w:tcPr>
          <w:p w14:paraId="7165FBDC" w14:textId="77777777" w:rsidR="0092133C" w:rsidRPr="00F41A7B" w:rsidRDefault="0092133C" w:rsidP="0092133C">
            <w:pPr>
              <w:keepNext/>
              <w:widowControl w:val="0"/>
              <w:spacing w:before="120" w:after="120"/>
              <w:ind w:left="720"/>
              <w:rPr>
                <w:rFonts w:ascii="Arial" w:hAnsi="Arial"/>
                <w:b/>
                <w:sz w:val="24"/>
                <w:szCs w:val="24"/>
              </w:rPr>
            </w:pPr>
          </w:p>
        </w:tc>
        <w:tc>
          <w:tcPr>
            <w:tcW w:w="6157" w:type="dxa"/>
            <w:shd w:val="clear" w:color="auto" w:fill="auto"/>
          </w:tcPr>
          <w:p w14:paraId="707C2ADE" w14:textId="77777777" w:rsidR="0092133C" w:rsidRPr="00F41A7B" w:rsidRDefault="0092133C" w:rsidP="00506BF9">
            <w:pPr>
              <w:widowControl w:val="0"/>
              <w:numPr>
                <w:ilvl w:val="0"/>
                <w:numId w:val="42"/>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 xml:space="preserve">where the Former Supplier becomes the Supplier those employees; </w:t>
            </w:r>
          </w:p>
        </w:tc>
      </w:tr>
      <w:tr w:rsidR="0092133C" w:rsidRPr="00F41A7B" w14:paraId="1A6AEA5E" w14:textId="77777777" w:rsidTr="0092133C">
        <w:trPr>
          <w:cantSplit/>
        </w:trPr>
        <w:tc>
          <w:tcPr>
            <w:tcW w:w="3085" w:type="dxa"/>
            <w:shd w:val="clear" w:color="auto" w:fill="auto"/>
          </w:tcPr>
          <w:p w14:paraId="2AD5737B" w14:textId="77777777" w:rsidR="0092133C" w:rsidRPr="00F41A7B" w:rsidRDefault="0092133C" w:rsidP="0092133C">
            <w:pPr>
              <w:widowControl w:val="0"/>
              <w:spacing w:before="120" w:after="120"/>
              <w:ind w:left="720"/>
              <w:rPr>
                <w:rFonts w:ascii="Arial" w:hAnsi="Arial"/>
                <w:b/>
                <w:sz w:val="24"/>
                <w:szCs w:val="24"/>
              </w:rPr>
            </w:pPr>
          </w:p>
        </w:tc>
        <w:tc>
          <w:tcPr>
            <w:tcW w:w="6157" w:type="dxa"/>
            <w:shd w:val="clear" w:color="auto" w:fill="auto"/>
          </w:tcPr>
          <w:p w14:paraId="59BBF320" w14:textId="77777777" w:rsidR="0092133C" w:rsidRPr="00F41A7B" w:rsidRDefault="0092133C" w:rsidP="0092133C">
            <w:pPr>
              <w:widowControl w:val="0"/>
              <w:spacing w:before="120" w:after="120"/>
              <w:rPr>
                <w:rFonts w:ascii="Arial" w:hAnsi="Arial"/>
                <w:sz w:val="24"/>
                <w:szCs w:val="24"/>
              </w:rPr>
            </w:pPr>
            <w:r w:rsidRPr="00F41A7B">
              <w:rPr>
                <w:rFonts w:ascii="Arial" w:hAnsi="Arial"/>
                <w:sz w:val="24"/>
                <w:szCs w:val="24"/>
              </w:rPr>
              <w:t>who at the Commencement Date or Relevant Transfer Date (as appropriate) are or become entitled to New Fair Deal protection in respect of any of the Statutory Schemes as notified by the Buyer;</w:t>
            </w:r>
          </w:p>
        </w:tc>
      </w:tr>
      <w:tr w:rsidR="0092133C" w:rsidRPr="00F41A7B" w14:paraId="00BD0C40" w14:textId="77777777" w:rsidTr="0092133C">
        <w:trPr>
          <w:cantSplit/>
        </w:trPr>
        <w:tc>
          <w:tcPr>
            <w:tcW w:w="3085" w:type="dxa"/>
            <w:shd w:val="clear" w:color="auto" w:fill="auto"/>
          </w:tcPr>
          <w:p w14:paraId="12ADE687" w14:textId="77777777" w:rsidR="0092133C" w:rsidRPr="00F41A7B" w:rsidRDefault="0092133C" w:rsidP="0092133C">
            <w:pPr>
              <w:widowControl w:val="0"/>
              <w:spacing w:before="120" w:after="120"/>
              <w:ind w:left="720"/>
              <w:rPr>
                <w:rFonts w:ascii="Arial" w:hAnsi="Arial"/>
                <w:b/>
                <w:sz w:val="24"/>
                <w:szCs w:val="24"/>
              </w:rPr>
            </w:pPr>
            <w:r w:rsidRPr="00F41A7B">
              <w:rPr>
                <w:rFonts w:ascii="Arial" w:hAnsi="Arial"/>
                <w:b/>
                <w:sz w:val="24"/>
                <w:szCs w:val="24"/>
              </w:rPr>
              <w:t>"Fair Deal Schemes"</w:t>
            </w:r>
          </w:p>
        </w:tc>
        <w:tc>
          <w:tcPr>
            <w:tcW w:w="6157" w:type="dxa"/>
            <w:shd w:val="clear" w:color="auto" w:fill="auto"/>
          </w:tcPr>
          <w:p w14:paraId="34717C5F" w14:textId="77777777" w:rsidR="0092133C" w:rsidRPr="00F41A7B" w:rsidRDefault="0092133C" w:rsidP="0092133C">
            <w:pPr>
              <w:widowControl w:val="0"/>
              <w:spacing w:before="120" w:after="120"/>
              <w:rPr>
                <w:rFonts w:ascii="Arial" w:hAnsi="Arial"/>
                <w:sz w:val="24"/>
                <w:szCs w:val="24"/>
              </w:rPr>
            </w:pPr>
            <w:r w:rsidRPr="00F41A7B">
              <w:rPr>
                <w:rFonts w:ascii="Arial" w:hAnsi="Arial"/>
                <w:sz w:val="24"/>
                <w:szCs w:val="24"/>
              </w:rPr>
              <w:t>means the relevant Statutory Scheme or a Broadly Comparable pension scheme;</w:t>
            </w:r>
          </w:p>
        </w:tc>
      </w:tr>
      <w:tr w:rsidR="0092133C" w:rsidRPr="00F41A7B" w14:paraId="57F2D714" w14:textId="77777777" w:rsidTr="0092133C">
        <w:trPr>
          <w:cantSplit/>
        </w:trPr>
        <w:tc>
          <w:tcPr>
            <w:tcW w:w="3085" w:type="dxa"/>
            <w:shd w:val="clear" w:color="auto" w:fill="auto"/>
          </w:tcPr>
          <w:p w14:paraId="6F8BAE84" w14:textId="77777777" w:rsidR="0092133C" w:rsidRPr="00F41A7B" w:rsidRDefault="0092133C" w:rsidP="0092133C">
            <w:pPr>
              <w:widowControl w:val="0"/>
              <w:spacing w:before="120" w:after="120"/>
              <w:ind w:left="720"/>
              <w:rPr>
                <w:rFonts w:ascii="Arial" w:hAnsi="Arial"/>
                <w:b/>
                <w:sz w:val="24"/>
                <w:szCs w:val="24"/>
              </w:rPr>
            </w:pPr>
            <w:r w:rsidRPr="00F41A7B">
              <w:rPr>
                <w:rFonts w:ascii="Arial" w:hAnsi="Arial"/>
                <w:b/>
                <w:sz w:val="24"/>
                <w:szCs w:val="24"/>
              </w:rPr>
              <w:t>"Fund Actuary"</w:t>
            </w:r>
          </w:p>
        </w:tc>
        <w:tc>
          <w:tcPr>
            <w:tcW w:w="6157" w:type="dxa"/>
            <w:shd w:val="clear" w:color="auto" w:fill="auto"/>
          </w:tcPr>
          <w:p w14:paraId="5CB2F1CB" w14:textId="77777777" w:rsidR="0092133C" w:rsidRPr="00F41A7B" w:rsidRDefault="0092133C" w:rsidP="0092133C">
            <w:pPr>
              <w:widowControl w:val="0"/>
              <w:spacing w:before="120" w:after="120"/>
              <w:rPr>
                <w:rFonts w:ascii="Arial" w:hAnsi="Arial"/>
                <w:sz w:val="24"/>
                <w:szCs w:val="24"/>
              </w:rPr>
            </w:pPr>
            <w:r w:rsidRPr="00F41A7B">
              <w:rPr>
                <w:rFonts w:ascii="Arial" w:hAnsi="Arial"/>
                <w:sz w:val="24"/>
                <w:szCs w:val="24"/>
              </w:rPr>
              <w:t>means Fund Actuary as defined in Annex D3 to this Part D;</w:t>
            </w:r>
          </w:p>
        </w:tc>
      </w:tr>
      <w:tr w:rsidR="0092133C" w:rsidRPr="00F41A7B" w14:paraId="21F554B3" w14:textId="77777777" w:rsidTr="0092133C">
        <w:trPr>
          <w:cantSplit/>
        </w:trPr>
        <w:tc>
          <w:tcPr>
            <w:tcW w:w="3085" w:type="dxa"/>
            <w:shd w:val="clear" w:color="auto" w:fill="auto"/>
          </w:tcPr>
          <w:p w14:paraId="1A320E68" w14:textId="77777777" w:rsidR="0092133C" w:rsidRPr="00F41A7B" w:rsidRDefault="0092133C" w:rsidP="0092133C">
            <w:pPr>
              <w:widowControl w:val="0"/>
              <w:spacing w:before="120" w:after="120"/>
              <w:ind w:left="720"/>
              <w:rPr>
                <w:rFonts w:ascii="Arial" w:hAnsi="Arial"/>
                <w:b/>
                <w:sz w:val="24"/>
                <w:szCs w:val="24"/>
              </w:rPr>
            </w:pPr>
            <w:r w:rsidRPr="00F41A7B">
              <w:rPr>
                <w:rFonts w:ascii="Arial" w:hAnsi="Arial"/>
                <w:b/>
                <w:sz w:val="24"/>
                <w:szCs w:val="24"/>
              </w:rPr>
              <w:t>"LGPS"</w:t>
            </w:r>
          </w:p>
        </w:tc>
        <w:tc>
          <w:tcPr>
            <w:tcW w:w="6157" w:type="dxa"/>
            <w:shd w:val="clear" w:color="auto" w:fill="auto"/>
          </w:tcPr>
          <w:p w14:paraId="0D5F7417" w14:textId="77777777" w:rsidR="0092133C" w:rsidRPr="00F41A7B" w:rsidRDefault="0092133C" w:rsidP="0092133C">
            <w:pPr>
              <w:widowControl w:val="0"/>
              <w:spacing w:before="120" w:after="120"/>
              <w:rPr>
                <w:rFonts w:ascii="Arial" w:hAnsi="Arial"/>
                <w:sz w:val="24"/>
                <w:szCs w:val="24"/>
              </w:rPr>
            </w:pPr>
            <w:r w:rsidRPr="00F41A7B">
              <w:rPr>
                <w:rFonts w:ascii="Arial" w:hAnsi="Arial"/>
                <w:sz w:val="24"/>
                <w:szCs w:val="24"/>
              </w:rPr>
              <w:t>the schemes as defined in Annex D3 to this Part D;</w:t>
            </w:r>
          </w:p>
        </w:tc>
      </w:tr>
      <w:tr w:rsidR="0092133C" w:rsidRPr="00F41A7B" w14:paraId="566E8229" w14:textId="77777777" w:rsidTr="0092133C">
        <w:trPr>
          <w:cantSplit/>
        </w:trPr>
        <w:tc>
          <w:tcPr>
            <w:tcW w:w="3085" w:type="dxa"/>
            <w:shd w:val="clear" w:color="auto" w:fill="auto"/>
          </w:tcPr>
          <w:p w14:paraId="5BBF0F4C" w14:textId="77777777" w:rsidR="0092133C" w:rsidRPr="00F41A7B" w:rsidRDefault="0092133C" w:rsidP="0092133C">
            <w:pPr>
              <w:widowControl w:val="0"/>
              <w:spacing w:before="120" w:after="120"/>
              <w:ind w:left="720"/>
              <w:rPr>
                <w:rFonts w:ascii="Arial" w:hAnsi="Arial"/>
                <w:b/>
                <w:sz w:val="24"/>
                <w:szCs w:val="24"/>
              </w:rPr>
            </w:pPr>
            <w:r w:rsidRPr="00F41A7B">
              <w:rPr>
                <w:rFonts w:ascii="Arial" w:hAnsi="Arial"/>
                <w:b/>
                <w:sz w:val="24"/>
                <w:szCs w:val="24"/>
              </w:rPr>
              <w:t>"NHSPS"</w:t>
            </w:r>
          </w:p>
        </w:tc>
        <w:tc>
          <w:tcPr>
            <w:tcW w:w="6157" w:type="dxa"/>
            <w:shd w:val="clear" w:color="auto" w:fill="auto"/>
          </w:tcPr>
          <w:p w14:paraId="4BBAC042" w14:textId="77777777" w:rsidR="0092133C" w:rsidRPr="00F41A7B" w:rsidRDefault="0092133C" w:rsidP="0092133C">
            <w:pPr>
              <w:keepNext/>
              <w:widowControl w:val="0"/>
              <w:spacing w:before="120" w:after="120"/>
              <w:rPr>
                <w:rFonts w:ascii="Arial" w:hAnsi="Arial"/>
                <w:sz w:val="24"/>
                <w:szCs w:val="24"/>
              </w:rPr>
            </w:pPr>
            <w:r w:rsidRPr="00F41A7B">
              <w:rPr>
                <w:rFonts w:ascii="Arial" w:hAnsi="Arial"/>
                <w:sz w:val="24"/>
                <w:szCs w:val="24"/>
              </w:rPr>
              <w:t>the schemes  as defined in Annex D2 to this Part D;</w:t>
            </w:r>
          </w:p>
        </w:tc>
      </w:tr>
      <w:tr w:rsidR="0092133C" w:rsidRPr="00F41A7B" w14:paraId="6038E8BA" w14:textId="77777777" w:rsidTr="0092133C">
        <w:trPr>
          <w:cantSplit/>
        </w:trPr>
        <w:tc>
          <w:tcPr>
            <w:tcW w:w="3085" w:type="dxa"/>
            <w:shd w:val="clear" w:color="auto" w:fill="auto"/>
          </w:tcPr>
          <w:p w14:paraId="68844518" w14:textId="77777777" w:rsidR="0092133C" w:rsidRPr="00F41A7B" w:rsidRDefault="0092133C" w:rsidP="0092133C">
            <w:pPr>
              <w:widowControl w:val="0"/>
              <w:spacing w:before="120" w:after="120"/>
              <w:ind w:left="720"/>
              <w:rPr>
                <w:rFonts w:ascii="Arial" w:hAnsi="Arial"/>
                <w:b/>
                <w:sz w:val="24"/>
                <w:szCs w:val="24"/>
              </w:rPr>
            </w:pPr>
            <w:r w:rsidRPr="00F41A7B">
              <w:rPr>
                <w:rFonts w:ascii="Arial" w:hAnsi="Arial"/>
                <w:b/>
                <w:sz w:val="24"/>
                <w:szCs w:val="24"/>
              </w:rPr>
              <w:t>"New Fair Deal"</w:t>
            </w:r>
          </w:p>
        </w:tc>
        <w:tc>
          <w:tcPr>
            <w:tcW w:w="6157" w:type="dxa"/>
            <w:shd w:val="clear" w:color="auto" w:fill="auto"/>
          </w:tcPr>
          <w:p w14:paraId="355BA0A2" w14:textId="77777777" w:rsidR="0092133C" w:rsidRPr="00F41A7B" w:rsidRDefault="0092133C" w:rsidP="0092133C">
            <w:pPr>
              <w:spacing w:before="120" w:after="120"/>
              <w:rPr>
                <w:rFonts w:ascii="Arial" w:hAnsi="Arial"/>
                <w:sz w:val="24"/>
                <w:szCs w:val="24"/>
              </w:rPr>
            </w:pPr>
            <w:r w:rsidRPr="00F41A7B">
              <w:rPr>
                <w:rFonts w:ascii="Arial" w:hAnsi="Arial"/>
                <w:sz w:val="24"/>
                <w:szCs w:val="24"/>
              </w:rPr>
              <w:t>the revised Fair Deal position set out in the HM Treasury guidance:  "</w:t>
            </w:r>
            <w:r w:rsidRPr="00F41A7B">
              <w:rPr>
                <w:rFonts w:ascii="Arial" w:hAnsi="Arial"/>
                <w:i/>
                <w:sz w:val="24"/>
                <w:szCs w:val="24"/>
              </w:rPr>
              <w:t>Fair Deal for Staff Pensions: Staff Transfer from Central Government</w:t>
            </w:r>
            <w:r w:rsidRPr="00F41A7B">
              <w:rPr>
                <w:rFonts w:ascii="Arial" w:hAnsi="Arial"/>
                <w:sz w:val="24"/>
                <w:szCs w:val="24"/>
              </w:rPr>
              <w:t>" issued in October 2013 including:</w:t>
            </w:r>
          </w:p>
          <w:p w14:paraId="172E2472" w14:textId="77777777" w:rsidR="0092133C" w:rsidRPr="00F41A7B" w:rsidRDefault="0092133C" w:rsidP="00506BF9">
            <w:pPr>
              <w:widowControl w:val="0"/>
              <w:numPr>
                <w:ilvl w:val="0"/>
                <w:numId w:val="48"/>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hAnsi="Arial"/>
                <w:sz w:val="24"/>
                <w:szCs w:val="24"/>
              </w:rPr>
            </w:pPr>
            <w:r w:rsidRPr="00F41A7B">
              <w:rPr>
                <w:rFonts w:ascii="Arial" w:hAnsi="Arial"/>
                <w:sz w:val="24"/>
                <w:szCs w:val="24"/>
              </w:rPr>
              <w:t>any amendments to that document immediately prior to the Relevant Transfer Date; and</w:t>
            </w:r>
          </w:p>
        </w:tc>
      </w:tr>
      <w:tr w:rsidR="0092133C" w:rsidRPr="00F41A7B" w14:paraId="6CE12C17" w14:textId="77777777" w:rsidTr="0092133C">
        <w:trPr>
          <w:cantSplit/>
        </w:trPr>
        <w:tc>
          <w:tcPr>
            <w:tcW w:w="3085" w:type="dxa"/>
            <w:shd w:val="clear" w:color="auto" w:fill="auto"/>
          </w:tcPr>
          <w:p w14:paraId="02451412" w14:textId="77777777" w:rsidR="0092133C" w:rsidRPr="00F41A7B" w:rsidRDefault="0092133C" w:rsidP="0092133C">
            <w:pPr>
              <w:widowControl w:val="0"/>
              <w:spacing w:before="120" w:after="120"/>
              <w:ind w:left="720"/>
              <w:rPr>
                <w:rFonts w:ascii="Arial" w:hAnsi="Arial"/>
                <w:b/>
                <w:sz w:val="24"/>
                <w:szCs w:val="24"/>
              </w:rPr>
            </w:pPr>
          </w:p>
        </w:tc>
        <w:tc>
          <w:tcPr>
            <w:tcW w:w="6157" w:type="dxa"/>
            <w:shd w:val="clear" w:color="auto" w:fill="auto"/>
          </w:tcPr>
          <w:p w14:paraId="2F1FAA9E" w14:textId="77777777" w:rsidR="0092133C" w:rsidRPr="00F41A7B" w:rsidRDefault="0092133C" w:rsidP="00506BF9">
            <w:pPr>
              <w:widowControl w:val="0"/>
              <w:numPr>
                <w:ilvl w:val="0"/>
                <w:numId w:val="48"/>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any similar pension protection in accordance with the subsequent Annex D1-D3 inclusive as notified to the Supplier by the CCS or Buyer; and</w:t>
            </w:r>
          </w:p>
        </w:tc>
      </w:tr>
      <w:tr w:rsidR="0092133C" w:rsidRPr="00F41A7B" w14:paraId="6C8D6F59" w14:textId="77777777" w:rsidTr="0092133C">
        <w:trPr>
          <w:cantSplit/>
        </w:trPr>
        <w:tc>
          <w:tcPr>
            <w:tcW w:w="3085" w:type="dxa"/>
            <w:shd w:val="clear" w:color="auto" w:fill="auto"/>
          </w:tcPr>
          <w:p w14:paraId="15656425" w14:textId="77777777" w:rsidR="0092133C" w:rsidRPr="00F41A7B" w:rsidRDefault="0092133C" w:rsidP="0092133C">
            <w:pPr>
              <w:widowControl w:val="0"/>
              <w:spacing w:before="120" w:after="120"/>
              <w:ind w:left="720"/>
              <w:rPr>
                <w:rFonts w:ascii="Arial" w:hAnsi="Arial"/>
                <w:b/>
                <w:sz w:val="24"/>
                <w:szCs w:val="24"/>
              </w:rPr>
            </w:pPr>
            <w:r w:rsidRPr="00F41A7B">
              <w:rPr>
                <w:rFonts w:ascii="Arial" w:hAnsi="Arial"/>
                <w:b/>
                <w:sz w:val="24"/>
                <w:szCs w:val="24"/>
              </w:rPr>
              <w:t>"Statutory Schemes"</w:t>
            </w:r>
          </w:p>
        </w:tc>
        <w:tc>
          <w:tcPr>
            <w:tcW w:w="6157" w:type="dxa"/>
            <w:shd w:val="clear" w:color="auto" w:fill="auto"/>
          </w:tcPr>
          <w:p w14:paraId="6DBFA798" w14:textId="77777777" w:rsidR="0092133C" w:rsidRPr="00F41A7B" w:rsidRDefault="0092133C" w:rsidP="0092133C">
            <w:pPr>
              <w:spacing w:before="120" w:after="120"/>
              <w:rPr>
                <w:rFonts w:ascii="Arial" w:hAnsi="Arial"/>
                <w:sz w:val="24"/>
                <w:szCs w:val="24"/>
              </w:rPr>
            </w:pPr>
            <w:proofErr w:type="gramStart"/>
            <w:r w:rsidRPr="00F41A7B">
              <w:rPr>
                <w:rFonts w:ascii="Arial" w:hAnsi="Arial"/>
                <w:sz w:val="24"/>
                <w:szCs w:val="24"/>
              </w:rPr>
              <w:t>means</w:t>
            </w:r>
            <w:proofErr w:type="gramEnd"/>
            <w:r w:rsidRPr="00F41A7B">
              <w:rPr>
                <w:rFonts w:ascii="Arial" w:hAnsi="Arial"/>
                <w:sz w:val="24"/>
                <w:szCs w:val="24"/>
              </w:rPr>
              <w:t xml:space="preserve"> the CSPS, NHSPS or LGPS.</w:t>
            </w:r>
          </w:p>
        </w:tc>
      </w:tr>
    </w:tbl>
    <w:p w14:paraId="08F5905D" w14:textId="77777777" w:rsidR="0092133C" w:rsidRPr="00F41A7B" w:rsidRDefault="0092133C" w:rsidP="0092133C">
      <w:pPr>
        <w:pStyle w:val="ScheduleL1"/>
        <w:jc w:val="left"/>
        <w:rPr>
          <w:rFonts w:ascii="Arial Bold" w:hAnsi="Arial Bold" w:cs="Arial"/>
          <w:caps w:val="0"/>
          <w:sz w:val="24"/>
          <w:szCs w:val="24"/>
          <w:u w:val="single"/>
        </w:rPr>
      </w:pPr>
      <w:r w:rsidRPr="00F41A7B">
        <w:rPr>
          <w:rFonts w:ascii="Arial Bold" w:hAnsi="Arial Bold" w:cs="Arial"/>
          <w:caps w:val="0"/>
          <w:sz w:val="24"/>
          <w:szCs w:val="24"/>
        </w:rPr>
        <w:lastRenderedPageBreak/>
        <w:t>Supplier obligations to participate in the pension schemes</w:t>
      </w:r>
    </w:p>
    <w:p w14:paraId="4FAFE9F8"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In respect of all or any Fair Deal Employees each of Annex D1: CSPS, Annex D2: NHSPS and/or Annex D3: LGPS shall apply, as appropriate.</w:t>
      </w:r>
    </w:p>
    <w:p w14:paraId="2AAFB30D"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3174B90A" w14:textId="77777777" w:rsidR="0092133C" w:rsidRPr="00F41A7B" w:rsidRDefault="0092133C" w:rsidP="0092133C">
      <w:pPr>
        <w:pStyle w:val="ScheduleL2"/>
        <w:keepNext/>
        <w:jc w:val="left"/>
        <w:rPr>
          <w:rFonts w:ascii="Arial" w:hAnsi="Arial" w:cs="Arial"/>
          <w:sz w:val="24"/>
          <w:szCs w:val="24"/>
          <w:lang w:val="en-GB"/>
        </w:rPr>
      </w:pPr>
      <w:r w:rsidRPr="00F41A7B">
        <w:rPr>
          <w:rFonts w:ascii="Arial" w:hAnsi="Arial" w:cs="Arial"/>
          <w:sz w:val="24"/>
          <w:szCs w:val="24"/>
          <w:lang w:val="en-GB"/>
        </w:rPr>
        <w:t>The Supplier undertakes:</w:t>
      </w:r>
    </w:p>
    <w:p w14:paraId="65EB7AC4"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to pay to the Statutory Schemes all such amounts as are due under the relevant Admission Agreement and/or Direction Letter or otherwise and shall deduct and pay to the Statutory Schemes such employee contributions as are required; and</w:t>
      </w:r>
    </w:p>
    <w:p w14:paraId="15D18BA5" w14:textId="77777777" w:rsidR="0092133C" w:rsidRPr="00F41A7B" w:rsidRDefault="0092133C" w:rsidP="0092133C">
      <w:pPr>
        <w:pStyle w:val="ScheduleL3"/>
        <w:jc w:val="left"/>
        <w:rPr>
          <w:rFonts w:ascii="Arial" w:hAnsi="Arial" w:cs="Arial"/>
          <w:sz w:val="24"/>
          <w:szCs w:val="24"/>
        </w:rPr>
      </w:pPr>
      <w:proofErr w:type="gramStart"/>
      <w:r w:rsidRPr="00F41A7B">
        <w:rPr>
          <w:rFonts w:ascii="Arial" w:hAnsi="Arial" w:cs="Arial"/>
          <w:sz w:val="24"/>
          <w:szCs w:val="24"/>
        </w:rPr>
        <w:t>to</w:t>
      </w:r>
      <w:proofErr w:type="gramEnd"/>
      <w:r w:rsidRPr="00F41A7B">
        <w:rPr>
          <w:rFonts w:ascii="Arial" w:hAnsi="Arial" w:cs="Arial"/>
          <w:sz w:val="24"/>
          <w:szCs w:val="24"/>
        </w:rPr>
        <w:t xml:space="preserve">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22E6F5A3" w14:textId="77777777" w:rsidR="0092133C" w:rsidRPr="00F41A7B" w:rsidRDefault="0092133C" w:rsidP="0092133C">
      <w:pPr>
        <w:pStyle w:val="ScheduleL1"/>
        <w:jc w:val="left"/>
        <w:rPr>
          <w:rFonts w:ascii="Arial Bold" w:hAnsi="Arial Bold" w:cs="Arial"/>
          <w:caps w:val="0"/>
          <w:sz w:val="24"/>
          <w:szCs w:val="24"/>
        </w:rPr>
      </w:pPr>
      <w:r w:rsidRPr="00F41A7B">
        <w:rPr>
          <w:rFonts w:ascii="Arial Bold" w:hAnsi="Arial Bold" w:cs="Arial"/>
          <w:caps w:val="0"/>
          <w:sz w:val="24"/>
          <w:szCs w:val="24"/>
        </w:rPr>
        <w:t>Supplier obligation to provide information</w:t>
      </w:r>
    </w:p>
    <w:p w14:paraId="116A26A4" w14:textId="77777777" w:rsidR="0092133C" w:rsidRPr="00F41A7B" w:rsidRDefault="0092133C" w:rsidP="0092133C">
      <w:pPr>
        <w:pStyle w:val="ScheduleL2"/>
        <w:keepNext/>
        <w:jc w:val="lef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w:t>
      </w:r>
    </w:p>
    <w:p w14:paraId="30590C70" w14:textId="77777777" w:rsidR="0092133C" w:rsidRPr="00F41A7B" w:rsidRDefault="0092133C" w:rsidP="0092133C">
      <w:pPr>
        <w:pStyle w:val="ScheduleL3"/>
        <w:jc w:val="left"/>
        <w:rPr>
          <w:rFonts w:ascii="Arial" w:hAnsi="Arial" w:cs="Arial"/>
          <w:sz w:val="24"/>
          <w:szCs w:val="24"/>
        </w:rPr>
      </w:pPr>
      <w:bookmarkStart w:id="207" w:name="_Ref492896157"/>
      <w:r w:rsidRPr="00F41A7B">
        <w:rPr>
          <w:rFonts w:ascii="Arial" w:hAnsi="Arial" w:cs="Arial"/>
          <w:sz w:val="24"/>
          <w:szCs w:val="24"/>
        </w:rPr>
        <w:t>to provide all information which the Buyer</w:t>
      </w:r>
      <w:r w:rsidRPr="00F41A7B">
        <w:rPr>
          <w:rFonts w:ascii="Arial" w:hAnsi="Arial" w:cs="Arial"/>
          <w:i/>
          <w:sz w:val="24"/>
          <w:szCs w:val="24"/>
        </w:rPr>
        <w:t xml:space="preserve"> </w:t>
      </w:r>
      <w:r w:rsidRPr="00F41A7B">
        <w:rPr>
          <w:rFonts w:ascii="Arial" w:hAnsi="Arial" w:cs="Arial"/>
          <w:sz w:val="24"/>
          <w:szCs w:val="24"/>
        </w:rPr>
        <w:t>may reasonably request concerning matters referred to in this Part D as expeditiously as possible; and</w:t>
      </w:r>
      <w:bookmarkEnd w:id="207"/>
    </w:p>
    <w:p w14:paraId="633EFAA1" w14:textId="77777777" w:rsidR="0092133C" w:rsidRPr="00F41A7B" w:rsidRDefault="0092133C" w:rsidP="0092133C">
      <w:pPr>
        <w:pStyle w:val="ScheduleL3"/>
        <w:jc w:val="left"/>
        <w:rPr>
          <w:rFonts w:ascii="Arial" w:hAnsi="Arial" w:cs="Arial"/>
          <w:sz w:val="24"/>
          <w:szCs w:val="24"/>
        </w:rPr>
      </w:pPr>
      <w:proofErr w:type="gramStart"/>
      <w:r w:rsidRPr="00F41A7B">
        <w:rPr>
          <w:rFonts w:ascii="Arial" w:hAnsi="Arial" w:cs="Arial"/>
          <w:sz w:val="24"/>
          <w:szCs w:val="24"/>
        </w:rPr>
        <w:t>not</w:t>
      </w:r>
      <w:proofErr w:type="gramEnd"/>
      <w:r w:rsidRPr="00F41A7B">
        <w:rPr>
          <w:rFonts w:ascii="Arial" w:hAnsi="Arial" w:cs="Arial"/>
          <w:sz w:val="24"/>
          <w:szCs w:val="24"/>
        </w:rPr>
        <w:t xml:space="preserve"> to issue any announcements to any Fair Deal Employee prior to the Relevant Transfer Date concerning the matters stated in this Part D without the consent in writing of the Buyer (such consent not to be unreasonably withheld or delayed).</w:t>
      </w:r>
    </w:p>
    <w:p w14:paraId="0221D972" w14:textId="77777777" w:rsidR="0092133C" w:rsidRPr="00F41A7B" w:rsidRDefault="0092133C" w:rsidP="0092133C">
      <w:pPr>
        <w:pStyle w:val="ScheduleL1"/>
        <w:jc w:val="left"/>
        <w:rPr>
          <w:rFonts w:ascii="Arial Bold" w:hAnsi="Arial Bold" w:cs="Arial"/>
          <w:caps w:val="0"/>
          <w:sz w:val="24"/>
          <w:szCs w:val="24"/>
        </w:rPr>
      </w:pPr>
      <w:r w:rsidRPr="00F41A7B">
        <w:rPr>
          <w:rFonts w:ascii="Arial Bold" w:hAnsi="Arial Bold" w:cs="Arial"/>
          <w:caps w:val="0"/>
          <w:sz w:val="24"/>
          <w:szCs w:val="24"/>
        </w:rPr>
        <w:t>Indemnities the Supplier must give</w:t>
      </w:r>
    </w:p>
    <w:p w14:paraId="679F8D8E"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 xml:space="preserve">  </w:t>
      </w:r>
      <w:r w:rsidRPr="00F41A7B">
        <w:rPr>
          <w:rFonts w:ascii="Arial" w:hAnsi="Arial" w:cs="Arial"/>
          <w:sz w:val="24"/>
          <w:szCs w:val="24"/>
          <w:lang w:val="en-GB"/>
        </w:rPr>
        <w:t>to indemnify and keep indemnified CCS, NHS Pensions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6F0661B1" w14:textId="77777777" w:rsidR="0092133C" w:rsidRPr="00F41A7B" w:rsidRDefault="0092133C" w:rsidP="0092133C">
      <w:pPr>
        <w:pStyle w:val="ScheduleL2"/>
        <w:keepNext/>
        <w:jc w:val="left"/>
        <w:rPr>
          <w:rFonts w:ascii="Arial" w:hAnsi="Arial" w:cs="Arial"/>
          <w:sz w:val="24"/>
          <w:szCs w:val="24"/>
          <w:lang w:val="en-GB"/>
        </w:rPr>
      </w:pPr>
      <w:bookmarkStart w:id="208" w:name="_Ref321833613"/>
      <w:r w:rsidRPr="00F41A7B">
        <w:rPr>
          <w:rFonts w:ascii="Arial" w:hAnsi="Arial" w:cs="Arial"/>
          <w:sz w:val="24"/>
          <w:szCs w:val="24"/>
          <w:lang w:val="en-GB"/>
        </w:rPr>
        <w:t>The Supplier hereby indemnifies the CCS, NHS Pensions,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Replacement Sub-contractor from and against all Losses suffered or incurred by it or them which arise from claims </w:t>
      </w:r>
      <w:r w:rsidRPr="00F41A7B">
        <w:rPr>
          <w:rFonts w:ascii="Arial" w:hAnsi="Arial" w:cs="Arial"/>
          <w:sz w:val="24"/>
          <w:szCs w:val="24"/>
          <w:lang w:val="en-GB"/>
        </w:rPr>
        <w:lastRenderedPageBreak/>
        <w:t>by Fair Deal Employees of the Supplier and/or of any Sub-contractor or by any trade unions, elected employee representatives or staff associations in respect of all or any such Fair Deal Employees which Losses:</w:t>
      </w:r>
      <w:bookmarkEnd w:id="208"/>
    </w:p>
    <w:p w14:paraId="62DEC3BA" w14:textId="77777777" w:rsidR="0092133C" w:rsidRPr="00F41A7B" w:rsidRDefault="0092133C" w:rsidP="0092133C">
      <w:pPr>
        <w:pStyle w:val="ScheduleL3"/>
        <w:jc w:val="left"/>
        <w:rPr>
          <w:rFonts w:ascii="Arial" w:hAnsi="Arial" w:cs="Arial"/>
          <w:sz w:val="24"/>
          <w:szCs w:val="24"/>
        </w:rPr>
      </w:pPr>
      <w:bookmarkStart w:id="209" w:name="_DV_M1069"/>
      <w:bookmarkStart w:id="210" w:name="_Ref321833614"/>
      <w:bookmarkEnd w:id="209"/>
      <w:r w:rsidRPr="00F41A7B">
        <w:rPr>
          <w:rFonts w:ascii="Arial" w:hAnsi="Arial" w:cs="Arial"/>
          <w:sz w:val="24"/>
          <w:szCs w:val="24"/>
        </w:rPr>
        <w:t>relate to pension rights in respect of periods of employment on and after the Relevant Transfer Date until the date of termination or expiry of this Contract; or</w:t>
      </w:r>
      <w:bookmarkEnd w:id="210"/>
    </w:p>
    <w:p w14:paraId="17079D4D" w14:textId="77777777" w:rsidR="0092133C" w:rsidRPr="00F41A7B" w:rsidRDefault="0092133C" w:rsidP="0092133C">
      <w:pPr>
        <w:pStyle w:val="ScheduleL3"/>
        <w:jc w:val="left"/>
        <w:rPr>
          <w:rFonts w:ascii="Arial" w:hAnsi="Arial" w:cs="Arial"/>
          <w:sz w:val="24"/>
          <w:szCs w:val="24"/>
        </w:rPr>
      </w:pPr>
      <w:bookmarkStart w:id="211" w:name="_DV_M1070"/>
      <w:bookmarkStart w:id="212" w:name="_Ref321833615"/>
      <w:bookmarkEnd w:id="211"/>
      <w:proofErr w:type="gramStart"/>
      <w:r w:rsidRPr="00F41A7B">
        <w:rPr>
          <w:rFonts w:ascii="Arial" w:hAnsi="Arial" w:cs="Arial"/>
          <w:sz w:val="24"/>
          <w:szCs w:val="24"/>
        </w:rPr>
        <w:t>arise</w:t>
      </w:r>
      <w:proofErr w:type="gramEnd"/>
      <w:r w:rsidRPr="00F41A7B">
        <w:rPr>
          <w:rFonts w:ascii="Arial" w:hAnsi="Arial" w:cs="Arial"/>
          <w:sz w:val="24"/>
          <w:szCs w:val="24"/>
        </w:rPr>
        <w:t xml:space="preserve"> out of the failure of the Supplier and/or any relevant Sub-contractor to comply with the provisions of this Part D before the date of termination or expiry of this Contract.</w:t>
      </w:r>
      <w:bookmarkEnd w:id="212"/>
      <w:r w:rsidRPr="00F41A7B">
        <w:rPr>
          <w:rFonts w:ascii="Arial" w:hAnsi="Arial" w:cs="Arial"/>
          <w:sz w:val="24"/>
          <w:szCs w:val="24"/>
        </w:rPr>
        <w:t xml:space="preserve"> </w:t>
      </w:r>
    </w:p>
    <w:p w14:paraId="1A2A4793" w14:textId="77777777" w:rsidR="0092133C" w:rsidRPr="00F41A7B" w:rsidRDefault="0092133C" w:rsidP="0092133C">
      <w:pPr>
        <w:pStyle w:val="ScheduleL2"/>
        <w:keepNext/>
        <w:jc w:val="left"/>
        <w:rPr>
          <w:rFonts w:ascii="Arial" w:hAnsi="Arial" w:cs="Arial"/>
          <w:sz w:val="24"/>
          <w:szCs w:val="24"/>
          <w:lang w:val="en-GB"/>
        </w:rPr>
      </w:pPr>
      <w:r w:rsidRPr="00F41A7B">
        <w:rPr>
          <w:rFonts w:ascii="Arial" w:hAnsi="Arial" w:cs="Arial"/>
          <w:sz w:val="24"/>
          <w:szCs w:val="24"/>
          <w:lang w:val="en-GB"/>
        </w:rPr>
        <w:t>The indemnities in this Part D and its Annexes:</w:t>
      </w:r>
    </w:p>
    <w:p w14:paraId="63089982"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shall survive termination of this Contract; and</w:t>
      </w:r>
    </w:p>
    <w:p w14:paraId="5BF5F886" w14:textId="77777777" w:rsidR="0092133C" w:rsidRPr="00F41A7B" w:rsidRDefault="0092133C" w:rsidP="0092133C">
      <w:pPr>
        <w:pStyle w:val="ScheduleL3"/>
        <w:jc w:val="left"/>
        <w:rPr>
          <w:rFonts w:ascii="Arial" w:hAnsi="Arial" w:cs="Arial"/>
          <w:sz w:val="24"/>
          <w:szCs w:val="24"/>
        </w:rPr>
      </w:pPr>
      <w:proofErr w:type="gramStart"/>
      <w:r w:rsidRPr="00F41A7B">
        <w:rPr>
          <w:rFonts w:ascii="Arial" w:hAnsi="Arial" w:cs="Arial"/>
          <w:sz w:val="24"/>
          <w:szCs w:val="24"/>
        </w:rPr>
        <w:t>shall</w:t>
      </w:r>
      <w:proofErr w:type="gramEnd"/>
      <w:r w:rsidRPr="00F41A7B">
        <w:rPr>
          <w:rFonts w:ascii="Arial" w:hAnsi="Arial" w:cs="Arial"/>
          <w:sz w:val="24"/>
          <w:szCs w:val="24"/>
        </w:rPr>
        <w:t xml:space="preserve"> not be affected by the caps on liability contained in Clause 11 (How much you can be held responsible for).</w:t>
      </w:r>
    </w:p>
    <w:p w14:paraId="064C26E4" w14:textId="77777777" w:rsidR="0092133C" w:rsidRPr="00F41A7B" w:rsidRDefault="0092133C" w:rsidP="0092133C">
      <w:pPr>
        <w:pStyle w:val="ScheduleL1"/>
        <w:jc w:val="left"/>
        <w:rPr>
          <w:rFonts w:ascii="Arial Bold" w:hAnsi="Arial Bold" w:cs="Arial"/>
          <w:caps w:val="0"/>
          <w:sz w:val="24"/>
          <w:szCs w:val="24"/>
        </w:rPr>
      </w:pPr>
      <w:r w:rsidRPr="00F41A7B">
        <w:rPr>
          <w:rFonts w:ascii="Arial Bold" w:hAnsi="Arial Bold" w:cs="Arial"/>
          <w:caps w:val="0"/>
          <w:sz w:val="24"/>
          <w:szCs w:val="24"/>
        </w:rPr>
        <w:t>What happens if there is a dispute</w:t>
      </w:r>
    </w:p>
    <w:p w14:paraId="327CB61F" w14:textId="77777777" w:rsidR="0092133C" w:rsidRPr="00F41A7B" w:rsidRDefault="0092133C" w:rsidP="0092133C">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75638D10"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 xml:space="preserve">who will act as an expert and not as an arbitrator; </w:t>
      </w:r>
    </w:p>
    <w:p w14:paraId="07279BCC"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 xml:space="preserve">whose decision will be final and binding on the CCS and/or the Buyer and/or the Supplier; and </w:t>
      </w:r>
    </w:p>
    <w:p w14:paraId="159093B0" w14:textId="77777777" w:rsidR="0092133C" w:rsidRPr="00F41A7B" w:rsidRDefault="0092133C" w:rsidP="0092133C">
      <w:pPr>
        <w:pStyle w:val="ScheduleL3"/>
        <w:jc w:val="left"/>
        <w:rPr>
          <w:rFonts w:ascii="Arial" w:hAnsi="Arial" w:cs="Arial"/>
          <w:sz w:val="24"/>
          <w:szCs w:val="24"/>
        </w:rPr>
      </w:pPr>
      <w:proofErr w:type="gramStart"/>
      <w:r w:rsidRPr="00F41A7B">
        <w:rPr>
          <w:rFonts w:ascii="Arial" w:hAnsi="Arial" w:cs="Arial"/>
          <w:sz w:val="24"/>
          <w:szCs w:val="24"/>
        </w:rPr>
        <w:t>whose</w:t>
      </w:r>
      <w:proofErr w:type="gramEnd"/>
      <w:r w:rsidRPr="00F41A7B">
        <w:rPr>
          <w:rFonts w:ascii="Arial" w:hAnsi="Arial" w:cs="Arial"/>
          <w:sz w:val="24"/>
          <w:szCs w:val="24"/>
        </w:rPr>
        <w:t xml:space="preserve"> expenses shall be borne equally by the CCS and/or the Buyer and/or the Supplier unless the independent Actuary shall otherwise direct.</w:t>
      </w:r>
    </w:p>
    <w:p w14:paraId="667E91B7" w14:textId="77777777" w:rsidR="0092133C" w:rsidRPr="00F41A7B" w:rsidRDefault="0092133C" w:rsidP="0092133C">
      <w:pPr>
        <w:pStyle w:val="ScheduleL1"/>
        <w:jc w:val="left"/>
        <w:rPr>
          <w:rFonts w:ascii="Arial" w:hAnsi="Arial" w:cs="Arial"/>
          <w:sz w:val="24"/>
          <w:szCs w:val="24"/>
        </w:rPr>
      </w:pPr>
      <w:r w:rsidRPr="00F41A7B">
        <w:rPr>
          <w:rFonts w:ascii="Arial Bold" w:hAnsi="Arial Bold" w:cs="Arial"/>
          <w:caps w:val="0"/>
          <w:sz w:val="24"/>
          <w:szCs w:val="24"/>
        </w:rPr>
        <w:t>Other people’s rights</w:t>
      </w:r>
    </w:p>
    <w:p w14:paraId="20A8FDF6" w14:textId="77777777" w:rsidR="0092133C" w:rsidRPr="00F41A7B" w:rsidRDefault="0092133C" w:rsidP="0092133C">
      <w:pPr>
        <w:pStyle w:val="ScheduleL2"/>
        <w:jc w:val="left"/>
        <w:rPr>
          <w:rFonts w:ascii="Arial" w:hAnsi="Arial" w:cs="Arial"/>
          <w:sz w:val="24"/>
          <w:szCs w:val="24"/>
          <w:lang w:val="en-GB"/>
        </w:rPr>
      </w:pPr>
      <w:r w:rsidRPr="00F41A7B">
        <w:rPr>
          <w:rFonts w:ascii="Arial" w:eastAsia="Times New Roman" w:hAnsi="Arial" w:cs="Arial"/>
          <w:bCs/>
          <w:sz w:val="24"/>
          <w:szCs w:val="24"/>
          <w:lang w:val="en-GB"/>
        </w:rPr>
        <w:t xml:space="preserve">The Parties agree Clause 19 (Other people’s rights in this contract) does not apply and that the CRTPA applies to this </w:t>
      </w:r>
      <w:r w:rsidRPr="00F41A7B">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0E23901A" w14:textId="77777777" w:rsidR="0092133C" w:rsidRPr="00F41A7B" w:rsidRDefault="0092133C" w:rsidP="0092133C">
      <w:pPr>
        <w:pStyle w:val="ScheduleL2"/>
        <w:jc w:val="left"/>
        <w:rPr>
          <w:rFonts w:ascii="Arial" w:eastAsia="Times New Roman" w:hAnsi="Arial" w:cs="Arial"/>
          <w:bCs/>
          <w:sz w:val="24"/>
          <w:szCs w:val="24"/>
          <w:lang w:val="en-GB"/>
        </w:rPr>
      </w:pPr>
      <w:r w:rsidRPr="00F41A7B">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F41A7B">
        <w:rPr>
          <w:rFonts w:ascii="Arial" w:eastAsia="Times New Roman" w:hAnsi="Arial" w:cs="Arial"/>
          <w:bCs/>
          <w:sz w:val="24"/>
          <w:szCs w:val="24"/>
          <w:lang w:val="en-GB"/>
        </w:rPr>
        <w:t xml:space="preserve"> owed to them by the Sub-contractor in his or her or its own right under section 1(1) of the CRTPA.</w:t>
      </w:r>
    </w:p>
    <w:p w14:paraId="055BDEBC" w14:textId="77777777" w:rsidR="0092133C" w:rsidRPr="00F41A7B" w:rsidRDefault="0092133C" w:rsidP="0092133C">
      <w:pPr>
        <w:pStyle w:val="ScheduleL1"/>
        <w:jc w:val="left"/>
        <w:rPr>
          <w:rFonts w:ascii="Arial" w:hAnsi="Arial" w:cs="Arial"/>
          <w:sz w:val="24"/>
          <w:szCs w:val="24"/>
        </w:rPr>
      </w:pPr>
      <w:r w:rsidRPr="00F41A7B">
        <w:rPr>
          <w:rFonts w:ascii="Arial Bold" w:hAnsi="Arial Bold" w:cs="Arial"/>
          <w:caps w:val="0"/>
          <w:sz w:val="24"/>
          <w:szCs w:val="24"/>
        </w:rPr>
        <w:lastRenderedPageBreak/>
        <w:t>What happens if there is a breach of this Part D</w:t>
      </w:r>
    </w:p>
    <w:p w14:paraId="307C88FF" w14:textId="77777777" w:rsidR="0092133C" w:rsidRPr="00F41A7B" w:rsidRDefault="0092133C" w:rsidP="0092133C">
      <w:pPr>
        <w:pStyle w:val="ScheduleL2"/>
        <w:keepNext/>
        <w:jc w:val="left"/>
        <w:rPr>
          <w:rFonts w:ascii="Arial" w:eastAsia="Times New Roman" w:hAnsi="Arial" w:cs="Arial"/>
          <w:sz w:val="24"/>
          <w:szCs w:val="24"/>
          <w:lang w:val="en-GB"/>
        </w:rPr>
      </w:pPr>
      <w:r w:rsidRPr="00F41A7B">
        <w:rPr>
          <w:rFonts w:ascii="Arial" w:hAnsi="Arial" w:cs="Arial"/>
          <w:sz w:val="24"/>
          <w:szCs w:val="24"/>
          <w:lang w:val="en-GB"/>
        </w:rPr>
        <w:t>The Supplier agrees to notify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should it breach any obligations it has under this Part D and agrees </w:t>
      </w:r>
      <w:r w:rsidRPr="00F41A7B">
        <w:rPr>
          <w:rFonts w:ascii="Arial" w:eastAsia="Times New Roman" w:hAnsi="Arial" w:cs="Arial"/>
          <w:sz w:val="24"/>
          <w:szCs w:val="24"/>
          <w:lang w:val="en-GB"/>
        </w:rPr>
        <w:t xml:space="preserve">that the </w:t>
      </w:r>
      <w:r w:rsidRPr="00F41A7B">
        <w:rPr>
          <w:rFonts w:ascii="Arial" w:hAnsi="Arial" w:cs="Arial"/>
          <w:sz w:val="24"/>
          <w:szCs w:val="24"/>
          <w:lang w:val="en-GB"/>
        </w:rPr>
        <w:t>Buyer</w:t>
      </w:r>
      <w:r w:rsidRPr="00F41A7B">
        <w:rPr>
          <w:rFonts w:ascii="Arial" w:hAnsi="Arial" w:cs="Arial"/>
          <w:i/>
          <w:sz w:val="24"/>
          <w:szCs w:val="24"/>
          <w:lang w:val="en-GB"/>
        </w:rPr>
        <w:t xml:space="preserve"> </w:t>
      </w:r>
      <w:r w:rsidRPr="00F41A7B">
        <w:rPr>
          <w:rFonts w:ascii="Arial" w:eastAsia="Times New Roman" w:hAnsi="Arial" w:cs="Arial"/>
          <w:sz w:val="24"/>
          <w:szCs w:val="24"/>
          <w:lang w:val="en-GB"/>
        </w:rPr>
        <w:t xml:space="preserve">shall be entitled to terminate its Contract for material Default in the event </w:t>
      </w:r>
      <w:r w:rsidRPr="00F41A7B">
        <w:rPr>
          <w:rFonts w:ascii="Arial" w:hAnsi="Arial" w:cs="Arial"/>
          <w:sz w:val="24"/>
          <w:szCs w:val="24"/>
          <w:lang w:val="en-GB"/>
        </w:rPr>
        <w:t>that</w:t>
      </w:r>
      <w:r w:rsidRPr="00F41A7B">
        <w:rPr>
          <w:rFonts w:ascii="Arial" w:eastAsia="Times New Roman" w:hAnsi="Arial" w:cs="Arial"/>
          <w:sz w:val="24"/>
          <w:szCs w:val="24"/>
          <w:lang w:val="en-GB"/>
        </w:rPr>
        <w:t xml:space="preserve"> the Supplier:</w:t>
      </w:r>
    </w:p>
    <w:p w14:paraId="34A0690B"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commits an irremediable breach of any provision or obligation it has under this Part D; or</w:t>
      </w:r>
    </w:p>
    <w:p w14:paraId="08EA8CA3" w14:textId="77777777" w:rsidR="0092133C" w:rsidRPr="00F41A7B" w:rsidRDefault="0092133C" w:rsidP="0092133C">
      <w:pPr>
        <w:pStyle w:val="ScheduleL3"/>
        <w:jc w:val="left"/>
        <w:rPr>
          <w:rFonts w:ascii="Arial" w:hAnsi="Arial" w:cs="Arial"/>
          <w:sz w:val="24"/>
          <w:szCs w:val="24"/>
        </w:rPr>
      </w:pPr>
      <w:proofErr w:type="gramStart"/>
      <w:r w:rsidRPr="00F41A7B">
        <w:rPr>
          <w:rFonts w:ascii="Arial" w:hAnsi="Arial" w:cs="Arial"/>
          <w:sz w:val="24"/>
          <w:szCs w:val="24"/>
        </w:rPr>
        <w:t>commits</w:t>
      </w:r>
      <w:proofErr w:type="gramEnd"/>
      <w:r w:rsidRPr="00F41A7B">
        <w:rPr>
          <w:rFonts w:ascii="Arial" w:hAnsi="Arial" w:cs="Arial"/>
          <w:sz w:val="24"/>
          <w:szCs w:val="24"/>
        </w:rPr>
        <w:t xml:space="preserve">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29220130" w14:textId="77777777" w:rsidR="0092133C" w:rsidRPr="00F41A7B" w:rsidRDefault="0092133C" w:rsidP="0092133C">
      <w:pPr>
        <w:pStyle w:val="ScheduleL1"/>
        <w:jc w:val="left"/>
        <w:rPr>
          <w:rFonts w:ascii="Arial" w:hAnsi="Arial" w:cs="Arial"/>
          <w:sz w:val="24"/>
          <w:szCs w:val="24"/>
        </w:rPr>
      </w:pPr>
      <w:r w:rsidRPr="00F41A7B">
        <w:rPr>
          <w:rFonts w:ascii="Arial Bold" w:hAnsi="Arial Bold" w:cs="Arial"/>
          <w:caps w:val="0"/>
          <w:sz w:val="24"/>
          <w:szCs w:val="24"/>
        </w:rPr>
        <w:t>Transferring New Fair Deal Employees</w:t>
      </w:r>
    </w:p>
    <w:p w14:paraId="18945C37" w14:textId="77777777" w:rsidR="0092133C" w:rsidRPr="00F41A7B" w:rsidRDefault="0092133C" w:rsidP="0092133C">
      <w:pPr>
        <w:pStyle w:val="ScheduleL2"/>
        <w:keepNext/>
        <w:jc w:val="left"/>
        <w:rPr>
          <w:rFonts w:ascii="Arial" w:hAnsi="Arial" w:cs="Arial"/>
          <w:sz w:val="24"/>
          <w:szCs w:val="24"/>
          <w:lang w:val="en-GB"/>
        </w:rPr>
      </w:pPr>
      <w:r w:rsidRPr="00F41A7B">
        <w:rPr>
          <w:rFonts w:ascii="Arial" w:hAnsi="Arial" w:cs="Arial"/>
          <w:sz w:val="24"/>
          <w:szCs w:val="24"/>
          <w:lang w:val="en-GB"/>
        </w:rPr>
        <w:t>Save on expiry or termination of this Contract, if the employment of any Fair Deal Employee transfers to another employer (by way of a transfer under the Employment Regulations) the Supplier shall and shall procure that any relevant Sub-Contractor shall:</w:t>
      </w:r>
    </w:p>
    <w:p w14:paraId="0EA2724A"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consult with and inform those Fair Deal Employees of the pension provisions relating to that transfer; and</w:t>
      </w:r>
    </w:p>
    <w:p w14:paraId="09073F3A"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procure that the employer to which the Fair Deal Employees are transferred (the </w:t>
      </w:r>
      <w:r w:rsidRPr="00F41A7B">
        <w:rPr>
          <w:rFonts w:ascii="Arial" w:hAnsi="Arial" w:cs="Arial"/>
          <w:b/>
          <w:sz w:val="24"/>
          <w:szCs w:val="24"/>
        </w:rPr>
        <w:t>"New Employer"</w:t>
      </w:r>
      <w:r w:rsidRPr="00F41A7B">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76114C57" w14:textId="77777777" w:rsidR="0092133C" w:rsidRPr="00F41A7B" w:rsidRDefault="0092133C" w:rsidP="0092133C">
      <w:pPr>
        <w:pStyle w:val="ScheduleL1"/>
        <w:jc w:val="left"/>
        <w:rPr>
          <w:rFonts w:ascii="Arial" w:hAnsi="Arial" w:cs="Arial"/>
          <w:sz w:val="24"/>
          <w:szCs w:val="24"/>
        </w:rPr>
      </w:pPr>
      <w:r w:rsidRPr="00F41A7B">
        <w:rPr>
          <w:rFonts w:ascii="Arial" w:hAnsi="Arial" w:cs="Arial"/>
          <w:sz w:val="24"/>
          <w:szCs w:val="24"/>
        </w:rPr>
        <w:t>W</w:t>
      </w:r>
      <w:r w:rsidRPr="00F41A7B">
        <w:rPr>
          <w:rFonts w:ascii="Arial Bold" w:hAnsi="Arial Bold" w:cs="Arial"/>
          <w:caps w:val="0"/>
          <w:sz w:val="24"/>
          <w:szCs w:val="24"/>
        </w:rPr>
        <w:t>hat happens to pensions if this Contract ends</w:t>
      </w:r>
    </w:p>
    <w:p w14:paraId="10AA8F42" w14:textId="77777777" w:rsidR="0092133C" w:rsidRPr="00F41A7B" w:rsidRDefault="0092133C" w:rsidP="0092133C">
      <w:pPr>
        <w:ind w:left="357"/>
        <w:rPr>
          <w:rFonts w:ascii="Arial" w:hAnsi="Arial"/>
          <w:sz w:val="24"/>
          <w:szCs w:val="24"/>
        </w:rPr>
      </w:pPr>
      <w:r w:rsidRPr="00F41A7B">
        <w:rPr>
          <w:rFonts w:ascii="Arial" w:hAnsi="Arial"/>
          <w:sz w:val="24"/>
          <w:szCs w:val="24"/>
        </w:rPr>
        <w:t xml:space="preserve">The provisions of Part E: Staff Transfer </w:t>
      </w:r>
      <w:proofErr w:type="gramStart"/>
      <w:r w:rsidRPr="00F41A7B">
        <w:rPr>
          <w:rFonts w:ascii="Arial" w:hAnsi="Arial"/>
          <w:sz w:val="24"/>
          <w:szCs w:val="24"/>
        </w:rPr>
        <w:t>On</w:t>
      </w:r>
      <w:proofErr w:type="gramEnd"/>
      <w:r w:rsidRPr="00F41A7B">
        <w:rPr>
          <w:rFonts w:ascii="Arial" w:hAnsi="Arial"/>
          <w:sz w:val="24"/>
          <w:szCs w:val="24"/>
        </w:rPr>
        <w:t xml:space="preserve"> Exit (Mandatory) apply in relation to pension issues on expiry or termination of this Contract.</w:t>
      </w:r>
    </w:p>
    <w:p w14:paraId="7A468EF2" w14:textId="77777777" w:rsidR="0092133C" w:rsidRPr="00F41A7B" w:rsidRDefault="0092133C" w:rsidP="0092133C">
      <w:pPr>
        <w:pStyle w:val="ScheduleL1"/>
        <w:jc w:val="left"/>
        <w:rPr>
          <w:rFonts w:ascii="Arial Bold" w:hAnsi="Arial Bold" w:cs="Arial"/>
          <w:caps w:val="0"/>
          <w:sz w:val="24"/>
          <w:szCs w:val="24"/>
        </w:rPr>
      </w:pPr>
      <w:r w:rsidRPr="00F41A7B">
        <w:rPr>
          <w:rFonts w:ascii="Arial" w:hAnsi="Arial" w:cs="Arial"/>
          <w:sz w:val="24"/>
          <w:szCs w:val="24"/>
        </w:rPr>
        <w:t>B</w:t>
      </w:r>
      <w:r w:rsidRPr="00F41A7B">
        <w:rPr>
          <w:rFonts w:ascii="Arial Bold" w:hAnsi="Arial Bold" w:cs="Arial"/>
          <w:caps w:val="0"/>
          <w:sz w:val="24"/>
          <w:szCs w:val="24"/>
        </w:rPr>
        <w:t>roadly Comparable Pension Schemes</w:t>
      </w:r>
    </w:p>
    <w:p w14:paraId="7FE6CE0D" w14:textId="77777777" w:rsidR="0092133C" w:rsidRPr="00F41A7B" w:rsidRDefault="0092133C" w:rsidP="0092133C">
      <w:pPr>
        <w:pStyle w:val="ScheduleL2"/>
        <w:keepNext/>
        <w:jc w:val="left"/>
        <w:rPr>
          <w:rFonts w:ascii="Arial" w:hAnsi="Arial" w:cs="Arial"/>
          <w:sz w:val="24"/>
          <w:szCs w:val="24"/>
          <w:lang w:val="en-GB"/>
        </w:rPr>
      </w:pPr>
      <w:bookmarkStart w:id="213" w:name="_Ref498720160"/>
      <w:r w:rsidRPr="00F41A7B">
        <w:rPr>
          <w:rFonts w:ascii="Arial" w:hAnsi="Arial" w:cs="Arial"/>
          <w:sz w:val="24"/>
          <w:szCs w:val="24"/>
          <w:lang w:val="en-GB"/>
        </w:rPr>
        <w:t>If either:</w:t>
      </w:r>
      <w:bookmarkEnd w:id="213"/>
    </w:p>
    <w:p w14:paraId="547BB78A"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the terms of any of Paragraphs </w:t>
      </w:r>
      <w:r w:rsidRPr="00F41A7B">
        <w:rPr>
          <w:rFonts w:ascii="Arial" w:hAnsi="Arial" w:cs="Arial"/>
          <w:sz w:val="24"/>
          <w:szCs w:val="24"/>
        </w:rPr>
        <w:fldChar w:fldCharType="begin"/>
      </w:r>
      <w:r w:rsidRPr="00F41A7B">
        <w:rPr>
          <w:rFonts w:ascii="Arial" w:hAnsi="Arial" w:cs="Arial"/>
          <w:sz w:val="24"/>
          <w:szCs w:val="24"/>
        </w:rPr>
        <w:instrText xml:space="preserve"> REF _Ref498720560 \w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2.2</w:t>
      </w:r>
      <w:r w:rsidRPr="00F41A7B">
        <w:rPr>
          <w:rFonts w:ascii="Arial" w:hAnsi="Arial" w:cs="Arial"/>
          <w:sz w:val="24"/>
          <w:szCs w:val="24"/>
        </w:rPr>
        <w:fldChar w:fldCharType="end"/>
      </w:r>
      <w:r w:rsidRPr="00F41A7B">
        <w:rPr>
          <w:rFonts w:ascii="Arial" w:hAnsi="Arial" w:cs="Arial"/>
          <w:sz w:val="24"/>
          <w:szCs w:val="24"/>
        </w:rPr>
        <w:t xml:space="preserve"> of Annex D1: CSPS, </w:t>
      </w:r>
      <w:r w:rsidRPr="00F41A7B">
        <w:rPr>
          <w:rFonts w:ascii="Arial" w:hAnsi="Arial" w:cs="Arial"/>
          <w:sz w:val="24"/>
          <w:szCs w:val="24"/>
        </w:rPr>
        <w:fldChar w:fldCharType="begin"/>
      </w:r>
      <w:r w:rsidRPr="00F41A7B">
        <w:rPr>
          <w:rFonts w:ascii="Arial" w:hAnsi="Arial" w:cs="Arial"/>
          <w:sz w:val="24"/>
          <w:szCs w:val="24"/>
        </w:rPr>
        <w:instrText xml:space="preserve"> REF _Ref464223868 \w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5.2</w:t>
      </w:r>
      <w:r w:rsidRPr="00F41A7B">
        <w:rPr>
          <w:rFonts w:ascii="Arial" w:hAnsi="Arial" w:cs="Arial"/>
          <w:sz w:val="24"/>
          <w:szCs w:val="24"/>
        </w:rPr>
        <w:fldChar w:fldCharType="end"/>
      </w:r>
      <w:r w:rsidRPr="00F41A7B">
        <w:rPr>
          <w:rFonts w:ascii="Arial" w:hAnsi="Arial" w:cs="Arial"/>
          <w:sz w:val="24"/>
          <w:szCs w:val="24"/>
        </w:rPr>
        <w:t xml:space="preserve"> of Annex D2: NHSPS and or </w:t>
      </w:r>
      <w:r w:rsidRPr="00F41A7B">
        <w:rPr>
          <w:rFonts w:ascii="Arial" w:hAnsi="Arial" w:cs="Arial"/>
          <w:sz w:val="24"/>
          <w:szCs w:val="24"/>
        </w:rPr>
        <w:fldChar w:fldCharType="begin"/>
      </w:r>
      <w:r w:rsidRPr="00F41A7B">
        <w:rPr>
          <w:rFonts w:ascii="Arial" w:hAnsi="Arial" w:cs="Arial"/>
          <w:sz w:val="24"/>
          <w:szCs w:val="24"/>
        </w:rPr>
        <w:instrText xml:space="preserve"> REF _Ref321865017 \w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4</w:t>
      </w:r>
      <w:r w:rsidRPr="00F41A7B">
        <w:rPr>
          <w:rFonts w:ascii="Arial" w:hAnsi="Arial" w:cs="Arial"/>
          <w:sz w:val="24"/>
          <w:szCs w:val="24"/>
        </w:rPr>
        <w:fldChar w:fldCharType="end"/>
      </w:r>
      <w:r w:rsidRPr="00F41A7B">
        <w:rPr>
          <w:rFonts w:ascii="Arial" w:hAnsi="Arial" w:cs="Arial"/>
          <w:sz w:val="24"/>
          <w:szCs w:val="24"/>
        </w:rPr>
        <w:t xml:space="preserve"> of Annex D3: LGPS apply; and/or</w:t>
      </w:r>
    </w:p>
    <w:p w14:paraId="293D1BDA"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28623132" w14:textId="77777777" w:rsidR="0092133C" w:rsidRPr="00F41A7B" w:rsidRDefault="0092133C" w:rsidP="0092133C">
      <w:pPr>
        <w:ind w:left="992"/>
        <w:rPr>
          <w:rFonts w:ascii="Arial" w:hAnsi="Arial"/>
          <w:sz w:val="24"/>
          <w:szCs w:val="24"/>
          <w:lang w:eastAsia="zh-CN"/>
        </w:rPr>
      </w:pPr>
      <w:r w:rsidRPr="00F41A7B">
        <w:rPr>
          <w:rFonts w:ascii="Arial" w:hAnsi="Arial"/>
          <w:sz w:val="24"/>
          <w:szCs w:val="24"/>
          <w:lang w:eastAsia="zh-CN"/>
        </w:rPr>
        <w:lastRenderedPageBreak/>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5A060B14" w14:textId="77777777" w:rsidR="0092133C" w:rsidRPr="00F41A7B" w:rsidRDefault="0092133C" w:rsidP="0092133C">
      <w:pPr>
        <w:pStyle w:val="ScheduleL2"/>
        <w:keepNext/>
        <w:jc w:val="left"/>
        <w:rPr>
          <w:rFonts w:ascii="Arial" w:hAnsi="Arial" w:cs="Arial"/>
          <w:sz w:val="24"/>
          <w:szCs w:val="24"/>
          <w:lang w:val="en-GB"/>
        </w:rPr>
      </w:pPr>
      <w:r w:rsidRPr="00F41A7B">
        <w:rPr>
          <w:rFonts w:ascii="Arial" w:hAnsi="Arial" w:cs="Arial"/>
          <w:sz w:val="24"/>
          <w:szCs w:val="24"/>
          <w:lang w:val="en-GB"/>
        </w:rPr>
        <w:t>Where the Supplier has set up a Broadly Comparable pension scheme or schemes pursuant to the provisions of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_Ref498720160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10.1</w:t>
      </w:r>
      <w:r w:rsidRPr="00F41A7B">
        <w:rPr>
          <w:rFonts w:ascii="Arial" w:hAnsi="Arial" w:cs="Arial"/>
          <w:sz w:val="24"/>
          <w:szCs w:val="24"/>
          <w:lang w:val="en-GB"/>
        </w:rPr>
        <w:fldChar w:fldCharType="end"/>
      </w:r>
      <w:r w:rsidRPr="00F41A7B">
        <w:rPr>
          <w:rFonts w:ascii="Arial" w:hAnsi="Arial" w:cs="Arial"/>
          <w:sz w:val="24"/>
          <w:szCs w:val="24"/>
          <w:lang w:val="en-GB"/>
        </w:rPr>
        <w:t>, the Supplier shall (and shall procure that any of its Sub-contractors shall):</w:t>
      </w:r>
    </w:p>
    <w:p w14:paraId="34E3D5C8" w14:textId="77777777" w:rsidR="0092133C" w:rsidRPr="00F41A7B" w:rsidRDefault="0092133C" w:rsidP="0092133C">
      <w:pPr>
        <w:pStyle w:val="ScheduleL3"/>
        <w:jc w:val="left"/>
        <w:rPr>
          <w:rFonts w:ascii="Arial" w:eastAsia="Arial" w:hAnsi="Arial" w:cs="Arial"/>
          <w:sz w:val="24"/>
          <w:szCs w:val="24"/>
          <w:lang w:eastAsia="en-GB"/>
        </w:rPr>
      </w:pPr>
      <w:r w:rsidRPr="00F41A7B">
        <w:rPr>
          <w:rFonts w:ascii="Arial" w:eastAsia="Arial" w:hAnsi="Arial" w:cs="Arial"/>
          <w:sz w:val="24"/>
          <w:szCs w:val="24"/>
          <w:lang w:eastAsia="en-GB"/>
        </w:rPr>
        <w:t xml:space="preserve">supply to the Buyer  </w:t>
      </w:r>
      <w:r w:rsidRPr="00F41A7B">
        <w:rPr>
          <w:rFonts w:ascii="Arial" w:hAnsi="Arial" w:cs="Arial"/>
          <w:sz w:val="24"/>
          <w:szCs w:val="24"/>
        </w:rPr>
        <w:t>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sidRPr="00F41A7B">
        <w:rPr>
          <w:rFonts w:ascii="Arial" w:eastAsia="Arial" w:hAnsi="Arial" w:cs="Arial"/>
          <w:sz w:val="24"/>
          <w:szCs w:val="24"/>
          <w:lang w:eastAsia="en-GB"/>
        </w:rPr>
        <w:t>;</w:t>
      </w:r>
    </w:p>
    <w:p w14:paraId="238D397E" w14:textId="77777777" w:rsidR="0092133C" w:rsidRPr="00F41A7B" w:rsidRDefault="0092133C" w:rsidP="0092133C">
      <w:pPr>
        <w:pStyle w:val="ScheduleL3"/>
        <w:jc w:val="left"/>
        <w:rPr>
          <w:rFonts w:ascii="Arial" w:eastAsia="Arial" w:hAnsi="Arial" w:cs="Arial"/>
          <w:sz w:val="24"/>
          <w:szCs w:val="24"/>
          <w:lang w:eastAsia="en-GB"/>
        </w:rPr>
      </w:pPr>
      <w:r w:rsidRPr="00F41A7B">
        <w:rPr>
          <w:rFonts w:ascii="Arial" w:hAnsi="Arial" w:cs="Arial"/>
          <w:sz w:val="24"/>
          <w:szCs w:val="24"/>
        </w:rPr>
        <w:t xml:space="preserve">fully fund any such Broadly Comparable pension scheme in accordance with the funding requirements set by that Broadly Comparable pension scheme’s Actuary or by </w:t>
      </w:r>
      <w:r w:rsidRPr="00F41A7B">
        <w:rPr>
          <w:rFonts w:ascii="Arial" w:eastAsia="Arial" w:hAnsi="Arial" w:cs="Arial"/>
          <w:sz w:val="24"/>
          <w:szCs w:val="24"/>
          <w:lang w:eastAsia="en-GB"/>
        </w:rPr>
        <w:t>the Government Actuary’s Department for the period ending on the Service Transfer Date;</w:t>
      </w:r>
    </w:p>
    <w:p w14:paraId="7BE35676" w14:textId="77777777" w:rsidR="0092133C" w:rsidRPr="00F41A7B" w:rsidRDefault="0092133C" w:rsidP="0092133C">
      <w:pPr>
        <w:pStyle w:val="ScheduleL3"/>
        <w:jc w:val="left"/>
        <w:rPr>
          <w:rFonts w:ascii="Arial" w:eastAsia="Arial" w:hAnsi="Arial" w:cs="Arial"/>
          <w:sz w:val="24"/>
          <w:szCs w:val="24"/>
          <w:lang w:eastAsia="en-GB"/>
        </w:rPr>
      </w:pPr>
      <w:r w:rsidRPr="00F41A7B">
        <w:rPr>
          <w:rFonts w:ascii="Arial" w:eastAsia="Arial" w:hAnsi="Arial" w:cs="Arial"/>
          <w:sz w:val="24"/>
          <w:szCs w:val="24"/>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5B78D5D7" w14:textId="77777777" w:rsidR="0092133C" w:rsidRPr="00F41A7B" w:rsidRDefault="0092133C" w:rsidP="0092133C">
      <w:pPr>
        <w:pStyle w:val="ScheduleL3"/>
        <w:jc w:val="left"/>
        <w:rPr>
          <w:rFonts w:ascii="Arial" w:eastAsia="Arial" w:hAnsi="Arial" w:cs="Arial"/>
          <w:sz w:val="24"/>
          <w:szCs w:val="24"/>
          <w:lang w:eastAsia="en-GB"/>
        </w:rPr>
      </w:pPr>
      <w:r w:rsidRPr="00F41A7B">
        <w:rPr>
          <w:rFonts w:ascii="Arial" w:hAnsi="Arial" w:cs="Arial"/>
          <w:sz w:val="24"/>
          <w:szCs w:val="24"/>
        </w:rP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45B08560" w14:textId="77777777" w:rsidR="0092133C" w:rsidRPr="00F41A7B" w:rsidRDefault="0092133C" w:rsidP="0092133C">
      <w:pPr>
        <w:pStyle w:val="ScheduleL3"/>
        <w:jc w:val="left"/>
        <w:rPr>
          <w:rFonts w:ascii="Arial" w:hAnsi="Arial" w:cs="Arial"/>
          <w:sz w:val="24"/>
          <w:szCs w:val="24"/>
        </w:rPr>
      </w:pPr>
      <w:bookmarkStart w:id="214" w:name="_Ref498720615"/>
      <w:r w:rsidRPr="00F41A7B">
        <w:rPr>
          <w:rFonts w:ascii="Arial" w:hAnsi="Arial" w:cs="Arial"/>
          <w:sz w:val="24"/>
          <w:szCs w:val="24"/>
        </w:rPr>
        <w:t xml:space="preserve">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w:t>
      </w:r>
      <w:r w:rsidRPr="00F41A7B">
        <w:rPr>
          <w:rFonts w:ascii="Arial" w:hAnsi="Arial" w:cs="Arial"/>
          <w:sz w:val="24"/>
          <w:szCs w:val="24"/>
        </w:rPr>
        <w:lastRenderedPageBreak/>
        <w:t>than the amount required by the appropriate Statutory Scheme to fund day for day service (</w:t>
      </w:r>
      <w:r w:rsidRPr="00F41A7B">
        <w:rPr>
          <w:rFonts w:ascii="Arial" w:hAnsi="Arial" w:cs="Arial"/>
          <w:b/>
          <w:sz w:val="24"/>
          <w:szCs w:val="24"/>
        </w:rPr>
        <w:t>"Shortfall"</w:t>
      </w:r>
      <w:r w:rsidRPr="00F41A7B">
        <w:rPr>
          <w:rFonts w:ascii="Arial" w:hAnsi="Arial" w:cs="Arial"/>
          <w:sz w:val="24"/>
          <w:szCs w:val="24"/>
        </w:rPr>
        <w:t>), the Supplier or the Sub-contractor (as agreed between them) must pay the Statutory Scheme, as required, provided that in the absence of any agreement between the Supplier and any Sub-contractor, the Shortfall shall be paid by the Supplier;  and</w:t>
      </w:r>
      <w:bookmarkEnd w:id="214"/>
    </w:p>
    <w:p w14:paraId="1FF99FC6" w14:textId="77777777" w:rsidR="0092133C" w:rsidRPr="00F41A7B" w:rsidRDefault="0092133C" w:rsidP="0092133C">
      <w:pPr>
        <w:pStyle w:val="ScheduleL3"/>
        <w:jc w:val="left"/>
        <w:rPr>
          <w:rFonts w:ascii="Arial" w:hAnsi="Arial" w:cs="Arial"/>
          <w:sz w:val="24"/>
          <w:szCs w:val="24"/>
        </w:rPr>
      </w:pPr>
      <w:proofErr w:type="gramStart"/>
      <w:r w:rsidRPr="00F41A7B">
        <w:rPr>
          <w:rFonts w:ascii="Arial" w:hAnsi="Arial" w:cs="Arial"/>
          <w:sz w:val="24"/>
          <w:szCs w:val="24"/>
        </w:rPr>
        <w:t>indemnify</w:t>
      </w:r>
      <w:proofErr w:type="gramEnd"/>
      <w:r w:rsidRPr="00F41A7B">
        <w:rPr>
          <w:rFonts w:ascii="Arial" w:hAnsi="Arial" w:cs="Arial"/>
          <w:sz w:val="24"/>
          <w:szCs w:val="24"/>
        </w:rPr>
        <w:t xml:space="preserve"> CCS and/or the Buyer and/or NHS Pension and/or CSPS and/or the relevant Administering Authority and/or on demand for any failure to pay the Shortfall as required under Paragraph </w:t>
      </w:r>
      <w:r w:rsidRPr="00F41A7B">
        <w:rPr>
          <w:rFonts w:ascii="Arial" w:hAnsi="Arial" w:cs="Arial"/>
          <w:sz w:val="24"/>
          <w:szCs w:val="24"/>
        </w:rPr>
        <w:fldChar w:fldCharType="begin"/>
      </w:r>
      <w:r w:rsidRPr="00F41A7B">
        <w:rPr>
          <w:rFonts w:ascii="Arial" w:hAnsi="Arial" w:cs="Arial"/>
          <w:sz w:val="24"/>
          <w:szCs w:val="24"/>
        </w:rPr>
        <w:instrText xml:space="preserve"> REF _Ref498720615 \w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10.2.5</w:t>
      </w:r>
      <w:r w:rsidRPr="00F41A7B">
        <w:rPr>
          <w:rFonts w:ascii="Arial" w:hAnsi="Arial" w:cs="Arial"/>
          <w:sz w:val="24"/>
          <w:szCs w:val="24"/>
        </w:rPr>
        <w:fldChar w:fldCharType="end"/>
      </w:r>
      <w:r w:rsidRPr="00F41A7B">
        <w:rPr>
          <w:rFonts w:ascii="Arial" w:hAnsi="Arial" w:cs="Arial"/>
          <w:sz w:val="24"/>
          <w:szCs w:val="24"/>
        </w:rPr>
        <w:t xml:space="preserve"> above.</w:t>
      </w:r>
    </w:p>
    <w:p w14:paraId="467337FC" w14:textId="77777777" w:rsidR="0092133C" w:rsidRPr="00F41A7B" w:rsidRDefault="0092133C" w:rsidP="0092133C">
      <w:pPr>
        <w:outlineLvl w:val="1"/>
        <w:rPr>
          <w:rFonts w:ascii="Arial Bold" w:hAnsi="Arial Bold"/>
          <w:b/>
          <w:bCs/>
          <w:sz w:val="36"/>
          <w:szCs w:val="24"/>
        </w:rPr>
      </w:pPr>
      <w:r w:rsidRPr="00F41A7B">
        <w:rPr>
          <w:rFonts w:ascii="Arial" w:hAnsi="Arial"/>
          <w:bCs/>
          <w:sz w:val="24"/>
          <w:szCs w:val="24"/>
        </w:rPr>
        <w:br w:type="page"/>
      </w:r>
      <w:r w:rsidRPr="00F41A7B">
        <w:rPr>
          <w:rFonts w:ascii="Arial Bold" w:hAnsi="Arial Bold"/>
          <w:b/>
          <w:bCs/>
          <w:sz w:val="36"/>
          <w:szCs w:val="24"/>
        </w:rPr>
        <w:lastRenderedPageBreak/>
        <w:t xml:space="preserve">Annex D1: </w:t>
      </w:r>
    </w:p>
    <w:p w14:paraId="4D379C35" w14:textId="77777777" w:rsidR="0092133C" w:rsidRPr="00F41A7B" w:rsidRDefault="0092133C" w:rsidP="0092133C">
      <w:pPr>
        <w:outlineLvl w:val="1"/>
        <w:rPr>
          <w:rFonts w:ascii="Arial Bold" w:hAnsi="Arial Bold"/>
          <w:iCs/>
          <w:sz w:val="36"/>
          <w:szCs w:val="24"/>
        </w:rPr>
      </w:pPr>
      <w:r w:rsidRPr="00F41A7B">
        <w:rPr>
          <w:rFonts w:ascii="Arial Bold" w:hAnsi="Arial Bold"/>
          <w:b/>
          <w:bCs/>
          <w:sz w:val="36"/>
          <w:szCs w:val="24"/>
        </w:rPr>
        <w:t>Civil Service Pensions Schemes (CSPS)</w:t>
      </w:r>
    </w:p>
    <w:p w14:paraId="6970790A" w14:textId="77777777" w:rsidR="0092133C" w:rsidRPr="00F41A7B" w:rsidRDefault="0092133C" w:rsidP="00506BF9">
      <w:pPr>
        <w:pStyle w:val="ScheduleL1"/>
        <w:numPr>
          <w:ilvl w:val="0"/>
          <w:numId w:val="43"/>
        </w:numPr>
        <w:tabs>
          <w:tab w:val="clear" w:pos="720"/>
        </w:tabs>
        <w:ind w:left="357" w:hanging="357"/>
        <w:jc w:val="left"/>
        <w:rPr>
          <w:rFonts w:ascii="Arial" w:hAnsi="Arial" w:cs="Arial"/>
          <w:iCs/>
          <w:sz w:val="24"/>
          <w:szCs w:val="24"/>
        </w:rPr>
      </w:pPr>
      <w:r w:rsidRPr="00F41A7B">
        <w:rPr>
          <w:rFonts w:ascii="Arial" w:hAnsi="Arial" w:cs="Arial"/>
          <w:sz w:val="24"/>
          <w:szCs w:val="24"/>
        </w:rPr>
        <w:t>D</w:t>
      </w:r>
      <w:r w:rsidRPr="00F41A7B">
        <w:rPr>
          <w:rFonts w:ascii="Arial Bold" w:hAnsi="Arial Bold" w:cs="Arial"/>
          <w:caps w:val="0"/>
          <w:sz w:val="24"/>
          <w:szCs w:val="24"/>
        </w:rPr>
        <w:t>efinitions</w:t>
      </w:r>
    </w:p>
    <w:p w14:paraId="1AE06208" w14:textId="77777777" w:rsidR="0092133C" w:rsidRPr="00F41A7B" w:rsidRDefault="0092133C" w:rsidP="0092133C">
      <w:pPr>
        <w:keepNext/>
        <w:ind w:left="368" w:hanging="11"/>
        <w:outlineLvl w:val="1"/>
        <w:rPr>
          <w:rFonts w:ascii="Arial" w:hAnsi="Arial"/>
          <w:iCs/>
          <w:sz w:val="24"/>
          <w:szCs w:val="24"/>
        </w:rPr>
      </w:pPr>
      <w:r w:rsidRPr="00F41A7B">
        <w:rPr>
          <w:rFonts w:ascii="Arial" w:hAnsi="Arial"/>
          <w:iCs/>
          <w:sz w:val="24"/>
          <w:szCs w:val="24"/>
        </w:rPr>
        <w:t xml:space="preserve">In this Annex D1: CSPS to Part D: Pensions, the following </w:t>
      </w:r>
      <w:r w:rsidRPr="00F41A7B">
        <w:rPr>
          <w:rFonts w:ascii="Arial" w:hAnsi="Arial"/>
          <w:sz w:val="24"/>
          <w:szCs w:val="24"/>
        </w:rPr>
        <w:t>words have the following meanings and they shall supplement Joint Schedule 1 (Definitions)</w:t>
      </w:r>
      <w:r w:rsidRPr="00F41A7B">
        <w:rPr>
          <w:rFonts w:ascii="Arial" w:hAnsi="Arial"/>
          <w:iCs/>
          <w:sz w:val="24"/>
          <w:szCs w:val="24"/>
        </w:rPr>
        <w:t>:</w:t>
      </w:r>
    </w:p>
    <w:tbl>
      <w:tblPr>
        <w:tblW w:w="9378" w:type="dxa"/>
        <w:tblLook w:val="04A0" w:firstRow="1" w:lastRow="0" w:firstColumn="1" w:lastColumn="0" w:noHBand="0" w:noVBand="1"/>
      </w:tblPr>
      <w:tblGrid>
        <w:gridCol w:w="2835"/>
        <w:gridCol w:w="6543"/>
      </w:tblGrid>
      <w:tr w:rsidR="0092133C" w:rsidRPr="00F41A7B" w14:paraId="506610E3" w14:textId="77777777" w:rsidTr="0092133C">
        <w:trPr>
          <w:cantSplit/>
        </w:trPr>
        <w:tc>
          <w:tcPr>
            <w:tcW w:w="2835" w:type="dxa"/>
          </w:tcPr>
          <w:p w14:paraId="2D1D87E0" w14:textId="77777777" w:rsidR="0092133C" w:rsidRPr="00F41A7B" w:rsidRDefault="0092133C" w:rsidP="0092133C">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Admission Agreement"</w:t>
            </w:r>
          </w:p>
        </w:tc>
        <w:tc>
          <w:tcPr>
            <w:tcW w:w="6543" w:type="dxa"/>
          </w:tcPr>
          <w:p w14:paraId="60F27457" w14:textId="77777777" w:rsidR="0092133C" w:rsidRPr="00F41A7B" w:rsidRDefault="0092133C" w:rsidP="0092133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92133C" w:rsidRPr="00F41A7B" w14:paraId="3881EA73" w14:textId="77777777" w:rsidTr="0092133C">
        <w:trPr>
          <w:cantSplit/>
        </w:trPr>
        <w:tc>
          <w:tcPr>
            <w:tcW w:w="2835" w:type="dxa"/>
          </w:tcPr>
          <w:p w14:paraId="76A2A1CA" w14:textId="77777777" w:rsidR="0092133C" w:rsidRPr="00F41A7B" w:rsidRDefault="0092133C" w:rsidP="0092133C">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Eligible Employee"</w:t>
            </w:r>
          </w:p>
        </w:tc>
        <w:tc>
          <w:tcPr>
            <w:tcW w:w="6543" w:type="dxa"/>
          </w:tcPr>
          <w:p w14:paraId="5825AD9B" w14:textId="77777777" w:rsidR="0092133C" w:rsidRPr="00F41A7B" w:rsidRDefault="0092133C" w:rsidP="0092133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Fair Deal Employee who at the relevant time is an eligible employee as defined in the CSPS Admission Agreement;</w:t>
            </w:r>
          </w:p>
        </w:tc>
      </w:tr>
      <w:tr w:rsidR="0092133C" w:rsidRPr="00F41A7B" w14:paraId="3993461E" w14:textId="77777777" w:rsidTr="0092133C">
        <w:trPr>
          <w:cantSplit/>
        </w:trPr>
        <w:tc>
          <w:tcPr>
            <w:tcW w:w="2835" w:type="dxa"/>
          </w:tcPr>
          <w:p w14:paraId="6B0C2121" w14:textId="77777777" w:rsidR="0092133C" w:rsidRPr="00F41A7B" w:rsidRDefault="0092133C" w:rsidP="0092133C">
            <w:pPr>
              <w:spacing w:before="100" w:beforeAutospacing="1" w:after="120"/>
              <w:ind w:left="709"/>
              <w:rPr>
                <w:rFonts w:ascii="Arial" w:hAnsi="Arial"/>
                <w:sz w:val="24"/>
                <w:szCs w:val="24"/>
              </w:rPr>
            </w:pPr>
            <w:r w:rsidRPr="00F41A7B">
              <w:rPr>
                <w:rFonts w:ascii="Arial" w:hAnsi="Arial"/>
                <w:b/>
                <w:bCs/>
                <w:color w:val="000000"/>
                <w:sz w:val="24"/>
                <w:szCs w:val="24"/>
              </w:rPr>
              <w:t>"CSPS"</w:t>
            </w:r>
          </w:p>
        </w:tc>
        <w:tc>
          <w:tcPr>
            <w:tcW w:w="6543" w:type="dxa"/>
          </w:tcPr>
          <w:p w14:paraId="4B5FE9A5" w14:textId="77777777" w:rsidR="0092133C" w:rsidRPr="00DA0AF1" w:rsidRDefault="0092133C" w:rsidP="0092133C">
            <w:pPr>
              <w:spacing w:before="100" w:beforeAutospacing="1" w:after="120"/>
              <w:rPr>
                <w:rFonts w:ascii="Arial" w:hAnsi="Arial"/>
                <w:sz w:val="24"/>
                <w:szCs w:val="24"/>
              </w:rPr>
            </w:pPr>
            <w:r w:rsidRPr="00DA0AF1">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DA0AF1">
              <w:rPr>
                <w:rFonts w:ascii="Arial" w:hAnsi="Arial"/>
                <w:color w:val="222222"/>
                <w:sz w:val="24"/>
                <w:szCs w:val="24"/>
                <w:shd w:val="clear" w:color="auto" w:fill="FFFFFF"/>
              </w:rPr>
              <w:t>i</w:t>
            </w:r>
            <w:proofErr w:type="spellEnd"/>
            <w:r w:rsidRPr="00DA0AF1">
              <w:rPr>
                <w:rFonts w:ascii="Arial" w:hAnsi="Arial"/>
                <w:color w:val="222222"/>
                <w:sz w:val="24"/>
                <w:szCs w:val="24"/>
                <w:shd w:val="clear" w:color="auto" w:fill="FFFFFF"/>
              </w:rPr>
              <w:t>) Ill health Benefits Arrangements and (ii) Death Benefits Arrangements; the Civil Service Additional Voluntary Contribution Scheme; [</w:t>
            </w:r>
            <w:r w:rsidRPr="00DA0AF1">
              <w:rPr>
                <w:rFonts w:ascii="Arial" w:hAnsi="Arial"/>
                <w:b/>
                <w:bCs/>
                <w:color w:val="222222"/>
                <w:sz w:val="24"/>
                <w:szCs w:val="24"/>
                <w:shd w:val="clear" w:color="auto" w:fill="FFFF00"/>
              </w:rPr>
              <w:t>Delete </w:t>
            </w:r>
            <w:r w:rsidRPr="00DA0AF1">
              <w:rPr>
                <w:rFonts w:ascii="Arial" w:hAnsi="Arial"/>
                <w:color w:val="222222"/>
                <w:sz w:val="24"/>
                <w:szCs w:val="24"/>
                <w:shd w:val="clear" w:color="auto" w:fill="FFFFFF"/>
              </w:rPr>
              <w:t>after 30 September 2018: the Designated Stakeholder Pension Scheme which is scheduled to close to new members in September 2018] and "alpha" introduced under The Public Service (Civil Servants and Others) Pensions Regulations 2014.</w:t>
            </w:r>
          </w:p>
        </w:tc>
      </w:tr>
    </w:tbl>
    <w:p w14:paraId="61F5CB4E" w14:textId="77777777" w:rsidR="0092133C" w:rsidRPr="00F41A7B" w:rsidRDefault="0092133C" w:rsidP="0092133C">
      <w:pPr>
        <w:pStyle w:val="ScheduleL1"/>
        <w:jc w:val="left"/>
        <w:rPr>
          <w:rFonts w:ascii="Arial" w:hAnsi="Arial" w:cs="Arial"/>
          <w:sz w:val="24"/>
          <w:szCs w:val="24"/>
        </w:rPr>
      </w:pPr>
      <w:r w:rsidRPr="00F41A7B">
        <w:rPr>
          <w:rFonts w:ascii="Arial Bold" w:hAnsi="Arial Bold" w:cs="Arial"/>
          <w:caps w:val="0"/>
          <w:sz w:val="24"/>
          <w:szCs w:val="24"/>
        </w:rPr>
        <w:t>Access to equivalent pension schemes after transfer</w:t>
      </w:r>
    </w:p>
    <w:p w14:paraId="2D856A72"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72515B99" w14:textId="77777777" w:rsidR="0092133C" w:rsidRPr="00F41A7B" w:rsidRDefault="0092133C" w:rsidP="0092133C">
      <w:pPr>
        <w:pStyle w:val="ScheduleL2"/>
        <w:jc w:val="left"/>
        <w:rPr>
          <w:rFonts w:ascii="Arial" w:hAnsi="Arial" w:cs="Arial"/>
          <w:sz w:val="24"/>
          <w:szCs w:val="24"/>
          <w:lang w:val="en-GB"/>
        </w:rPr>
      </w:pPr>
      <w:bookmarkStart w:id="215" w:name="_Ref498720560"/>
      <w:r w:rsidRPr="00F41A7B">
        <w:rPr>
          <w:rFonts w:ascii="Arial" w:hAnsi="Arial" w:cs="Arial"/>
          <w:sz w:val="24"/>
          <w:szCs w:val="24"/>
          <w:lang w:val="en-GB"/>
        </w:rPr>
        <w:lastRenderedPageBreak/>
        <w:t>T</w:t>
      </w:r>
      <w:bookmarkStart w:id="216" w:name="_Ref450734652"/>
      <w:r w:rsidRPr="00F41A7B">
        <w:rPr>
          <w:rFonts w:ascii="Arial" w:hAnsi="Arial" w:cs="Arial"/>
          <w:sz w:val="24"/>
          <w:szCs w:val="24"/>
          <w:lang w:val="en-GB"/>
        </w:rPr>
        <w: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w:t>
      </w:r>
      <w:r w:rsidRPr="00F41A7B">
        <w:rPr>
          <w:rFonts w:ascii="Arial" w:eastAsia="Arial" w:hAnsi="Arial" w:cs="Arial"/>
          <w:sz w:val="24"/>
          <w:szCs w:val="24"/>
          <w:lang w:val="en-GB" w:eastAsia="en-GB"/>
        </w:rPr>
        <w:t xml:space="preserve"> on the date the </w:t>
      </w:r>
      <w:r w:rsidRPr="00F41A7B">
        <w:rPr>
          <w:rFonts w:ascii="Arial" w:eastAsia="Times New Roman" w:hAnsi="Arial" w:cs="Arial"/>
          <w:sz w:val="24"/>
          <w:szCs w:val="24"/>
          <w:lang w:val="en-GB"/>
        </w:rPr>
        <w:t>CSPS</w:t>
      </w:r>
      <w:r w:rsidRPr="00F41A7B">
        <w:rPr>
          <w:rFonts w:ascii="Arial" w:eastAsia="Arial" w:hAnsi="Arial" w:cs="Arial"/>
          <w:sz w:val="24"/>
          <w:szCs w:val="24"/>
          <w:lang w:val="en-GB" w:eastAsia="en-GB"/>
        </w:rPr>
        <w:t xml:space="preserve"> Eligible Employees ceased to participate in the CSPS</w:t>
      </w:r>
      <w:r w:rsidRPr="00F41A7B">
        <w:rPr>
          <w:rFonts w:ascii="Arial" w:hAnsi="Arial" w:cs="Arial"/>
          <w:sz w:val="24"/>
          <w:szCs w:val="24"/>
          <w:lang w:val="en-GB"/>
        </w:rPr>
        <w:t>.</w:t>
      </w:r>
      <w:bookmarkEnd w:id="215"/>
      <w:bookmarkEnd w:id="216"/>
    </w:p>
    <w:p w14:paraId="3633E1A9" w14:textId="77777777" w:rsidR="0092133C" w:rsidRPr="00F41A7B" w:rsidRDefault="0092133C" w:rsidP="0092133C">
      <w:pPr>
        <w:rPr>
          <w:rFonts w:ascii="Arial" w:hAnsi="Arial"/>
          <w:sz w:val="24"/>
          <w:szCs w:val="24"/>
        </w:rPr>
      </w:pPr>
    </w:p>
    <w:p w14:paraId="7F64EB94" w14:textId="77777777" w:rsidR="0092133C" w:rsidRPr="00F41A7B" w:rsidRDefault="0092133C" w:rsidP="0092133C">
      <w:pPr>
        <w:outlineLvl w:val="1"/>
        <w:rPr>
          <w:rFonts w:ascii="Arial Bold" w:hAnsi="Arial Bold"/>
          <w:iCs/>
          <w:sz w:val="36"/>
          <w:szCs w:val="24"/>
        </w:rPr>
      </w:pPr>
      <w:r w:rsidRPr="00F41A7B">
        <w:rPr>
          <w:rFonts w:ascii="Arial" w:hAnsi="Arial"/>
          <w:bCs/>
          <w:sz w:val="24"/>
          <w:szCs w:val="24"/>
        </w:rPr>
        <w:br w:type="page"/>
      </w:r>
      <w:r w:rsidRPr="00F41A7B">
        <w:rPr>
          <w:rFonts w:ascii="Arial Bold" w:hAnsi="Arial Bold"/>
          <w:b/>
          <w:bCs/>
          <w:sz w:val="36"/>
          <w:szCs w:val="24"/>
        </w:rPr>
        <w:lastRenderedPageBreak/>
        <w:t>Annex D2: NHS Pension Schemes</w:t>
      </w:r>
    </w:p>
    <w:p w14:paraId="5DAE8F24" w14:textId="77777777" w:rsidR="0092133C" w:rsidRPr="00F41A7B" w:rsidRDefault="0092133C" w:rsidP="00506BF9">
      <w:pPr>
        <w:pStyle w:val="ScheduleL1"/>
        <w:numPr>
          <w:ilvl w:val="0"/>
          <w:numId w:val="44"/>
        </w:numPr>
        <w:tabs>
          <w:tab w:val="clear" w:pos="720"/>
        </w:tabs>
        <w:ind w:left="357" w:hanging="357"/>
        <w:jc w:val="left"/>
        <w:rPr>
          <w:rFonts w:ascii="Arial" w:hAnsi="Arial" w:cs="Arial"/>
          <w:iCs/>
          <w:sz w:val="24"/>
          <w:szCs w:val="24"/>
        </w:rPr>
      </w:pPr>
      <w:r w:rsidRPr="00F41A7B">
        <w:rPr>
          <w:rFonts w:ascii="Arial" w:hAnsi="Arial" w:cs="Arial"/>
          <w:sz w:val="24"/>
          <w:szCs w:val="24"/>
        </w:rPr>
        <w:t>D</w:t>
      </w:r>
      <w:r w:rsidRPr="00F41A7B">
        <w:rPr>
          <w:rFonts w:ascii="Arial Bold" w:hAnsi="Arial Bold" w:cs="Arial"/>
          <w:caps w:val="0"/>
          <w:sz w:val="24"/>
          <w:szCs w:val="24"/>
        </w:rPr>
        <w:t>efinitions</w:t>
      </w:r>
    </w:p>
    <w:p w14:paraId="0CB63405" w14:textId="77777777" w:rsidR="0092133C" w:rsidRPr="00F41A7B" w:rsidRDefault="0092133C" w:rsidP="0092133C">
      <w:pPr>
        <w:keepNext/>
        <w:ind w:left="368" w:hanging="11"/>
        <w:outlineLvl w:val="1"/>
        <w:rPr>
          <w:rFonts w:ascii="Arial" w:hAnsi="Arial"/>
          <w:iCs/>
          <w:sz w:val="24"/>
          <w:szCs w:val="24"/>
        </w:rPr>
      </w:pPr>
      <w:r w:rsidRPr="00F41A7B">
        <w:rPr>
          <w:rFonts w:ascii="Arial" w:hAnsi="Arial"/>
          <w:iCs/>
          <w:sz w:val="24"/>
          <w:szCs w:val="24"/>
        </w:rPr>
        <w:t xml:space="preserve">In this Annex D2: NHSPS to Part D: Pensions, the following </w:t>
      </w:r>
      <w:r w:rsidRPr="00F41A7B">
        <w:rPr>
          <w:rFonts w:ascii="Arial" w:hAnsi="Arial"/>
          <w:sz w:val="24"/>
          <w:szCs w:val="24"/>
        </w:rPr>
        <w:t>words have the following meanings and they shall supplement Joint Schedule 1 (Definitions)</w:t>
      </w:r>
      <w:r w:rsidRPr="00F41A7B">
        <w:rPr>
          <w:rFonts w:ascii="Arial" w:hAnsi="Arial"/>
          <w:iCs/>
          <w:sz w:val="24"/>
          <w:szCs w:val="24"/>
        </w:rPr>
        <w:t>:</w:t>
      </w:r>
    </w:p>
    <w:tbl>
      <w:tblPr>
        <w:tblW w:w="0" w:type="auto"/>
        <w:tblLook w:val="04A0" w:firstRow="1" w:lastRow="0" w:firstColumn="1" w:lastColumn="0" w:noHBand="0" w:noVBand="1"/>
      </w:tblPr>
      <w:tblGrid>
        <w:gridCol w:w="3064"/>
        <w:gridCol w:w="5962"/>
      </w:tblGrid>
      <w:tr w:rsidR="0092133C" w:rsidRPr="00F41A7B" w14:paraId="71C592DD" w14:textId="77777777" w:rsidTr="0092133C">
        <w:trPr>
          <w:cantSplit/>
        </w:trPr>
        <w:tc>
          <w:tcPr>
            <w:tcW w:w="3085" w:type="dxa"/>
          </w:tcPr>
          <w:p w14:paraId="44F6526C" w14:textId="77777777" w:rsidR="0092133C" w:rsidRPr="00F41A7B" w:rsidRDefault="0092133C" w:rsidP="0092133C">
            <w:pPr>
              <w:spacing w:before="120" w:after="120"/>
              <w:ind w:left="720"/>
              <w:rPr>
                <w:rFonts w:ascii="Arial" w:hAnsi="Arial"/>
                <w:b/>
                <w:sz w:val="24"/>
                <w:szCs w:val="24"/>
              </w:rPr>
            </w:pPr>
            <w:r w:rsidRPr="00F41A7B">
              <w:rPr>
                <w:rFonts w:ascii="Arial" w:hAnsi="Arial"/>
                <w:b/>
                <w:sz w:val="24"/>
                <w:szCs w:val="24"/>
              </w:rPr>
              <w:t>"Direction Letter"</w:t>
            </w:r>
          </w:p>
        </w:tc>
        <w:tc>
          <w:tcPr>
            <w:tcW w:w="6157" w:type="dxa"/>
          </w:tcPr>
          <w:p w14:paraId="38C4D253" w14:textId="77777777" w:rsidR="0092133C" w:rsidRPr="00F41A7B" w:rsidRDefault="0092133C" w:rsidP="0092133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92133C" w:rsidRPr="00F41A7B" w14:paraId="1B8BBC65" w14:textId="77777777" w:rsidTr="0092133C">
        <w:trPr>
          <w:cantSplit/>
        </w:trPr>
        <w:tc>
          <w:tcPr>
            <w:tcW w:w="3085" w:type="dxa"/>
          </w:tcPr>
          <w:p w14:paraId="43A02AE3" w14:textId="77777777" w:rsidR="0092133C" w:rsidRPr="00F41A7B" w:rsidRDefault="0092133C" w:rsidP="0092133C">
            <w:pPr>
              <w:spacing w:before="120" w:after="120"/>
              <w:ind w:left="720"/>
              <w:rPr>
                <w:rFonts w:ascii="Arial" w:hAnsi="Arial"/>
                <w:b/>
                <w:sz w:val="24"/>
                <w:szCs w:val="24"/>
              </w:rPr>
            </w:pPr>
            <w:r w:rsidRPr="00F41A7B">
              <w:rPr>
                <w:rFonts w:ascii="Arial" w:hAnsi="Arial"/>
                <w:b/>
                <w:sz w:val="24"/>
                <w:szCs w:val="24"/>
              </w:rPr>
              <w:t>"NHSPS Eligible Employees"</w:t>
            </w:r>
          </w:p>
        </w:tc>
        <w:tc>
          <w:tcPr>
            <w:tcW w:w="6157" w:type="dxa"/>
          </w:tcPr>
          <w:p w14:paraId="729A1104" w14:textId="77777777" w:rsidR="0092133C" w:rsidRPr="00F41A7B" w:rsidRDefault="0092133C" w:rsidP="0092133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92133C" w:rsidRPr="00F41A7B" w14:paraId="484944E2" w14:textId="77777777" w:rsidTr="0092133C">
        <w:trPr>
          <w:cantSplit/>
        </w:trPr>
        <w:tc>
          <w:tcPr>
            <w:tcW w:w="3085" w:type="dxa"/>
          </w:tcPr>
          <w:p w14:paraId="5AC71E92" w14:textId="77777777" w:rsidR="0092133C" w:rsidRPr="00F41A7B" w:rsidRDefault="0092133C" w:rsidP="0092133C">
            <w:pPr>
              <w:spacing w:before="120" w:after="120"/>
              <w:ind w:left="720"/>
              <w:rPr>
                <w:rFonts w:ascii="Arial" w:hAnsi="Arial"/>
                <w:b/>
                <w:sz w:val="24"/>
                <w:szCs w:val="24"/>
              </w:rPr>
            </w:pPr>
          </w:p>
        </w:tc>
        <w:tc>
          <w:tcPr>
            <w:tcW w:w="6157" w:type="dxa"/>
          </w:tcPr>
          <w:p w14:paraId="23ECA381" w14:textId="77777777" w:rsidR="0092133C" w:rsidRPr="00F41A7B" w:rsidRDefault="0092133C" w:rsidP="00506BF9">
            <w:pPr>
              <w:widowControl w:val="0"/>
              <w:numPr>
                <w:ilvl w:val="0"/>
                <w:numId w:val="45"/>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the </w:t>
            </w:r>
            <w:r w:rsidRPr="00F41A7B">
              <w:rPr>
                <w:rFonts w:ascii="Arial" w:eastAsia="STZhongsong" w:hAnsi="Arial"/>
                <w:color w:val="000000"/>
                <w:sz w:val="24"/>
                <w:szCs w:val="24"/>
                <w:lang w:eastAsia="zh-CN"/>
              </w:rPr>
              <w:t>Buyer</w:t>
            </w:r>
            <w:r w:rsidRPr="00F41A7B">
              <w:rPr>
                <w:rFonts w:ascii="Arial" w:eastAsia="STZhongsong" w:hAnsi="Arial"/>
                <w:i/>
                <w:color w:val="000000"/>
                <w:sz w:val="24"/>
                <w:szCs w:val="24"/>
                <w:lang w:eastAsia="zh-CN"/>
              </w:rPr>
              <w:t>,</w:t>
            </w:r>
            <w:r w:rsidRPr="00F41A7B">
              <w:rPr>
                <w:rFonts w:ascii="Arial" w:eastAsia="STZhongsong" w:hAnsi="Arial"/>
                <w:bCs/>
                <w:color w:val="000000"/>
                <w:sz w:val="24"/>
                <w:szCs w:val="24"/>
                <w:lang w:eastAsia="zh-CN"/>
              </w:rPr>
              <w:t xml:space="preserve"> an NHS Body or other employer which participates automatically in the NHSPS; or</w:t>
            </w:r>
          </w:p>
        </w:tc>
      </w:tr>
      <w:tr w:rsidR="0092133C" w:rsidRPr="00F41A7B" w14:paraId="35DB9F4E" w14:textId="77777777" w:rsidTr="0092133C">
        <w:trPr>
          <w:cantSplit/>
        </w:trPr>
        <w:tc>
          <w:tcPr>
            <w:tcW w:w="3085" w:type="dxa"/>
          </w:tcPr>
          <w:p w14:paraId="3DE474B5" w14:textId="77777777" w:rsidR="0092133C" w:rsidRPr="00F41A7B" w:rsidRDefault="0092133C" w:rsidP="0092133C">
            <w:pPr>
              <w:spacing w:before="120" w:after="120"/>
              <w:ind w:left="720"/>
              <w:rPr>
                <w:rFonts w:ascii="Arial" w:hAnsi="Arial"/>
                <w:b/>
                <w:sz w:val="24"/>
                <w:szCs w:val="24"/>
              </w:rPr>
            </w:pPr>
          </w:p>
        </w:tc>
        <w:tc>
          <w:tcPr>
            <w:tcW w:w="6157" w:type="dxa"/>
          </w:tcPr>
          <w:p w14:paraId="005E1F19" w14:textId="77777777" w:rsidR="0092133C" w:rsidRPr="00F41A7B" w:rsidRDefault="0092133C" w:rsidP="00506BF9">
            <w:pPr>
              <w:widowControl w:val="0"/>
              <w:numPr>
                <w:ilvl w:val="0"/>
                <w:numId w:val="45"/>
              </w:numPr>
              <w:tabs>
                <w:tab w:val="left" w:pos="695"/>
              </w:tabs>
              <w:overflowPunct w:val="0"/>
              <w:autoSpaceDE w:val="0"/>
              <w:autoSpaceDN w:val="0"/>
              <w:adjustRightInd w:val="0"/>
              <w:spacing w:before="120" w:after="120" w:line="240" w:lineRule="auto"/>
              <w:ind w:left="695" w:hanging="646"/>
              <w:textAlignment w:val="baseline"/>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F41A7B">
              <w:rPr>
                <w:rFonts w:ascii="Arial" w:hAnsi="Arial"/>
                <w:sz w:val="24"/>
                <w:szCs w:val="24"/>
              </w:rPr>
              <w:t>entitled</w:t>
            </w:r>
            <w:r w:rsidRPr="00F41A7B">
              <w:rPr>
                <w:rFonts w:ascii="Arial" w:eastAsia="STZhongsong" w:hAnsi="Arial"/>
                <w:bCs/>
                <w:color w:val="000000"/>
                <w:sz w:val="24"/>
                <w:szCs w:val="24"/>
                <w:lang w:eastAsia="zh-CN"/>
              </w:rPr>
              <w:t xml:space="preserve"> to protection under New Fair Deal and were permitted to re-join the NHSPS, having been formerly in employment with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tc>
      </w:tr>
      <w:tr w:rsidR="0092133C" w:rsidRPr="00F41A7B" w14:paraId="10CB5A58" w14:textId="77777777" w:rsidTr="0092133C">
        <w:trPr>
          <w:cantSplit/>
        </w:trPr>
        <w:tc>
          <w:tcPr>
            <w:tcW w:w="3085" w:type="dxa"/>
          </w:tcPr>
          <w:p w14:paraId="457B4708" w14:textId="77777777" w:rsidR="0092133C" w:rsidRPr="00F41A7B" w:rsidRDefault="0092133C" w:rsidP="0092133C">
            <w:pPr>
              <w:spacing w:before="120" w:after="120"/>
              <w:ind w:left="720"/>
              <w:rPr>
                <w:rFonts w:ascii="Arial" w:hAnsi="Arial"/>
                <w:b/>
                <w:sz w:val="24"/>
                <w:szCs w:val="24"/>
              </w:rPr>
            </w:pPr>
          </w:p>
        </w:tc>
        <w:tc>
          <w:tcPr>
            <w:tcW w:w="6157" w:type="dxa"/>
          </w:tcPr>
          <w:p w14:paraId="2560E203" w14:textId="77777777" w:rsidR="0092133C" w:rsidRPr="00F41A7B" w:rsidRDefault="0092133C" w:rsidP="0092133C">
            <w:pPr>
              <w:tabs>
                <w:tab w:val="left" w:pos="235"/>
              </w:tabs>
              <w:spacing w:before="120" w:after="120"/>
              <w:rPr>
                <w:rFonts w:ascii="Arial" w:eastAsia="STZhongsong" w:hAnsi="Arial"/>
                <w:bCs/>
                <w:color w:val="000000"/>
                <w:sz w:val="24"/>
                <w:szCs w:val="24"/>
                <w:lang w:eastAsia="zh-CN"/>
              </w:rPr>
            </w:pPr>
            <w:proofErr w:type="gramStart"/>
            <w:r w:rsidRPr="00F41A7B">
              <w:rPr>
                <w:rFonts w:ascii="Arial" w:eastAsia="STZhongsong" w:hAnsi="Arial"/>
                <w:bCs/>
                <w:color w:val="000000"/>
                <w:sz w:val="24"/>
                <w:szCs w:val="24"/>
                <w:lang w:eastAsia="zh-CN"/>
              </w:rPr>
              <w:t>and</w:t>
            </w:r>
            <w:proofErr w:type="gramEnd"/>
            <w:r w:rsidRPr="00F41A7B">
              <w:rPr>
                <w:rFonts w:ascii="Arial" w:eastAsia="STZhongsong" w:hAnsi="Arial"/>
                <w:bCs/>
                <w:color w:val="000000"/>
                <w:sz w:val="24"/>
                <w:szCs w:val="24"/>
                <w:lang w:eastAsia="zh-CN"/>
              </w:rPr>
              <w:t>, in each case, being continuously engaged for more than fifty per cent (50%) of their employed time in the delivery of services (the same as or similar to the Services).</w:t>
            </w:r>
          </w:p>
        </w:tc>
      </w:tr>
      <w:tr w:rsidR="0092133C" w:rsidRPr="00F41A7B" w14:paraId="66A58C2F" w14:textId="77777777" w:rsidTr="0092133C">
        <w:trPr>
          <w:cantSplit/>
        </w:trPr>
        <w:tc>
          <w:tcPr>
            <w:tcW w:w="3085" w:type="dxa"/>
          </w:tcPr>
          <w:p w14:paraId="64559FDC" w14:textId="77777777" w:rsidR="0092133C" w:rsidRPr="00F41A7B" w:rsidRDefault="0092133C" w:rsidP="0092133C">
            <w:pPr>
              <w:spacing w:before="120" w:after="120"/>
              <w:ind w:left="720"/>
              <w:rPr>
                <w:rFonts w:ascii="Arial" w:hAnsi="Arial"/>
                <w:b/>
                <w:sz w:val="24"/>
                <w:szCs w:val="24"/>
              </w:rPr>
            </w:pPr>
          </w:p>
        </w:tc>
        <w:tc>
          <w:tcPr>
            <w:tcW w:w="6157" w:type="dxa"/>
          </w:tcPr>
          <w:p w14:paraId="43E2961C" w14:textId="77777777" w:rsidR="0092133C" w:rsidRPr="00F41A7B" w:rsidRDefault="0092133C" w:rsidP="0092133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92133C" w:rsidRPr="00F41A7B" w14:paraId="6F595BB0" w14:textId="77777777" w:rsidTr="0092133C">
        <w:trPr>
          <w:cantSplit/>
        </w:trPr>
        <w:tc>
          <w:tcPr>
            <w:tcW w:w="3085" w:type="dxa"/>
          </w:tcPr>
          <w:p w14:paraId="77FFC302" w14:textId="77777777" w:rsidR="0092133C" w:rsidRPr="00F41A7B" w:rsidRDefault="0092133C" w:rsidP="0092133C">
            <w:pPr>
              <w:spacing w:before="120" w:after="120"/>
              <w:ind w:left="993"/>
              <w:rPr>
                <w:rFonts w:ascii="Arial" w:hAnsi="Arial"/>
                <w:b/>
                <w:sz w:val="24"/>
                <w:szCs w:val="24"/>
              </w:rPr>
            </w:pPr>
            <w:r w:rsidRPr="00F41A7B">
              <w:rPr>
                <w:rFonts w:ascii="Arial" w:hAnsi="Arial"/>
                <w:b/>
                <w:sz w:val="24"/>
                <w:szCs w:val="24"/>
              </w:rPr>
              <w:t>"NHS Body"</w:t>
            </w:r>
          </w:p>
        </w:tc>
        <w:tc>
          <w:tcPr>
            <w:tcW w:w="6157" w:type="dxa"/>
          </w:tcPr>
          <w:p w14:paraId="29E91F0F" w14:textId="77777777" w:rsidR="0092133C" w:rsidRPr="00F41A7B" w:rsidRDefault="0092133C" w:rsidP="0092133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has the meaning given to it in section 275 of the National Health Service Act 2006 as amended by section 138(2)(c) of Schedule 4 to the Health and Social Care Act 2012;</w:t>
            </w:r>
          </w:p>
        </w:tc>
      </w:tr>
      <w:tr w:rsidR="0092133C" w:rsidRPr="00F41A7B" w14:paraId="41A7172A" w14:textId="77777777" w:rsidTr="0092133C">
        <w:trPr>
          <w:cantSplit/>
        </w:trPr>
        <w:tc>
          <w:tcPr>
            <w:tcW w:w="3085" w:type="dxa"/>
          </w:tcPr>
          <w:p w14:paraId="521F5597" w14:textId="77777777" w:rsidR="0092133C" w:rsidRPr="00F41A7B" w:rsidRDefault="0092133C" w:rsidP="0092133C">
            <w:pPr>
              <w:spacing w:before="120" w:after="120"/>
              <w:ind w:left="993"/>
              <w:rPr>
                <w:rFonts w:ascii="Arial" w:hAnsi="Arial"/>
                <w:b/>
                <w:sz w:val="24"/>
                <w:szCs w:val="24"/>
              </w:rPr>
            </w:pPr>
            <w:r w:rsidRPr="00F41A7B">
              <w:rPr>
                <w:rFonts w:ascii="Arial" w:hAnsi="Arial"/>
                <w:b/>
                <w:sz w:val="24"/>
                <w:szCs w:val="24"/>
              </w:rPr>
              <w:t>"NHS Pensions"</w:t>
            </w:r>
          </w:p>
        </w:tc>
        <w:tc>
          <w:tcPr>
            <w:tcW w:w="6157" w:type="dxa"/>
          </w:tcPr>
          <w:p w14:paraId="17235601" w14:textId="77777777" w:rsidR="0092133C" w:rsidRPr="00F41A7B" w:rsidRDefault="0092133C" w:rsidP="0092133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NHS Pensions as the administrators of the NHSPS or such other body as may from time to time be responsible for relevant administrative functions of the NHSPS;</w:t>
            </w:r>
          </w:p>
        </w:tc>
      </w:tr>
      <w:tr w:rsidR="0092133C" w:rsidRPr="00F41A7B" w14:paraId="4596D8F9" w14:textId="77777777" w:rsidTr="0092133C">
        <w:trPr>
          <w:cantSplit/>
        </w:trPr>
        <w:tc>
          <w:tcPr>
            <w:tcW w:w="3085" w:type="dxa"/>
          </w:tcPr>
          <w:p w14:paraId="423085F1" w14:textId="77777777" w:rsidR="0092133C" w:rsidRPr="00F41A7B" w:rsidRDefault="0092133C" w:rsidP="0092133C">
            <w:pPr>
              <w:spacing w:before="120" w:after="120"/>
              <w:ind w:left="993"/>
              <w:rPr>
                <w:rFonts w:ascii="Arial" w:hAnsi="Arial"/>
                <w:b/>
                <w:sz w:val="24"/>
                <w:szCs w:val="24"/>
              </w:rPr>
            </w:pPr>
            <w:r w:rsidRPr="00F41A7B">
              <w:rPr>
                <w:rFonts w:ascii="Arial" w:hAnsi="Arial"/>
                <w:b/>
                <w:sz w:val="24"/>
                <w:szCs w:val="24"/>
              </w:rPr>
              <w:lastRenderedPageBreak/>
              <w:t>"NHSPS"</w:t>
            </w:r>
          </w:p>
        </w:tc>
        <w:tc>
          <w:tcPr>
            <w:tcW w:w="6157" w:type="dxa"/>
          </w:tcPr>
          <w:p w14:paraId="5A8F46AA" w14:textId="77777777" w:rsidR="0092133C" w:rsidRPr="00F41A7B" w:rsidRDefault="0092133C" w:rsidP="0092133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the National Health Service Pension Scheme for England and Wales, established pursuant to the Superannuation Act 1972 and governed by subsequent regulations under that Act including the NHS Pension Scheme Regulations;</w:t>
            </w:r>
          </w:p>
        </w:tc>
      </w:tr>
      <w:tr w:rsidR="0092133C" w:rsidRPr="00F41A7B" w14:paraId="3B7B4ADA" w14:textId="77777777" w:rsidTr="0092133C">
        <w:trPr>
          <w:cantSplit/>
        </w:trPr>
        <w:tc>
          <w:tcPr>
            <w:tcW w:w="3085" w:type="dxa"/>
          </w:tcPr>
          <w:p w14:paraId="470EB3E7" w14:textId="77777777" w:rsidR="0092133C" w:rsidRPr="00F41A7B" w:rsidRDefault="0092133C" w:rsidP="0092133C">
            <w:pPr>
              <w:spacing w:before="120" w:after="120"/>
              <w:ind w:left="993"/>
              <w:rPr>
                <w:rFonts w:ascii="Arial" w:hAnsi="Arial"/>
                <w:b/>
                <w:sz w:val="24"/>
                <w:szCs w:val="24"/>
              </w:rPr>
            </w:pPr>
            <w:r w:rsidRPr="00F41A7B">
              <w:rPr>
                <w:rFonts w:ascii="Arial" w:hAnsi="Arial"/>
                <w:b/>
                <w:sz w:val="24"/>
                <w:szCs w:val="24"/>
              </w:rPr>
              <w:t>"NHS Pension Scheme Arrears"</w:t>
            </w:r>
          </w:p>
        </w:tc>
        <w:tc>
          <w:tcPr>
            <w:tcW w:w="6157" w:type="dxa"/>
          </w:tcPr>
          <w:p w14:paraId="1A1890E4" w14:textId="77777777" w:rsidR="0092133C" w:rsidRPr="00F41A7B" w:rsidRDefault="0092133C" w:rsidP="0092133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92133C" w:rsidRPr="00F41A7B" w14:paraId="769F7060" w14:textId="77777777" w:rsidTr="0092133C">
        <w:trPr>
          <w:cantSplit/>
        </w:trPr>
        <w:tc>
          <w:tcPr>
            <w:tcW w:w="3085" w:type="dxa"/>
          </w:tcPr>
          <w:p w14:paraId="03F366BD" w14:textId="77777777" w:rsidR="0092133C" w:rsidRPr="00F41A7B" w:rsidRDefault="0092133C" w:rsidP="0092133C">
            <w:pPr>
              <w:spacing w:before="120" w:after="120"/>
              <w:ind w:left="993"/>
              <w:rPr>
                <w:rFonts w:ascii="Arial" w:hAnsi="Arial"/>
                <w:b/>
                <w:sz w:val="24"/>
                <w:szCs w:val="24"/>
              </w:rPr>
            </w:pPr>
            <w:r w:rsidRPr="00F41A7B">
              <w:rPr>
                <w:rFonts w:ascii="Arial" w:hAnsi="Arial"/>
                <w:b/>
                <w:sz w:val="24"/>
                <w:szCs w:val="24"/>
              </w:rPr>
              <w:t>"NHS Pension Scheme Regulations"</w:t>
            </w:r>
          </w:p>
        </w:tc>
        <w:tc>
          <w:tcPr>
            <w:tcW w:w="6157" w:type="dxa"/>
          </w:tcPr>
          <w:p w14:paraId="2BB91676" w14:textId="77777777" w:rsidR="0092133C" w:rsidRPr="00F41A7B" w:rsidRDefault="0092133C" w:rsidP="0092133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92133C" w:rsidRPr="00F41A7B" w14:paraId="74E1E8B5" w14:textId="77777777" w:rsidTr="0092133C">
        <w:trPr>
          <w:cantSplit/>
        </w:trPr>
        <w:tc>
          <w:tcPr>
            <w:tcW w:w="3085" w:type="dxa"/>
          </w:tcPr>
          <w:p w14:paraId="5DA705F7" w14:textId="77777777" w:rsidR="0092133C" w:rsidRPr="00F41A7B" w:rsidRDefault="0092133C" w:rsidP="0092133C">
            <w:pPr>
              <w:spacing w:before="120" w:after="120"/>
              <w:ind w:left="993"/>
              <w:rPr>
                <w:rFonts w:ascii="Arial" w:hAnsi="Arial"/>
                <w:b/>
                <w:sz w:val="24"/>
                <w:szCs w:val="24"/>
              </w:rPr>
            </w:pPr>
            <w:r w:rsidRPr="00F41A7B">
              <w:rPr>
                <w:rFonts w:ascii="Arial" w:hAnsi="Arial"/>
                <w:b/>
                <w:sz w:val="24"/>
                <w:szCs w:val="24"/>
              </w:rPr>
              <w:t>"NHS Premature Retirement Rights"</w:t>
            </w:r>
          </w:p>
        </w:tc>
        <w:tc>
          <w:tcPr>
            <w:tcW w:w="6157" w:type="dxa"/>
          </w:tcPr>
          <w:p w14:paraId="6B9CAE91" w14:textId="77777777" w:rsidR="0092133C" w:rsidRPr="00F41A7B" w:rsidRDefault="0092133C" w:rsidP="0092133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rights to which any Fair Deal Employee (had they remained in the employment of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92133C" w:rsidRPr="00F41A7B" w14:paraId="2D4B458C" w14:textId="77777777" w:rsidTr="0092133C">
        <w:trPr>
          <w:cantSplit/>
        </w:trPr>
        <w:tc>
          <w:tcPr>
            <w:tcW w:w="3085" w:type="dxa"/>
          </w:tcPr>
          <w:p w14:paraId="19A967A9" w14:textId="77777777" w:rsidR="0092133C" w:rsidRPr="00F41A7B" w:rsidRDefault="0092133C" w:rsidP="0092133C">
            <w:pPr>
              <w:spacing w:before="120" w:after="120"/>
              <w:ind w:left="993"/>
              <w:rPr>
                <w:rFonts w:ascii="Arial" w:hAnsi="Arial"/>
                <w:b/>
                <w:sz w:val="24"/>
                <w:szCs w:val="24"/>
              </w:rPr>
            </w:pPr>
            <w:r w:rsidRPr="00F41A7B">
              <w:rPr>
                <w:rFonts w:ascii="Arial" w:hAnsi="Arial"/>
                <w:b/>
                <w:sz w:val="24"/>
                <w:szCs w:val="24"/>
              </w:rPr>
              <w:t>"Pension Benefits"</w:t>
            </w:r>
          </w:p>
        </w:tc>
        <w:tc>
          <w:tcPr>
            <w:tcW w:w="6157" w:type="dxa"/>
          </w:tcPr>
          <w:p w14:paraId="12FA7445" w14:textId="77777777" w:rsidR="0092133C" w:rsidRPr="00F41A7B" w:rsidRDefault="0092133C" w:rsidP="0092133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 and</w:t>
            </w:r>
          </w:p>
        </w:tc>
      </w:tr>
      <w:tr w:rsidR="0092133C" w:rsidRPr="00F41A7B" w14:paraId="4A16EA90" w14:textId="77777777" w:rsidTr="0092133C">
        <w:trPr>
          <w:cantSplit/>
        </w:trPr>
        <w:tc>
          <w:tcPr>
            <w:tcW w:w="3085" w:type="dxa"/>
          </w:tcPr>
          <w:p w14:paraId="3BB7D477" w14:textId="77777777" w:rsidR="0092133C" w:rsidRPr="00F41A7B" w:rsidRDefault="0092133C" w:rsidP="0092133C">
            <w:pPr>
              <w:spacing w:before="120" w:after="120"/>
              <w:ind w:left="993"/>
              <w:rPr>
                <w:rFonts w:ascii="Arial" w:hAnsi="Arial"/>
                <w:b/>
                <w:sz w:val="24"/>
                <w:szCs w:val="24"/>
              </w:rPr>
            </w:pPr>
            <w:r w:rsidRPr="00F41A7B">
              <w:rPr>
                <w:rFonts w:ascii="Arial" w:hAnsi="Arial"/>
                <w:b/>
                <w:sz w:val="24"/>
                <w:szCs w:val="24"/>
              </w:rPr>
              <w:lastRenderedPageBreak/>
              <w:t>"Retirement Benefits Scheme"</w:t>
            </w:r>
          </w:p>
        </w:tc>
        <w:tc>
          <w:tcPr>
            <w:tcW w:w="6157" w:type="dxa"/>
          </w:tcPr>
          <w:p w14:paraId="165EB372" w14:textId="77777777" w:rsidR="0092133C" w:rsidRPr="00F41A7B" w:rsidRDefault="0092133C" w:rsidP="0092133C">
            <w:pPr>
              <w:tabs>
                <w:tab w:val="left" w:pos="235"/>
              </w:tabs>
              <w:spacing w:before="120" w:after="120"/>
              <w:rPr>
                <w:rFonts w:ascii="Arial" w:hAnsi="Arial"/>
                <w:sz w:val="24"/>
                <w:szCs w:val="24"/>
              </w:rPr>
            </w:pPr>
            <w:proofErr w:type="gramStart"/>
            <w:r w:rsidRPr="00F41A7B">
              <w:rPr>
                <w:rFonts w:ascii="Arial" w:hAnsi="Arial"/>
                <w:bCs/>
                <w:color w:val="000000"/>
                <w:sz w:val="24"/>
                <w:szCs w:val="24"/>
              </w:rPr>
              <w:t>a</w:t>
            </w:r>
            <w:proofErr w:type="gramEnd"/>
            <w:r w:rsidRPr="00F41A7B">
              <w:rPr>
                <w:rFonts w:ascii="Arial" w:hAnsi="Arial"/>
                <w:bCs/>
                <w:color w:val="000000"/>
                <w:sz w:val="24"/>
                <w:szCs w:val="24"/>
              </w:rPr>
              <w:t xml:space="preserve"> pension scheme registered under Chapter 2 of Part 4 of the Finance </w:t>
            </w:r>
            <w:r w:rsidRPr="00F41A7B">
              <w:rPr>
                <w:rFonts w:ascii="Arial" w:eastAsia="STZhongsong" w:hAnsi="Arial"/>
                <w:bCs/>
                <w:color w:val="000000"/>
                <w:sz w:val="24"/>
                <w:szCs w:val="24"/>
                <w:lang w:eastAsia="zh-CN"/>
              </w:rPr>
              <w:t>Act</w:t>
            </w:r>
            <w:r w:rsidRPr="00F41A7B">
              <w:rPr>
                <w:rFonts w:ascii="Arial" w:hAnsi="Arial"/>
                <w:bCs/>
                <w:color w:val="000000"/>
                <w:sz w:val="24"/>
                <w:szCs w:val="24"/>
              </w:rPr>
              <w:t> 2004.</w:t>
            </w:r>
          </w:p>
        </w:tc>
      </w:tr>
    </w:tbl>
    <w:p w14:paraId="6C318175" w14:textId="77777777" w:rsidR="0092133C" w:rsidRPr="00F41A7B" w:rsidRDefault="0092133C" w:rsidP="0092133C">
      <w:pPr>
        <w:pStyle w:val="ScheduleL1"/>
        <w:jc w:val="left"/>
        <w:rPr>
          <w:rFonts w:ascii="Arial" w:eastAsia="Times New Roman" w:hAnsi="Arial" w:cs="Arial"/>
          <w:sz w:val="24"/>
          <w:szCs w:val="24"/>
        </w:rPr>
      </w:pPr>
      <w:bookmarkStart w:id="217" w:name="_Ref466031983"/>
      <w:bookmarkStart w:id="218" w:name="_Toc477883428"/>
      <w:bookmarkStart w:id="219" w:name="_Toc479777845"/>
      <w:bookmarkStart w:id="220" w:name="_Toc479778295"/>
      <w:bookmarkStart w:id="221" w:name="_Toc481484600"/>
      <w:bookmarkStart w:id="222" w:name="_Toc481501356"/>
      <w:r w:rsidRPr="00F41A7B">
        <w:rPr>
          <w:rFonts w:ascii="Arial Bold" w:hAnsi="Arial Bold" w:cs="Arial"/>
          <w:caps w:val="0"/>
          <w:sz w:val="24"/>
          <w:szCs w:val="24"/>
        </w:rPr>
        <w:t>Membership of the NHS Pension Scheme</w:t>
      </w:r>
    </w:p>
    <w:p w14:paraId="42405BF7" w14:textId="77777777" w:rsidR="0092133C" w:rsidRPr="00F41A7B" w:rsidRDefault="0092133C" w:rsidP="0092133C">
      <w:pPr>
        <w:pStyle w:val="ScheduleL2"/>
        <w:jc w:val="left"/>
        <w:rPr>
          <w:rFonts w:ascii="Arial" w:hAnsi="Arial" w:cs="Arial"/>
          <w:sz w:val="24"/>
          <w:szCs w:val="24"/>
          <w:lang w:val="en-GB"/>
        </w:rPr>
      </w:pPr>
      <w:bookmarkStart w:id="223" w:name="_Ref466031984"/>
      <w:bookmarkEnd w:id="217"/>
      <w:bookmarkEnd w:id="218"/>
      <w:bookmarkEnd w:id="219"/>
      <w:bookmarkEnd w:id="220"/>
      <w:bookmarkEnd w:id="221"/>
      <w:bookmarkEnd w:id="222"/>
      <w:r w:rsidRPr="00F41A7B">
        <w:rPr>
          <w:rFonts w:ascii="Arial" w:hAnsi="Arial" w:cs="Arial"/>
          <w:sz w:val="24"/>
          <w:szCs w:val="24"/>
          <w:lang w:val="en-GB"/>
        </w:rP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223"/>
    </w:p>
    <w:p w14:paraId="3A14F350" w14:textId="77777777" w:rsidR="0092133C" w:rsidRPr="00F41A7B" w:rsidRDefault="0092133C" w:rsidP="0092133C">
      <w:pPr>
        <w:pStyle w:val="ScheduleL2"/>
        <w:jc w:val="left"/>
        <w:rPr>
          <w:rFonts w:ascii="Arial" w:hAnsi="Arial" w:cs="Arial"/>
          <w:sz w:val="24"/>
          <w:szCs w:val="24"/>
          <w:lang w:val="en-GB"/>
        </w:rPr>
      </w:pPr>
      <w:bookmarkStart w:id="224" w:name="_Ref384805861"/>
      <w:r w:rsidRPr="00F41A7B">
        <w:rPr>
          <w:rFonts w:ascii="Arial" w:hAnsi="Arial" w:cs="Arial"/>
          <w:sz w:val="24"/>
          <w:szCs w:val="24"/>
          <w:lang w:val="en-GB"/>
        </w:rPr>
        <w:t>The Supplier must supply to the Buyer</w:t>
      </w:r>
      <w:r w:rsidRPr="00F41A7B">
        <w:rPr>
          <w:rFonts w:ascii="Arial" w:hAnsi="Arial" w:cs="Arial"/>
          <w:i/>
          <w:sz w:val="24"/>
          <w:szCs w:val="24"/>
          <w:lang w:val="en-GB"/>
        </w:rPr>
        <w:t xml:space="preserve"> </w:t>
      </w:r>
      <w:r w:rsidRPr="00F41A7B">
        <w:rPr>
          <w:rFonts w:ascii="Arial" w:hAnsi="Arial" w:cs="Arial"/>
          <w:sz w:val="24"/>
          <w:szCs w:val="24"/>
          <w:lang w:val="en-GB"/>
        </w:rPr>
        <w:t>by or as soon as reasonably practicable after the Relevant Transfer Date a complete copy of each Direction Letter.</w:t>
      </w:r>
      <w:bookmarkEnd w:id="224"/>
    </w:p>
    <w:p w14:paraId="50C72312" w14:textId="77777777" w:rsidR="0092133C" w:rsidRPr="00F41A7B" w:rsidRDefault="0092133C" w:rsidP="0092133C">
      <w:pPr>
        <w:pStyle w:val="ScheduleL2"/>
        <w:jc w:val="left"/>
        <w:rPr>
          <w:rFonts w:ascii="Arial" w:hAnsi="Arial" w:cs="Arial"/>
          <w:sz w:val="24"/>
          <w:szCs w:val="24"/>
          <w:lang w:val="en-GB"/>
        </w:rPr>
      </w:pPr>
      <w:bookmarkStart w:id="225" w:name="_Ref466031985"/>
      <w:r w:rsidRPr="00F41A7B">
        <w:rPr>
          <w:rFonts w:ascii="Arial" w:hAnsi="Arial" w:cs="Arial"/>
          <w:sz w:val="24"/>
          <w:szCs w:val="24"/>
          <w:lang w:val="en-GB"/>
        </w:rP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225"/>
    </w:p>
    <w:p w14:paraId="02994FAC" w14:textId="77777777" w:rsidR="0092133C" w:rsidRPr="00F41A7B" w:rsidRDefault="0092133C" w:rsidP="0092133C">
      <w:pPr>
        <w:pStyle w:val="ScheduleL2"/>
        <w:jc w:val="left"/>
        <w:rPr>
          <w:rFonts w:ascii="Arial" w:hAnsi="Arial" w:cs="Arial"/>
          <w:sz w:val="24"/>
          <w:szCs w:val="24"/>
          <w:lang w:val="en-GB"/>
        </w:rPr>
      </w:pPr>
      <w:bookmarkStart w:id="226" w:name="_Ref466031986"/>
      <w:r w:rsidRPr="00F41A7B">
        <w:rPr>
          <w:rFonts w:ascii="Arial" w:hAnsi="Arial" w:cs="Arial"/>
          <w:sz w:val="24"/>
          <w:szCs w:val="24"/>
          <w:lang w:val="en-GB"/>
        </w:rP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bookmarkEnd w:id="226"/>
    </w:p>
    <w:p w14:paraId="4E921CB3" w14:textId="77777777" w:rsidR="0092133C" w:rsidRPr="00F41A7B" w:rsidRDefault="0092133C" w:rsidP="0092133C">
      <w:pPr>
        <w:pStyle w:val="ScheduleL2"/>
        <w:jc w:val="left"/>
        <w:rPr>
          <w:rFonts w:ascii="Arial" w:hAnsi="Arial" w:cs="Arial"/>
          <w:sz w:val="24"/>
          <w:szCs w:val="24"/>
          <w:lang w:val="en-GB"/>
        </w:rPr>
      </w:pPr>
      <w:bookmarkStart w:id="227" w:name="_Ref466031987"/>
      <w:r w:rsidRPr="00F41A7B">
        <w:rPr>
          <w:rFonts w:ascii="Arial" w:hAnsi="Arial" w:cs="Arial"/>
          <w:sz w:val="24"/>
          <w:szCs w:val="24"/>
          <w:lang w:val="en-GB"/>
        </w:rPr>
        <w:t xml:space="preserve">Where any employee omitted from the Direction Letter supplied in accordance with </w:t>
      </w:r>
      <w:r>
        <w:rPr>
          <w:rFonts w:ascii="Arial" w:hAnsi="Arial" w:cs="Arial"/>
          <w:sz w:val="24"/>
          <w:szCs w:val="24"/>
          <w:lang w:val="en-GB"/>
        </w:rPr>
        <w:t>Paragraph 2</w:t>
      </w:r>
      <w:r w:rsidRPr="00F41A7B">
        <w:rPr>
          <w:rFonts w:ascii="Arial" w:hAnsi="Arial" w:cs="Arial"/>
          <w:sz w:val="24"/>
          <w:szCs w:val="24"/>
          <w:lang w:val="en-GB"/>
        </w:rPr>
        <w:t xml:space="preserve">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227"/>
    </w:p>
    <w:p w14:paraId="5663E71B" w14:textId="77777777" w:rsidR="0092133C" w:rsidRPr="00F41A7B" w:rsidRDefault="0092133C" w:rsidP="0092133C">
      <w:pPr>
        <w:pStyle w:val="ScheduleL2"/>
        <w:jc w:val="left"/>
        <w:rPr>
          <w:rFonts w:ascii="Arial" w:hAnsi="Arial" w:cs="Arial"/>
          <w:sz w:val="24"/>
          <w:szCs w:val="24"/>
          <w:lang w:val="en-GB"/>
        </w:rPr>
      </w:pPr>
      <w:bookmarkStart w:id="228" w:name="_Ref466031988"/>
      <w:r w:rsidRPr="00F41A7B">
        <w:rPr>
          <w:rFonts w:ascii="Arial" w:hAnsi="Arial" w:cs="Arial"/>
          <w:sz w:val="24"/>
          <w:szCs w:val="24"/>
          <w:lang w:val="en-GB"/>
        </w:rPr>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228"/>
    </w:p>
    <w:p w14:paraId="51A5CCC0" w14:textId="77777777" w:rsidR="0092133C" w:rsidRPr="00F41A7B" w:rsidRDefault="0092133C" w:rsidP="0092133C">
      <w:pPr>
        <w:pStyle w:val="ScheduleL1"/>
        <w:jc w:val="left"/>
        <w:rPr>
          <w:rFonts w:ascii="Arial" w:hAnsi="Arial" w:cs="Arial"/>
          <w:sz w:val="24"/>
          <w:szCs w:val="24"/>
        </w:rPr>
      </w:pPr>
      <w:bookmarkStart w:id="229" w:name="_Ref462746281"/>
      <w:bookmarkStart w:id="230" w:name="_Toc466028620"/>
      <w:bookmarkStart w:id="231" w:name="_Toc477883429"/>
      <w:bookmarkStart w:id="232" w:name="_Toc479777846"/>
      <w:bookmarkStart w:id="233" w:name="_Toc479778296"/>
      <w:bookmarkStart w:id="234" w:name="_Toc481484601"/>
      <w:bookmarkStart w:id="235" w:name="_Toc481501357"/>
      <w:r w:rsidRPr="00F41A7B">
        <w:rPr>
          <w:rFonts w:ascii="Arial Bold" w:hAnsi="Arial Bold" w:cs="Arial"/>
          <w:caps w:val="0"/>
          <w:sz w:val="24"/>
          <w:szCs w:val="24"/>
        </w:rPr>
        <w:lastRenderedPageBreak/>
        <w:t>Access to NHS Pension Schemes after transfer</w:t>
      </w:r>
    </w:p>
    <w:p w14:paraId="60ACC8B3" w14:textId="77777777" w:rsidR="0092133C" w:rsidRPr="00F41A7B" w:rsidRDefault="0092133C" w:rsidP="0092133C">
      <w:pPr>
        <w:tabs>
          <w:tab w:val="left" w:pos="709"/>
        </w:tabs>
        <w:spacing w:before="120" w:after="120"/>
        <w:ind w:left="371" w:hanging="14"/>
        <w:rPr>
          <w:rFonts w:ascii="Arial" w:hAnsi="Arial"/>
          <w:sz w:val="24"/>
          <w:szCs w:val="24"/>
          <w:lang w:eastAsia="zh-CN"/>
        </w:rPr>
      </w:pPr>
      <w:r w:rsidRPr="00F41A7B">
        <w:rPr>
          <w:rFonts w:ascii="Arial" w:hAnsi="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229"/>
    <w:bookmarkEnd w:id="230"/>
    <w:bookmarkEnd w:id="231"/>
    <w:bookmarkEnd w:id="232"/>
    <w:bookmarkEnd w:id="233"/>
    <w:bookmarkEnd w:id="234"/>
    <w:bookmarkEnd w:id="235"/>
    <w:p w14:paraId="5F9C6AE5" w14:textId="77777777" w:rsidR="0092133C" w:rsidRPr="00F41A7B" w:rsidRDefault="0092133C" w:rsidP="0092133C">
      <w:pPr>
        <w:pStyle w:val="ScheduleL1"/>
        <w:jc w:val="left"/>
        <w:rPr>
          <w:rFonts w:ascii="Arial" w:hAnsi="Arial" w:cs="Arial"/>
          <w:sz w:val="24"/>
          <w:szCs w:val="24"/>
        </w:rPr>
      </w:pPr>
      <w:r w:rsidRPr="00F41A7B">
        <w:rPr>
          <w:rFonts w:ascii="Arial Bold" w:hAnsi="Arial Bold" w:cs="Arial"/>
          <w:caps w:val="0"/>
          <w:sz w:val="24"/>
          <w:szCs w:val="24"/>
        </w:rPr>
        <w:t>Continuation of early retirement rights after transfer</w:t>
      </w:r>
    </w:p>
    <w:p w14:paraId="0EBDB44D" w14:textId="77777777" w:rsidR="0092133C" w:rsidRPr="00F41A7B" w:rsidRDefault="0092133C" w:rsidP="0092133C">
      <w:pPr>
        <w:ind w:left="357"/>
        <w:outlineLvl w:val="2"/>
        <w:rPr>
          <w:rFonts w:ascii="Arial" w:hAnsi="Arial"/>
          <w:sz w:val="24"/>
          <w:szCs w:val="24"/>
          <w:lang w:eastAsia="zh-CN"/>
        </w:rPr>
      </w:pPr>
      <w:bookmarkStart w:id="236" w:name="_Ref466031994"/>
      <w:r w:rsidRPr="00F41A7B">
        <w:rPr>
          <w:rFonts w:ascii="Arial" w:hAnsi="Arial"/>
          <w:sz w:val="24"/>
          <w:szCs w:val="24"/>
          <w:lang w:eastAsia="zh-CN"/>
        </w:rP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bookmarkEnd w:id="236"/>
    </w:p>
    <w:p w14:paraId="1EBAB109" w14:textId="77777777" w:rsidR="0092133C" w:rsidRPr="00F41A7B" w:rsidRDefault="0092133C" w:rsidP="0092133C">
      <w:pPr>
        <w:pStyle w:val="ScheduleL1"/>
        <w:jc w:val="left"/>
        <w:rPr>
          <w:rFonts w:ascii="Arial" w:hAnsi="Arial" w:cs="Arial"/>
          <w:sz w:val="24"/>
          <w:szCs w:val="24"/>
        </w:rPr>
      </w:pPr>
      <w:bookmarkStart w:id="237" w:name="_Ref463007288"/>
      <w:bookmarkStart w:id="238" w:name="_Toc466028622"/>
      <w:bookmarkStart w:id="239" w:name="_Toc477883431"/>
      <w:bookmarkStart w:id="240" w:name="_Toc479777848"/>
      <w:bookmarkStart w:id="241" w:name="_Toc479778298"/>
      <w:bookmarkStart w:id="242" w:name="_Toc481484603"/>
      <w:bookmarkStart w:id="243" w:name="_Toc481501359"/>
      <w:r w:rsidRPr="00F41A7B">
        <w:rPr>
          <w:rFonts w:ascii="Arial" w:hAnsi="Arial" w:cs="Arial"/>
          <w:sz w:val="24"/>
          <w:szCs w:val="24"/>
        </w:rPr>
        <w:t>W</w:t>
      </w:r>
      <w:r w:rsidRPr="00F41A7B">
        <w:rPr>
          <w:rFonts w:ascii="Arial Bold" w:hAnsi="Arial Bold" w:cs="Arial"/>
          <w:caps w:val="0"/>
          <w:sz w:val="24"/>
          <w:szCs w:val="24"/>
        </w:rPr>
        <w:t>hat the buyer do if the Supplier breaches its pension obligations</w:t>
      </w:r>
      <w:bookmarkEnd w:id="237"/>
      <w:bookmarkEnd w:id="238"/>
      <w:bookmarkEnd w:id="239"/>
      <w:bookmarkEnd w:id="240"/>
      <w:bookmarkEnd w:id="241"/>
      <w:bookmarkEnd w:id="242"/>
      <w:bookmarkEnd w:id="243"/>
    </w:p>
    <w:p w14:paraId="7B266F8C" w14:textId="77777777" w:rsidR="0092133C" w:rsidRPr="00F41A7B" w:rsidRDefault="0092133C" w:rsidP="0092133C">
      <w:pPr>
        <w:pStyle w:val="ScheduleL2"/>
        <w:jc w:val="left"/>
        <w:rPr>
          <w:rFonts w:ascii="Arial" w:hAnsi="Arial" w:cs="Arial"/>
          <w:sz w:val="24"/>
          <w:szCs w:val="24"/>
          <w:lang w:val="en-GB"/>
        </w:rPr>
      </w:pPr>
      <w:bookmarkStart w:id="244" w:name="_Ref466031995"/>
      <w:r w:rsidRPr="00F41A7B">
        <w:rPr>
          <w:rFonts w:ascii="Arial" w:hAnsi="Arial" w:cs="Arial"/>
          <w:sz w:val="24"/>
          <w:szCs w:val="24"/>
          <w:lang w:val="en-GB"/>
        </w:rPr>
        <w:t>The Supplier agrees that the Buyer is entitled to make arrangements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bookmarkEnd w:id="244"/>
    </w:p>
    <w:p w14:paraId="0C92406E" w14:textId="77777777" w:rsidR="0092133C" w:rsidRPr="00F41A7B" w:rsidRDefault="0092133C" w:rsidP="0092133C">
      <w:pPr>
        <w:pStyle w:val="ScheduleL2"/>
        <w:jc w:val="left"/>
        <w:rPr>
          <w:rFonts w:ascii="Arial" w:hAnsi="Arial" w:cs="Arial"/>
          <w:sz w:val="24"/>
          <w:szCs w:val="24"/>
          <w:lang w:val="en-GB"/>
        </w:rPr>
      </w:pPr>
      <w:bookmarkStart w:id="245" w:name="_Ref464223868"/>
      <w:r w:rsidRPr="00F41A7B">
        <w:rPr>
          <w:rFonts w:ascii="Arial" w:hAnsi="Arial" w:cs="Arial"/>
          <w:sz w:val="24"/>
          <w:szCs w:val="24"/>
          <w:lang w:val="en-GB"/>
        </w:rPr>
        <w:t>If the Buyer is entitled to terminate the Contract or the Supplier (or its Sub-contractor, if relevant) ceases to participate in the NHSPS for whatever other reason, the</w:t>
      </w:r>
      <w:r w:rsidRPr="00F41A7B">
        <w:rPr>
          <w:rFonts w:ascii="Arial" w:hAnsi="Arial" w:cs="Arial"/>
          <w:i/>
          <w:sz w:val="24"/>
          <w:szCs w:val="24"/>
          <w:lang w:val="en-GB"/>
        </w:rPr>
        <w:t xml:space="preserve"> </w:t>
      </w:r>
      <w:r w:rsidRPr="00F41A7B">
        <w:rPr>
          <w:rFonts w:ascii="Arial" w:hAnsi="Arial" w:cs="Arial"/>
          <w:sz w:val="24"/>
          <w:szCs w:val="24"/>
          <w:lang w:val="en-GB"/>
        </w:rPr>
        <w:t>Buyer</w:t>
      </w:r>
      <w:r w:rsidRPr="00F41A7B">
        <w:rPr>
          <w:rFonts w:ascii="Arial" w:hAnsi="Arial" w:cs="Arial"/>
          <w:i/>
          <w:sz w:val="24"/>
          <w:szCs w:val="24"/>
          <w:lang w:val="en-GB"/>
        </w:rPr>
        <w:t xml:space="preserve"> </w:t>
      </w:r>
      <w:r w:rsidRPr="00F41A7B">
        <w:rPr>
          <w:rFonts w:ascii="Arial" w:hAnsi="Arial" w:cs="Arial"/>
          <w:sz w:val="24"/>
          <w:szCs w:val="24"/>
          <w:lang w:val="en-GB"/>
        </w:rPr>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w:t>
      </w:r>
      <w:r>
        <w:rPr>
          <w:rFonts w:ascii="Arial" w:hAnsi="Arial" w:cs="Arial"/>
          <w:sz w:val="24"/>
          <w:szCs w:val="24"/>
          <w:lang w:val="en-GB"/>
        </w:rPr>
        <w:t>10</w:t>
      </w:r>
      <w:r w:rsidRPr="00F41A7B">
        <w:rPr>
          <w:rFonts w:ascii="Arial" w:hAnsi="Arial" w:cs="Arial"/>
          <w:sz w:val="24"/>
          <w:szCs w:val="24"/>
          <w:lang w:val="en-GB"/>
        </w:rPr>
        <w:t xml:space="preserve"> (Bulk Transfer Obligations in relation to any Broadly Comparable pension scheme) of Part D: Pensions shall apply in relation to any Broadly Comparable pension scheme established by the Supplier or its Sub-contractors.</w:t>
      </w:r>
      <w:bookmarkEnd w:id="245"/>
    </w:p>
    <w:p w14:paraId="61BE6518" w14:textId="77777777" w:rsidR="0092133C" w:rsidRPr="00F41A7B" w:rsidRDefault="0092133C" w:rsidP="0092133C">
      <w:pPr>
        <w:pStyle w:val="ScheduleL2"/>
        <w:jc w:val="left"/>
        <w:rPr>
          <w:rFonts w:ascii="Arial" w:hAnsi="Arial" w:cs="Arial"/>
          <w:sz w:val="24"/>
          <w:szCs w:val="24"/>
          <w:lang w:val="en-GB"/>
        </w:rPr>
      </w:pPr>
      <w:bookmarkStart w:id="246" w:name="_Ref384820059"/>
      <w:r w:rsidRPr="00F41A7B">
        <w:rPr>
          <w:rFonts w:ascii="Arial" w:hAnsi="Arial" w:cs="Arial"/>
          <w:sz w:val="24"/>
          <w:szCs w:val="24"/>
          <w:lang w:val="en-GB"/>
        </w:rPr>
        <w:t>In addition to the Buyer's</w:t>
      </w:r>
      <w:r w:rsidRPr="00F41A7B">
        <w:rPr>
          <w:rFonts w:ascii="Arial" w:hAnsi="Arial" w:cs="Arial"/>
          <w:i/>
          <w:sz w:val="24"/>
          <w:szCs w:val="24"/>
          <w:lang w:val="en-GB"/>
        </w:rPr>
        <w:t xml:space="preserve"> </w:t>
      </w:r>
      <w:r w:rsidRPr="00F41A7B">
        <w:rPr>
          <w:rFonts w:ascii="Arial" w:hAnsi="Arial" w:cs="Arial"/>
          <w:sz w:val="24"/>
          <w:szCs w:val="24"/>
          <w:lang w:val="en-GB"/>
        </w:rPr>
        <w:t>right to terminate the Contract, if the Buyer is notified by NHS Pensions of any NHS Pension Scheme Arrears, the Buyer will be entitled to deduct all or part of those arrears from any amount due to be paid</w:t>
      </w:r>
      <w:bookmarkEnd w:id="246"/>
      <w:r w:rsidRPr="00F41A7B">
        <w:rPr>
          <w:rFonts w:ascii="Arial" w:hAnsi="Arial" w:cs="Arial"/>
          <w:sz w:val="24"/>
          <w:szCs w:val="24"/>
          <w:lang w:val="en-GB"/>
        </w:rPr>
        <w:t xml:space="preserve"> under this Contract or otherwise.</w:t>
      </w:r>
    </w:p>
    <w:p w14:paraId="60393F34" w14:textId="77777777" w:rsidR="0092133C" w:rsidRPr="00F41A7B" w:rsidRDefault="0092133C" w:rsidP="0092133C">
      <w:pPr>
        <w:pStyle w:val="ScheduleL1"/>
        <w:jc w:val="left"/>
        <w:rPr>
          <w:rFonts w:ascii="Arial" w:hAnsi="Arial" w:cs="Arial"/>
          <w:sz w:val="24"/>
          <w:szCs w:val="24"/>
        </w:rPr>
      </w:pPr>
      <w:r w:rsidRPr="00F41A7B">
        <w:rPr>
          <w:rFonts w:ascii="Arial Bold" w:hAnsi="Arial Bold" w:cs="Arial"/>
          <w:caps w:val="0"/>
          <w:sz w:val="24"/>
          <w:szCs w:val="24"/>
        </w:rPr>
        <w:t>Compensation when pension scheme access can’t be provided</w:t>
      </w:r>
    </w:p>
    <w:p w14:paraId="0F3AA6E7" w14:textId="77777777" w:rsidR="0092133C" w:rsidRPr="00F41A7B" w:rsidRDefault="0092133C" w:rsidP="0092133C">
      <w:pPr>
        <w:pStyle w:val="ScheduleL2"/>
        <w:keepNext/>
        <w:jc w:val="left"/>
        <w:rPr>
          <w:rFonts w:ascii="Arial" w:hAnsi="Arial" w:cs="Arial"/>
          <w:sz w:val="24"/>
          <w:szCs w:val="24"/>
          <w:lang w:val="en-GB"/>
        </w:rPr>
      </w:pPr>
      <w:bookmarkStart w:id="247" w:name="_Ref466031997"/>
      <w:r w:rsidRPr="00F41A7B">
        <w:rPr>
          <w:rFonts w:ascii="Arial" w:hAnsi="Arial" w:cs="Arial"/>
          <w:sz w:val="24"/>
          <w:szCs w:val="24"/>
          <w:lang w:val="en-GB"/>
        </w:rPr>
        <w:t>If the Supplier (or its Sub-contractor, if relevant) is unable to provide the NHSPS Eligible Employees with either:</w:t>
      </w:r>
      <w:bookmarkEnd w:id="247"/>
      <w:r w:rsidRPr="00F41A7B">
        <w:rPr>
          <w:rFonts w:ascii="Arial" w:hAnsi="Arial" w:cs="Arial"/>
          <w:sz w:val="24"/>
          <w:szCs w:val="24"/>
          <w:lang w:val="en-GB"/>
        </w:rPr>
        <w:t xml:space="preserve"> </w:t>
      </w:r>
    </w:p>
    <w:p w14:paraId="5821ACCE" w14:textId="77777777" w:rsidR="0092133C" w:rsidRPr="00F41A7B" w:rsidRDefault="0092133C" w:rsidP="0092133C">
      <w:pPr>
        <w:pStyle w:val="ScheduleL3"/>
        <w:jc w:val="left"/>
        <w:rPr>
          <w:rFonts w:ascii="Arial" w:eastAsia="Arial" w:hAnsi="Arial" w:cs="Arial"/>
          <w:sz w:val="24"/>
          <w:szCs w:val="24"/>
          <w:lang w:eastAsia="en-GB"/>
        </w:rPr>
      </w:pPr>
      <w:bookmarkStart w:id="248" w:name="_Ref466031998"/>
      <w:r w:rsidRPr="00F41A7B">
        <w:rPr>
          <w:rFonts w:ascii="Arial" w:hAnsi="Arial" w:cs="Arial"/>
          <w:sz w:val="24"/>
          <w:szCs w:val="24"/>
        </w:rPr>
        <w:t xml:space="preserve">membership of the NHSPS (having used its best endeavours to secure a Direction </w:t>
      </w:r>
      <w:r w:rsidRPr="00F41A7B">
        <w:rPr>
          <w:rFonts w:ascii="Arial" w:eastAsia="Arial" w:hAnsi="Arial" w:cs="Arial"/>
          <w:sz w:val="24"/>
          <w:szCs w:val="24"/>
          <w:lang w:eastAsia="en-GB"/>
        </w:rPr>
        <w:t>Letter); or</w:t>
      </w:r>
      <w:bookmarkEnd w:id="248"/>
      <w:r w:rsidRPr="00F41A7B">
        <w:rPr>
          <w:rFonts w:ascii="Arial" w:eastAsia="Arial" w:hAnsi="Arial" w:cs="Arial"/>
          <w:sz w:val="24"/>
          <w:szCs w:val="24"/>
          <w:lang w:eastAsia="en-GB"/>
        </w:rPr>
        <w:t xml:space="preserve"> </w:t>
      </w:r>
    </w:p>
    <w:p w14:paraId="1EEF4037" w14:textId="77777777" w:rsidR="0092133C" w:rsidRPr="00F41A7B" w:rsidRDefault="0092133C" w:rsidP="0092133C">
      <w:pPr>
        <w:pStyle w:val="ScheduleL3"/>
        <w:jc w:val="left"/>
        <w:rPr>
          <w:rFonts w:ascii="Arial" w:eastAsia="Times New Roman" w:hAnsi="Arial" w:cs="Arial"/>
          <w:sz w:val="24"/>
          <w:szCs w:val="24"/>
        </w:rPr>
      </w:pPr>
      <w:bookmarkStart w:id="249" w:name="_Ref466031999"/>
      <w:r w:rsidRPr="00F41A7B">
        <w:rPr>
          <w:rFonts w:ascii="Arial" w:eastAsia="Arial" w:hAnsi="Arial" w:cs="Arial"/>
          <w:sz w:val="24"/>
          <w:szCs w:val="24"/>
          <w:lang w:eastAsia="en-GB"/>
        </w:rPr>
        <w:t>access to</w:t>
      </w:r>
      <w:r w:rsidRPr="00F41A7B">
        <w:rPr>
          <w:rFonts w:ascii="Arial" w:eastAsia="Times New Roman" w:hAnsi="Arial" w:cs="Arial"/>
          <w:sz w:val="24"/>
          <w:szCs w:val="24"/>
        </w:rPr>
        <w:t xml:space="preserve"> a Broadly Comparable pension scheme,</w:t>
      </w:r>
      <w:bookmarkEnd w:id="249"/>
      <w:r w:rsidRPr="00F41A7B">
        <w:rPr>
          <w:rFonts w:ascii="Arial" w:eastAsia="Times New Roman" w:hAnsi="Arial" w:cs="Arial"/>
          <w:sz w:val="24"/>
          <w:szCs w:val="24"/>
        </w:rPr>
        <w:t xml:space="preserve"> </w:t>
      </w:r>
    </w:p>
    <w:p w14:paraId="5B7F4E9A" w14:textId="77777777" w:rsidR="0092133C" w:rsidRPr="00F41A7B" w:rsidRDefault="0092133C" w:rsidP="0092133C">
      <w:pPr>
        <w:tabs>
          <w:tab w:val="left" w:pos="709"/>
        </w:tabs>
        <w:spacing w:before="120" w:after="120"/>
        <w:ind w:left="993"/>
        <w:rPr>
          <w:rFonts w:ascii="Arial" w:hAnsi="Arial"/>
          <w:sz w:val="24"/>
          <w:szCs w:val="24"/>
          <w:lang w:eastAsia="zh-CN"/>
        </w:rPr>
      </w:pPr>
      <w:r w:rsidRPr="00F41A7B">
        <w:rPr>
          <w:rFonts w:ascii="Arial" w:hAnsi="Arial"/>
          <w:sz w:val="24"/>
          <w:szCs w:val="24"/>
          <w:lang w:eastAsia="zh-CN"/>
        </w:rPr>
        <w:lastRenderedPageBreak/>
        <w:t>the Buyer</w:t>
      </w:r>
      <w:r w:rsidRPr="00F41A7B">
        <w:rPr>
          <w:rFonts w:ascii="Arial" w:hAnsi="Arial"/>
          <w:i/>
          <w:sz w:val="24"/>
          <w:szCs w:val="24"/>
          <w:lang w:eastAsia="zh-CN"/>
        </w:rPr>
        <w:t xml:space="preserve"> </w:t>
      </w:r>
      <w:r w:rsidRPr="00F41A7B">
        <w:rPr>
          <w:rFonts w:ascii="Arial" w:hAnsi="Arial"/>
          <w:sz w:val="24"/>
          <w:szCs w:val="24"/>
          <w:lang w:eastAsia="zh-CN"/>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sidRPr="00F41A7B">
        <w:rPr>
          <w:rFonts w:ascii="Arial" w:hAnsi="Arial"/>
          <w:i/>
          <w:sz w:val="24"/>
          <w:szCs w:val="24"/>
          <w:lang w:eastAsia="zh-CN"/>
        </w:rPr>
        <w:t xml:space="preserve"> </w:t>
      </w:r>
      <w:r w:rsidRPr="00F41A7B">
        <w:rPr>
          <w:rFonts w:ascii="Arial" w:hAnsi="Arial"/>
          <w:sz w:val="24"/>
          <w:szCs w:val="24"/>
          <w:lang w:eastAsia="zh-CN"/>
        </w:rPr>
        <w:t>determining whether the level of compensation offered is reasonable in the circumstances.</w:t>
      </w:r>
    </w:p>
    <w:p w14:paraId="3DF754DE" w14:textId="77777777" w:rsidR="0092133C" w:rsidRPr="00F41A7B" w:rsidRDefault="0092133C" w:rsidP="0092133C">
      <w:pPr>
        <w:pStyle w:val="ScheduleL2"/>
        <w:jc w:val="left"/>
        <w:rPr>
          <w:rFonts w:ascii="Arial" w:hAnsi="Arial" w:cs="Arial"/>
          <w:sz w:val="24"/>
          <w:szCs w:val="24"/>
          <w:lang w:val="en-GB"/>
        </w:rPr>
      </w:pPr>
      <w:bookmarkStart w:id="250" w:name="_Ref466032000"/>
      <w:r w:rsidRPr="00F41A7B">
        <w:rPr>
          <w:rFonts w:ascii="Arial" w:hAnsi="Arial" w:cs="Arial"/>
          <w:sz w:val="24"/>
          <w:szCs w:val="24"/>
          <w:lang w:val="en-GB"/>
        </w:rPr>
        <w:t>This flexibility for the Buyer to allow compensation in place of Pension Benefits is in addition to and not instead of the Buyer’s right to terminate the Contract.</w:t>
      </w:r>
      <w:bookmarkEnd w:id="250"/>
    </w:p>
    <w:p w14:paraId="547FAA34" w14:textId="77777777" w:rsidR="0092133C" w:rsidRPr="00F41A7B" w:rsidRDefault="0092133C" w:rsidP="0092133C">
      <w:pPr>
        <w:pStyle w:val="ScheduleL1"/>
        <w:jc w:val="left"/>
        <w:rPr>
          <w:rFonts w:ascii="Arial Bold" w:hAnsi="Arial Bold" w:cs="Arial"/>
          <w:caps w:val="0"/>
          <w:sz w:val="24"/>
          <w:szCs w:val="24"/>
        </w:rPr>
      </w:pPr>
      <w:r w:rsidRPr="00F41A7B">
        <w:rPr>
          <w:rFonts w:ascii="Arial Bold" w:hAnsi="Arial Bold" w:cs="Arial"/>
          <w:caps w:val="0"/>
          <w:sz w:val="24"/>
          <w:szCs w:val="24"/>
        </w:rPr>
        <w:t>Indemnities that a Supplier must give</w:t>
      </w:r>
    </w:p>
    <w:p w14:paraId="40B179C3" w14:textId="77777777" w:rsidR="0092133C" w:rsidRPr="00F41A7B" w:rsidRDefault="0092133C" w:rsidP="0092133C">
      <w:pPr>
        <w:pStyle w:val="ScheduleL2"/>
        <w:jc w:val="left"/>
        <w:rPr>
          <w:rFonts w:ascii="Arial" w:hAnsi="Arial" w:cs="Arial"/>
          <w:sz w:val="24"/>
          <w:szCs w:val="24"/>
          <w:lang w:val="en-GB"/>
        </w:rPr>
      </w:pPr>
      <w:bookmarkStart w:id="251" w:name="_Ref466032001"/>
      <w:r w:rsidRPr="00F41A7B">
        <w:rPr>
          <w:rFonts w:ascii="Arial" w:hAnsi="Arial" w:cs="Arial"/>
          <w:sz w:val="24"/>
          <w:szCs w:val="24"/>
          <w:lang w:val="en-GB"/>
        </w:rP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251"/>
    </w:p>
    <w:p w14:paraId="739904C1" w14:textId="77777777" w:rsidR="0092133C" w:rsidRPr="00F41A7B" w:rsidRDefault="0092133C" w:rsidP="0092133C">
      <w:pPr>
        <w:pStyle w:val="ScheduleL2"/>
        <w:jc w:val="left"/>
        <w:rPr>
          <w:rFonts w:ascii="Arial" w:hAnsi="Arial" w:cs="Arial"/>
          <w:sz w:val="24"/>
          <w:szCs w:val="24"/>
          <w:lang w:val="en-GB"/>
        </w:rPr>
      </w:pPr>
      <w:bookmarkStart w:id="252" w:name="_Ref466032002"/>
      <w:r w:rsidRPr="00F41A7B">
        <w:rPr>
          <w:rFonts w:ascii="Arial" w:hAnsi="Arial" w:cs="Arial"/>
          <w:sz w:val="24"/>
          <w:szCs w:val="24"/>
          <w:lang w:val="en-GB"/>
        </w:rP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bookmarkEnd w:id="252"/>
    </w:p>
    <w:p w14:paraId="505854ED" w14:textId="77777777" w:rsidR="0092133C" w:rsidRPr="00F41A7B" w:rsidRDefault="0092133C" w:rsidP="0092133C">
      <w:pPr>
        <w:pStyle w:val="ScheduleL1"/>
        <w:jc w:val="left"/>
        <w:rPr>
          <w:rFonts w:ascii="Arial" w:hAnsi="Arial" w:cs="Arial"/>
          <w:sz w:val="24"/>
          <w:szCs w:val="24"/>
        </w:rPr>
      </w:pPr>
      <w:r w:rsidRPr="00F41A7B">
        <w:rPr>
          <w:rFonts w:ascii="Arial Bold" w:hAnsi="Arial Bold" w:cs="Arial"/>
          <w:caps w:val="0"/>
          <w:sz w:val="24"/>
          <w:szCs w:val="24"/>
        </w:rPr>
        <w:t>Sub-Contractors</w:t>
      </w:r>
    </w:p>
    <w:p w14:paraId="67BEE8D4" w14:textId="77777777" w:rsidR="0092133C" w:rsidRPr="00F41A7B" w:rsidRDefault="0092133C" w:rsidP="0092133C">
      <w:pPr>
        <w:pStyle w:val="ScheduleL2"/>
        <w:keepNext/>
        <w:jc w:val="left"/>
        <w:rPr>
          <w:rFonts w:ascii="Arial" w:hAnsi="Arial" w:cs="Arial"/>
          <w:sz w:val="24"/>
          <w:szCs w:val="24"/>
          <w:lang w:val="en-GB"/>
        </w:rPr>
      </w:pPr>
      <w:bookmarkStart w:id="253" w:name="_Ref466032006"/>
      <w:r w:rsidRPr="00F41A7B">
        <w:rPr>
          <w:rFonts w:ascii="Arial" w:hAnsi="Arial" w:cs="Arial"/>
          <w:sz w:val="24"/>
          <w:szCs w:val="24"/>
          <w:lang w:val="en-GB"/>
        </w:rP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bookmarkEnd w:id="253"/>
    </w:p>
    <w:p w14:paraId="21F6F9F7" w14:textId="77777777" w:rsidR="0092133C" w:rsidRPr="00F41A7B" w:rsidRDefault="0092133C" w:rsidP="0092133C">
      <w:pPr>
        <w:pStyle w:val="ScheduleL3"/>
        <w:jc w:val="left"/>
        <w:rPr>
          <w:rFonts w:ascii="Arial" w:eastAsia="Arial" w:hAnsi="Arial" w:cs="Arial"/>
          <w:sz w:val="24"/>
          <w:szCs w:val="24"/>
          <w:lang w:eastAsia="en-GB"/>
        </w:rPr>
      </w:pPr>
      <w:bookmarkStart w:id="254" w:name="_Ref466032007"/>
      <w:r w:rsidRPr="00F41A7B">
        <w:rPr>
          <w:rFonts w:ascii="Arial" w:hAnsi="Arial" w:cs="Arial"/>
          <w:sz w:val="24"/>
          <w:szCs w:val="24"/>
        </w:rPr>
        <w:t xml:space="preserve">if the Supplier has secured a Direction Letter, the Sub-contractor also secures a Direction Letter in respect of the NHSPS Eligible Employees for their future service with the Sub-contractor as a condition of being awarded the  Sub-Contract and the </w:t>
      </w:r>
      <w:r w:rsidRPr="00F41A7B">
        <w:rPr>
          <w:rFonts w:ascii="Arial" w:eastAsia="Arial" w:hAnsi="Arial" w:cs="Arial"/>
          <w:sz w:val="24"/>
          <w:szCs w:val="24"/>
          <w:lang w:eastAsia="en-GB"/>
        </w:rPr>
        <w:t>Supplier shall be responsible for ensuring that the  Buyer receives a complete copy of each such Sub-contractor direction letter as soon as reasonably practicable; or</w:t>
      </w:r>
      <w:bookmarkEnd w:id="254"/>
    </w:p>
    <w:p w14:paraId="1AE03041" w14:textId="77777777" w:rsidR="0092133C" w:rsidRPr="00F41A7B" w:rsidRDefault="0092133C" w:rsidP="0092133C">
      <w:pPr>
        <w:pStyle w:val="ScheduleL3"/>
        <w:jc w:val="left"/>
        <w:rPr>
          <w:rFonts w:ascii="Arial" w:hAnsi="Arial" w:cs="Arial"/>
          <w:sz w:val="24"/>
          <w:szCs w:val="24"/>
        </w:rPr>
      </w:pPr>
      <w:bookmarkStart w:id="255" w:name="_Ref466032008"/>
      <w:r w:rsidRPr="00F41A7B">
        <w:rPr>
          <w:rFonts w:ascii="Arial" w:eastAsia="Arial" w:hAnsi="Arial" w:cs="Arial"/>
          <w:sz w:val="24"/>
          <w:szCs w:val="24"/>
          <w:lang w:eastAsia="en-GB"/>
        </w:rPr>
        <w:t>if, in accordance with Paragraph </w:t>
      </w:r>
      <w:r>
        <w:rPr>
          <w:rFonts w:ascii="Arial" w:eastAsia="Arial" w:hAnsi="Arial" w:cs="Arial"/>
          <w:sz w:val="24"/>
          <w:szCs w:val="24"/>
          <w:lang w:eastAsia="en-GB"/>
        </w:rPr>
        <w:t>4</w:t>
      </w:r>
      <w:r w:rsidRPr="00F41A7B">
        <w:rPr>
          <w:rFonts w:ascii="Arial" w:eastAsia="Arial" w:hAnsi="Arial" w:cs="Arial"/>
          <w:sz w:val="24"/>
          <w:szCs w:val="24"/>
          <w:lang w:eastAsia="en-GB"/>
        </w:rPr>
        <w:t xml:space="preserve"> of this Annex, the Supplier has offered the NHSPS Eligible Employees access to a pension scheme under which the benefits are Broadly Comparable to those provided under the NHSPS, the Sub-contractor either </w:t>
      </w:r>
      <w:r w:rsidRPr="00F41A7B">
        <w:rPr>
          <w:rFonts w:ascii="Arial" w:eastAsia="Arial" w:hAnsi="Arial" w:cs="Arial"/>
          <w:sz w:val="24"/>
          <w:szCs w:val="24"/>
          <w:lang w:eastAsia="en-GB"/>
        </w:rPr>
        <w:lastRenderedPageBreak/>
        <w:t>secures a Direction</w:t>
      </w:r>
      <w:r w:rsidRPr="00F41A7B">
        <w:rPr>
          <w:rFonts w:ascii="Arial" w:hAnsi="Arial" w:cs="Arial"/>
          <w:sz w:val="24"/>
          <w:szCs w:val="24"/>
        </w:rPr>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Paragraph </w:t>
      </w:r>
      <w:r>
        <w:rPr>
          <w:rFonts w:ascii="Arial" w:hAnsi="Arial" w:cs="Arial"/>
          <w:sz w:val="24"/>
          <w:szCs w:val="24"/>
        </w:rPr>
        <w:t>10</w:t>
      </w:r>
      <w:r w:rsidRPr="00F41A7B">
        <w:rPr>
          <w:rFonts w:ascii="Arial" w:hAnsi="Arial" w:cs="Arial"/>
          <w:sz w:val="24"/>
          <w:szCs w:val="24"/>
        </w:rPr>
        <w:t xml:space="preserve"> below (Bulk Transfer Obligations in relation to any Broadly Comparable Scheme) shall apply.</w:t>
      </w:r>
      <w:bookmarkEnd w:id="255"/>
    </w:p>
    <w:p w14:paraId="25A7F7F2" w14:textId="77777777" w:rsidR="0092133C" w:rsidRPr="00F41A7B" w:rsidRDefault="0092133C" w:rsidP="0092133C">
      <w:pPr>
        <w:pStyle w:val="ScheduleL2"/>
        <w:jc w:val="left"/>
        <w:rPr>
          <w:rFonts w:ascii="Arial" w:hAnsi="Arial" w:cs="Arial"/>
          <w:sz w:val="24"/>
          <w:szCs w:val="24"/>
          <w:lang w:val="en-GB"/>
        </w:rPr>
      </w:pPr>
      <w:bookmarkStart w:id="256" w:name="_Ref466032009"/>
      <w:r w:rsidRPr="00F41A7B">
        <w:rPr>
          <w:rFonts w:ascii="Arial" w:hAnsi="Arial" w:cs="Arial"/>
          <w:sz w:val="24"/>
          <w:szCs w:val="24"/>
          <w:lang w:val="en-GB"/>
        </w:rPr>
        <w:t>The Supplier shall procure that each Sub-contractor provides indemnities to the Buyer, NHS Pensions and/or any Replacement Supplier and/or Replacement Sub-contractor that are identical to the indemnities set out in Paragraph</w:t>
      </w:r>
      <w:r>
        <w:rPr>
          <w:rFonts w:ascii="Arial" w:hAnsi="Arial" w:cs="Arial"/>
          <w:sz w:val="24"/>
          <w:szCs w:val="24"/>
          <w:lang w:val="en-GB"/>
        </w:rPr>
        <w:t xml:space="preserve"> 7 </w:t>
      </w:r>
      <w:r w:rsidRPr="00F41A7B">
        <w:rPr>
          <w:rFonts w:ascii="Arial" w:hAnsi="Arial" w:cs="Arial"/>
          <w:sz w:val="24"/>
          <w:szCs w:val="24"/>
          <w:lang w:val="en-GB"/>
        </w:rPr>
        <w:t>of this Annex B. Where a Sub-contractor fails to satisfy any claim made under such one or more indemnities, the Supplier will be liable for satisfying any such claim as if it had provided the indemnity itself.</w:t>
      </w:r>
      <w:bookmarkEnd w:id="256"/>
    </w:p>
    <w:p w14:paraId="37DFB995" w14:textId="77777777" w:rsidR="0092133C" w:rsidRPr="00F41A7B" w:rsidRDefault="0092133C" w:rsidP="0092133C">
      <w:pPr>
        <w:rPr>
          <w:rFonts w:ascii="Arial" w:hAnsi="Arial"/>
          <w:sz w:val="24"/>
          <w:szCs w:val="24"/>
          <w:lang w:eastAsia="zh-CN"/>
        </w:rPr>
      </w:pPr>
    </w:p>
    <w:p w14:paraId="1CDF6B96" w14:textId="77777777" w:rsidR="0092133C" w:rsidRPr="00F41A7B" w:rsidRDefault="0092133C" w:rsidP="0092133C">
      <w:pPr>
        <w:spacing w:after="120"/>
        <w:rPr>
          <w:rFonts w:ascii="Arial Bold" w:hAnsi="Arial Bold"/>
          <w:b/>
          <w:bCs/>
          <w:sz w:val="36"/>
          <w:szCs w:val="24"/>
        </w:rPr>
      </w:pPr>
      <w:r w:rsidRPr="00F41A7B">
        <w:rPr>
          <w:rFonts w:ascii="Arial" w:hAnsi="Arial"/>
          <w:b/>
          <w:bCs/>
          <w:sz w:val="24"/>
          <w:szCs w:val="24"/>
          <w:u w:val="single"/>
        </w:rPr>
        <w:br w:type="page"/>
      </w:r>
      <w:r w:rsidRPr="00F41A7B">
        <w:rPr>
          <w:rFonts w:ascii="Arial Bold" w:hAnsi="Arial Bold"/>
          <w:b/>
          <w:bCs/>
          <w:sz w:val="36"/>
          <w:szCs w:val="24"/>
        </w:rPr>
        <w:lastRenderedPageBreak/>
        <w:t xml:space="preserve">Annex D3: </w:t>
      </w:r>
    </w:p>
    <w:p w14:paraId="422F26E5" w14:textId="77777777" w:rsidR="0092133C" w:rsidRPr="00F41A7B" w:rsidRDefault="0092133C" w:rsidP="0092133C">
      <w:pPr>
        <w:spacing w:after="120"/>
        <w:rPr>
          <w:rFonts w:ascii="Arial Bold" w:hAnsi="Arial Bold"/>
          <w:b/>
          <w:iCs/>
          <w:sz w:val="36"/>
          <w:szCs w:val="24"/>
        </w:rPr>
      </w:pPr>
      <w:r w:rsidRPr="00F41A7B">
        <w:rPr>
          <w:rFonts w:ascii="Arial Bold" w:hAnsi="Arial Bold"/>
          <w:b/>
          <w:bCs/>
          <w:sz w:val="36"/>
          <w:szCs w:val="24"/>
        </w:rPr>
        <w:t>Local Government Pension Schemes (LGPS)</w:t>
      </w:r>
    </w:p>
    <w:p w14:paraId="25F3EB05" w14:textId="77777777" w:rsidR="0092133C" w:rsidRPr="00F41A7B" w:rsidRDefault="0092133C" w:rsidP="0092133C">
      <w:pPr>
        <w:rPr>
          <w:rFonts w:ascii="Arial" w:hAnsi="Arial"/>
          <w:sz w:val="24"/>
          <w:szCs w:val="24"/>
        </w:rPr>
      </w:pPr>
      <w:r w:rsidRPr="00F41A7B">
        <w:rPr>
          <w:rFonts w:ascii="Arial" w:hAnsi="Arial"/>
          <w:b/>
          <w:sz w:val="24"/>
          <w:szCs w:val="24"/>
          <w:highlight w:val="yellow"/>
        </w:rPr>
        <w:t xml:space="preserve">[Guidance: </w:t>
      </w:r>
      <w:r w:rsidRPr="00F41A7B">
        <w:rPr>
          <w:rFonts w:ascii="Arial" w:hAnsi="Arial"/>
          <w:sz w:val="24"/>
          <w:szCs w:val="24"/>
        </w:rPr>
        <w:t>Note the LGPS unlike the CSPS &amp; NHSPS is a funded scheme which has associated cost implications as follows:</w:t>
      </w:r>
    </w:p>
    <w:p w14:paraId="198BF1C4" w14:textId="77777777" w:rsidR="0092133C" w:rsidRPr="00F41A7B" w:rsidRDefault="0092133C" w:rsidP="0092133C">
      <w:pPr>
        <w:rPr>
          <w:rFonts w:ascii="Arial" w:hAnsi="Arial"/>
          <w:sz w:val="24"/>
          <w:szCs w:val="24"/>
        </w:rPr>
      </w:pPr>
      <w:r w:rsidRPr="00F41A7B">
        <w:rPr>
          <w:rFonts w:ascii="Arial" w:hAnsi="Arial"/>
          <w:sz w:val="24"/>
          <w:szCs w:val="24"/>
        </w:rPr>
        <w:t>There is not 1 LGPS but approx. 90 different Funds, each with their own separate Scheme Employer and Administering Authority, it is important to identify the correct one(s) and amend the definition of "Fund" accordingly.</w:t>
      </w:r>
    </w:p>
    <w:p w14:paraId="28C6A29A" w14:textId="77777777" w:rsidR="0092133C" w:rsidRPr="00F41A7B" w:rsidRDefault="0092133C" w:rsidP="0092133C">
      <w:pPr>
        <w:rPr>
          <w:rFonts w:ascii="Arial" w:hAnsi="Arial"/>
          <w:sz w:val="24"/>
          <w:szCs w:val="24"/>
        </w:rPr>
      </w:pPr>
      <w:r w:rsidRPr="00F41A7B">
        <w:rPr>
          <w:rFonts w:ascii="Arial" w:hAnsi="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6758C2D6" w14:textId="77777777" w:rsidR="0092133C" w:rsidRPr="00F41A7B" w:rsidRDefault="0092133C" w:rsidP="0092133C">
      <w:pPr>
        <w:rPr>
          <w:rFonts w:ascii="Arial" w:hAnsi="Arial"/>
          <w:sz w:val="24"/>
          <w:szCs w:val="24"/>
        </w:rPr>
      </w:pPr>
      <w:r w:rsidRPr="00F41A7B">
        <w:rPr>
          <w:rFonts w:ascii="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5337843A" w14:textId="77777777" w:rsidR="0092133C" w:rsidRPr="00F41A7B" w:rsidRDefault="0092133C" w:rsidP="00506BF9">
      <w:pPr>
        <w:pStyle w:val="ScheduleL1"/>
        <w:numPr>
          <w:ilvl w:val="0"/>
          <w:numId w:val="46"/>
        </w:numPr>
        <w:tabs>
          <w:tab w:val="clear" w:pos="720"/>
        </w:tabs>
        <w:ind w:left="357" w:hanging="357"/>
        <w:jc w:val="left"/>
        <w:rPr>
          <w:rFonts w:ascii="Arial" w:hAnsi="Arial" w:cs="Arial"/>
          <w:iCs/>
          <w:sz w:val="24"/>
          <w:szCs w:val="24"/>
        </w:rPr>
      </w:pPr>
      <w:r w:rsidRPr="00F41A7B">
        <w:rPr>
          <w:rFonts w:ascii="Arial Bold" w:hAnsi="Arial Bold" w:cs="Arial"/>
          <w:caps w:val="0"/>
          <w:sz w:val="24"/>
          <w:szCs w:val="24"/>
        </w:rPr>
        <w:t>Definitions</w:t>
      </w:r>
    </w:p>
    <w:p w14:paraId="13D881E9" w14:textId="77777777" w:rsidR="0092133C" w:rsidRPr="00F41A7B" w:rsidRDefault="0092133C" w:rsidP="0092133C">
      <w:pPr>
        <w:pStyle w:val="ScheduleL2"/>
        <w:keepNext/>
        <w:jc w:val="left"/>
        <w:rPr>
          <w:rFonts w:ascii="Arial" w:eastAsia="Times New Roman" w:hAnsi="Arial" w:cs="Arial"/>
          <w:bCs/>
          <w:iCs/>
          <w:sz w:val="24"/>
          <w:szCs w:val="24"/>
          <w:lang w:val="en-GB"/>
        </w:rPr>
      </w:pPr>
      <w:r w:rsidRPr="00F41A7B">
        <w:rPr>
          <w:rFonts w:ascii="Arial" w:eastAsia="Times New Roman" w:hAnsi="Arial" w:cs="Arial"/>
          <w:bCs/>
          <w:iCs/>
          <w:sz w:val="24"/>
          <w:szCs w:val="24"/>
          <w:lang w:val="en-GB"/>
        </w:rPr>
        <w:t xml:space="preserve">In this Annex D3: LGPS to Part D: Pensions, the following </w:t>
      </w:r>
      <w:r w:rsidRPr="00F41A7B">
        <w:rPr>
          <w:rFonts w:ascii="Arial" w:hAnsi="Arial" w:cs="Arial"/>
          <w:sz w:val="24"/>
          <w:szCs w:val="24"/>
          <w:lang w:val="en-GB"/>
        </w:rPr>
        <w:t xml:space="preserve">words have the following meanings and they shall supplement </w:t>
      </w:r>
      <w:r w:rsidRPr="00F41A7B">
        <w:rPr>
          <w:rFonts w:ascii="Arial" w:hAnsi="Arial"/>
          <w:sz w:val="24"/>
          <w:szCs w:val="24"/>
          <w:lang w:val="en-GB"/>
        </w:rPr>
        <w:t>Joint Schedule 1 (Definitions)</w:t>
      </w:r>
      <w:r w:rsidRPr="00F41A7B">
        <w:rPr>
          <w:rFonts w:ascii="Arial" w:eastAsia="Times New Roman" w:hAnsi="Arial" w:cs="Arial"/>
          <w:bCs/>
          <w:iCs/>
          <w:sz w:val="24"/>
          <w:szCs w:val="24"/>
          <w:lang w:val="en-GB"/>
        </w:rPr>
        <w:t>:</w:t>
      </w:r>
    </w:p>
    <w:tbl>
      <w:tblPr>
        <w:tblW w:w="0" w:type="auto"/>
        <w:tblLook w:val="0000" w:firstRow="0" w:lastRow="0" w:firstColumn="0" w:lastColumn="0" w:noHBand="0" w:noVBand="0"/>
      </w:tblPr>
      <w:tblGrid>
        <w:gridCol w:w="2635"/>
        <w:gridCol w:w="6391"/>
      </w:tblGrid>
      <w:tr w:rsidR="0092133C" w:rsidRPr="00F41A7B" w14:paraId="66854656" w14:textId="77777777" w:rsidTr="0092133C">
        <w:trPr>
          <w:cantSplit/>
          <w:trHeight w:val="653"/>
        </w:trPr>
        <w:tc>
          <w:tcPr>
            <w:tcW w:w="2081" w:type="dxa"/>
            <w:shd w:val="clear" w:color="auto" w:fill="auto"/>
          </w:tcPr>
          <w:p w14:paraId="73FC7D24" w14:textId="77777777" w:rsidR="0092133C" w:rsidRPr="00F41A7B" w:rsidRDefault="0092133C" w:rsidP="0092133C">
            <w:pPr>
              <w:ind w:left="720"/>
              <w:rPr>
                <w:rFonts w:ascii="Arial" w:hAnsi="Arial"/>
                <w:sz w:val="24"/>
                <w:szCs w:val="24"/>
              </w:rPr>
            </w:pPr>
            <w:r w:rsidRPr="00F41A7B">
              <w:rPr>
                <w:rFonts w:ascii="Arial" w:hAnsi="Arial"/>
                <w:sz w:val="24"/>
                <w:szCs w:val="24"/>
              </w:rPr>
              <w:t>"</w:t>
            </w:r>
            <w:r w:rsidRPr="00F41A7B">
              <w:rPr>
                <w:rFonts w:ascii="Arial" w:hAnsi="Arial"/>
                <w:b/>
                <w:sz w:val="24"/>
                <w:szCs w:val="24"/>
              </w:rPr>
              <w:t>Administering Authority</w:t>
            </w:r>
            <w:r w:rsidRPr="00F41A7B">
              <w:rPr>
                <w:rFonts w:ascii="Arial" w:hAnsi="Arial"/>
                <w:sz w:val="24"/>
                <w:szCs w:val="24"/>
              </w:rPr>
              <w:t>"</w:t>
            </w:r>
          </w:p>
        </w:tc>
        <w:tc>
          <w:tcPr>
            <w:tcW w:w="7117" w:type="dxa"/>
            <w:shd w:val="clear" w:color="auto" w:fill="auto"/>
          </w:tcPr>
          <w:p w14:paraId="3859C271" w14:textId="77777777" w:rsidR="0092133C" w:rsidRPr="00F41A7B" w:rsidRDefault="0092133C" w:rsidP="0092133C">
            <w:pPr>
              <w:rPr>
                <w:rFonts w:ascii="Arial" w:hAnsi="Arial"/>
                <w:sz w:val="24"/>
                <w:szCs w:val="24"/>
              </w:rPr>
            </w:pPr>
            <w:r w:rsidRPr="00F41A7B">
              <w:rPr>
                <w:rFonts w:ascii="Arial" w:hAnsi="Arial"/>
                <w:sz w:val="24"/>
                <w:szCs w:val="24"/>
              </w:rPr>
              <w:t xml:space="preserve">in relation to </w:t>
            </w:r>
            <w:r w:rsidRPr="00F41A7B">
              <w:rPr>
                <w:rFonts w:ascii="Arial" w:hAnsi="Arial"/>
                <w:b/>
                <w:sz w:val="24"/>
                <w:szCs w:val="24"/>
                <w:highlight w:val="yellow"/>
              </w:rPr>
              <w:t>the Fund [insert name],</w:t>
            </w:r>
            <w:r w:rsidRPr="00F41A7B">
              <w:rPr>
                <w:rFonts w:ascii="Arial" w:hAnsi="Arial"/>
                <w:sz w:val="24"/>
                <w:szCs w:val="24"/>
              </w:rPr>
              <w:t>the relevant Administering Authority of that Fund for the purposes of the Local Government Pension Scheme Regulations 2013;</w:t>
            </w:r>
          </w:p>
        </w:tc>
      </w:tr>
      <w:tr w:rsidR="0092133C" w:rsidRPr="00F41A7B" w14:paraId="5CAC1361" w14:textId="77777777" w:rsidTr="0092133C">
        <w:trPr>
          <w:cantSplit/>
          <w:trHeight w:val="653"/>
        </w:trPr>
        <w:tc>
          <w:tcPr>
            <w:tcW w:w="2081" w:type="dxa"/>
            <w:shd w:val="clear" w:color="auto" w:fill="auto"/>
          </w:tcPr>
          <w:p w14:paraId="21E8308E" w14:textId="77777777" w:rsidR="0092133C" w:rsidRPr="00F41A7B" w:rsidRDefault="0092133C" w:rsidP="0092133C">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 Actuary</w:t>
            </w:r>
            <w:r w:rsidRPr="00F41A7B">
              <w:rPr>
                <w:rFonts w:ascii="Arial" w:hAnsi="Arial"/>
                <w:sz w:val="24"/>
                <w:szCs w:val="24"/>
              </w:rPr>
              <w:t>"</w:t>
            </w:r>
          </w:p>
        </w:tc>
        <w:tc>
          <w:tcPr>
            <w:tcW w:w="7117" w:type="dxa"/>
            <w:shd w:val="clear" w:color="auto" w:fill="auto"/>
          </w:tcPr>
          <w:p w14:paraId="639B6CDC" w14:textId="77777777" w:rsidR="0092133C" w:rsidRPr="00F41A7B" w:rsidRDefault="0092133C" w:rsidP="0092133C">
            <w:pPr>
              <w:rPr>
                <w:rFonts w:ascii="Arial" w:hAnsi="Arial"/>
                <w:sz w:val="24"/>
                <w:szCs w:val="24"/>
              </w:rPr>
            </w:pPr>
            <w:r w:rsidRPr="00F41A7B">
              <w:rPr>
                <w:rFonts w:ascii="Arial" w:hAnsi="Arial"/>
                <w:sz w:val="24"/>
                <w:szCs w:val="24"/>
              </w:rPr>
              <w:t>the actuary to a Fund appointed by the Administering Authority of that Fund;</w:t>
            </w:r>
          </w:p>
        </w:tc>
      </w:tr>
      <w:tr w:rsidR="0092133C" w:rsidRPr="00F41A7B" w14:paraId="035E579F" w14:textId="77777777" w:rsidTr="0092133C">
        <w:trPr>
          <w:cantSplit/>
          <w:trHeight w:val="337"/>
        </w:trPr>
        <w:tc>
          <w:tcPr>
            <w:tcW w:w="2081" w:type="dxa"/>
            <w:shd w:val="clear" w:color="auto" w:fill="auto"/>
          </w:tcPr>
          <w:p w14:paraId="507059D0" w14:textId="77777777" w:rsidR="0092133C" w:rsidRPr="00F41A7B" w:rsidRDefault="0092133C" w:rsidP="0092133C">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w:t>
            </w:r>
            <w:r w:rsidRPr="00F41A7B">
              <w:rPr>
                <w:rFonts w:ascii="Arial" w:hAnsi="Arial"/>
                <w:sz w:val="24"/>
                <w:szCs w:val="24"/>
              </w:rPr>
              <w:t>"</w:t>
            </w:r>
          </w:p>
        </w:tc>
        <w:tc>
          <w:tcPr>
            <w:tcW w:w="7117" w:type="dxa"/>
            <w:shd w:val="clear" w:color="auto" w:fill="auto"/>
          </w:tcPr>
          <w:p w14:paraId="013257C8" w14:textId="77777777" w:rsidR="0092133C" w:rsidRPr="00F41A7B" w:rsidRDefault="0092133C" w:rsidP="0092133C">
            <w:pPr>
              <w:rPr>
                <w:rFonts w:ascii="Arial" w:hAnsi="Arial"/>
                <w:b/>
                <w:sz w:val="24"/>
                <w:szCs w:val="24"/>
              </w:rPr>
            </w:pPr>
            <w:r w:rsidRPr="00F41A7B">
              <w:rPr>
                <w:rFonts w:ascii="Arial" w:hAnsi="Arial"/>
                <w:b/>
                <w:sz w:val="24"/>
                <w:szCs w:val="24"/>
                <w:highlight w:val="yellow"/>
              </w:rPr>
              <w:t>[insert name], a pension fund within the LGPS;</w:t>
            </w:r>
          </w:p>
        </w:tc>
      </w:tr>
      <w:tr w:rsidR="0092133C" w:rsidRPr="00F41A7B" w14:paraId="1EEB2A0E" w14:textId="77777777" w:rsidTr="0092133C">
        <w:trPr>
          <w:cantSplit/>
          <w:trHeight w:val="1269"/>
        </w:trPr>
        <w:tc>
          <w:tcPr>
            <w:tcW w:w="2081" w:type="dxa"/>
            <w:shd w:val="clear" w:color="auto" w:fill="auto"/>
          </w:tcPr>
          <w:p w14:paraId="55541892" w14:textId="77777777" w:rsidR="0092133C" w:rsidRPr="00F41A7B" w:rsidRDefault="0092133C" w:rsidP="0092133C">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w:t>
            </w:r>
            <w:r w:rsidRPr="00F41A7B">
              <w:rPr>
                <w:rFonts w:ascii="Arial" w:hAnsi="Arial"/>
                <w:sz w:val="24"/>
                <w:szCs w:val="24"/>
              </w:rPr>
              <w:t>"</w:t>
            </w:r>
          </w:p>
        </w:tc>
        <w:tc>
          <w:tcPr>
            <w:tcW w:w="7117" w:type="dxa"/>
            <w:shd w:val="clear" w:color="auto" w:fill="auto"/>
          </w:tcPr>
          <w:p w14:paraId="163F8C04" w14:textId="77777777" w:rsidR="0092133C" w:rsidRPr="00F41A7B" w:rsidRDefault="0092133C" w:rsidP="0092133C">
            <w:pPr>
              <w:rPr>
                <w:rFonts w:ascii="Arial" w:hAnsi="Arial"/>
                <w:sz w:val="24"/>
                <w:szCs w:val="24"/>
              </w:rPr>
            </w:pPr>
            <w:r w:rsidRPr="00F41A7B">
              <w:rPr>
                <w:rFonts w:ascii="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92133C" w:rsidRPr="00F41A7B" w14:paraId="3E61AB4A" w14:textId="77777777" w:rsidTr="0092133C">
        <w:trPr>
          <w:cantSplit/>
          <w:trHeight w:val="990"/>
        </w:trPr>
        <w:tc>
          <w:tcPr>
            <w:tcW w:w="2081" w:type="dxa"/>
            <w:shd w:val="clear" w:color="auto" w:fill="auto"/>
          </w:tcPr>
          <w:p w14:paraId="3EB92231" w14:textId="77777777" w:rsidR="0092133C" w:rsidRPr="00F41A7B" w:rsidRDefault="0092133C" w:rsidP="0092133C">
            <w:pPr>
              <w:ind w:left="720"/>
              <w:rPr>
                <w:rFonts w:ascii="Arial" w:hAnsi="Arial"/>
                <w:sz w:val="24"/>
                <w:szCs w:val="24"/>
              </w:rPr>
            </w:pPr>
            <w:r w:rsidRPr="00F41A7B">
              <w:rPr>
                <w:rFonts w:ascii="Arial" w:hAnsi="Arial"/>
                <w:sz w:val="24"/>
                <w:szCs w:val="24"/>
              </w:rPr>
              <w:lastRenderedPageBreak/>
              <w:t>"</w:t>
            </w:r>
            <w:r w:rsidRPr="00F41A7B">
              <w:rPr>
                <w:rFonts w:ascii="Arial" w:hAnsi="Arial"/>
                <w:b/>
                <w:sz w:val="24"/>
                <w:szCs w:val="24"/>
              </w:rPr>
              <w:t>LGPS Admission Agreement</w:t>
            </w:r>
            <w:r w:rsidRPr="00F41A7B">
              <w:rPr>
                <w:rFonts w:ascii="Arial" w:hAnsi="Arial"/>
                <w:sz w:val="24"/>
                <w:szCs w:val="24"/>
              </w:rPr>
              <w:t>"</w:t>
            </w:r>
          </w:p>
        </w:tc>
        <w:tc>
          <w:tcPr>
            <w:tcW w:w="7117" w:type="dxa"/>
            <w:shd w:val="clear" w:color="auto" w:fill="auto"/>
          </w:tcPr>
          <w:p w14:paraId="5F619A19" w14:textId="77777777" w:rsidR="0092133C" w:rsidRPr="00F41A7B" w:rsidRDefault="0092133C" w:rsidP="0092133C">
            <w:pPr>
              <w:rPr>
                <w:rFonts w:ascii="Arial" w:hAnsi="Arial"/>
                <w:sz w:val="24"/>
                <w:szCs w:val="24"/>
              </w:rPr>
            </w:pPr>
            <w:r w:rsidRPr="00F41A7B">
              <w:rPr>
                <w:rFonts w:ascii="Arial" w:hAnsi="Arial"/>
                <w:sz w:val="24"/>
                <w:szCs w:val="24"/>
              </w:rPr>
              <w:t>an admission agreement within the meaning  in Schedule 1 of the  Local Government Pension Scheme Regulations 2013;</w:t>
            </w:r>
          </w:p>
        </w:tc>
      </w:tr>
      <w:tr w:rsidR="0092133C" w:rsidRPr="00F41A7B" w14:paraId="63E8A9CE" w14:textId="77777777" w:rsidTr="0092133C">
        <w:trPr>
          <w:cantSplit/>
          <w:trHeight w:val="900"/>
        </w:trPr>
        <w:tc>
          <w:tcPr>
            <w:tcW w:w="2081" w:type="dxa"/>
            <w:shd w:val="clear" w:color="auto" w:fill="auto"/>
          </w:tcPr>
          <w:p w14:paraId="43F5198A" w14:textId="77777777" w:rsidR="0092133C" w:rsidRPr="00F41A7B" w:rsidRDefault="0092133C" w:rsidP="0092133C">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Body</w:t>
            </w:r>
            <w:r w:rsidRPr="00F41A7B">
              <w:rPr>
                <w:rFonts w:ascii="Arial" w:hAnsi="Arial"/>
                <w:sz w:val="24"/>
                <w:szCs w:val="24"/>
              </w:rPr>
              <w:t>"</w:t>
            </w:r>
          </w:p>
        </w:tc>
        <w:tc>
          <w:tcPr>
            <w:tcW w:w="7117" w:type="dxa"/>
            <w:shd w:val="clear" w:color="auto" w:fill="auto"/>
          </w:tcPr>
          <w:p w14:paraId="2CE18CF0" w14:textId="77777777" w:rsidR="0092133C" w:rsidRPr="00F41A7B" w:rsidRDefault="0092133C" w:rsidP="0092133C">
            <w:pPr>
              <w:rPr>
                <w:rFonts w:ascii="Arial" w:hAnsi="Arial"/>
                <w:sz w:val="24"/>
                <w:szCs w:val="24"/>
              </w:rPr>
            </w:pPr>
            <w:r w:rsidRPr="00F41A7B">
              <w:rPr>
                <w:rFonts w:ascii="Arial" w:hAnsi="Arial"/>
                <w:sz w:val="24"/>
                <w:szCs w:val="24"/>
              </w:rPr>
              <w:t>an admission body (within the meaning of Part 3 of Schedule 2 of the  Local Government Pension Scheme Regulations 2013);</w:t>
            </w:r>
          </w:p>
        </w:tc>
      </w:tr>
      <w:tr w:rsidR="0092133C" w:rsidRPr="00F41A7B" w14:paraId="73D99C2A" w14:textId="77777777" w:rsidTr="0092133C">
        <w:trPr>
          <w:cantSplit/>
          <w:trHeight w:val="900"/>
        </w:trPr>
        <w:tc>
          <w:tcPr>
            <w:tcW w:w="2081" w:type="dxa"/>
            <w:shd w:val="clear" w:color="auto" w:fill="auto"/>
          </w:tcPr>
          <w:p w14:paraId="6FC71CC6" w14:textId="77777777" w:rsidR="0092133C" w:rsidRPr="00F41A7B" w:rsidRDefault="0092133C" w:rsidP="0092133C">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Eligible Employees</w:t>
            </w:r>
            <w:r w:rsidRPr="00F41A7B">
              <w:rPr>
                <w:rFonts w:ascii="Arial" w:hAnsi="Arial"/>
                <w:sz w:val="24"/>
                <w:szCs w:val="24"/>
              </w:rPr>
              <w:t>"</w:t>
            </w:r>
          </w:p>
        </w:tc>
        <w:tc>
          <w:tcPr>
            <w:tcW w:w="7117" w:type="dxa"/>
            <w:shd w:val="clear" w:color="auto" w:fill="auto"/>
          </w:tcPr>
          <w:p w14:paraId="44A7C912" w14:textId="77777777" w:rsidR="0092133C" w:rsidRPr="00F41A7B" w:rsidRDefault="0092133C" w:rsidP="0092133C">
            <w:pPr>
              <w:rPr>
                <w:rFonts w:ascii="Arial" w:hAnsi="Arial"/>
                <w:sz w:val="24"/>
                <w:szCs w:val="24"/>
              </w:rPr>
            </w:pPr>
            <w:r w:rsidRPr="00F41A7B">
              <w:rPr>
                <w:rFonts w:ascii="Arial" w:hAnsi="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92133C" w:rsidRPr="00F41A7B" w14:paraId="4CE6B782" w14:textId="77777777" w:rsidTr="0092133C">
        <w:trPr>
          <w:cantSplit/>
          <w:trHeight w:val="1665"/>
        </w:trPr>
        <w:tc>
          <w:tcPr>
            <w:tcW w:w="2081" w:type="dxa"/>
            <w:shd w:val="clear" w:color="auto" w:fill="auto"/>
          </w:tcPr>
          <w:p w14:paraId="7E48F549" w14:textId="77777777" w:rsidR="0092133C" w:rsidRPr="00F41A7B" w:rsidRDefault="0092133C" w:rsidP="0092133C">
            <w:pPr>
              <w:spacing w:after="0"/>
              <w:ind w:left="720"/>
              <w:rPr>
                <w:rFonts w:ascii="Arial" w:hAnsi="Arial"/>
                <w:sz w:val="24"/>
                <w:szCs w:val="24"/>
              </w:rPr>
            </w:pPr>
            <w:r w:rsidRPr="00F41A7B">
              <w:rPr>
                <w:rFonts w:ascii="Arial" w:hAnsi="Arial"/>
                <w:sz w:val="24"/>
                <w:szCs w:val="24"/>
              </w:rPr>
              <w:t>"</w:t>
            </w:r>
            <w:r w:rsidRPr="00F41A7B">
              <w:rPr>
                <w:rFonts w:ascii="Arial" w:hAnsi="Arial"/>
                <w:b/>
                <w:sz w:val="24"/>
                <w:szCs w:val="24"/>
              </w:rPr>
              <w:t>LGPS Regulations</w:t>
            </w:r>
            <w:r w:rsidRPr="00F41A7B">
              <w:rPr>
                <w:rFonts w:ascii="Arial" w:hAnsi="Arial"/>
                <w:sz w:val="24"/>
                <w:szCs w:val="24"/>
              </w:rPr>
              <w:t>"</w:t>
            </w:r>
          </w:p>
        </w:tc>
        <w:tc>
          <w:tcPr>
            <w:tcW w:w="7117" w:type="dxa"/>
            <w:shd w:val="clear" w:color="auto" w:fill="auto"/>
          </w:tcPr>
          <w:p w14:paraId="4FF6DF70" w14:textId="77777777" w:rsidR="0092133C" w:rsidRPr="00F41A7B" w:rsidRDefault="0092133C" w:rsidP="0092133C">
            <w:pPr>
              <w:spacing w:after="0"/>
              <w:rPr>
                <w:rFonts w:ascii="Arial" w:hAnsi="Arial"/>
                <w:sz w:val="24"/>
                <w:szCs w:val="24"/>
              </w:rPr>
            </w:pPr>
            <w:r w:rsidRPr="00F41A7B">
              <w:rPr>
                <w:rFonts w:ascii="Arial" w:hAnsi="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4A1ADEAD" w14:textId="77777777" w:rsidR="0092133C" w:rsidRPr="00F41A7B" w:rsidRDefault="0092133C" w:rsidP="0092133C">
      <w:pPr>
        <w:pStyle w:val="ScheduleL1"/>
        <w:jc w:val="left"/>
        <w:rPr>
          <w:rFonts w:ascii="Arial Bold" w:hAnsi="Arial Bold" w:cs="Arial"/>
          <w:caps w:val="0"/>
          <w:sz w:val="24"/>
          <w:szCs w:val="24"/>
        </w:rPr>
      </w:pPr>
      <w:r w:rsidRPr="00F41A7B">
        <w:rPr>
          <w:rFonts w:ascii="Arial Bold" w:hAnsi="Arial Bold" w:cs="Arial"/>
          <w:caps w:val="0"/>
          <w:sz w:val="24"/>
          <w:szCs w:val="24"/>
        </w:rPr>
        <w:t xml:space="preserve">Supplier must become a LGPS admission body </w:t>
      </w:r>
    </w:p>
    <w:p w14:paraId="03DD74A2" w14:textId="77777777" w:rsidR="0092133C" w:rsidRPr="00F41A7B" w:rsidRDefault="0092133C" w:rsidP="0092133C">
      <w:pPr>
        <w:pStyle w:val="ScheduleL2"/>
        <w:jc w:val="left"/>
        <w:rPr>
          <w:rFonts w:ascii="Arial" w:hAnsi="Arial" w:cs="Arial"/>
          <w:sz w:val="24"/>
          <w:szCs w:val="24"/>
          <w:lang w:val="en-GB"/>
        </w:rPr>
      </w:pPr>
      <w:bookmarkStart w:id="257" w:name="_DV_M1013"/>
      <w:bookmarkStart w:id="258" w:name="_DV_M1015"/>
      <w:bookmarkStart w:id="259" w:name="_DV_M1016"/>
      <w:bookmarkStart w:id="260" w:name="_DV_M1018"/>
      <w:bookmarkStart w:id="261" w:name="_Ref321865016"/>
      <w:bookmarkEnd w:id="257"/>
      <w:bookmarkEnd w:id="258"/>
      <w:bookmarkEnd w:id="259"/>
      <w:bookmarkEnd w:id="260"/>
      <w:r w:rsidRPr="00F41A7B">
        <w:rPr>
          <w:rFonts w:ascii="Arial" w:hAnsi="Arial" w:cs="Arial"/>
          <w:sz w:val="24"/>
          <w:szCs w:val="24"/>
          <w:lang w:val="en-GB"/>
        </w:rP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61D01FE6"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0864AB7A"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provide any indemnity, bond or guarantee required by an Administering Authority in relation to an LGPS Admission Agreement. </w:t>
      </w:r>
    </w:p>
    <w:p w14:paraId="19131089"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The Supplier shall not automatically enrol or re-enrol for the purposes of the Pensions Act 2008 any LGPS Eligible Employees in any pension scheme other than the LGPS.</w:t>
      </w:r>
    </w:p>
    <w:bookmarkEnd w:id="261"/>
    <w:p w14:paraId="0B6E0781" w14:textId="77777777" w:rsidR="0092133C" w:rsidRPr="00F41A7B" w:rsidRDefault="0092133C" w:rsidP="0092133C">
      <w:pPr>
        <w:pStyle w:val="ScheduleL1"/>
        <w:jc w:val="left"/>
        <w:rPr>
          <w:rFonts w:ascii="Arial" w:hAnsi="Arial" w:cs="Arial"/>
          <w:sz w:val="24"/>
          <w:szCs w:val="24"/>
        </w:rPr>
      </w:pPr>
      <w:r w:rsidRPr="00F41A7B">
        <w:rPr>
          <w:rFonts w:ascii="Arial Bold" w:hAnsi="Arial Bold" w:cs="Arial"/>
          <w:caps w:val="0"/>
          <w:sz w:val="24"/>
          <w:szCs w:val="24"/>
        </w:rPr>
        <w:lastRenderedPageBreak/>
        <w:t xml:space="preserve">Right of set-off </w:t>
      </w:r>
    </w:p>
    <w:p w14:paraId="17228807" w14:textId="77777777" w:rsidR="0092133C" w:rsidRPr="00F41A7B" w:rsidRDefault="0092133C" w:rsidP="0092133C">
      <w:pPr>
        <w:ind w:left="357"/>
        <w:outlineLvl w:val="1"/>
        <w:rPr>
          <w:rFonts w:ascii="Arial" w:hAnsi="Arial"/>
          <w:bCs/>
          <w:sz w:val="24"/>
          <w:szCs w:val="24"/>
        </w:rPr>
      </w:pPr>
      <w:bookmarkStart w:id="262" w:name="_DV_M1019"/>
      <w:bookmarkStart w:id="263" w:name="_Ref321833585"/>
      <w:bookmarkEnd w:id="262"/>
      <w:r w:rsidRPr="00F41A7B">
        <w:rPr>
          <w:rFonts w:ascii="Arial" w:hAnsi="Arial"/>
          <w:bCs/>
          <w:sz w:val="24"/>
          <w:szCs w:val="24"/>
        </w:rPr>
        <w:t>The Buyer</w:t>
      </w:r>
      <w:r w:rsidRPr="00F41A7B">
        <w:rPr>
          <w:rFonts w:ascii="Arial" w:hAnsi="Arial"/>
          <w:bCs/>
          <w:i/>
          <w:sz w:val="24"/>
          <w:szCs w:val="24"/>
        </w:rPr>
        <w:t xml:space="preserve"> </w:t>
      </w:r>
      <w:r w:rsidRPr="00F41A7B">
        <w:rPr>
          <w:rFonts w:ascii="Arial" w:hAnsi="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264" w:name="_DV_M1020"/>
      <w:bookmarkEnd w:id="264"/>
      <w:r w:rsidRPr="00F41A7B">
        <w:rPr>
          <w:rFonts w:ascii="Arial" w:hAnsi="Arial"/>
          <w:bCs/>
          <w:sz w:val="24"/>
          <w:szCs w:val="24"/>
        </w:rPr>
        <w:t>Regulations</w:t>
      </w:r>
      <w:bookmarkStart w:id="265" w:name="_DV_M1021"/>
      <w:bookmarkEnd w:id="265"/>
      <w:r w:rsidRPr="00F41A7B">
        <w:rPr>
          <w:rFonts w:ascii="Arial" w:hAnsi="Arial"/>
          <w:bCs/>
          <w:sz w:val="24"/>
          <w:szCs w:val="24"/>
        </w:rPr>
        <w:t>) due from the Supplier (or from any relevant Sub-contractor) under an LGPS Admission Agreement</w:t>
      </w:r>
      <w:bookmarkStart w:id="266" w:name="_DV_C198"/>
      <w:r w:rsidRPr="00F41A7B">
        <w:rPr>
          <w:rFonts w:ascii="Arial" w:hAnsi="Arial"/>
          <w:bCs/>
          <w:sz w:val="24"/>
          <w:szCs w:val="24"/>
        </w:rPr>
        <w:t xml:space="preserve"> and shall pay such amount to the relevant Fund.</w:t>
      </w:r>
      <w:bookmarkEnd w:id="263"/>
      <w:bookmarkEnd w:id="266"/>
    </w:p>
    <w:p w14:paraId="22C935CF" w14:textId="77777777" w:rsidR="0092133C" w:rsidRPr="00F41A7B" w:rsidRDefault="0092133C" w:rsidP="0092133C">
      <w:pPr>
        <w:pStyle w:val="ScheduleL1"/>
        <w:jc w:val="left"/>
        <w:rPr>
          <w:rFonts w:ascii="Arial Bold" w:hAnsi="Arial Bold" w:cs="Arial"/>
          <w:caps w:val="0"/>
          <w:sz w:val="24"/>
          <w:szCs w:val="24"/>
        </w:rPr>
      </w:pPr>
      <w:bookmarkStart w:id="267" w:name="_DV_M1022"/>
      <w:bookmarkEnd w:id="267"/>
      <w:r w:rsidRPr="00F41A7B">
        <w:rPr>
          <w:rFonts w:ascii="Arial Bold" w:hAnsi="Arial Bold" w:cs="Arial"/>
          <w:caps w:val="0"/>
          <w:sz w:val="24"/>
          <w:szCs w:val="24"/>
        </w:rPr>
        <w:t>Supplier ceases to be an LGPS Admission Body</w:t>
      </w:r>
    </w:p>
    <w:p w14:paraId="1C2201B2" w14:textId="77777777" w:rsidR="0092133C" w:rsidRPr="00F41A7B" w:rsidRDefault="0092133C" w:rsidP="0092133C">
      <w:pPr>
        <w:ind w:left="357"/>
        <w:outlineLvl w:val="1"/>
        <w:rPr>
          <w:rFonts w:ascii="Arial" w:hAnsi="Arial"/>
          <w:bCs/>
          <w:sz w:val="24"/>
          <w:szCs w:val="24"/>
        </w:rPr>
      </w:pPr>
      <w:bookmarkStart w:id="268" w:name="_DV_M1023"/>
      <w:bookmarkStart w:id="269" w:name="_Ref321833586"/>
      <w:bookmarkEnd w:id="268"/>
      <w:r w:rsidRPr="00F41A7B">
        <w:rPr>
          <w:rFonts w:ascii="Arial" w:hAnsi="Arial"/>
          <w:bCs/>
          <w:sz w:val="24"/>
          <w:szCs w:val="24"/>
        </w:rPr>
        <w:t xml:space="preserve">If the Supplier employs any LGPS Eligible Employees from a Relevant Transfer Date and the Supplier either cannot or does not participate in the LGPS, </w:t>
      </w:r>
      <w:bookmarkStart w:id="270" w:name="_DV_M1024"/>
      <w:bookmarkStart w:id="271" w:name="_Ref321833609"/>
      <w:bookmarkStart w:id="272" w:name="_Ref321833587"/>
      <w:bookmarkEnd w:id="269"/>
      <w:bookmarkEnd w:id="270"/>
      <w:r w:rsidRPr="00F41A7B">
        <w:rPr>
          <w:rFonts w:ascii="Arial" w:hAnsi="Arial"/>
          <w:bCs/>
          <w:sz w:val="24"/>
          <w:szCs w:val="24"/>
        </w:rPr>
        <w:t xml:space="preserve">the Supplier shall offer such LGPS Eligible Employee membership of a pension scheme Broadly Comparable to the LGPS. </w:t>
      </w:r>
      <w:bookmarkEnd w:id="271"/>
    </w:p>
    <w:p w14:paraId="5FA7C5AE" w14:textId="77777777" w:rsidR="0092133C" w:rsidRPr="00F41A7B" w:rsidRDefault="0092133C" w:rsidP="0092133C">
      <w:pPr>
        <w:pStyle w:val="ScheduleL1"/>
        <w:jc w:val="left"/>
        <w:rPr>
          <w:rFonts w:ascii="Arial Bold" w:hAnsi="Arial Bold" w:cs="Arial"/>
          <w:caps w:val="0"/>
          <w:sz w:val="24"/>
          <w:szCs w:val="24"/>
        </w:rPr>
      </w:pPr>
      <w:bookmarkStart w:id="273" w:name="_DV_M1030"/>
      <w:bookmarkStart w:id="274" w:name="_DV_M1045"/>
      <w:bookmarkStart w:id="275" w:name="_DV_M1049"/>
      <w:bookmarkStart w:id="276" w:name="_DV_M1051"/>
      <w:bookmarkStart w:id="277" w:name="_DV_M1053"/>
      <w:bookmarkStart w:id="278" w:name="_DV_M1057"/>
      <w:bookmarkStart w:id="279" w:name="_DV_M1058"/>
      <w:bookmarkEnd w:id="272"/>
      <w:bookmarkEnd w:id="273"/>
      <w:bookmarkEnd w:id="274"/>
      <w:bookmarkEnd w:id="275"/>
      <w:bookmarkEnd w:id="276"/>
      <w:bookmarkEnd w:id="277"/>
      <w:bookmarkEnd w:id="278"/>
      <w:bookmarkEnd w:id="279"/>
      <w:r w:rsidRPr="00F41A7B">
        <w:rPr>
          <w:rFonts w:ascii="Arial Bold" w:hAnsi="Arial Bold" w:cs="Arial"/>
          <w:caps w:val="0"/>
          <w:sz w:val="24"/>
          <w:szCs w:val="24"/>
        </w:rPr>
        <w:t xml:space="preserve">Discretionary benefits </w:t>
      </w:r>
    </w:p>
    <w:p w14:paraId="42579102" w14:textId="77777777" w:rsidR="0092133C" w:rsidRPr="00F41A7B" w:rsidRDefault="0092133C" w:rsidP="0092133C">
      <w:pPr>
        <w:ind w:left="357"/>
        <w:outlineLvl w:val="1"/>
        <w:rPr>
          <w:rFonts w:ascii="Arial" w:hAnsi="Arial"/>
          <w:sz w:val="24"/>
          <w:szCs w:val="24"/>
        </w:rPr>
      </w:pPr>
      <w:bookmarkStart w:id="280" w:name="_DV_M1059"/>
      <w:bookmarkStart w:id="281" w:name="_Ref321865022"/>
      <w:bookmarkEnd w:id="280"/>
      <w:r w:rsidRPr="00F41A7B">
        <w:rPr>
          <w:rFonts w:ascii="Arial" w:hAnsi="Arial"/>
          <w:bCs/>
          <w:sz w:val="24"/>
          <w:szCs w:val="24"/>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282" w:name="_DV_M1061"/>
      <w:bookmarkStart w:id="283" w:name="_DV_M1064"/>
      <w:bookmarkStart w:id="284" w:name="_DV_M1065"/>
      <w:bookmarkStart w:id="285" w:name="_DV_M1066"/>
      <w:bookmarkStart w:id="286" w:name="_Ref321833611"/>
      <w:bookmarkEnd w:id="281"/>
      <w:bookmarkEnd w:id="282"/>
      <w:bookmarkEnd w:id="283"/>
      <w:bookmarkEnd w:id="284"/>
      <w:bookmarkEnd w:id="285"/>
      <w:r w:rsidRPr="00F41A7B">
        <w:rPr>
          <w:rFonts w:ascii="Arial" w:hAnsi="Arial"/>
          <w:bCs/>
          <w:sz w:val="24"/>
          <w:szCs w:val="24"/>
        </w:rPr>
        <w:t xml:space="preserve">Where such benefits are of a discretionary nature, they shall be awarded on the basis of the previous employer’s written policy in relation to such benefits at the time of the Relevant Transfer Date. </w:t>
      </w:r>
      <w:bookmarkEnd w:id="286"/>
    </w:p>
    <w:p w14:paraId="3462C9AD" w14:textId="77777777" w:rsidR="0092133C" w:rsidRPr="00F41A7B" w:rsidRDefault="0092133C" w:rsidP="0092133C">
      <w:pPr>
        <w:spacing w:after="120"/>
        <w:rPr>
          <w:rFonts w:ascii="Arial Bold" w:hAnsi="Arial Bold" w:cs="Arial"/>
          <w:sz w:val="36"/>
          <w:szCs w:val="24"/>
        </w:rPr>
      </w:pPr>
      <w:r w:rsidRPr="00F41A7B">
        <w:rPr>
          <w:rFonts w:ascii="Arial Bold" w:hAnsi="Arial Bold" w:cs="Arial"/>
          <w:sz w:val="36"/>
          <w:szCs w:val="24"/>
        </w:rPr>
        <w:t xml:space="preserve">Part E: Staff Transfer on Exit </w:t>
      </w:r>
    </w:p>
    <w:p w14:paraId="4CDFC46B" w14:textId="77777777" w:rsidR="0092133C" w:rsidRPr="00F41A7B" w:rsidRDefault="0092133C" w:rsidP="00506BF9">
      <w:pPr>
        <w:pStyle w:val="ScheduleL1"/>
        <w:numPr>
          <w:ilvl w:val="0"/>
          <w:numId w:val="47"/>
        </w:numPr>
        <w:tabs>
          <w:tab w:val="clear" w:pos="720"/>
        </w:tabs>
        <w:ind w:left="357" w:hanging="357"/>
        <w:jc w:val="left"/>
        <w:rPr>
          <w:rFonts w:ascii="Arial" w:hAnsi="Arial" w:cs="Arial"/>
          <w:sz w:val="24"/>
          <w:szCs w:val="24"/>
        </w:rPr>
      </w:pPr>
      <w:r w:rsidRPr="00F41A7B">
        <w:rPr>
          <w:rFonts w:ascii="Arial Bold" w:hAnsi="Arial Bold" w:cs="Arial"/>
          <w:caps w:val="0"/>
          <w:sz w:val="24"/>
          <w:szCs w:val="24"/>
        </w:rPr>
        <w:t>Obligations before a Staff Transfer</w:t>
      </w:r>
    </w:p>
    <w:p w14:paraId="3F7F1D28" w14:textId="77777777" w:rsidR="0092133C" w:rsidRPr="00F41A7B" w:rsidRDefault="0092133C" w:rsidP="0092133C">
      <w:pPr>
        <w:pStyle w:val="ScheduleL2"/>
        <w:keepNext/>
        <w:jc w:val="left"/>
        <w:rPr>
          <w:rFonts w:ascii="Arial" w:hAnsi="Arial" w:cs="Arial"/>
          <w:sz w:val="24"/>
          <w:szCs w:val="24"/>
          <w:lang w:val="en-GB"/>
        </w:rPr>
      </w:pPr>
      <w:bookmarkStart w:id="287" w:name="_Ref492896638"/>
      <w:r w:rsidRPr="00F41A7B">
        <w:rPr>
          <w:rFonts w:ascii="Arial" w:hAnsi="Arial" w:cs="Arial"/>
          <w:sz w:val="24"/>
          <w:szCs w:val="24"/>
          <w:lang w:val="en-GB"/>
        </w:rPr>
        <w:t>The Supplier agrees that within 20 Working Days of the earliest of:</w:t>
      </w:r>
      <w:bookmarkStart w:id="288" w:name="_Ref492896666"/>
      <w:bookmarkEnd w:id="287"/>
    </w:p>
    <w:p w14:paraId="0A8E4AAC"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receipt of a notification from the Buyer of a Service Transfer or intended Service Transfer;</w:t>
      </w:r>
      <w:bookmarkEnd w:id="288"/>
      <w:r w:rsidRPr="00F41A7B">
        <w:rPr>
          <w:rFonts w:ascii="Arial" w:hAnsi="Arial" w:cs="Arial"/>
          <w:sz w:val="24"/>
          <w:szCs w:val="24"/>
        </w:rPr>
        <w:t xml:space="preserve"> </w:t>
      </w:r>
      <w:bookmarkStart w:id="289" w:name="_Ref492896681"/>
    </w:p>
    <w:p w14:paraId="0FD3525F" w14:textId="77777777" w:rsidR="0092133C" w:rsidRPr="00F41A7B" w:rsidRDefault="0092133C" w:rsidP="0092133C">
      <w:pPr>
        <w:pStyle w:val="ScheduleL3"/>
        <w:jc w:val="left"/>
        <w:rPr>
          <w:rFonts w:ascii="Arial" w:hAnsi="Arial" w:cs="Arial"/>
          <w:sz w:val="24"/>
          <w:szCs w:val="24"/>
        </w:rPr>
      </w:pPr>
      <w:bookmarkStart w:id="290" w:name="_Ref492896672"/>
      <w:r w:rsidRPr="00F41A7B">
        <w:rPr>
          <w:rFonts w:ascii="Arial" w:hAnsi="Arial" w:cs="Arial"/>
          <w:sz w:val="24"/>
          <w:szCs w:val="24"/>
        </w:rPr>
        <w:t>receipt of the giving of notice of early termination or any Partial Termination of the relevant Contract;</w:t>
      </w:r>
      <w:bookmarkEnd w:id="290"/>
      <w:r w:rsidRPr="00F41A7B">
        <w:rPr>
          <w:rFonts w:ascii="Arial" w:hAnsi="Arial" w:cs="Arial"/>
          <w:sz w:val="24"/>
          <w:szCs w:val="24"/>
        </w:rPr>
        <w:t xml:space="preserve"> </w:t>
      </w:r>
    </w:p>
    <w:p w14:paraId="390BCE98"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the date which is 12 Months before the end of the Term; and</w:t>
      </w:r>
      <w:bookmarkEnd w:id="289"/>
    </w:p>
    <w:p w14:paraId="15016D05"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receipt of a written request of the Buyer at any time (provided that the Buyer shall only be entitled to make one such request in any 6 Month period),</w:t>
      </w:r>
    </w:p>
    <w:p w14:paraId="72C01D73" w14:textId="77777777" w:rsidR="0092133C" w:rsidRPr="00F41A7B" w:rsidRDefault="0092133C" w:rsidP="0092133C">
      <w:pPr>
        <w:pStyle w:val="MarginText"/>
        <w:ind w:left="992"/>
        <w:jc w:val="left"/>
        <w:rPr>
          <w:sz w:val="24"/>
          <w:szCs w:val="24"/>
        </w:rPr>
      </w:pPr>
      <w:proofErr w:type="gramStart"/>
      <w:r w:rsidRPr="00F41A7B">
        <w:rPr>
          <w:sz w:val="24"/>
          <w:szCs w:val="24"/>
        </w:rPr>
        <w:t>it</w:t>
      </w:r>
      <w:proofErr w:type="gramEnd"/>
      <w:r w:rsidRPr="00F41A7B">
        <w:rPr>
          <w:sz w:val="24"/>
          <w:szCs w:val="24"/>
        </w:rPr>
        <w:t xml:space="preserve"> shall provide in a suitably anonymised format so as to comply with the Data Protection Laws, the Supplier's Provisional Supplier Personnel List, together with the Staffing Information in relation to the Supplier's Provisional Supplier Personnel List and it shall provide an updated </w:t>
      </w:r>
      <w:r w:rsidRPr="00F41A7B">
        <w:rPr>
          <w:sz w:val="24"/>
          <w:szCs w:val="24"/>
        </w:rPr>
        <w:lastRenderedPageBreak/>
        <w:t xml:space="preserve">Supplier's Provisional Supplier Personnel List at such intervals as are reasonably requested by the Buyer. </w:t>
      </w:r>
    </w:p>
    <w:p w14:paraId="4F36AD4D" w14:textId="77777777" w:rsidR="0092133C" w:rsidRPr="00F41A7B" w:rsidRDefault="0092133C" w:rsidP="0092133C">
      <w:pPr>
        <w:pStyle w:val="ScheduleL2"/>
        <w:jc w:val="left"/>
        <w:rPr>
          <w:rFonts w:ascii="Arial" w:hAnsi="Arial" w:cs="Arial"/>
          <w:sz w:val="24"/>
          <w:szCs w:val="24"/>
          <w:lang w:val="en-GB"/>
        </w:rPr>
      </w:pPr>
      <w:bookmarkStart w:id="291" w:name="_Ref492896645"/>
      <w:r w:rsidRPr="00F41A7B">
        <w:rPr>
          <w:rFonts w:ascii="Arial" w:hAnsi="Arial" w:cs="Arial"/>
          <w:sz w:val="24"/>
          <w:szCs w:val="24"/>
          <w:lang w:val="en-GB"/>
        </w:rPr>
        <w:t>At least 20 Working Days prior to the Service Transfer Date, the Supplier shall provide to the Buyer or at the direction of the Buyer to any Replacement Supplier and/or any Replacement Sub-contractor (</w:t>
      </w:r>
      <w:proofErr w:type="spellStart"/>
      <w:r w:rsidRPr="00F41A7B">
        <w:rPr>
          <w:rFonts w:ascii="Arial" w:hAnsi="Arial" w:cs="Arial"/>
          <w:sz w:val="24"/>
          <w:szCs w:val="24"/>
          <w:lang w:val="en-GB"/>
        </w:rPr>
        <w:t>i</w:t>
      </w:r>
      <w:proofErr w:type="spellEnd"/>
      <w:r w:rsidRPr="00F41A7B">
        <w:rPr>
          <w:rFonts w:ascii="Arial" w:hAnsi="Arial" w:cs="Arial"/>
          <w:sz w:val="24"/>
          <w:szCs w:val="24"/>
          <w:lang w:val="en-GB"/>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291"/>
    </w:p>
    <w:p w14:paraId="7FA34BCB"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The Buyer shall be permitted to use and disclose information provided by the Supplier under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for the purpose of informing any prospective Replacement Supplier and/or Replacement Sub-contractor. </w:t>
      </w:r>
    </w:p>
    <w:p w14:paraId="369FAF5F"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The Supplier warrants, for the benefit of The Buyer, any Replacement Supplier, and any Replacement Sub-contractor that all information provided pursuant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true and accurate in all material respects at the time of providing the information.</w:t>
      </w:r>
    </w:p>
    <w:p w14:paraId="27179678" w14:textId="77777777" w:rsidR="0092133C" w:rsidRPr="00F41A7B" w:rsidRDefault="0092133C" w:rsidP="0092133C">
      <w:pPr>
        <w:pStyle w:val="ScheduleL2"/>
        <w:keepNext/>
        <w:jc w:val="left"/>
        <w:rPr>
          <w:rFonts w:ascii="Arial" w:hAnsi="Arial" w:cs="Arial"/>
          <w:sz w:val="24"/>
          <w:szCs w:val="24"/>
          <w:lang w:val="en-GB"/>
        </w:rPr>
      </w:pPr>
      <w:r w:rsidRPr="00F41A7B">
        <w:rPr>
          <w:rFonts w:ascii="Arial" w:hAnsi="Arial" w:cs="Arial"/>
          <w:sz w:val="24"/>
          <w:szCs w:val="24"/>
          <w:lang w:val="en-GB"/>
        </w:rPr>
        <w:t>From the date of the earliest event referred to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_Ref492896666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1.1.1</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_Ref492896672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1.1.2</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_Ref492896681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1.1.3</w:t>
      </w:r>
      <w:r w:rsidRPr="00F41A7B">
        <w:rPr>
          <w:rFonts w:ascii="Arial" w:hAnsi="Arial" w:cs="Arial"/>
          <w:sz w:val="24"/>
          <w:szCs w:val="24"/>
          <w:lang w:val="en-GB"/>
        </w:rPr>
        <w:fldChar w:fldCharType="end"/>
      </w:r>
      <w:r w:rsidRPr="00F41A7B">
        <w:rPr>
          <w:rFonts w:ascii="Arial" w:hAnsi="Arial" w:cs="Arial"/>
          <w:sz w:val="24"/>
          <w:szCs w:val="24"/>
          <w:lang w:val="en-GB"/>
        </w:rPr>
        <w:t>, the Supplier agrees that it shall not assign any person to the provision of the Services who is not listed on the Supplier’s Provisional Supplier Personnel List and shall, unless otherwise instructed by the Buyer (acting reasonably):</w:t>
      </w:r>
    </w:p>
    <w:p w14:paraId="4EF453F5" w14:textId="77777777" w:rsidR="0092133C" w:rsidRPr="00F41A7B" w:rsidRDefault="0092133C" w:rsidP="0092133C">
      <w:pPr>
        <w:pStyle w:val="ScheduleL3"/>
        <w:numPr>
          <w:ilvl w:val="0"/>
          <w:numId w:val="0"/>
        </w:numPr>
        <w:jc w:val="left"/>
        <w:rPr>
          <w:rFonts w:ascii="Arial" w:hAnsi="Arial" w:cs="Arial"/>
          <w:b/>
          <w:caps/>
          <w:sz w:val="24"/>
          <w:szCs w:val="24"/>
        </w:rPr>
      </w:pPr>
    </w:p>
    <w:p w14:paraId="0E45BA18" w14:textId="77777777" w:rsidR="0092133C" w:rsidRPr="00F41A7B" w:rsidRDefault="0092133C" w:rsidP="0092133C">
      <w:pPr>
        <w:pStyle w:val="ScheduleL3"/>
        <w:numPr>
          <w:ilvl w:val="0"/>
          <w:numId w:val="0"/>
        </w:numPr>
        <w:jc w:val="left"/>
        <w:rPr>
          <w:rFonts w:ascii="Arial" w:hAnsi="Arial" w:cs="Arial"/>
          <w:sz w:val="24"/>
          <w:szCs w:val="24"/>
        </w:rPr>
      </w:pPr>
      <w:proofErr w:type="gramStart"/>
      <w:r w:rsidRPr="00F41A7B">
        <w:rPr>
          <w:rFonts w:ascii="Arial" w:hAnsi="Arial" w:cs="Arial"/>
          <w:sz w:val="24"/>
          <w:szCs w:val="24"/>
        </w:rPr>
        <w:t>not</w:t>
      </w:r>
      <w:proofErr w:type="gramEnd"/>
      <w:r w:rsidRPr="00F41A7B">
        <w:rPr>
          <w:rFonts w:ascii="Arial" w:hAnsi="Arial" w:cs="Arial"/>
          <w:sz w:val="24"/>
          <w:szCs w:val="24"/>
        </w:rPr>
        <w:t xml:space="preserve">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2400E743" w14:textId="77777777" w:rsidR="0092133C" w:rsidRPr="00F41A7B" w:rsidRDefault="0092133C" w:rsidP="0092133C">
      <w:pPr>
        <w:pStyle w:val="ScheduleL3"/>
        <w:numPr>
          <w:ilvl w:val="0"/>
          <w:numId w:val="0"/>
        </w:numPr>
        <w:ind w:left="993"/>
        <w:jc w:val="left"/>
        <w:rPr>
          <w:rFonts w:ascii="Arial" w:hAnsi="Arial" w:cs="Arial"/>
          <w:sz w:val="24"/>
          <w:szCs w:val="24"/>
        </w:rPr>
      </w:pPr>
      <w:r w:rsidRPr="00F41A7B">
        <w:rPr>
          <w:rFonts w:ascii="Arial" w:hAnsi="Arial" w:cs="Arial"/>
          <w:sz w:val="24"/>
          <w:szCs w:val="24"/>
        </w:rPr>
        <w:t>not make, promise, propose, permit or implement any material changes to the terms and conditions of (</w:t>
      </w:r>
      <w:proofErr w:type="spellStart"/>
      <w:r w:rsidRPr="00F41A7B">
        <w:rPr>
          <w:rFonts w:ascii="Arial" w:hAnsi="Arial" w:cs="Arial"/>
          <w:sz w:val="24"/>
          <w:szCs w:val="24"/>
        </w:rPr>
        <w:t>i</w:t>
      </w:r>
      <w:proofErr w:type="spellEnd"/>
      <w:r w:rsidRPr="00F41A7B">
        <w:rPr>
          <w:rFonts w:ascii="Arial" w:hAnsi="Arial" w:cs="Arial"/>
          <w:sz w:val="24"/>
          <w:szCs w:val="24"/>
        </w:rP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51B4C630"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not increase the proportion of working time spent on the Services (or the relevant part of the Services) by any of the Supplier Personnel save for fulfilling assignments and projects previously scheduled and agreed;</w:t>
      </w:r>
    </w:p>
    <w:p w14:paraId="1F23F8E7"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not introduce any new contractual or customary practice concerning the making of any lump sum payment on the termination of employment of any employees listed on the Supplier's Provisional Supplier Personnel List;</w:t>
      </w:r>
    </w:p>
    <w:p w14:paraId="42108B1D"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not increase or reduce the total number of employees so engaged, or deploy any other person to perform the Services (or the relevant part of the Services);</w:t>
      </w:r>
    </w:p>
    <w:p w14:paraId="0FB59F2B"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lastRenderedPageBreak/>
        <w:t>not terminate or give notice to terminate the employment or contracts of any persons on the Supplier's Provisional Supplier Personnel List save by due disciplinary process;</w:t>
      </w:r>
    </w:p>
    <w:p w14:paraId="45A800F9"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not dissuade or discourage any employees engaged in the provision of the Services from transferring their employment to the Buyer and/or the Replacement Supplier and/or Replacement Sub-contractor;</w:t>
      </w:r>
    </w:p>
    <w:p w14:paraId="593A2DD1"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27FC9134"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ab/>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1F5B4F69"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0D02289E"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26DCF517"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 xml:space="preserve">not to adversely affect pension rights accrued by all and any Fair Deal Employees in the period ending on the Service Transfer Date; </w:t>
      </w:r>
    </w:p>
    <w:p w14:paraId="05B335F8"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fully fund any Broadly Comparable pension schemes set up by the Supplier;</w:t>
      </w:r>
    </w:p>
    <w:p w14:paraId="472A30ED" w14:textId="77777777" w:rsidR="0092133C" w:rsidRPr="00F41A7B" w:rsidRDefault="0092133C" w:rsidP="0092133C">
      <w:pPr>
        <w:pStyle w:val="ScheduleL3"/>
        <w:jc w:val="left"/>
        <w:rPr>
          <w:rFonts w:ascii="Arial" w:hAnsi="Arial" w:cs="Arial"/>
          <w:bCs/>
          <w:sz w:val="24"/>
          <w:szCs w:val="24"/>
        </w:rPr>
      </w:pPr>
      <w:r w:rsidRPr="00F41A7B">
        <w:rPr>
          <w:rFonts w:ascii="Arial" w:hAnsi="Arial" w:cs="Arial"/>
          <w:bCs/>
          <w:sz w:val="24"/>
          <w:szCs w:val="24"/>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38A3D907" w14:textId="77777777" w:rsidR="0092133C" w:rsidRPr="00F41A7B" w:rsidRDefault="0092133C" w:rsidP="0092133C">
      <w:pPr>
        <w:pStyle w:val="ScheduleL3"/>
        <w:jc w:val="left"/>
        <w:rPr>
          <w:rFonts w:ascii="Arial" w:hAnsi="Arial" w:cs="Arial"/>
          <w:bCs/>
          <w:sz w:val="24"/>
          <w:szCs w:val="24"/>
        </w:rPr>
      </w:pPr>
      <w:r w:rsidRPr="00F41A7B">
        <w:rPr>
          <w:rFonts w:ascii="Arial" w:hAnsi="Arial" w:cs="Arial"/>
          <w:bCs/>
          <w:sz w:val="24"/>
          <w:szCs w:val="24"/>
        </w:rPr>
        <w:t>promptly provide to the Buyer such documents and information mentioned in Paragraph </w:t>
      </w:r>
      <w:r w:rsidRPr="00F41A7B">
        <w:rPr>
          <w:rFonts w:ascii="Arial" w:hAnsi="Arial" w:cs="Arial"/>
          <w:bCs/>
          <w:sz w:val="24"/>
          <w:szCs w:val="24"/>
        </w:rPr>
        <w:fldChar w:fldCharType="begin"/>
      </w:r>
      <w:r w:rsidRPr="00F41A7B">
        <w:rPr>
          <w:rFonts w:ascii="Arial" w:hAnsi="Arial" w:cs="Arial"/>
          <w:bCs/>
          <w:sz w:val="24"/>
          <w:szCs w:val="24"/>
        </w:rPr>
        <w:instrText xml:space="preserve"> REF _Ref492896157 \w \h  \* MERGEFORMAT </w:instrText>
      </w:r>
      <w:r w:rsidRPr="00F41A7B">
        <w:rPr>
          <w:rFonts w:ascii="Arial" w:hAnsi="Arial" w:cs="Arial"/>
          <w:bCs/>
          <w:sz w:val="24"/>
          <w:szCs w:val="24"/>
        </w:rPr>
      </w:r>
      <w:r w:rsidRPr="00F41A7B">
        <w:rPr>
          <w:rFonts w:ascii="Arial" w:hAnsi="Arial" w:cs="Arial"/>
          <w:bCs/>
          <w:sz w:val="24"/>
          <w:szCs w:val="24"/>
        </w:rPr>
        <w:fldChar w:fldCharType="separate"/>
      </w:r>
      <w:r w:rsidRPr="00F41A7B">
        <w:rPr>
          <w:rFonts w:ascii="Arial" w:hAnsi="Arial" w:cs="Arial"/>
          <w:bCs/>
          <w:sz w:val="24"/>
          <w:szCs w:val="24"/>
        </w:rPr>
        <w:t>3.1.1</w:t>
      </w:r>
      <w:r w:rsidRPr="00F41A7B">
        <w:rPr>
          <w:rFonts w:ascii="Arial" w:hAnsi="Arial" w:cs="Arial"/>
          <w:sz w:val="24"/>
          <w:szCs w:val="24"/>
        </w:rPr>
        <w:fldChar w:fldCharType="end"/>
      </w:r>
      <w:r w:rsidRPr="00F41A7B">
        <w:rPr>
          <w:rFonts w:ascii="Arial" w:hAnsi="Arial" w:cs="Arial"/>
          <w:bCs/>
          <w:sz w:val="24"/>
          <w:szCs w:val="24"/>
        </w:rPr>
        <w:t xml:space="preserve"> of Part D: Pensions which the </w:t>
      </w:r>
      <w:r w:rsidRPr="00F41A7B">
        <w:rPr>
          <w:rFonts w:ascii="Arial" w:hAnsi="Arial" w:cs="Arial"/>
          <w:bCs/>
          <w:sz w:val="24"/>
          <w:szCs w:val="24"/>
        </w:rPr>
        <w:lastRenderedPageBreak/>
        <w:t>Buyer may reasonably request in advance of the expiry or termination of this Contract; and</w:t>
      </w:r>
    </w:p>
    <w:p w14:paraId="00C9AEB9" w14:textId="77777777" w:rsidR="0092133C" w:rsidRPr="00F41A7B" w:rsidRDefault="0092133C" w:rsidP="0092133C">
      <w:pPr>
        <w:pStyle w:val="ScheduleL3"/>
        <w:jc w:val="left"/>
        <w:rPr>
          <w:rFonts w:ascii="Arial" w:hAnsi="Arial" w:cs="Arial"/>
          <w:bCs/>
          <w:sz w:val="24"/>
          <w:szCs w:val="24"/>
        </w:rPr>
      </w:pPr>
      <w:r w:rsidRPr="00F41A7B">
        <w:rPr>
          <w:rFonts w:ascii="Arial" w:hAnsi="Arial" w:cs="Arial"/>
          <w:bCs/>
          <w:sz w:val="24"/>
          <w:szCs w:val="24"/>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5440A621" w14:textId="77777777" w:rsidR="0092133C" w:rsidRPr="00F41A7B" w:rsidRDefault="0092133C" w:rsidP="0092133C">
      <w:pPr>
        <w:pStyle w:val="ScheduleL2"/>
        <w:keepNext/>
        <w:jc w:val="left"/>
        <w:rPr>
          <w:rFonts w:ascii="Arial" w:hAnsi="Arial" w:cs="Arial"/>
          <w:sz w:val="24"/>
          <w:szCs w:val="24"/>
          <w:lang w:val="en-GB"/>
        </w:rPr>
      </w:pPr>
      <w:r w:rsidRPr="00F41A7B">
        <w:rPr>
          <w:rFonts w:ascii="Arial" w:hAnsi="Arial" w:cs="Arial"/>
          <w:sz w:val="24"/>
          <w:szCs w:val="24"/>
          <w:lang w:val="en-GB"/>
        </w:rPr>
        <w:t>On or around each anniversary of the Effective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14:paraId="4F321F4C"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the numbers of employees engaged in providing the Services;</w:t>
      </w:r>
    </w:p>
    <w:p w14:paraId="50E78DB6"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the percentage of time spent by each employee engaged in providing the Services;</w:t>
      </w:r>
    </w:p>
    <w:p w14:paraId="5E34568F"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the extent to which each employee qualifies for membership of any of the Fair Deal Schemes (as defined in Part D: Pensions); and</w:t>
      </w:r>
    </w:p>
    <w:p w14:paraId="18E984D1" w14:textId="77777777" w:rsidR="0092133C" w:rsidRPr="00F41A7B" w:rsidRDefault="0092133C" w:rsidP="0092133C">
      <w:pPr>
        <w:pStyle w:val="ScheduleL3"/>
        <w:jc w:val="left"/>
        <w:rPr>
          <w:rFonts w:ascii="Arial" w:hAnsi="Arial" w:cs="Arial"/>
          <w:sz w:val="24"/>
          <w:szCs w:val="24"/>
        </w:rPr>
      </w:pPr>
      <w:proofErr w:type="gramStart"/>
      <w:r w:rsidRPr="00F41A7B">
        <w:rPr>
          <w:rFonts w:ascii="Arial" w:hAnsi="Arial" w:cs="Arial"/>
          <w:sz w:val="24"/>
          <w:szCs w:val="24"/>
        </w:rPr>
        <w:t>a</w:t>
      </w:r>
      <w:proofErr w:type="gramEnd"/>
      <w:r w:rsidRPr="00F41A7B">
        <w:rPr>
          <w:rFonts w:ascii="Arial" w:hAnsi="Arial" w:cs="Arial"/>
          <w:sz w:val="24"/>
          <w:szCs w:val="24"/>
        </w:rPr>
        <w:t xml:space="preserve"> description of the nature of the work undertaken by each employee by location.</w:t>
      </w:r>
    </w:p>
    <w:p w14:paraId="519909BC" w14:textId="77777777" w:rsidR="0092133C" w:rsidRPr="00F41A7B" w:rsidRDefault="0092133C" w:rsidP="0092133C">
      <w:pPr>
        <w:pStyle w:val="ScheduleL2"/>
        <w:keepNext/>
        <w:jc w:val="left"/>
        <w:rPr>
          <w:rFonts w:ascii="Arial" w:hAnsi="Arial" w:cs="Arial"/>
          <w:sz w:val="24"/>
          <w:szCs w:val="24"/>
          <w:lang w:val="en-GB"/>
        </w:rPr>
      </w:pPr>
      <w:r w:rsidRPr="00F41A7B">
        <w:rPr>
          <w:rFonts w:ascii="Arial" w:hAnsi="Arial" w:cs="Arial"/>
          <w:sz w:val="24"/>
          <w:szCs w:val="24"/>
          <w:lang w:val="en-GB"/>
        </w:rP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771759E5"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the most recent month's copy pay slip data;</w:t>
      </w:r>
    </w:p>
    <w:p w14:paraId="55E095E9"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details of cumulative pay for tax and pension purposes;</w:t>
      </w:r>
    </w:p>
    <w:p w14:paraId="23E3DEE4"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details of cumulative tax paid;</w:t>
      </w:r>
    </w:p>
    <w:p w14:paraId="77EAA319"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tax code;</w:t>
      </w:r>
    </w:p>
    <w:p w14:paraId="7F7FE0DA"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details of any voluntary deductions from pay; and</w:t>
      </w:r>
    </w:p>
    <w:p w14:paraId="67E20540" w14:textId="77777777" w:rsidR="0092133C" w:rsidRPr="00F41A7B" w:rsidRDefault="0092133C" w:rsidP="0092133C">
      <w:pPr>
        <w:pStyle w:val="ScheduleL3"/>
        <w:jc w:val="left"/>
        <w:rPr>
          <w:rFonts w:ascii="Arial" w:hAnsi="Arial" w:cs="Arial"/>
          <w:sz w:val="24"/>
          <w:szCs w:val="24"/>
        </w:rPr>
      </w:pPr>
      <w:proofErr w:type="gramStart"/>
      <w:r w:rsidRPr="00F41A7B">
        <w:rPr>
          <w:rFonts w:ascii="Arial" w:hAnsi="Arial" w:cs="Arial"/>
          <w:sz w:val="24"/>
          <w:szCs w:val="24"/>
        </w:rPr>
        <w:t>bank/building</w:t>
      </w:r>
      <w:proofErr w:type="gramEnd"/>
      <w:r w:rsidRPr="00F41A7B">
        <w:rPr>
          <w:rFonts w:ascii="Arial" w:hAnsi="Arial" w:cs="Arial"/>
          <w:sz w:val="24"/>
          <w:szCs w:val="24"/>
        </w:rPr>
        <w:t xml:space="preserve"> society account details for payroll purposes.</w:t>
      </w:r>
    </w:p>
    <w:p w14:paraId="64F06467" w14:textId="77777777" w:rsidR="0092133C" w:rsidRPr="00F41A7B" w:rsidRDefault="0092133C" w:rsidP="0092133C">
      <w:pPr>
        <w:pStyle w:val="ScheduleL1"/>
        <w:jc w:val="left"/>
        <w:rPr>
          <w:rFonts w:ascii="Arial" w:hAnsi="Arial" w:cs="Arial"/>
          <w:sz w:val="24"/>
          <w:szCs w:val="24"/>
        </w:rPr>
      </w:pPr>
      <w:r w:rsidRPr="00F41A7B">
        <w:rPr>
          <w:rFonts w:ascii="Arial Bold" w:hAnsi="Arial Bold" w:cs="Arial"/>
          <w:caps w:val="0"/>
          <w:sz w:val="24"/>
          <w:szCs w:val="24"/>
        </w:rPr>
        <w:lastRenderedPageBreak/>
        <w:t>Staff Transfer when the contract ends</w:t>
      </w:r>
    </w:p>
    <w:p w14:paraId="7548C2CB"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0365DDDC"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75FCFAFD" w14:textId="77777777" w:rsidR="0092133C" w:rsidRPr="00F41A7B" w:rsidRDefault="0092133C" w:rsidP="0092133C">
      <w:pPr>
        <w:pStyle w:val="ScheduleL2"/>
        <w:jc w:val="left"/>
        <w:rPr>
          <w:rFonts w:ascii="Arial" w:hAnsi="Arial" w:cs="Arial"/>
          <w:sz w:val="24"/>
          <w:szCs w:val="24"/>
          <w:lang w:val="en-GB"/>
        </w:rPr>
      </w:pPr>
      <w:bookmarkStart w:id="292" w:name="_Ref492896697"/>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292"/>
    </w:p>
    <w:p w14:paraId="0535B35A" w14:textId="77777777" w:rsidR="0092133C" w:rsidRPr="00F41A7B" w:rsidRDefault="0092133C" w:rsidP="0092133C">
      <w:pPr>
        <w:pStyle w:val="ScheduleL2"/>
        <w:jc w:val="left"/>
        <w:rPr>
          <w:rFonts w:ascii="Arial" w:hAnsi="Arial" w:cs="Arial"/>
          <w:sz w:val="24"/>
          <w:szCs w:val="24"/>
          <w:lang w:val="en-GB"/>
        </w:rPr>
      </w:pPr>
      <w:bookmarkStart w:id="293" w:name="_Ref492896694"/>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293"/>
      <w:r w:rsidRPr="00F41A7B">
        <w:rPr>
          <w:rFonts w:ascii="Arial" w:hAnsi="Arial" w:cs="Arial"/>
          <w:sz w:val="24"/>
          <w:szCs w:val="24"/>
          <w:lang w:val="en-GB"/>
        </w:rPr>
        <w:t xml:space="preserve"> </w:t>
      </w:r>
    </w:p>
    <w:p w14:paraId="782E257C" w14:textId="77777777" w:rsidR="0092133C" w:rsidRPr="00F41A7B" w:rsidRDefault="0092133C" w:rsidP="0092133C">
      <w:pPr>
        <w:pStyle w:val="ScheduleL2"/>
        <w:keepNext/>
        <w:jc w:val="left"/>
        <w:rPr>
          <w:rFonts w:ascii="Arial" w:hAnsi="Arial" w:cs="Arial"/>
          <w:sz w:val="24"/>
          <w:szCs w:val="24"/>
          <w:lang w:val="en-GB"/>
        </w:rPr>
      </w:pPr>
      <w:bookmarkStart w:id="294" w:name="_Ref492896737"/>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294"/>
      <w:r w:rsidRPr="00F41A7B">
        <w:rPr>
          <w:rFonts w:ascii="Arial" w:hAnsi="Arial" w:cs="Arial"/>
          <w:sz w:val="24"/>
          <w:szCs w:val="24"/>
          <w:lang w:val="en-GB"/>
        </w:rPr>
        <w:t>then.</w:t>
      </w:r>
    </w:p>
    <w:p w14:paraId="1D61032E" w14:textId="77777777" w:rsidR="0092133C" w:rsidRPr="00F41A7B" w:rsidRDefault="0092133C" w:rsidP="0092133C">
      <w:pPr>
        <w:pStyle w:val="ScheduleL3"/>
        <w:jc w:val="left"/>
        <w:rPr>
          <w:rFonts w:ascii="Arial" w:hAnsi="Arial" w:cs="Arial"/>
          <w:sz w:val="24"/>
          <w:szCs w:val="24"/>
        </w:rPr>
      </w:pPr>
      <w:bookmarkStart w:id="295" w:name="_Ref492896726"/>
      <w:r w:rsidRPr="00F41A7B">
        <w:rPr>
          <w:rFonts w:ascii="Arial" w:hAnsi="Arial" w:cs="Arial"/>
          <w:sz w:val="24"/>
          <w:szCs w:val="24"/>
        </w:rPr>
        <w:t>the Replacement Supplier and/or Replacement Sub-contractor will, within 5 Working Days of becoming aware of that fact, notify the Buyer and the Supplier in writing;</w:t>
      </w:r>
      <w:bookmarkEnd w:id="295"/>
    </w:p>
    <w:p w14:paraId="2DC3BC60" w14:textId="77777777" w:rsidR="0092133C" w:rsidRPr="00F41A7B" w:rsidRDefault="0092133C" w:rsidP="0092133C">
      <w:pPr>
        <w:pStyle w:val="ScheduleL3"/>
        <w:jc w:val="left"/>
        <w:rPr>
          <w:rFonts w:ascii="Arial" w:hAnsi="Arial" w:cs="Arial"/>
          <w:sz w:val="24"/>
          <w:szCs w:val="24"/>
        </w:rPr>
      </w:pPr>
      <w:bookmarkStart w:id="296" w:name="_Ref492896721"/>
      <w:r w:rsidRPr="00F41A7B">
        <w:rPr>
          <w:rFonts w:ascii="Arial" w:hAnsi="Arial" w:cs="Arial"/>
          <w:sz w:val="24"/>
          <w:szCs w:val="24"/>
        </w:rPr>
        <w:t>the Supplier may offer employment to such person, or take such other steps as it considered appropriate to resolve the matter, within 10 Working Days of receipt of notice from the Replacement Supplier and/or Replacement Sub-contractor;</w:t>
      </w:r>
      <w:bookmarkEnd w:id="296"/>
    </w:p>
    <w:p w14:paraId="491E7F59"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lastRenderedPageBreak/>
        <w:t>if such offer of employment is accepted, the Replacement Supplier and/or Replacement Sub-contractor shall immediately release the person from its employment;</w:t>
      </w:r>
    </w:p>
    <w:p w14:paraId="32085652" w14:textId="77777777" w:rsidR="0092133C" w:rsidRPr="00F41A7B" w:rsidRDefault="0092133C" w:rsidP="0092133C">
      <w:pPr>
        <w:pStyle w:val="ScheduleL3"/>
        <w:jc w:val="left"/>
        <w:rPr>
          <w:rFonts w:ascii="Arial" w:hAnsi="Arial" w:cs="Arial"/>
          <w:sz w:val="24"/>
          <w:szCs w:val="24"/>
        </w:rPr>
      </w:pPr>
      <w:bookmarkStart w:id="297" w:name="_Ref492896730"/>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_Ref492896721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2.5.2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Replacement Supplier and/or Replacement Sub-contractor may within 5 Working Days give notice to terminate the employment of such person;</w:t>
      </w:r>
      <w:bookmarkEnd w:id="297"/>
    </w:p>
    <w:p w14:paraId="04E44B3A" w14:textId="77777777" w:rsidR="0092133C" w:rsidRPr="00F41A7B" w:rsidRDefault="0092133C" w:rsidP="0092133C">
      <w:pPr>
        <w:pStyle w:val="Heading3"/>
        <w:numPr>
          <w:ilvl w:val="0"/>
          <w:numId w:val="0"/>
        </w:numPr>
        <w:ind w:left="993"/>
        <w:jc w:val="left"/>
        <w:rPr>
          <w:sz w:val="24"/>
          <w:szCs w:val="24"/>
        </w:rPr>
      </w:pPr>
      <w:r w:rsidRPr="00F41A7B">
        <w:rPr>
          <w:sz w:val="24"/>
          <w:szCs w:val="24"/>
        </w:rPr>
        <w:t>and subject to the Replacement Supplier's and/or Replacement Sub-contractor's compliance with Paragraphs </w:t>
      </w:r>
      <w:r w:rsidRPr="00F41A7B">
        <w:rPr>
          <w:sz w:val="24"/>
          <w:szCs w:val="24"/>
        </w:rPr>
        <w:fldChar w:fldCharType="begin"/>
      </w:r>
      <w:r w:rsidRPr="00F41A7B">
        <w:rPr>
          <w:sz w:val="24"/>
          <w:szCs w:val="24"/>
        </w:rPr>
        <w:instrText xml:space="preserve"> REF _Ref492896726 \n \h  \* MERGEFORMAT </w:instrText>
      </w:r>
      <w:r w:rsidRPr="00F41A7B">
        <w:rPr>
          <w:sz w:val="24"/>
          <w:szCs w:val="24"/>
        </w:rPr>
      </w:r>
      <w:r w:rsidRPr="00F41A7B">
        <w:rPr>
          <w:sz w:val="24"/>
          <w:szCs w:val="24"/>
        </w:rPr>
        <w:fldChar w:fldCharType="separate"/>
      </w:r>
      <w:r w:rsidRPr="00F41A7B">
        <w:rPr>
          <w:sz w:val="24"/>
          <w:szCs w:val="24"/>
        </w:rPr>
        <w:t>2.5.1</w:t>
      </w:r>
      <w:r w:rsidRPr="00F41A7B">
        <w:rPr>
          <w:sz w:val="24"/>
          <w:szCs w:val="24"/>
        </w:rPr>
        <w:fldChar w:fldCharType="end"/>
      </w:r>
      <w:r w:rsidRPr="00F41A7B">
        <w:rPr>
          <w:sz w:val="24"/>
          <w:szCs w:val="24"/>
        </w:rPr>
        <w:t xml:space="preserve"> to </w:t>
      </w:r>
      <w:r w:rsidRPr="00F41A7B">
        <w:rPr>
          <w:sz w:val="24"/>
          <w:szCs w:val="24"/>
        </w:rPr>
        <w:fldChar w:fldCharType="begin"/>
      </w:r>
      <w:r w:rsidRPr="00F41A7B">
        <w:rPr>
          <w:sz w:val="24"/>
          <w:szCs w:val="24"/>
        </w:rPr>
        <w:instrText xml:space="preserve"> REF _Ref492896730 \n \h  \* MERGEFORMAT </w:instrText>
      </w:r>
      <w:r w:rsidRPr="00F41A7B">
        <w:rPr>
          <w:sz w:val="24"/>
          <w:szCs w:val="24"/>
        </w:rPr>
      </w:r>
      <w:r w:rsidRPr="00F41A7B">
        <w:rPr>
          <w:sz w:val="24"/>
          <w:szCs w:val="24"/>
        </w:rPr>
        <w:fldChar w:fldCharType="separate"/>
      </w:r>
      <w:r w:rsidRPr="00F41A7B">
        <w:rPr>
          <w:sz w:val="24"/>
          <w:szCs w:val="24"/>
        </w:rPr>
        <w:t>2.5.4</w:t>
      </w:r>
      <w:r w:rsidRPr="00F41A7B">
        <w:rPr>
          <w:sz w:val="24"/>
          <w:szCs w:val="24"/>
        </w:rPr>
        <w:fldChar w:fldCharType="end"/>
      </w:r>
      <w:r w:rsidRPr="00F41A7B">
        <w:rPr>
          <w:sz w:val="24"/>
          <w:szCs w:val="24"/>
        </w:rPr>
        <w:t xml:space="preserve"> the Supplier will indemnify the Replacement Supplier and/or Replacement Sub-contractor against all Employee Liabilities arising out of the termination of the employment of any of the Supplier's  employees referred to in Paragraph </w:t>
      </w:r>
      <w:r w:rsidRPr="00F41A7B">
        <w:rPr>
          <w:sz w:val="24"/>
          <w:szCs w:val="24"/>
        </w:rPr>
        <w:fldChar w:fldCharType="begin"/>
      </w:r>
      <w:r w:rsidRPr="00F41A7B">
        <w:rPr>
          <w:sz w:val="24"/>
          <w:szCs w:val="24"/>
        </w:rPr>
        <w:instrText xml:space="preserve"> REF _Ref492896737 \w \h  \* MERGEFORMAT </w:instrText>
      </w:r>
      <w:r w:rsidRPr="00F41A7B">
        <w:rPr>
          <w:sz w:val="24"/>
          <w:szCs w:val="24"/>
        </w:rPr>
      </w:r>
      <w:r w:rsidRPr="00F41A7B">
        <w:rPr>
          <w:sz w:val="24"/>
          <w:szCs w:val="24"/>
        </w:rPr>
        <w:fldChar w:fldCharType="separate"/>
      </w:r>
      <w:r w:rsidRPr="00F41A7B">
        <w:rPr>
          <w:sz w:val="24"/>
          <w:szCs w:val="24"/>
        </w:rPr>
        <w:t>2.5</w:t>
      </w:r>
      <w:r w:rsidRPr="00F41A7B">
        <w:rPr>
          <w:sz w:val="24"/>
          <w:szCs w:val="24"/>
        </w:rPr>
        <w:fldChar w:fldCharType="end"/>
      </w:r>
      <w:r w:rsidRPr="00F41A7B">
        <w:rPr>
          <w:sz w:val="24"/>
          <w:szCs w:val="24"/>
        </w:rPr>
        <w:t xml:space="preserve">. </w:t>
      </w:r>
    </w:p>
    <w:p w14:paraId="4526B5D4" w14:textId="77777777" w:rsidR="0092133C" w:rsidRPr="00F41A7B" w:rsidRDefault="0092133C" w:rsidP="0092133C">
      <w:pPr>
        <w:pStyle w:val="ScheduleL2"/>
        <w:keepNext/>
        <w:jc w:val="left"/>
        <w:rPr>
          <w:rFonts w:ascii="Arial" w:hAnsi="Arial" w:cs="Arial"/>
          <w:sz w:val="24"/>
          <w:szCs w:val="24"/>
          <w:lang w:val="en-GB"/>
        </w:rPr>
      </w:pPr>
      <w:bookmarkStart w:id="298" w:name="_Ref492896705"/>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w:t>
      </w:r>
      <w:bookmarkEnd w:id="298"/>
    </w:p>
    <w:p w14:paraId="791A63F9"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(a)</w:t>
      </w:r>
      <w:r w:rsidRPr="00F41A7B">
        <w:rPr>
          <w:rFonts w:ascii="Arial" w:hAnsi="Arial" w:cs="Arial"/>
          <w:sz w:val="24"/>
          <w:szCs w:val="24"/>
        </w:rPr>
        <w:tab/>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047A3F1F" w14:textId="77777777" w:rsidR="0092133C" w:rsidRPr="00F41A7B" w:rsidRDefault="0092133C" w:rsidP="0092133C">
      <w:pPr>
        <w:pStyle w:val="ScheduleL3"/>
        <w:jc w:val="left"/>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r>
      <w:proofErr w:type="gramStart"/>
      <w:r w:rsidRPr="00F41A7B">
        <w:rPr>
          <w:rFonts w:ascii="Arial" w:hAnsi="Arial" w:cs="Arial"/>
          <w:sz w:val="24"/>
          <w:szCs w:val="24"/>
        </w:rPr>
        <w:t>any</w:t>
      </w:r>
      <w:proofErr w:type="gramEnd"/>
      <w:r w:rsidRPr="00F41A7B">
        <w:rPr>
          <w:rFonts w:ascii="Arial" w:hAnsi="Arial" w:cs="Arial"/>
          <w:sz w:val="24"/>
          <w:szCs w:val="24"/>
        </w:rPr>
        <w:t xml:space="preserve"> claim that the termination of employment was unfair because the Replacement Supplier and/or Replacement Sub-contractor neglected to follow a fair dismissal procedure.</w:t>
      </w:r>
    </w:p>
    <w:p w14:paraId="60D43EE2" w14:textId="77777777" w:rsidR="0092133C" w:rsidRPr="00F41A7B" w:rsidRDefault="0092133C" w:rsidP="0092133C">
      <w:pPr>
        <w:pStyle w:val="ScheduleL2"/>
        <w:jc w:val="left"/>
        <w:rPr>
          <w:rFonts w:ascii="Arial" w:hAnsi="Arial" w:cs="Arial"/>
          <w:sz w:val="24"/>
          <w:szCs w:val="24"/>
          <w:lang w:val="en-GB"/>
        </w:rPr>
      </w:pPr>
      <w:bookmarkStart w:id="299" w:name="_Ref492896709"/>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Service Transfer Date.</w:t>
      </w:r>
      <w:bookmarkEnd w:id="299"/>
    </w:p>
    <w:p w14:paraId="497D4DE6" w14:textId="77777777" w:rsidR="0092133C" w:rsidRPr="00F41A7B"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If at any point the Replacement Supplier and/or Replacement Sub-contract accepts the employment of any such person as is described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such person shall be treated as a Transferring Supplier Employee and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cease to apply to such person.</w:t>
      </w:r>
    </w:p>
    <w:p w14:paraId="67225CAD" w14:textId="77777777" w:rsidR="0092133C" w:rsidRPr="00F41A7B" w:rsidRDefault="0092133C" w:rsidP="0092133C">
      <w:pPr>
        <w:pStyle w:val="ScheduleL2"/>
        <w:jc w:val="left"/>
        <w:rPr>
          <w:rFonts w:ascii="Arial" w:hAnsi="Arial" w:cs="Arial"/>
          <w:sz w:val="24"/>
          <w:szCs w:val="24"/>
          <w:lang w:val="en-GB"/>
        </w:rPr>
      </w:pPr>
      <w:bookmarkStart w:id="300" w:name="_Ref492896770"/>
      <w:r w:rsidRPr="00F41A7B">
        <w:rPr>
          <w:rFonts w:ascii="Arial" w:hAnsi="Arial" w:cs="Arial"/>
          <w:sz w:val="24"/>
          <w:szCs w:val="24"/>
          <w:lang w:val="en-GB"/>
        </w:rP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300"/>
    </w:p>
    <w:p w14:paraId="2C4A36CF" w14:textId="77777777" w:rsidR="0092133C" w:rsidRPr="00F41A7B" w:rsidRDefault="0092133C" w:rsidP="0092133C">
      <w:pPr>
        <w:pStyle w:val="ScheduleL2"/>
        <w:jc w:val="left"/>
        <w:rPr>
          <w:rFonts w:ascii="Arial" w:hAnsi="Arial" w:cs="Arial"/>
          <w:sz w:val="24"/>
          <w:szCs w:val="24"/>
          <w:lang w:val="en-GB"/>
        </w:rPr>
      </w:pPr>
      <w:bookmarkStart w:id="301" w:name="_Ref49289677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2.9</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the Replacement Supplier indemnifies the Supplier on its own behalf and on behalf of any </w:t>
      </w:r>
      <w:r w:rsidRPr="00F41A7B">
        <w:rPr>
          <w:rFonts w:ascii="Arial" w:hAnsi="Arial" w:cs="Arial"/>
          <w:sz w:val="24"/>
          <w:szCs w:val="24"/>
          <w:lang w:val="en-GB"/>
        </w:rPr>
        <w:lastRenderedPageBreak/>
        <w:t>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301"/>
    </w:p>
    <w:p w14:paraId="3625747F" w14:textId="77777777" w:rsidR="0092133C" w:rsidRDefault="0092133C" w:rsidP="0092133C">
      <w:pPr>
        <w:pStyle w:val="ScheduleL2"/>
        <w:jc w:val="left"/>
        <w:rPr>
          <w:rFonts w:ascii="Arial" w:hAnsi="Arial" w:cs="Arial"/>
          <w:sz w:val="24"/>
          <w:szCs w:val="24"/>
          <w:lang w:val="en-GB"/>
        </w:rPr>
      </w:pPr>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2.10</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(and subject to the limitations set out in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above).</w:t>
      </w:r>
    </w:p>
    <w:p w14:paraId="55F3090C" w14:textId="77777777" w:rsidR="0092133C" w:rsidRDefault="0092133C" w:rsidP="0092133C">
      <w:pPr>
        <w:tabs>
          <w:tab w:val="left" w:pos="426"/>
        </w:tabs>
        <w:spacing w:before="240"/>
        <w:rPr>
          <w:rFonts w:ascii="Arial" w:hAnsi="Arial"/>
          <w:b/>
          <w:sz w:val="24"/>
          <w:szCs w:val="24"/>
          <w:lang w:eastAsia="zh-CN"/>
        </w:rPr>
      </w:pPr>
    </w:p>
    <w:p w14:paraId="67AEF430" w14:textId="77777777" w:rsidR="0092133C" w:rsidRPr="00195227" w:rsidRDefault="0092133C" w:rsidP="0092133C">
      <w:pPr>
        <w:pStyle w:val="Header"/>
        <w:rPr>
          <w:rFonts w:ascii="Arial" w:hAnsi="Arial"/>
          <w:b/>
          <w:caps/>
          <w:sz w:val="36"/>
          <w:szCs w:val="36"/>
        </w:rPr>
      </w:pPr>
      <w:bookmarkStart w:id="302" w:name="_Ref359253130"/>
      <w:r>
        <w:rPr>
          <w:rFonts w:ascii="Arial" w:hAnsi="Arial"/>
          <w:b/>
          <w:sz w:val="36"/>
          <w:szCs w:val="36"/>
        </w:rPr>
        <w:t>Call-</w:t>
      </w:r>
      <w:r w:rsidRPr="00195227">
        <w:rPr>
          <w:rFonts w:ascii="Arial" w:hAnsi="Arial"/>
          <w:b/>
          <w:sz w:val="36"/>
          <w:szCs w:val="36"/>
        </w:rPr>
        <w:t xml:space="preserve">Off Schedule 3 (Continuous Improvement) </w:t>
      </w:r>
    </w:p>
    <w:bookmarkEnd w:id="302"/>
    <w:p w14:paraId="3DDAC5AE" w14:textId="77777777" w:rsidR="0092133C" w:rsidRPr="00D7661C" w:rsidRDefault="0092133C" w:rsidP="00506BF9">
      <w:pPr>
        <w:pStyle w:val="GPSL1CLAUSEHEADING"/>
        <w:keepNext/>
        <w:numPr>
          <w:ilvl w:val="0"/>
          <w:numId w:val="50"/>
        </w:numPr>
        <w:jc w:val="left"/>
      </w:pPr>
      <w:r>
        <w:t>Buyer’s Rights</w:t>
      </w:r>
    </w:p>
    <w:p w14:paraId="0CDE81CD" w14:textId="77777777" w:rsidR="0092133C" w:rsidRPr="00195227" w:rsidRDefault="0092133C" w:rsidP="00506BF9">
      <w:pPr>
        <w:pStyle w:val="GPSL2Numbered"/>
        <w:numPr>
          <w:ilvl w:val="1"/>
          <w:numId w:val="3"/>
        </w:numPr>
        <w:tabs>
          <w:tab w:val="clear" w:pos="709"/>
          <w:tab w:val="clear" w:pos="1134"/>
        </w:tabs>
        <w:ind w:left="936" w:hanging="576"/>
        <w:jc w:val="left"/>
        <w:rPr>
          <w:rFonts w:ascii="Arial" w:hAnsi="Arial"/>
          <w:sz w:val="24"/>
        </w:rPr>
      </w:pPr>
      <w:r w:rsidRPr="00195227">
        <w:rPr>
          <w:rFonts w:ascii="Arial" w:hAnsi="Arial"/>
          <w:sz w:val="24"/>
        </w:rPr>
        <w:t>The Buyer and the Supplier recognise that, where specified in Framework Schedule 4 (Framework Management), the Buyer may give CCS the right to enforce the Buyer's rights under this Schedule.</w:t>
      </w:r>
    </w:p>
    <w:p w14:paraId="4F2643ED" w14:textId="77777777" w:rsidR="0092133C" w:rsidRPr="00195227" w:rsidRDefault="0092133C" w:rsidP="00506BF9">
      <w:pPr>
        <w:pStyle w:val="GPSL1SCHEDULEHeading"/>
        <w:keepNext/>
        <w:numPr>
          <w:ilvl w:val="0"/>
          <w:numId w:val="3"/>
        </w:numPr>
        <w:ind w:left="360"/>
        <w:jc w:val="left"/>
      </w:pPr>
      <w:r>
        <w:t>Supplier’s Obligations</w:t>
      </w:r>
    </w:p>
    <w:p w14:paraId="0A08CC9E" w14:textId="77777777" w:rsidR="0092133C" w:rsidRPr="00195227" w:rsidRDefault="0092133C" w:rsidP="00506BF9">
      <w:pPr>
        <w:pStyle w:val="GPSL2Numbered"/>
        <w:numPr>
          <w:ilvl w:val="1"/>
          <w:numId w:val="3"/>
        </w:numPr>
        <w:tabs>
          <w:tab w:val="clear" w:pos="709"/>
          <w:tab w:val="clear" w:pos="1134"/>
        </w:tabs>
        <w:ind w:left="936" w:hanging="576"/>
        <w:jc w:val="left"/>
        <w:rPr>
          <w:rFonts w:ascii="Arial" w:hAnsi="Arial"/>
          <w:sz w:val="24"/>
        </w:rPr>
      </w:pPr>
      <w:bookmarkStart w:id="303" w:name="_Ref489967435"/>
      <w:bookmarkStart w:id="304" w:name="_Ref359247340"/>
      <w:bookmarkStart w:id="305" w:name="_Ref359253242"/>
      <w:bookmarkStart w:id="306" w:name="_Ref365989197"/>
      <w:r w:rsidRPr="00195227">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303"/>
      <w:r w:rsidRPr="00195227">
        <w:rPr>
          <w:rFonts w:ascii="Arial" w:hAnsi="Arial"/>
          <w:sz w:val="24"/>
        </w:rPr>
        <w:t xml:space="preserve"> </w:t>
      </w:r>
      <w:bookmarkEnd w:id="304"/>
      <w:bookmarkEnd w:id="305"/>
      <w:r w:rsidRPr="00195227">
        <w:rPr>
          <w:rFonts w:ascii="Arial" w:hAnsi="Arial"/>
          <w:sz w:val="24"/>
        </w:rPr>
        <w:t xml:space="preserve"> </w:t>
      </w:r>
    </w:p>
    <w:p w14:paraId="0E9E83FF" w14:textId="77777777" w:rsidR="0092133C" w:rsidRPr="00195227" w:rsidRDefault="0092133C" w:rsidP="00506BF9">
      <w:pPr>
        <w:pStyle w:val="GPSL2Numbered"/>
        <w:numPr>
          <w:ilvl w:val="1"/>
          <w:numId w:val="3"/>
        </w:numPr>
        <w:tabs>
          <w:tab w:val="clear" w:pos="709"/>
          <w:tab w:val="clear" w:pos="1134"/>
        </w:tabs>
        <w:ind w:left="936" w:hanging="576"/>
        <w:jc w:val="left"/>
        <w:rPr>
          <w:rFonts w:ascii="Arial" w:hAnsi="Arial"/>
          <w:sz w:val="24"/>
        </w:rPr>
      </w:pPr>
      <w:r w:rsidRPr="00195227">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306"/>
      <w:r w:rsidRPr="00195227">
        <w:rPr>
          <w:rFonts w:ascii="Arial" w:hAnsi="Arial"/>
          <w:sz w:val="24"/>
        </w:rPr>
        <w:t xml:space="preserve">meeting this objective. </w:t>
      </w:r>
    </w:p>
    <w:p w14:paraId="723A82C2" w14:textId="77777777" w:rsidR="0092133C" w:rsidRPr="00195227" w:rsidRDefault="0092133C" w:rsidP="00506BF9">
      <w:pPr>
        <w:pStyle w:val="GPSL2Numbered"/>
        <w:numPr>
          <w:ilvl w:val="1"/>
          <w:numId w:val="3"/>
        </w:numPr>
        <w:tabs>
          <w:tab w:val="clear" w:pos="709"/>
          <w:tab w:val="clear" w:pos="1134"/>
        </w:tabs>
        <w:ind w:left="936" w:hanging="576"/>
        <w:jc w:val="left"/>
        <w:rPr>
          <w:rFonts w:ascii="Arial" w:hAnsi="Arial"/>
          <w:sz w:val="24"/>
        </w:rPr>
      </w:pPr>
      <w:bookmarkStart w:id="307" w:name="_Ref365989609"/>
      <w:r w:rsidRPr="00195227">
        <w:rPr>
          <w:rFonts w:ascii="Arial" w:hAnsi="Arial"/>
          <w:sz w:val="24"/>
        </w:rPr>
        <w:t xml:space="preserve">In addition to Paragraph </w:t>
      </w:r>
      <w:r w:rsidRPr="00195227">
        <w:rPr>
          <w:rFonts w:ascii="Arial" w:hAnsi="Arial"/>
          <w:sz w:val="24"/>
        </w:rPr>
        <w:fldChar w:fldCharType="begin"/>
      </w:r>
      <w:r w:rsidRPr="00195227">
        <w:rPr>
          <w:rFonts w:ascii="Arial" w:hAnsi="Arial"/>
          <w:sz w:val="24"/>
        </w:rPr>
        <w:instrText xml:space="preserve"> REF _Ref489967435 \r \h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2.1</w:t>
      </w:r>
      <w:r w:rsidRPr="00195227">
        <w:rPr>
          <w:rFonts w:ascii="Arial" w:hAnsi="Arial"/>
          <w:sz w:val="24"/>
        </w:rPr>
        <w:fldChar w:fldCharType="end"/>
      </w:r>
      <w:r w:rsidRPr="00195227">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Pr="00195227">
        <w:rPr>
          <w:rFonts w:ascii="Arial" w:hAnsi="Arial"/>
          <w:b/>
          <w:sz w:val="24"/>
        </w:rPr>
        <w:t>"Continuous Improvement Plan"</w:t>
      </w:r>
      <w:r w:rsidRPr="00195227">
        <w:rPr>
          <w:rFonts w:ascii="Arial" w:hAnsi="Arial"/>
          <w:sz w:val="24"/>
        </w:rPr>
        <w:t>) for the Buyer's Approval.  The Continuous Improvement Plan must include, as a minimum, proposals:</w:t>
      </w:r>
      <w:bookmarkEnd w:id="307"/>
    </w:p>
    <w:p w14:paraId="49B7445D" w14:textId="77777777" w:rsidR="0092133C" w:rsidRPr="00195227" w:rsidRDefault="0092133C" w:rsidP="0092133C">
      <w:pPr>
        <w:pStyle w:val="GPSL3numberedclause"/>
        <w:tabs>
          <w:tab w:val="clear" w:pos="2127"/>
        </w:tabs>
        <w:ind w:left="1656"/>
        <w:jc w:val="left"/>
        <w:rPr>
          <w:rFonts w:ascii="Arial" w:hAnsi="Arial"/>
          <w:sz w:val="24"/>
        </w:rPr>
      </w:pPr>
      <w:r w:rsidRPr="00195227">
        <w:rPr>
          <w:rFonts w:ascii="Arial" w:hAnsi="Arial"/>
          <w:sz w:val="24"/>
        </w:rPr>
        <w:t>identifying the emergence of relevant new and evolving technologies;</w:t>
      </w:r>
    </w:p>
    <w:p w14:paraId="16C66F3E" w14:textId="77777777" w:rsidR="0092133C" w:rsidRPr="00195227" w:rsidRDefault="0092133C" w:rsidP="0092133C">
      <w:pPr>
        <w:pStyle w:val="GPSL3numberedclause"/>
        <w:ind w:left="1656"/>
        <w:jc w:val="left"/>
        <w:rPr>
          <w:rFonts w:ascii="Arial" w:hAnsi="Arial"/>
          <w:sz w:val="24"/>
        </w:rPr>
      </w:pPr>
      <w:bookmarkStart w:id="308" w:name="_Toc139080068"/>
      <w:bookmarkStart w:id="309" w:name="_Ref489946319"/>
      <w:r w:rsidRPr="00195227">
        <w:rPr>
          <w:rFonts w:ascii="Arial" w:hAnsi="Arial"/>
          <w:sz w:val="24"/>
        </w:rPr>
        <w:lastRenderedPageBreak/>
        <w:t xml:space="preserve">changes in business processes of the Supplier or the Buyer and ways of working that would provide cost savings and/or enhanced benefits to </w:t>
      </w:r>
      <w:bookmarkEnd w:id="308"/>
      <w:r w:rsidRPr="00195227">
        <w:rPr>
          <w:rFonts w:ascii="Arial" w:hAnsi="Arial"/>
          <w:sz w:val="24"/>
        </w:rPr>
        <w:t>the Buyer (such as methods of interaction, supply chain efficiencies, reduction in energy consumption and methods of sale);</w:t>
      </w:r>
    </w:p>
    <w:p w14:paraId="55A64DA0" w14:textId="77777777" w:rsidR="0092133C" w:rsidRPr="00195227" w:rsidRDefault="0092133C" w:rsidP="0092133C">
      <w:pPr>
        <w:pStyle w:val="GPSL3numberedclause"/>
        <w:ind w:left="1656"/>
        <w:jc w:val="left"/>
        <w:rPr>
          <w:rFonts w:ascii="Arial" w:hAnsi="Arial"/>
          <w:sz w:val="24"/>
        </w:rPr>
      </w:pPr>
      <w:r w:rsidRPr="00195227">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309"/>
      <w:r w:rsidRPr="00195227">
        <w:rPr>
          <w:rFonts w:ascii="Arial" w:hAnsi="Arial"/>
          <w:sz w:val="24"/>
        </w:rPr>
        <w:t>Deliverables; and</w:t>
      </w:r>
    </w:p>
    <w:p w14:paraId="67FCE47D" w14:textId="77777777" w:rsidR="0092133C" w:rsidRPr="00195227" w:rsidRDefault="0092133C" w:rsidP="0092133C">
      <w:pPr>
        <w:pStyle w:val="GPSL3numberedclause"/>
        <w:tabs>
          <w:tab w:val="clear" w:pos="2127"/>
        </w:tabs>
        <w:ind w:left="1656"/>
        <w:jc w:val="left"/>
        <w:rPr>
          <w:rFonts w:ascii="Arial" w:hAnsi="Arial"/>
          <w:sz w:val="24"/>
        </w:rPr>
      </w:pPr>
      <w:proofErr w:type="gramStart"/>
      <w:r w:rsidRPr="00195227">
        <w:rPr>
          <w:rFonts w:ascii="Arial" w:hAnsi="Arial"/>
          <w:sz w:val="24"/>
        </w:rPr>
        <w:t>measuring</w:t>
      </w:r>
      <w:proofErr w:type="gramEnd"/>
      <w:r w:rsidRPr="00195227">
        <w:rPr>
          <w:rFonts w:ascii="Arial" w:hAnsi="Arial"/>
          <w:sz w:val="24"/>
        </w:rPr>
        <w:t xml:space="preserve"> and reducing the sustainability impacts of the Supplier's operations and supply-chains relating to the Deliverables, and identifying opportunities to assist the Buyer in meeting their sustainability objectives.</w:t>
      </w:r>
    </w:p>
    <w:p w14:paraId="6BD688CB" w14:textId="77777777" w:rsidR="0092133C" w:rsidRPr="00195227" w:rsidRDefault="0092133C" w:rsidP="00506BF9">
      <w:pPr>
        <w:pStyle w:val="GPSL2Numbered"/>
        <w:numPr>
          <w:ilvl w:val="1"/>
          <w:numId w:val="3"/>
        </w:numPr>
        <w:tabs>
          <w:tab w:val="clear" w:pos="709"/>
          <w:tab w:val="clear" w:pos="1134"/>
        </w:tabs>
        <w:ind w:left="936" w:hanging="576"/>
        <w:jc w:val="left"/>
        <w:rPr>
          <w:rFonts w:ascii="Arial" w:hAnsi="Arial"/>
          <w:sz w:val="24"/>
        </w:rPr>
      </w:pPr>
      <w:r w:rsidRPr="00195227">
        <w:rPr>
          <w:rFonts w:ascii="Arial" w:hAnsi="Arial"/>
          <w:sz w:val="24"/>
        </w:rPr>
        <w:t>The initial Continuous Improvement Plan for the first (1</w:t>
      </w:r>
      <w:r w:rsidRPr="00195227">
        <w:rPr>
          <w:rFonts w:ascii="Arial" w:hAnsi="Arial"/>
          <w:sz w:val="24"/>
          <w:vertAlign w:val="superscript"/>
        </w:rPr>
        <w:t>st</w:t>
      </w:r>
      <w:r w:rsidRPr="00195227">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204AB77A" w14:textId="77777777" w:rsidR="0092133C" w:rsidRPr="00195227" w:rsidRDefault="0092133C" w:rsidP="00506BF9">
      <w:pPr>
        <w:pStyle w:val="GPSL2Numbered"/>
        <w:numPr>
          <w:ilvl w:val="1"/>
          <w:numId w:val="3"/>
        </w:numPr>
        <w:tabs>
          <w:tab w:val="clear" w:pos="709"/>
          <w:tab w:val="clear" w:pos="1134"/>
        </w:tabs>
        <w:ind w:left="936" w:hanging="576"/>
        <w:jc w:val="left"/>
        <w:rPr>
          <w:rFonts w:ascii="Arial" w:hAnsi="Arial"/>
          <w:sz w:val="24"/>
        </w:rPr>
      </w:pPr>
      <w:bookmarkStart w:id="310" w:name="_Ref365989512"/>
      <w:r w:rsidRPr="00195227">
        <w:rPr>
          <w:rFonts w:ascii="Arial" w:hAnsi="Arial"/>
          <w:sz w:val="24"/>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w:t>
      </w:r>
      <w:proofErr w:type="gramStart"/>
      <w:r w:rsidRPr="00195227">
        <w:rPr>
          <w:rFonts w:ascii="Arial" w:hAnsi="Arial"/>
          <w:sz w:val="24"/>
        </w:rPr>
        <w:t>Approved</w:t>
      </w:r>
      <w:proofErr w:type="gramEnd"/>
      <w:r w:rsidRPr="00195227">
        <w:rPr>
          <w:rFonts w:ascii="Arial" w:hAnsi="Arial"/>
          <w:sz w:val="24"/>
        </w:rPr>
        <w:t>, it becomes the Continuous Improvement Plan for the purposes of this Contract.</w:t>
      </w:r>
      <w:bookmarkStart w:id="311" w:name="_Ref63840710"/>
      <w:bookmarkStart w:id="312" w:name="_Toc139080069"/>
      <w:bookmarkEnd w:id="310"/>
    </w:p>
    <w:p w14:paraId="6D6D942A" w14:textId="77777777" w:rsidR="0092133C" w:rsidRPr="00195227" w:rsidRDefault="0092133C" w:rsidP="00506BF9">
      <w:pPr>
        <w:pStyle w:val="GPSL2Numbered"/>
        <w:numPr>
          <w:ilvl w:val="1"/>
          <w:numId w:val="3"/>
        </w:numPr>
        <w:tabs>
          <w:tab w:val="clear" w:pos="709"/>
          <w:tab w:val="clear" w:pos="1134"/>
        </w:tabs>
        <w:ind w:left="936" w:hanging="576"/>
        <w:jc w:val="left"/>
        <w:rPr>
          <w:rFonts w:ascii="Arial" w:hAnsi="Arial"/>
          <w:sz w:val="24"/>
        </w:rPr>
      </w:pPr>
      <w:r w:rsidRPr="00195227">
        <w:rPr>
          <w:rFonts w:ascii="Arial" w:hAnsi="Arial"/>
          <w:sz w:val="24"/>
        </w:rPr>
        <w:t>The Supplier must provide sufficient information with each suggested improvement to enable a decision on whether to implement it. The Supplier shall provide any further information as requested.</w:t>
      </w:r>
      <w:bookmarkStart w:id="313" w:name="_Toc139080072"/>
      <w:bookmarkStart w:id="314" w:name="_Ref63840778"/>
      <w:bookmarkStart w:id="315" w:name="_Ref63841800"/>
      <w:bookmarkStart w:id="316" w:name="_Ref359247360"/>
      <w:bookmarkEnd w:id="311"/>
      <w:bookmarkEnd w:id="312"/>
    </w:p>
    <w:p w14:paraId="1FDA0F16" w14:textId="77777777" w:rsidR="0092133C" w:rsidRPr="00195227" w:rsidRDefault="0092133C" w:rsidP="00506BF9">
      <w:pPr>
        <w:pStyle w:val="GPSL2Numbered"/>
        <w:numPr>
          <w:ilvl w:val="1"/>
          <w:numId w:val="3"/>
        </w:numPr>
        <w:tabs>
          <w:tab w:val="clear" w:pos="709"/>
          <w:tab w:val="clear" w:pos="1134"/>
        </w:tabs>
        <w:ind w:left="936" w:hanging="576"/>
        <w:jc w:val="left"/>
        <w:rPr>
          <w:rFonts w:ascii="Arial" w:hAnsi="Arial"/>
          <w:sz w:val="24"/>
        </w:rPr>
      </w:pPr>
      <w:r w:rsidRPr="00195227">
        <w:rPr>
          <w:rFonts w:ascii="Arial" w:hAnsi="Arial"/>
          <w:sz w:val="24"/>
        </w:rPr>
        <w:t xml:space="preserve">If the Buyer wishes to incorporate any improvement into this Contract, it </w:t>
      </w:r>
      <w:bookmarkEnd w:id="313"/>
      <w:r w:rsidRPr="00195227">
        <w:rPr>
          <w:rFonts w:ascii="Arial" w:hAnsi="Arial"/>
          <w:sz w:val="24"/>
        </w:rPr>
        <w:t>must request a Variation in accordance with the Variation Procedure</w:t>
      </w:r>
      <w:bookmarkEnd w:id="314"/>
      <w:bookmarkEnd w:id="315"/>
      <w:r w:rsidRPr="00195227">
        <w:rPr>
          <w:rFonts w:ascii="Arial" w:hAnsi="Arial"/>
          <w:sz w:val="24"/>
        </w:rPr>
        <w:t xml:space="preserve"> and the Supplier must implement such Variation at no additional cost to the Buyer or CCS.</w:t>
      </w:r>
      <w:bookmarkEnd w:id="316"/>
    </w:p>
    <w:p w14:paraId="0B819457" w14:textId="77777777" w:rsidR="0092133C" w:rsidRPr="00195227" w:rsidRDefault="0092133C" w:rsidP="00506BF9">
      <w:pPr>
        <w:pStyle w:val="GPSL2Numbered"/>
        <w:keepNext/>
        <w:numPr>
          <w:ilvl w:val="1"/>
          <w:numId w:val="3"/>
        </w:numPr>
        <w:tabs>
          <w:tab w:val="clear" w:pos="709"/>
          <w:tab w:val="clear" w:pos="1134"/>
        </w:tabs>
        <w:ind w:left="936" w:hanging="576"/>
        <w:jc w:val="left"/>
        <w:rPr>
          <w:rFonts w:ascii="Arial" w:hAnsi="Arial"/>
          <w:sz w:val="24"/>
        </w:rPr>
      </w:pPr>
      <w:r w:rsidRPr="00195227">
        <w:rPr>
          <w:rFonts w:ascii="Arial" w:hAnsi="Arial"/>
          <w:sz w:val="24"/>
        </w:rPr>
        <w:t xml:space="preserve">Once the first Continuous Improvement Plan has been Approved in accordance with Paragraph </w:t>
      </w:r>
      <w:r w:rsidRPr="00195227">
        <w:rPr>
          <w:rFonts w:ascii="Arial" w:hAnsi="Arial"/>
          <w:sz w:val="24"/>
        </w:rPr>
        <w:fldChar w:fldCharType="begin"/>
      </w:r>
      <w:r w:rsidRPr="00195227">
        <w:rPr>
          <w:rFonts w:ascii="Arial" w:hAnsi="Arial"/>
          <w:sz w:val="24"/>
        </w:rPr>
        <w:instrText xml:space="preserve"> REF _Ref365989512 \r \h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2.5</w:t>
      </w:r>
      <w:r w:rsidRPr="00195227">
        <w:rPr>
          <w:rFonts w:ascii="Arial" w:hAnsi="Arial"/>
          <w:sz w:val="24"/>
        </w:rPr>
        <w:fldChar w:fldCharType="end"/>
      </w:r>
      <w:r w:rsidRPr="00195227">
        <w:rPr>
          <w:rFonts w:ascii="Arial" w:hAnsi="Arial"/>
          <w:sz w:val="24"/>
        </w:rPr>
        <w:t>:</w:t>
      </w:r>
    </w:p>
    <w:p w14:paraId="05247CD0" w14:textId="77777777" w:rsidR="0092133C" w:rsidRPr="00195227" w:rsidRDefault="0092133C" w:rsidP="0092133C">
      <w:pPr>
        <w:pStyle w:val="GPSL3numberedclause"/>
        <w:tabs>
          <w:tab w:val="clear" w:pos="2127"/>
        </w:tabs>
        <w:ind w:left="1656"/>
        <w:jc w:val="left"/>
        <w:rPr>
          <w:rFonts w:ascii="Arial" w:hAnsi="Arial"/>
          <w:sz w:val="24"/>
        </w:rPr>
      </w:pPr>
      <w:r w:rsidRPr="00195227">
        <w:rPr>
          <w:rFonts w:ascii="Arial" w:hAnsi="Arial"/>
          <w:sz w:val="24"/>
        </w:rPr>
        <w:t>the Supplier shall use all reasonable endeavours to implement any agreed deliverables in accordance with the Continuous Improvement Plan; and</w:t>
      </w:r>
    </w:p>
    <w:p w14:paraId="63D4FBAC" w14:textId="77777777" w:rsidR="0092133C" w:rsidRPr="00195227" w:rsidRDefault="0092133C" w:rsidP="0092133C">
      <w:pPr>
        <w:pStyle w:val="GPSL3numberedclause"/>
        <w:tabs>
          <w:tab w:val="clear" w:pos="2127"/>
        </w:tabs>
        <w:ind w:left="1656"/>
        <w:jc w:val="left"/>
        <w:rPr>
          <w:rFonts w:ascii="Arial" w:hAnsi="Arial"/>
          <w:sz w:val="24"/>
        </w:rPr>
      </w:pPr>
      <w:proofErr w:type="gramStart"/>
      <w:r w:rsidRPr="00195227">
        <w:rPr>
          <w:rFonts w:ascii="Arial" w:hAnsi="Arial"/>
          <w:sz w:val="24"/>
        </w:rPr>
        <w:t>the</w:t>
      </w:r>
      <w:proofErr w:type="gramEnd"/>
      <w:r w:rsidRPr="00195227">
        <w:rPr>
          <w:rFonts w:ascii="Arial" w:hAnsi="Arial"/>
          <w:sz w:val="24"/>
        </w:rPr>
        <w:t xml:space="preserve"> Parties agree to meet as soon as reasonably possible following the start of each quarter (or as otherwise agreed between the Parties) to review the Supplier's progress against the Continuous Improvement Plan.</w:t>
      </w:r>
    </w:p>
    <w:p w14:paraId="7CC7D397" w14:textId="77777777" w:rsidR="0092133C" w:rsidRPr="00195227" w:rsidRDefault="0092133C" w:rsidP="00506BF9">
      <w:pPr>
        <w:pStyle w:val="GPSL2Numbered"/>
        <w:numPr>
          <w:ilvl w:val="1"/>
          <w:numId w:val="3"/>
        </w:numPr>
        <w:tabs>
          <w:tab w:val="clear" w:pos="709"/>
          <w:tab w:val="clear" w:pos="1134"/>
        </w:tabs>
        <w:ind w:left="936" w:hanging="576"/>
        <w:jc w:val="left"/>
        <w:rPr>
          <w:rFonts w:ascii="Arial" w:hAnsi="Arial"/>
          <w:sz w:val="24"/>
        </w:rPr>
      </w:pPr>
      <w:r w:rsidRPr="00195227">
        <w:rPr>
          <w:rFonts w:ascii="Arial" w:hAnsi="Arial"/>
          <w:sz w:val="24"/>
        </w:rPr>
        <w:t>The Supplier shall update the Continuous Improvement Plan as and when required but at least once every Contract Year (after the first (1</w:t>
      </w:r>
      <w:r w:rsidRPr="00195227">
        <w:rPr>
          <w:rFonts w:ascii="Arial" w:hAnsi="Arial"/>
          <w:sz w:val="24"/>
          <w:vertAlign w:val="superscript"/>
        </w:rPr>
        <w:t>st</w:t>
      </w:r>
      <w:r w:rsidRPr="00195227">
        <w:rPr>
          <w:rFonts w:ascii="Arial" w:hAnsi="Arial"/>
          <w:sz w:val="24"/>
        </w:rPr>
        <w:t xml:space="preserve">) Contract Year) in accordance with the procedure and timescales set out in Paragraph </w:t>
      </w:r>
      <w:r w:rsidRPr="00195227">
        <w:rPr>
          <w:rFonts w:ascii="Arial" w:hAnsi="Arial"/>
          <w:sz w:val="24"/>
        </w:rPr>
        <w:fldChar w:fldCharType="begin"/>
      </w:r>
      <w:r w:rsidRPr="00195227">
        <w:rPr>
          <w:rFonts w:ascii="Arial" w:hAnsi="Arial"/>
          <w:sz w:val="24"/>
        </w:rPr>
        <w:instrText xml:space="preserve"> REF _Ref365989609 \r \h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2.3</w:t>
      </w:r>
      <w:r w:rsidRPr="00195227">
        <w:rPr>
          <w:rFonts w:ascii="Arial" w:hAnsi="Arial"/>
          <w:sz w:val="24"/>
        </w:rPr>
        <w:fldChar w:fldCharType="end"/>
      </w:r>
      <w:r w:rsidRPr="00195227">
        <w:rPr>
          <w:rFonts w:ascii="Arial" w:hAnsi="Arial"/>
          <w:sz w:val="24"/>
        </w:rPr>
        <w:t xml:space="preserve">. </w:t>
      </w:r>
    </w:p>
    <w:p w14:paraId="190D4D75" w14:textId="77777777" w:rsidR="0092133C" w:rsidRPr="00195227" w:rsidRDefault="0092133C" w:rsidP="00506BF9">
      <w:pPr>
        <w:pStyle w:val="GPSL2Numbered"/>
        <w:numPr>
          <w:ilvl w:val="1"/>
          <w:numId w:val="3"/>
        </w:numPr>
        <w:tabs>
          <w:tab w:val="clear" w:pos="709"/>
          <w:tab w:val="clear" w:pos="1134"/>
        </w:tabs>
        <w:ind w:left="936" w:hanging="576"/>
        <w:jc w:val="left"/>
        <w:rPr>
          <w:rFonts w:ascii="Arial" w:hAnsi="Arial"/>
          <w:sz w:val="24"/>
        </w:rPr>
      </w:pPr>
      <w:r w:rsidRPr="00195227">
        <w:rPr>
          <w:rFonts w:ascii="Arial" w:hAnsi="Arial"/>
          <w:sz w:val="24"/>
        </w:rPr>
        <w:lastRenderedPageBreak/>
        <w:t>All costs relating to the compilation or updating of the Continuous Improvement Plan and the costs arising from any improvement made pursuant to it and the costs of implementing any improvement, shall have no effect on and are included in the Charges.</w:t>
      </w:r>
    </w:p>
    <w:p w14:paraId="2E612FE3" w14:textId="77777777" w:rsidR="0092133C" w:rsidRPr="00195227" w:rsidRDefault="0092133C" w:rsidP="00506BF9">
      <w:pPr>
        <w:pStyle w:val="GPSL2Numbered"/>
        <w:numPr>
          <w:ilvl w:val="1"/>
          <w:numId w:val="3"/>
        </w:numPr>
        <w:tabs>
          <w:tab w:val="clear" w:pos="709"/>
          <w:tab w:val="clear" w:pos="1134"/>
        </w:tabs>
        <w:ind w:left="936" w:hanging="576"/>
        <w:jc w:val="left"/>
        <w:rPr>
          <w:rFonts w:ascii="Arial" w:hAnsi="Arial"/>
          <w:sz w:val="24"/>
        </w:rPr>
      </w:pPr>
      <w:r w:rsidRPr="00195227">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6176DBA6" w14:textId="16C793BA" w:rsidR="0092133C" w:rsidRDefault="0092133C" w:rsidP="00506BF9">
      <w:pPr>
        <w:pStyle w:val="GPSL2Numbered"/>
        <w:numPr>
          <w:ilvl w:val="1"/>
          <w:numId w:val="3"/>
        </w:numPr>
        <w:tabs>
          <w:tab w:val="clear" w:pos="709"/>
          <w:tab w:val="clear" w:pos="1134"/>
        </w:tabs>
        <w:ind w:left="936" w:hanging="576"/>
        <w:jc w:val="left"/>
        <w:rPr>
          <w:rFonts w:ascii="Arial" w:hAnsi="Arial"/>
          <w:sz w:val="24"/>
        </w:rPr>
      </w:pPr>
      <w:r w:rsidRPr="00195227">
        <w:rPr>
          <w:rFonts w:ascii="Arial" w:hAnsi="Arial"/>
          <w:sz w:val="24"/>
        </w:rPr>
        <w:t xml:space="preserve">At any time during the Contract Period of the Call-Off Contract, the Supplier may make a proposal for </w:t>
      </w:r>
      <w:proofErr w:type="spellStart"/>
      <w:r w:rsidRPr="00195227">
        <w:rPr>
          <w:rFonts w:ascii="Arial" w:hAnsi="Arial"/>
          <w:sz w:val="24"/>
        </w:rPr>
        <w:t>gainshare</w:t>
      </w:r>
      <w:proofErr w:type="spellEnd"/>
      <w:r w:rsidRPr="00195227">
        <w:rPr>
          <w:rFonts w:ascii="Arial" w:hAnsi="Arial"/>
          <w:sz w:val="24"/>
        </w:rPr>
        <w:t xml:space="preserve">. If the Buyer deems </w:t>
      </w:r>
      <w:proofErr w:type="spellStart"/>
      <w:r w:rsidRPr="00195227">
        <w:rPr>
          <w:rFonts w:ascii="Arial" w:hAnsi="Arial"/>
          <w:sz w:val="24"/>
        </w:rPr>
        <w:t>gainshare</w:t>
      </w:r>
      <w:proofErr w:type="spellEnd"/>
      <w:r w:rsidRPr="00195227">
        <w:rPr>
          <w:rFonts w:ascii="Arial" w:hAnsi="Arial"/>
          <w:sz w:val="24"/>
        </w:rPr>
        <w:t xml:space="preserve"> to be applicable then the Supplier shall update the Continuous Improvement Plan so as to include details of the way in which the proposal shall be implemented in accordance with an agreed </w:t>
      </w:r>
      <w:proofErr w:type="spellStart"/>
      <w:r w:rsidRPr="00195227">
        <w:rPr>
          <w:rFonts w:ascii="Arial" w:hAnsi="Arial"/>
          <w:sz w:val="24"/>
        </w:rPr>
        <w:t>gainshare</w:t>
      </w:r>
      <w:proofErr w:type="spellEnd"/>
      <w:r w:rsidRPr="00195227">
        <w:rPr>
          <w:rFonts w:ascii="Arial" w:hAnsi="Arial"/>
          <w:sz w:val="24"/>
        </w:rPr>
        <w:t xml:space="preserve"> ratio.</w:t>
      </w:r>
    </w:p>
    <w:p w14:paraId="62D40404" w14:textId="643E8D4C" w:rsidR="004A52C4" w:rsidRDefault="004A52C4" w:rsidP="004A52C4">
      <w:pPr>
        <w:pStyle w:val="GPSL1CLAUSEHEADING"/>
        <w:numPr>
          <w:ilvl w:val="0"/>
          <w:numId w:val="0"/>
        </w:numPr>
        <w:ind w:left="502"/>
      </w:pPr>
    </w:p>
    <w:p w14:paraId="6EDF6AE7" w14:textId="77777777" w:rsidR="00BA65C6" w:rsidRDefault="00BA65C6" w:rsidP="00BA65C6">
      <w:pPr>
        <w:rPr>
          <w:rFonts w:ascii="Arial" w:hAnsi="Arial" w:cs="Arial"/>
          <w:b/>
          <w:sz w:val="36"/>
        </w:rPr>
      </w:pPr>
      <w:r>
        <w:rPr>
          <w:rFonts w:ascii="Arial" w:hAnsi="Arial" w:cs="Arial"/>
          <w:b/>
          <w:sz w:val="36"/>
        </w:rPr>
        <w:t>Call-</w:t>
      </w:r>
      <w:r w:rsidRPr="0011196C">
        <w:rPr>
          <w:rFonts w:ascii="Arial" w:hAnsi="Arial" w:cs="Arial"/>
          <w:b/>
          <w:sz w:val="36"/>
        </w:rPr>
        <w:t xml:space="preserve">Off Schedule 4 (Call Off Tender) </w:t>
      </w:r>
    </w:p>
    <w:p w14:paraId="27D55462" w14:textId="0E6C6829" w:rsidR="0092133C" w:rsidRPr="008A12CE" w:rsidRDefault="008A12CE" w:rsidP="0092133C">
      <w:pPr>
        <w:pStyle w:val="GPSL2Numbered"/>
        <w:tabs>
          <w:tab w:val="clear" w:pos="709"/>
          <w:tab w:val="clear" w:pos="1134"/>
        </w:tabs>
        <w:ind w:left="936" w:firstLine="0"/>
        <w:jc w:val="left"/>
        <w:rPr>
          <w:rFonts w:ascii="Arial" w:hAnsi="Arial"/>
          <w:b/>
          <w:sz w:val="24"/>
        </w:rPr>
      </w:pPr>
      <w:r>
        <w:rPr>
          <w:rFonts w:ascii="Arial" w:hAnsi="Arial"/>
          <w:b/>
          <w:color w:val="222222"/>
          <w:shd w:val="clear" w:color="auto" w:fill="FFFFFF"/>
        </w:rPr>
        <w:t>REDACTED</w:t>
      </w:r>
      <w:bookmarkStart w:id="317" w:name="_GoBack"/>
      <w:bookmarkEnd w:id="317"/>
    </w:p>
    <w:p w14:paraId="3E130EB7" w14:textId="77777777" w:rsidR="0092133C" w:rsidRDefault="0092133C" w:rsidP="0092133C">
      <w:pPr>
        <w:numPr>
          <w:ilvl w:val="1"/>
          <w:numId w:val="0"/>
        </w:numPr>
        <w:spacing w:after="120"/>
        <w:rPr>
          <w:rFonts w:ascii="Arial" w:eastAsia="STZhongsong" w:hAnsi="Arial" w:cs="Arial"/>
          <w:b/>
          <w:sz w:val="36"/>
          <w:szCs w:val="24"/>
          <w:lang w:eastAsia="zh-CN"/>
        </w:rPr>
      </w:pPr>
      <w:r>
        <w:rPr>
          <w:rFonts w:ascii="Arial" w:eastAsia="STZhongsong" w:hAnsi="Arial" w:cs="Arial"/>
          <w:b/>
          <w:sz w:val="36"/>
          <w:szCs w:val="24"/>
          <w:lang w:eastAsia="zh-CN"/>
        </w:rPr>
        <w:t>Call-</w:t>
      </w:r>
      <w:r w:rsidRPr="008979D7">
        <w:rPr>
          <w:rFonts w:ascii="Arial" w:eastAsia="STZhongsong" w:hAnsi="Arial" w:cs="Arial"/>
          <w:b/>
          <w:sz w:val="36"/>
          <w:szCs w:val="24"/>
          <w:lang w:eastAsia="zh-CN"/>
        </w:rPr>
        <w:t xml:space="preserve">Off Schedule 7 (Key </w:t>
      </w:r>
      <w:r>
        <w:rPr>
          <w:rFonts w:ascii="Arial" w:eastAsia="STZhongsong" w:hAnsi="Arial" w:cs="Arial"/>
          <w:b/>
          <w:sz w:val="36"/>
          <w:szCs w:val="24"/>
          <w:lang w:eastAsia="zh-CN"/>
        </w:rPr>
        <w:t xml:space="preserve">Supplier </w:t>
      </w:r>
      <w:r w:rsidRPr="008979D7">
        <w:rPr>
          <w:rFonts w:ascii="Arial" w:eastAsia="STZhongsong" w:hAnsi="Arial" w:cs="Arial"/>
          <w:b/>
          <w:sz w:val="36"/>
          <w:szCs w:val="24"/>
          <w:lang w:eastAsia="zh-CN"/>
        </w:rPr>
        <w:t xml:space="preserve">Staff) </w:t>
      </w:r>
    </w:p>
    <w:p w14:paraId="7C285785" w14:textId="77777777" w:rsidR="0092133C" w:rsidRPr="0092133C" w:rsidRDefault="0092133C" w:rsidP="0092133C">
      <w:pPr>
        <w:pStyle w:val="GPSL2numberedclause"/>
        <w:numPr>
          <w:ilvl w:val="0"/>
          <w:numId w:val="0"/>
        </w:numPr>
        <w:ind w:left="142"/>
        <w:jc w:val="left"/>
        <w:rPr>
          <w:rFonts w:ascii="Arial" w:hAnsi="Arial"/>
          <w:sz w:val="24"/>
          <w:szCs w:val="24"/>
        </w:rPr>
      </w:pPr>
      <w:r w:rsidRPr="0092133C">
        <w:rPr>
          <w:rFonts w:ascii="Arial" w:hAnsi="Arial"/>
          <w:sz w:val="24"/>
          <w:szCs w:val="24"/>
        </w:rPr>
        <w:t>1.1</w:t>
      </w:r>
      <w:r w:rsidRPr="0092133C">
        <w:rPr>
          <w:rFonts w:ascii="Arial" w:hAnsi="Arial"/>
          <w:sz w:val="24"/>
          <w:szCs w:val="24"/>
        </w:rPr>
        <w:tab/>
        <w:t>The Annex 1 to this Schedule lists the key roles (“</w:t>
      </w:r>
      <w:r w:rsidRPr="0092133C">
        <w:rPr>
          <w:rFonts w:ascii="Arial" w:hAnsi="Arial"/>
          <w:b/>
          <w:sz w:val="24"/>
          <w:szCs w:val="24"/>
        </w:rPr>
        <w:t>Key Roles</w:t>
      </w:r>
      <w:r w:rsidRPr="0092133C">
        <w:rPr>
          <w:rFonts w:ascii="Arial" w:hAnsi="Arial"/>
          <w:sz w:val="24"/>
          <w:szCs w:val="24"/>
        </w:rPr>
        <w:t xml:space="preserve">”) and names of the persons who the Supplier shall appoint to fill those Key Roles at the Start Date. </w:t>
      </w:r>
    </w:p>
    <w:p w14:paraId="32B28FBD" w14:textId="77777777" w:rsidR="0092133C" w:rsidRPr="008979D7" w:rsidRDefault="0092133C" w:rsidP="0092133C">
      <w:pPr>
        <w:pStyle w:val="GPSL2numberedclause"/>
        <w:numPr>
          <w:ilvl w:val="0"/>
          <w:numId w:val="0"/>
        </w:numPr>
        <w:ind w:left="142"/>
        <w:jc w:val="left"/>
        <w:rPr>
          <w:rFonts w:ascii="Arial" w:hAnsi="Arial"/>
          <w:sz w:val="24"/>
          <w:szCs w:val="24"/>
        </w:rPr>
      </w:pPr>
    </w:p>
    <w:p w14:paraId="07411A68" w14:textId="77777777" w:rsidR="0092133C" w:rsidRDefault="0092133C" w:rsidP="0092133C">
      <w:pPr>
        <w:pStyle w:val="GPSL2numberedclause"/>
        <w:numPr>
          <w:ilvl w:val="0"/>
          <w:numId w:val="0"/>
        </w:numPr>
        <w:ind w:left="142"/>
        <w:jc w:val="left"/>
        <w:rPr>
          <w:rFonts w:ascii="Arial" w:hAnsi="Arial"/>
          <w:sz w:val="24"/>
          <w:szCs w:val="24"/>
        </w:rPr>
      </w:pPr>
      <w:r w:rsidRPr="008979D7">
        <w:rPr>
          <w:rFonts w:ascii="Arial" w:hAnsi="Arial"/>
          <w:sz w:val="24"/>
          <w:szCs w:val="24"/>
        </w:rPr>
        <w:t>1.2</w:t>
      </w:r>
      <w:r w:rsidRPr="008979D7">
        <w:rPr>
          <w:rFonts w:ascii="Arial" w:hAnsi="Arial"/>
          <w:sz w:val="24"/>
          <w:szCs w:val="24"/>
        </w:rPr>
        <w:tab/>
        <w:t>The Supplier shall ensure that the Key Staff fulfil the Key Roles at all times during the Contract Period.</w:t>
      </w:r>
    </w:p>
    <w:p w14:paraId="679ECBF7" w14:textId="77777777" w:rsidR="0092133C" w:rsidRPr="008979D7" w:rsidRDefault="0092133C" w:rsidP="0092133C">
      <w:pPr>
        <w:pStyle w:val="GPSL2numberedclause"/>
        <w:numPr>
          <w:ilvl w:val="0"/>
          <w:numId w:val="0"/>
        </w:numPr>
        <w:ind w:left="142"/>
        <w:jc w:val="left"/>
        <w:rPr>
          <w:rFonts w:ascii="Arial" w:hAnsi="Arial"/>
          <w:sz w:val="24"/>
          <w:szCs w:val="24"/>
        </w:rPr>
      </w:pPr>
    </w:p>
    <w:p w14:paraId="5203A7CF" w14:textId="77777777" w:rsidR="0092133C" w:rsidRDefault="0092133C" w:rsidP="0092133C">
      <w:pPr>
        <w:pStyle w:val="GPSL2numberedclause"/>
        <w:numPr>
          <w:ilvl w:val="0"/>
          <w:numId w:val="0"/>
        </w:numPr>
        <w:ind w:left="142"/>
        <w:jc w:val="left"/>
        <w:rPr>
          <w:rFonts w:ascii="Arial" w:hAnsi="Arial"/>
          <w:sz w:val="24"/>
          <w:szCs w:val="24"/>
        </w:rPr>
      </w:pPr>
      <w:r w:rsidRPr="008979D7">
        <w:rPr>
          <w:rFonts w:ascii="Arial" w:hAnsi="Arial"/>
          <w:sz w:val="24"/>
          <w:szCs w:val="24"/>
        </w:rPr>
        <w:t>1.3</w:t>
      </w:r>
      <w:r w:rsidRPr="008979D7">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71498B4F" w14:textId="77777777" w:rsidR="0092133C" w:rsidRPr="008979D7" w:rsidRDefault="0092133C" w:rsidP="0092133C">
      <w:pPr>
        <w:pStyle w:val="GPSL2numberedclause"/>
        <w:numPr>
          <w:ilvl w:val="0"/>
          <w:numId w:val="0"/>
        </w:numPr>
        <w:ind w:left="142"/>
        <w:jc w:val="left"/>
        <w:rPr>
          <w:rFonts w:ascii="Arial" w:hAnsi="Arial"/>
          <w:sz w:val="24"/>
          <w:szCs w:val="24"/>
        </w:rPr>
      </w:pPr>
    </w:p>
    <w:p w14:paraId="2D72511C" w14:textId="77777777" w:rsidR="0092133C" w:rsidRPr="008979D7" w:rsidRDefault="0092133C" w:rsidP="0092133C">
      <w:pPr>
        <w:pStyle w:val="GPSL2numberedclause"/>
        <w:keepNext/>
        <w:numPr>
          <w:ilvl w:val="0"/>
          <w:numId w:val="0"/>
        </w:numPr>
        <w:ind w:left="142"/>
        <w:jc w:val="left"/>
        <w:rPr>
          <w:rFonts w:ascii="Arial" w:hAnsi="Arial"/>
          <w:sz w:val="24"/>
          <w:szCs w:val="24"/>
        </w:rPr>
      </w:pPr>
      <w:r w:rsidRPr="008979D7">
        <w:rPr>
          <w:rFonts w:ascii="Arial" w:hAnsi="Arial"/>
          <w:sz w:val="24"/>
          <w:szCs w:val="24"/>
        </w:rPr>
        <w:t>1.4</w:t>
      </w:r>
      <w:r w:rsidRPr="008979D7">
        <w:rPr>
          <w:rFonts w:ascii="Arial" w:hAnsi="Arial"/>
          <w:sz w:val="24"/>
          <w:szCs w:val="24"/>
        </w:rPr>
        <w:tab/>
        <w:t>The Supplier shall not and shall procure that any Subcontractor shall not remove or replace any Key Staff unless:</w:t>
      </w:r>
    </w:p>
    <w:p w14:paraId="159E58F2" w14:textId="77777777" w:rsidR="0092133C" w:rsidRPr="008979D7" w:rsidRDefault="0092133C" w:rsidP="0092133C">
      <w:pPr>
        <w:pStyle w:val="GPSL3numberedclause"/>
        <w:numPr>
          <w:ilvl w:val="0"/>
          <w:numId w:val="0"/>
        </w:numPr>
        <w:ind w:left="1418" w:hanging="851"/>
        <w:jc w:val="left"/>
        <w:rPr>
          <w:rFonts w:ascii="Arial" w:hAnsi="Arial"/>
          <w:sz w:val="24"/>
          <w:szCs w:val="24"/>
        </w:rPr>
      </w:pPr>
      <w:r w:rsidRPr="008979D7">
        <w:rPr>
          <w:rFonts w:ascii="Arial" w:hAnsi="Arial"/>
          <w:sz w:val="24"/>
          <w:szCs w:val="24"/>
        </w:rPr>
        <w:t>1.4.1</w:t>
      </w:r>
      <w:r w:rsidRPr="008979D7">
        <w:rPr>
          <w:rFonts w:ascii="Arial" w:hAnsi="Arial"/>
          <w:sz w:val="24"/>
          <w:szCs w:val="24"/>
        </w:rPr>
        <w:tab/>
      </w:r>
      <w:proofErr w:type="gramStart"/>
      <w:r w:rsidRPr="008979D7">
        <w:rPr>
          <w:rFonts w:ascii="Arial" w:hAnsi="Arial"/>
          <w:sz w:val="24"/>
          <w:szCs w:val="24"/>
        </w:rPr>
        <w:t>requested</w:t>
      </w:r>
      <w:proofErr w:type="gramEnd"/>
      <w:r w:rsidRPr="008979D7">
        <w:rPr>
          <w:rFonts w:ascii="Arial" w:hAnsi="Arial"/>
          <w:sz w:val="24"/>
          <w:szCs w:val="24"/>
        </w:rPr>
        <w:t xml:space="preserve"> to do so by the Buyer or the Buyer Approves such removal or replacement (not to be unreasonably withheld or delayed);</w:t>
      </w:r>
    </w:p>
    <w:p w14:paraId="76C6F11C" w14:textId="77777777" w:rsidR="0092133C" w:rsidRPr="008979D7" w:rsidRDefault="0092133C" w:rsidP="0092133C">
      <w:pPr>
        <w:pStyle w:val="GPSL3numberedclause"/>
        <w:numPr>
          <w:ilvl w:val="0"/>
          <w:numId w:val="0"/>
        </w:numPr>
        <w:ind w:left="1418" w:hanging="851"/>
        <w:jc w:val="left"/>
        <w:rPr>
          <w:rFonts w:ascii="Arial" w:hAnsi="Arial"/>
          <w:sz w:val="24"/>
          <w:szCs w:val="24"/>
        </w:rPr>
      </w:pPr>
      <w:r w:rsidRPr="008979D7">
        <w:rPr>
          <w:rFonts w:ascii="Arial" w:hAnsi="Arial"/>
          <w:sz w:val="24"/>
          <w:szCs w:val="24"/>
        </w:rPr>
        <w:t>1.4.2</w:t>
      </w:r>
      <w:r w:rsidRPr="008979D7">
        <w:rPr>
          <w:rFonts w:ascii="Arial" w:hAnsi="Arial"/>
          <w:sz w:val="24"/>
          <w:szCs w:val="24"/>
        </w:rPr>
        <w:tab/>
      </w:r>
      <w:proofErr w:type="gramStart"/>
      <w:r w:rsidRPr="008979D7">
        <w:rPr>
          <w:rFonts w:ascii="Arial" w:hAnsi="Arial"/>
          <w:sz w:val="24"/>
          <w:szCs w:val="24"/>
        </w:rPr>
        <w:t>the</w:t>
      </w:r>
      <w:proofErr w:type="gramEnd"/>
      <w:r w:rsidRPr="008979D7">
        <w:rPr>
          <w:rFonts w:ascii="Arial" w:hAnsi="Arial"/>
          <w:sz w:val="24"/>
          <w:szCs w:val="24"/>
        </w:rPr>
        <w:t xml:space="preserve"> person concerned resigns, retires or dies or is on maternity or long-term sick leave; or</w:t>
      </w:r>
    </w:p>
    <w:p w14:paraId="491CBE06" w14:textId="77777777" w:rsidR="0092133C" w:rsidRDefault="0092133C" w:rsidP="0092133C">
      <w:pPr>
        <w:pStyle w:val="GPSL3numberedclause"/>
        <w:numPr>
          <w:ilvl w:val="0"/>
          <w:numId w:val="0"/>
        </w:numPr>
        <w:ind w:left="1418" w:hanging="851"/>
        <w:jc w:val="left"/>
        <w:rPr>
          <w:rFonts w:ascii="Arial" w:hAnsi="Arial"/>
          <w:sz w:val="24"/>
          <w:szCs w:val="24"/>
        </w:rPr>
      </w:pPr>
      <w:r w:rsidRPr="008979D7">
        <w:rPr>
          <w:rFonts w:ascii="Arial" w:hAnsi="Arial"/>
          <w:sz w:val="24"/>
          <w:szCs w:val="24"/>
        </w:rPr>
        <w:t>1.4.3</w:t>
      </w:r>
      <w:r w:rsidRPr="008979D7">
        <w:rPr>
          <w:rFonts w:ascii="Arial" w:hAnsi="Arial"/>
          <w:sz w:val="24"/>
          <w:szCs w:val="24"/>
        </w:rPr>
        <w:tab/>
      </w:r>
      <w:proofErr w:type="gramStart"/>
      <w:r w:rsidRPr="008979D7">
        <w:rPr>
          <w:rFonts w:ascii="Arial" w:hAnsi="Arial"/>
          <w:sz w:val="24"/>
          <w:szCs w:val="24"/>
        </w:rPr>
        <w:t>the</w:t>
      </w:r>
      <w:proofErr w:type="gramEnd"/>
      <w:r w:rsidRPr="008979D7">
        <w:rPr>
          <w:rFonts w:ascii="Arial" w:hAnsi="Arial"/>
          <w:sz w:val="24"/>
          <w:szCs w:val="24"/>
        </w:rPr>
        <w:t xml:space="preserve"> person’s employment or contractual arrangement with the Supplier or Subcontractor is terminated for material breach of contract by the employee.</w:t>
      </w:r>
    </w:p>
    <w:p w14:paraId="6EB2D9F2" w14:textId="77777777" w:rsidR="0092133C" w:rsidRPr="008979D7" w:rsidRDefault="0092133C" w:rsidP="0092133C">
      <w:pPr>
        <w:pStyle w:val="GPSL3numberedclause"/>
        <w:numPr>
          <w:ilvl w:val="0"/>
          <w:numId w:val="0"/>
        </w:numPr>
        <w:ind w:left="1418" w:hanging="851"/>
        <w:jc w:val="left"/>
        <w:rPr>
          <w:rFonts w:ascii="Arial" w:hAnsi="Arial"/>
          <w:sz w:val="24"/>
          <w:szCs w:val="24"/>
        </w:rPr>
      </w:pPr>
    </w:p>
    <w:p w14:paraId="5E601D16" w14:textId="77777777" w:rsidR="0092133C" w:rsidRPr="008979D7" w:rsidRDefault="0092133C" w:rsidP="0092133C">
      <w:pPr>
        <w:pStyle w:val="GPSL2numberedclause"/>
        <w:keepNext/>
        <w:numPr>
          <w:ilvl w:val="0"/>
          <w:numId w:val="0"/>
        </w:numPr>
        <w:ind w:left="142"/>
        <w:jc w:val="left"/>
        <w:rPr>
          <w:rFonts w:ascii="Arial" w:hAnsi="Arial"/>
          <w:sz w:val="24"/>
          <w:szCs w:val="24"/>
        </w:rPr>
      </w:pPr>
      <w:r w:rsidRPr="008979D7">
        <w:rPr>
          <w:rFonts w:ascii="Arial" w:hAnsi="Arial"/>
          <w:sz w:val="24"/>
          <w:szCs w:val="24"/>
        </w:rPr>
        <w:lastRenderedPageBreak/>
        <w:t>1.5</w:t>
      </w:r>
      <w:r w:rsidRPr="008979D7">
        <w:rPr>
          <w:rFonts w:ascii="Arial" w:hAnsi="Arial"/>
          <w:sz w:val="24"/>
          <w:szCs w:val="24"/>
        </w:rPr>
        <w:tab/>
        <w:t>The Supplier shall:</w:t>
      </w:r>
    </w:p>
    <w:p w14:paraId="2848BEB8" w14:textId="77777777" w:rsidR="0092133C" w:rsidRPr="008979D7" w:rsidRDefault="0092133C" w:rsidP="0092133C">
      <w:pPr>
        <w:pStyle w:val="GPSL3numberedclause"/>
        <w:numPr>
          <w:ilvl w:val="0"/>
          <w:numId w:val="0"/>
        </w:numPr>
        <w:ind w:left="1418" w:hanging="851"/>
        <w:jc w:val="left"/>
        <w:rPr>
          <w:rFonts w:ascii="Arial" w:hAnsi="Arial"/>
          <w:sz w:val="24"/>
          <w:szCs w:val="24"/>
        </w:rPr>
      </w:pPr>
      <w:r w:rsidRPr="008979D7">
        <w:rPr>
          <w:rFonts w:ascii="Arial" w:hAnsi="Arial"/>
          <w:sz w:val="24"/>
          <w:szCs w:val="24"/>
        </w:rPr>
        <w:t>1.5.1</w:t>
      </w:r>
      <w:r w:rsidRPr="008979D7">
        <w:rPr>
          <w:rFonts w:ascii="Arial" w:hAnsi="Arial"/>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09C957A3" w14:textId="77777777" w:rsidR="0092133C" w:rsidRPr="008979D7" w:rsidRDefault="0092133C" w:rsidP="0092133C">
      <w:pPr>
        <w:pStyle w:val="GPSL3numberedclause"/>
        <w:numPr>
          <w:ilvl w:val="0"/>
          <w:numId w:val="0"/>
        </w:numPr>
        <w:ind w:left="1418" w:hanging="851"/>
        <w:jc w:val="left"/>
        <w:rPr>
          <w:rFonts w:ascii="Arial" w:hAnsi="Arial"/>
          <w:sz w:val="24"/>
          <w:szCs w:val="24"/>
        </w:rPr>
      </w:pPr>
      <w:r w:rsidRPr="008979D7">
        <w:rPr>
          <w:rFonts w:ascii="Arial" w:hAnsi="Arial"/>
          <w:sz w:val="24"/>
          <w:szCs w:val="24"/>
        </w:rPr>
        <w:t>1.5.2</w:t>
      </w:r>
      <w:r w:rsidRPr="008979D7">
        <w:rPr>
          <w:rFonts w:ascii="Arial" w:hAnsi="Arial"/>
          <w:sz w:val="24"/>
          <w:szCs w:val="24"/>
        </w:rPr>
        <w:tab/>
      </w:r>
      <w:proofErr w:type="gramStart"/>
      <w:r w:rsidRPr="008979D7">
        <w:rPr>
          <w:rFonts w:ascii="Arial" w:hAnsi="Arial"/>
          <w:sz w:val="24"/>
          <w:szCs w:val="24"/>
        </w:rPr>
        <w:t>ensure</w:t>
      </w:r>
      <w:proofErr w:type="gramEnd"/>
      <w:r w:rsidRPr="008979D7">
        <w:rPr>
          <w:rFonts w:ascii="Arial" w:hAnsi="Arial"/>
          <w:sz w:val="24"/>
          <w:szCs w:val="24"/>
        </w:rPr>
        <w:t xml:space="preserve"> that any Key Role is not vacant for any longer than ten (10) Working Days; </w:t>
      </w:r>
    </w:p>
    <w:p w14:paraId="0C33C3F0" w14:textId="77777777" w:rsidR="0092133C" w:rsidRPr="008979D7" w:rsidRDefault="0092133C" w:rsidP="0092133C">
      <w:pPr>
        <w:pStyle w:val="GPSL3numberedclause"/>
        <w:numPr>
          <w:ilvl w:val="0"/>
          <w:numId w:val="0"/>
        </w:numPr>
        <w:ind w:left="1418" w:hanging="851"/>
        <w:jc w:val="left"/>
        <w:rPr>
          <w:rFonts w:ascii="Arial" w:hAnsi="Arial"/>
          <w:sz w:val="24"/>
          <w:szCs w:val="24"/>
        </w:rPr>
      </w:pPr>
      <w:r w:rsidRPr="008979D7">
        <w:rPr>
          <w:rFonts w:ascii="Arial" w:hAnsi="Arial"/>
          <w:sz w:val="24"/>
          <w:szCs w:val="24"/>
        </w:rPr>
        <w:t>1.5.3</w:t>
      </w:r>
      <w:r w:rsidRPr="008979D7">
        <w:rPr>
          <w:rFonts w:ascii="Arial" w:hAnsi="Arial"/>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38F078BF" w14:textId="77777777" w:rsidR="0092133C" w:rsidRPr="008979D7" w:rsidRDefault="0092133C" w:rsidP="0092133C">
      <w:pPr>
        <w:pStyle w:val="GPSL3numberedclause"/>
        <w:numPr>
          <w:ilvl w:val="0"/>
          <w:numId w:val="0"/>
        </w:numPr>
        <w:ind w:left="1418" w:hanging="851"/>
        <w:jc w:val="left"/>
        <w:rPr>
          <w:rFonts w:ascii="Arial" w:hAnsi="Arial"/>
          <w:sz w:val="24"/>
          <w:szCs w:val="24"/>
        </w:rPr>
      </w:pPr>
      <w:r w:rsidRPr="008979D7">
        <w:rPr>
          <w:rFonts w:ascii="Arial" w:hAnsi="Arial"/>
          <w:sz w:val="24"/>
          <w:szCs w:val="24"/>
        </w:rPr>
        <w:t>1.5.4</w:t>
      </w:r>
      <w:r w:rsidRPr="008979D7">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C5517D1" w14:textId="77777777" w:rsidR="0092133C" w:rsidRDefault="0092133C" w:rsidP="0092133C">
      <w:pPr>
        <w:pStyle w:val="GPSL3numberedclause"/>
        <w:numPr>
          <w:ilvl w:val="0"/>
          <w:numId w:val="0"/>
        </w:numPr>
        <w:ind w:left="1418" w:hanging="851"/>
        <w:jc w:val="left"/>
        <w:rPr>
          <w:rFonts w:ascii="Arial" w:hAnsi="Arial"/>
          <w:sz w:val="24"/>
          <w:szCs w:val="24"/>
        </w:rPr>
      </w:pPr>
      <w:r w:rsidRPr="008979D7">
        <w:rPr>
          <w:rFonts w:ascii="Arial" w:hAnsi="Arial"/>
          <w:sz w:val="24"/>
          <w:szCs w:val="24"/>
        </w:rPr>
        <w:t>1.5.5</w:t>
      </w:r>
      <w:r w:rsidRPr="008979D7">
        <w:rPr>
          <w:rFonts w:ascii="Arial" w:hAnsi="Arial"/>
          <w:sz w:val="24"/>
          <w:szCs w:val="24"/>
        </w:rPr>
        <w:tab/>
      </w:r>
      <w:proofErr w:type="gramStart"/>
      <w:r w:rsidRPr="008979D7">
        <w:rPr>
          <w:rFonts w:ascii="Arial" w:hAnsi="Arial"/>
          <w:sz w:val="24"/>
          <w:szCs w:val="24"/>
        </w:rPr>
        <w:t>ensure</w:t>
      </w:r>
      <w:proofErr w:type="gramEnd"/>
      <w:r w:rsidRPr="008979D7">
        <w:rPr>
          <w:rFonts w:ascii="Arial" w:hAnsi="Arial"/>
          <w:sz w:val="24"/>
          <w:szCs w:val="24"/>
        </w:rPr>
        <w:t xml:space="preserve"> that any replacement for a Key Role has a level of qualifications and experience appropriate to the relevant Key Role and is fully competent to carry out the tasks assigned to the Key Staff whom he or she has replaced.</w:t>
      </w:r>
    </w:p>
    <w:p w14:paraId="677FA45C" w14:textId="77777777" w:rsidR="0092133C" w:rsidRPr="008979D7" w:rsidRDefault="0092133C" w:rsidP="0092133C">
      <w:pPr>
        <w:pStyle w:val="GPSL3numberedclause"/>
        <w:numPr>
          <w:ilvl w:val="0"/>
          <w:numId w:val="0"/>
        </w:numPr>
        <w:jc w:val="left"/>
        <w:rPr>
          <w:rFonts w:ascii="Arial" w:hAnsi="Arial"/>
          <w:sz w:val="24"/>
          <w:szCs w:val="24"/>
        </w:rPr>
      </w:pPr>
    </w:p>
    <w:p w14:paraId="26D14BF1" w14:textId="77777777" w:rsidR="0092133C" w:rsidRPr="008979D7" w:rsidRDefault="0092133C" w:rsidP="0092133C">
      <w:pPr>
        <w:ind w:left="720" w:hanging="720"/>
        <w:rPr>
          <w:rFonts w:ascii="Arial" w:hAnsi="Arial" w:cs="Arial"/>
          <w:sz w:val="24"/>
          <w:szCs w:val="24"/>
        </w:rPr>
      </w:pPr>
      <w:r w:rsidRPr="008979D7">
        <w:rPr>
          <w:rFonts w:ascii="Arial" w:hAnsi="Arial" w:cs="Arial"/>
          <w:sz w:val="24"/>
          <w:szCs w:val="24"/>
        </w:rPr>
        <w:t>1.6</w:t>
      </w:r>
      <w:r w:rsidRPr="008979D7">
        <w:rPr>
          <w:rFonts w:ascii="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465B3351" w14:textId="77777777" w:rsidR="0092133C" w:rsidRPr="008979D7" w:rsidRDefault="0092133C" w:rsidP="0092133C">
      <w:pPr>
        <w:rPr>
          <w:rFonts w:ascii="Arial" w:hAnsi="Arial" w:cs="Arial"/>
          <w:b/>
          <w:sz w:val="36"/>
          <w:szCs w:val="24"/>
        </w:rPr>
      </w:pPr>
      <w:r w:rsidRPr="008979D7">
        <w:rPr>
          <w:rFonts w:ascii="Arial" w:hAnsi="Arial" w:cs="Arial"/>
          <w:b/>
          <w:sz w:val="36"/>
          <w:szCs w:val="24"/>
        </w:rPr>
        <w:t>Annex 1- Key Roles</w:t>
      </w:r>
    </w:p>
    <w:p w14:paraId="33CC914E" w14:textId="77777777" w:rsidR="0092133C" w:rsidRPr="008979D7" w:rsidRDefault="0092133C" w:rsidP="0092133C">
      <w:pPr>
        <w:ind w:left="720" w:hanging="720"/>
        <w:jc w:val="center"/>
        <w:rPr>
          <w:rFonts w:ascii="Arial" w:hAnsi="Arial" w:cs="Arial"/>
          <w:b/>
          <w:sz w:val="24"/>
          <w:szCs w:val="24"/>
        </w:rPr>
      </w:pPr>
    </w:p>
    <w:tbl>
      <w:tblPr>
        <w:tblStyle w:val="TableGrid"/>
        <w:tblW w:w="0" w:type="auto"/>
        <w:tblInd w:w="108" w:type="dxa"/>
        <w:tblLook w:val="04A0" w:firstRow="1" w:lastRow="0" w:firstColumn="1" w:lastColumn="0" w:noHBand="0" w:noVBand="1"/>
      </w:tblPr>
      <w:tblGrid>
        <w:gridCol w:w="3334"/>
        <w:gridCol w:w="2797"/>
        <w:gridCol w:w="2777"/>
      </w:tblGrid>
      <w:tr w:rsidR="0092133C" w:rsidRPr="008979D7" w14:paraId="3F560892" w14:textId="77777777" w:rsidTr="0092133C">
        <w:trPr>
          <w:trHeight w:val="472"/>
        </w:trPr>
        <w:tc>
          <w:tcPr>
            <w:tcW w:w="3345" w:type="dxa"/>
          </w:tcPr>
          <w:p w14:paraId="49EF1FDF" w14:textId="77777777" w:rsidR="0092133C" w:rsidRPr="008979D7" w:rsidRDefault="0092133C" w:rsidP="0092133C">
            <w:pPr>
              <w:rPr>
                <w:rFonts w:ascii="Arial" w:hAnsi="Arial" w:cs="Arial"/>
                <w:b/>
                <w:sz w:val="24"/>
                <w:szCs w:val="24"/>
              </w:rPr>
            </w:pPr>
            <w:r w:rsidRPr="008979D7">
              <w:rPr>
                <w:rFonts w:ascii="Arial" w:hAnsi="Arial" w:cs="Arial"/>
                <w:b/>
                <w:sz w:val="24"/>
                <w:szCs w:val="24"/>
              </w:rPr>
              <w:t>Key Role</w:t>
            </w:r>
          </w:p>
        </w:tc>
        <w:tc>
          <w:tcPr>
            <w:tcW w:w="2805" w:type="dxa"/>
          </w:tcPr>
          <w:p w14:paraId="75A6933D" w14:textId="77777777" w:rsidR="0092133C" w:rsidRPr="008979D7" w:rsidRDefault="0092133C" w:rsidP="0092133C">
            <w:pPr>
              <w:rPr>
                <w:rFonts w:ascii="Arial" w:hAnsi="Arial" w:cs="Arial"/>
                <w:b/>
                <w:sz w:val="24"/>
                <w:szCs w:val="24"/>
              </w:rPr>
            </w:pPr>
            <w:r w:rsidRPr="008979D7">
              <w:rPr>
                <w:rFonts w:ascii="Arial" w:hAnsi="Arial" w:cs="Arial"/>
                <w:b/>
                <w:sz w:val="24"/>
                <w:szCs w:val="24"/>
              </w:rPr>
              <w:t>Key Staff</w:t>
            </w:r>
          </w:p>
        </w:tc>
        <w:tc>
          <w:tcPr>
            <w:tcW w:w="2783" w:type="dxa"/>
          </w:tcPr>
          <w:p w14:paraId="126B7436" w14:textId="77777777" w:rsidR="0092133C" w:rsidRPr="008979D7" w:rsidRDefault="0092133C" w:rsidP="0092133C">
            <w:pPr>
              <w:rPr>
                <w:rFonts w:ascii="Arial" w:hAnsi="Arial" w:cs="Arial"/>
                <w:b/>
                <w:sz w:val="24"/>
                <w:szCs w:val="24"/>
              </w:rPr>
            </w:pPr>
            <w:r w:rsidRPr="008979D7">
              <w:rPr>
                <w:rFonts w:ascii="Arial" w:hAnsi="Arial" w:cs="Arial"/>
                <w:b/>
                <w:sz w:val="24"/>
                <w:szCs w:val="24"/>
              </w:rPr>
              <w:t>Contract Details</w:t>
            </w:r>
          </w:p>
        </w:tc>
      </w:tr>
      <w:tr w:rsidR="0092133C" w:rsidRPr="008979D7" w14:paraId="654D32C0" w14:textId="77777777" w:rsidTr="0092133C">
        <w:trPr>
          <w:trHeight w:val="243"/>
        </w:trPr>
        <w:tc>
          <w:tcPr>
            <w:tcW w:w="3345" w:type="dxa"/>
          </w:tcPr>
          <w:p w14:paraId="6293916B" w14:textId="77777777" w:rsidR="0092133C" w:rsidRPr="008979D7" w:rsidRDefault="0092133C" w:rsidP="0092133C">
            <w:pPr>
              <w:rPr>
                <w:rFonts w:ascii="Arial" w:hAnsi="Arial" w:cs="Arial"/>
                <w:sz w:val="24"/>
                <w:szCs w:val="24"/>
              </w:rPr>
            </w:pPr>
          </w:p>
        </w:tc>
        <w:tc>
          <w:tcPr>
            <w:tcW w:w="2805" w:type="dxa"/>
          </w:tcPr>
          <w:p w14:paraId="523EA18B" w14:textId="77777777" w:rsidR="0092133C" w:rsidRPr="008979D7" w:rsidRDefault="0092133C" w:rsidP="0092133C">
            <w:pPr>
              <w:jc w:val="center"/>
              <w:rPr>
                <w:rFonts w:ascii="Arial" w:hAnsi="Arial" w:cs="Arial"/>
                <w:b/>
                <w:sz w:val="24"/>
                <w:szCs w:val="24"/>
              </w:rPr>
            </w:pPr>
          </w:p>
        </w:tc>
        <w:tc>
          <w:tcPr>
            <w:tcW w:w="2783" w:type="dxa"/>
          </w:tcPr>
          <w:p w14:paraId="47C82C02" w14:textId="77777777" w:rsidR="0092133C" w:rsidRPr="008979D7" w:rsidRDefault="0092133C" w:rsidP="0092133C">
            <w:pPr>
              <w:jc w:val="center"/>
              <w:rPr>
                <w:rFonts w:ascii="Arial" w:hAnsi="Arial" w:cs="Arial"/>
                <w:b/>
                <w:sz w:val="24"/>
                <w:szCs w:val="24"/>
              </w:rPr>
            </w:pPr>
          </w:p>
        </w:tc>
      </w:tr>
      <w:tr w:rsidR="0092133C" w:rsidRPr="008979D7" w14:paraId="278B95C8" w14:textId="77777777" w:rsidTr="0092133C">
        <w:trPr>
          <w:trHeight w:val="243"/>
        </w:trPr>
        <w:tc>
          <w:tcPr>
            <w:tcW w:w="3345" w:type="dxa"/>
          </w:tcPr>
          <w:p w14:paraId="5DA0CA69" w14:textId="77777777" w:rsidR="0092133C" w:rsidRPr="008979D7" w:rsidRDefault="0092133C" w:rsidP="0092133C">
            <w:pPr>
              <w:rPr>
                <w:rFonts w:ascii="Arial" w:hAnsi="Arial" w:cs="Arial"/>
                <w:b/>
                <w:sz w:val="24"/>
                <w:szCs w:val="24"/>
              </w:rPr>
            </w:pPr>
          </w:p>
        </w:tc>
        <w:tc>
          <w:tcPr>
            <w:tcW w:w="2805" w:type="dxa"/>
          </w:tcPr>
          <w:p w14:paraId="7C82161A" w14:textId="77777777" w:rsidR="0092133C" w:rsidRPr="008979D7" w:rsidRDefault="0092133C" w:rsidP="0092133C">
            <w:pPr>
              <w:jc w:val="center"/>
              <w:rPr>
                <w:rFonts w:ascii="Arial" w:hAnsi="Arial" w:cs="Arial"/>
                <w:b/>
                <w:sz w:val="24"/>
                <w:szCs w:val="24"/>
              </w:rPr>
            </w:pPr>
          </w:p>
        </w:tc>
        <w:tc>
          <w:tcPr>
            <w:tcW w:w="2783" w:type="dxa"/>
          </w:tcPr>
          <w:p w14:paraId="2596DC3B" w14:textId="77777777" w:rsidR="0092133C" w:rsidRPr="008979D7" w:rsidRDefault="0092133C" w:rsidP="0092133C">
            <w:pPr>
              <w:jc w:val="center"/>
              <w:rPr>
                <w:rFonts w:ascii="Arial" w:hAnsi="Arial" w:cs="Arial"/>
                <w:b/>
                <w:sz w:val="24"/>
                <w:szCs w:val="24"/>
              </w:rPr>
            </w:pPr>
          </w:p>
        </w:tc>
      </w:tr>
      <w:tr w:rsidR="0092133C" w:rsidRPr="008979D7" w14:paraId="5A82BDF2" w14:textId="77777777" w:rsidTr="0092133C">
        <w:trPr>
          <w:trHeight w:val="243"/>
        </w:trPr>
        <w:tc>
          <w:tcPr>
            <w:tcW w:w="3345" w:type="dxa"/>
          </w:tcPr>
          <w:p w14:paraId="30FDE509" w14:textId="77777777" w:rsidR="0092133C" w:rsidRPr="008979D7" w:rsidRDefault="0092133C" w:rsidP="0092133C">
            <w:pPr>
              <w:jc w:val="center"/>
              <w:rPr>
                <w:rFonts w:ascii="Arial" w:hAnsi="Arial" w:cs="Arial"/>
                <w:b/>
                <w:sz w:val="24"/>
                <w:szCs w:val="24"/>
              </w:rPr>
            </w:pPr>
          </w:p>
        </w:tc>
        <w:tc>
          <w:tcPr>
            <w:tcW w:w="2805" w:type="dxa"/>
          </w:tcPr>
          <w:p w14:paraId="174859C5" w14:textId="77777777" w:rsidR="0092133C" w:rsidRPr="008979D7" w:rsidRDefault="0092133C" w:rsidP="0092133C">
            <w:pPr>
              <w:jc w:val="center"/>
              <w:rPr>
                <w:rFonts w:ascii="Arial" w:hAnsi="Arial" w:cs="Arial"/>
                <w:b/>
                <w:sz w:val="24"/>
                <w:szCs w:val="24"/>
              </w:rPr>
            </w:pPr>
          </w:p>
        </w:tc>
        <w:tc>
          <w:tcPr>
            <w:tcW w:w="2783" w:type="dxa"/>
          </w:tcPr>
          <w:p w14:paraId="4DA8A9B1" w14:textId="77777777" w:rsidR="0092133C" w:rsidRPr="008979D7" w:rsidRDefault="0092133C" w:rsidP="0092133C">
            <w:pPr>
              <w:jc w:val="center"/>
              <w:rPr>
                <w:rFonts w:ascii="Arial" w:hAnsi="Arial" w:cs="Arial"/>
                <w:b/>
                <w:sz w:val="24"/>
                <w:szCs w:val="24"/>
              </w:rPr>
            </w:pPr>
          </w:p>
        </w:tc>
      </w:tr>
      <w:tr w:rsidR="0092133C" w:rsidRPr="008979D7" w14:paraId="3C97F9AA" w14:textId="77777777" w:rsidTr="0092133C">
        <w:trPr>
          <w:trHeight w:val="229"/>
        </w:trPr>
        <w:tc>
          <w:tcPr>
            <w:tcW w:w="3345" w:type="dxa"/>
          </w:tcPr>
          <w:p w14:paraId="64BDD42A" w14:textId="77777777" w:rsidR="0092133C" w:rsidRPr="008979D7" w:rsidRDefault="0092133C" w:rsidP="0092133C">
            <w:pPr>
              <w:jc w:val="center"/>
              <w:rPr>
                <w:rFonts w:ascii="Arial" w:hAnsi="Arial" w:cs="Arial"/>
                <w:b/>
                <w:sz w:val="24"/>
                <w:szCs w:val="24"/>
              </w:rPr>
            </w:pPr>
          </w:p>
        </w:tc>
        <w:tc>
          <w:tcPr>
            <w:tcW w:w="2805" w:type="dxa"/>
          </w:tcPr>
          <w:p w14:paraId="618134A2" w14:textId="77777777" w:rsidR="0092133C" w:rsidRPr="008979D7" w:rsidRDefault="0092133C" w:rsidP="0092133C">
            <w:pPr>
              <w:jc w:val="center"/>
              <w:rPr>
                <w:rFonts w:ascii="Arial" w:hAnsi="Arial" w:cs="Arial"/>
                <w:b/>
                <w:sz w:val="24"/>
                <w:szCs w:val="24"/>
              </w:rPr>
            </w:pPr>
          </w:p>
        </w:tc>
        <w:tc>
          <w:tcPr>
            <w:tcW w:w="2783" w:type="dxa"/>
          </w:tcPr>
          <w:p w14:paraId="34CD21D7" w14:textId="77777777" w:rsidR="0092133C" w:rsidRPr="008979D7" w:rsidRDefault="0092133C" w:rsidP="0092133C">
            <w:pPr>
              <w:jc w:val="center"/>
              <w:rPr>
                <w:rFonts w:ascii="Arial" w:hAnsi="Arial" w:cs="Arial"/>
                <w:b/>
                <w:sz w:val="24"/>
                <w:szCs w:val="24"/>
              </w:rPr>
            </w:pPr>
          </w:p>
        </w:tc>
      </w:tr>
      <w:tr w:rsidR="0092133C" w:rsidRPr="008979D7" w14:paraId="734CF378" w14:textId="77777777" w:rsidTr="0092133C">
        <w:trPr>
          <w:trHeight w:val="243"/>
        </w:trPr>
        <w:tc>
          <w:tcPr>
            <w:tcW w:w="3345" w:type="dxa"/>
          </w:tcPr>
          <w:p w14:paraId="2D51D051" w14:textId="77777777" w:rsidR="0092133C" w:rsidRPr="008979D7" w:rsidRDefault="0092133C" w:rsidP="0092133C">
            <w:pPr>
              <w:jc w:val="center"/>
              <w:rPr>
                <w:rFonts w:ascii="Arial" w:hAnsi="Arial" w:cs="Arial"/>
                <w:b/>
                <w:sz w:val="24"/>
                <w:szCs w:val="24"/>
              </w:rPr>
            </w:pPr>
          </w:p>
        </w:tc>
        <w:tc>
          <w:tcPr>
            <w:tcW w:w="2805" w:type="dxa"/>
          </w:tcPr>
          <w:p w14:paraId="36B179EF" w14:textId="77777777" w:rsidR="0092133C" w:rsidRPr="008979D7" w:rsidRDefault="0092133C" w:rsidP="0092133C">
            <w:pPr>
              <w:jc w:val="center"/>
              <w:rPr>
                <w:rFonts w:ascii="Arial" w:hAnsi="Arial" w:cs="Arial"/>
                <w:b/>
                <w:sz w:val="24"/>
                <w:szCs w:val="24"/>
              </w:rPr>
            </w:pPr>
          </w:p>
        </w:tc>
        <w:tc>
          <w:tcPr>
            <w:tcW w:w="2783" w:type="dxa"/>
          </w:tcPr>
          <w:p w14:paraId="519F9CBE" w14:textId="77777777" w:rsidR="0092133C" w:rsidRPr="008979D7" w:rsidRDefault="0092133C" w:rsidP="0092133C">
            <w:pPr>
              <w:jc w:val="center"/>
              <w:rPr>
                <w:rFonts w:ascii="Arial" w:hAnsi="Arial" w:cs="Arial"/>
                <w:b/>
                <w:sz w:val="24"/>
                <w:szCs w:val="24"/>
              </w:rPr>
            </w:pPr>
          </w:p>
        </w:tc>
      </w:tr>
      <w:tr w:rsidR="0092133C" w:rsidRPr="008979D7" w14:paraId="2BE83FD2" w14:textId="77777777" w:rsidTr="0092133C">
        <w:trPr>
          <w:trHeight w:val="64"/>
        </w:trPr>
        <w:tc>
          <w:tcPr>
            <w:tcW w:w="3345" w:type="dxa"/>
          </w:tcPr>
          <w:p w14:paraId="6A25499D" w14:textId="77777777" w:rsidR="0092133C" w:rsidRPr="008979D7" w:rsidRDefault="0092133C" w:rsidP="0092133C">
            <w:pPr>
              <w:jc w:val="center"/>
              <w:rPr>
                <w:rFonts w:ascii="Arial" w:hAnsi="Arial" w:cs="Arial"/>
                <w:b/>
                <w:sz w:val="24"/>
                <w:szCs w:val="24"/>
              </w:rPr>
            </w:pPr>
          </w:p>
        </w:tc>
        <w:tc>
          <w:tcPr>
            <w:tcW w:w="2805" w:type="dxa"/>
          </w:tcPr>
          <w:p w14:paraId="3385F22A" w14:textId="77777777" w:rsidR="0092133C" w:rsidRPr="008979D7" w:rsidRDefault="0092133C" w:rsidP="0092133C">
            <w:pPr>
              <w:jc w:val="center"/>
              <w:rPr>
                <w:rFonts w:ascii="Arial" w:hAnsi="Arial" w:cs="Arial"/>
                <w:b/>
                <w:sz w:val="24"/>
                <w:szCs w:val="24"/>
              </w:rPr>
            </w:pPr>
          </w:p>
        </w:tc>
        <w:tc>
          <w:tcPr>
            <w:tcW w:w="2783" w:type="dxa"/>
          </w:tcPr>
          <w:p w14:paraId="34A7FED7" w14:textId="77777777" w:rsidR="0092133C" w:rsidRPr="008979D7" w:rsidRDefault="0092133C" w:rsidP="0092133C">
            <w:pPr>
              <w:jc w:val="center"/>
              <w:rPr>
                <w:rFonts w:ascii="Arial" w:hAnsi="Arial" w:cs="Arial"/>
                <w:b/>
                <w:sz w:val="24"/>
                <w:szCs w:val="24"/>
              </w:rPr>
            </w:pPr>
          </w:p>
        </w:tc>
      </w:tr>
    </w:tbl>
    <w:p w14:paraId="07E51A3C" w14:textId="77777777" w:rsidR="0092133C" w:rsidRDefault="0092133C" w:rsidP="0092133C">
      <w:pPr>
        <w:ind w:left="720" w:hanging="720"/>
        <w:jc w:val="center"/>
        <w:rPr>
          <w:rFonts w:ascii="Arial" w:hAnsi="Arial" w:cs="Arial"/>
          <w:b/>
          <w:sz w:val="24"/>
          <w:szCs w:val="24"/>
        </w:rPr>
      </w:pPr>
    </w:p>
    <w:p w14:paraId="7B2C1316" w14:textId="77777777" w:rsidR="0092133C" w:rsidRDefault="0092133C" w:rsidP="0092133C">
      <w:pPr>
        <w:ind w:left="720" w:hanging="720"/>
        <w:jc w:val="center"/>
        <w:rPr>
          <w:rFonts w:ascii="Arial" w:hAnsi="Arial" w:cs="Arial"/>
          <w:b/>
          <w:sz w:val="24"/>
          <w:szCs w:val="24"/>
        </w:rPr>
      </w:pPr>
    </w:p>
    <w:p w14:paraId="64E52209" w14:textId="77777777" w:rsidR="0092133C" w:rsidRDefault="0092133C" w:rsidP="0092133C">
      <w:pPr>
        <w:pStyle w:val="GPSL1CLAUSEHEADING"/>
        <w:numPr>
          <w:ilvl w:val="0"/>
          <w:numId w:val="0"/>
        </w:numPr>
        <w:ind w:left="426" w:hanging="426"/>
        <w:jc w:val="left"/>
        <w:rPr>
          <w:rFonts w:ascii="Arial" w:hAnsi="Arial"/>
          <w:sz w:val="24"/>
        </w:rPr>
      </w:pPr>
    </w:p>
    <w:p w14:paraId="4557949A" w14:textId="77777777" w:rsidR="0092133C" w:rsidRPr="008A7D49" w:rsidRDefault="0092133C" w:rsidP="0092133C">
      <w:pPr>
        <w:rPr>
          <w:lang w:eastAsia="zh-CN"/>
        </w:rPr>
      </w:pPr>
    </w:p>
    <w:p w14:paraId="4BECAFE9" w14:textId="77777777" w:rsidR="0092133C" w:rsidRPr="0092133C" w:rsidRDefault="0092133C" w:rsidP="0092133C">
      <w:pPr>
        <w:tabs>
          <w:tab w:val="left" w:pos="426"/>
        </w:tabs>
        <w:spacing w:before="240"/>
        <w:rPr>
          <w:rFonts w:ascii="Arial" w:hAnsi="Arial"/>
          <w:b/>
          <w:sz w:val="24"/>
          <w:szCs w:val="24"/>
          <w:lang w:eastAsia="zh-CN"/>
        </w:rPr>
        <w:sectPr w:rsidR="0092133C" w:rsidRPr="0092133C" w:rsidSect="0092133C">
          <w:headerReference w:type="default" r:id="rId20"/>
          <w:footerReference w:type="default" r:id="rId21"/>
          <w:headerReference w:type="first" r:id="rId22"/>
          <w:footerReference w:type="first" r:id="rId23"/>
          <w:pgSz w:w="11906" w:h="16838"/>
          <w:pgMar w:top="1440" w:right="1440" w:bottom="1440" w:left="1440" w:header="709" w:footer="709" w:gutter="0"/>
          <w:cols w:space="708"/>
          <w:docGrid w:linePitch="360"/>
        </w:sectPr>
      </w:pPr>
    </w:p>
    <w:sdt>
      <w:sdtPr>
        <w:tag w:val="goog_rdk_1"/>
        <w:id w:val="-533888558"/>
      </w:sdtPr>
      <w:sdtContent>
        <w:p w14:paraId="522560EC" w14:textId="77777777" w:rsidR="0092133C" w:rsidRDefault="0092133C" w:rsidP="0092133C">
          <w:pPr>
            <w:pBdr>
              <w:top w:val="nil"/>
              <w:left w:val="nil"/>
              <w:bottom w:val="nil"/>
              <w:right w:val="nil"/>
              <w:between w:val="nil"/>
            </w:pBdr>
            <w:spacing w:before="240" w:after="120"/>
            <w:ind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sdtContent>
    </w:sdt>
    <w:bookmarkStart w:id="318" w:name="_heading=h.gjdgxs" w:colFirst="0" w:colLast="0" w:displacedByCustomXml="next"/>
    <w:bookmarkEnd w:id="318" w:displacedByCustomXml="next"/>
    <w:bookmarkStart w:id="319" w:name="bookmark=id.30j0zll" w:colFirst="0" w:colLast="0" w:displacedByCustomXml="next"/>
    <w:bookmarkEnd w:id="319" w:displacedByCustomXml="next"/>
    <w:sdt>
      <w:sdtPr>
        <w:tag w:val="goog_rdk_3"/>
        <w:id w:val="878590070"/>
      </w:sdtPr>
      <w:sdtContent>
        <w:p w14:paraId="7F04316C" w14:textId="77777777" w:rsidR="0092133C" w:rsidRDefault="0036102F" w:rsidP="0092133C">
          <w:pPr>
            <w:rPr>
              <w:sz w:val="24"/>
              <w:szCs w:val="24"/>
            </w:rPr>
          </w:pPr>
        </w:p>
      </w:sdtContent>
    </w:sdt>
    <w:sdt>
      <w:sdtPr>
        <w:tag w:val="goog_rdk_4"/>
        <w:id w:val="1360319339"/>
      </w:sdtPr>
      <w:sdtContent>
        <w:p w14:paraId="5EE8E775" w14:textId="77777777" w:rsidR="0092133C" w:rsidRDefault="0092133C" w:rsidP="0092133C">
          <w:pPr>
            <w:pBdr>
              <w:top w:val="nil"/>
              <w:left w:val="nil"/>
              <w:bottom w:val="nil"/>
              <w:right w:val="nil"/>
              <w:between w:val="nil"/>
            </w:pBdr>
            <w:spacing w:before="240" w:after="120"/>
            <w:ind w:hanging="567"/>
            <w:rPr>
              <w:rFonts w:eastAsia="Arial"/>
              <w:b/>
              <w:color w:val="000000"/>
              <w:sz w:val="36"/>
              <w:szCs w:val="36"/>
            </w:rPr>
          </w:pPr>
          <w:r>
            <w:rPr>
              <w:rFonts w:eastAsia="Arial"/>
              <w:b/>
              <w:color w:val="000000"/>
              <w:sz w:val="36"/>
              <w:szCs w:val="36"/>
            </w:rPr>
            <w:t>Part A: Short Form Security Requirements</w:t>
          </w:r>
        </w:p>
      </w:sdtContent>
    </w:sdt>
    <w:sdt>
      <w:sdtPr>
        <w:tag w:val="goog_rdk_5"/>
        <w:id w:val="107100141"/>
      </w:sdtPr>
      <w:sdtContent>
        <w:p w14:paraId="28044AA6" w14:textId="77777777" w:rsidR="0092133C" w:rsidRDefault="0092133C" w:rsidP="00506BF9">
          <w:pPr>
            <w:keepNext/>
            <w:numPr>
              <w:ilvl w:val="0"/>
              <w:numId w:val="51"/>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efinitions</w:t>
          </w:r>
        </w:p>
      </w:sdtContent>
    </w:sdt>
    <w:sdt>
      <w:sdtPr>
        <w:tag w:val="goog_rdk_6"/>
        <w:id w:val="-764064790"/>
      </w:sdtPr>
      <w:sdtContent>
        <w:p w14:paraId="47B07F4C" w14:textId="77777777" w:rsidR="0092133C" w:rsidRDefault="0092133C" w:rsidP="00506BF9">
          <w:pPr>
            <w:keepNext/>
            <w:numPr>
              <w:ilvl w:val="1"/>
              <w:numId w:val="51"/>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sdtContent>
    </w:sdt>
    <w:tbl>
      <w:tblPr>
        <w:tblW w:w="8234" w:type="dxa"/>
        <w:tblInd w:w="1008" w:type="dxa"/>
        <w:tblLayout w:type="fixed"/>
        <w:tblLook w:val="0400" w:firstRow="0" w:lastRow="0" w:firstColumn="0" w:lastColumn="0" w:noHBand="0" w:noVBand="1"/>
      </w:tblPr>
      <w:tblGrid>
        <w:gridCol w:w="2502"/>
        <w:gridCol w:w="5732"/>
      </w:tblGrid>
      <w:tr w:rsidR="0092133C" w14:paraId="2BF45C65" w14:textId="77777777" w:rsidTr="0092133C">
        <w:tc>
          <w:tcPr>
            <w:tcW w:w="2502" w:type="dxa"/>
            <w:shd w:val="clear" w:color="auto" w:fill="auto"/>
          </w:tcPr>
          <w:sdt>
            <w:sdtPr>
              <w:tag w:val="goog_rdk_7"/>
              <w:id w:val="-1451471550"/>
            </w:sdtPr>
            <w:sdtContent>
              <w:p w14:paraId="59105AE7" w14:textId="77777777" w:rsidR="0092133C" w:rsidRDefault="0092133C" w:rsidP="0092133C">
                <w:pPr>
                  <w:pBdr>
                    <w:top w:val="nil"/>
                    <w:left w:val="nil"/>
                    <w:bottom w:val="nil"/>
                    <w:right w:val="nil"/>
                    <w:between w:val="nil"/>
                  </w:pBdr>
                  <w:spacing w:after="120"/>
                  <w:ind w:left="-108" w:firstLine="108"/>
                  <w:rPr>
                    <w:rFonts w:eastAsia="Arial"/>
                    <w:b/>
                    <w:color w:val="000000"/>
                    <w:sz w:val="24"/>
                    <w:szCs w:val="24"/>
                  </w:rPr>
                </w:pPr>
                <w:r>
                  <w:rPr>
                    <w:rFonts w:eastAsia="Arial"/>
                    <w:b/>
                    <w:color w:val="000000"/>
                    <w:sz w:val="24"/>
                    <w:szCs w:val="24"/>
                  </w:rPr>
                  <w:t>"Breach of Security"</w:t>
                </w:r>
              </w:p>
            </w:sdtContent>
          </w:sdt>
        </w:tc>
        <w:tc>
          <w:tcPr>
            <w:tcW w:w="5732" w:type="dxa"/>
            <w:shd w:val="clear" w:color="auto" w:fill="auto"/>
          </w:tcPr>
          <w:sdt>
            <w:sdtPr>
              <w:tag w:val="goog_rdk_8"/>
              <w:id w:val="514740071"/>
            </w:sdtPr>
            <w:sdtContent>
              <w:p w14:paraId="637C3704" w14:textId="77777777" w:rsidR="0092133C" w:rsidRDefault="0092133C" w:rsidP="00506BF9">
                <w:pPr>
                  <w:numPr>
                    <w:ilvl w:val="0"/>
                    <w:numId w:val="52"/>
                  </w:numPr>
                  <w:pBdr>
                    <w:top w:val="nil"/>
                    <w:left w:val="nil"/>
                    <w:bottom w:val="nil"/>
                    <w:right w:val="nil"/>
                    <w:between w:val="nil"/>
                  </w:pBdr>
                  <w:tabs>
                    <w:tab w:val="left" w:pos="-9"/>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the occurrence of:</w:t>
                </w:r>
              </w:p>
            </w:sdtContent>
          </w:sdt>
          <w:sdt>
            <w:sdtPr>
              <w:tag w:val="goog_rdk_9"/>
              <w:id w:val="-2117510382"/>
            </w:sdtPr>
            <w:sdtContent>
              <w:p w14:paraId="2F579242" w14:textId="77777777" w:rsidR="0092133C" w:rsidRDefault="0092133C" w:rsidP="00506BF9">
                <w:pPr>
                  <w:numPr>
                    <w:ilvl w:val="1"/>
                    <w:numId w:val="52"/>
                  </w:numPr>
                  <w:pBdr>
                    <w:top w:val="nil"/>
                    <w:left w:val="nil"/>
                    <w:bottom w:val="nil"/>
                    <w:right w:val="nil"/>
                    <w:between w:val="nil"/>
                  </w:pBdr>
                  <w:tabs>
                    <w:tab w:val="left" w:pos="144"/>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sdtContent>
          </w:sdt>
          <w:sdt>
            <w:sdtPr>
              <w:tag w:val="goog_rdk_10"/>
              <w:id w:val="483281000"/>
            </w:sdtPr>
            <w:sdtContent>
              <w:p w14:paraId="4D92C6D7" w14:textId="77777777" w:rsidR="0092133C" w:rsidRDefault="0092133C" w:rsidP="00506BF9">
                <w:pPr>
                  <w:numPr>
                    <w:ilvl w:val="1"/>
                    <w:numId w:val="52"/>
                  </w:numPr>
                  <w:pBdr>
                    <w:top w:val="nil"/>
                    <w:left w:val="nil"/>
                    <w:bottom w:val="nil"/>
                    <w:right w:val="nil"/>
                    <w:between w:val="nil"/>
                  </w:pBdr>
                  <w:tabs>
                    <w:tab w:val="left" w:pos="144"/>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tag w:val="goog_rdk_11"/>
              <w:id w:val="614178436"/>
            </w:sdtPr>
            <w:sdtContent>
              <w:p w14:paraId="12E31048" w14:textId="77777777" w:rsidR="0092133C" w:rsidRDefault="0092133C" w:rsidP="00506BF9">
                <w:pPr>
                  <w:numPr>
                    <w:ilvl w:val="0"/>
                    <w:numId w:val="52"/>
                  </w:numPr>
                  <w:pBdr>
                    <w:top w:val="nil"/>
                    <w:left w:val="nil"/>
                    <w:bottom w:val="nil"/>
                    <w:right w:val="nil"/>
                    <w:between w:val="nil"/>
                  </w:pBdr>
                  <w:tabs>
                    <w:tab w:val="left" w:pos="-9"/>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in either case as more particularly set out in the Security Policy where the Buyer has required compliance therewith in accordance with paragraph 2.2;</w:t>
                </w:r>
              </w:p>
            </w:sdtContent>
          </w:sdt>
        </w:tc>
      </w:tr>
      <w:tr w:rsidR="0092133C" w14:paraId="2CD907B6" w14:textId="77777777" w:rsidTr="0092133C">
        <w:tc>
          <w:tcPr>
            <w:tcW w:w="2502" w:type="dxa"/>
            <w:shd w:val="clear" w:color="auto" w:fill="auto"/>
          </w:tcPr>
          <w:sdt>
            <w:sdtPr>
              <w:tag w:val="goog_rdk_12"/>
              <w:id w:val="2136598000"/>
            </w:sdtPr>
            <w:sdtContent>
              <w:p w14:paraId="5889580C" w14:textId="77777777" w:rsidR="0092133C" w:rsidRDefault="0092133C" w:rsidP="0092133C">
                <w:pPr>
                  <w:pBdr>
                    <w:top w:val="nil"/>
                    <w:left w:val="nil"/>
                    <w:bottom w:val="nil"/>
                    <w:right w:val="nil"/>
                    <w:between w:val="nil"/>
                  </w:pBdr>
                  <w:spacing w:after="120"/>
                  <w:ind w:left="-108" w:firstLine="108"/>
                  <w:rPr>
                    <w:rFonts w:eastAsia="Arial"/>
                    <w:b/>
                    <w:color w:val="000000"/>
                    <w:sz w:val="24"/>
                    <w:szCs w:val="24"/>
                  </w:rPr>
                </w:pPr>
                <w:r>
                  <w:rPr>
                    <w:rFonts w:eastAsia="Arial"/>
                    <w:b/>
                    <w:color w:val="000000"/>
                    <w:sz w:val="24"/>
                    <w:szCs w:val="24"/>
                  </w:rPr>
                  <w:t xml:space="preserve">"Security Management Plan" </w:t>
                </w:r>
              </w:p>
            </w:sdtContent>
          </w:sdt>
        </w:tc>
        <w:tc>
          <w:tcPr>
            <w:tcW w:w="5732" w:type="dxa"/>
            <w:shd w:val="clear" w:color="auto" w:fill="auto"/>
          </w:tcPr>
          <w:sdt>
            <w:sdtPr>
              <w:tag w:val="goog_rdk_13"/>
              <w:id w:val="-1590610143"/>
            </w:sdtPr>
            <w:sdtContent>
              <w:p w14:paraId="28039788" w14:textId="77777777" w:rsidR="0092133C" w:rsidRDefault="0092133C" w:rsidP="00506BF9">
                <w:pPr>
                  <w:numPr>
                    <w:ilvl w:val="0"/>
                    <w:numId w:val="52"/>
                  </w:numPr>
                  <w:pBdr>
                    <w:top w:val="nil"/>
                    <w:left w:val="nil"/>
                    <w:bottom w:val="nil"/>
                    <w:right w:val="nil"/>
                    <w:between w:val="nil"/>
                  </w:pBdr>
                  <w:tabs>
                    <w:tab w:val="left" w:pos="-179"/>
                  </w:tabs>
                  <w:overflowPunct w:val="0"/>
                  <w:autoSpaceDE w:val="0"/>
                  <w:autoSpaceDN w:val="0"/>
                  <w:adjustRightInd w:val="0"/>
                  <w:spacing w:after="120" w:line="240" w:lineRule="auto"/>
                  <w:textAlignment w:val="baseline"/>
                  <w:rPr>
                    <w:rFonts w:eastAsia="Arial"/>
                    <w:color w:val="000000"/>
                    <w:sz w:val="24"/>
                    <w:szCs w:val="24"/>
                  </w:rPr>
                </w:pPr>
                <w:proofErr w:type="gramStart"/>
                <w:r>
                  <w:rPr>
                    <w:rFonts w:eastAsia="Arial"/>
                    <w:color w:val="000000"/>
                    <w:sz w:val="24"/>
                    <w:szCs w:val="24"/>
                  </w:rPr>
                  <w:t>the</w:t>
                </w:r>
                <w:proofErr w:type="gramEnd"/>
                <w:r>
                  <w:rPr>
                    <w:rFonts w:eastAsia="Arial"/>
                    <w:color w:val="000000"/>
                    <w:sz w:val="24"/>
                    <w:szCs w:val="24"/>
                  </w:rPr>
                  <w:t xml:space="preserve"> Supplier's security management plan prepared pursuant to this Schedule, a draft of which has been provided by the Supplier to the Buyer and as updated from time to time.</w:t>
                </w:r>
              </w:p>
            </w:sdtContent>
          </w:sdt>
        </w:tc>
      </w:tr>
    </w:tbl>
    <w:sdt>
      <w:sdtPr>
        <w:tag w:val="goog_rdk_14"/>
        <w:id w:val="1306118731"/>
      </w:sdtPr>
      <w:sdtContent>
        <w:p w14:paraId="1D0999A6" w14:textId="77777777" w:rsidR="0092133C" w:rsidRDefault="0092133C" w:rsidP="00506BF9">
          <w:pPr>
            <w:keepNext/>
            <w:numPr>
              <w:ilvl w:val="0"/>
              <w:numId w:val="51"/>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ascii="Arial Bold" w:eastAsia="Arial Bold" w:hAnsi="Arial Bold" w:cs="Arial Bold"/>
              <w:b/>
              <w:color w:val="000000"/>
              <w:sz w:val="24"/>
              <w:szCs w:val="24"/>
            </w:rPr>
            <w:t>Complying with security requirements and updates to them</w:t>
          </w:r>
        </w:p>
      </w:sdtContent>
    </w:sdt>
    <w:sdt>
      <w:sdtPr>
        <w:tag w:val="goog_rdk_15"/>
        <w:id w:val="394551006"/>
      </w:sdtPr>
      <w:sdtContent>
        <w:p w14:paraId="1458488E" w14:textId="77777777" w:rsidR="0092133C" w:rsidRDefault="0092133C" w:rsidP="00506BF9">
          <w:pPr>
            <w:numPr>
              <w:ilvl w:val="1"/>
              <w:numId w:val="51"/>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The Buyer and the Supplier recognise that, where specified in Framework Schedule 4 (Framework Management), CCS shall have the right to enforce the Buyer's rights under this Schedule.</w:t>
          </w:r>
        </w:p>
      </w:sdtContent>
    </w:sdt>
    <w:sdt>
      <w:sdtPr>
        <w:tag w:val="goog_rdk_16"/>
        <w:id w:val="-903299040"/>
      </w:sdtPr>
      <w:sdtContent>
        <w:p w14:paraId="19E41B7F" w14:textId="77777777" w:rsidR="0092133C" w:rsidRDefault="0092133C" w:rsidP="00506BF9">
          <w:pPr>
            <w:numPr>
              <w:ilvl w:val="1"/>
              <w:numId w:val="51"/>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proofErr w:type="gramStart"/>
          <w:r>
            <w:rPr>
              <w:rFonts w:eastAsia="Arial"/>
              <w:color w:val="000000"/>
              <w:sz w:val="24"/>
              <w:szCs w:val="24"/>
            </w:rPr>
            <w:t>Policy  and</w:t>
          </w:r>
          <w:proofErr w:type="gramEnd"/>
          <w:r>
            <w:rPr>
              <w:rFonts w:eastAsia="Arial"/>
              <w:color w:val="000000"/>
              <w:sz w:val="24"/>
              <w:szCs w:val="24"/>
            </w:rPr>
            <w:t xml:space="preserve"> shall ensure that the Security Management Plan produced by the Supplier fully complies with the Security Policy. </w:t>
          </w:r>
        </w:p>
      </w:sdtContent>
    </w:sdt>
    <w:sdt>
      <w:sdtPr>
        <w:tag w:val="goog_rdk_17"/>
        <w:id w:val="-363592851"/>
      </w:sdtPr>
      <w:sdtContent>
        <w:p w14:paraId="5EFF9B8B" w14:textId="77777777" w:rsidR="0092133C" w:rsidRDefault="0092133C" w:rsidP="00506BF9">
          <w:pPr>
            <w:numPr>
              <w:ilvl w:val="1"/>
              <w:numId w:val="51"/>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Where the Security Policy applies the Buyer shall notify the Supplier of any changes or proposed changes to the Security Policy.</w:t>
          </w:r>
        </w:p>
      </w:sdtContent>
    </w:sdt>
    <w:sdt>
      <w:sdtPr>
        <w:tag w:val="goog_rdk_18"/>
        <w:id w:val="-1176338197"/>
      </w:sdtPr>
      <w:sdtContent>
        <w:p w14:paraId="0EFF1D7C" w14:textId="77777777" w:rsidR="0092133C" w:rsidRDefault="0092133C" w:rsidP="00506BF9">
          <w:pPr>
            <w:numPr>
              <w:ilvl w:val="1"/>
              <w:numId w:val="51"/>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sdtContent>
    </w:sdt>
    <w:sdt>
      <w:sdtPr>
        <w:tag w:val="goog_rdk_19"/>
        <w:id w:val="292103595"/>
      </w:sdtPr>
      <w:sdtContent>
        <w:p w14:paraId="6C1AC66E" w14:textId="77777777" w:rsidR="0092133C" w:rsidRDefault="0092133C" w:rsidP="00506BF9">
          <w:pPr>
            <w:numPr>
              <w:ilvl w:val="1"/>
              <w:numId w:val="51"/>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Until and/or unless a change to the Charges is agreed by the Buyer pursuant to the Variation Procedure the Supplier shall continue to provide the Deliverables in accordance with its existing obligations.</w:t>
          </w:r>
        </w:p>
      </w:sdtContent>
    </w:sdt>
    <w:sdt>
      <w:sdtPr>
        <w:tag w:val="goog_rdk_20"/>
        <w:id w:val="1535925680"/>
      </w:sdtPr>
      <w:sdtContent>
        <w:p w14:paraId="5A3B667E" w14:textId="77777777" w:rsidR="0092133C" w:rsidRDefault="0092133C" w:rsidP="00506BF9">
          <w:pPr>
            <w:keepNext/>
            <w:numPr>
              <w:ilvl w:val="0"/>
              <w:numId w:val="51"/>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ascii="Arial Bold" w:eastAsia="Arial Bold" w:hAnsi="Arial Bold" w:cs="Arial Bold"/>
              <w:b/>
              <w:color w:val="000000"/>
              <w:sz w:val="24"/>
              <w:szCs w:val="24"/>
            </w:rPr>
            <w:t>Security Standards</w:t>
          </w:r>
        </w:p>
      </w:sdtContent>
    </w:sdt>
    <w:sdt>
      <w:sdtPr>
        <w:tag w:val="goog_rdk_21"/>
        <w:id w:val="2099507918"/>
      </w:sdtPr>
      <w:sdtContent>
        <w:p w14:paraId="33D7C56B" w14:textId="77777777" w:rsidR="0092133C" w:rsidRDefault="0092133C" w:rsidP="00506BF9">
          <w:pPr>
            <w:numPr>
              <w:ilvl w:val="1"/>
              <w:numId w:val="51"/>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The Supplier acknowledges that the Buyer places great emphasis on the reliability of the performance of the Deliverables, confidentiality, integrity and availability of information and consequently on security.</w:t>
          </w:r>
        </w:p>
      </w:sdtContent>
    </w:sdt>
    <w:bookmarkStart w:id="320" w:name="_heading=h.1fob9te" w:colFirst="0" w:colLast="0" w:displacedByCustomXml="next"/>
    <w:bookmarkEnd w:id="320" w:displacedByCustomXml="next"/>
    <w:sdt>
      <w:sdtPr>
        <w:tag w:val="goog_rdk_22"/>
        <w:id w:val="778604045"/>
      </w:sdtPr>
      <w:sdtContent>
        <w:p w14:paraId="77BD64F2" w14:textId="77777777" w:rsidR="0092133C" w:rsidRDefault="0092133C" w:rsidP="00506BF9">
          <w:pPr>
            <w:keepNext/>
            <w:numPr>
              <w:ilvl w:val="1"/>
              <w:numId w:val="51"/>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The Supplier shall be responsible for the effective performance of its security obligations and shall at all times provide a level of security which:</w:t>
          </w:r>
        </w:p>
      </w:sdtContent>
    </w:sdt>
    <w:sdt>
      <w:sdtPr>
        <w:tag w:val="goog_rdk_23"/>
        <w:id w:val="-685283129"/>
      </w:sdtPr>
      <w:sdtContent>
        <w:p w14:paraId="37D69844" w14:textId="77777777" w:rsidR="0092133C" w:rsidRDefault="0092133C" w:rsidP="00506BF9">
          <w:pPr>
            <w:numPr>
              <w:ilvl w:val="2"/>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 xml:space="preserve">is in accordance with the Law and this Contract; </w:t>
          </w:r>
        </w:p>
      </w:sdtContent>
    </w:sdt>
    <w:sdt>
      <w:sdtPr>
        <w:tag w:val="goog_rdk_24"/>
        <w:id w:val="-78216122"/>
      </w:sdtPr>
      <w:sdtContent>
        <w:p w14:paraId="3E9C4863" w14:textId="77777777" w:rsidR="0092133C" w:rsidRDefault="0092133C" w:rsidP="00506BF9">
          <w:pPr>
            <w:numPr>
              <w:ilvl w:val="2"/>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as a minimum demonstrates Good Industry Practice;</w:t>
          </w:r>
        </w:p>
      </w:sdtContent>
    </w:sdt>
    <w:sdt>
      <w:sdtPr>
        <w:tag w:val="goog_rdk_25"/>
        <w:id w:val="-735930999"/>
      </w:sdtPr>
      <w:sdtContent>
        <w:p w14:paraId="0C91D615" w14:textId="77777777" w:rsidR="0092133C" w:rsidRDefault="0092133C" w:rsidP="00506BF9">
          <w:pPr>
            <w:numPr>
              <w:ilvl w:val="2"/>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meets any specific security threats of immediate relevance to the Deliverables and/or the Government Data; and</w:t>
          </w:r>
        </w:p>
      </w:sdtContent>
    </w:sdt>
    <w:sdt>
      <w:sdtPr>
        <w:tag w:val="goog_rdk_26"/>
        <w:id w:val="-45452555"/>
      </w:sdtPr>
      <w:sdtContent>
        <w:p w14:paraId="51CEAE7B" w14:textId="77777777" w:rsidR="0092133C" w:rsidRDefault="0092133C" w:rsidP="00506BF9">
          <w:pPr>
            <w:numPr>
              <w:ilvl w:val="2"/>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proofErr w:type="gramStart"/>
          <w:r>
            <w:rPr>
              <w:rFonts w:eastAsia="Arial"/>
              <w:color w:val="000000"/>
              <w:sz w:val="24"/>
              <w:szCs w:val="24"/>
            </w:rPr>
            <w:t>where</w:t>
          </w:r>
          <w:proofErr w:type="gramEnd"/>
          <w:r>
            <w:rPr>
              <w:rFonts w:eastAsia="Arial"/>
              <w:color w:val="000000"/>
              <w:sz w:val="24"/>
              <w:szCs w:val="24"/>
            </w:rPr>
            <w:t xml:space="preserve"> specified by the Buyer in accordance with paragraph 2.2 complies with the Security Policy and the ICT Policy.</w:t>
          </w:r>
        </w:p>
      </w:sdtContent>
    </w:sdt>
    <w:sdt>
      <w:sdtPr>
        <w:tag w:val="goog_rdk_27"/>
        <w:id w:val="1884206181"/>
      </w:sdtPr>
      <w:sdtContent>
        <w:p w14:paraId="01089023" w14:textId="77777777" w:rsidR="0092133C" w:rsidRDefault="0092133C" w:rsidP="00506BF9">
          <w:pPr>
            <w:numPr>
              <w:ilvl w:val="1"/>
              <w:numId w:val="51"/>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sdtContent>
    </w:sdt>
    <w:sdt>
      <w:sdtPr>
        <w:tag w:val="goog_rdk_28"/>
        <w:id w:val="-173737214"/>
      </w:sdtPr>
      <w:sdtContent>
        <w:p w14:paraId="408E2DF6" w14:textId="77777777" w:rsidR="0092133C" w:rsidRDefault="0092133C" w:rsidP="00506BF9">
          <w:pPr>
            <w:numPr>
              <w:ilvl w:val="1"/>
              <w:numId w:val="51"/>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 xml:space="preserve">In the event of any inconsistency in the provisions of the above standards, guidance and policies, the Supplier should notify the Buyer's Representative of such inconsistency immediately upon becoming aware of the same, and the Buyer's </w:t>
          </w:r>
          <w:r>
            <w:rPr>
              <w:rFonts w:eastAsia="Arial"/>
              <w:color w:val="000000"/>
              <w:sz w:val="24"/>
              <w:szCs w:val="24"/>
            </w:rPr>
            <w:lastRenderedPageBreak/>
            <w:t xml:space="preserve">Representative shall, as soon as practicable, </w:t>
          </w:r>
          <w:proofErr w:type="gramStart"/>
          <w:r>
            <w:rPr>
              <w:rFonts w:eastAsia="Arial"/>
              <w:color w:val="000000"/>
              <w:sz w:val="24"/>
              <w:szCs w:val="24"/>
            </w:rPr>
            <w:t>advise</w:t>
          </w:r>
          <w:proofErr w:type="gramEnd"/>
          <w:r>
            <w:rPr>
              <w:rFonts w:eastAsia="Arial"/>
              <w:color w:val="000000"/>
              <w:sz w:val="24"/>
              <w:szCs w:val="24"/>
            </w:rPr>
            <w:t xml:space="preserve"> the Supplier which provision the Supplier shall be required to comply with.</w:t>
          </w:r>
        </w:p>
      </w:sdtContent>
    </w:sdt>
    <w:sdt>
      <w:sdtPr>
        <w:tag w:val="goog_rdk_29"/>
        <w:id w:val="-576902099"/>
      </w:sdtPr>
      <w:sdtContent>
        <w:p w14:paraId="29860665" w14:textId="77777777" w:rsidR="0092133C" w:rsidRDefault="0092133C" w:rsidP="00506BF9">
          <w:pPr>
            <w:keepNext/>
            <w:numPr>
              <w:ilvl w:val="0"/>
              <w:numId w:val="51"/>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eastAsia="Arial"/>
              <w:b/>
              <w:smallCaps/>
              <w:color w:val="000000"/>
              <w:sz w:val="24"/>
              <w:szCs w:val="24"/>
            </w:rPr>
            <w:t>S</w:t>
          </w:r>
          <w:r>
            <w:rPr>
              <w:rFonts w:ascii="Arial Bold" w:eastAsia="Arial Bold" w:hAnsi="Arial Bold" w:cs="Arial Bold"/>
              <w:b/>
              <w:color w:val="000000"/>
              <w:sz w:val="24"/>
              <w:szCs w:val="24"/>
            </w:rPr>
            <w:t>ecurity Management Plan</w:t>
          </w:r>
        </w:p>
      </w:sdtContent>
    </w:sdt>
    <w:bookmarkStart w:id="321" w:name="_heading=h.3znysh7" w:colFirst="0" w:colLast="0" w:displacedByCustomXml="next"/>
    <w:bookmarkEnd w:id="321" w:displacedByCustomXml="next"/>
    <w:sdt>
      <w:sdtPr>
        <w:tag w:val="goog_rdk_30"/>
        <w:id w:val="275386553"/>
      </w:sdtPr>
      <w:sdtContent>
        <w:p w14:paraId="15B00F56" w14:textId="77777777" w:rsidR="0092133C" w:rsidRDefault="0092133C" w:rsidP="00506BF9">
          <w:pPr>
            <w:keepNext/>
            <w:numPr>
              <w:ilvl w:val="1"/>
              <w:numId w:val="51"/>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b/>
              <w:color w:val="000000"/>
              <w:sz w:val="24"/>
              <w:szCs w:val="24"/>
            </w:rPr>
          </w:pPr>
          <w:r>
            <w:rPr>
              <w:rFonts w:eastAsia="Arial"/>
              <w:b/>
              <w:color w:val="000000"/>
              <w:sz w:val="24"/>
              <w:szCs w:val="24"/>
            </w:rPr>
            <w:t>Introduction</w:t>
          </w:r>
        </w:p>
      </w:sdtContent>
    </w:sdt>
    <w:bookmarkStart w:id="322" w:name="_heading=h.2et92p0" w:colFirst="0" w:colLast="0" w:displacedByCustomXml="next"/>
    <w:bookmarkEnd w:id="322" w:displacedByCustomXml="next"/>
    <w:sdt>
      <w:sdtPr>
        <w:tag w:val="goog_rdk_31"/>
        <w:id w:val="-698393000"/>
      </w:sdtPr>
      <w:sdtContent>
        <w:p w14:paraId="1E490407" w14:textId="77777777" w:rsidR="0092133C" w:rsidRDefault="0092133C" w:rsidP="00506BF9">
          <w:pPr>
            <w:numPr>
              <w:ilvl w:val="2"/>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The Supplier shall develop and maintain a Security Management Plan in accordance with this Schedule. The Supplier shall thereafter comply with its obligations set out in the Security Management Plan.</w:t>
          </w:r>
        </w:p>
      </w:sdtContent>
    </w:sdt>
    <w:bookmarkStart w:id="323" w:name="_heading=h.tyjcwt" w:colFirst="0" w:colLast="0" w:displacedByCustomXml="next"/>
    <w:bookmarkEnd w:id="323" w:displacedByCustomXml="next"/>
    <w:sdt>
      <w:sdtPr>
        <w:tag w:val="goog_rdk_32"/>
        <w:id w:val="-1692757075"/>
      </w:sdtPr>
      <w:sdtContent>
        <w:p w14:paraId="722C3357" w14:textId="77777777" w:rsidR="0092133C" w:rsidRDefault="0092133C" w:rsidP="00506BF9">
          <w:pPr>
            <w:keepNext/>
            <w:numPr>
              <w:ilvl w:val="1"/>
              <w:numId w:val="51"/>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b/>
              <w:color w:val="000000"/>
              <w:sz w:val="24"/>
              <w:szCs w:val="24"/>
            </w:rPr>
          </w:pPr>
          <w:r>
            <w:rPr>
              <w:rFonts w:eastAsia="Arial"/>
              <w:b/>
              <w:color w:val="000000"/>
              <w:sz w:val="24"/>
              <w:szCs w:val="24"/>
            </w:rPr>
            <w:t>Content of the Security Management Plan</w:t>
          </w:r>
        </w:p>
      </w:sdtContent>
    </w:sdt>
    <w:bookmarkStart w:id="324" w:name="_heading=h.3dy6vkm" w:colFirst="0" w:colLast="0" w:displacedByCustomXml="next"/>
    <w:bookmarkEnd w:id="324" w:displacedByCustomXml="next"/>
    <w:sdt>
      <w:sdtPr>
        <w:tag w:val="goog_rdk_33"/>
        <w:id w:val="-1500956334"/>
      </w:sdtPr>
      <w:sdtContent>
        <w:p w14:paraId="24BA96A7" w14:textId="77777777" w:rsidR="0092133C" w:rsidRDefault="0092133C" w:rsidP="00506BF9">
          <w:pPr>
            <w:keepNext/>
            <w:numPr>
              <w:ilvl w:val="2"/>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The Security Management Plan shall:</w:t>
          </w:r>
        </w:p>
      </w:sdtContent>
    </w:sdt>
    <w:sdt>
      <w:sdtPr>
        <w:tag w:val="goog_rdk_34"/>
        <w:id w:val="1432552058"/>
      </w:sdtPr>
      <w:sdtContent>
        <w:p w14:paraId="25325CDC"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comply with the principles of security set out in Paragraph 3 and any other provisions of this Contract relevant to security;</w:t>
          </w:r>
        </w:p>
      </w:sdtContent>
    </w:sdt>
    <w:sdt>
      <w:sdtPr>
        <w:tag w:val="goog_rdk_35"/>
        <w:id w:val="1401867752"/>
      </w:sdtPr>
      <w:sdtContent>
        <w:p w14:paraId="182135BF"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identify the necessary delegated organisational roles for those responsible for ensuring it is complied with by the Supplier;</w:t>
          </w:r>
        </w:p>
      </w:sdtContent>
    </w:sdt>
    <w:sdt>
      <w:sdtPr>
        <w:tag w:val="goog_rdk_36"/>
        <w:id w:val="-1646272056"/>
      </w:sdtPr>
      <w:sdtContent>
        <w:p w14:paraId="4D17A159"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sdtContent>
    </w:sdt>
    <w:sdt>
      <w:sdtPr>
        <w:tag w:val="goog_rdk_37"/>
        <w:id w:val="751470200"/>
      </w:sdtPr>
      <w:sdtContent>
        <w:p w14:paraId="1E95BFAE"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tag w:val="goog_rdk_38"/>
        <w:id w:val="-103040203"/>
      </w:sdtPr>
      <w:sdtContent>
        <w:p w14:paraId="71E742B6"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sdtContent>
    </w:sdt>
    <w:bookmarkStart w:id="325" w:name="_heading=h.1t3h5sf" w:colFirst="0" w:colLast="0" w:displacedByCustomXml="next"/>
    <w:bookmarkEnd w:id="325" w:displacedByCustomXml="next"/>
    <w:sdt>
      <w:sdtPr>
        <w:tag w:val="goog_rdk_39"/>
        <w:id w:val="1128669269"/>
      </w:sdtPr>
      <w:sdtContent>
        <w:p w14:paraId="4FF72B6A"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 xml:space="preserve">set out the plans for transitioning all security arrangements and responsibilities for the Supplier to meet the full obligations of the </w:t>
          </w:r>
          <w:r>
            <w:rPr>
              <w:rFonts w:eastAsia="Arial"/>
              <w:color w:val="000000"/>
              <w:sz w:val="24"/>
              <w:szCs w:val="24"/>
            </w:rPr>
            <w:lastRenderedPageBreak/>
            <w:t>security requirements set out in this Contract and, where necessary in accordance with paragraph 2.2 the Security Policy; and</w:t>
          </w:r>
        </w:p>
      </w:sdtContent>
    </w:sdt>
    <w:bookmarkStart w:id="326" w:name="_heading=h.4d34og8" w:colFirst="0" w:colLast="0" w:displacedByCustomXml="next"/>
    <w:bookmarkEnd w:id="326" w:displacedByCustomXml="next"/>
    <w:sdt>
      <w:sdtPr>
        <w:tag w:val="goog_rdk_40"/>
        <w:id w:val="-1169564622"/>
      </w:sdtPr>
      <w:sdtContent>
        <w:p w14:paraId="58495F8B"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sdtContent>
    </w:sdt>
    <w:bookmarkStart w:id="327" w:name="_heading=h.2s8eyo1" w:colFirst="0" w:colLast="0" w:displacedByCustomXml="next"/>
    <w:bookmarkEnd w:id="327" w:displacedByCustomXml="next"/>
    <w:sdt>
      <w:sdtPr>
        <w:tag w:val="goog_rdk_41"/>
        <w:id w:val="-859501865"/>
      </w:sdtPr>
      <w:sdtContent>
        <w:p w14:paraId="11E32FC4" w14:textId="77777777" w:rsidR="0092133C" w:rsidRDefault="0092133C" w:rsidP="00506BF9">
          <w:pPr>
            <w:keepNext/>
            <w:numPr>
              <w:ilvl w:val="1"/>
              <w:numId w:val="51"/>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b/>
              <w:color w:val="000000"/>
              <w:sz w:val="24"/>
              <w:szCs w:val="24"/>
            </w:rPr>
          </w:pPr>
          <w:r>
            <w:rPr>
              <w:rFonts w:eastAsia="Arial"/>
              <w:b/>
              <w:color w:val="000000"/>
              <w:sz w:val="24"/>
              <w:szCs w:val="24"/>
            </w:rPr>
            <w:t>Development of the Security Management Plan</w:t>
          </w:r>
        </w:p>
      </w:sdtContent>
    </w:sdt>
    <w:bookmarkStart w:id="328" w:name="_heading=h.17dp8vu" w:colFirst="0" w:colLast="0" w:displacedByCustomXml="next"/>
    <w:bookmarkEnd w:id="328" w:displacedByCustomXml="next"/>
    <w:sdt>
      <w:sdtPr>
        <w:tag w:val="goog_rdk_42"/>
        <w:id w:val="696278698"/>
      </w:sdtPr>
      <w:sdtContent>
        <w:p w14:paraId="53AC24A1" w14:textId="77777777" w:rsidR="0092133C" w:rsidRDefault="0092133C" w:rsidP="00506BF9">
          <w:pPr>
            <w:numPr>
              <w:ilvl w:val="2"/>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Within twenty (20)</w:t>
          </w:r>
          <w:r>
            <w:rPr>
              <w:rFonts w:eastAsia="Arial"/>
              <w:b/>
              <w:color w:val="000000"/>
              <w:sz w:val="24"/>
              <w:szCs w:val="24"/>
            </w:rPr>
            <w:t xml:space="preserve"> </w:t>
          </w:r>
          <w:r>
            <w:rPr>
              <w:rFonts w:eastAsia="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sdtContent>
    </w:sdt>
    <w:bookmarkStart w:id="329" w:name="_heading=h.3rdcrjn" w:colFirst="0" w:colLast="0" w:displacedByCustomXml="next"/>
    <w:bookmarkEnd w:id="329" w:displacedByCustomXml="next"/>
    <w:sdt>
      <w:sdtPr>
        <w:tag w:val="goog_rdk_43"/>
        <w:id w:val="-251192850"/>
      </w:sdtPr>
      <w:sdtContent>
        <w:p w14:paraId="0E0617B2" w14:textId="77777777" w:rsidR="0092133C" w:rsidRDefault="0092133C" w:rsidP="00506BF9">
          <w:pPr>
            <w:numPr>
              <w:ilvl w:val="2"/>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w:t>
          </w:r>
          <w:proofErr w:type="gramStart"/>
          <w:r>
            <w:rPr>
              <w:rFonts w:eastAsia="Arial"/>
              <w:color w:val="000000"/>
              <w:sz w:val="24"/>
              <w:szCs w:val="24"/>
            </w:rPr>
            <w:t>possible and</w:t>
          </w:r>
          <w:proofErr w:type="gramEnd"/>
          <w:r>
            <w:rPr>
              <w:rFonts w:eastAsia="Arial"/>
              <w:color w:val="000000"/>
              <w:sz w:val="24"/>
              <w:szCs w:val="24"/>
            </w:rPr>
            <w:t xml:space="preserve">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sdtContent>
    </w:sdt>
    <w:bookmarkStart w:id="330" w:name="_heading=h.26in1rg" w:colFirst="0" w:colLast="0" w:displacedByCustomXml="next"/>
    <w:bookmarkEnd w:id="330" w:displacedByCustomXml="next"/>
    <w:sdt>
      <w:sdtPr>
        <w:tag w:val="goog_rdk_44"/>
        <w:id w:val="41256880"/>
      </w:sdtPr>
      <w:sdtContent>
        <w:p w14:paraId="1AC7CE06" w14:textId="77777777" w:rsidR="0092133C" w:rsidRDefault="0092133C" w:rsidP="00506BF9">
          <w:pPr>
            <w:numPr>
              <w:ilvl w:val="2"/>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sdtContent>
    </w:sdt>
    <w:sdt>
      <w:sdtPr>
        <w:tag w:val="goog_rdk_45"/>
        <w:id w:val="-926110128"/>
      </w:sdtPr>
      <w:sdtContent>
        <w:p w14:paraId="7E378528" w14:textId="77777777" w:rsidR="0092133C" w:rsidRDefault="0092133C" w:rsidP="00506BF9">
          <w:pPr>
            <w:numPr>
              <w:ilvl w:val="2"/>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sdtContent>
    </w:sdt>
    <w:bookmarkStart w:id="331" w:name="_heading=h.lnxbz9" w:colFirst="0" w:colLast="0" w:displacedByCustomXml="next"/>
    <w:bookmarkEnd w:id="331" w:displacedByCustomXml="next"/>
    <w:sdt>
      <w:sdtPr>
        <w:tag w:val="goog_rdk_46"/>
        <w:id w:val="-1989461578"/>
      </w:sdtPr>
      <w:sdtContent>
        <w:p w14:paraId="32FC4C96" w14:textId="77777777" w:rsidR="0092133C" w:rsidRDefault="0092133C" w:rsidP="00506BF9">
          <w:pPr>
            <w:keepNext/>
            <w:numPr>
              <w:ilvl w:val="1"/>
              <w:numId w:val="51"/>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b/>
              <w:color w:val="000000"/>
              <w:sz w:val="24"/>
              <w:szCs w:val="24"/>
            </w:rPr>
          </w:pPr>
          <w:r>
            <w:rPr>
              <w:rFonts w:eastAsia="Arial"/>
              <w:b/>
              <w:color w:val="000000"/>
              <w:sz w:val="24"/>
              <w:szCs w:val="24"/>
            </w:rPr>
            <w:t>Amendment of the Security Management Plan</w:t>
          </w:r>
        </w:p>
      </w:sdtContent>
    </w:sdt>
    <w:bookmarkStart w:id="332" w:name="_heading=h.35nkun2" w:colFirst="0" w:colLast="0" w:displacedByCustomXml="next"/>
    <w:bookmarkEnd w:id="332" w:displacedByCustomXml="next"/>
    <w:sdt>
      <w:sdtPr>
        <w:tag w:val="goog_rdk_47"/>
        <w:id w:val="1478726024"/>
      </w:sdtPr>
      <w:sdtContent>
        <w:p w14:paraId="1412F67A" w14:textId="77777777" w:rsidR="0092133C" w:rsidRDefault="0092133C" w:rsidP="00506BF9">
          <w:pPr>
            <w:keepNext/>
            <w:numPr>
              <w:ilvl w:val="2"/>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The Security Management Plan shall be fully reviewed and updated by the Supplier at least annually to reflect:</w:t>
          </w:r>
        </w:p>
      </w:sdtContent>
    </w:sdt>
    <w:sdt>
      <w:sdtPr>
        <w:tag w:val="goog_rdk_48"/>
        <w:id w:val="1620799567"/>
      </w:sdtPr>
      <w:sdtContent>
        <w:p w14:paraId="368673F2"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emerging changes in Good Industry Practice;</w:t>
          </w:r>
        </w:p>
      </w:sdtContent>
    </w:sdt>
    <w:sdt>
      <w:sdtPr>
        <w:tag w:val="goog_rdk_49"/>
        <w:id w:val="-833766677"/>
      </w:sdtPr>
      <w:sdtContent>
        <w:p w14:paraId="5F1AEBA5"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 xml:space="preserve">any change or proposed change to the Deliverables and/or associated processes; </w:t>
          </w:r>
        </w:p>
      </w:sdtContent>
    </w:sdt>
    <w:sdt>
      <w:sdtPr>
        <w:tag w:val="goog_rdk_50"/>
        <w:id w:val="865791858"/>
      </w:sdtPr>
      <w:sdtContent>
        <w:p w14:paraId="26CF05E4"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 xml:space="preserve">where necessary in accordance with paragraph 2.2, any change to the Security Policy; </w:t>
          </w:r>
        </w:p>
      </w:sdtContent>
    </w:sdt>
    <w:sdt>
      <w:sdtPr>
        <w:tag w:val="goog_rdk_51"/>
        <w:id w:val="1284611675"/>
      </w:sdtPr>
      <w:sdtContent>
        <w:p w14:paraId="6F21B359"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any new perceived or changed security threats; and</w:t>
          </w:r>
        </w:p>
      </w:sdtContent>
    </w:sdt>
    <w:sdt>
      <w:sdtPr>
        <w:tag w:val="goog_rdk_52"/>
        <w:id w:val="1656408185"/>
      </w:sdtPr>
      <w:sdtContent>
        <w:p w14:paraId="7AEA4E05"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proofErr w:type="gramStart"/>
          <w:r>
            <w:rPr>
              <w:rFonts w:eastAsia="Arial"/>
              <w:color w:val="000000"/>
              <w:sz w:val="24"/>
              <w:szCs w:val="24"/>
            </w:rPr>
            <w:t>any</w:t>
          </w:r>
          <w:proofErr w:type="gramEnd"/>
          <w:r>
            <w:rPr>
              <w:rFonts w:eastAsia="Arial"/>
              <w:color w:val="000000"/>
              <w:sz w:val="24"/>
              <w:szCs w:val="24"/>
            </w:rPr>
            <w:t xml:space="preserve"> reasonable change in requirements requested by the Buyer.</w:t>
          </w:r>
        </w:p>
      </w:sdtContent>
    </w:sdt>
    <w:bookmarkStart w:id="333" w:name="_heading=h.1ksv4uv" w:colFirst="0" w:colLast="0" w:displacedByCustomXml="next"/>
    <w:bookmarkEnd w:id="333" w:displacedByCustomXml="next"/>
    <w:sdt>
      <w:sdtPr>
        <w:tag w:val="goog_rdk_53"/>
        <w:id w:val="755627545"/>
      </w:sdtPr>
      <w:sdtContent>
        <w:p w14:paraId="09C01D37" w14:textId="77777777" w:rsidR="0092133C" w:rsidRDefault="0092133C" w:rsidP="00506BF9">
          <w:pPr>
            <w:numPr>
              <w:ilvl w:val="2"/>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sdtContent>
    </w:sdt>
    <w:sdt>
      <w:sdtPr>
        <w:tag w:val="goog_rdk_54"/>
        <w:id w:val="-2096232027"/>
      </w:sdtPr>
      <w:sdtContent>
        <w:p w14:paraId="2A2D8326"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suggested improvements to the effectiveness of the Security Management Plan;</w:t>
          </w:r>
        </w:p>
      </w:sdtContent>
    </w:sdt>
    <w:sdt>
      <w:sdtPr>
        <w:tag w:val="goog_rdk_55"/>
        <w:id w:val="1410578486"/>
      </w:sdtPr>
      <w:sdtContent>
        <w:p w14:paraId="2F0D1D2D"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updates to the risk assessments; and</w:t>
          </w:r>
        </w:p>
      </w:sdtContent>
    </w:sdt>
    <w:sdt>
      <w:sdtPr>
        <w:tag w:val="goog_rdk_56"/>
        <w:id w:val="1594826871"/>
      </w:sdtPr>
      <w:sdtContent>
        <w:p w14:paraId="25250F0E"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proofErr w:type="gramStart"/>
          <w:r>
            <w:rPr>
              <w:rFonts w:eastAsia="Arial"/>
              <w:color w:val="000000"/>
              <w:sz w:val="24"/>
              <w:szCs w:val="24"/>
            </w:rPr>
            <w:t>suggested</w:t>
          </w:r>
          <w:proofErr w:type="gramEnd"/>
          <w:r>
            <w:rPr>
              <w:rFonts w:eastAsia="Arial"/>
              <w:color w:val="000000"/>
              <w:sz w:val="24"/>
              <w:szCs w:val="24"/>
            </w:rPr>
            <w:t xml:space="preserve"> improvements in measuring the effectiveness of controls.</w:t>
          </w:r>
        </w:p>
      </w:sdtContent>
    </w:sdt>
    <w:bookmarkStart w:id="334" w:name="_heading=h.44sinio" w:colFirst="0" w:colLast="0" w:displacedByCustomXml="next"/>
    <w:bookmarkEnd w:id="334" w:displacedByCustomXml="next"/>
    <w:sdt>
      <w:sdtPr>
        <w:tag w:val="goog_rdk_57"/>
        <w:id w:val="-1230842784"/>
      </w:sdtPr>
      <w:sdtContent>
        <w:p w14:paraId="19BF5F69" w14:textId="77777777" w:rsidR="0092133C" w:rsidRDefault="0092133C" w:rsidP="00506BF9">
          <w:pPr>
            <w:numPr>
              <w:ilvl w:val="2"/>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sdtContent>
    </w:sdt>
    <w:bookmarkStart w:id="335" w:name="_heading=h.2jxsxqh" w:colFirst="0" w:colLast="0" w:displacedByCustomXml="next"/>
    <w:bookmarkEnd w:id="335" w:displacedByCustomXml="next"/>
    <w:sdt>
      <w:sdtPr>
        <w:tag w:val="goog_rdk_58"/>
        <w:id w:val="-639507555"/>
      </w:sdtPr>
      <w:sdtContent>
        <w:p w14:paraId="5DBBF205" w14:textId="77777777" w:rsidR="0092133C" w:rsidRDefault="0092133C" w:rsidP="00506BF9">
          <w:pPr>
            <w:numPr>
              <w:ilvl w:val="2"/>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tag w:val="goog_rdk_59"/>
        <w:id w:val="1845349648"/>
      </w:sdtPr>
      <w:sdtContent>
        <w:p w14:paraId="0E409079" w14:textId="77777777" w:rsidR="0092133C" w:rsidRDefault="0092133C" w:rsidP="00506BF9">
          <w:pPr>
            <w:keepNext/>
            <w:numPr>
              <w:ilvl w:val="0"/>
              <w:numId w:val="51"/>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sdtContent>
    </w:sdt>
    <w:bookmarkStart w:id="336" w:name="_heading=h.z337ya" w:colFirst="0" w:colLast="0" w:displacedByCustomXml="next"/>
    <w:bookmarkEnd w:id="336" w:displacedByCustomXml="next"/>
    <w:sdt>
      <w:sdtPr>
        <w:tag w:val="goog_rdk_60"/>
        <w:id w:val="1209137471"/>
      </w:sdtPr>
      <w:sdtContent>
        <w:p w14:paraId="5DF31F96" w14:textId="77777777" w:rsidR="0092133C" w:rsidRDefault="0092133C" w:rsidP="00506BF9">
          <w:pPr>
            <w:numPr>
              <w:ilvl w:val="1"/>
              <w:numId w:val="51"/>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sdtContent>
    </w:sdt>
    <w:bookmarkStart w:id="337" w:name="_heading=h.3j2qqm3" w:colFirst="0" w:colLast="0" w:displacedByCustomXml="next"/>
    <w:bookmarkEnd w:id="337" w:displacedByCustomXml="next"/>
    <w:sdt>
      <w:sdtPr>
        <w:tag w:val="goog_rdk_61"/>
        <w:id w:val="1688170211"/>
      </w:sdtPr>
      <w:sdtContent>
        <w:p w14:paraId="530FAF15" w14:textId="77777777" w:rsidR="0092133C" w:rsidRDefault="0092133C" w:rsidP="00506BF9">
          <w:pPr>
            <w:keepNext/>
            <w:numPr>
              <w:ilvl w:val="1"/>
              <w:numId w:val="51"/>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Without prejudice to the security incident management process, upon becoming aware of any of the circumstances referred to in Paragraph 5.1, the Supplier shall:</w:t>
          </w:r>
        </w:p>
      </w:sdtContent>
    </w:sdt>
    <w:bookmarkStart w:id="338" w:name="_heading=h.1y810tw" w:colFirst="0" w:colLast="0" w:displacedByCustomXml="next"/>
    <w:bookmarkEnd w:id="338" w:displacedByCustomXml="next"/>
    <w:sdt>
      <w:sdtPr>
        <w:tag w:val="goog_rdk_62"/>
        <w:id w:val="1492439738"/>
      </w:sdtPr>
      <w:sdtContent>
        <w:p w14:paraId="1BBCA08F" w14:textId="77777777" w:rsidR="0092133C" w:rsidRDefault="0092133C" w:rsidP="00506BF9">
          <w:pPr>
            <w:numPr>
              <w:ilvl w:val="2"/>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immediately take all reasonable steps (which shall include any action or changes reasonably required by the Buyer) necessary to:</w:t>
          </w:r>
        </w:p>
      </w:sdtContent>
    </w:sdt>
    <w:sdt>
      <w:sdtPr>
        <w:tag w:val="goog_rdk_63"/>
        <w:id w:val="-1717498083"/>
      </w:sdtPr>
      <w:sdtContent>
        <w:p w14:paraId="2E683EF4"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minimise the extent of actual or potential harm caused by any Breach of Security;</w:t>
          </w:r>
        </w:p>
      </w:sdtContent>
    </w:sdt>
    <w:sdt>
      <w:sdtPr>
        <w:tag w:val="goog_rdk_64"/>
        <w:id w:val="532623917"/>
      </w:sdtPr>
      <w:sdtContent>
        <w:p w14:paraId="7043E889"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sdtContent>
    </w:sdt>
    <w:sdt>
      <w:sdtPr>
        <w:tag w:val="goog_rdk_65"/>
        <w:id w:val="734901032"/>
      </w:sdtPr>
      <w:sdtContent>
        <w:p w14:paraId="783CBE10"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prevent an equivalent breach in the future exploiting the same cause failure; and</w:t>
          </w:r>
        </w:p>
      </w:sdtContent>
    </w:sdt>
    <w:sdt>
      <w:sdtPr>
        <w:tag w:val="goog_rdk_66"/>
        <w:id w:val="1536465086"/>
      </w:sdtPr>
      <w:sdtContent>
        <w:p w14:paraId="4D54540A" w14:textId="77777777" w:rsidR="0092133C" w:rsidRDefault="0092133C" w:rsidP="00506BF9">
          <w:pPr>
            <w:numPr>
              <w:ilvl w:val="3"/>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sdtContent>
    </w:sdt>
    <w:sdt>
      <w:sdtPr>
        <w:tag w:val="goog_rdk_67"/>
        <w:id w:val="600762500"/>
      </w:sdtPr>
      <w:sdtContent>
        <w:p w14:paraId="3728D096" w14:textId="77777777" w:rsidR="0092133C" w:rsidRDefault="0092133C" w:rsidP="00506BF9">
          <w:pPr>
            <w:numPr>
              <w:ilvl w:val="1"/>
              <w:numId w:val="51"/>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sdtContent>
    </w:sdt>
    <w:p w14:paraId="33D6D2E0" w14:textId="77777777" w:rsidR="00D62994" w:rsidRDefault="00D62994" w:rsidP="0092133C">
      <w:pPr>
        <w:tabs>
          <w:tab w:val="left" w:pos="426"/>
        </w:tabs>
        <w:spacing w:before="240"/>
        <w:rPr>
          <w:rFonts w:ascii="Arial" w:hAnsi="Arial"/>
          <w:b/>
          <w:sz w:val="24"/>
          <w:szCs w:val="24"/>
          <w:lang w:eastAsia="zh-CN"/>
        </w:rPr>
      </w:pPr>
    </w:p>
    <w:p w14:paraId="5364A0AF" w14:textId="77777777" w:rsidR="0092133C" w:rsidRPr="00E77F5A" w:rsidRDefault="0092133C" w:rsidP="0092133C">
      <w:pPr>
        <w:autoSpaceDE w:val="0"/>
        <w:autoSpaceDN w:val="0"/>
        <w:adjustRightInd w:val="0"/>
        <w:spacing w:after="0" w:line="240" w:lineRule="auto"/>
        <w:rPr>
          <w:rFonts w:ascii="Arial" w:hAnsi="Arial" w:cs="Arial"/>
          <w:b/>
          <w:bCs/>
          <w:sz w:val="36"/>
          <w:szCs w:val="36"/>
          <w:lang w:eastAsia="en-GB"/>
        </w:rPr>
      </w:pPr>
    </w:p>
    <w:p w14:paraId="56753416" w14:textId="77777777" w:rsidR="0092133C" w:rsidRPr="00A8551E" w:rsidRDefault="0092133C" w:rsidP="0092133C">
      <w:pPr>
        <w:pStyle w:val="GPSSchTitleandNumber"/>
        <w:jc w:val="left"/>
        <w:rPr>
          <w:rFonts w:ascii="Arial" w:hAnsi="Arial" w:cs="Arial"/>
          <w:caps w:val="0"/>
          <w:sz w:val="32"/>
          <w:szCs w:val="24"/>
        </w:rPr>
      </w:pPr>
      <w:r>
        <w:rPr>
          <w:rFonts w:ascii="Arial" w:hAnsi="Arial" w:cs="Arial"/>
          <w:caps w:val="0"/>
          <w:sz w:val="32"/>
          <w:szCs w:val="24"/>
        </w:rPr>
        <w:t xml:space="preserve">Call-Off Schedule 10 </w:t>
      </w:r>
      <w:r w:rsidRPr="00A8551E">
        <w:rPr>
          <w:rFonts w:ascii="Arial" w:hAnsi="Arial" w:cs="Arial"/>
          <w:caps w:val="0"/>
          <w:sz w:val="32"/>
          <w:szCs w:val="24"/>
        </w:rPr>
        <w:t>(</w:t>
      </w:r>
      <w:r>
        <w:rPr>
          <w:rFonts w:ascii="Arial" w:hAnsi="Arial" w:cs="Arial"/>
          <w:caps w:val="0"/>
          <w:sz w:val="32"/>
          <w:szCs w:val="24"/>
        </w:rPr>
        <w:t>Exit Management</w:t>
      </w:r>
      <w:r w:rsidRPr="00A8551E">
        <w:rPr>
          <w:rFonts w:ascii="Arial" w:hAnsi="Arial" w:cs="Arial"/>
          <w:caps w:val="0"/>
          <w:sz w:val="32"/>
          <w:szCs w:val="24"/>
        </w:rPr>
        <w:t>)</w:t>
      </w:r>
    </w:p>
    <w:p w14:paraId="695C1A03" w14:textId="77777777" w:rsidR="0092133C" w:rsidRPr="0092133C" w:rsidRDefault="0092133C" w:rsidP="00506BF9">
      <w:pPr>
        <w:pStyle w:val="GPSL1CLAUSEHEADING"/>
        <w:keepNext/>
        <w:numPr>
          <w:ilvl w:val="0"/>
          <w:numId w:val="53"/>
        </w:numPr>
        <w:jc w:val="left"/>
        <w:rPr>
          <w:rFonts w:ascii="Arial" w:hAnsi="Arial"/>
          <w:sz w:val="24"/>
          <w:szCs w:val="24"/>
        </w:rPr>
      </w:pPr>
      <w:r w:rsidRPr="0092133C">
        <w:rPr>
          <w:caps w:val="0"/>
          <w:sz w:val="24"/>
          <w:szCs w:val="24"/>
        </w:rPr>
        <w:t>Definitions</w:t>
      </w:r>
    </w:p>
    <w:p w14:paraId="0D5EE61F" w14:textId="77777777" w:rsidR="0092133C" w:rsidRPr="00D417E2" w:rsidRDefault="0092133C" w:rsidP="0092133C">
      <w:pPr>
        <w:pStyle w:val="GPSL2numberedclause"/>
        <w:keepNext/>
        <w:tabs>
          <w:tab w:val="clear" w:pos="1134"/>
        </w:tabs>
        <w:ind w:left="936" w:hanging="576"/>
        <w:jc w:val="left"/>
        <w:rPr>
          <w:rFonts w:ascii="Arial" w:hAnsi="Arial"/>
          <w:sz w:val="24"/>
          <w:szCs w:val="24"/>
        </w:rPr>
      </w:pPr>
      <w:r w:rsidRPr="00D417E2">
        <w:rPr>
          <w:rFonts w:ascii="Arial" w:hAnsi="Arial"/>
          <w:sz w:val="24"/>
          <w:szCs w:val="24"/>
        </w:rPr>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92133C" w:rsidRPr="00D417E2" w14:paraId="6142C04B" w14:textId="77777777" w:rsidTr="0092133C">
        <w:tc>
          <w:tcPr>
            <w:tcW w:w="3060" w:type="dxa"/>
          </w:tcPr>
          <w:p w14:paraId="0CAEDE80" w14:textId="77777777" w:rsidR="0092133C" w:rsidRPr="00D417E2" w:rsidRDefault="0092133C" w:rsidP="0092133C">
            <w:pPr>
              <w:pStyle w:val="GPSDefinitionTerm"/>
              <w:rPr>
                <w:sz w:val="24"/>
                <w:szCs w:val="24"/>
              </w:rPr>
            </w:pPr>
            <w:r w:rsidRPr="00D417E2">
              <w:rPr>
                <w:sz w:val="24"/>
                <w:szCs w:val="24"/>
              </w:rPr>
              <w:t>"Exclusive Assets"</w:t>
            </w:r>
          </w:p>
        </w:tc>
        <w:tc>
          <w:tcPr>
            <w:tcW w:w="4928" w:type="dxa"/>
          </w:tcPr>
          <w:p w14:paraId="2B9A808F" w14:textId="77777777" w:rsidR="0092133C" w:rsidRPr="00A734A6" w:rsidRDefault="0092133C" w:rsidP="00506BF9">
            <w:pPr>
              <w:pStyle w:val="GPsDefinition"/>
              <w:numPr>
                <w:ilvl w:val="0"/>
                <w:numId w:val="15"/>
              </w:numPr>
              <w:tabs>
                <w:tab w:val="left" w:pos="-9"/>
              </w:tabs>
              <w:adjustRightInd w:val="0"/>
              <w:jc w:val="left"/>
              <w:rPr>
                <w:sz w:val="24"/>
                <w:szCs w:val="24"/>
              </w:rPr>
            </w:pPr>
            <w:r w:rsidRPr="00A734A6">
              <w:rPr>
                <w:sz w:val="24"/>
                <w:szCs w:val="24"/>
              </w:rPr>
              <w:t>Supplier Assets used exclusively by the Supplier [or a Key Subcontractor] in the provision of the Deliverables;</w:t>
            </w:r>
          </w:p>
        </w:tc>
      </w:tr>
      <w:tr w:rsidR="0092133C" w:rsidRPr="00D417E2" w14:paraId="423F9E45" w14:textId="77777777" w:rsidTr="0092133C">
        <w:tc>
          <w:tcPr>
            <w:tcW w:w="3060" w:type="dxa"/>
          </w:tcPr>
          <w:p w14:paraId="58D7EEFC" w14:textId="77777777" w:rsidR="0092133C" w:rsidRPr="00D417E2" w:rsidRDefault="0092133C" w:rsidP="0092133C">
            <w:pPr>
              <w:pStyle w:val="GPSDefinitionTerm"/>
              <w:rPr>
                <w:sz w:val="24"/>
                <w:szCs w:val="24"/>
              </w:rPr>
            </w:pPr>
            <w:r w:rsidRPr="00D417E2">
              <w:rPr>
                <w:sz w:val="24"/>
                <w:szCs w:val="24"/>
              </w:rPr>
              <w:t>"Exit Information"</w:t>
            </w:r>
          </w:p>
        </w:tc>
        <w:tc>
          <w:tcPr>
            <w:tcW w:w="4928" w:type="dxa"/>
          </w:tcPr>
          <w:p w14:paraId="6EF82F68" w14:textId="77777777" w:rsidR="0092133C" w:rsidRPr="00A734A6" w:rsidRDefault="0092133C" w:rsidP="00506BF9">
            <w:pPr>
              <w:pStyle w:val="GPsDefinition"/>
              <w:numPr>
                <w:ilvl w:val="0"/>
                <w:numId w:val="15"/>
              </w:numPr>
              <w:tabs>
                <w:tab w:val="left" w:pos="-9"/>
              </w:tabs>
              <w:adjustRightInd w:val="0"/>
              <w:jc w:val="left"/>
              <w:rPr>
                <w:sz w:val="24"/>
                <w:szCs w:val="24"/>
              </w:rPr>
            </w:pPr>
            <w:r w:rsidRPr="00A734A6">
              <w:rPr>
                <w:sz w:val="24"/>
                <w:szCs w:val="24"/>
              </w:rPr>
              <w:t>has the meaning given to it in Paragraph </w:t>
            </w:r>
            <w:r w:rsidRPr="00A734A6">
              <w:rPr>
                <w:sz w:val="24"/>
                <w:szCs w:val="24"/>
              </w:rPr>
              <w:fldChar w:fldCharType="begin"/>
            </w:r>
            <w:r w:rsidRPr="00A734A6">
              <w:rPr>
                <w:sz w:val="24"/>
                <w:szCs w:val="24"/>
              </w:rPr>
              <w:instrText xml:space="preserve"> REF _Ref364242404 \r \h  \* MERGEFORMAT </w:instrText>
            </w:r>
            <w:r w:rsidRPr="00A734A6">
              <w:rPr>
                <w:sz w:val="24"/>
                <w:szCs w:val="24"/>
              </w:rPr>
            </w:r>
            <w:r w:rsidRPr="00A734A6">
              <w:rPr>
                <w:sz w:val="24"/>
                <w:szCs w:val="24"/>
              </w:rPr>
              <w:fldChar w:fldCharType="separate"/>
            </w:r>
            <w:r w:rsidRPr="00A734A6">
              <w:rPr>
                <w:sz w:val="24"/>
                <w:szCs w:val="24"/>
              </w:rPr>
              <w:t>3.1</w:t>
            </w:r>
            <w:r w:rsidRPr="00A734A6">
              <w:rPr>
                <w:sz w:val="24"/>
                <w:szCs w:val="24"/>
              </w:rPr>
              <w:fldChar w:fldCharType="end"/>
            </w:r>
            <w:r w:rsidRPr="00A734A6">
              <w:rPr>
                <w:sz w:val="24"/>
                <w:szCs w:val="24"/>
              </w:rPr>
              <w:t xml:space="preserve"> of this Schedule;</w:t>
            </w:r>
          </w:p>
        </w:tc>
      </w:tr>
      <w:tr w:rsidR="0092133C" w:rsidRPr="00D417E2" w14:paraId="1D839B87" w14:textId="77777777" w:rsidTr="0092133C">
        <w:tc>
          <w:tcPr>
            <w:tcW w:w="3060" w:type="dxa"/>
          </w:tcPr>
          <w:p w14:paraId="1DA78FB7" w14:textId="77777777" w:rsidR="0092133C" w:rsidRPr="00D417E2" w:rsidRDefault="0092133C" w:rsidP="0092133C">
            <w:pPr>
              <w:pStyle w:val="GPSDefinitionTerm"/>
              <w:rPr>
                <w:sz w:val="24"/>
                <w:szCs w:val="24"/>
              </w:rPr>
            </w:pPr>
            <w:r w:rsidRPr="00D417E2">
              <w:rPr>
                <w:sz w:val="24"/>
                <w:szCs w:val="24"/>
              </w:rPr>
              <w:t>"Exit Manager"</w:t>
            </w:r>
          </w:p>
        </w:tc>
        <w:tc>
          <w:tcPr>
            <w:tcW w:w="4928" w:type="dxa"/>
          </w:tcPr>
          <w:p w14:paraId="4041205E" w14:textId="77777777" w:rsidR="0092133C" w:rsidRPr="00A734A6" w:rsidRDefault="0092133C" w:rsidP="00506BF9">
            <w:pPr>
              <w:pStyle w:val="GPsDefinition"/>
              <w:numPr>
                <w:ilvl w:val="0"/>
                <w:numId w:val="15"/>
              </w:numPr>
              <w:tabs>
                <w:tab w:val="left" w:pos="-9"/>
              </w:tabs>
              <w:adjustRightInd w:val="0"/>
              <w:jc w:val="left"/>
              <w:rPr>
                <w:sz w:val="24"/>
                <w:szCs w:val="24"/>
              </w:rPr>
            </w:pPr>
            <w:r w:rsidRPr="00A734A6">
              <w:rPr>
                <w:sz w:val="24"/>
                <w:szCs w:val="24"/>
              </w:rPr>
              <w:t>the person appointed by each Party to manage their respective obligations under this Schedule;</w:t>
            </w:r>
          </w:p>
        </w:tc>
      </w:tr>
      <w:tr w:rsidR="0092133C" w:rsidRPr="00D417E2" w14:paraId="37ABF2C5" w14:textId="77777777" w:rsidTr="0092133C">
        <w:tc>
          <w:tcPr>
            <w:tcW w:w="3060" w:type="dxa"/>
          </w:tcPr>
          <w:p w14:paraId="5CF25AAA" w14:textId="77777777" w:rsidR="0092133C" w:rsidRPr="00D417E2" w:rsidRDefault="0092133C" w:rsidP="0092133C">
            <w:pPr>
              <w:pStyle w:val="GPSDefinitionTerm"/>
              <w:rPr>
                <w:sz w:val="24"/>
                <w:szCs w:val="24"/>
              </w:rPr>
            </w:pPr>
            <w:r w:rsidRPr="00D417E2">
              <w:rPr>
                <w:sz w:val="24"/>
                <w:szCs w:val="24"/>
              </w:rPr>
              <w:t>"Net Book Value"</w:t>
            </w:r>
          </w:p>
        </w:tc>
        <w:tc>
          <w:tcPr>
            <w:tcW w:w="4928" w:type="dxa"/>
          </w:tcPr>
          <w:p w14:paraId="588D16AE" w14:textId="77777777" w:rsidR="0092133C" w:rsidRPr="00A734A6" w:rsidRDefault="0092133C" w:rsidP="00506BF9">
            <w:pPr>
              <w:pStyle w:val="GPsDefinition"/>
              <w:numPr>
                <w:ilvl w:val="0"/>
                <w:numId w:val="15"/>
              </w:numPr>
              <w:tabs>
                <w:tab w:val="left" w:pos="-9"/>
              </w:tabs>
              <w:adjustRightInd w:val="0"/>
              <w:jc w:val="left"/>
              <w:rPr>
                <w:sz w:val="24"/>
                <w:szCs w:val="24"/>
              </w:rPr>
            </w:pPr>
            <w:r w:rsidRPr="00A734A6">
              <w:rPr>
                <w:sz w:val="24"/>
                <w:szCs w:val="24"/>
              </w:rPr>
              <w:t xml:space="preserve">the current net book value of the relevant Supplier Asset(s) calculated in accordance with the Framework Tender or Call-Off  Tender (if stated) or (if not stated) the depreciation policy of the Supplier (which </w:t>
            </w:r>
            <w:r w:rsidRPr="00A734A6">
              <w:rPr>
                <w:sz w:val="24"/>
                <w:szCs w:val="24"/>
              </w:rPr>
              <w:lastRenderedPageBreak/>
              <w:t>the Supplier shall ensure is in accordance with Good Industry Practice);</w:t>
            </w:r>
          </w:p>
        </w:tc>
      </w:tr>
      <w:tr w:rsidR="0092133C" w:rsidRPr="00D417E2" w14:paraId="67963FBD" w14:textId="77777777" w:rsidTr="0092133C">
        <w:tc>
          <w:tcPr>
            <w:tcW w:w="3060" w:type="dxa"/>
          </w:tcPr>
          <w:p w14:paraId="5A8D3613" w14:textId="77777777" w:rsidR="0092133C" w:rsidRPr="00D417E2" w:rsidRDefault="0092133C" w:rsidP="0092133C">
            <w:pPr>
              <w:pStyle w:val="GPSDefinitionTerm"/>
              <w:rPr>
                <w:sz w:val="24"/>
                <w:szCs w:val="24"/>
              </w:rPr>
            </w:pPr>
            <w:r w:rsidRPr="00D417E2">
              <w:rPr>
                <w:sz w:val="24"/>
                <w:szCs w:val="24"/>
              </w:rPr>
              <w:lastRenderedPageBreak/>
              <w:t>"Non-Exclusive Assets"</w:t>
            </w:r>
          </w:p>
        </w:tc>
        <w:tc>
          <w:tcPr>
            <w:tcW w:w="4928" w:type="dxa"/>
          </w:tcPr>
          <w:p w14:paraId="76604DD1" w14:textId="77777777" w:rsidR="0092133C" w:rsidRPr="00A734A6" w:rsidRDefault="0092133C" w:rsidP="00506BF9">
            <w:pPr>
              <w:pStyle w:val="GPsDefinition"/>
              <w:numPr>
                <w:ilvl w:val="0"/>
                <w:numId w:val="15"/>
              </w:numPr>
              <w:tabs>
                <w:tab w:val="left" w:pos="-9"/>
              </w:tabs>
              <w:adjustRightInd w:val="0"/>
              <w:jc w:val="left"/>
              <w:rPr>
                <w:sz w:val="24"/>
                <w:szCs w:val="24"/>
              </w:rPr>
            </w:pPr>
            <w:r w:rsidRPr="00A734A6">
              <w:rPr>
                <w:sz w:val="24"/>
                <w:szCs w:val="24"/>
              </w:rPr>
              <w:t>those Supplier Assets used by the Supplier [or a Key Subcontractor] in connection with the Deliverables but which are also used by the Supplier [or Key Subcontractor] for other purposes;</w:t>
            </w:r>
          </w:p>
        </w:tc>
      </w:tr>
      <w:tr w:rsidR="0092133C" w:rsidRPr="00D417E2" w14:paraId="37F84651" w14:textId="77777777" w:rsidTr="0092133C">
        <w:tc>
          <w:tcPr>
            <w:tcW w:w="3060" w:type="dxa"/>
          </w:tcPr>
          <w:p w14:paraId="0A181665" w14:textId="77777777" w:rsidR="0092133C" w:rsidRPr="00D417E2" w:rsidRDefault="0092133C" w:rsidP="0092133C">
            <w:pPr>
              <w:pStyle w:val="GPSDefinitionTerm"/>
              <w:rPr>
                <w:sz w:val="24"/>
                <w:szCs w:val="24"/>
              </w:rPr>
            </w:pPr>
            <w:r w:rsidRPr="00D417E2">
              <w:rPr>
                <w:sz w:val="24"/>
                <w:szCs w:val="24"/>
              </w:rPr>
              <w:t>"Registers"</w:t>
            </w:r>
          </w:p>
        </w:tc>
        <w:tc>
          <w:tcPr>
            <w:tcW w:w="4928" w:type="dxa"/>
          </w:tcPr>
          <w:p w14:paraId="591FE746" w14:textId="77777777" w:rsidR="0092133C" w:rsidRPr="00A734A6" w:rsidRDefault="0092133C" w:rsidP="00506BF9">
            <w:pPr>
              <w:pStyle w:val="GPsDefinition"/>
              <w:numPr>
                <w:ilvl w:val="0"/>
                <w:numId w:val="15"/>
              </w:numPr>
              <w:tabs>
                <w:tab w:val="left" w:pos="-9"/>
              </w:tabs>
              <w:adjustRightInd w:val="0"/>
              <w:jc w:val="left"/>
              <w:rPr>
                <w:sz w:val="24"/>
                <w:szCs w:val="24"/>
              </w:rPr>
            </w:pPr>
            <w:r w:rsidRPr="00A734A6">
              <w:rPr>
                <w:sz w:val="24"/>
                <w:szCs w:val="24"/>
              </w:rPr>
              <w:t xml:space="preserve">the register and configuration database referred to in Paragraph </w:t>
            </w:r>
            <w:r w:rsidRPr="00A734A6">
              <w:rPr>
                <w:sz w:val="24"/>
                <w:szCs w:val="24"/>
              </w:rPr>
              <w:fldChar w:fldCharType="begin"/>
            </w:r>
            <w:r w:rsidRPr="00A734A6">
              <w:rPr>
                <w:sz w:val="24"/>
                <w:szCs w:val="24"/>
              </w:rPr>
              <w:instrText xml:space="preserve"> REF _Ref492660626 \r \h  \* MERGEFORMAT </w:instrText>
            </w:r>
            <w:r w:rsidRPr="00A734A6">
              <w:rPr>
                <w:sz w:val="24"/>
                <w:szCs w:val="24"/>
              </w:rPr>
            </w:r>
            <w:r w:rsidRPr="00A734A6">
              <w:rPr>
                <w:sz w:val="24"/>
                <w:szCs w:val="24"/>
              </w:rPr>
              <w:fldChar w:fldCharType="separate"/>
            </w:r>
            <w:r w:rsidRPr="00A734A6">
              <w:rPr>
                <w:sz w:val="24"/>
                <w:szCs w:val="24"/>
              </w:rPr>
              <w:t>2.2</w:t>
            </w:r>
            <w:r w:rsidRPr="00A734A6">
              <w:rPr>
                <w:sz w:val="24"/>
                <w:szCs w:val="24"/>
              </w:rPr>
              <w:fldChar w:fldCharType="end"/>
            </w:r>
            <w:r w:rsidRPr="00A734A6">
              <w:rPr>
                <w:sz w:val="24"/>
                <w:szCs w:val="24"/>
              </w:rPr>
              <w:t xml:space="preserve"> of this Schedule; </w:t>
            </w:r>
          </w:p>
        </w:tc>
      </w:tr>
      <w:tr w:rsidR="0092133C" w:rsidRPr="00D417E2" w14:paraId="6EC459E5" w14:textId="77777777" w:rsidTr="0092133C">
        <w:tc>
          <w:tcPr>
            <w:tcW w:w="3060" w:type="dxa"/>
          </w:tcPr>
          <w:p w14:paraId="4AAE5BC1" w14:textId="77777777" w:rsidR="0092133C" w:rsidRPr="00D417E2" w:rsidRDefault="0092133C" w:rsidP="0092133C">
            <w:pPr>
              <w:pStyle w:val="GPSDefinitionTerm"/>
              <w:rPr>
                <w:sz w:val="24"/>
                <w:szCs w:val="24"/>
              </w:rPr>
            </w:pPr>
            <w:r w:rsidRPr="00D417E2">
              <w:rPr>
                <w:sz w:val="24"/>
                <w:szCs w:val="24"/>
              </w:rPr>
              <w:t>"Replacement Goods"</w:t>
            </w:r>
          </w:p>
        </w:tc>
        <w:tc>
          <w:tcPr>
            <w:tcW w:w="4928" w:type="dxa"/>
          </w:tcPr>
          <w:p w14:paraId="1E02DC26" w14:textId="77777777" w:rsidR="0092133C" w:rsidRPr="00D417E2" w:rsidRDefault="0092133C" w:rsidP="00506BF9">
            <w:pPr>
              <w:pStyle w:val="GPsDefinition"/>
              <w:numPr>
                <w:ilvl w:val="0"/>
                <w:numId w:val="15"/>
              </w:numPr>
              <w:tabs>
                <w:tab w:val="left" w:pos="-9"/>
              </w:tabs>
              <w:adjustRightInd w:val="0"/>
              <w:jc w:val="left"/>
              <w:rPr>
                <w:sz w:val="24"/>
                <w:szCs w:val="24"/>
              </w:rPr>
            </w:pPr>
            <w:r w:rsidRPr="00D417E2">
              <w:rPr>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92133C" w:rsidRPr="00D417E2" w14:paraId="3925F945" w14:textId="77777777" w:rsidTr="0092133C">
        <w:tc>
          <w:tcPr>
            <w:tcW w:w="3060" w:type="dxa"/>
          </w:tcPr>
          <w:p w14:paraId="7DB999F4" w14:textId="77777777" w:rsidR="0092133C" w:rsidRPr="00D417E2" w:rsidRDefault="0092133C" w:rsidP="0092133C">
            <w:pPr>
              <w:pStyle w:val="GPSDefinitionTerm"/>
              <w:rPr>
                <w:sz w:val="24"/>
                <w:szCs w:val="24"/>
              </w:rPr>
            </w:pPr>
            <w:r w:rsidRPr="00D417E2">
              <w:rPr>
                <w:sz w:val="24"/>
                <w:szCs w:val="24"/>
              </w:rPr>
              <w:t>"Replacement Services"</w:t>
            </w:r>
          </w:p>
        </w:tc>
        <w:tc>
          <w:tcPr>
            <w:tcW w:w="4928" w:type="dxa"/>
          </w:tcPr>
          <w:p w14:paraId="545417E8" w14:textId="77777777" w:rsidR="0092133C" w:rsidRPr="00D417E2" w:rsidRDefault="0092133C" w:rsidP="00506BF9">
            <w:pPr>
              <w:pStyle w:val="GPsDefinition"/>
              <w:numPr>
                <w:ilvl w:val="0"/>
                <w:numId w:val="15"/>
              </w:numPr>
              <w:tabs>
                <w:tab w:val="left" w:pos="-9"/>
              </w:tabs>
              <w:adjustRightInd w:val="0"/>
              <w:jc w:val="left"/>
              <w:rPr>
                <w:sz w:val="24"/>
                <w:szCs w:val="24"/>
              </w:rPr>
            </w:pPr>
            <w:r w:rsidRPr="00D417E2">
              <w:rPr>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92133C" w:rsidRPr="00D417E2" w14:paraId="6DB0F19C" w14:textId="77777777" w:rsidTr="0092133C">
        <w:tc>
          <w:tcPr>
            <w:tcW w:w="3060" w:type="dxa"/>
          </w:tcPr>
          <w:p w14:paraId="00D8ABAE" w14:textId="77777777" w:rsidR="0092133C" w:rsidRPr="00D417E2" w:rsidRDefault="0092133C" w:rsidP="0092133C">
            <w:pPr>
              <w:pStyle w:val="GPSDefinitionTerm"/>
              <w:rPr>
                <w:sz w:val="24"/>
                <w:szCs w:val="24"/>
              </w:rPr>
            </w:pPr>
            <w:r w:rsidRPr="00D417E2">
              <w:rPr>
                <w:sz w:val="24"/>
                <w:szCs w:val="24"/>
              </w:rPr>
              <w:t>"Termination Assistance"</w:t>
            </w:r>
          </w:p>
        </w:tc>
        <w:tc>
          <w:tcPr>
            <w:tcW w:w="4928" w:type="dxa"/>
          </w:tcPr>
          <w:p w14:paraId="133EDD00" w14:textId="77777777" w:rsidR="0092133C" w:rsidRPr="00D417E2" w:rsidRDefault="0092133C" w:rsidP="00506BF9">
            <w:pPr>
              <w:pStyle w:val="GPsDefinition"/>
              <w:numPr>
                <w:ilvl w:val="0"/>
                <w:numId w:val="15"/>
              </w:numPr>
              <w:tabs>
                <w:tab w:val="left" w:pos="-9"/>
              </w:tabs>
              <w:adjustRightInd w:val="0"/>
              <w:jc w:val="left"/>
              <w:rPr>
                <w:sz w:val="24"/>
                <w:szCs w:val="24"/>
              </w:rPr>
            </w:pPr>
            <w:r w:rsidRPr="00D417E2">
              <w:rPr>
                <w:sz w:val="24"/>
                <w:szCs w:val="24"/>
              </w:rPr>
              <w:t>the activities to be performed by the Supplier pursuant to the Exit Plan, and other assistance required by the Buyer pursuant to the Termination Assistance Notice;</w:t>
            </w:r>
          </w:p>
        </w:tc>
      </w:tr>
      <w:tr w:rsidR="0092133C" w:rsidRPr="00D417E2" w14:paraId="5172DA9B" w14:textId="77777777" w:rsidTr="0092133C">
        <w:tc>
          <w:tcPr>
            <w:tcW w:w="3060" w:type="dxa"/>
          </w:tcPr>
          <w:p w14:paraId="3831E43F" w14:textId="77777777" w:rsidR="0092133C" w:rsidRPr="00D417E2" w:rsidRDefault="0092133C" w:rsidP="0092133C">
            <w:pPr>
              <w:pStyle w:val="GPSDefinitionTerm"/>
              <w:rPr>
                <w:sz w:val="24"/>
                <w:szCs w:val="24"/>
              </w:rPr>
            </w:pPr>
            <w:r w:rsidRPr="00D417E2">
              <w:rPr>
                <w:sz w:val="24"/>
                <w:szCs w:val="24"/>
              </w:rPr>
              <w:t>"Termination Assistance Notice"</w:t>
            </w:r>
          </w:p>
        </w:tc>
        <w:tc>
          <w:tcPr>
            <w:tcW w:w="4928" w:type="dxa"/>
          </w:tcPr>
          <w:p w14:paraId="6D0E1CC6" w14:textId="77777777" w:rsidR="0092133C" w:rsidRPr="00D417E2" w:rsidRDefault="0092133C" w:rsidP="00506BF9">
            <w:pPr>
              <w:pStyle w:val="GPsDefinition"/>
              <w:numPr>
                <w:ilvl w:val="0"/>
                <w:numId w:val="15"/>
              </w:numPr>
              <w:tabs>
                <w:tab w:val="left" w:pos="-9"/>
              </w:tabs>
              <w:adjustRightInd w:val="0"/>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_Ref364348408 \r \h  \* MERGEFORMAT </w:instrText>
            </w:r>
            <w:r w:rsidRPr="00D417E2">
              <w:rPr>
                <w:sz w:val="24"/>
                <w:szCs w:val="24"/>
              </w:rPr>
            </w:r>
            <w:r w:rsidRPr="00D417E2">
              <w:rPr>
                <w:sz w:val="24"/>
                <w:szCs w:val="24"/>
              </w:rPr>
              <w:fldChar w:fldCharType="separate"/>
            </w:r>
            <w:r w:rsidRPr="00D417E2">
              <w:rPr>
                <w:sz w:val="24"/>
                <w:szCs w:val="24"/>
              </w:rPr>
              <w:t>5.1</w:t>
            </w:r>
            <w:r w:rsidRPr="00D417E2">
              <w:rPr>
                <w:sz w:val="24"/>
                <w:szCs w:val="24"/>
              </w:rPr>
              <w:fldChar w:fldCharType="end"/>
            </w:r>
            <w:r w:rsidRPr="00D417E2">
              <w:rPr>
                <w:sz w:val="24"/>
                <w:szCs w:val="24"/>
              </w:rPr>
              <w:t xml:space="preserve"> of this Schedule;</w:t>
            </w:r>
          </w:p>
        </w:tc>
      </w:tr>
      <w:tr w:rsidR="0092133C" w:rsidRPr="00D417E2" w14:paraId="4F225AF4" w14:textId="77777777" w:rsidTr="0092133C">
        <w:tc>
          <w:tcPr>
            <w:tcW w:w="3060" w:type="dxa"/>
          </w:tcPr>
          <w:p w14:paraId="3E393DC2" w14:textId="77777777" w:rsidR="0092133C" w:rsidRPr="00D417E2" w:rsidRDefault="0092133C" w:rsidP="0092133C">
            <w:pPr>
              <w:pStyle w:val="GPSDefinitionTerm"/>
              <w:keepNext/>
              <w:rPr>
                <w:sz w:val="24"/>
                <w:szCs w:val="24"/>
              </w:rPr>
            </w:pPr>
            <w:r w:rsidRPr="00D417E2">
              <w:rPr>
                <w:sz w:val="24"/>
                <w:szCs w:val="24"/>
              </w:rPr>
              <w:t>"Termination Assistance Period"</w:t>
            </w:r>
          </w:p>
        </w:tc>
        <w:tc>
          <w:tcPr>
            <w:tcW w:w="4928" w:type="dxa"/>
          </w:tcPr>
          <w:p w14:paraId="3502FFF6" w14:textId="77777777" w:rsidR="0092133C" w:rsidRPr="00D417E2" w:rsidRDefault="0092133C" w:rsidP="00506BF9">
            <w:pPr>
              <w:pStyle w:val="GPsDefinition"/>
              <w:numPr>
                <w:ilvl w:val="0"/>
                <w:numId w:val="15"/>
              </w:numPr>
              <w:tabs>
                <w:tab w:val="left" w:pos="-9"/>
              </w:tabs>
              <w:adjustRightInd w:val="0"/>
              <w:jc w:val="left"/>
              <w:rPr>
                <w:sz w:val="24"/>
                <w:szCs w:val="24"/>
              </w:rPr>
            </w:pPr>
            <w:r w:rsidRPr="00D417E2">
              <w:rPr>
                <w:sz w:val="24"/>
                <w:szCs w:val="24"/>
              </w:rPr>
              <w:t xml:space="preserve">the period specified in a Termination Assistance Notice for which the Supplier is required to provide the Termination Assistance as such period may be extended pursuant to Paragraph </w:t>
            </w:r>
            <w:r w:rsidRPr="00D417E2">
              <w:rPr>
                <w:sz w:val="24"/>
                <w:szCs w:val="24"/>
              </w:rPr>
              <w:fldChar w:fldCharType="begin"/>
            </w:r>
            <w:r w:rsidRPr="00D417E2">
              <w:rPr>
                <w:sz w:val="24"/>
                <w:szCs w:val="24"/>
              </w:rPr>
              <w:instrText xml:space="preserve"> REF _Ref364352273 \r \h  \* MERGEFORMAT </w:instrText>
            </w:r>
            <w:r w:rsidRPr="00D417E2">
              <w:rPr>
                <w:sz w:val="24"/>
                <w:szCs w:val="24"/>
              </w:rPr>
            </w:r>
            <w:r w:rsidRPr="00D417E2">
              <w:rPr>
                <w:sz w:val="24"/>
                <w:szCs w:val="24"/>
              </w:rPr>
              <w:fldChar w:fldCharType="separate"/>
            </w:r>
            <w:r w:rsidRPr="00D417E2">
              <w:rPr>
                <w:sz w:val="24"/>
                <w:szCs w:val="24"/>
              </w:rPr>
              <w:t>5.2</w:t>
            </w:r>
            <w:r w:rsidRPr="00D417E2">
              <w:rPr>
                <w:sz w:val="24"/>
                <w:szCs w:val="24"/>
              </w:rPr>
              <w:fldChar w:fldCharType="end"/>
            </w:r>
            <w:r w:rsidRPr="00D417E2">
              <w:rPr>
                <w:sz w:val="24"/>
                <w:szCs w:val="24"/>
              </w:rPr>
              <w:t xml:space="preserve"> of this Schedule;</w:t>
            </w:r>
          </w:p>
        </w:tc>
      </w:tr>
      <w:tr w:rsidR="0092133C" w:rsidRPr="00D417E2" w14:paraId="2EFC88BD" w14:textId="77777777" w:rsidTr="0092133C">
        <w:tc>
          <w:tcPr>
            <w:tcW w:w="3060" w:type="dxa"/>
          </w:tcPr>
          <w:p w14:paraId="740833A1" w14:textId="77777777" w:rsidR="0092133C" w:rsidRPr="00D417E2" w:rsidRDefault="0092133C" w:rsidP="0092133C">
            <w:pPr>
              <w:pStyle w:val="GPSDefinitionTerm"/>
              <w:rPr>
                <w:sz w:val="24"/>
                <w:szCs w:val="24"/>
              </w:rPr>
            </w:pPr>
            <w:r w:rsidRPr="00D417E2">
              <w:rPr>
                <w:sz w:val="24"/>
                <w:szCs w:val="24"/>
              </w:rPr>
              <w:t>"Transferable Assets"</w:t>
            </w:r>
          </w:p>
        </w:tc>
        <w:tc>
          <w:tcPr>
            <w:tcW w:w="4928" w:type="dxa"/>
          </w:tcPr>
          <w:p w14:paraId="79B1A464" w14:textId="77777777" w:rsidR="0092133C" w:rsidRPr="00D417E2" w:rsidRDefault="0092133C" w:rsidP="00506BF9">
            <w:pPr>
              <w:pStyle w:val="GPsDefinition"/>
              <w:numPr>
                <w:ilvl w:val="0"/>
                <w:numId w:val="15"/>
              </w:numPr>
              <w:tabs>
                <w:tab w:val="left" w:pos="-9"/>
              </w:tabs>
              <w:adjustRightInd w:val="0"/>
              <w:jc w:val="left"/>
              <w:rPr>
                <w:sz w:val="24"/>
                <w:szCs w:val="24"/>
              </w:rPr>
            </w:pPr>
            <w:r w:rsidRPr="00D417E2">
              <w:rPr>
                <w:sz w:val="24"/>
                <w:szCs w:val="24"/>
              </w:rPr>
              <w:t>Exclusive Assets which are capable of legal transfer to the Buyer;</w:t>
            </w:r>
          </w:p>
        </w:tc>
      </w:tr>
      <w:tr w:rsidR="0092133C" w:rsidRPr="00D417E2" w14:paraId="29642310" w14:textId="77777777" w:rsidTr="0092133C">
        <w:tc>
          <w:tcPr>
            <w:tcW w:w="3060" w:type="dxa"/>
          </w:tcPr>
          <w:p w14:paraId="2916909B" w14:textId="77777777" w:rsidR="0092133C" w:rsidRPr="00D417E2" w:rsidRDefault="0092133C" w:rsidP="0092133C">
            <w:pPr>
              <w:pStyle w:val="GPSDefinitionTerm"/>
              <w:rPr>
                <w:sz w:val="24"/>
                <w:szCs w:val="24"/>
              </w:rPr>
            </w:pPr>
            <w:r w:rsidRPr="00D417E2">
              <w:rPr>
                <w:sz w:val="24"/>
                <w:szCs w:val="24"/>
              </w:rPr>
              <w:t>"Transferable Contracts"</w:t>
            </w:r>
          </w:p>
        </w:tc>
        <w:tc>
          <w:tcPr>
            <w:tcW w:w="4928" w:type="dxa"/>
          </w:tcPr>
          <w:p w14:paraId="61B64AE5" w14:textId="77777777" w:rsidR="0092133C" w:rsidRPr="00D417E2" w:rsidRDefault="0092133C" w:rsidP="00506BF9">
            <w:pPr>
              <w:pStyle w:val="GPsDefinition"/>
              <w:numPr>
                <w:ilvl w:val="0"/>
                <w:numId w:val="15"/>
              </w:numPr>
              <w:tabs>
                <w:tab w:val="left" w:pos="-9"/>
              </w:tabs>
              <w:adjustRightInd w:val="0"/>
              <w:jc w:val="left"/>
              <w:rPr>
                <w:sz w:val="24"/>
                <w:szCs w:val="24"/>
              </w:rPr>
            </w:pPr>
            <w:r w:rsidRPr="00D417E2">
              <w:rPr>
                <w:sz w:val="24"/>
                <w:szCs w:val="24"/>
              </w:rPr>
              <w:t xml:space="preserve">Sub-Contracts, licences for Supplier's Software, licences for Third Party Software or other agreements which are </w:t>
            </w:r>
            <w:r w:rsidRPr="00D417E2">
              <w:rPr>
                <w:sz w:val="24"/>
                <w:szCs w:val="24"/>
              </w:rPr>
              <w:lastRenderedPageBreak/>
              <w:t>necessary to enable the Buyer or any Replacement Supplier to provide the Deliverables or the Replacement Goods and/or Replacement Services, including in relation to licences all relevant Documentation;</w:t>
            </w:r>
          </w:p>
        </w:tc>
      </w:tr>
      <w:tr w:rsidR="0092133C" w:rsidRPr="00D417E2" w14:paraId="368BD85F" w14:textId="77777777" w:rsidTr="0092133C">
        <w:tc>
          <w:tcPr>
            <w:tcW w:w="3060" w:type="dxa"/>
          </w:tcPr>
          <w:p w14:paraId="01A1D78F" w14:textId="77777777" w:rsidR="0092133C" w:rsidRPr="00D417E2" w:rsidRDefault="0092133C" w:rsidP="0092133C">
            <w:pPr>
              <w:pStyle w:val="GPSDefinitionTerm"/>
              <w:rPr>
                <w:sz w:val="24"/>
                <w:szCs w:val="24"/>
              </w:rPr>
            </w:pPr>
            <w:r w:rsidRPr="00D417E2">
              <w:rPr>
                <w:sz w:val="24"/>
                <w:szCs w:val="24"/>
              </w:rPr>
              <w:lastRenderedPageBreak/>
              <w:t>"Transferring Assets"</w:t>
            </w:r>
          </w:p>
        </w:tc>
        <w:tc>
          <w:tcPr>
            <w:tcW w:w="4928" w:type="dxa"/>
          </w:tcPr>
          <w:p w14:paraId="38D74C03" w14:textId="77777777" w:rsidR="0092133C" w:rsidRPr="00D417E2" w:rsidRDefault="0092133C" w:rsidP="00506BF9">
            <w:pPr>
              <w:pStyle w:val="GPsDefinition"/>
              <w:numPr>
                <w:ilvl w:val="0"/>
                <w:numId w:val="15"/>
              </w:numPr>
              <w:tabs>
                <w:tab w:val="left" w:pos="-9"/>
              </w:tabs>
              <w:adjustRightInd w:val="0"/>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_Ref364352534 \r \h  \* MERGEFORMAT </w:instrText>
            </w:r>
            <w:r w:rsidRPr="00D417E2">
              <w:rPr>
                <w:sz w:val="24"/>
                <w:szCs w:val="24"/>
              </w:rPr>
            </w:r>
            <w:r w:rsidRPr="00D417E2">
              <w:rPr>
                <w:sz w:val="24"/>
                <w:szCs w:val="24"/>
              </w:rPr>
              <w:fldChar w:fldCharType="separate"/>
            </w:r>
            <w:r w:rsidRPr="00D417E2">
              <w:rPr>
                <w:sz w:val="24"/>
                <w:szCs w:val="24"/>
              </w:rPr>
              <w:t>8.2.1</w:t>
            </w:r>
            <w:r w:rsidRPr="00D417E2">
              <w:rPr>
                <w:sz w:val="24"/>
                <w:szCs w:val="24"/>
              </w:rPr>
              <w:fldChar w:fldCharType="end"/>
            </w:r>
            <w:r w:rsidRPr="00D417E2">
              <w:rPr>
                <w:sz w:val="24"/>
                <w:szCs w:val="24"/>
              </w:rPr>
              <w:t xml:space="preserve"> of this Schedule;</w:t>
            </w:r>
          </w:p>
        </w:tc>
      </w:tr>
      <w:tr w:rsidR="0092133C" w:rsidRPr="00D417E2" w14:paraId="6840C4B5" w14:textId="77777777" w:rsidTr="0092133C">
        <w:tc>
          <w:tcPr>
            <w:tcW w:w="3060" w:type="dxa"/>
          </w:tcPr>
          <w:p w14:paraId="2DF88C2E" w14:textId="77777777" w:rsidR="0092133C" w:rsidRPr="00D417E2" w:rsidRDefault="0092133C" w:rsidP="0092133C">
            <w:pPr>
              <w:pStyle w:val="GPSDefinitionTerm"/>
              <w:rPr>
                <w:sz w:val="24"/>
                <w:szCs w:val="24"/>
              </w:rPr>
            </w:pPr>
            <w:r w:rsidRPr="00D417E2">
              <w:rPr>
                <w:sz w:val="24"/>
                <w:szCs w:val="24"/>
              </w:rPr>
              <w:t>"Transferring Contracts"</w:t>
            </w:r>
          </w:p>
        </w:tc>
        <w:tc>
          <w:tcPr>
            <w:tcW w:w="4928" w:type="dxa"/>
          </w:tcPr>
          <w:p w14:paraId="3326881E" w14:textId="77777777" w:rsidR="0092133C" w:rsidRPr="00D417E2" w:rsidRDefault="0092133C" w:rsidP="00506BF9">
            <w:pPr>
              <w:pStyle w:val="GPsDefinition"/>
              <w:numPr>
                <w:ilvl w:val="0"/>
                <w:numId w:val="15"/>
              </w:numPr>
              <w:tabs>
                <w:tab w:val="left" w:pos="-9"/>
              </w:tabs>
              <w:adjustRightInd w:val="0"/>
              <w:jc w:val="left"/>
              <w:rPr>
                <w:sz w:val="24"/>
                <w:szCs w:val="24"/>
              </w:rPr>
            </w:pPr>
            <w:proofErr w:type="gramStart"/>
            <w:r w:rsidRPr="00D417E2">
              <w:rPr>
                <w:sz w:val="24"/>
                <w:szCs w:val="24"/>
              </w:rPr>
              <w:t>has</w:t>
            </w:r>
            <w:proofErr w:type="gramEnd"/>
            <w:r w:rsidRPr="00D417E2">
              <w:rPr>
                <w:sz w:val="24"/>
                <w:szCs w:val="24"/>
              </w:rPr>
              <w:t xml:space="preserve"> the meaning given to it in Paragraph </w:t>
            </w:r>
            <w:r w:rsidRPr="00D417E2">
              <w:rPr>
                <w:sz w:val="24"/>
                <w:szCs w:val="24"/>
              </w:rPr>
              <w:fldChar w:fldCharType="begin"/>
            </w:r>
            <w:r w:rsidRPr="00D417E2">
              <w:rPr>
                <w:sz w:val="24"/>
                <w:szCs w:val="24"/>
              </w:rPr>
              <w:instrText xml:space="preserve"> REF _Ref364353977 \r \h  \* MERGEFORMAT </w:instrText>
            </w:r>
            <w:r w:rsidRPr="00D417E2">
              <w:rPr>
                <w:sz w:val="24"/>
                <w:szCs w:val="24"/>
              </w:rPr>
            </w:r>
            <w:r w:rsidRPr="00D417E2">
              <w:rPr>
                <w:sz w:val="24"/>
                <w:szCs w:val="24"/>
              </w:rPr>
              <w:fldChar w:fldCharType="separate"/>
            </w:r>
            <w:r w:rsidRPr="00D417E2">
              <w:rPr>
                <w:sz w:val="24"/>
                <w:szCs w:val="24"/>
              </w:rPr>
              <w:t>8.2.3</w:t>
            </w:r>
            <w:r w:rsidRPr="00D417E2">
              <w:rPr>
                <w:sz w:val="24"/>
                <w:szCs w:val="24"/>
              </w:rPr>
              <w:fldChar w:fldCharType="end"/>
            </w:r>
            <w:r w:rsidRPr="00D417E2">
              <w:rPr>
                <w:sz w:val="24"/>
                <w:szCs w:val="24"/>
              </w:rPr>
              <w:t xml:space="preserve"> of this Schedule.</w:t>
            </w:r>
          </w:p>
        </w:tc>
      </w:tr>
    </w:tbl>
    <w:p w14:paraId="17C73D7B" w14:textId="77777777" w:rsidR="0092133C" w:rsidRPr="00D417E2" w:rsidRDefault="0092133C" w:rsidP="00506BF9">
      <w:pPr>
        <w:pStyle w:val="GPSL1SCHEDULEHeading"/>
        <w:keepNext/>
        <w:numPr>
          <w:ilvl w:val="0"/>
          <w:numId w:val="3"/>
        </w:numPr>
        <w:tabs>
          <w:tab w:val="clear" w:pos="142"/>
          <w:tab w:val="left" w:pos="0"/>
        </w:tabs>
        <w:spacing w:before="240"/>
        <w:ind w:left="360"/>
        <w:jc w:val="left"/>
        <w:rPr>
          <w:rFonts w:ascii="Arial" w:hAnsi="Arial"/>
          <w:sz w:val="24"/>
          <w:szCs w:val="24"/>
        </w:rPr>
      </w:pPr>
      <w:r>
        <w:rPr>
          <w:rFonts w:ascii="Arial Bold" w:hAnsi="Arial Bold"/>
          <w:caps w:val="0"/>
          <w:sz w:val="24"/>
          <w:szCs w:val="24"/>
        </w:rPr>
        <w:t xml:space="preserve">Supplier must always be prepared for contract exit </w:t>
      </w:r>
    </w:p>
    <w:p w14:paraId="518E5679" w14:textId="77777777" w:rsidR="0092133C" w:rsidRPr="00D417E2" w:rsidRDefault="0092133C" w:rsidP="0092133C">
      <w:pPr>
        <w:pStyle w:val="GPSL2numberedclause"/>
        <w:tabs>
          <w:tab w:val="clear" w:pos="1134"/>
        </w:tabs>
        <w:ind w:left="936" w:hanging="576"/>
        <w:jc w:val="left"/>
        <w:rPr>
          <w:rFonts w:ascii="Arial" w:hAnsi="Arial"/>
          <w:sz w:val="24"/>
          <w:szCs w:val="24"/>
        </w:rPr>
      </w:pPr>
      <w:bookmarkStart w:id="339" w:name="_Ref492297382"/>
      <w:r w:rsidRPr="00D417E2">
        <w:rPr>
          <w:rFonts w:ascii="Arial" w:hAnsi="Arial"/>
          <w:sz w:val="24"/>
          <w:szCs w:val="24"/>
        </w:rPr>
        <w:t>The Supplier shall within 30 days from the Start Date provide to the Buyer a copy of its depreciation policy to be used for the purposes of calculating Net Book Value.</w:t>
      </w:r>
    </w:p>
    <w:p w14:paraId="5C984209" w14:textId="77777777" w:rsidR="0092133C" w:rsidRPr="00D417E2" w:rsidRDefault="0092133C" w:rsidP="0092133C">
      <w:pPr>
        <w:pStyle w:val="GPSL2numberedclause"/>
        <w:keepNext/>
        <w:tabs>
          <w:tab w:val="clear" w:pos="1134"/>
        </w:tabs>
        <w:ind w:left="936" w:hanging="576"/>
        <w:jc w:val="left"/>
        <w:rPr>
          <w:rFonts w:ascii="Arial" w:hAnsi="Arial"/>
          <w:sz w:val="24"/>
          <w:szCs w:val="24"/>
        </w:rPr>
      </w:pPr>
      <w:bookmarkStart w:id="340" w:name="_Ref492660626"/>
      <w:r w:rsidRPr="00D417E2">
        <w:rPr>
          <w:rFonts w:ascii="Arial" w:hAnsi="Arial"/>
          <w:sz w:val="24"/>
          <w:szCs w:val="24"/>
        </w:rPr>
        <w:t>During the Contract Period, the Supplier shall promptly:</w:t>
      </w:r>
      <w:bookmarkEnd w:id="339"/>
      <w:bookmarkEnd w:id="340"/>
    </w:p>
    <w:p w14:paraId="582A4A8E" w14:textId="77777777" w:rsidR="0092133C" w:rsidRPr="00D417E2" w:rsidRDefault="0092133C" w:rsidP="0092133C">
      <w:pPr>
        <w:pStyle w:val="GPSL3numberedclause"/>
        <w:ind w:left="1656"/>
        <w:jc w:val="left"/>
        <w:rPr>
          <w:rFonts w:ascii="Arial" w:hAnsi="Arial"/>
          <w:sz w:val="24"/>
          <w:szCs w:val="24"/>
        </w:rPr>
      </w:pPr>
      <w:bookmarkStart w:id="341" w:name="_Hlt364348582"/>
      <w:bookmarkStart w:id="342" w:name="_Ref364241015"/>
      <w:bookmarkEnd w:id="341"/>
      <w:r w:rsidRPr="00D417E2">
        <w:rPr>
          <w:rFonts w:ascii="Arial" w:hAnsi="Arial"/>
          <w:sz w:val="24"/>
          <w:szCs w:val="24"/>
        </w:rPr>
        <w:t>create and maintain a detailed register of all</w:t>
      </w:r>
      <w:bookmarkEnd w:id="342"/>
      <w:r w:rsidRPr="00D417E2">
        <w:rPr>
          <w:rFonts w:ascii="Arial" w:hAnsi="Arial"/>
          <w:sz w:val="24"/>
          <w:szCs w:val="24"/>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697B0A04" w14:textId="77777777" w:rsidR="0092133C" w:rsidRPr="00D417E2" w:rsidRDefault="0092133C" w:rsidP="0092133C">
      <w:pPr>
        <w:pStyle w:val="GPSL3numberedclause"/>
        <w:ind w:left="1656"/>
        <w:jc w:val="left"/>
        <w:rPr>
          <w:rFonts w:ascii="Arial" w:hAnsi="Arial"/>
          <w:sz w:val="24"/>
          <w:szCs w:val="24"/>
        </w:rPr>
      </w:pPr>
      <w:bookmarkStart w:id="343" w:name="_Hlt364348591"/>
      <w:bookmarkStart w:id="344" w:name="_Hlt365641905"/>
      <w:bookmarkStart w:id="345" w:name="_Ref364241031"/>
      <w:bookmarkEnd w:id="343"/>
      <w:bookmarkEnd w:id="344"/>
      <w:r w:rsidRPr="00D417E2">
        <w:rPr>
          <w:rFonts w:ascii="Arial" w:hAnsi="Arial"/>
          <w:sz w:val="24"/>
          <w:szCs w:val="24"/>
        </w:rPr>
        <w:t>create and maintain a configuration database detailing the technical infrastructure and operating procedures through which the Supplier provides the Deliverables</w:t>
      </w:r>
      <w:bookmarkEnd w:id="345"/>
      <w:r w:rsidRPr="00D417E2">
        <w:rPr>
          <w:rFonts w:ascii="Arial" w:hAnsi="Arial"/>
          <w:sz w:val="24"/>
          <w:szCs w:val="24"/>
        </w:rPr>
        <w:t xml:space="preserve"> </w:t>
      </w:r>
    </w:p>
    <w:p w14:paraId="303C32E4" w14:textId="77777777" w:rsidR="0092133C" w:rsidRPr="00D417E2" w:rsidRDefault="0092133C" w:rsidP="0092133C">
      <w:pPr>
        <w:pStyle w:val="GPSL3numberedclause"/>
        <w:numPr>
          <w:ilvl w:val="0"/>
          <w:numId w:val="0"/>
        </w:numPr>
        <w:ind w:left="1656"/>
        <w:jc w:val="left"/>
        <w:rPr>
          <w:rFonts w:ascii="Arial" w:hAnsi="Arial"/>
          <w:sz w:val="24"/>
          <w:szCs w:val="24"/>
        </w:rPr>
      </w:pPr>
      <w:r w:rsidRPr="00D417E2">
        <w:rPr>
          <w:rFonts w:ascii="Arial" w:hAnsi="Arial"/>
          <w:sz w:val="24"/>
          <w:szCs w:val="24"/>
        </w:rPr>
        <w:t>("</w:t>
      </w:r>
      <w:r w:rsidRPr="00D417E2">
        <w:rPr>
          <w:rFonts w:ascii="Arial" w:hAnsi="Arial"/>
          <w:b/>
          <w:sz w:val="24"/>
          <w:szCs w:val="24"/>
        </w:rPr>
        <w:t>Registers</w:t>
      </w:r>
      <w:r w:rsidRPr="00D417E2">
        <w:rPr>
          <w:rFonts w:ascii="Arial" w:hAnsi="Arial"/>
          <w:sz w:val="24"/>
          <w:szCs w:val="24"/>
        </w:rPr>
        <w:t>").</w:t>
      </w:r>
    </w:p>
    <w:p w14:paraId="10791CD6" w14:textId="77777777" w:rsidR="0092133C" w:rsidRPr="00D417E2" w:rsidRDefault="0092133C" w:rsidP="0092133C">
      <w:pPr>
        <w:pStyle w:val="GPSL2numberedclause"/>
        <w:keepNext/>
        <w:tabs>
          <w:tab w:val="clear" w:pos="1134"/>
        </w:tabs>
        <w:ind w:left="936" w:hanging="576"/>
        <w:jc w:val="left"/>
        <w:rPr>
          <w:rFonts w:ascii="Arial" w:hAnsi="Arial"/>
          <w:sz w:val="24"/>
          <w:szCs w:val="24"/>
        </w:rPr>
      </w:pPr>
      <w:r w:rsidRPr="00D417E2">
        <w:rPr>
          <w:rFonts w:ascii="Arial" w:hAnsi="Arial"/>
          <w:sz w:val="24"/>
          <w:szCs w:val="24"/>
        </w:rPr>
        <w:t>The Supplier shall:</w:t>
      </w:r>
    </w:p>
    <w:p w14:paraId="11540693"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ensure that all Exclusive Assets listed in the Registers are clearly physically identified as such; and</w:t>
      </w:r>
    </w:p>
    <w:p w14:paraId="5F8CFE28" w14:textId="77777777" w:rsidR="0092133C" w:rsidRPr="00D417E2" w:rsidRDefault="0092133C" w:rsidP="0092133C">
      <w:pPr>
        <w:pStyle w:val="GPSL3numberedclause"/>
        <w:ind w:left="1656"/>
        <w:jc w:val="left"/>
        <w:rPr>
          <w:rFonts w:ascii="Arial" w:hAnsi="Arial"/>
          <w:sz w:val="24"/>
          <w:szCs w:val="24"/>
        </w:rPr>
      </w:pPr>
      <w:bookmarkStart w:id="346" w:name="_Ref62027068"/>
      <w:r w:rsidRPr="00D417E2">
        <w:rPr>
          <w:rFonts w:ascii="Arial" w:hAnsi="Arial"/>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346"/>
      <w:r w:rsidRPr="00D417E2">
        <w:rPr>
          <w:rFonts w:ascii="Arial" w:hAnsi="Arial"/>
          <w:sz w:val="24"/>
          <w:szCs w:val="24"/>
        </w:rPr>
        <w:t xml:space="preserve"> </w:t>
      </w:r>
    </w:p>
    <w:p w14:paraId="3EFF2CAF" w14:textId="77777777" w:rsidR="0092133C" w:rsidRPr="00D417E2" w:rsidRDefault="0092133C" w:rsidP="0092133C">
      <w:pPr>
        <w:pStyle w:val="GPSL2numberedclause"/>
        <w:tabs>
          <w:tab w:val="clear" w:pos="1134"/>
        </w:tabs>
        <w:ind w:left="936" w:hanging="576"/>
        <w:jc w:val="left"/>
        <w:rPr>
          <w:rFonts w:ascii="Arial" w:hAnsi="Arial"/>
          <w:sz w:val="24"/>
          <w:szCs w:val="24"/>
        </w:rPr>
      </w:pPr>
      <w:bookmarkStart w:id="347" w:name="_Hlt364348563"/>
      <w:bookmarkStart w:id="348" w:name="_Hlt365641888"/>
      <w:bookmarkStart w:id="349" w:name="_Hlt365641892"/>
      <w:bookmarkStart w:id="350" w:name="_Ref364241382"/>
      <w:bookmarkEnd w:id="347"/>
      <w:bookmarkEnd w:id="348"/>
      <w:bookmarkEnd w:id="349"/>
      <w:r w:rsidRPr="00D417E2">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bookmarkEnd w:id="350"/>
    </w:p>
    <w:p w14:paraId="5E61FB7B" w14:textId="77777777" w:rsidR="0092133C" w:rsidRPr="00580A08" w:rsidRDefault="0092133C" w:rsidP="00506BF9">
      <w:pPr>
        <w:pStyle w:val="GPSL1SCHEDULEHeading"/>
        <w:keepNext/>
        <w:numPr>
          <w:ilvl w:val="0"/>
          <w:numId w:val="3"/>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lastRenderedPageBreak/>
        <w:t xml:space="preserve">Assisting re-competition for Deliverables </w:t>
      </w:r>
    </w:p>
    <w:p w14:paraId="6FF98994" w14:textId="77777777" w:rsidR="0092133C" w:rsidRPr="00D417E2" w:rsidRDefault="0092133C" w:rsidP="0092133C">
      <w:pPr>
        <w:pStyle w:val="GPSL2numberedclause"/>
        <w:tabs>
          <w:tab w:val="clear" w:pos="1134"/>
        </w:tabs>
        <w:ind w:left="936" w:hanging="576"/>
        <w:jc w:val="left"/>
        <w:rPr>
          <w:rFonts w:ascii="Arial" w:hAnsi="Arial"/>
          <w:sz w:val="24"/>
          <w:szCs w:val="24"/>
        </w:rPr>
      </w:pPr>
      <w:bookmarkStart w:id="351" w:name="_Hlt364348558"/>
      <w:bookmarkStart w:id="352" w:name="_Hlt365641855"/>
      <w:bookmarkStart w:id="353" w:name="_Ref364242404"/>
      <w:bookmarkEnd w:id="351"/>
      <w:bookmarkEnd w:id="352"/>
      <w:r w:rsidRPr="00D417E2">
        <w:rPr>
          <w:rFonts w:ascii="Arial" w:hAnsi="Arial"/>
          <w:sz w:val="24"/>
          <w:szCs w:val="24"/>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353"/>
      <w:r w:rsidRPr="00D417E2">
        <w:rPr>
          <w:rFonts w:ascii="Arial" w:hAnsi="Arial"/>
          <w:sz w:val="24"/>
          <w:szCs w:val="24"/>
        </w:rPr>
        <w:t>(the "</w:t>
      </w:r>
      <w:r w:rsidRPr="00D417E2">
        <w:rPr>
          <w:rFonts w:ascii="Arial" w:hAnsi="Arial"/>
          <w:b/>
          <w:sz w:val="24"/>
          <w:szCs w:val="24"/>
        </w:rPr>
        <w:t>Exit Information</w:t>
      </w:r>
      <w:r w:rsidRPr="00D417E2">
        <w:rPr>
          <w:rFonts w:ascii="Arial" w:hAnsi="Arial"/>
          <w:sz w:val="24"/>
          <w:szCs w:val="24"/>
        </w:rPr>
        <w:t>").</w:t>
      </w:r>
    </w:p>
    <w:p w14:paraId="531FE22F" w14:textId="77777777" w:rsidR="0092133C" w:rsidRPr="00D417E2" w:rsidRDefault="0092133C" w:rsidP="0092133C">
      <w:pPr>
        <w:pStyle w:val="GPSL2numberedclause"/>
        <w:tabs>
          <w:tab w:val="clear" w:pos="1134"/>
        </w:tabs>
        <w:ind w:left="936" w:hanging="576"/>
        <w:jc w:val="left"/>
        <w:rPr>
          <w:rFonts w:ascii="Arial" w:hAnsi="Arial"/>
          <w:sz w:val="24"/>
          <w:szCs w:val="24"/>
        </w:rPr>
      </w:pPr>
      <w:bookmarkStart w:id="354" w:name="_Ref364242981"/>
      <w:r w:rsidRPr="00D417E2">
        <w:rPr>
          <w:rFonts w:ascii="Arial" w:hAnsi="Arial"/>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354"/>
    </w:p>
    <w:p w14:paraId="093502D0" w14:textId="77777777" w:rsidR="0092133C" w:rsidRPr="00D417E2" w:rsidRDefault="0092133C" w:rsidP="0092133C">
      <w:pPr>
        <w:pStyle w:val="GPSL2numberedclause"/>
        <w:tabs>
          <w:tab w:val="clear" w:pos="1134"/>
        </w:tabs>
        <w:ind w:left="936" w:hanging="576"/>
        <w:jc w:val="left"/>
        <w:rPr>
          <w:rFonts w:ascii="Arial" w:hAnsi="Arial"/>
          <w:sz w:val="24"/>
          <w:szCs w:val="24"/>
        </w:rPr>
      </w:pPr>
      <w:r w:rsidRPr="00D417E2">
        <w:rPr>
          <w:rFonts w:ascii="Arial" w:hAnsi="Arial"/>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51B9A1F4" w14:textId="77777777" w:rsidR="0092133C" w:rsidRPr="00D417E2" w:rsidRDefault="0092133C" w:rsidP="0092133C">
      <w:pPr>
        <w:pStyle w:val="GPSL2numberedclause"/>
        <w:tabs>
          <w:tab w:val="clear" w:pos="1134"/>
        </w:tabs>
        <w:ind w:left="936" w:hanging="576"/>
        <w:jc w:val="left"/>
        <w:rPr>
          <w:rFonts w:ascii="Arial" w:hAnsi="Arial"/>
          <w:sz w:val="24"/>
          <w:szCs w:val="24"/>
        </w:rPr>
      </w:pPr>
      <w:r w:rsidRPr="00D417E2">
        <w:rPr>
          <w:rFonts w:ascii="Arial" w:hAnsi="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5986F6EA" w14:textId="77777777" w:rsidR="0092133C" w:rsidRPr="00580A08" w:rsidRDefault="0092133C" w:rsidP="00506BF9">
      <w:pPr>
        <w:pStyle w:val="GPSL1SCHEDULEHeading"/>
        <w:keepNext/>
        <w:numPr>
          <w:ilvl w:val="0"/>
          <w:numId w:val="3"/>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Exit Plan</w:t>
      </w:r>
    </w:p>
    <w:p w14:paraId="29BB50B7" w14:textId="77777777" w:rsidR="0092133C" w:rsidRPr="00D417E2" w:rsidRDefault="0092133C" w:rsidP="0092133C">
      <w:pPr>
        <w:pStyle w:val="GPSL2numberedclause"/>
        <w:tabs>
          <w:tab w:val="clear" w:pos="1134"/>
        </w:tabs>
        <w:ind w:left="936" w:hanging="576"/>
        <w:jc w:val="left"/>
        <w:rPr>
          <w:rFonts w:ascii="Arial" w:hAnsi="Arial"/>
          <w:sz w:val="24"/>
          <w:szCs w:val="24"/>
        </w:rPr>
      </w:pPr>
      <w:bookmarkStart w:id="355" w:name="_Ref496627172"/>
      <w:bookmarkStart w:id="356" w:name="_Ref349211738"/>
      <w:r w:rsidRPr="00D417E2">
        <w:rPr>
          <w:rFonts w:ascii="Arial" w:hAnsi="Arial"/>
          <w:sz w:val="24"/>
          <w:szCs w:val="24"/>
        </w:rPr>
        <w:t>The Supplier shall, within three (3) Months after the Start Date, deliver to the Buyer an Exit Plan which complies with the requirements set out in Paragraph </w:t>
      </w:r>
      <w:r w:rsidRPr="00D417E2">
        <w:rPr>
          <w:rFonts w:ascii="Arial" w:hAnsi="Arial"/>
          <w:sz w:val="24"/>
          <w:szCs w:val="24"/>
        </w:rPr>
        <w:fldChar w:fldCharType="begin"/>
      </w:r>
      <w:r w:rsidRPr="00D417E2">
        <w:rPr>
          <w:rFonts w:ascii="Arial" w:hAnsi="Arial"/>
          <w:sz w:val="24"/>
          <w:szCs w:val="24"/>
        </w:rPr>
        <w:instrText xml:space="preserve"> REF _Ref364270026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4.3</w:t>
      </w:r>
      <w:r w:rsidRPr="00D417E2">
        <w:rPr>
          <w:rFonts w:ascii="Arial" w:hAnsi="Arial"/>
          <w:sz w:val="24"/>
          <w:szCs w:val="24"/>
        </w:rPr>
        <w:fldChar w:fldCharType="end"/>
      </w:r>
      <w:r w:rsidRPr="00D417E2">
        <w:rPr>
          <w:rFonts w:ascii="Arial" w:hAnsi="Arial"/>
          <w:sz w:val="24"/>
          <w:szCs w:val="24"/>
        </w:rPr>
        <w:t xml:space="preserve"> of this Schedule and is otherwise reasonably satisfactory to the Buyer.</w:t>
      </w:r>
      <w:bookmarkEnd w:id="355"/>
    </w:p>
    <w:p w14:paraId="121450EE" w14:textId="77777777" w:rsidR="0092133C" w:rsidRPr="00D417E2" w:rsidRDefault="0092133C" w:rsidP="0092133C">
      <w:pPr>
        <w:pStyle w:val="GPSL2numberedclause"/>
        <w:tabs>
          <w:tab w:val="clear" w:pos="1134"/>
        </w:tabs>
        <w:ind w:left="936" w:hanging="576"/>
        <w:jc w:val="left"/>
        <w:rPr>
          <w:rFonts w:ascii="Arial" w:hAnsi="Arial"/>
          <w:sz w:val="24"/>
          <w:szCs w:val="24"/>
        </w:rPr>
      </w:pPr>
      <w:bookmarkStart w:id="357" w:name="_Ref496628051"/>
      <w:r w:rsidRPr="00D417E2">
        <w:rPr>
          <w:rFonts w:ascii="Arial" w:hAnsi="Arial"/>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w:t>
      </w:r>
      <w:r w:rsidRPr="00D417E2">
        <w:rPr>
          <w:rFonts w:ascii="Arial" w:hAnsi="Arial"/>
          <w:sz w:val="24"/>
          <w:szCs w:val="24"/>
        </w:rPr>
        <w:fldChar w:fldCharType="begin"/>
      </w:r>
      <w:r w:rsidRPr="00D417E2">
        <w:rPr>
          <w:rFonts w:ascii="Arial" w:hAnsi="Arial"/>
          <w:sz w:val="24"/>
          <w:szCs w:val="24"/>
        </w:rPr>
        <w:instrText xml:space="preserve"> REF _Ref496627172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4.1</w:t>
      </w:r>
      <w:r w:rsidRPr="00D417E2">
        <w:rPr>
          <w:rFonts w:ascii="Arial" w:hAnsi="Arial"/>
          <w:sz w:val="24"/>
          <w:szCs w:val="24"/>
        </w:rPr>
        <w:fldChar w:fldCharType="end"/>
      </w:r>
      <w:r w:rsidRPr="00D417E2">
        <w:rPr>
          <w:rFonts w:ascii="Arial" w:hAnsi="Arial"/>
          <w:sz w:val="24"/>
          <w:szCs w:val="24"/>
        </w:rPr>
        <w:t>, then such Dispute shall be resolved in accordance with the Dispute Resolution Procedure.</w:t>
      </w:r>
      <w:bookmarkEnd w:id="357"/>
      <w:r w:rsidRPr="00D417E2">
        <w:rPr>
          <w:rFonts w:ascii="Arial" w:hAnsi="Arial"/>
          <w:sz w:val="24"/>
          <w:szCs w:val="24"/>
        </w:rPr>
        <w:t xml:space="preserve"> </w:t>
      </w:r>
    </w:p>
    <w:p w14:paraId="307162C6" w14:textId="77777777" w:rsidR="0092133C" w:rsidRPr="00D417E2" w:rsidRDefault="0092133C" w:rsidP="0092133C">
      <w:pPr>
        <w:pStyle w:val="GPSL2numberedclause"/>
        <w:keepNext/>
        <w:tabs>
          <w:tab w:val="clear" w:pos="1134"/>
        </w:tabs>
        <w:ind w:left="936" w:hanging="576"/>
        <w:jc w:val="left"/>
        <w:rPr>
          <w:rFonts w:ascii="Arial" w:hAnsi="Arial"/>
          <w:sz w:val="24"/>
          <w:szCs w:val="24"/>
        </w:rPr>
      </w:pPr>
      <w:bookmarkStart w:id="358" w:name="_Ref364270026"/>
      <w:r w:rsidRPr="00D417E2">
        <w:rPr>
          <w:rFonts w:ascii="Arial" w:hAnsi="Arial"/>
          <w:sz w:val="24"/>
          <w:szCs w:val="24"/>
        </w:rPr>
        <w:t>The Exit Plan shall set out, as a minimum:</w:t>
      </w:r>
      <w:bookmarkEnd w:id="358"/>
    </w:p>
    <w:p w14:paraId="08E71522"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 xml:space="preserve">a detailed description of both the transfer and cessation processes, including a timetable; </w:t>
      </w:r>
    </w:p>
    <w:p w14:paraId="24226C9B"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how the Deliverables will transfer to the Replacement Supplier and/or the Buyer;</w:t>
      </w:r>
    </w:p>
    <w:p w14:paraId="57AD3313"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lastRenderedPageBreak/>
        <w:t>details of any contracts which will be available for transfer to the Buyer and/or the Replacement Supplier upon the Expiry Date together with any reasonable costs required to effect such transfer;</w:t>
      </w:r>
    </w:p>
    <w:p w14:paraId="2A8D45A8"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proposals for the training of key members of the Replacement Supplier’s staff in connection with the continuation of the provision of the Deliverables following the Expiry Date;</w:t>
      </w:r>
    </w:p>
    <w:p w14:paraId="08B60B23"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 xml:space="preserve">proposals for providing the Buyer or a Replacement Supplier copies of all documentation relating to the use and operation of the Deliverables and required for their continued use; </w:t>
      </w:r>
    </w:p>
    <w:p w14:paraId="4AD5EDAB"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proposals for the assignment or novation of all services utilised by the Supplier in connection with the supply of the Deliverables;</w:t>
      </w:r>
    </w:p>
    <w:p w14:paraId="0C0B9C8E"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proposals for the identification and return of all Buyer Property in the possession of and/or control of the Supplier or any third party;</w:t>
      </w:r>
    </w:p>
    <w:p w14:paraId="3481A87D"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proposals for the disposal of any redundant Deliverables and materials;</w:t>
      </w:r>
    </w:p>
    <w:p w14:paraId="6D298006"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how the Supplier will ensure that there is no disruption to or degradation of the Deliverables during the Termination Assistance Period; and</w:t>
      </w:r>
    </w:p>
    <w:p w14:paraId="6C21645B" w14:textId="77777777" w:rsidR="0092133C" w:rsidRPr="00D417E2" w:rsidRDefault="0092133C" w:rsidP="0092133C">
      <w:pPr>
        <w:pStyle w:val="GPSL3numberedclause"/>
        <w:ind w:left="1656"/>
        <w:jc w:val="left"/>
        <w:rPr>
          <w:rFonts w:ascii="Arial" w:hAnsi="Arial"/>
          <w:sz w:val="24"/>
          <w:szCs w:val="24"/>
        </w:rPr>
      </w:pPr>
      <w:proofErr w:type="gramStart"/>
      <w:r w:rsidRPr="00D417E2">
        <w:rPr>
          <w:rFonts w:ascii="Arial" w:hAnsi="Arial"/>
          <w:sz w:val="24"/>
          <w:szCs w:val="24"/>
        </w:rPr>
        <w:t>any</w:t>
      </w:r>
      <w:proofErr w:type="gramEnd"/>
      <w:r w:rsidRPr="00D417E2">
        <w:rPr>
          <w:rFonts w:ascii="Arial" w:hAnsi="Arial"/>
          <w:sz w:val="24"/>
          <w:szCs w:val="24"/>
        </w:rPr>
        <w:t xml:space="preserve"> other information or assistance reasonably required by the Buyer or a Replacement Supplier.</w:t>
      </w:r>
    </w:p>
    <w:p w14:paraId="5813F2C4" w14:textId="77777777" w:rsidR="0092133C" w:rsidRPr="00D417E2" w:rsidRDefault="0092133C" w:rsidP="0092133C">
      <w:pPr>
        <w:pStyle w:val="GPSL2numberedclause"/>
        <w:keepNext/>
        <w:tabs>
          <w:tab w:val="clear" w:pos="1134"/>
        </w:tabs>
        <w:ind w:left="936" w:hanging="576"/>
        <w:jc w:val="left"/>
        <w:rPr>
          <w:rFonts w:ascii="Arial" w:hAnsi="Arial"/>
          <w:sz w:val="24"/>
          <w:szCs w:val="24"/>
        </w:rPr>
      </w:pPr>
      <w:bookmarkStart w:id="359" w:name="_Ref496628056"/>
      <w:r w:rsidRPr="00D417E2">
        <w:rPr>
          <w:rFonts w:ascii="Arial" w:hAnsi="Arial"/>
          <w:sz w:val="24"/>
          <w:szCs w:val="24"/>
        </w:rPr>
        <w:t>The Supplier shall:</w:t>
      </w:r>
      <w:bookmarkEnd w:id="359"/>
    </w:p>
    <w:p w14:paraId="10551ED9" w14:textId="77777777" w:rsidR="0092133C" w:rsidRPr="00A734A6" w:rsidRDefault="0092133C" w:rsidP="0092133C">
      <w:pPr>
        <w:pStyle w:val="GPSL3numberedclause"/>
        <w:keepNext/>
        <w:ind w:left="1656"/>
        <w:jc w:val="left"/>
        <w:rPr>
          <w:rFonts w:ascii="Arial" w:hAnsi="Arial"/>
          <w:sz w:val="24"/>
          <w:szCs w:val="24"/>
        </w:rPr>
      </w:pPr>
      <w:r w:rsidRPr="00D417E2">
        <w:rPr>
          <w:rFonts w:ascii="Arial" w:hAnsi="Arial"/>
          <w:sz w:val="24"/>
          <w:szCs w:val="24"/>
        </w:rPr>
        <w:t xml:space="preserve">maintain and </w:t>
      </w:r>
      <w:r w:rsidRPr="00A734A6">
        <w:rPr>
          <w:rFonts w:ascii="Arial" w:hAnsi="Arial"/>
          <w:sz w:val="24"/>
          <w:szCs w:val="24"/>
        </w:rPr>
        <w:t xml:space="preserve">update the Exit Plan (and risk management plan) no less frequently than: </w:t>
      </w:r>
    </w:p>
    <w:p w14:paraId="2C8D35E9" w14:textId="77777777" w:rsidR="0092133C" w:rsidRPr="00A734A6" w:rsidRDefault="0092133C" w:rsidP="0092133C">
      <w:pPr>
        <w:pStyle w:val="GPSL4numberedclause"/>
        <w:tabs>
          <w:tab w:val="clear" w:pos="360"/>
          <w:tab w:val="clear" w:pos="1985"/>
        </w:tabs>
        <w:ind w:left="2592" w:hanging="936"/>
        <w:jc w:val="left"/>
        <w:rPr>
          <w:rFonts w:ascii="Arial" w:hAnsi="Arial"/>
          <w:sz w:val="24"/>
          <w:szCs w:val="24"/>
        </w:rPr>
      </w:pPr>
      <w:r w:rsidRPr="00A734A6">
        <w:rPr>
          <w:rFonts w:ascii="Arial" w:hAnsi="Arial"/>
          <w:sz w:val="24"/>
          <w:szCs w:val="24"/>
        </w:rPr>
        <w:t>every [six (6) months] throughout the Contract Period; and</w:t>
      </w:r>
    </w:p>
    <w:p w14:paraId="405A05A2" w14:textId="77777777" w:rsidR="0092133C" w:rsidRPr="00A734A6" w:rsidRDefault="0092133C" w:rsidP="0092133C">
      <w:pPr>
        <w:pStyle w:val="GPSL4numberedclause"/>
        <w:tabs>
          <w:tab w:val="clear" w:pos="360"/>
          <w:tab w:val="clear" w:pos="1985"/>
        </w:tabs>
        <w:ind w:left="2592" w:hanging="936"/>
        <w:jc w:val="left"/>
        <w:rPr>
          <w:rFonts w:ascii="Arial" w:hAnsi="Arial"/>
          <w:sz w:val="24"/>
          <w:szCs w:val="24"/>
        </w:rPr>
      </w:pPr>
      <w:bookmarkStart w:id="360" w:name="_Ref181034216"/>
      <w:r w:rsidRPr="00A734A6">
        <w:rPr>
          <w:rFonts w:ascii="Arial" w:hAnsi="Arial"/>
          <w:sz w:val="24"/>
          <w:szCs w:val="24"/>
        </w:rPr>
        <w:t xml:space="preserve">no later than [twenty (20) Working Days] after a request from the Buyer for an up-to-date copy of the Exit Plan; </w:t>
      </w:r>
    </w:p>
    <w:p w14:paraId="5896F775" w14:textId="77777777" w:rsidR="0092133C" w:rsidRPr="00A734A6" w:rsidRDefault="0092133C" w:rsidP="0092133C">
      <w:pPr>
        <w:pStyle w:val="GPSL4numberedclause"/>
        <w:tabs>
          <w:tab w:val="clear" w:pos="360"/>
          <w:tab w:val="clear" w:pos="1985"/>
        </w:tabs>
        <w:ind w:left="2592" w:hanging="936"/>
        <w:jc w:val="left"/>
        <w:rPr>
          <w:rFonts w:ascii="Arial" w:hAnsi="Arial"/>
          <w:sz w:val="24"/>
          <w:szCs w:val="24"/>
        </w:rPr>
      </w:pPr>
      <w:r w:rsidRPr="00A734A6">
        <w:rPr>
          <w:rFonts w:ascii="Arial" w:hAnsi="Arial"/>
          <w:sz w:val="24"/>
          <w:szCs w:val="24"/>
        </w:rPr>
        <w:t>as soon as reasonably possible following a Termination Assistance Notice, and in any event no later than [ten (10) Working Days] after the date of the Termination Assistance Notice;</w:t>
      </w:r>
    </w:p>
    <w:p w14:paraId="32A03B04" w14:textId="77777777" w:rsidR="0092133C" w:rsidRPr="00D417E2" w:rsidRDefault="0092133C" w:rsidP="0092133C">
      <w:pPr>
        <w:pStyle w:val="GPSL4numberedclause"/>
        <w:tabs>
          <w:tab w:val="clear" w:pos="360"/>
          <w:tab w:val="clear" w:pos="1985"/>
        </w:tabs>
        <w:ind w:left="2592" w:hanging="936"/>
        <w:jc w:val="left"/>
        <w:rPr>
          <w:rFonts w:ascii="Arial" w:hAnsi="Arial"/>
          <w:sz w:val="24"/>
          <w:szCs w:val="24"/>
        </w:rPr>
      </w:pPr>
      <w:r w:rsidRPr="00A734A6">
        <w:rPr>
          <w:rFonts w:ascii="Arial" w:hAnsi="Arial"/>
          <w:sz w:val="24"/>
          <w:szCs w:val="24"/>
        </w:rPr>
        <w:t>as soon as reasonably possible following, and in any event no later than [twenty (20) Working Days] following, any material change to the Deliverables (including all changes</w:t>
      </w:r>
      <w:r w:rsidRPr="00D417E2">
        <w:rPr>
          <w:rFonts w:ascii="Arial" w:hAnsi="Arial"/>
          <w:sz w:val="24"/>
          <w:szCs w:val="24"/>
        </w:rPr>
        <w:t xml:space="preserve"> under the Variation Procedure)</w:t>
      </w:r>
      <w:bookmarkEnd w:id="360"/>
      <w:r w:rsidRPr="00D417E2">
        <w:rPr>
          <w:rFonts w:ascii="Arial" w:hAnsi="Arial"/>
          <w:sz w:val="24"/>
          <w:szCs w:val="24"/>
        </w:rPr>
        <w:t xml:space="preserve">; and  </w:t>
      </w:r>
    </w:p>
    <w:p w14:paraId="4804D76D" w14:textId="77777777" w:rsidR="0092133C" w:rsidRPr="00D417E2" w:rsidRDefault="0092133C" w:rsidP="0092133C">
      <w:pPr>
        <w:pStyle w:val="GPSL3numberedclause"/>
        <w:ind w:left="1656"/>
        <w:jc w:val="left"/>
        <w:rPr>
          <w:rFonts w:ascii="Arial" w:hAnsi="Arial"/>
          <w:sz w:val="24"/>
          <w:szCs w:val="24"/>
        </w:rPr>
      </w:pPr>
      <w:proofErr w:type="gramStart"/>
      <w:r w:rsidRPr="00D417E2">
        <w:rPr>
          <w:rFonts w:ascii="Arial" w:hAnsi="Arial"/>
          <w:sz w:val="24"/>
          <w:szCs w:val="24"/>
        </w:rPr>
        <w:t>jointly</w:t>
      </w:r>
      <w:proofErr w:type="gramEnd"/>
      <w:r w:rsidRPr="00D417E2">
        <w:rPr>
          <w:rFonts w:ascii="Arial" w:hAnsi="Arial"/>
          <w:sz w:val="24"/>
          <w:szCs w:val="24"/>
        </w:rPr>
        <w:t xml:space="preserve"> review and verify the Exit Plan if required by the Buyer and promptly correct any identified failures.</w:t>
      </w:r>
    </w:p>
    <w:p w14:paraId="7CC95BAB" w14:textId="77777777" w:rsidR="0092133C" w:rsidRPr="00D417E2" w:rsidRDefault="0092133C" w:rsidP="0092133C">
      <w:pPr>
        <w:pStyle w:val="GPSL2numberedclause"/>
        <w:tabs>
          <w:tab w:val="clear" w:pos="1134"/>
        </w:tabs>
        <w:ind w:left="936" w:hanging="576"/>
        <w:jc w:val="left"/>
        <w:rPr>
          <w:rFonts w:ascii="Arial" w:hAnsi="Arial"/>
          <w:sz w:val="24"/>
          <w:szCs w:val="24"/>
        </w:rPr>
      </w:pPr>
      <w:r w:rsidRPr="00D417E2">
        <w:rPr>
          <w:rFonts w:ascii="Arial" w:hAnsi="Arial"/>
          <w:sz w:val="24"/>
          <w:szCs w:val="24"/>
        </w:rPr>
        <w:lastRenderedPageBreak/>
        <w:t xml:space="preserve">Only if (by notification to the Supplier in writing) the Buyer agrees with a draft Exit Plan provided by the Supplier under Paragraph </w:t>
      </w:r>
      <w:r w:rsidRPr="00D417E2">
        <w:rPr>
          <w:rFonts w:ascii="Arial" w:hAnsi="Arial"/>
          <w:sz w:val="24"/>
          <w:szCs w:val="24"/>
        </w:rPr>
        <w:fldChar w:fldCharType="begin"/>
      </w:r>
      <w:r w:rsidRPr="00D417E2">
        <w:rPr>
          <w:rFonts w:ascii="Arial" w:hAnsi="Arial"/>
          <w:sz w:val="24"/>
          <w:szCs w:val="24"/>
        </w:rPr>
        <w:instrText xml:space="preserve"> REF _Ref496628051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4.2</w:t>
      </w:r>
      <w:r w:rsidRPr="00D417E2">
        <w:rPr>
          <w:rFonts w:ascii="Arial" w:hAnsi="Arial"/>
          <w:sz w:val="24"/>
          <w:szCs w:val="24"/>
        </w:rPr>
        <w:fldChar w:fldCharType="end"/>
      </w:r>
      <w:r w:rsidRPr="00D417E2">
        <w:rPr>
          <w:rFonts w:ascii="Arial" w:hAnsi="Arial"/>
          <w:sz w:val="24"/>
          <w:szCs w:val="24"/>
        </w:rPr>
        <w:t xml:space="preserve"> or </w:t>
      </w:r>
      <w:r w:rsidRPr="00D417E2">
        <w:rPr>
          <w:rFonts w:ascii="Arial" w:hAnsi="Arial"/>
          <w:sz w:val="24"/>
          <w:szCs w:val="24"/>
        </w:rPr>
        <w:fldChar w:fldCharType="begin"/>
      </w:r>
      <w:r w:rsidRPr="00D417E2">
        <w:rPr>
          <w:rFonts w:ascii="Arial" w:hAnsi="Arial"/>
          <w:sz w:val="24"/>
          <w:szCs w:val="24"/>
        </w:rPr>
        <w:instrText xml:space="preserve"> REF _Ref496628056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4.4</w:t>
      </w:r>
      <w:r w:rsidRPr="00D417E2">
        <w:rPr>
          <w:rFonts w:ascii="Arial" w:hAnsi="Arial"/>
          <w:sz w:val="24"/>
          <w:szCs w:val="24"/>
        </w:rPr>
        <w:fldChar w:fldCharType="end"/>
      </w:r>
      <w:r w:rsidRPr="00D417E2">
        <w:rPr>
          <w:rFonts w:ascii="Arial" w:hAnsi="Arial"/>
          <w:sz w:val="24"/>
          <w:szCs w:val="24"/>
        </w:rPr>
        <w:t xml:space="preserve"> (as the context requires), shall that draft become the Exit Plan for this Contract.  </w:t>
      </w:r>
    </w:p>
    <w:p w14:paraId="53CE9E9D" w14:textId="77777777" w:rsidR="0092133C" w:rsidRPr="00D417E2" w:rsidRDefault="0092133C" w:rsidP="0092133C">
      <w:pPr>
        <w:pStyle w:val="GPSL2numberedclause"/>
        <w:tabs>
          <w:tab w:val="clear" w:pos="1134"/>
        </w:tabs>
        <w:ind w:left="936" w:hanging="576"/>
        <w:jc w:val="left"/>
        <w:rPr>
          <w:rFonts w:ascii="Arial" w:hAnsi="Arial"/>
          <w:sz w:val="24"/>
          <w:szCs w:val="24"/>
        </w:rPr>
      </w:pPr>
      <w:r w:rsidRPr="00D417E2">
        <w:rPr>
          <w:rFonts w:ascii="Arial" w:hAnsi="Arial"/>
          <w:sz w:val="24"/>
          <w:szCs w:val="24"/>
        </w:rPr>
        <w:t>A version of an Exit Plan agreed between the parties shall not be superseded by any draft submitted by the Supplier.</w:t>
      </w:r>
    </w:p>
    <w:bookmarkEnd w:id="356"/>
    <w:p w14:paraId="38A7D1AA" w14:textId="77777777" w:rsidR="0092133C" w:rsidRPr="005A3F67" w:rsidRDefault="0092133C" w:rsidP="00506BF9">
      <w:pPr>
        <w:pStyle w:val="GPSL1SCHEDULEHeading"/>
        <w:keepNext/>
        <w:numPr>
          <w:ilvl w:val="0"/>
          <w:numId w:val="3"/>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 xml:space="preserve">Termination Assistance </w:t>
      </w:r>
    </w:p>
    <w:p w14:paraId="19233E6D" w14:textId="77777777" w:rsidR="0092133C" w:rsidRPr="00D417E2" w:rsidRDefault="0092133C" w:rsidP="0092133C">
      <w:pPr>
        <w:pStyle w:val="GPSL2numberedclause"/>
        <w:tabs>
          <w:tab w:val="clear" w:pos="1134"/>
        </w:tabs>
        <w:ind w:left="936" w:hanging="576"/>
        <w:jc w:val="left"/>
        <w:rPr>
          <w:rFonts w:ascii="Arial" w:hAnsi="Arial"/>
          <w:sz w:val="24"/>
          <w:szCs w:val="24"/>
        </w:rPr>
      </w:pPr>
      <w:bookmarkStart w:id="361" w:name="_Hlt365641916"/>
      <w:bookmarkStart w:id="362" w:name="_Ref364348408"/>
      <w:bookmarkEnd w:id="361"/>
      <w:r w:rsidRPr="00D417E2">
        <w:rPr>
          <w:rFonts w:ascii="Arial" w:hAnsi="Arial"/>
          <w:sz w:val="24"/>
          <w:szCs w:val="24"/>
        </w:rPr>
        <w:t xml:space="preserve">The Buyer shall be entitled to require the provision of Termination Assistance at any time during the Contract Period by giving written notice to the Supplier (a </w:t>
      </w:r>
      <w:r w:rsidRPr="00D417E2">
        <w:rPr>
          <w:rFonts w:ascii="Arial" w:hAnsi="Arial"/>
          <w:b/>
          <w:sz w:val="24"/>
          <w:szCs w:val="24"/>
        </w:rPr>
        <w:t>"Termination Assistance Notice"</w:t>
      </w:r>
      <w:r w:rsidRPr="00D417E2">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id="363" w:name="_Hlt364348453"/>
      <w:bookmarkEnd w:id="363"/>
      <w:r w:rsidRPr="00D417E2">
        <w:rPr>
          <w:rFonts w:ascii="Arial" w:hAnsi="Arial"/>
          <w:sz w:val="24"/>
          <w:szCs w:val="24"/>
        </w:rPr>
        <w:t>The Termination Assistance Notice shall specify:</w:t>
      </w:r>
      <w:bookmarkEnd w:id="362"/>
    </w:p>
    <w:p w14:paraId="781EA300"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the nature of the Termination Assistance required; and</w:t>
      </w:r>
    </w:p>
    <w:p w14:paraId="4A603B2C" w14:textId="77777777" w:rsidR="0092133C" w:rsidRPr="00D417E2" w:rsidRDefault="0092133C" w:rsidP="0092133C">
      <w:pPr>
        <w:pStyle w:val="GPSL3numberedclause"/>
        <w:ind w:left="1656"/>
        <w:jc w:val="left"/>
        <w:rPr>
          <w:rFonts w:ascii="Arial" w:hAnsi="Arial"/>
          <w:sz w:val="24"/>
          <w:szCs w:val="24"/>
        </w:rPr>
      </w:pPr>
      <w:proofErr w:type="gramStart"/>
      <w:r w:rsidRPr="00D417E2">
        <w:rPr>
          <w:rFonts w:ascii="Arial" w:hAnsi="Arial"/>
          <w:sz w:val="24"/>
          <w:szCs w:val="24"/>
        </w:rPr>
        <w:t>the</w:t>
      </w:r>
      <w:proofErr w:type="gramEnd"/>
      <w:r w:rsidRPr="00D417E2">
        <w:rPr>
          <w:rFonts w:ascii="Arial" w:hAnsi="Arial"/>
          <w:sz w:val="24"/>
          <w:szCs w:val="24"/>
        </w:rPr>
        <w:t xml:space="preserve"> start date and period during which it is anticipated that Termination Assistance will be required, which shall continue no longer than twelve (12) Months after the date that the Supplier ceases to provide the Deliverables.</w:t>
      </w:r>
    </w:p>
    <w:p w14:paraId="68CAF0B5" w14:textId="77777777" w:rsidR="0092133C" w:rsidRPr="00D417E2" w:rsidRDefault="0092133C" w:rsidP="0092133C">
      <w:pPr>
        <w:pStyle w:val="GPSL2numberedclause"/>
        <w:tabs>
          <w:tab w:val="clear" w:pos="1134"/>
        </w:tabs>
        <w:ind w:left="936" w:hanging="576"/>
        <w:jc w:val="left"/>
        <w:rPr>
          <w:rFonts w:ascii="Arial" w:hAnsi="Arial"/>
          <w:sz w:val="24"/>
          <w:szCs w:val="24"/>
        </w:rPr>
      </w:pPr>
      <w:bookmarkStart w:id="364" w:name="_Hlt365641931"/>
      <w:bookmarkStart w:id="365" w:name="_Ref364352273"/>
      <w:bookmarkEnd w:id="364"/>
      <w:r w:rsidRPr="00D417E2">
        <w:rPr>
          <w:rFonts w:ascii="Arial" w:hAnsi="Arial"/>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365"/>
    </w:p>
    <w:p w14:paraId="4C8134E8" w14:textId="77777777" w:rsidR="0092133C" w:rsidRPr="00D417E2" w:rsidRDefault="0092133C" w:rsidP="0092133C">
      <w:pPr>
        <w:pStyle w:val="GPSL2numberedclause"/>
        <w:tabs>
          <w:tab w:val="clear" w:pos="1134"/>
        </w:tabs>
        <w:ind w:left="936" w:hanging="576"/>
        <w:jc w:val="left"/>
        <w:rPr>
          <w:rFonts w:ascii="Arial" w:hAnsi="Arial"/>
          <w:sz w:val="24"/>
          <w:szCs w:val="24"/>
        </w:rPr>
      </w:pPr>
      <w:r w:rsidRPr="00D417E2">
        <w:rPr>
          <w:rFonts w:ascii="Arial" w:hAnsi="Arial"/>
          <w:sz w:val="24"/>
          <w:szCs w:val="24"/>
        </w:rPr>
        <w:t>In the event that Termination Assistance is required by the Buyer but at the relevant time the parties are still agreeing an update to the Exit Plan pursuant to Paragraph </w:t>
      </w:r>
      <w:r>
        <w:rPr>
          <w:rFonts w:ascii="Arial" w:hAnsi="Arial"/>
          <w:sz w:val="24"/>
          <w:szCs w:val="24"/>
        </w:rPr>
        <w:t>4</w:t>
      </w:r>
      <w:r w:rsidRPr="00D417E2">
        <w:rPr>
          <w:rFonts w:ascii="Arial" w:hAnsi="Arial"/>
          <w:sz w:val="24"/>
          <w:szCs w:val="24"/>
        </w:rPr>
        <w:t>, the Supplier will provide the Termination Assistance in good faith and in accordance with the principles in this Schedule and the last Buyer approved version of the Exit Plan (insofar as it still applies).</w:t>
      </w:r>
    </w:p>
    <w:p w14:paraId="13D78A5E" w14:textId="77777777" w:rsidR="0092133C" w:rsidRPr="00D417E2" w:rsidRDefault="0092133C" w:rsidP="00506BF9">
      <w:pPr>
        <w:pStyle w:val="GPSL1SCHEDULEHeading"/>
        <w:keepNext/>
        <w:keepLines/>
        <w:numPr>
          <w:ilvl w:val="0"/>
          <w:numId w:val="3"/>
        </w:numPr>
        <w:tabs>
          <w:tab w:val="clear" w:pos="142"/>
          <w:tab w:val="left" w:pos="0"/>
        </w:tabs>
        <w:spacing w:before="240"/>
        <w:ind w:left="360"/>
        <w:jc w:val="left"/>
        <w:rPr>
          <w:rFonts w:ascii="Arial" w:hAnsi="Arial"/>
          <w:sz w:val="24"/>
          <w:szCs w:val="24"/>
        </w:rPr>
      </w:pPr>
      <w:r>
        <w:rPr>
          <w:rFonts w:ascii="Arial Bold" w:hAnsi="Arial Bold"/>
          <w:caps w:val="0"/>
          <w:sz w:val="24"/>
          <w:szCs w:val="24"/>
        </w:rPr>
        <w:t xml:space="preserve">Termination Assistance Period </w:t>
      </w:r>
    </w:p>
    <w:p w14:paraId="4EE3E2B5" w14:textId="77777777" w:rsidR="0092133C" w:rsidRPr="00D417E2" w:rsidRDefault="0092133C" w:rsidP="0092133C">
      <w:pPr>
        <w:pStyle w:val="GPSL2numberedclause"/>
        <w:keepNext/>
        <w:keepLines/>
        <w:tabs>
          <w:tab w:val="clear" w:pos="1134"/>
        </w:tabs>
        <w:ind w:left="936" w:hanging="576"/>
        <w:jc w:val="left"/>
        <w:rPr>
          <w:rFonts w:ascii="Arial" w:hAnsi="Arial"/>
          <w:sz w:val="24"/>
          <w:szCs w:val="24"/>
        </w:rPr>
      </w:pPr>
      <w:r w:rsidRPr="00D417E2">
        <w:rPr>
          <w:rFonts w:ascii="Arial" w:hAnsi="Arial"/>
          <w:sz w:val="24"/>
          <w:szCs w:val="24"/>
        </w:rPr>
        <w:t>Throughout the Termination Assistance Period the Supplier shall:</w:t>
      </w:r>
    </w:p>
    <w:p w14:paraId="177D1A30"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continue to provide the Deliverables (as applicable) and otherwise perform its obligations under this Contract and, if required by the Buyer, provide the Termination Assistance;</w:t>
      </w:r>
    </w:p>
    <w:p w14:paraId="35627483" w14:textId="77777777" w:rsidR="0092133C" w:rsidRPr="00D417E2" w:rsidRDefault="0092133C" w:rsidP="0092133C">
      <w:pPr>
        <w:pStyle w:val="GPSL3numberedclause"/>
        <w:ind w:left="1656"/>
        <w:jc w:val="left"/>
        <w:rPr>
          <w:rFonts w:ascii="Arial" w:hAnsi="Arial"/>
          <w:sz w:val="24"/>
          <w:szCs w:val="24"/>
        </w:rPr>
      </w:pPr>
      <w:bookmarkStart w:id="366" w:name="_Ref364349372"/>
      <w:r w:rsidRPr="00D417E2">
        <w:rPr>
          <w:rFonts w:ascii="Arial" w:hAnsi="Arial"/>
          <w:sz w:val="24"/>
          <w:szCs w:val="24"/>
        </w:rPr>
        <w:lastRenderedPageBreak/>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366"/>
    </w:p>
    <w:p w14:paraId="1D1C8D99" w14:textId="77777777" w:rsidR="0092133C" w:rsidRPr="00D417E2" w:rsidRDefault="0092133C" w:rsidP="0092133C">
      <w:pPr>
        <w:pStyle w:val="GPSL3numberedclause"/>
        <w:ind w:left="1656"/>
        <w:jc w:val="left"/>
        <w:rPr>
          <w:rFonts w:ascii="Arial" w:hAnsi="Arial"/>
          <w:sz w:val="24"/>
          <w:szCs w:val="24"/>
        </w:rPr>
      </w:pPr>
      <w:bookmarkStart w:id="367" w:name="_Ref364349633"/>
      <w:r w:rsidRPr="00D417E2">
        <w:rPr>
          <w:rFonts w:ascii="Arial" w:hAnsi="Arial"/>
          <w:sz w:val="24"/>
          <w:szCs w:val="24"/>
        </w:rPr>
        <w:t>use all reasonable endeavours to reallocate resources to provide such assistance without additional costs to the Buyer;</w:t>
      </w:r>
      <w:bookmarkEnd w:id="367"/>
    </w:p>
    <w:p w14:paraId="6B70EF69"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 xml:space="preserve">subject to Paragraph </w:t>
      </w:r>
      <w:r w:rsidRPr="00D417E2">
        <w:rPr>
          <w:rFonts w:ascii="Arial" w:hAnsi="Arial"/>
          <w:sz w:val="24"/>
          <w:szCs w:val="24"/>
        </w:rPr>
        <w:fldChar w:fldCharType="begin"/>
      </w:r>
      <w:r w:rsidRPr="00D417E2">
        <w:rPr>
          <w:rFonts w:ascii="Arial" w:hAnsi="Arial"/>
          <w:sz w:val="24"/>
          <w:szCs w:val="24"/>
        </w:rPr>
        <w:instrText xml:space="preserve"> REF _Ref364349594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6.3</w:t>
      </w:r>
      <w:r w:rsidRPr="00D417E2">
        <w:rPr>
          <w:rFonts w:ascii="Arial" w:hAnsi="Arial"/>
          <w:sz w:val="24"/>
          <w:szCs w:val="24"/>
        </w:rPr>
        <w:fldChar w:fldCharType="end"/>
      </w:r>
      <w:r w:rsidRPr="00D417E2">
        <w:rPr>
          <w:rFonts w:ascii="Arial" w:hAnsi="Arial"/>
          <w:sz w:val="24"/>
          <w:szCs w:val="24"/>
        </w:rPr>
        <w:t xml:space="preserve">, provide the Deliverables and the Termination Assistance at no detriment to the </w:t>
      </w:r>
      <w:r>
        <w:rPr>
          <w:rFonts w:ascii="Arial" w:hAnsi="Arial"/>
          <w:sz w:val="24"/>
          <w:szCs w:val="24"/>
        </w:rPr>
        <w:t>Performance Indicators (PI’s) or Service Levels</w:t>
      </w:r>
      <w:r w:rsidRPr="00D417E2">
        <w:rPr>
          <w:rFonts w:ascii="Arial" w:hAnsi="Arial"/>
          <w:sz w:val="24"/>
          <w:szCs w:val="24"/>
        </w:rPr>
        <w:t>, the provision of the Management Information or any other reports nor to any other of the Supplier's obligations under this Contract;</w:t>
      </w:r>
      <w:bookmarkStart w:id="368" w:name="_Ref139191739"/>
      <w:r w:rsidRPr="00D417E2">
        <w:rPr>
          <w:rFonts w:ascii="Arial" w:hAnsi="Arial"/>
          <w:sz w:val="24"/>
          <w:szCs w:val="24"/>
        </w:rPr>
        <w:t xml:space="preserve"> </w:t>
      </w:r>
      <w:bookmarkEnd w:id="368"/>
    </w:p>
    <w:p w14:paraId="669D7E43" w14:textId="77777777" w:rsidR="0092133C" w:rsidRPr="00D417E2" w:rsidRDefault="0092133C" w:rsidP="0092133C">
      <w:pPr>
        <w:pStyle w:val="GPSL3numberedclause"/>
        <w:ind w:left="1656"/>
        <w:jc w:val="left"/>
        <w:rPr>
          <w:rFonts w:ascii="Arial" w:hAnsi="Arial"/>
          <w:sz w:val="24"/>
          <w:szCs w:val="24"/>
        </w:rPr>
      </w:pPr>
      <w:bookmarkStart w:id="369" w:name="_Hlt365642050"/>
      <w:bookmarkStart w:id="370" w:name="_Ref27372751"/>
      <w:bookmarkStart w:id="371" w:name="_Ref127426020"/>
      <w:bookmarkEnd w:id="369"/>
      <w:r w:rsidRPr="00D417E2">
        <w:rPr>
          <w:rFonts w:ascii="Arial" w:hAnsi="Arial"/>
          <w:sz w:val="24"/>
          <w:szCs w:val="24"/>
        </w:rPr>
        <w:t>at the Buyer's request and on reasonable notice, deliver up-to-date Registers to the</w:t>
      </w:r>
      <w:bookmarkEnd w:id="370"/>
      <w:r w:rsidRPr="00D417E2">
        <w:rPr>
          <w:rFonts w:ascii="Arial" w:hAnsi="Arial"/>
          <w:sz w:val="24"/>
          <w:szCs w:val="24"/>
        </w:rPr>
        <w:t xml:space="preserve"> Buyer;</w:t>
      </w:r>
      <w:bookmarkEnd w:id="371"/>
    </w:p>
    <w:p w14:paraId="4301B891" w14:textId="77777777" w:rsidR="0092133C" w:rsidRPr="00D417E2" w:rsidRDefault="0092133C" w:rsidP="0092133C">
      <w:pPr>
        <w:pStyle w:val="GPSL3numberedclause"/>
        <w:ind w:left="1656"/>
        <w:jc w:val="left"/>
        <w:rPr>
          <w:rFonts w:ascii="Arial" w:hAnsi="Arial"/>
          <w:sz w:val="24"/>
          <w:szCs w:val="24"/>
        </w:rPr>
      </w:pPr>
      <w:proofErr w:type="gramStart"/>
      <w:r w:rsidRPr="00D417E2">
        <w:rPr>
          <w:rFonts w:ascii="Arial" w:hAnsi="Arial"/>
          <w:sz w:val="24"/>
          <w:szCs w:val="24"/>
        </w:rPr>
        <w:t>seek</w:t>
      </w:r>
      <w:proofErr w:type="gramEnd"/>
      <w:r w:rsidRPr="00D417E2">
        <w:rPr>
          <w:rFonts w:ascii="Arial" w:hAnsi="Arial"/>
          <w:sz w:val="24"/>
          <w:szCs w:val="24"/>
        </w:rPr>
        <w:t xml:space="preserve"> the Buyer's prior written consent to access any Buyer Premises from which the de-installation or removal of Supplier Assets is required.</w:t>
      </w:r>
    </w:p>
    <w:p w14:paraId="34125F8E" w14:textId="77777777" w:rsidR="0092133C" w:rsidRPr="00D417E2" w:rsidRDefault="0092133C" w:rsidP="0092133C">
      <w:pPr>
        <w:pStyle w:val="GPSL2numberedclause"/>
        <w:tabs>
          <w:tab w:val="clear" w:pos="1134"/>
        </w:tabs>
        <w:ind w:left="936" w:hanging="576"/>
        <w:jc w:val="left"/>
        <w:rPr>
          <w:rFonts w:ascii="Arial" w:hAnsi="Arial"/>
          <w:sz w:val="24"/>
          <w:szCs w:val="24"/>
        </w:rPr>
      </w:pPr>
      <w:r w:rsidRPr="00D417E2">
        <w:rPr>
          <w:rFonts w:ascii="Arial" w:hAnsi="Arial"/>
          <w:sz w:val="24"/>
          <w:szCs w:val="24"/>
        </w:rPr>
        <w:t>If it is not possible for the Supplier to reallocate resources to provide such assistance as is referred to in Paragraph </w:t>
      </w:r>
      <w:r w:rsidRPr="00D417E2">
        <w:rPr>
          <w:rFonts w:ascii="Arial" w:hAnsi="Arial"/>
          <w:sz w:val="24"/>
          <w:szCs w:val="24"/>
        </w:rPr>
        <w:fldChar w:fldCharType="begin"/>
      </w:r>
      <w:r w:rsidRPr="00D417E2">
        <w:rPr>
          <w:rFonts w:ascii="Arial" w:hAnsi="Arial"/>
          <w:sz w:val="24"/>
          <w:szCs w:val="24"/>
        </w:rPr>
        <w:instrText xml:space="preserve"> REF _Ref364349372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6.1.2</w:t>
      </w:r>
      <w:r w:rsidRPr="00D417E2">
        <w:rPr>
          <w:rFonts w:ascii="Arial" w:hAnsi="Arial"/>
          <w:sz w:val="24"/>
          <w:szCs w:val="24"/>
        </w:rPr>
        <w:fldChar w:fldCharType="end"/>
      </w:r>
      <w:r w:rsidRPr="00D417E2">
        <w:rPr>
          <w:rFonts w:ascii="Arial" w:hAnsi="Arial"/>
          <w:sz w:val="24"/>
          <w:szCs w:val="24"/>
        </w:rPr>
        <w:t xml:space="preserve"> without additional costs to the Buyer, any additional costs incurred by the Supplier in providing such reasonable assistance shall be subject to the Variation Procedure.</w:t>
      </w:r>
    </w:p>
    <w:p w14:paraId="3FE88C00" w14:textId="77777777" w:rsidR="0092133C" w:rsidRPr="00D417E2" w:rsidRDefault="0092133C" w:rsidP="0092133C">
      <w:pPr>
        <w:pStyle w:val="GPSL2numberedclause"/>
        <w:tabs>
          <w:tab w:val="clear" w:pos="1134"/>
        </w:tabs>
        <w:ind w:left="936" w:hanging="576"/>
        <w:jc w:val="left"/>
        <w:rPr>
          <w:rFonts w:ascii="Arial" w:hAnsi="Arial"/>
          <w:sz w:val="24"/>
          <w:szCs w:val="24"/>
        </w:rPr>
      </w:pPr>
      <w:bookmarkStart w:id="372" w:name="_Ref27371932"/>
      <w:bookmarkStart w:id="373" w:name="_Ref364349594"/>
      <w:r w:rsidRPr="00D417E2">
        <w:rPr>
          <w:rFonts w:ascii="Arial" w:hAnsi="Arial"/>
          <w:sz w:val="24"/>
          <w:szCs w:val="24"/>
        </w:rPr>
        <w:t xml:space="preserve">If the Supplier demonstrates to the Buyer's reasonable satisfaction that the provision of the Termination Assistance will have a material, unavoidable adverse effect on the Supplier's ability to meet one or more particular </w:t>
      </w:r>
      <w:r>
        <w:rPr>
          <w:rFonts w:ascii="Arial" w:hAnsi="Arial"/>
          <w:sz w:val="24"/>
          <w:szCs w:val="24"/>
        </w:rPr>
        <w:t>Service Levels</w:t>
      </w:r>
      <w:r w:rsidRPr="00D417E2">
        <w:rPr>
          <w:rFonts w:ascii="Arial" w:hAnsi="Arial"/>
          <w:sz w:val="24"/>
          <w:szCs w:val="24"/>
        </w:rPr>
        <w:t xml:space="preserve">, the Parties shall vary the relevant </w:t>
      </w:r>
      <w:r>
        <w:rPr>
          <w:rFonts w:ascii="Arial" w:hAnsi="Arial"/>
          <w:sz w:val="24"/>
          <w:szCs w:val="24"/>
        </w:rPr>
        <w:t xml:space="preserve">Service Levels </w:t>
      </w:r>
      <w:r w:rsidRPr="00D417E2">
        <w:rPr>
          <w:rFonts w:ascii="Arial" w:hAnsi="Arial"/>
          <w:sz w:val="24"/>
          <w:szCs w:val="24"/>
        </w:rPr>
        <w:t xml:space="preserve">and/or the applicable </w:t>
      </w:r>
      <w:r>
        <w:rPr>
          <w:rFonts w:ascii="Arial" w:hAnsi="Arial"/>
          <w:sz w:val="24"/>
          <w:szCs w:val="24"/>
        </w:rPr>
        <w:t xml:space="preserve">Service </w:t>
      </w:r>
      <w:r w:rsidRPr="00D417E2">
        <w:rPr>
          <w:rFonts w:ascii="Arial" w:hAnsi="Arial"/>
          <w:sz w:val="24"/>
          <w:szCs w:val="24"/>
        </w:rPr>
        <w:t>Credits</w:t>
      </w:r>
      <w:bookmarkEnd w:id="372"/>
      <w:r w:rsidRPr="00D417E2">
        <w:rPr>
          <w:rFonts w:ascii="Arial" w:hAnsi="Arial"/>
          <w:sz w:val="24"/>
          <w:szCs w:val="24"/>
        </w:rPr>
        <w:t xml:space="preserve"> accordingly.</w:t>
      </w:r>
      <w:bookmarkEnd w:id="373"/>
    </w:p>
    <w:p w14:paraId="574FA56E" w14:textId="77777777" w:rsidR="0092133C" w:rsidRPr="00D417E2" w:rsidRDefault="0092133C" w:rsidP="00506BF9">
      <w:pPr>
        <w:pStyle w:val="GPSL1SCHEDULEHeading"/>
        <w:keepNext/>
        <w:numPr>
          <w:ilvl w:val="0"/>
          <w:numId w:val="3"/>
        </w:numPr>
        <w:tabs>
          <w:tab w:val="clear" w:pos="142"/>
          <w:tab w:val="left" w:pos="0"/>
        </w:tabs>
        <w:spacing w:before="240"/>
        <w:ind w:left="360"/>
        <w:jc w:val="left"/>
        <w:rPr>
          <w:rFonts w:ascii="Arial" w:hAnsi="Arial"/>
          <w:sz w:val="24"/>
          <w:szCs w:val="24"/>
        </w:rPr>
      </w:pPr>
      <w:r>
        <w:rPr>
          <w:rFonts w:ascii="Arial Bold" w:hAnsi="Arial Bold"/>
          <w:caps w:val="0"/>
          <w:sz w:val="24"/>
          <w:szCs w:val="24"/>
        </w:rPr>
        <w:t xml:space="preserve">Obligations when the contract is terminated  </w:t>
      </w:r>
    </w:p>
    <w:p w14:paraId="258A471A" w14:textId="77777777" w:rsidR="0092133C" w:rsidRPr="00D417E2" w:rsidRDefault="0092133C" w:rsidP="0092133C">
      <w:pPr>
        <w:pStyle w:val="GPSL2numberedclause"/>
        <w:tabs>
          <w:tab w:val="clear" w:pos="1134"/>
        </w:tabs>
        <w:ind w:left="936" w:hanging="576"/>
        <w:jc w:val="left"/>
        <w:rPr>
          <w:rFonts w:ascii="Arial" w:hAnsi="Arial"/>
          <w:sz w:val="24"/>
          <w:szCs w:val="24"/>
        </w:rPr>
      </w:pPr>
      <w:bookmarkStart w:id="374" w:name="_Ref127352385"/>
      <w:r w:rsidRPr="00D417E2">
        <w:rPr>
          <w:rFonts w:ascii="Arial" w:hAnsi="Arial"/>
          <w:sz w:val="24"/>
          <w:szCs w:val="24"/>
        </w:rPr>
        <w:t>The Supplier shall comply with all of its obligations contained in the Exit Plan.</w:t>
      </w:r>
      <w:bookmarkEnd w:id="374"/>
    </w:p>
    <w:p w14:paraId="44D677A1" w14:textId="77777777" w:rsidR="0092133C" w:rsidRPr="00D417E2" w:rsidRDefault="0092133C" w:rsidP="0092133C">
      <w:pPr>
        <w:pStyle w:val="GPSL2numberedclause"/>
        <w:keepNext/>
        <w:tabs>
          <w:tab w:val="clear" w:pos="1134"/>
        </w:tabs>
        <w:ind w:left="936" w:hanging="576"/>
        <w:jc w:val="left"/>
        <w:rPr>
          <w:rFonts w:ascii="Arial" w:hAnsi="Arial"/>
          <w:sz w:val="24"/>
          <w:szCs w:val="24"/>
        </w:rPr>
      </w:pPr>
      <w:bookmarkStart w:id="375" w:name="_Ref127952817"/>
      <w:r w:rsidRPr="00D417E2">
        <w:rPr>
          <w:rFonts w:ascii="Arial" w:hAnsi="Arial"/>
          <w:sz w:val="24"/>
          <w:szCs w:val="24"/>
        </w:rPr>
        <w:t>Upon termination or expiry or at the end of the Termination Assistance Period (or earlier if this does not adversely affect the Supplier's performance of the Deliverables and the Termination Assistance), the Supplier shall:</w:t>
      </w:r>
      <w:bookmarkEnd w:id="375"/>
    </w:p>
    <w:p w14:paraId="72B82464"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vacate any Buyer Premises;</w:t>
      </w:r>
    </w:p>
    <w:p w14:paraId="1D59066B" w14:textId="77777777" w:rsidR="0092133C" w:rsidRPr="00D417E2" w:rsidRDefault="0092133C" w:rsidP="0092133C">
      <w:pPr>
        <w:pStyle w:val="GPSL3numberedclause"/>
        <w:ind w:left="1656"/>
        <w:jc w:val="left"/>
        <w:rPr>
          <w:rFonts w:ascii="Arial" w:hAnsi="Arial"/>
          <w:sz w:val="24"/>
          <w:szCs w:val="24"/>
        </w:rPr>
      </w:pPr>
      <w:proofErr w:type="gramStart"/>
      <w:r w:rsidRPr="00D417E2">
        <w:rPr>
          <w:rFonts w:ascii="Arial" w:hAnsi="Arial"/>
          <w:sz w:val="24"/>
          <w:szCs w:val="24"/>
        </w:rPr>
        <w:t>remove</w:t>
      </w:r>
      <w:proofErr w:type="gramEnd"/>
      <w:r w:rsidRPr="00D417E2">
        <w:rPr>
          <w:rFonts w:ascii="Arial" w:hAnsi="Arial"/>
          <w:sz w:val="24"/>
          <w:szCs w:val="24"/>
        </w:rPr>
        <w:t xml:space="preser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7B57F489" w14:textId="77777777" w:rsidR="0092133C" w:rsidRPr="00D417E2" w:rsidRDefault="0092133C" w:rsidP="0092133C">
      <w:pPr>
        <w:pStyle w:val="GPSL3numberedclause"/>
        <w:keepNext/>
        <w:ind w:left="1656"/>
        <w:jc w:val="left"/>
        <w:rPr>
          <w:rFonts w:ascii="Arial" w:hAnsi="Arial"/>
          <w:sz w:val="24"/>
          <w:szCs w:val="24"/>
        </w:rPr>
      </w:pPr>
      <w:bookmarkStart w:id="376" w:name="_DV_M565"/>
      <w:bookmarkEnd w:id="376"/>
      <w:r w:rsidRPr="00D417E2">
        <w:rPr>
          <w:rFonts w:ascii="Arial" w:hAnsi="Arial"/>
          <w:sz w:val="24"/>
          <w:szCs w:val="24"/>
        </w:rPr>
        <w:lastRenderedPageBreak/>
        <w:t>provide access during normal working hours to the Buyer and/or the Replacement Supplier for up to twelve (12) Months after expiry or termination to:</w:t>
      </w:r>
    </w:p>
    <w:p w14:paraId="784D186A" w14:textId="77777777" w:rsidR="0092133C" w:rsidRPr="00D417E2" w:rsidRDefault="0092133C" w:rsidP="0092133C">
      <w:pPr>
        <w:pStyle w:val="GPSL4numberedclause"/>
        <w:tabs>
          <w:tab w:val="clear" w:pos="360"/>
          <w:tab w:val="clear" w:pos="1985"/>
        </w:tabs>
        <w:ind w:left="2592" w:hanging="936"/>
        <w:jc w:val="left"/>
        <w:rPr>
          <w:rFonts w:ascii="Arial" w:hAnsi="Arial"/>
          <w:sz w:val="24"/>
          <w:szCs w:val="24"/>
        </w:rPr>
      </w:pPr>
      <w:r w:rsidRPr="00D417E2">
        <w:rPr>
          <w:rFonts w:ascii="Arial" w:hAnsi="Arial"/>
          <w:sz w:val="24"/>
          <w:szCs w:val="24"/>
        </w:rPr>
        <w:t>such information relating to the Deliverables as remains in the possession or control of the Supplier; and</w:t>
      </w:r>
    </w:p>
    <w:p w14:paraId="40AE8308" w14:textId="77777777" w:rsidR="0092133C" w:rsidRPr="00D417E2" w:rsidRDefault="0092133C" w:rsidP="0092133C">
      <w:pPr>
        <w:pStyle w:val="GPSL4numberedclause"/>
        <w:tabs>
          <w:tab w:val="clear" w:pos="360"/>
          <w:tab w:val="clear" w:pos="1985"/>
        </w:tabs>
        <w:ind w:left="2592" w:hanging="936"/>
        <w:jc w:val="left"/>
        <w:rPr>
          <w:rFonts w:ascii="Arial" w:hAnsi="Arial"/>
          <w:sz w:val="24"/>
          <w:szCs w:val="24"/>
        </w:rPr>
      </w:pPr>
      <w:bookmarkStart w:id="377" w:name="_Ref364350038"/>
      <w:proofErr w:type="gramStart"/>
      <w:r w:rsidRPr="00D417E2">
        <w:rPr>
          <w:rFonts w:ascii="Arial" w:hAnsi="Arial"/>
          <w:sz w:val="24"/>
          <w:szCs w:val="24"/>
        </w:rPr>
        <w:t>such</w:t>
      </w:r>
      <w:proofErr w:type="gramEnd"/>
      <w:r w:rsidRPr="00D417E2">
        <w:rPr>
          <w:rFonts w:ascii="Arial" w:hAnsi="Arial"/>
          <w:sz w:val="24"/>
          <w:szCs w:val="24"/>
        </w:rPr>
        <w:t xml:space="preserve">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377"/>
      <w:r w:rsidRPr="00D417E2">
        <w:rPr>
          <w:rFonts w:ascii="Arial" w:hAnsi="Arial"/>
          <w:sz w:val="24"/>
          <w:szCs w:val="24"/>
        </w:rPr>
        <w:t>.</w:t>
      </w:r>
    </w:p>
    <w:p w14:paraId="01E5B2BC" w14:textId="77777777" w:rsidR="0092133C" w:rsidRPr="00D417E2" w:rsidRDefault="0092133C" w:rsidP="0092133C">
      <w:pPr>
        <w:pStyle w:val="GPSL2numberedclause"/>
        <w:tabs>
          <w:tab w:val="clear" w:pos="1134"/>
        </w:tabs>
        <w:ind w:left="936" w:hanging="576"/>
        <w:jc w:val="left"/>
        <w:rPr>
          <w:rFonts w:ascii="Arial" w:hAnsi="Arial"/>
          <w:sz w:val="24"/>
          <w:szCs w:val="24"/>
        </w:rPr>
      </w:pPr>
      <w:bookmarkStart w:id="378" w:name="_Ref127350585"/>
      <w:r w:rsidRPr="00D417E2">
        <w:rPr>
          <w:rFonts w:ascii="Arial" w:hAnsi="Arial"/>
          <w:sz w:val="24"/>
          <w:szCs w:val="24"/>
        </w:rPr>
        <w:t>Except where this Contract provides otherwise, all licences, leases and authorisations granted by the Buyer to the Supplier in relation to the Deliverables shall be terminated with effect from the end of the Termination Assistance Period.</w:t>
      </w:r>
      <w:bookmarkEnd w:id="378"/>
    </w:p>
    <w:p w14:paraId="64068E31" w14:textId="77777777" w:rsidR="0092133C" w:rsidRPr="005A3F67" w:rsidRDefault="0092133C" w:rsidP="00506BF9">
      <w:pPr>
        <w:pStyle w:val="GPSL1SCHEDULEHeading"/>
        <w:keepNext/>
        <w:numPr>
          <w:ilvl w:val="0"/>
          <w:numId w:val="3"/>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Assets, Sub-contracts and Software</w:t>
      </w:r>
    </w:p>
    <w:p w14:paraId="6A89DAF9" w14:textId="77777777" w:rsidR="0092133C" w:rsidRPr="00D417E2" w:rsidRDefault="0092133C" w:rsidP="0092133C">
      <w:pPr>
        <w:pStyle w:val="GPSL2numberedclause"/>
        <w:keepNext/>
        <w:tabs>
          <w:tab w:val="clear" w:pos="1134"/>
        </w:tabs>
        <w:ind w:left="936" w:hanging="576"/>
        <w:jc w:val="left"/>
        <w:rPr>
          <w:rFonts w:ascii="Arial" w:hAnsi="Arial"/>
          <w:sz w:val="24"/>
          <w:szCs w:val="24"/>
        </w:rPr>
      </w:pPr>
      <w:bookmarkStart w:id="379" w:name="_Ref127425768"/>
      <w:r w:rsidRPr="00D417E2">
        <w:rPr>
          <w:rFonts w:ascii="Arial" w:hAnsi="Arial"/>
          <w:sz w:val="24"/>
          <w:szCs w:val="24"/>
        </w:rPr>
        <w:t>Following notice of termination of this Contract and during the Termination Assistance Period, the Supplier shall not, without the Buyer's prior written consent:</w:t>
      </w:r>
      <w:bookmarkEnd w:id="379"/>
    </w:p>
    <w:p w14:paraId="45A265E3"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terminate, enter into or vary any Sub-contract or licence for any software in connection with the Deliverables; or</w:t>
      </w:r>
    </w:p>
    <w:p w14:paraId="022B90BB"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w:t>
      </w:r>
      <w:proofErr w:type="gramStart"/>
      <w:r w:rsidRPr="00D417E2">
        <w:rPr>
          <w:rFonts w:ascii="Arial" w:hAnsi="Arial"/>
          <w:sz w:val="24"/>
          <w:szCs w:val="24"/>
        </w:rPr>
        <w:t>subject</w:t>
      </w:r>
      <w:proofErr w:type="gramEnd"/>
      <w:r w:rsidRPr="00D417E2">
        <w:rPr>
          <w:rFonts w:ascii="Arial" w:hAnsi="Arial"/>
          <w:sz w:val="24"/>
          <w:szCs w:val="24"/>
        </w:rPr>
        <w:t xml:space="preserve"> to normal maintenance requirements) make material modifications to, or dispose of, any existing Supplier Assets or acquire any new Supplier Assets.</w:t>
      </w:r>
    </w:p>
    <w:p w14:paraId="5C5C128D" w14:textId="77777777" w:rsidR="0092133C" w:rsidRPr="00D417E2" w:rsidRDefault="0092133C" w:rsidP="0092133C">
      <w:pPr>
        <w:pStyle w:val="GPSL2numberedclause"/>
        <w:keepNext/>
        <w:tabs>
          <w:tab w:val="clear" w:pos="1134"/>
        </w:tabs>
        <w:ind w:left="936" w:hanging="576"/>
        <w:jc w:val="left"/>
        <w:rPr>
          <w:rFonts w:ascii="Arial" w:hAnsi="Arial"/>
          <w:sz w:val="24"/>
          <w:szCs w:val="24"/>
        </w:rPr>
      </w:pPr>
      <w:bookmarkStart w:id="380" w:name="_Ref127426626"/>
      <w:r w:rsidRPr="00D417E2">
        <w:rPr>
          <w:rFonts w:ascii="Arial" w:hAnsi="Arial"/>
          <w:sz w:val="24"/>
          <w:szCs w:val="24"/>
        </w:rPr>
        <w:t>Within twenty (20) Working Days of receipt of the up-to-date Registers provided by the Supplier, the Buyer shall notify the Supplier setting out:</w:t>
      </w:r>
      <w:bookmarkEnd w:id="380"/>
    </w:p>
    <w:p w14:paraId="5340830A" w14:textId="77777777" w:rsidR="0092133C" w:rsidRPr="00D417E2" w:rsidRDefault="0092133C" w:rsidP="0092133C">
      <w:pPr>
        <w:pStyle w:val="GPSL3numberedclause"/>
        <w:ind w:left="1656"/>
        <w:jc w:val="left"/>
        <w:rPr>
          <w:rFonts w:ascii="Arial" w:hAnsi="Arial"/>
          <w:sz w:val="24"/>
          <w:szCs w:val="24"/>
        </w:rPr>
      </w:pPr>
      <w:bookmarkStart w:id="381" w:name="_Hlt365641934"/>
      <w:bookmarkStart w:id="382" w:name="_Hlt366775972"/>
      <w:bookmarkStart w:id="383" w:name="_Hlt366775990"/>
      <w:bookmarkStart w:id="384" w:name="_Ref364352534"/>
      <w:bookmarkStart w:id="385" w:name="_Ref27373383"/>
      <w:bookmarkEnd w:id="381"/>
      <w:bookmarkEnd w:id="382"/>
      <w:bookmarkEnd w:id="383"/>
      <w:r w:rsidRPr="00D417E2">
        <w:rPr>
          <w:rFonts w:ascii="Arial" w:hAnsi="Arial"/>
          <w:sz w:val="24"/>
          <w:szCs w:val="24"/>
        </w:rPr>
        <w:t>which, if any, of the Transferable Assets the Buyer requires to be transferred to the Buyer and/or the Replacement Supplier ("</w:t>
      </w:r>
      <w:r w:rsidRPr="00D417E2">
        <w:rPr>
          <w:rFonts w:ascii="Arial" w:hAnsi="Arial"/>
          <w:b/>
          <w:sz w:val="24"/>
          <w:szCs w:val="24"/>
        </w:rPr>
        <w:t>Transferring Assets</w:t>
      </w:r>
      <w:r w:rsidRPr="00D417E2">
        <w:rPr>
          <w:rFonts w:ascii="Arial" w:hAnsi="Arial"/>
          <w:sz w:val="24"/>
          <w:szCs w:val="24"/>
        </w:rPr>
        <w:t>");</w:t>
      </w:r>
      <w:bookmarkEnd w:id="384"/>
      <w:r w:rsidRPr="00D417E2">
        <w:rPr>
          <w:rFonts w:ascii="Arial" w:hAnsi="Arial"/>
          <w:sz w:val="24"/>
          <w:szCs w:val="24"/>
        </w:rPr>
        <w:t xml:space="preserve"> </w:t>
      </w:r>
      <w:bookmarkEnd w:id="385"/>
    </w:p>
    <w:p w14:paraId="6CF002FA" w14:textId="77777777" w:rsidR="0092133C" w:rsidRPr="00D417E2" w:rsidRDefault="0092133C" w:rsidP="0092133C">
      <w:pPr>
        <w:pStyle w:val="GPSL3numberedclause"/>
        <w:keepNext/>
        <w:ind w:left="1656"/>
        <w:jc w:val="left"/>
        <w:rPr>
          <w:rFonts w:ascii="Arial" w:hAnsi="Arial"/>
          <w:sz w:val="24"/>
          <w:szCs w:val="24"/>
        </w:rPr>
      </w:pPr>
      <w:bookmarkStart w:id="386" w:name="a301038"/>
      <w:bookmarkStart w:id="387" w:name="_Ref364350801"/>
      <w:bookmarkStart w:id="388" w:name="_Ref127958943"/>
      <w:bookmarkEnd w:id="386"/>
      <w:r w:rsidRPr="00D417E2">
        <w:rPr>
          <w:rFonts w:ascii="Arial" w:hAnsi="Arial"/>
          <w:sz w:val="24"/>
          <w:szCs w:val="24"/>
        </w:rPr>
        <w:t>which, if any, of:</w:t>
      </w:r>
      <w:bookmarkEnd w:id="387"/>
    </w:p>
    <w:p w14:paraId="4EAF23AF" w14:textId="77777777" w:rsidR="0092133C" w:rsidRPr="00D417E2" w:rsidRDefault="0092133C" w:rsidP="0092133C">
      <w:pPr>
        <w:pStyle w:val="GPSL4numberedclause"/>
        <w:tabs>
          <w:tab w:val="clear" w:pos="360"/>
          <w:tab w:val="clear" w:pos="1985"/>
        </w:tabs>
        <w:ind w:left="2592" w:hanging="936"/>
        <w:jc w:val="left"/>
        <w:rPr>
          <w:rFonts w:ascii="Arial" w:hAnsi="Arial"/>
          <w:sz w:val="24"/>
          <w:szCs w:val="24"/>
        </w:rPr>
      </w:pPr>
      <w:r w:rsidRPr="00D417E2">
        <w:rPr>
          <w:rFonts w:ascii="Arial" w:hAnsi="Arial"/>
          <w:sz w:val="24"/>
          <w:szCs w:val="24"/>
        </w:rPr>
        <w:t xml:space="preserve">the Exclusive Assets that are not Transferable Assets; and </w:t>
      </w:r>
    </w:p>
    <w:p w14:paraId="2FF8DBF3" w14:textId="77777777" w:rsidR="0092133C" w:rsidRPr="00D417E2" w:rsidRDefault="0092133C" w:rsidP="0092133C">
      <w:pPr>
        <w:pStyle w:val="GPSL4numberedclause"/>
        <w:tabs>
          <w:tab w:val="clear" w:pos="360"/>
          <w:tab w:val="clear" w:pos="1985"/>
        </w:tabs>
        <w:ind w:left="2592" w:hanging="936"/>
        <w:jc w:val="left"/>
        <w:rPr>
          <w:rFonts w:ascii="Arial" w:hAnsi="Arial"/>
          <w:sz w:val="24"/>
          <w:szCs w:val="24"/>
        </w:rPr>
      </w:pPr>
      <w:r w:rsidRPr="00D417E2">
        <w:rPr>
          <w:rFonts w:ascii="Arial" w:hAnsi="Arial"/>
          <w:sz w:val="24"/>
          <w:szCs w:val="24"/>
        </w:rPr>
        <w:t>the Non-Exclusive Assets,</w:t>
      </w:r>
    </w:p>
    <w:p w14:paraId="791AB7EA" w14:textId="77777777" w:rsidR="0092133C" w:rsidRPr="00D417E2" w:rsidRDefault="0092133C" w:rsidP="0092133C">
      <w:pPr>
        <w:pStyle w:val="GPSL3Indent"/>
        <w:ind w:left="1656"/>
        <w:jc w:val="left"/>
        <w:rPr>
          <w:sz w:val="24"/>
          <w:szCs w:val="24"/>
        </w:rPr>
      </w:pPr>
      <w:proofErr w:type="gramStart"/>
      <w:r w:rsidRPr="00D417E2">
        <w:rPr>
          <w:sz w:val="24"/>
          <w:szCs w:val="24"/>
        </w:rPr>
        <w:t>the</w:t>
      </w:r>
      <w:proofErr w:type="gramEnd"/>
      <w:r w:rsidRPr="00D417E2">
        <w:rPr>
          <w:sz w:val="24"/>
          <w:szCs w:val="24"/>
        </w:rPr>
        <w:t xml:space="preserve"> Buyer and/or the Replacement Supplier requires the continued use of; and</w:t>
      </w:r>
    </w:p>
    <w:p w14:paraId="110E8685" w14:textId="77777777" w:rsidR="0092133C" w:rsidRPr="00D417E2" w:rsidRDefault="0092133C" w:rsidP="0092133C">
      <w:pPr>
        <w:pStyle w:val="GPSL3numberedclause"/>
        <w:ind w:left="1656"/>
        <w:jc w:val="left"/>
        <w:rPr>
          <w:rFonts w:ascii="Arial" w:hAnsi="Arial"/>
          <w:sz w:val="24"/>
          <w:szCs w:val="24"/>
        </w:rPr>
      </w:pPr>
      <w:bookmarkStart w:id="389" w:name="_Hlt364353982"/>
      <w:bookmarkStart w:id="390" w:name="_Ref364353977"/>
      <w:bookmarkEnd w:id="389"/>
      <w:r w:rsidRPr="00D417E2">
        <w:rPr>
          <w:rFonts w:ascii="Arial" w:hAnsi="Arial"/>
          <w:sz w:val="24"/>
          <w:szCs w:val="24"/>
        </w:rPr>
        <w:t xml:space="preserve">which, if any, of Transferable Contracts the Buyer requires to be assigned or novated to the Buyer and/or the Replacement Supplier (the </w:t>
      </w:r>
      <w:r w:rsidRPr="00D417E2">
        <w:rPr>
          <w:rFonts w:ascii="Arial" w:hAnsi="Arial"/>
          <w:b/>
          <w:bCs/>
          <w:sz w:val="24"/>
          <w:szCs w:val="24"/>
        </w:rPr>
        <w:t>"Transferring Contracts"</w:t>
      </w:r>
      <w:r w:rsidRPr="00D417E2">
        <w:rPr>
          <w:rFonts w:ascii="Arial" w:hAnsi="Arial"/>
          <w:sz w:val="24"/>
          <w:szCs w:val="24"/>
        </w:rPr>
        <w:t>),</w:t>
      </w:r>
      <w:bookmarkEnd w:id="388"/>
      <w:bookmarkEnd w:id="390"/>
    </w:p>
    <w:p w14:paraId="754B4F31" w14:textId="77777777" w:rsidR="0092133C" w:rsidRPr="00D417E2" w:rsidRDefault="0092133C" w:rsidP="0092133C">
      <w:pPr>
        <w:pStyle w:val="GPSL2Indent"/>
        <w:ind w:left="936"/>
        <w:jc w:val="left"/>
        <w:rPr>
          <w:rFonts w:ascii="Arial" w:hAnsi="Arial"/>
          <w:sz w:val="24"/>
          <w:szCs w:val="24"/>
        </w:rPr>
      </w:pPr>
      <w:proofErr w:type="gramStart"/>
      <w:r w:rsidRPr="00D417E2">
        <w:rPr>
          <w:rFonts w:ascii="Arial" w:hAnsi="Arial"/>
          <w:sz w:val="24"/>
          <w:szCs w:val="24"/>
        </w:rPr>
        <w:lastRenderedPageBreak/>
        <w:t>in</w:t>
      </w:r>
      <w:proofErr w:type="gramEnd"/>
      <w:r w:rsidRPr="00D417E2">
        <w:rPr>
          <w:rFonts w:ascii="Arial" w:hAnsi="Arial"/>
          <w:sz w:val="24"/>
          <w:szCs w:val="24"/>
        </w:rPr>
        <w:t xml:space="preserve">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6529F173" w14:textId="77777777" w:rsidR="0092133C" w:rsidRPr="00D417E2" w:rsidRDefault="0092133C" w:rsidP="0092133C">
      <w:pPr>
        <w:pStyle w:val="GPSL2numberedclause"/>
        <w:tabs>
          <w:tab w:val="clear" w:pos="1134"/>
        </w:tabs>
        <w:ind w:left="936" w:hanging="576"/>
        <w:jc w:val="left"/>
        <w:rPr>
          <w:rFonts w:ascii="Arial" w:hAnsi="Arial"/>
          <w:sz w:val="24"/>
          <w:szCs w:val="24"/>
        </w:rPr>
      </w:pPr>
      <w:bookmarkStart w:id="391" w:name="_Ref127425863"/>
      <w:r w:rsidRPr="00D417E2">
        <w:rPr>
          <w:rFonts w:ascii="Arial" w:hAnsi="Arial"/>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391"/>
    <w:p w14:paraId="1520C34A" w14:textId="77777777" w:rsidR="0092133C" w:rsidRPr="00D417E2" w:rsidRDefault="0092133C" w:rsidP="0092133C">
      <w:pPr>
        <w:pStyle w:val="GPSL2numberedclause"/>
        <w:tabs>
          <w:tab w:val="clear" w:pos="1134"/>
        </w:tabs>
        <w:ind w:left="936" w:hanging="576"/>
        <w:jc w:val="left"/>
        <w:rPr>
          <w:rFonts w:ascii="Arial" w:hAnsi="Arial"/>
          <w:sz w:val="24"/>
          <w:szCs w:val="24"/>
        </w:rPr>
      </w:pPr>
      <w:r w:rsidRPr="00D417E2">
        <w:rPr>
          <w:rFonts w:ascii="Arial" w:hAnsi="Arial"/>
          <w:sz w:val="24"/>
          <w:szCs w:val="24"/>
        </w:rPr>
        <w:t>Risk in the Transferring Assets shall pass to the Buyer or the Replacement Supplier (as appropriate) at the end of the Termination Assistance Period and title shall pass on payment for them.</w:t>
      </w:r>
    </w:p>
    <w:p w14:paraId="24F0A0B0" w14:textId="77777777" w:rsidR="0092133C" w:rsidRPr="00D417E2" w:rsidRDefault="0092133C" w:rsidP="0092133C">
      <w:pPr>
        <w:pStyle w:val="GPSL2numberedclause"/>
        <w:keepNext/>
        <w:tabs>
          <w:tab w:val="clear" w:pos="1134"/>
        </w:tabs>
        <w:ind w:left="936" w:hanging="576"/>
        <w:jc w:val="left"/>
        <w:rPr>
          <w:rFonts w:ascii="Arial" w:hAnsi="Arial"/>
          <w:sz w:val="24"/>
          <w:szCs w:val="24"/>
        </w:rPr>
      </w:pPr>
      <w:bookmarkStart w:id="392" w:name="_Ref127425261"/>
      <w:r w:rsidRPr="00D417E2">
        <w:rPr>
          <w:rFonts w:ascii="Arial" w:hAnsi="Arial"/>
          <w:sz w:val="24"/>
          <w:szCs w:val="24"/>
        </w:rPr>
        <w:t>Where the Buyer and/or the Replacement Supplier requires continued use of any Exclusive Assets that are not Transferable Assets or any Non-Exclusive Assets, the Supplier shall as soon as reasonably practicable:</w:t>
      </w:r>
    </w:p>
    <w:p w14:paraId="3E513942"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procure a non-exclusive, perpetual, royalty-free licence for the Buyer and/or the Replacement Supplier to use such assets (with a right of sub-licence or assignment on the same terms); or failing which</w:t>
      </w:r>
    </w:p>
    <w:p w14:paraId="4D0E7117" w14:textId="77777777" w:rsidR="0092133C" w:rsidRPr="00D417E2" w:rsidRDefault="0092133C" w:rsidP="0092133C">
      <w:pPr>
        <w:pStyle w:val="GPSL3numberedclause"/>
        <w:ind w:left="1656"/>
        <w:jc w:val="left"/>
        <w:rPr>
          <w:rFonts w:ascii="Arial" w:hAnsi="Arial"/>
          <w:sz w:val="24"/>
          <w:szCs w:val="24"/>
        </w:rPr>
      </w:pPr>
      <w:proofErr w:type="gramStart"/>
      <w:r w:rsidRPr="00D417E2">
        <w:rPr>
          <w:rFonts w:ascii="Arial" w:hAnsi="Arial"/>
          <w:sz w:val="24"/>
          <w:szCs w:val="24"/>
        </w:rPr>
        <w:t>procure</w:t>
      </w:r>
      <w:proofErr w:type="gramEnd"/>
      <w:r w:rsidRPr="00D417E2">
        <w:rPr>
          <w:rFonts w:ascii="Arial" w:hAnsi="Arial"/>
          <w:sz w:val="24"/>
          <w:szCs w:val="24"/>
        </w:rPr>
        <w:t xml:space="preserve"> a suitable alternative to such assets, the Buyer or the Replacement Supplier to bear the reasonable proven costs of procuring the same.</w:t>
      </w:r>
    </w:p>
    <w:p w14:paraId="3E157093" w14:textId="77777777" w:rsidR="0092133C" w:rsidRPr="00D417E2" w:rsidRDefault="0092133C" w:rsidP="0092133C">
      <w:pPr>
        <w:pStyle w:val="GPSL2numberedclause"/>
        <w:tabs>
          <w:tab w:val="clear" w:pos="1134"/>
        </w:tabs>
        <w:ind w:left="936" w:hanging="576"/>
        <w:jc w:val="left"/>
        <w:rPr>
          <w:rFonts w:ascii="Arial" w:hAnsi="Arial"/>
          <w:sz w:val="24"/>
          <w:szCs w:val="24"/>
        </w:rPr>
      </w:pPr>
      <w:bookmarkStart w:id="393" w:name="_Ref127426673"/>
      <w:bookmarkEnd w:id="392"/>
      <w:r w:rsidRPr="00D417E2">
        <w:rPr>
          <w:rFonts w:ascii="Arial" w:hAnsi="Arial"/>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393"/>
    </w:p>
    <w:p w14:paraId="578C7C7C" w14:textId="77777777" w:rsidR="0092133C" w:rsidRPr="00D417E2" w:rsidRDefault="0092133C" w:rsidP="0092133C">
      <w:pPr>
        <w:pStyle w:val="GPSL2numberedclause"/>
        <w:keepNext/>
        <w:tabs>
          <w:tab w:val="clear" w:pos="1134"/>
        </w:tabs>
        <w:ind w:left="936" w:hanging="576"/>
        <w:jc w:val="left"/>
        <w:rPr>
          <w:rFonts w:ascii="Arial" w:hAnsi="Arial"/>
          <w:sz w:val="24"/>
          <w:szCs w:val="24"/>
        </w:rPr>
      </w:pPr>
      <w:bookmarkStart w:id="394" w:name="_Ref37322775"/>
      <w:r w:rsidRPr="00D417E2">
        <w:rPr>
          <w:rFonts w:ascii="Arial" w:hAnsi="Arial"/>
          <w:sz w:val="24"/>
          <w:szCs w:val="24"/>
        </w:rPr>
        <w:t>The Buyer shall:</w:t>
      </w:r>
    </w:p>
    <w:p w14:paraId="43908D05"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accept assignments from the Supplier or join with the Supplier in procuring a novation of each Transferring Contract; and</w:t>
      </w:r>
    </w:p>
    <w:p w14:paraId="1B7EC8D8" w14:textId="77777777" w:rsidR="0092133C" w:rsidRPr="00D417E2" w:rsidRDefault="0092133C" w:rsidP="0092133C">
      <w:pPr>
        <w:pStyle w:val="GPSL3numberedclause"/>
        <w:ind w:left="1656"/>
        <w:jc w:val="left"/>
        <w:rPr>
          <w:rFonts w:ascii="Arial" w:hAnsi="Arial"/>
          <w:sz w:val="24"/>
          <w:szCs w:val="24"/>
        </w:rPr>
      </w:pPr>
      <w:proofErr w:type="gramStart"/>
      <w:r w:rsidRPr="00D417E2">
        <w:rPr>
          <w:rFonts w:ascii="Arial" w:hAnsi="Arial"/>
          <w:sz w:val="24"/>
          <w:szCs w:val="24"/>
        </w:rPr>
        <w:t>once</w:t>
      </w:r>
      <w:proofErr w:type="gramEnd"/>
      <w:r w:rsidRPr="00D417E2">
        <w:rPr>
          <w:rFonts w:ascii="Arial" w:hAnsi="Arial"/>
          <w:sz w:val="24"/>
          <w:szCs w:val="24"/>
        </w:rPr>
        <w:t xml:space="preserv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394"/>
      <w:r w:rsidRPr="00D417E2">
        <w:rPr>
          <w:rFonts w:ascii="Arial" w:hAnsi="Arial"/>
          <w:sz w:val="24"/>
          <w:szCs w:val="24"/>
        </w:rPr>
        <w:t>.</w:t>
      </w:r>
    </w:p>
    <w:p w14:paraId="69EBB9A4" w14:textId="77777777" w:rsidR="0092133C" w:rsidRPr="00D417E2" w:rsidRDefault="0092133C" w:rsidP="0092133C">
      <w:pPr>
        <w:pStyle w:val="GPSL2numberedclause"/>
        <w:tabs>
          <w:tab w:val="clear" w:pos="1134"/>
        </w:tabs>
        <w:ind w:left="936" w:hanging="576"/>
        <w:jc w:val="left"/>
        <w:rPr>
          <w:rFonts w:ascii="Arial" w:hAnsi="Arial"/>
          <w:sz w:val="24"/>
          <w:szCs w:val="24"/>
        </w:rPr>
      </w:pPr>
      <w:r w:rsidRPr="00D417E2">
        <w:rPr>
          <w:rFonts w:ascii="Arial" w:hAnsi="Arial"/>
          <w:sz w:val="24"/>
          <w:szCs w:val="24"/>
        </w:rPr>
        <w:t>The Supplier shall hold any Transferring Contracts on trust for the Buyer until the transfer of the relevant Transferring Contract to the Buyer and/or the Replacement Supplier has taken place.</w:t>
      </w:r>
    </w:p>
    <w:p w14:paraId="133DCB1B" w14:textId="77777777" w:rsidR="0092133C" w:rsidRPr="00D417E2" w:rsidRDefault="0092133C" w:rsidP="0092133C">
      <w:pPr>
        <w:pStyle w:val="GPSL2numberedclause"/>
        <w:tabs>
          <w:tab w:val="clear" w:pos="1134"/>
        </w:tabs>
        <w:ind w:left="936" w:hanging="576"/>
        <w:jc w:val="left"/>
        <w:rPr>
          <w:rFonts w:ascii="Arial" w:hAnsi="Arial"/>
          <w:sz w:val="24"/>
          <w:szCs w:val="24"/>
        </w:rPr>
      </w:pPr>
      <w:bookmarkStart w:id="395" w:name="_Ref364757086"/>
      <w:bookmarkStart w:id="396" w:name="_Ref490132304"/>
      <w:r w:rsidRPr="00D417E2">
        <w:rPr>
          <w:rFonts w:ascii="Arial" w:hAnsi="Arial"/>
          <w:sz w:val="24"/>
          <w:szCs w:val="24"/>
        </w:rPr>
        <w:t xml:space="preserve">The Supplier shall indemnify the Buyer (and/or the Replacement Supplier, as applicable) against each loss, liability and cost arising out of any claims </w:t>
      </w:r>
      <w:r w:rsidRPr="00D417E2">
        <w:rPr>
          <w:rFonts w:ascii="Arial" w:hAnsi="Arial"/>
          <w:sz w:val="24"/>
          <w:szCs w:val="24"/>
        </w:rPr>
        <w:lastRenderedPageBreak/>
        <w:t>made by a counterparty to a Transferring Contract which is assigned or novated to the Buyer (and/or Replacement Supplier) pursuant to Paragraph </w:t>
      </w:r>
      <w:r w:rsidRPr="00D417E2">
        <w:rPr>
          <w:rFonts w:ascii="Arial" w:hAnsi="Arial"/>
          <w:sz w:val="24"/>
          <w:szCs w:val="24"/>
        </w:rPr>
        <w:fldChar w:fldCharType="begin"/>
      </w:r>
      <w:r w:rsidRPr="00D417E2">
        <w:rPr>
          <w:rFonts w:ascii="Arial" w:hAnsi="Arial"/>
          <w:sz w:val="24"/>
          <w:szCs w:val="24"/>
        </w:rPr>
        <w:instrText xml:space="preserve"> REF _Ref127426673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8.6</w:t>
      </w:r>
      <w:r w:rsidRPr="00D417E2">
        <w:rPr>
          <w:rFonts w:ascii="Arial" w:hAnsi="Arial"/>
          <w:sz w:val="24"/>
          <w:szCs w:val="24"/>
        </w:rPr>
        <w:fldChar w:fldCharType="end"/>
      </w:r>
      <w:r w:rsidRPr="00D417E2">
        <w:rPr>
          <w:rFonts w:ascii="Arial" w:hAnsi="Arial"/>
          <w:sz w:val="24"/>
          <w:szCs w:val="24"/>
        </w:rPr>
        <w:t xml:space="preserve"> in relation to any matters arising prior to the date of assignment or novation of such Transferring Contract.</w:t>
      </w:r>
      <w:bookmarkEnd w:id="395"/>
      <w:r w:rsidRPr="00D417E2">
        <w:rPr>
          <w:rFonts w:ascii="Arial" w:hAnsi="Arial"/>
          <w:sz w:val="24"/>
          <w:szCs w:val="24"/>
        </w:rPr>
        <w:t xml:space="preserve"> Clause 19 (Other people's rights in this contract) shall not apply to this Paragraph </w:t>
      </w:r>
      <w:r w:rsidRPr="00D417E2">
        <w:rPr>
          <w:rFonts w:ascii="Arial" w:hAnsi="Arial"/>
          <w:sz w:val="24"/>
          <w:szCs w:val="24"/>
        </w:rPr>
        <w:fldChar w:fldCharType="begin"/>
      </w:r>
      <w:r w:rsidRPr="00D417E2">
        <w:rPr>
          <w:rFonts w:ascii="Arial" w:hAnsi="Arial"/>
          <w:sz w:val="24"/>
          <w:szCs w:val="24"/>
        </w:rPr>
        <w:instrText xml:space="preserve"> REF _Ref490132304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8.9</w:t>
      </w:r>
      <w:r w:rsidRPr="00D417E2">
        <w:rPr>
          <w:rFonts w:ascii="Arial" w:hAnsi="Arial"/>
          <w:sz w:val="24"/>
          <w:szCs w:val="24"/>
        </w:rPr>
        <w:fldChar w:fldCharType="end"/>
      </w:r>
      <w:r w:rsidRPr="00D417E2">
        <w:rPr>
          <w:rFonts w:ascii="Arial" w:hAnsi="Arial"/>
          <w:sz w:val="24"/>
          <w:szCs w:val="24"/>
        </w:rPr>
        <w:t xml:space="preserve"> which is intended to be enforceable by Third Parties Beneficiaries by virtue of the CRTPA.</w:t>
      </w:r>
      <w:bookmarkEnd w:id="396"/>
    </w:p>
    <w:p w14:paraId="44A58E52" w14:textId="77777777" w:rsidR="0092133C" w:rsidRPr="00D417E2" w:rsidRDefault="0092133C" w:rsidP="00506BF9">
      <w:pPr>
        <w:pStyle w:val="GPSL1SCHEDULEHeading"/>
        <w:keepNext/>
        <w:numPr>
          <w:ilvl w:val="0"/>
          <w:numId w:val="3"/>
        </w:numPr>
        <w:tabs>
          <w:tab w:val="clear" w:pos="142"/>
          <w:tab w:val="left" w:pos="0"/>
        </w:tabs>
        <w:spacing w:before="240"/>
        <w:ind w:left="360"/>
        <w:jc w:val="left"/>
        <w:rPr>
          <w:rFonts w:ascii="Arial" w:hAnsi="Arial"/>
          <w:sz w:val="24"/>
          <w:szCs w:val="24"/>
        </w:rPr>
      </w:pPr>
      <w:bookmarkStart w:id="397" w:name="_DV_M564"/>
      <w:bookmarkStart w:id="398" w:name="_DV_M566"/>
      <w:bookmarkStart w:id="399" w:name="_DV_M567"/>
      <w:bookmarkStart w:id="400" w:name="_Ref127425458"/>
      <w:bookmarkEnd w:id="397"/>
      <w:bookmarkEnd w:id="398"/>
      <w:bookmarkEnd w:id="399"/>
      <w:r>
        <w:rPr>
          <w:rFonts w:ascii="Arial" w:hAnsi="Arial"/>
          <w:sz w:val="24"/>
          <w:szCs w:val="24"/>
        </w:rPr>
        <w:t>N</w:t>
      </w:r>
      <w:r>
        <w:rPr>
          <w:rFonts w:ascii="Arial Bold" w:hAnsi="Arial Bold"/>
          <w:caps w:val="0"/>
          <w:sz w:val="24"/>
          <w:szCs w:val="24"/>
        </w:rPr>
        <w:t>o charges</w:t>
      </w:r>
      <w:r w:rsidRPr="00D417E2">
        <w:rPr>
          <w:rFonts w:ascii="Arial" w:hAnsi="Arial"/>
          <w:sz w:val="24"/>
          <w:szCs w:val="24"/>
        </w:rPr>
        <w:t xml:space="preserve"> </w:t>
      </w:r>
      <w:bookmarkEnd w:id="400"/>
    </w:p>
    <w:p w14:paraId="1E51AC85" w14:textId="77777777" w:rsidR="0092133C" w:rsidRPr="00D417E2" w:rsidRDefault="0092133C" w:rsidP="0092133C">
      <w:pPr>
        <w:pStyle w:val="GPSL2numberedclause"/>
        <w:tabs>
          <w:tab w:val="clear" w:pos="1134"/>
        </w:tabs>
        <w:ind w:left="936" w:hanging="576"/>
        <w:jc w:val="left"/>
        <w:rPr>
          <w:rFonts w:ascii="Arial" w:hAnsi="Arial"/>
          <w:sz w:val="24"/>
          <w:szCs w:val="24"/>
        </w:rPr>
      </w:pPr>
      <w:r w:rsidRPr="00D417E2">
        <w:rPr>
          <w:rFonts w:ascii="Arial" w:hAnsi="Arial"/>
          <w:sz w:val="24"/>
          <w:szCs w:val="24"/>
        </w:rPr>
        <w:t xml:space="preserve">Unless otherwise stated, the Buyer shall not be obliged to pay for costs incurred by the Supplier in </w:t>
      </w:r>
      <w:r>
        <w:rPr>
          <w:rFonts w:ascii="Arial" w:hAnsi="Arial"/>
          <w:sz w:val="24"/>
          <w:szCs w:val="24"/>
        </w:rPr>
        <w:t>relation to its compliance with</w:t>
      </w:r>
      <w:r w:rsidRPr="00D417E2">
        <w:rPr>
          <w:rFonts w:ascii="Arial" w:hAnsi="Arial"/>
          <w:sz w:val="24"/>
          <w:szCs w:val="24"/>
        </w:rPr>
        <w:t xml:space="preserve"> this Schedule.</w:t>
      </w:r>
    </w:p>
    <w:p w14:paraId="3E541DCB" w14:textId="77777777" w:rsidR="0092133C" w:rsidRPr="00D417E2" w:rsidRDefault="0092133C" w:rsidP="00506BF9">
      <w:pPr>
        <w:pStyle w:val="GPSL1SCHEDULEHeading"/>
        <w:keepNext/>
        <w:numPr>
          <w:ilvl w:val="0"/>
          <w:numId w:val="3"/>
        </w:numPr>
        <w:tabs>
          <w:tab w:val="clear" w:pos="142"/>
          <w:tab w:val="left" w:pos="0"/>
        </w:tabs>
        <w:spacing w:before="240"/>
        <w:ind w:left="360"/>
        <w:jc w:val="left"/>
        <w:rPr>
          <w:rFonts w:ascii="Arial" w:hAnsi="Arial"/>
          <w:sz w:val="24"/>
          <w:szCs w:val="24"/>
        </w:rPr>
      </w:pPr>
      <w:r>
        <w:rPr>
          <w:rFonts w:ascii="Arial" w:hAnsi="Arial"/>
          <w:sz w:val="24"/>
          <w:szCs w:val="24"/>
        </w:rPr>
        <w:t>D</w:t>
      </w:r>
      <w:r>
        <w:rPr>
          <w:rFonts w:ascii="Arial Bold" w:hAnsi="Arial Bold"/>
          <w:caps w:val="0"/>
          <w:sz w:val="24"/>
          <w:szCs w:val="24"/>
        </w:rPr>
        <w:t xml:space="preserve">ividing the bills </w:t>
      </w:r>
    </w:p>
    <w:p w14:paraId="3C07C66B" w14:textId="77777777" w:rsidR="0092133C" w:rsidRPr="00D417E2" w:rsidRDefault="0092133C" w:rsidP="0092133C">
      <w:pPr>
        <w:pStyle w:val="GPSL2numberedclause"/>
        <w:keepNext/>
        <w:tabs>
          <w:tab w:val="clear" w:pos="1134"/>
        </w:tabs>
        <w:ind w:left="936" w:hanging="576"/>
        <w:jc w:val="left"/>
        <w:rPr>
          <w:rFonts w:ascii="Arial" w:hAnsi="Arial"/>
          <w:sz w:val="24"/>
          <w:szCs w:val="24"/>
        </w:rPr>
      </w:pPr>
      <w:bookmarkStart w:id="401" w:name="_Ref364351843"/>
      <w:r w:rsidRPr="00D417E2">
        <w:rPr>
          <w:rFonts w:ascii="Arial" w:hAnsi="Arial"/>
          <w:sz w:val="24"/>
          <w:szCs w:val="24"/>
        </w:rPr>
        <w:t>All outgoings, expenses, rents, royalties and other periodical payments receivable in respect of the Transferring Assets and Transferring Contracts shall be apportioned between the Buyer and/or the Replacement and the Supplier</w:t>
      </w:r>
      <w:bookmarkStart w:id="402" w:name="_Ref127426852"/>
      <w:r w:rsidRPr="00D417E2">
        <w:rPr>
          <w:rFonts w:ascii="Arial" w:hAnsi="Arial"/>
          <w:sz w:val="24"/>
          <w:szCs w:val="24"/>
        </w:rPr>
        <w:t xml:space="preserve"> as follows:</w:t>
      </w:r>
      <w:bookmarkEnd w:id="401"/>
      <w:bookmarkEnd w:id="402"/>
    </w:p>
    <w:p w14:paraId="1153D044"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the amounts shall be annualised and divided by 365 to reach a daily rate;</w:t>
      </w:r>
    </w:p>
    <w:p w14:paraId="57696890" w14:textId="77777777" w:rsidR="0092133C" w:rsidRPr="00D417E2" w:rsidRDefault="0092133C" w:rsidP="0092133C">
      <w:pPr>
        <w:pStyle w:val="GPSL3numberedclause"/>
        <w:ind w:left="1656"/>
        <w:jc w:val="left"/>
        <w:rPr>
          <w:rFonts w:ascii="Arial" w:hAnsi="Arial"/>
          <w:sz w:val="24"/>
          <w:szCs w:val="24"/>
        </w:rPr>
      </w:pPr>
      <w:r w:rsidRPr="00D417E2">
        <w:rPr>
          <w:rFonts w:ascii="Arial" w:hAnsi="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01DD4E6F" w14:textId="77777777" w:rsidR="0092133C" w:rsidRPr="00D417E2" w:rsidRDefault="0092133C" w:rsidP="0092133C">
      <w:pPr>
        <w:pStyle w:val="GPSL3numberedclause"/>
        <w:ind w:left="1656"/>
        <w:jc w:val="left"/>
        <w:rPr>
          <w:rFonts w:ascii="Arial" w:hAnsi="Arial"/>
          <w:sz w:val="24"/>
          <w:szCs w:val="24"/>
        </w:rPr>
      </w:pPr>
      <w:proofErr w:type="gramStart"/>
      <w:r w:rsidRPr="00D417E2">
        <w:rPr>
          <w:rFonts w:ascii="Arial" w:hAnsi="Arial"/>
          <w:sz w:val="24"/>
          <w:szCs w:val="24"/>
        </w:rPr>
        <w:t>the</w:t>
      </w:r>
      <w:proofErr w:type="gramEnd"/>
      <w:r w:rsidRPr="00D417E2">
        <w:rPr>
          <w:rFonts w:ascii="Arial" w:hAnsi="Arial"/>
          <w:sz w:val="24"/>
          <w:szCs w:val="24"/>
        </w:rPr>
        <w:t xml:space="preserve"> Supplier shall be responsible for or entitled to (as the case may be) the rest of the invoice.</w:t>
      </w:r>
    </w:p>
    <w:p w14:paraId="22169DF1" w14:textId="77777777" w:rsidR="0092133C" w:rsidRDefault="0092133C" w:rsidP="0092133C">
      <w:pPr>
        <w:rPr>
          <w:rFonts w:ascii="Arial" w:hAnsi="Arial" w:cs="Arial"/>
          <w:sz w:val="24"/>
          <w:szCs w:val="24"/>
        </w:rPr>
      </w:pPr>
    </w:p>
    <w:p w14:paraId="58B5E112" w14:textId="77777777" w:rsidR="0092133C" w:rsidRDefault="0092133C" w:rsidP="0092133C">
      <w:pPr>
        <w:keepNext/>
        <w:outlineLvl w:val="1"/>
        <w:rPr>
          <w:b/>
          <w:sz w:val="36"/>
          <w:szCs w:val="36"/>
        </w:rPr>
      </w:pPr>
      <w:bookmarkStart w:id="403" w:name="_Toc357099939"/>
      <w:r>
        <w:rPr>
          <w:b/>
          <w:sz w:val="36"/>
          <w:szCs w:val="36"/>
        </w:rPr>
        <w:t>Call-Off Schedule 15 (Call-Off Contract Management)</w:t>
      </w:r>
    </w:p>
    <w:p w14:paraId="54885B0F" w14:textId="77777777" w:rsidR="0092133C" w:rsidRPr="00543E06" w:rsidRDefault="0092133C" w:rsidP="0092133C">
      <w:pPr>
        <w:keepNext/>
        <w:outlineLvl w:val="1"/>
        <w:rPr>
          <w:rFonts w:eastAsia="STZhongsong"/>
          <w:b/>
          <w:caps/>
          <w:sz w:val="24"/>
          <w:szCs w:val="24"/>
          <w:lang w:eastAsia="zh-CN"/>
        </w:rPr>
      </w:pPr>
    </w:p>
    <w:p w14:paraId="0E1A4165" w14:textId="77777777" w:rsidR="0092133C" w:rsidRPr="00543E06" w:rsidRDefault="0092133C" w:rsidP="00506BF9">
      <w:pPr>
        <w:pStyle w:val="Heading1"/>
        <w:numPr>
          <w:ilvl w:val="0"/>
          <w:numId w:val="54"/>
        </w:numPr>
        <w:tabs>
          <w:tab w:val="clear" w:pos="720"/>
          <w:tab w:val="num" w:pos="644"/>
        </w:tabs>
        <w:ind w:left="644" w:hanging="360"/>
        <w:jc w:val="left"/>
        <w:rPr>
          <w:rFonts w:cs="Arial"/>
          <w:sz w:val="24"/>
          <w:szCs w:val="24"/>
        </w:rPr>
      </w:pPr>
      <w:r w:rsidRPr="00543E06">
        <w:rPr>
          <w:rFonts w:cs="Arial"/>
          <w:sz w:val="24"/>
          <w:szCs w:val="24"/>
        </w:rPr>
        <w:t>D</w:t>
      </w:r>
      <w:r w:rsidRPr="00543E06">
        <w:rPr>
          <w:rFonts w:cs="Arial"/>
          <w:caps w:val="0"/>
          <w:sz w:val="24"/>
          <w:szCs w:val="24"/>
        </w:rPr>
        <w:t>efinitions</w:t>
      </w:r>
    </w:p>
    <w:p w14:paraId="204B653C" w14:textId="77777777" w:rsidR="0092133C" w:rsidRPr="00543E06" w:rsidRDefault="0092133C" w:rsidP="00506BF9">
      <w:pPr>
        <w:pStyle w:val="Heading2"/>
        <w:numPr>
          <w:ilvl w:val="1"/>
          <w:numId w:val="54"/>
        </w:numPr>
        <w:tabs>
          <w:tab w:val="clear" w:pos="1530"/>
          <w:tab w:val="num" w:pos="644"/>
          <w:tab w:val="num" w:pos="720"/>
        </w:tabs>
        <w:ind w:left="720" w:hanging="360"/>
        <w:jc w:val="left"/>
        <w:rPr>
          <w:rFonts w:cs="Arial"/>
          <w:b/>
          <w:caps/>
          <w:sz w:val="24"/>
          <w:szCs w:val="24"/>
        </w:rPr>
      </w:pPr>
      <w:r w:rsidRPr="00543E06">
        <w:rPr>
          <w:rFonts w:cs="Arial"/>
          <w:sz w:val="24"/>
          <w:szCs w:val="24"/>
        </w:rPr>
        <w:t xml:space="preserve"> 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92133C" w:rsidRPr="00543E06" w14:paraId="749ECDB9" w14:textId="77777777" w:rsidTr="0092133C">
        <w:tc>
          <w:tcPr>
            <w:tcW w:w="2739" w:type="dxa"/>
            <w:shd w:val="clear" w:color="auto" w:fill="auto"/>
          </w:tcPr>
          <w:p w14:paraId="0777625A" w14:textId="77777777" w:rsidR="0092133C" w:rsidRPr="00543E06" w:rsidRDefault="0092133C" w:rsidP="0092133C">
            <w:pPr>
              <w:tabs>
                <w:tab w:val="num" w:pos="720"/>
              </w:tabs>
              <w:spacing w:after="120"/>
              <w:ind w:left="720" w:hanging="360"/>
              <w:rPr>
                <w:b/>
                <w:sz w:val="24"/>
                <w:szCs w:val="24"/>
              </w:rPr>
            </w:pPr>
            <w:r w:rsidRPr="00543E06">
              <w:rPr>
                <w:b/>
                <w:sz w:val="24"/>
                <w:szCs w:val="24"/>
              </w:rPr>
              <w:t>"Operational Board"</w:t>
            </w:r>
          </w:p>
        </w:tc>
        <w:tc>
          <w:tcPr>
            <w:tcW w:w="6170" w:type="dxa"/>
            <w:shd w:val="clear" w:color="auto" w:fill="auto"/>
          </w:tcPr>
          <w:p w14:paraId="0A04C8FA" w14:textId="77777777" w:rsidR="0092133C" w:rsidRPr="00543E06" w:rsidRDefault="0092133C" w:rsidP="0092133C">
            <w:pPr>
              <w:tabs>
                <w:tab w:val="left" w:pos="-9"/>
                <w:tab w:val="num" w:pos="720"/>
              </w:tabs>
              <w:spacing w:after="120"/>
              <w:ind w:left="720" w:hanging="360"/>
              <w:rPr>
                <w:sz w:val="24"/>
                <w:szCs w:val="24"/>
              </w:rPr>
            </w:pPr>
            <w:r w:rsidRPr="00543E06">
              <w:rPr>
                <w:sz w:val="24"/>
                <w:szCs w:val="24"/>
              </w:rPr>
              <w:t xml:space="preserve">the board established in accordance with paragraph </w:t>
            </w:r>
            <w:r w:rsidRPr="00543E06">
              <w:rPr>
                <w:sz w:val="24"/>
                <w:szCs w:val="24"/>
              </w:rPr>
              <w:fldChar w:fldCharType="begin"/>
            </w:r>
            <w:r w:rsidRPr="00543E06">
              <w:rPr>
                <w:sz w:val="24"/>
                <w:szCs w:val="24"/>
              </w:rPr>
              <w:instrText xml:space="preserve"> REF _Ref492656750 \r \h  \* MERGEFORMAT </w:instrText>
            </w:r>
            <w:r w:rsidRPr="00543E06">
              <w:rPr>
                <w:sz w:val="24"/>
                <w:szCs w:val="24"/>
              </w:rPr>
            </w:r>
            <w:r w:rsidRPr="00543E06">
              <w:rPr>
                <w:sz w:val="24"/>
                <w:szCs w:val="24"/>
              </w:rPr>
              <w:fldChar w:fldCharType="separate"/>
            </w:r>
            <w:r>
              <w:rPr>
                <w:sz w:val="24"/>
                <w:szCs w:val="24"/>
              </w:rPr>
              <w:t>4.</w:t>
            </w:r>
            <w:r w:rsidRPr="00543E06">
              <w:rPr>
                <w:sz w:val="24"/>
                <w:szCs w:val="24"/>
              </w:rPr>
              <w:t>1</w:t>
            </w:r>
            <w:r w:rsidRPr="00543E06">
              <w:rPr>
                <w:sz w:val="24"/>
                <w:szCs w:val="24"/>
              </w:rPr>
              <w:fldChar w:fldCharType="end"/>
            </w:r>
            <w:r w:rsidRPr="00543E06">
              <w:rPr>
                <w:sz w:val="24"/>
                <w:szCs w:val="24"/>
              </w:rPr>
              <w:t xml:space="preserve"> of this Schedule;</w:t>
            </w:r>
          </w:p>
        </w:tc>
      </w:tr>
      <w:tr w:rsidR="0092133C" w:rsidRPr="00543E06" w14:paraId="260DAB21" w14:textId="77777777" w:rsidTr="0092133C">
        <w:tc>
          <w:tcPr>
            <w:tcW w:w="2739" w:type="dxa"/>
            <w:shd w:val="clear" w:color="auto" w:fill="auto"/>
          </w:tcPr>
          <w:p w14:paraId="0B47272C" w14:textId="77777777" w:rsidR="0092133C" w:rsidRPr="00543E06" w:rsidRDefault="0092133C" w:rsidP="0092133C">
            <w:pPr>
              <w:tabs>
                <w:tab w:val="num" w:pos="720"/>
              </w:tabs>
              <w:spacing w:after="120"/>
              <w:ind w:left="720" w:hanging="360"/>
              <w:rPr>
                <w:b/>
                <w:sz w:val="24"/>
                <w:szCs w:val="24"/>
              </w:rPr>
            </w:pPr>
            <w:r w:rsidRPr="00543E06">
              <w:rPr>
                <w:b/>
                <w:sz w:val="24"/>
                <w:szCs w:val="24"/>
              </w:rPr>
              <w:lastRenderedPageBreak/>
              <w:t>"Project Manager"</w:t>
            </w:r>
          </w:p>
        </w:tc>
        <w:tc>
          <w:tcPr>
            <w:tcW w:w="6170" w:type="dxa"/>
            <w:shd w:val="clear" w:color="auto" w:fill="auto"/>
          </w:tcPr>
          <w:p w14:paraId="43B68B4A" w14:textId="77777777" w:rsidR="0092133C" w:rsidRPr="00543E06" w:rsidRDefault="0092133C" w:rsidP="0092133C">
            <w:pPr>
              <w:tabs>
                <w:tab w:val="left" w:pos="-9"/>
                <w:tab w:val="num" w:pos="720"/>
              </w:tabs>
              <w:ind w:left="720" w:hanging="360"/>
              <w:rPr>
                <w:sz w:val="24"/>
                <w:szCs w:val="24"/>
              </w:rPr>
            </w:pPr>
            <w:r w:rsidRPr="00543E06">
              <w:rPr>
                <w:sz w:val="24"/>
                <w:szCs w:val="24"/>
              </w:rPr>
              <w:t xml:space="preserve">the manager appointed in accordance with paragraph </w:t>
            </w:r>
            <w:r w:rsidRPr="00543E06">
              <w:rPr>
                <w:sz w:val="24"/>
                <w:szCs w:val="24"/>
              </w:rPr>
              <w:fldChar w:fldCharType="begin"/>
            </w:r>
            <w:r w:rsidRPr="00543E06">
              <w:rPr>
                <w:sz w:val="24"/>
                <w:szCs w:val="24"/>
              </w:rPr>
              <w:instrText xml:space="preserve"> REF _Ref492661229 \r \h  \* MERGEFORMAT </w:instrText>
            </w:r>
            <w:r w:rsidRPr="00543E06">
              <w:rPr>
                <w:sz w:val="24"/>
                <w:szCs w:val="24"/>
              </w:rPr>
            </w:r>
            <w:r w:rsidRPr="00543E06">
              <w:rPr>
                <w:sz w:val="24"/>
                <w:szCs w:val="24"/>
              </w:rPr>
              <w:fldChar w:fldCharType="separate"/>
            </w:r>
            <w:r w:rsidRPr="00543E06">
              <w:rPr>
                <w:sz w:val="24"/>
                <w:szCs w:val="24"/>
              </w:rPr>
              <w:t>2.1</w:t>
            </w:r>
            <w:r w:rsidRPr="00543E06">
              <w:rPr>
                <w:sz w:val="24"/>
                <w:szCs w:val="24"/>
              </w:rPr>
              <w:fldChar w:fldCharType="end"/>
            </w:r>
            <w:r w:rsidRPr="00543E06">
              <w:rPr>
                <w:sz w:val="24"/>
                <w:szCs w:val="24"/>
              </w:rPr>
              <w:t xml:space="preserve"> of this Schedule;</w:t>
            </w:r>
          </w:p>
          <w:p w14:paraId="4D0A7A96" w14:textId="77777777" w:rsidR="0092133C" w:rsidRPr="00543E06" w:rsidRDefault="0092133C" w:rsidP="0092133C">
            <w:pPr>
              <w:tabs>
                <w:tab w:val="left" w:pos="-9"/>
                <w:tab w:val="num" w:pos="720"/>
              </w:tabs>
              <w:ind w:left="720" w:hanging="360"/>
              <w:rPr>
                <w:sz w:val="24"/>
                <w:szCs w:val="24"/>
              </w:rPr>
            </w:pPr>
          </w:p>
        </w:tc>
      </w:tr>
    </w:tbl>
    <w:p w14:paraId="756AD445" w14:textId="77777777" w:rsidR="0092133C" w:rsidRPr="00543E06" w:rsidRDefault="0092133C" w:rsidP="00506BF9">
      <w:pPr>
        <w:pStyle w:val="Heading1"/>
        <w:numPr>
          <w:ilvl w:val="0"/>
          <w:numId w:val="54"/>
        </w:numPr>
        <w:tabs>
          <w:tab w:val="clear" w:pos="720"/>
          <w:tab w:val="num" w:pos="644"/>
        </w:tabs>
        <w:ind w:left="644" w:hanging="360"/>
        <w:jc w:val="left"/>
        <w:rPr>
          <w:rFonts w:cs="Arial"/>
          <w:caps w:val="0"/>
          <w:sz w:val="24"/>
          <w:szCs w:val="24"/>
        </w:rPr>
      </w:pPr>
      <w:r w:rsidRPr="00543E06">
        <w:rPr>
          <w:rFonts w:cs="Arial"/>
          <w:caps w:val="0"/>
          <w:sz w:val="24"/>
          <w:szCs w:val="24"/>
        </w:rPr>
        <w:t>Project Management</w:t>
      </w:r>
    </w:p>
    <w:p w14:paraId="1E5E5F9E" w14:textId="77777777" w:rsidR="0092133C" w:rsidRPr="00543E06" w:rsidRDefault="0092133C" w:rsidP="00506BF9">
      <w:pPr>
        <w:pStyle w:val="Heading2"/>
        <w:numPr>
          <w:ilvl w:val="1"/>
          <w:numId w:val="54"/>
        </w:numPr>
        <w:tabs>
          <w:tab w:val="clear" w:pos="1530"/>
          <w:tab w:val="num" w:pos="644"/>
          <w:tab w:val="num" w:pos="720"/>
        </w:tabs>
        <w:ind w:left="720" w:hanging="360"/>
        <w:jc w:val="left"/>
        <w:rPr>
          <w:rFonts w:cs="Arial"/>
          <w:sz w:val="24"/>
          <w:szCs w:val="24"/>
        </w:rPr>
      </w:pPr>
      <w:bookmarkStart w:id="404" w:name="_Ref492661229"/>
      <w:bookmarkStart w:id="405" w:name="_Ref492656750"/>
      <w:r w:rsidRPr="00543E06">
        <w:rPr>
          <w:rFonts w:cs="Arial"/>
          <w:sz w:val="24"/>
          <w:szCs w:val="24"/>
        </w:rPr>
        <w:t xml:space="preserve"> The Supplier and the Buyer shall each appoint a Project Manager for the purposes of this Contract through whom the provision of the Services and the Deliverables shall be managed day-to-day.</w:t>
      </w:r>
      <w:bookmarkEnd w:id="404"/>
      <w:bookmarkEnd w:id="405"/>
    </w:p>
    <w:p w14:paraId="2586F050" w14:textId="77777777" w:rsidR="0092133C" w:rsidRPr="00543E06" w:rsidRDefault="0092133C" w:rsidP="00506BF9">
      <w:pPr>
        <w:pStyle w:val="Heading2"/>
        <w:numPr>
          <w:ilvl w:val="1"/>
          <w:numId w:val="54"/>
        </w:numPr>
        <w:tabs>
          <w:tab w:val="clear" w:pos="1530"/>
          <w:tab w:val="num" w:pos="644"/>
          <w:tab w:val="num" w:pos="720"/>
        </w:tabs>
        <w:ind w:left="720" w:hanging="360"/>
        <w:jc w:val="left"/>
        <w:rPr>
          <w:rFonts w:cs="Arial"/>
          <w:sz w:val="24"/>
          <w:szCs w:val="24"/>
        </w:rPr>
      </w:pPr>
      <w:r w:rsidRPr="00543E06">
        <w:rPr>
          <w:rFonts w:cs="Arial"/>
          <w:sz w:val="24"/>
          <w:szCs w:val="24"/>
        </w:rPr>
        <w:t xml:space="preserve"> The Parties shall ensure that appropriate resource is made available on a regular basis such that the aims, objectives and specific provisions of this Contract can be fully realised.</w:t>
      </w:r>
    </w:p>
    <w:p w14:paraId="44BE0494" w14:textId="77777777" w:rsidR="0092133C" w:rsidRPr="00543E06" w:rsidRDefault="0092133C" w:rsidP="00506BF9">
      <w:pPr>
        <w:pStyle w:val="Heading2"/>
        <w:numPr>
          <w:ilvl w:val="1"/>
          <w:numId w:val="54"/>
        </w:numPr>
        <w:tabs>
          <w:tab w:val="clear" w:pos="1530"/>
          <w:tab w:val="num" w:pos="644"/>
          <w:tab w:val="num" w:pos="720"/>
        </w:tabs>
        <w:ind w:left="720" w:hanging="360"/>
        <w:jc w:val="left"/>
        <w:rPr>
          <w:rFonts w:cs="Arial"/>
          <w:sz w:val="24"/>
          <w:szCs w:val="24"/>
        </w:rPr>
      </w:pPr>
      <w:r w:rsidRPr="00543E06">
        <w:rPr>
          <w:rFonts w:cs="Arial"/>
          <w:sz w:val="24"/>
          <w:szCs w:val="24"/>
        </w:rPr>
        <w:t xml:space="preserve"> Without prejudice to paragraph 4 below, the Parties agree to operate the boards specified as set out in the Annex to this Schedule.</w:t>
      </w:r>
    </w:p>
    <w:p w14:paraId="48C28199" w14:textId="77777777" w:rsidR="0092133C" w:rsidRPr="00543E06" w:rsidRDefault="0092133C" w:rsidP="00506BF9">
      <w:pPr>
        <w:pStyle w:val="GPSL1CLAUSEHEADING"/>
        <w:keepNext/>
        <w:numPr>
          <w:ilvl w:val="0"/>
          <w:numId w:val="54"/>
        </w:numPr>
        <w:tabs>
          <w:tab w:val="clear" w:pos="0"/>
          <w:tab w:val="clear" w:pos="720"/>
          <w:tab w:val="left" w:pos="142"/>
        </w:tabs>
        <w:spacing w:before="120"/>
        <w:ind w:left="360" w:hanging="360"/>
        <w:jc w:val="left"/>
        <w:rPr>
          <w:rFonts w:ascii="Arial" w:hAnsi="Arial"/>
          <w:caps w:val="0"/>
          <w:sz w:val="24"/>
          <w:szCs w:val="24"/>
        </w:rPr>
      </w:pPr>
      <w:r w:rsidRPr="00543E06">
        <w:rPr>
          <w:rFonts w:ascii="Arial" w:hAnsi="Arial"/>
          <w:caps w:val="0"/>
          <w:sz w:val="24"/>
          <w:szCs w:val="24"/>
        </w:rPr>
        <w:t>Role of the Supplier Contract Manager</w:t>
      </w:r>
    </w:p>
    <w:p w14:paraId="68F2B0A2" w14:textId="77777777" w:rsidR="0092133C" w:rsidRPr="00543E06" w:rsidRDefault="0092133C" w:rsidP="00506BF9">
      <w:pPr>
        <w:pStyle w:val="GPSL2Numbered"/>
        <w:keepNext/>
        <w:numPr>
          <w:ilvl w:val="1"/>
          <w:numId w:val="54"/>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The Supplier's Contract Manager's shall be:</w:t>
      </w:r>
    </w:p>
    <w:p w14:paraId="416F1FD4" w14:textId="77777777" w:rsidR="0092133C" w:rsidRPr="00543E06" w:rsidRDefault="0092133C" w:rsidP="00506BF9">
      <w:pPr>
        <w:pStyle w:val="Heading3"/>
        <w:numPr>
          <w:ilvl w:val="2"/>
          <w:numId w:val="54"/>
        </w:numPr>
        <w:tabs>
          <w:tab w:val="left" w:pos="2268"/>
          <w:tab w:val="left" w:pos="2977"/>
          <w:tab w:val="left" w:pos="3686"/>
          <w:tab w:val="left" w:pos="4394"/>
          <w:tab w:val="right" w:pos="8789"/>
        </w:tabs>
        <w:adjustRightInd/>
        <w:spacing w:before="100" w:after="100" w:line="260" w:lineRule="atLeast"/>
        <w:jc w:val="left"/>
        <w:rPr>
          <w:rFonts w:cs="Arial"/>
          <w:sz w:val="24"/>
          <w:szCs w:val="24"/>
        </w:rPr>
      </w:pPr>
      <w:proofErr w:type="gramStart"/>
      <w:r w:rsidRPr="00543E06">
        <w:rPr>
          <w:rFonts w:cs="Arial"/>
          <w:sz w:val="24"/>
          <w:szCs w:val="24"/>
        </w:rPr>
        <w:t>the</w:t>
      </w:r>
      <w:proofErr w:type="gramEnd"/>
      <w:r w:rsidRPr="00543E06">
        <w:rPr>
          <w:rFonts w:cs="Arial"/>
          <w:sz w:val="24"/>
          <w:szCs w:val="24"/>
        </w:rPr>
        <w:t xml:space="preserve"> primary point of contact to receive communication from the Buyer and will also be the person primarily responsible for providing information to the Buyer; </w:t>
      </w:r>
    </w:p>
    <w:p w14:paraId="5F24CDD9" w14:textId="77777777" w:rsidR="0092133C" w:rsidRPr="00543E06" w:rsidRDefault="0092133C" w:rsidP="00506BF9">
      <w:pPr>
        <w:pStyle w:val="Heading3"/>
        <w:numPr>
          <w:ilvl w:val="2"/>
          <w:numId w:val="54"/>
        </w:numPr>
        <w:tabs>
          <w:tab w:val="left" w:pos="2268"/>
          <w:tab w:val="left" w:pos="2977"/>
          <w:tab w:val="left" w:pos="3686"/>
          <w:tab w:val="left" w:pos="4394"/>
          <w:tab w:val="right" w:pos="8789"/>
        </w:tabs>
        <w:adjustRightInd/>
        <w:spacing w:before="100" w:after="100" w:line="260" w:lineRule="atLeast"/>
        <w:jc w:val="left"/>
        <w:rPr>
          <w:rFonts w:cs="Arial"/>
          <w:sz w:val="24"/>
          <w:szCs w:val="24"/>
        </w:rPr>
      </w:pPr>
      <w:r w:rsidRPr="00543E06">
        <w:rPr>
          <w:rFonts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21F9E2C3" w14:textId="77777777" w:rsidR="0092133C" w:rsidRPr="00543E06" w:rsidRDefault="0092133C" w:rsidP="00506BF9">
      <w:pPr>
        <w:pStyle w:val="Heading3"/>
        <w:numPr>
          <w:ilvl w:val="2"/>
          <w:numId w:val="54"/>
        </w:numPr>
        <w:tabs>
          <w:tab w:val="left" w:pos="2268"/>
          <w:tab w:val="left" w:pos="2977"/>
          <w:tab w:val="left" w:pos="3686"/>
          <w:tab w:val="left" w:pos="4394"/>
          <w:tab w:val="right" w:pos="8789"/>
        </w:tabs>
        <w:adjustRightInd/>
        <w:spacing w:before="100" w:after="100" w:line="260" w:lineRule="atLeast"/>
        <w:jc w:val="left"/>
        <w:rPr>
          <w:rFonts w:cs="Arial"/>
          <w:sz w:val="24"/>
          <w:szCs w:val="24"/>
        </w:rPr>
      </w:pPr>
      <w:proofErr w:type="gramStart"/>
      <w:r w:rsidRPr="00543E06">
        <w:rPr>
          <w:rFonts w:cs="Arial"/>
          <w:sz w:val="24"/>
          <w:szCs w:val="24"/>
        </w:rPr>
        <w:t>able</w:t>
      </w:r>
      <w:proofErr w:type="gramEnd"/>
      <w:r w:rsidRPr="00543E06">
        <w:rPr>
          <w:rFonts w:cs="Arial"/>
          <w:sz w:val="24"/>
          <w:szCs w:val="24"/>
        </w:rPr>
        <w:t xml:space="preserve"> to cancel any delegation and recommence the position himself; and</w:t>
      </w:r>
    </w:p>
    <w:p w14:paraId="0A7D2005" w14:textId="77777777" w:rsidR="0092133C" w:rsidRPr="00543E06" w:rsidRDefault="0092133C" w:rsidP="00506BF9">
      <w:pPr>
        <w:pStyle w:val="Heading3"/>
        <w:numPr>
          <w:ilvl w:val="2"/>
          <w:numId w:val="54"/>
        </w:numPr>
        <w:tabs>
          <w:tab w:val="left" w:pos="2268"/>
          <w:tab w:val="left" w:pos="2977"/>
          <w:tab w:val="left" w:pos="3686"/>
          <w:tab w:val="left" w:pos="4394"/>
          <w:tab w:val="right" w:pos="8789"/>
        </w:tabs>
        <w:adjustRightInd/>
        <w:spacing w:before="100" w:after="100" w:line="260" w:lineRule="atLeast"/>
        <w:jc w:val="left"/>
        <w:rPr>
          <w:rFonts w:cs="Arial"/>
          <w:sz w:val="24"/>
          <w:szCs w:val="24"/>
        </w:rPr>
      </w:pPr>
      <w:proofErr w:type="gramStart"/>
      <w:r w:rsidRPr="00543E06">
        <w:rPr>
          <w:rFonts w:cs="Arial"/>
          <w:sz w:val="24"/>
          <w:szCs w:val="24"/>
        </w:rPr>
        <w:t>replaced</w:t>
      </w:r>
      <w:proofErr w:type="gramEnd"/>
      <w:r w:rsidRPr="00543E06">
        <w:rPr>
          <w:rFonts w:cs="Arial"/>
          <w:sz w:val="24"/>
          <w:szCs w:val="24"/>
        </w:rPr>
        <w:t xml:space="preserve"> only after the Buyer has received notification of the proposed change. </w:t>
      </w:r>
    </w:p>
    <w:p w14:paraId="7D4216BC" w14:textId="77777777" w:rsidR="0092133C" w:rsidRPr="00543E06" w:rsidRDefault="0092133C" w:rsidP="00506BF9">
      <w:pPr>
        <w:pStyle w:val="GPSL2Numbered"/>
        <w:numPr>
          <w:ilvl w:val="1"/>
          <w:numId w:val="54"/>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6B6F2FF7" w14:textId="77777777" w:rsidR="0092133C" w:rsidRPr="00543E06" w:rsidRDefault="0092133C" w:rsidP="00506BF9">
      <w:pPr>
        <w:pStyle w:val="GPSL2Numbered"/>
        <w:numPr>
          <w:ilvl w:val="1"/>
          <w:numId w:val="54"/>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Receipt of communication from the Supplier's Contract Manager's by the Buyer does not absolve the Supplier from its responsibilities, obligations or liabilities under the Contract.</w:t>
      </w:r>
    </w:p>
    <w:p w14:paraId="239018BC" w14:textId="77777777" w:rsidR="0092133C" w:rsidRPr="00543E06" w:rsidRDefault="0092133C" w:rsidP="0092133C">
      <w:pPr>
        <w:outlineLvl w:val="5"/>
        <w:rPr>
          <w:rFonts w:eastAsia="Times New Roman"/>
          <w:sz w:val="24"/>
          <w:szCs w:val="24"/>
          <w:lang w:val="en-US"/>
        </w:rPr>
      </w:pPr>
    </w:p>
    <w:p w14:paraId="6A119D77" w14:textId="77777777" w:rsidR="0092133C" w:rsidRPr="00543E06" w:rsidRDefault="0092133C" w:rsidP="00506BF9">
      <w:pPr>
        <w:pStyle w:val="Heading1"/>
        <w:numPr>
          <w:ilvl w:val="0"/>
          <w:numId w:val="54"/>
        </w:numPr>
        <w:tabs>
          <w:tab w:val="clear" w:pos="720"/>
          <w:tab w:val="num" w:pos="644"/>
        </w:tabs>
        <w:ind w:left="644" w:hanging="360"/>
        <w:jc w:val="left"/>
        <w:rPr>
          <w:rFonts w:cs="Arial"/>
          <w:caps w:val="0"/>
          <w:sz w:val="24"/>
          <w:szCs w:val="24"/>
        </w:rPr>
      </w:pPr>
      <w:r w:rsidRPr="00543E06">
        <w:rPr>
          <w:rFonts w:cs="Arial"/>
          <w:caps w:val="0"/>
          <w:sz w:val="24"/>
          <w:szCs w:val="24"/>
        </w:rPr>
        <w:lastRenderedPageBreak/>
        <w:t>Role of the Operational Board</w:t>
      </w:r>
    </w:p>
    <w:p w14:paraId="40D2CEC6" w14:textId="77777777" w:rsidR="0092133C" w:rsidRPr="00543E06" w:rsidRDefault="0092133C" w:rsidP="00506BF9">
      <w:pPr>
        <w:pStyle w:val="Heading2"/>
        <w:numPr>
          <w:ilvl w:val="1"/>
          <w:numId w:val="54"/>
        </w:numPr>
        <w:tabs>
          <w:tab w:val="clear" w:pos="1530"/>
          <w:tab w:val="num" w:pos="644"/>
          <w:tab w:val="num" w:pos="720"/>
        </w:tabs>
        <w:ind w:left="720" w:hanging="360"/>
        <w:jc w:val="left"/>
        <w:rPr>
          <w:rFonts w:cs="Arial"/>
          <w:sz w:val="24"/>
          <w:szCs w:val="24"/>
        </w:rPr>
      </w:pPr>
      <w:r w:rsidRPr="00543E06">
        <w:rPr>
          <w:rFonts w:cs="Arial"/>
          <w:sz w:val="24"/>
          <w:szCs w:val="24"/>
        </w:rPr>
        <w:t xml:space="preserve"> The Operational Board shall be established by the Buyer for the purposes of this Contract on which the Supplier and the Buyer shall be represented.</w:t>
      </w:r>
    </w:p>
    <w:p w14:paraId="72535506" w14:textId="77777777" w:rsidR="0092133C" w:rsidRPr="00543E06" w:rsidRDefault="0092133C" w:rsidP="00506BF9">
      <w:pPr>
        <w:pStyle w:val="Heading2"/>
        <w:numPr>
          <w:ilvl w:val="1"/>
          <w:numId w:val="54"/>
        </w:numPr>
        <w:tabs>
          <w:tab w:val="clear" w:pos="1530"/>
          <w:tab w:val="num" w:pos="644"/>
          <w:tab w:val="num" w:pos="720"/>
        </w:tabs>
        <w:ind w:left="720" w:hanging="360"/>
        <w:jc w:val="left"/>
        <w:rPr>
          <w:rFonts w:cs="Arial"/>
          <w:sz w:val="24"/>
          <w:szCs w:val="24"/>
        </w:rPr>
      </w:pPr>
      <w:r w:rsidRPr="00543E06">
        <w:rPr>
          <w:rFonts w:cs="Arial"/>
          <w:sz w:val="24"/>
          <w:szCs w:val="24"/>
        </w:rPr>
        <w:t xml:space="preserve"> The Operational Board members, frequency and location of board meetings and planned start date by which the board shall be established are set out in the Order Form.</w:t>
      </w:r>
    </w:p>
    <w:p w14:paraId="01F1B1E2" w14:textId="77777777" w:rsidR="0092133C" w:rsidRPr="00543E06" w:rsidRDefault="0092133C" w:rsidP="00506BF9">
      <w:pPr>
        <w:pStyle w:val="Heading2"/>
        <w:numPr>
          <w:ilvl w:val="1"/>
          <w:numId w:val="54"/>
        </w:numPr>
        <w:tabs>
          <w:tab w:val="clear" w:pos="1530"/>
          <w:tab w:val="num" w:pos="644"/>
          <w:tab w:val="num" w:pos="720"/>
        </w:tabs>
        <w:ind w:left="720" w:hanging="360"/>
        <w:jc w:val="left"/>
        <w:rPr>
          <w:rFonts w:cs="Arial"/>
          <w:sz w:val="24"/>
          <w:szCs w:val="24"/>
        </w:rPr>
      </w:pPr>
      <w:r w:rsidRPr="00543E06">
        <w:rPr>
          <w:rFonts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3041D164" w14:textId="77777777" w:rsidR="0092133C" w:rsidRPr="00543E06" w:rsidRDefault="0092133C" w:rsidP="00506BF9">
      <w:pPr>
        <w:pStyle w:val="Heading2"/>
        <w:numPr>
          <w:ilvl w:val="1"/>
          <w:numId w:val="54"/>
        </w:numPr>
        <w:tabs>
          <w:tab w:val="clear" w:pos="1530"/>
          <w:tab w:val="num" w:pos="644"/>
          <w:tab w:val="num" w:pos="720"/>
        </w:tabs>
        <w:ind w:left="720" w:hanging="360"/>
        <w:jc w:val="left"/>
        <w:rPr>
          <w:rFonts w:cs="Arial"/>
          <w:sz w:val="24"/>
          <w:szCs w:val="24"/>
        </w:rPr>
      </w:pPr>
      <w:r w:rsidRPr="00543E06">
        <w:rPr>
          <w:rFonts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80ABC33" w14:textId="77777777" w:rsidR="0092133C" w:rsidRPr="00543E06" w:rsidRDefault="0092133C" w:rsidP="00506BF9">
      <w:pPr>
        <w:pStyle w:val="Heading2"/>
        <w:numPr>
          <w:ilvl w:val="1"/>
          <w:numId w:val="54"/>
        </w:numPr>
        <w:tabs>
          <w:tab w:val="clear" w:pos="1530"/>
          <w:tab w:val="num" w:pos="644"/>
          <w:tab w:val="num" w:pos="720"/>
        </w:tabs>
        <w:ind w:left="720" w:hanging="360"/>
        <w:jc w:val="left"/>
        <w:rPr>
          <w:rFonts w:cs="Arial"/>
          <w:sz w:val="24"/>
          <w:szCs w:val="24"/>
        </w:rPr>
      </w:pPr>
      <w:r w:rsidRPr="00543E06">
        <w:rPr>
          <w:rFonts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7EE2DD52" w14:textId="77777777" w:rsidR="0092133C" w:rsidRPr="00543E06" w:rsidRDefault="0092133C" w:rsidP="00506BF9">
      <w:pPr>
        <w:pStyle w:val="GPSL1SCHEDULEHeading"/>
        <w:keepNext/>
        <w:numPr>
          <w:ilvl w:val="0"/>
          <w:numId w:val="54"/>
        </w:numPr>
        <w:tabs>
          <w:tab w:val="clear" w:pos="720"/>
        </w:tabs>
        <w:ind w:left="360" w:hanging="360"/>
        <w:jc w:val="left"/>
        <w:rPr>
          <w:rFonts w:ascii="Arial" w:hAnsi="Arial"/>
          <w:caps w:val="0"/>
          <w:sz w:val="24"/>
          <w:szCs w:val="24"/>
        </w:rPr>
      </w:pPr>
      <w:r w:rsidRPr="00543E06">
        <w:rPr>
          <w:rFonts w:ascii="Arial" w:hAnsi="Arial"/>
          <w:caps w:val="0"/>
          <w:sz w:val="24"/>
          <w:szCs w:val="24"/>
        </w:rPr>
        <w:t>Contract Risk Management</w:t>
      </w:r>
    </w:p>
    <w:p w14:paraId="60518919" w14:textId="77777777" w:rsidR="0092133C" w:rsidRPr="00543E06" w:rsidRDefault="0092133C" w:rsidP="00506BF9">
      <w:pPr>
        <w:pStyle w:val="GPSL2Numbered"/>
        <w:numPr>
          <w:ilvl w:val="1"/>
          <w:numId w:val="54"/>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Both Parties shall pro-actively manage risks attributed to them under the terms of this Call-Off Contract.</w:t>
      </w:r>
    </w:p>
    <w:p w14:paraId="33057D18" w14:textId="77777777" w:rsidR="0092133C" w:rsidRPr="00543E06" w:rsidRDefault="0092133C" w:rsidP="00506BF9">
      <w:pPr>
        <w:pStyle w:val="GPSL2Numbered"/>
        <w:keepNext/>
        <w:numPr>
          <w:ilvl w:val="1"/>
          <w:numId w:val="54"/>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The Supplier shall develop, operate, maintain and amend, as agreed with the Buyer, processes for:</w:t>
      </w:r>
    </w:p>
    <w:p w14:paraId="749CC29B" w14:textId="77777777" w:rsidR="0092133C" w:rsidRPr="00543E06" w:rsidRDefault="0092133C" w:rsidP="00506BF9">
      <w:pPr>
        <w:pStyle w:val="Heading3"/>
        <w:numPr>
          <w:ilvl w:val="2"/>
          <w:numId w:val="54"/>
        </w:numPr>
        <w:tabs>
          <w:tab w:val="left" w:pos="2268"/>
          <w:tab w:val="left" w:pos="2977"/>
          <w:tab w:val="left" w:pos="3686"/>
          <w:tab w:val="left" w:pos="4394"/>
          <w:tab w:val="right" w:pos="8789"/>
        </w:tabs>
        <w:adjustRightInd/>
        <w:spacing w:before="100" w:after="100" w:line="260" w:lineRule="atLeast"/>
        <w:jc w:val="left"/>
        <w:rPr>
          <w:rFonts w:cs="Arial"/>
          <w:sz w:val="24"/>
          <w:szCs w:val="24"/>
        </w:rPr>
      </w:pPr>
      <w:proofErr w:type="gramStart"/>
      <w:r w:rsidRPr="00543E06">
        <w:rPr>
          <w:rFonts w:cs="Arial"/>
          <w:sz w:val="24"/>
          <w:szCs w:val="24"/>
        </w:rPr>
        <w:t>the</w:t>
      </w:r>
      <w:proofErr w:type="gramEnd"/>
      <w:r w:rsidRPr="00543E06">
        <w:rPr>
          <w:rFonts w:cs="Arial"/>
          <w:sz w:val="24"/>
          <w:szCs w:val="24"/>
        </w:rPr>
        <w:t xml:space="preserve"> identification and management of risks;</w:t>
      </w:r>
    </w:p>
    <w:p w14:paraId="3CE299B0" w14:textId="77777777" w:rsidR="0092133C" w:rsidRPr="00543E06" w:rsidRDefault="0092133C" w:rsidP="00506BF9">
      <w:pPr>
        <w:pStyle w:val="GPSL3numberedclause"/>
        <w:numPr>
          <w:ilvl w:val="2"/>
          <w:numId w:val="54"/>
        </w:numPr>
        <w:tabs>
          <w:tab w:val="clear" w:pos="1980"/>
          <w:tab w:val="left" w:pos="1985"/>
        </w:tabs>
        <w:ind w:left="1656" w:hanging="720"/>
        <w:jc w:val="left"/>
        <w:rPr>
          <w:rFonts w:ascii="Arial" w:hAnsi="Arial"/>
          <w:sz w:val="24"/>
          <w:szCs w:val="24"/>
        </w:rPr>
      </w:pPr>
      <w:r w:rsidRPr="00543E06">
        <w:rPr>
          <w:rFonts w:ascii="Arial" w:hAnsi="Arial"/>
          <w:sz w:val="24"/>
          <w:szCs w:val="24"/>
        </w:rPr>
        <w:t>the identification and management of issues; and</w:t>
      </w:r>
    </w:p>
    <w:p w14:paraId="5C2EC5A2" w14:textId="77777777" w:rsidR="0092133C" w:rsidRPr="00543E06" w:rsidRDefault="0092133C" w:rsidP="00506BF9">
      <w:pPr>
        <w:pStyle w:val="GPSL3numberedclause"/>
        <w:numPr>
          <w:ilvl w:val="2"/>
          <w:numId w:val="54"/>
        </w:numPr>
        <w:tabs>
          <w:tab w:val="clear" w:pos="2127"/>
          <w:tab w:val="left" w:pos="1980"/>
        </w:tabs>
        <w:ind w:hanging="1044"/>
        <w:jc w:val="left"/>
        <w:rPr>
          <w:rFonts w:ascii="Arial" w:hAnsi="Arial"/>
          <w:sz w:val="24"/>
          <w:szCs w:val="24"/>
        </w:rPr>
      </w:pPr>
      <w:proofErr w:type="gramStart"/>
      <w:r w:rsidRPr="00543E06">
        <w:rPr>
          <w:rFonts w:ascii="Arial" w:hAnsi="Arial"/>
          <w:sz w:val="24"/>
          <w:szCs w:val="24"/>
        </w:rPr>
        <w:t>monitoring</w:t>
      </w:r>
      <w:proofErr w:type="gramEnd"/>
      <w:r w:rsidRPr="00543E06">
        <w:rPr>
          <w:rFonts w:ascii="Arial" w:hAnsi="Arial"/>
          <w:sz w:val="24"/>
          <w:szCs w:val="24"/>
        </w:rPr>
        <w:t xml:space="preserve"> and controlling project plans.</w:t>
      </w:r>
    </w:p>
    <w:p w14:paraId="0960C9BF" w14:textId="77777777" w:rsidR="0092133C" w:rsidRPr="00543E06" w:rsidRDefault="0092133C" w:rsidP="00506BF9">
      <w:pPr>
        <w:pStyle w:val="GPSL2Numbered"/>
        <w:numPr>
          <w:ilvl w:val="1"/>
          <w:numId w:val="54"/>
        </w:numPr>
        <w:tabs>
          <w:tab w:val="clear" w:pos="709"/>
          <w:tab w:val="clear" w:pos="1134"/>
          <w:tab w:val="left" w:pos="936"/>
        </w:tabs>
        <w:ind w:left="936" w:hanging="576"/>
        <w:jc w:val="left"/>
        <w:rPr>
          <w:rFonts w:ascii="Arial" w:hAnsi="Arial"/>
          <w:b/>
          <w:sz w:val="24"/>
          <w:szCs w:val="24"/>
          <w:lang w:val="en-US"/>
        </w:rPr>
      </w:pPr>
      <w:r w:rsidRPr="00543E06">
        <w:rPr>
          <w:rFonts w:ascii="Arial" w:hAnsi="Arial"/>
          <w:sz w:val="24"/>
          <w:szCs w:val="24"/>
          <w:lang w:val="en-US"/>
        </w:rPr>
        <w:t xml:space="preserve">The </w:t>
      </w:r>
      <w:r w:rsidRPr="00543E06">
        <w:rPr>
          <w:rFonts w:ascii="Arial" w:hAnsi="Arial"/>
          <w:iCs/>
          <w:sz w:val="24"/>
          <w:szCs w:val="24"/>
          <w:lang w:val="en-US"/>
        </w:rPr>
        <w:t>Supplier</w:t>
      </w:r>
      <w:r w:rsidRPr="00543E06">
        <w:rPr>
          <w:rFonts w:ascii="Arial" w:hAnsi="Arial"/>
          <w:sz w:val="24"/>
          <w:szCs w:val="24"/>
          <w:lang w:val="en-US"/>
        </w:rPr>
        <w:t xml:space="preserve"> allows the Buyer to inspect at any time within working hours the accounts and records which the Supplier is required to keep.</w:t>
      </w:r>
    </w:p>
    <w:p w14:paraId="61285B75" w14:textId="77777777" w:rsidR="0092133C" w:rsidRPr="00543E06" w:rsidRDefault="0092133C" w:rsidP="00506BF9">
      <w:pPr>
        <w:pStyle w:val="GPSL2Numbered"/>
        <w:numPr>
          <w:ilvl w:val="1"/>
          <w:numId w:val="54"/>
        </w:numPr>
        <w:tabs>
          <w:tab w:val="clear" w:pos="709"/>
          <w:tab w:val="clear" w:pos="1134"/>
          <w:tab w:val="left" w:pos="936"/>
        </w:tabs>
        <w:ind w:left="936" w:hanging="576"/>
        <w:jc w:val="left"/>
        <w:rPr>
          <w:rFonts w:ascii="Arial" w:hAnsi="Arial"/>
          <w:sz w:val="24"/>
          <w:szCs w:val="24"/>
          <w:lang w:val="en-US"/>
        </w:rPr>
      </w:pPr>
      <w:r w:rsidRPr="00543E06">
        <w:rPr>
          <w:rFonts w:ascii="Arial" w:hAnsi="Arial"/>
          <w:sz w:val="24"/>
          <w:szCs w:val="24"/>
        </w:rPr>
        <w:t>The</w:t>
      </w:r>
      <w:r w:rsidRPr="00543E06">
        <w:rPr>
          <w:rFonts w:ascii="Arial" w:hAnsi="Arial"/>
          <w:sz w:val="24"/>
          <w:szCs w:val="24"/>
          <w:lang w:val="en-US"/>
        </w:rPr>
        <w:t xml:space="preserve"> Supplier will maintain a risk register of the risks relating to the Call </w:t>
      </w:r>
      <w:proofErr w:type="gramStart"/>
      <w:r w:rsidRPr="00543E06">
        <w:rPr>
          <w:rFonts w:ascii="Arial" w:hAnsi="Arial"/>
          <w:sz w:val="24"/>
          <w:szCs w:val="24"/>
          <w:lang w:val="en-US"/>
        </w:rPr>
        <w:t>Off</w:t>
      </w:r>
      <w:proofErr w:type="gramEnd"/>
      <w:r w:rsidRPr="00543E06">
        <w:rPr>
          <w:rFonts w:ascii="Arial" w:hAnsi="Arial"/>
          <w:sz w:val="24"/>
          <w:szCs w:val="24"/>
          <w:lang w:val="en-US"/>
        </w:rPr>
        <w:t xml:space="preserve"> Contract which the Buyer's and the </w:t>
      </w:r>
      <w:r w:rsidRPr="00543E06">
        <w:rPr>
          <w:rFonts w:ascii="Arial" w:hAnsi="Arial"/>
          <w:iCs/>
          <w:sz w:val="24"/>
          <w:szCs w:val="24"/>
          <w:lang w:val="en-US"/>
        </w:rPr>
        <w:t>Supplier</w:t>
      </w:r>
      <w:r w:rsidRPr="00543E06">
        <w:rPr>
          <w:rFonts w:ascii="Arial" w:hAnsi="Arial"/>
          <w:sz w:val="24"/>
          <w:szCs w:val="24"/>
          <w:lang w:val="en-US"/>
        </w:rPr>
        <w:t xml:space="preserve"> have identified. </w:t>
      </w:r>
    </w:p>
    <w:p w14:paraId="644984BF" w14:textId="77777777" w:rsidR="0092133C" w:rsidRPr="00543E06" w:rsidRDefault="0092133C" w:rsidP="0092133C">
      <w:pPr>
        <w:pStyle w:val="BodyText"/>
        <w:rPr>
          <w:rFonts w:ascii="Arial" w:hAnsi="Arial" w:cs="Arial"/>
          <w:sz w:val="24"/>
          <w:szCs w:val="24"/>
        </w:rPr>
      </w:pPr>
    </w:p>
    <w:p w14:paraId="73768D24" w14:textId="77777777" w:rsidR="0092133C" w:rsidRPr="00813EF0" w:rsidRDefault="0092133C" w:rsidP="0092133C">
      <w:pPr>
        <w:rPr>
          <w:b/>
          <w:sz w:val="36"/>
          <w:szCs w:val="36"/>
        </w:rPr>
      </w:pPr>
      <w:r w:rsidRPr="00543E06">
        <w:rPr>
          <w:b/>
          <w:sz w:val="24"/>
          <w:szCs w:val="24"/>
        </w:rPr>
        <w:br w:type="page"/>
      </w:r>
      <w:r>
        <w:rPr>
          <w:b/>
          <w:sz w:val="36"/>
          <w:szCs w:val="36"/>
        </w:rPr>
        <w:lastRenderedPageBreak/>
        <w:t>Annex: Contract Boards</w:t>
      </w:r>
    </w:p>
    <w:p w14:paraId="2611A4A7" w14:textId="77777777" w:rsidR="0092133C" w:rsidRPr="00543E06" w:rsidRDefault="0092133C" w:rsidP="0092133C">
      <w:pPr>
        <w:pStyle w:val="MarginText"/>
        <w:tabs>
          <w:tab w:val="left" w:pos="360"/>
        </w:tabs>
        <w:jc w:val="left"/>
        <w:rPr>
          <w:rFonts w:cs="Arial"/>
          <w:sz w:val="24"/>
          <w:szCs w:val="24"/>
        </w:rPr>
      </w:pPr>
      <w:r w:rsidRPr="00543E06">
        <w:rPr>
          <w:rFonts w:cs="Arial"/>
          <w:sz w:val="24"/>
          <w:szCs w:val="24"/>
        </w:rPr>
        <w:t>The Parties agree to operate the following boards at the locations and at the frequencies set out below:</w:t>
      </w:r>
    </w:p>
    <w:p w14:paraId="0DE656D7" w14:textId="77777777" w:rsidR="0092133C" w:rsidRPr="00543E06" w:rsidRDefault="0092133C" w:rsidP="0092133C">
      <w:pPr>
        <w:ind w:left="360"/>
        <w:rPr>
          <w:sz w:val="24"/>
          <w:szCs w:val="24"/>
        </w:rPr>
      </w:pPr>
      <w:r w:rsidRPr="0092133C">
        <w:rPr>
          <w:sz w:val="24"/>
          <w:szCs w:val="24"/>
        </w:rPr>
        <w:t>[</w:t>
      </w:r>
      <w:r w:rsidRPr="0092133C">
        <w:rPr>
          <w:b/>
          <w:sz w:val="24"/>
          <w:szCs w:val="24"/>
        </w:rPr>
        <w:t>Guidance note</w:t>
      </w:r>
      <w:r w:rsidRPr="0092133C">
        <w:rPr>
          <w:sz w:val="24"/>
          <w:szCs w:val="24"/>
        </w:rPr>
        <w:t>: Details of additional boards to be inserted.]</w:t>
      </w:r>
    </w:p>
    <w:p w14:paraId="589E241C" w14:textId="77777777" w:rsidR="0092133C" w:rsidRDefault="0092133C" w:rsidP="0092133C">
      <w:pPr>
        <w:outlineLvl w:val="5"/>
        <w:rPr>
          <w:rFonts w:eastAsia="Times New Roman"/>
          <w:sz w:val="24"/>
          <w:szCs w:val="24"/>
          <w:lang w:val="en-US"/>
        </w:rPr>
      </w:pPr>
      <w:bookmarkStart w:id="406" w:name="bmCompoundReference_1"/>
      <w:bookmarkEnd w:id="403"/>
      <w:bookmarkEnd w:id="406"/>
    </w:p>
    <w:p w14:paraId="45DC343E" w14:textId="77777777" w:rsidR="0092133C" w:rsidRDefault="0092133C" w:rsidP="0092133C">
      <w:pPr>
        <w:rPr>
          <w:rFonts w:ascii="Arial" w:eastAsia="Arial" w:hAnsi="Arial" w:cs="Arial"/>
          <w:sz w:val="20"/>
          <w:szCs w:val="20"/>
        </w:rPr>
      </w:pPr>
      <w:r>
        <w:rPr>
          <w:rFonts w:ascii="Arial" w:eastAsia="Arial" w:hAnsi="Arial" w:cs="Arial"/>
          <w:b/>
          <w:sz w:val="36"/>
          <w:szCs w:val="36"/>
        </w:rPr>
        <w:t>Joint Schedule 5 (Corporate Social Responsibility)</w:t>
      </w:r>
    </w:p>
    <w:p w14:paraId="2BCD01D8" w14:textId="77777777" w:rsidR="0092133C" w:rsidRDefault="0092133C" w:rsidP="00506BF9">
      <w:pPr>
        <w:keepNext/>
        <w:numPr>
          <w:ilvl w:val="0"/>
          <w:numId w:val="55"/>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What we expect from our Suppliers</w:t>
      </w:r>
    </w:p>
    <w:p w14:paraId="72CC94B5" w14:textId="77777777" w:rsidR="0092133C" w:rsidRDefault="0092133C" w:rsidP="00506BF9">
      <w:pPr>
        <w:numPr>
          <w:ilvl w:val="1"/>
          <w:numId w:val="55"/>
        </w:numPr>
        <w:pBdr>
          <w:top w:val="nil"/>
          <w:left w:val="nil"/>
          <w:bottom w:val="nil"/>
          <w:right w:val="nil"/>
          <w:between w:val="nil"/>
        </w:pBd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24" w:history="1">
        <w:r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2D71CA68" w14:textId="77777777" w:rsidR="0092133C" w:rsidRDefault="0092133C" w:rsidP="00506BF9">
      <w:pPr>
        <w:numPr>
          <w:ilvl w:val="1"/>
          <w:numId w:val="55"/>
        </w:numPr>
        <w:pBdr>
          <w:top w:val="nil"/>
          <w:left w:val="nil"/>
          <w:bottom w:val="nil"/>
          <w:right w:val="nil"/>
          <w:between w:val="nil"/>
        </w:pBd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16ECBEE" w14:textId="77777777" w:rsidR="0092133C" w:rsidRDefault="0092133C" w:rsidP="00506BF9">
      <w:pPr>
        <w:numPr>
          <w:ilvl w:val="1"/>
          <w:numId w:val="55"/>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12921C44" w14:textId="77777777" w:rsidR="0092133C" w:rsidRDefault="0092133C" w:rsidP="00506BF9">
      <w:pPr>
        <w:keepNext/>
        <w:numPr>
          <w:ilvl w:val="0"/>
          <w:numId w:val="55"/>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Equality and Accessibility</w:t>
      </w:r>
    </w:p>
    <w:p w14:paraId="0A531607" w14:textId="77777777" w:rsidR="0092133C" w:rsidRDefault="0092133C" w:rsidP="00506BF9">
      <w:pPr>
        <w:numPr>
          <w:ilvl w:val="1"/>
          <w:numId w:val="55"/>
        </w:numPr>
        <w:pBdr>
          <w:top w:val="nil"/>
          <w:left w:val="nil"/>
          <w:bottom w:val="nil"/>
          <w:right w:val="nil"/>
          <w:between w:val="nil"/>
        </w:pBd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3080C7CC"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eliminate discrimination, harassment or victimisation of any kind; and</w:t>
      </w:r>
    </w:p>
    <w:p w14:paraId="577DB69C"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t>advance</w:t>
      </w:r>
      <w:proofErr w:type="gramEnd"/>
      <w:r>
        <w:rPr>
          <w:rFonts w:ascii="Arial" w:eastAsia="Arial" w:hAnsi="Arial" w:cs="Arial"/>
          <w:sz w:val="24"/>
          <w:szCs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0CD36A89" w14:textId="77777777" w:rsidR="0092133C" w:rsidRDefault="0092133C" w:rsidP="00506BF9">
      <w:pPr>
        <w:keepNext/>
        <w:numPr>
          <w:ilvl w:val="0"/>
          <w:numId w:val="55"/>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lastRenderedPageBreak/>
        <w:t>Modern Slavery, Child Labour and Inhumane Treatment</w:t>
      </w:r>
    </w:p>
    <w:p w14:paraId="25AABC20" w14:textId="77777777" w:rsidR="0092133C" w:rsidRDefault="0092133C" w:rsidP="0092133C">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25">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21FFCD80" w14:textId="77777777" w:rsidR="0092133C" w:rsidRDefault="0092133C" w:rsidP="00506BF9">
      <w:pPr>
        <w:keepNext/>
        <w:numPr>
          <w:ilvl w:val="1"/>
          <w:numId w:val="55"/>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w:t>
      </w:r>
    </w:p>
    <w:p w14:paraId="6D7B71FA"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33D072CA"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5ED089AB"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warrants</w:t>
      </w:r>
      <w:proofErr w:type="gramEnd"/>
      <w:r>
        <w:rPr>
          <w:rFonts w:ascii="Arial" w:eastAsia="Arial" w:hAnsi="Arial" w:cs="Arial"/>
          <w:sz w:val="24"/>
          <w:szCs w:val="24"/>
        </w:rPr>
        <w:t xml:space="preserve"> and represents that it has not been convicted of any slavery or human trafficking offences anywhere around the world.  </w:t>
      </w:r>
    </w:p>
    <w:p w14:paraId="013E609B"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warrants</w:t>
      </w:r>
      <w:proofErr w:type="gramEnd"/>
      <w:r>
        <w:rPr>
          <w:rFonts w:ascii="Arial" w:eastAsia="Arial" w:hAnsi="Arial" w:cs="Arial"/>
          <w:sz w:val="24"/>
          <w:szCs w:val="24"/>
        </w:rPr>
        <w:t xml:space="preserve"> that to the best of its knowledge it is not currently under investigation, inquiry or enforcement proceedings in relation to any allegation of slavery or human trafficking offenses anywhere around the world.  </w:t>
      </w:r>
    </w:p>
    <w:p w14:paraId="510CDAF9"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make reasonable enquires to ensure that its officers, employees and Subcontractors have not been convicted of slavery or human trafficking offenses anywhere around the world.</w:t>
      </w:r>
    </w:p>
    <w:p w14:paraId="753952EE"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332F5CE9"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3B0C3894"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EE348C0"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506AD66D"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2DB0E3EC"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lastRenderedPageBreak/>
        <w:t>shall</w:t>
      </w:r>
      <w:proofErr w:type="gramEnd"/>
      <w:r>
        <w:rPr>
          <w:rFonts w:ascii="Arial" w:eastAsia="Arial" w:hAnsi="Arial" w:cs="Arial"/>
          <w:sz w:val="24"/>
          <w:szCs w:val="24"/>
        </w:rPr>
        <w:t xml:space="preserve"> report the discovery or suspicion of any slavery or trafficking by it or its Subcontractors to CCS, the Buyer and Modern Slavery Helpline.</w:t>
      </w:r>
    </w:p>
    <w:p w14:paraId="7624A3C8" w14:textId="77777777" w:rsidR="0092133C" w:rsidRDefault="0092133C" w:rsidP="00506BF9">
      <w:pPr>
        <w:keepNext/>
        <w:numPr>
          <w:ilvl w:val="0"/>
          <w:numId w:val="55"/>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76AC21B2" w14:textId="77777777" w:rsidR="0092133C" w:rsidRDefault="0092133C" w:rsidP="00506BF9">
      <w:pPr>
        <w:keepNext/>
        <w:numPr>
          <w:ilvl w:val="1"/>
          <w:numId w:val="55"/>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44959530"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39891F17"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all Supplier Staff  are provided with written and understandable Information about their employment conditions in respect of wages before they enter;</w:t>
      </w:r>
    </w:p>
    <w:p w14:paraId="5C7A883A"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jc w:val="both"/>
      </w:pPr>
      <w:r>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63C8EEDD" w14:textId="77777777" w:rsidR="0092133C" w:rsidRDefault="0092133C" w:rsidP="00506BF9">
      <w:pPr>
        <w:keepNext/>
        <w:numPr>
          <w:ilvl w:val="2"/>
          <w:numId w:val="5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not make deductions from wages:</w:t>
      </w:r>
    </w:p>
    <w:p w14:paraId="2E806D4D" w14:textId="77777777" w:rsidR="0092133C" w:rsidRDefault="0092133C" w:rsidP="00506BF9">
      <w:pPr>
        <w:numPr>
          <w:ilvl w:val="3"/>
          <w:numId w:val="5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as a disciplinary measure </w:t>
      </w:r>
    </w:p>
    <w:p w14:paraId="0FEDF4B9" w14:textId="77777777" w:rsidR="0092133C" w:rsidRDefault="0092133C" w:rsidP="00506BF9">
      <w:pPr>
        <w:numPr>
          <w:ilvl w:val="3"/>
          <w:numId w:val="5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except where permitted by law; or</w:t>
      </w:r>
    </w:p>
    <w:p w14:paraId="36D21734" w14:textId="77777777" w:rsidR="0092133C" w:rsidRDefault="0092133C" w:rsidP="00506BF9">
      <w:pPr>
        <w:numPr>
          <w:ilvl w:val="3"/>
          <w:numId w:val="5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without expressed permission of the worker concerned;</w:t>
      </w:r>
    </w:p>
    <w:p w14:paraId="34D0EFFF"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record all disciplinary measures taken against Supplier Staff; and</w:t>
      </w:r>
    </w:p>
    <w:p w14:paraId="4E93D5C3"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t>ensure</w:t>
      </w:r>
      <w:proofErr w:type="gramEnd"/>
      <w:r>
        <w:rPr>
          <w:rFonts w:ascii="Arial" w:eastAsia="Arial" w:hAnsi="Arial" w:cs="Arial"/>
          <w:sz w:val="24"/>
          <w:szCs w:val="24"/>
        </w:rPr>
        <w:t xml:space="preserve"> that Supplier Staff are engaged under a recognised employment relationship established through national law and practice.</w:t>
      </w:r>
    </w:p>
    <w:p w14:paraId="187C88A9" w14:textId="77777777" w:rsidR="0092133C" w:rsidRDefault="0092133C" w:rsidP="00506BF9">
      <w:pPr>
        <w:keepNext/>
        <w:numPr>
          <w:ilvl w:val="0"/>
          <w:numId w:val="55"/>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Working Hours</w:t>
      </w:r>
    </w:p>
    <w:p w14:paraId="7C9387AB" w14:textId="77777777" w:rsidR="0092133C" w:rsidRDefault="0092133C" w:rsidP="00506BF9">
      <w:pPr>
        <w:keepNext/>
        <w:numPr>
          <w:ilvl w:val="1"/>
          <w:numId w:val="55"/>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42C8A7E0"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26DD26DA"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D2830F2" w14:textId="77777777" w:rsidR="0092133C" w:rsidRDefault="0092133C" w:rsidP="00506BF9">
      <w:pPr>
        <w:keepNext/>
        <w:numPr>
          <w:ilvl w:val="2"/>
          <w:numId w:val="5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use of overtime used responsibly, taking into account:</w:t>
      </w:r>
    </w:p>
    <w:p w14:paraId="59EA6CC9" w14:textId="77777777" w:rsidR="0092133C" w:rsidRPr="00433D93" w:rsidRDefault="0092133C" w:rsidP="00506BF9">
      <w:pPr>
        <w:numPr>
          <w:ilvl w:val="3"/>
          <w:numId w:val="56"/>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the extent;</w:t>
      </w:r>
    </w:p>
    <w:p w14:paraId="115C2FB1" w14:textId="77777777" w:rsidR="0092133C" w:rsidRPr="00433D93" w:rsidRDefault="0092133C" w:rsidP="00506BF9">
      <w:pPr>
        <w:numPr>
          <w:ilvl w:val="3"/>
          <w:numId w:val="56"/>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14:paraId="189E5685" w14:textId="77777777" w:rsidR="0092133C" w:rsidRPr="00433D93" w:rsidRDefault="0092133C" w:rsidP="00506BF9">
      <w:pPr>
        <w:numPr>
          <w:ilvl w:val="3"/>
          <w:numId w:val="56"/>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lastRenderedPageBreak/>
        <w:t xml:space="preserve">hours worked; </w:t>
      </w:r>
    </w:p>
    <w:p w14:paraId="0D69EF28" w14:textId="77777777" w:rsidR="0092133C" w:rsidRDefault="0092133C" w:rsidP="0092133C">
      <w:pPr>
        <w:tabs>
          <w:tab w:val="left" w:pos="1985"/>
        </w:tabs>
        <w:spacing w:before="120" w:after="120" w:line="240" w:lineRule="auto"/>
        <w:ind w:left="1656" w:hanging="720"/>
        <w:rPr>
          <w:rFonts w:ascii="Arial" w:eastAsia="Arial" w:hAnsi="Arial" w:cs="Arial"/>
          <w:sz w:val="24"/>
          <w:szCs w:val="24"/>
        </w:rPr>
      </w:pPr>
      <w:proofErr w:type="gramStart"/>
      <w:r>
        <w:rPr>
          <w:rFonts w:ascii="Arial" w:eastAsia="Arial" w:hAnsi="Arial" w:cs="Arial"/>
          <w:sz w:val="24"/>
          <w:szCs w:val="24"/>
        </w:rPr>
        <w:t>by</w:t>
      </w:r>
      <w:proofErr w:type="gramEnd"/>
      <w:r>
        <w:rPr>
          <w:rFonts w:ascii="Arial" w:eastAsia="Arial" w:hAnsi="Arial" w:cs="Arial"/>
          <w:sz w:val="24"/>
          <w:szCs w:val="24"/>
        </w:rPr>
        <w:t xml:space="preserve"> individuals and by the Supplier Staff as a whole;</w:t>
      </w:r>
    </w:p>
    <w:p w14:paraId="340885E8" w14:textId="77777777" w:rsidR="0092133C" w:rsidRDefault="0092133C" w:rsidP="00506BF9">
      <w:pPr>
        <w:numPr>
          <w:ilvl w:val="1"/>
          <w:numId w:val="55"/>
        </w:numPr>
        <w:pBdr>
          <w:top w:val="nil"/>
          <w:left w:val="nil"/>
          <w:bottom w:val="nil"/>
          <w:right w:val="nil"/>
          <w:between w:val="nil"/>
        </w:pBd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14:paraId="4605EDD9" w14:textId="77777777" w:rsidR="0092133C" w:rsidRDefault="0092133C" w:rsidP="00506BF9">
      <w:pPr>
        <w:keepNext/>
        <w:numPr>
          <w:ilvl w:val="1"/>
          <w:numId w:val="55"/>
        </w:numPr>
        <w:pBdr>
          <w:top w:val="nil"/>
          <w:left w:val="nil"/>
          <w:bottom w:val="nil"/>
          <w:right w:val="nil"/>
          <w:between w:val="nil"/>
        </w:pBdr>
        <w:spacing w:before="120" w:after="120" w:line="240" w:lineRule="auto"/>
        <w:ind w:left="900" w:hanging="616"/>
      </w:pPr>
      <w:bookmarkStart w:id="407" w:name="_gjdgxs" w:colFirst="0" w:colLast="0"/>
      <w:bookmarkEnd w:id="407"/>
      <w:r>
        <w:rPr>
          <w:rFonts w:ascii="Arial" w:eastAsia="Arial" w:hAnsi="Arial" w:cs="Arial"/>
          <w:sz w:val="24"/>
          <w:szCs w:val="24"/>
        </w:rPr>
        <w:t>Working hours may exceed 60 hours in any seven day period only in exceptional circumstances where all of the following are met:</w:t>
      </w:r>
    </w:p>
    <w:p w14:paraId="6C826C21"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national law;</w:t>
      </w:r>
    </w:p>
    <w:p w14:paraId="627B2712"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2996CBC3" w14:textId="77777777" w:rsidR="0092133C" w:rsidRDefault="0092133C" w:rsidP="0092133C">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appropriate</w:t>
      </w:r>
      <w:proofErr w:type="gramEnd"/>
      <w:r>
        <w:rPr>
          <w:rFonts w:ascii="Arial" w:eastAsia="Arial" w:hAnsi="Arial" w:cs="Arial"/>
          <w:sz w:val="24"/>
          <w:szCs w:val="24"/>
        </w:rPr>
        <w:t xml:space="preserve"> safeguards are taken to protect the workers’ health and safety; and</w:t>
      </w:r>
    </w:p>
    <w:p w14:paraId="1913B2BC" w14:textId="77777777" w:rsidR="0092133C" w:rsidRDefault="0092133C" w:rsidP="00506BF9">
      <w:pPr>
        <w:numPr>
          <w:ilvl w:val="2"/>
          <w:numId w:val="55"/>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t>the</w:t>
      </w:r>
      <w:proofErr w:type="gramEnd"/>
      <w:r>
        <w:rPr>
          <w:rFonts w:ascii="Arial" w:eastAsia="Arial" w:hAnsi="Arial" w:cs="Arial"/>
          <w:sz w:val="24"/>
          <w:szCs w:val="24"/>
        </w:rPr>
        <w:t xml:space="preserve"> employer can demonstrate that exceptional circumstances apply such as unexpected production peaks, accidents or emergencies.</w:t>
      </w:r>
    </w:p>
    <w:p w14:paraId="23BCA74C" w14:textId="77777777" w:rsidR="0092133C" w:rsidRDefault="0092133C" w:rsidP="00506BF9">
      <w:pPr>
        <w:numPr>
          <w:ilvl w:val="1"/>
          <w:numId w:val="55"/>
        </w:numPr>
        <w:pBdr>
          <w:top w:val="nil"/>
          <w:left w:val="nil"/>
          <w:bottom w:val="nil"/>
          <w:right w:val="nil"/>
          <w:between w:val="nil"/>
        </w:pBd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176ACFA6" w14:textId="77777777" w:rsidR="0092133C" w:rsidRDefault="0092133C" w:rsidP="0092133C">
      <w:pPr>
        <w:spacing w:after="0" w:line="240" w:lineRule="auto"/>
        <w:rPr>
          <w:rFonts w:ascii="Arial" w:eastAsia="Arial" w:hAnsi="Arial" w:cs="Arial"/>
          <w:color w:val="FFFFFF"/>
          <w:sz w:val="24"/>
          <w:szCs w:val="24"/>
          <w:highlight w:val="cyan"/>
        </w:rPr>
      </w:pPr>
    </w:p>
    <w:p w14:paraId="77ACE041" w14:textId="77777777" w:rsidR="0092133C" w:rsidRDefault="0092133C" w:rsidP="00506BF9">
      <w:pPr>
        <w:keepNext/>
        <w:numPr>
          <w:ilvl w:val="0"/>
          <w:numId w:val="55"/>
        </w:numPr>
        <w:pBdr>
          <w:top w:val="nil"/>
          <w:left w:val="nil"/>
          <w:bottom w:val="nil"/>
          <w:right w:val="nil"/>
          <w:between w:val="nil"/>
        </w:pBd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3E240C5C" w14:textId="77777777" w:rsidR="0092133C" w:rsidRDefault="0092133C" w:rsidP="00506BF9">
      <w:pPr>
        <w:keepNext/>
        <w:numPr>
          <w:ilvl w:val="1"/>
          <w:numId w:val="55"/>
        </w:numPr>
        <w:pBdr>
          <w:top w:val="nil"/>
          <w:left w:val="nil"/>
          <w:bottom w:val="nil"/>
          <w:right w:val="nil"/>
          <w:between w:val="nil"/>
        </w:pBd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07FAEAE2" w14:textId="77777777" w:rsidR="0092133C" w:rsidRDefault="0036102F" w:rsidP="0092133C">
      <w:pPr>
        <w:spacing w:before="120" w:after="120" w:line="240" w:lineRule="auto"/>
        <w:ind w:left="1402" w:hanging="360"/>
        <w:rPr>
          <w:rFonts w:ascii="Arial" w:eastAsia="Arial" w:hAnsi="Arial" w:cs="Arial"/>
          <w:sz w:val="24"/>
          <w:szCs w:val="24"/>
        </w:rPr>
      </w:pPr>
      <w:hyperlink r:id="rId26" w:history="1">
        <w:r w:rsidR="0092133C" w:rsidRPr="00227DE4">
          <w:rPr>
            <w:rStyle w:val="Hyperlink"/>
            <w:rFonts w:ascii="Arial" w:eastAsia="Arial" w:hAnsi="Arial" w:cs="Arial"/>
            <w:sz w:val="24"/>
            <w:szCs w:val="24"/>
          </w:rPr>
          <w:t>https://www.gov.uk/government/collections/sustainable-procurement-the-government-buying-standards-gbs</w:t>
        </w:r>
      </w:hyperlink>
    </w:p>
    <w:p w14:paraId="4011A230" w14:textId="77777777" w:rsidR="0092133C" w:rsidRDefault="0092133C" w:rsidP="0092133C">
      <w:pPr>
        <w:spacing w:before="120" w:after="120" w:line="240" w:lineRule="auto"/>
        <w:ind w:left="1260" w:hanging="360"/>
        <w:rPr>
          <w:rFonts w:ascii="Arial" w:eastAsia="Arial" w:hAnsi="Arial" w:cs="Arial"/>
          <w:b/>
          <w:sz w:val="24"/>
          <w:szCs w:val="24"/>
        </w:rPr>
      </w:pPr>
    </w:p>
    <w:p w14:paraId="7F87ED37" w14:textId="77777777" w:rsidR="0092133C" w:rsidRDefault="0092133C" w:rsidP="0092133C">
      <w:pPr>
        <w:rPr>
          <w:rFonts w:ascii="Arial" w:eastAsia="Arial" w:hAnsi="Arial" w:cs="Arial"/>
          <w:b/>
          <w:smallCaps/>
          <w:sz w:val="24"/>
          <w:szCs w:val="24"/>
        </w:rPr>
      </w:pPr>
    </w:p>
    <w:p w14:paraId="1CA458C2" w14:textId="77777777" w:rsidR="0092133C" w:rsidRDefault="0092133C" w:rsidP="0092133C">
      <w:pPr>
        <w:rPr>
          <w:rFonts w:ascii="Arial" w:eastAsia="Arial" w:hAnsi="Arial" w:cs="Arial"/>
          <w:b/>
          <w:smallCaps/>
          <w:sz w:val="24"/>
          <w:szCs w:val="24"/>
        </w:rPr>
      </w:pPr>
    </w:p>
    <w:p w14:paraId="67EDD507" w14:textId="77777777" w:rsidR="0092133C" w:rsidRPr="0093667B" w:rsidRDefault="0092133C" w:rsidP="0092133C">
      <w:pPr>
        <w:rPr>
          <w:rFonts w:ascii="Arial" w:eastAsia="Arial" w:hAnsi="Arial" w:cs="Arial"/>
          <w:sz w:val="24"/>
          <w:szCs w:val="24"/>
        </w:rPr>
      </w:pPr>
    </w:p>
    <w:p w14:paraId="2A12637B" w14:textId="77777777" w:rsidR="0092133C" w:rsidRPr="0093667B" w:rsidRDefault="0092133C" w:rsidP="0092133C">
      <w:pPr>
        <w:rPr>
          <w:rFonts w:ascii="Arial" w:eastAsia="Arial" w:hAnsi="Arial" w:cs="Arial"/>
          <w:sz w:val="24"/>
          <w:szCs w:val="24"/>
        </w:rPr>
      </w:pPr>
    </w:p>
    <w:p w14:paraId="1E7F3BC7" w14:textId="77777777" w:rsidR="0092133C" w:rsidRPr="0093667B" w:rsidRDefault="0092133C" w:rsidP="0092133C">
      <w:pPr>
        <w:rPr>
          <w:rFonts w:ascii="Arial" w:eastAsia="Arial" w:hAnsi="Arial" w:cs="Arial"/>
          <w:sz w:val="24"/>
          <w:szCs w:val="24"/>
        </w:rPr>
      </w:pPr>
    </w:p>
    <w:p w14:paraId="12250FD2" w14:textId="77777777" w:rsidR="0092133C" w:rsidRPr="0093667B" w:rsidRDefault="0092133C" w:rsidP="0092133C">
      <w:pPr>
        <w:rPr>
          <w:rFonts w:ascii="Arial" w:eastAsia="Arial" w:hAnsi="Arial" w:cs="Arial"/>
          <w:sz w:val="24"/>
          <w:szCs w:val="24"/>
        </w:rPr>
      </w:pPr>
    </w:p>
    <w:sectPr w:rsidR="0092133C" w:rsidRPr="0093667B" w:rsidSect="0092133C">
      <w:headerReference w:type="default" r:id="rId27"/>
      <w:footerReference w:type="default" r:id="rId28"/>
      <w:footerReference w:type="first" r:id="rId2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FC3E2" w14:textId="77777777" w:rsidR="004C6F24" w:rsidRDefault="004C6F24">
      <w:pPr>
        <w:spacing w:after="0" w:line="240" w:lineRule="auto"/>
      </w:pPr>
      <w:r>
        <w:separator/>
      </w:r>
    </w:p>
  </w:endnote>
  <w:endnote w:type="continuationSeparator" w:id="0">
    <w:p w14:paraId="48631B87" w14:textId="77777777" w:rsidR="004C6F24" w:rsidRDefault="004C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HGｺﾞｼｯｸM">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E920" w14:textId="77777777" w:rsidR="0036102F" w:rsidRPr="00623ED5" w:rsidRDefault="0036102F"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6135 Communication Performance Audit &amp; Analysis</w:t>
    </w:r>
    <w:r w:rsidRPr="00623ED5">
      <w:rPr>
        <w:rFonts w:ascii="Arial" w:hAnsi="Arial" w:cs="Arial"/>
        <w:sz w:val="20"/>
        <w:szCs w:val="20"/>
      </w:rPr>
      <w:tab/>
      <w:t xml:space="preserve">                                           </w:t>
    </w:r>
  </w:p>
  <w:p w14:paraId="48704465" w14:textId="367130ED" w:rsidR="0036102F" w:rsidRPr="00623ED5" w:rsidRDefault="0036102F"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sidR="00205D18">
      <w:rPr>
        <w:rFonts w:ascii="Arial" w:hAnsi="Arial" w:cs="Arial"/>
        <w:noProof/>
        <w:sz w:val="20"/>
        <w:szCs w:val="20"/>
      </w:rPr>
      <w:t>11</w:t>
    </w:r>
    <w:r w:rsidRPr="00623ED5">
      <w:rPr>
        <w:rFonts w:ascii="Arial" w:hAnsi="Arial" w:cs="Arial"/>
        <w:noProof/>
        <w:sz w:val="20"/>
        <w:szCs w:val="20"/>
      </w:rPr>
      <w:fldChar w:fldCharType="end"/>
    </w:r>
  </w:p>
  <w:p w14:paraId="15FCB361" w14:textId="77777777" w:rsidR="0036102F" w:rsidRPr="00623ED5" w:rsidRDefault="0036102F"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Pr>
        <w:rFonts w:ascii="Arial" w:hAnsi="Arial" w:cs="Arial"/>
        <w:sz w:val="20"/>
        <w:szCs w:val="20"/>
      </w:rPr>
      <w:t>v3.6</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D315C" w14:textId="77777777" w:rsidR="0036102F" w:rsidRPr="008A7999" w:rsidRDefault="0036102F" w:rsidP="008C5D8E">
    <w:pPr>
      <w:tabs>
        <w:tab w:val="center" w:pos="4513"/>
        <w:tab w:val="right" w:pos="9026"/>
      </w:tabs>
      <w:overflowPunct w:val="0"/>
      <w:autoSpaceDE w:val="0"/>
      <w:autoSpaceDN w:val="0"/>
      <w:adjustRightInd w:val="0"/>
      <w:spacing w:after="0"/>
      <w:jc w:val="both"/>
      <w:rPr>
        <w:color w:val="A6A6A6" w:themeColor="background1" w:themeShade="A6"/>
      </w:rPr>
    </w:pPr>
  </w:p>
  <w:p w14:paraId="7CAB4B65" w14:textId="77777777" w:rsidR="0036102F" w:rsidRPr="00623ED5" w:rsidRDefault="0036102F"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52784BA4" w14:textId="77777777" w:rsidR="0036102F" w:rsidRPr="00623ED5" w:rsidRDefault="0036102F"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6BFAA66C" w14:textId="77777777" w:rsidR="0036102F" w:rsidRPr="00623ED5" w:rsidRDefault="0036102F"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F9FB2" w14:textId="77777777" w:rsidR="0036102F" w:rsidRPr="0098677B" w:rsidRDefault="0036102F" w:rsidP="0092133C">
    <w:pPr>
      <w:tabs>
        <w:tab w:val="center" w:pos="4513"/>
        <w:tab w:val="right" w:pos="9026"/>
      </w:tabs>
      <w:spacing w:after="0"/>
      <w:rPr>
        <w:rFonts w:ascii="Arial" w:hAnsi="Arial"/>
        <w:sz w:val="20"/>
      </w:rPr>
    </w:pPr>
    <w:r w:rsidRPr="0098677B">
      <w:rPr>
        <w:rFonts w:ascii="Arial" w:hAnsi="Arial"/>
        <w:sz w:val="20"/>
      </w:rPr>
      <w:t>Framework Ref: RM</w:t>
    </w:r>
    <w:r>
      <w:rPr>
        <w:rFonts w:ascii="Arial" w:hAnsi="Arial"/>
        <w:sz w:val="20"/>
      </w:rPr>
      <w:t>6135 Communication Performance Audit &amp; Analysis</w:t>
    </w:r>
    <w:r w:rsidRPr="0098677B">
      <w:rPr>
        <w:rFonts w:ascii="Arial" w:hAnsi="Arial"/>
        <w:sz w:val="20"/>
      </w:rPr>
      <w:tab/>
      <w:t xml:space="preserve">                                           </w:t>
    </w:r>
  </w:p>
  <w:p w14:paraId="2E4E44DC" w14:textId="00B10443" w:rsidR="0036102F" w:rsidRPr="0098677B" w:rsidRDefault="0036102F" w:rsidP="0092133C">
    <w:pPr>
      <w:pStyle w:val="Footer"/>
      <w:rPr>
        <w:rFonts w:ascii="Arial" w:hAnsi="Arial"/>
        <w:sz w:val="20"/>
      </w:rPr>
    </w:pPr>
    <w:r w:rsidRPr="0098677B">
      <w:rPr>
        <w:rFonts w:ascii="Arial" w:hAnsi="Arial"/>
        <w:sz w:val="20"/>
      </w:rPr>
      <w:t>Project Version: v1.0</w:t>
    </w:r>
    <w:r w:rsidRPr="0098677B">
      <w:rPr>
        <w:rFonts w:ascii="Arial" w:hAnsi="Arial"/>
        <w:sz w:val="20"/>
      </w:rPr>
      <w:tab/>
    </w:r>
    <w:r w:rsidRPr="0098677B">
      <w:rPr>
        <w:rFonts w:ascii="Arial" w:hAnsi="Arial"/>
        <w:sz w:val="20"/>
      </w:rPr>
      <w:tab/>
      <w:t xml:space="preserve"> </w:t>
    </w:r>
    <w:r w:rsidRPr="0098677B">
      <w:rPr>
        <w:rFonts w:ascii="Arial" w:hAnsi="Arial"/>
        <w:sz w:val="20"/>
      </w:rPr>
      <w:fldChar w:fldCharType="begin"/>
    </w:r>
    <w:r w:rsidRPr="0098677B">
      <w:rPr>
        <w:rFonts w:ascii="Arial" w:hAnsi="Arial"/>
        <w:sz w:val="20"/>
      </w:rPr>
      <w:instrText xml:space="preserve"> PAGE   \* MERGEFORMAT </w:instrText>
    </w:r>
    <w:r w:rsidRPr="0098677B">
      <w:rPr>
        <w:rFonts w:ascii="Arial" w:hAnsi="Arial"/>
        <w:sz w:val="20"/>
      </w:rPr>
      <w:fldChar w:fldCharType="separate"/>
    </w:r>
    <w:r w:rsidR="008A12CE">
      <w:rPr>
        <w:rFonts w:ascii="Arial" w:hAnsi="Arial"/>
        <w:noProof/>
        <w:sz w:val="20"/>
      </w:rPr>
      <w:t>27</w:t>
    </w:r>
    <w:r w:rsidRPr="0098677B">
      <w:rPr>
        <w:rFonts w:ascii="Arial" w:hAnsi="Arial"/>
        <w:noProof/>
        <w:sz w:val="20"/>
      </w:rPr>
      <w:fldChar w:fldCharType="end"/>
    </w:r>
  </w:p>
  <w:p w14:paraId="0BB4738F" w14:textId="77777777" w:rsidR="0036102F" w:rsidRPr="0098677B" w:rsidRDefault="0036102F" w:rsidP="0092133C">
    <w:pPr>
      <w:spacing w:after="0"/>
    </w:pPr>
    <w:r w:rsidRPr="0098677B">
      <w:rPr>
        <w:rFonts w:ascii="Arial" w:hAnsi="Arial"/>
        <w:sz w:val="20"/>
      </w:rPr>
      <w:t>Model Version: v3.</w:t>
    </w:r>
    <w:r>
      <w:rPr>
        <w:rFonts w:ascii="Arial" w:hAnsi="Arial"/>
        <w:sz w:val="20"/>
      </w:rPr>
      <w:t>1</w:t>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22C2" w14:textId="77777777" w:rsidR="0036102F" w:rsidRPr="008855D8" w:rsidRDefault="0036102F" w:rsidP="0092133C">
    <w:pPr>
      <w:tabs>
        <w:tab w:val="center" w:pos="4513"/>
        <w:tab w:val="right" w:pos="9026"/>
      </w:tabs>
      <w:spacing w:after="0"/>
      <w:rPr>
        <w:rFonts w:ascii="Arial" w:hAnsi="Arial"/>
        <w:color w:val="BFBFBF" w:themeColor="background1" w:themeShade="BF"/>
        <w:sz w:val="20"/>
      </w:rPr>
    </w:pPr>
  </w:p>
  <w:p w14:paraId="61A52F3C" w14:textId="77777777" w:rsidR="0036102F" w:rsidRPr="008855D8" w:rsidRDefault="0036102F" w:rsidP="0092133C">
    <w:pPr>
      <w:tabs>
        <w:tab w:val="center" w:pos="4513"/>
        <w:tab w:val="right" w:pos="9026"/>
      </w:tabs>
      <w:spacing w:after="0"/>
      <w:rPr>
        <w:rFonts w:ascii="Arial" w:hAnsi="Arial"/>
        <w:color w:val="BFBFBF" w:themeColor="background1" w:themeShade="BF"/>
        <w:sz w:val="20"/>
      </w:rPr>
    </w:pPr>
    <w:r w:rsidRPr="008855D8">
      <w:rPr>
        <w:rFonts w:ascii="Arial" w:hAnsi="Arial"/>
        <w:color w:val="BFBFBF" w:themeColor="background1" w:themeShade="BF"/>
        <w:sz w:val="20"/>
      </w:rPr>
      <w:t>Framework Ref: RM</w:t>
    </w:r>
    <w:r w:rsidRPr="008855D8">
      <w:rPr>
        <w:rFonts w:ascii="Arial" w:hAnsi="Arial"/>
        <w:color w:val="BFBFBF" w:themeColor="background1" w:themeShade="BF"/>
        <w:sz w:val="20"/>
      </w:rPr>
      <w:tab/>
      <w:t xml:space="preserve">                                           </w:t>
    </w:r>
  </w:p>
  <w:p w14:paraId="19120AEF" w14:textId="77777777" w:rsidR="0036102F" w:rsidRPr="008855D8" w:rsidRDefault="0036102F" w:rsidP="0092133C">
    <w:pPr>
      <w:pStyle w:val="Footer"/>
      <w:rPr>
        <w:rFonts w:ascii="Arial" w:hAnsi="Arial"/>
        <w:color w:val="BFBFBF" w:themeColor="background1" w:themeShade="BF"/>
        <w:sz w:val="20"/>
      </w:rPr>
    </w:pPr>
    <w:r w:rsidRPr="008855D8">
      <w:rPr>
        <w:rFonts w:ascii="Arial" w:hAnsi="Arial"/>
        <w:color w:val="BFBFBF" w:themeColor="background1" w:themeShade="BF"/>
        <w:sz w:val="20"/>
      </w:rPr>
      <w:t>Project Version: v1.0</w:t>
    </w:r>
    <w:r w:rsidRPr="008855D8">
      <w:rPr>
        <w:rFonts w:ascii="Arial" w:hAnsi="Arial"/>
        <w:color w:val="BFBFBF" w:themeColor="background1" w:themeShade="BF"/>
        <w:sz w:val="20"/>
      </w:rPr>
      <w:tab/>
    </w:r>
    <w:r w:rsidRPr="008855D8">
      <w:rPr>
        <w:rFonts w:ascii="Arial" w:hAnsi="Arial"/>
        <w:color w:val="BFBFBF" w:themeColor="background1" w:themeShade="BF"/>
        <w:sz w:val="20"/>
      </w:rPr>
      <w:tab/>
      <w:t xml:space="preserve"> </w:t>
    </w:r>
    <w:r w:rsidRPr="008855D8">
      <w:rPr>
        <w:rFonts w:ascii="Arial" w:hAnsi="Arial"/>
        <w:color w:val="BFBFBF" w:themeColor="background1" w:themeShade="BF"/>
        <w:sz w:val="20"/>
      </w:rPr>
      <w:fldChar w:fldCharType="begin"/>
    </w:r>
    <w:r w:rsidRPr="008855D8">
      <w:rPr>
        <w:rFonts w:ascii="Arial" w:hAnsi="Arial"/>
        <w:color w:val="BFBFBF" w:themeColor="background1" w:themeShade="BF"/>
        <w:sz w:val="20"/>
      </w:rPr>
      <w:instrText xml:space="preserve"> PAGE   \* MERGEFORMAT </w:instrText>
    </w:r>
    <w:r w:rsidRPr="008855D8">
      <w:rPr>
        <w:rFonts w:ascii="Arial" w:hAnsi="Arial"/>
        <w:color w:val="BFBFBF" w:themeColor="background1" w:themeShade="BF"/>
        <w:sz w:val="20"/>
      </w:rPr>
      <w:fldChar w:fldCharType="separate"/>
    </w:r>
    <w:r>
      <w:rPr>
        <w:rFonts w:ascii="Arial" w:hAnsi="Arial"/>
        <w:noProof/>
        <w:color w:val="BFBFBF" w:themeColor="background1" w:themeShade="BF"/>
        <w:sz w:val="20"/>
      </w:rPr>
      <w:t>1</w:t>
    </w:r>
    <w:r w:rsidRPr="008855D8">
      <w:rPr>
        <w:rFonts w:ascii="Arial" w:hAnsi="Arial"/>
        <w:noProof/>
        <w:color w:val="BFBFBF" w:themeColor="background1" w:themeShade="BF"/>
        <w:sz w:val="20"/>
      </w:rPr>
      <w:fldChar w:fldCharType="end"/>
    </w:r>
  </w:p>
  <w:p w14:paraId="643A2925" w14:textId="77777777" w:rsidR="0036102F" w:rsidRPr="008855D8" w:rsidRDefault="0036102F" w:rsidP="0092133C">
    <w:pPr>
      <w:spacing w:after="0"/>
      <w:rPr>
        <w:color w:val="BFBFBF" w:themeColor="background1" w:themeShade="BF"/>
      </w:rPr>
    </w:pPr>
    <w:r>
      <w:rPr>
        <w:rFonts w:ascii="Arial" w:hAnsi="Arial"/>
        <w:color w:val="BFBFBF" w:themeColor="background1" w:themeShade="BF"/>
        <w:sz w:val="20"/>
      </w:rPr>
      <w:t xml:space="preserve">Model </w:t>
    </w:r>
    <w:proofErr w:type="gramStart"/>
    <w:r>
      <w:rPr>
        <w:rFonts w:ascii="Arial" w:hAnsi="Arial"/>
        <w:color w:val="BFBFBF" w:themeColor="background1" w:themeShade="BF"/>
        <w:sz w:val="20"/>
      </w:rPr>
      <w:t>Version :</w:t>
    </w:r>
    <w:proofErr w:type="gramEnd"/>
    <w:r>
      <w:rPr>
        <w:rFonts w:ascii="Arial" w:hAnsi="Arial"/>
        <w:color w:val="BFBFBF" w:themeColor="background1" w:themeShade="BF"/>
        <w:sz w:val="20"/>
      </w:rPr>
      <w:t xml:space="preserve"> v3.0</w:t>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color w:val="BFBFBF" w:themeColor="background1" w:themeShade="BF"/>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4DBA3" w14:textId="77777777" w:rsidR="0036102F" w:rsidRDefault="0036102F" w:rsidP="0092133C">
    <w:pPr>
      <w:tabs>
        <w:tab w:val="center" w:pos="4513"/>
        <w:tab w:val="right" w:pos="9026"/>
      </w:tabs>
      <w:spacing w:after="0"/>
      <w:rPr>
        <w:rFonts w:ascii="Arial" w:hAnsi="Arial"/>
        <w:sz w:val="20"/>
      </w:rPr>
    </w:pPr>
  </w:p>
  <w:p w14:paraId="245ABFCD" w14:textId="77777777" w:rsidR="0036102F" w:rsidRPr="0052673A" w:rsidRDefault="0036102F" w:rsidP="0092133C">
    <w:pPr>
      <w:tabs>
        <w:tab w:val="center" w:pos="4513"/>
        <w:tab w:val="right" w:pos="9026"/>
      </w:tabs>
      <w:spacing w:after="0"/>
      <w:rPr>
        <w:rFonts w:ascii="Arial" w:hAnsi="Arial"/>
        <w:sz w:val="20"/>
      </w:rPr>
    </w:pPr>
    <w:r w:rsidRPr="0052673A">
      <w:rPr>
        <w:rFonts w:ascii="Arial" w:hAnsi="Arial"/>
        <w:sz w:val="20"/>
      </w:rPr>
      <w:t>Framework Ref: RM</w:t>
    </w:r>
    <w:r>
      <w:rPr>
        <w:rFonts w:ascii="Arial" w:hAnsi="Arial"/>
        <w:sz w:val="20"/>
      </w:rPr>
      <w:t>6135 Communication Performance, Audit &amp; Analysis</w:t>
    </w:r>
  </w:p>
  <w:p w14:paraId="487CEF2B" w14:textId="77777777" w:rsidR="0036102F" w:rsidRPr="0052673A" w:rsidRDefault="0036102F" w:rsidP="0092133C">
    <w:pPr>
      <w:tabs>
        <w:tab w:val="center" w:pos="4513"/>
        <w:tab w:val="right" w:pos="9026"/>
      </w:tabs>
      <w:spacing w:after="0"/>
      <w:rPr>
        <w:rFonts w:ascii="Arial" w:hAnsi="Arial"/>
        <w:sz w:val="20"/>
      </w:rPr>
    </w:pPr>
    <w:r w:rsidRPr="0052673A">
      <w:rPr>
        <w:rFonts w:ascii="Arial" w:hAnsi="Arial"/>
        <w:sz w:val="20"/>
      </w:rPr>
      <w:t>Project Version: v1.0</w:t>
    </w:r>
    <w:r w:rsidRPr="0052673A">
      <w:rPr>
        <w:rFonts w:ascii="Arial" w:hAnsi="Arial"/>
        <w:sz w:val="20"/>
      </w:rPr>
      <w:tab/>
    </w:r>
    <w:r w:rsidRPr="0052673A">
      <w:rPr>
        <w:rFonts w:ascii="Arial" w:hAnsi="Arial"/>
        <w:sz w:val="20"/>
      </w:rPr>
      <w:tab/>
      <w:t xml:space="preserve"> 2</w:t>
    </w:r>
  </w:p>
  <w:p w14:paraId="7BF01A56" w14:textId="77777777" w:rsidR="0036102F" w:rsidRPr="00BD7D9E" w:rsidRDefault="0036102F" w:rsidP="0092133C">
    <w:pPr>
      <w:tabs>
        <w:tab w:val="center" w:pos="4513"/>
        <w:tab w:val="right" w:pos="9026"/>
      </w:tabs>
      <w:spacing w:after="0"/>
      <w:rPr>
        <w:rFonts w:ascii="Arial" w:hAnsi="Arial"/>
        <w:sz w:val="20"/>
      </w:rPr>
    </w:pPr>
    <w:r w:rsidRPr="0052673A">
      <w:rPr>
        <w:rFonts w:ascii="Arial" w:hAnsi="Arial"/>
        <w:sz w:val="20"/>
      </w:rPr>
      <w:t>Model Version: v3.0</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6CBA2" w14:textId="77777777" w:rsidR="0036102F" w:rsidRPr="008649B6" w:rsidRDefault="0036102F" w:rsidP="0092133C">
    <w:pPr>
      <w:tabs>
        <w:tab w:val="center" w:pos="4513"/>
        <w:tab w:val="right" w:pos="9026"/>
      </w:tabs>
      <w:spacing w:after="0"/>
      <w:rPr>
        <w:rFonts w:ascii="Arial" w:hAnsi="Arial"/>
        <w:sz w:val="20"/>
      </w:rPr>
    </w:pPr>
    <w:r w:rsidRPr="008649B6">
      <w:rPr>
        <w:rFonts w:ascii="Arial" w:hAnsi="Arial"/>
        <w:sz w:val="20"/>
      </w:rPr>
      <w:t>Framework Ref: RM</w:t>
    </w:r>
    <w:r w:rsidRPr="008649B6">
      <w:rPr>
        <w:rFonts w:ascii="Arial" w:hAnsi="Arial"/>
        <w:sz w:val="20"/>
      </w:rPr>
      <w:tab/>
      <w:t xml:space="preserve">                                           </w:t>
    </w:r>
  </w:p>
  <w:p w14:paraId="108EC099" w14:textId="77777777" w:rsidR="0036102F" w:rsidRPr="008649B6" w:rsidRDefault="0036102F" w:rsidP="0092133C">
    <w:pPr>
      <w:tabs>
        <w:tab w:val="center" w:pos="4513"/>
        <w:tab w:val="right" w:pos="9026"/>
      </w:tabs>
      <w:spacing w:after="0"/>
      <w:rPr>
        <w:rFonts w:ascii="Arial" w:hAnsi="Arial"/>
        <w:sz w:val="20"/>
      </w:rPr>
    </w:pPr>
    <w:r w:rsidRPr="008649B6">
      <w:rPr>
        <w:rFonts w:ascii="Arial" w:hAnsi="Arial"/>
        <w:sz w:val="20"/>
      </w:rPr>
      <w:t>Project Version: v1.0</w:t>
    </w:r>
    <w:r w:rsidRPr="008649B6">
      <w:rPr>
        <w:rFonts w:ascii="Arial" w:hAnsi="Arial"/>
        <w:sz w:val="20"/>
      </w:rPr>
      <w:tab/>
    </w:r>
    <w:r w:rsidRPr="008649B6">
      <w:rPr>
        <w:rFonts w:ascii="Arial" w:hAnsi="Arial"/>
        <w:sz w:val="20"/>
      </w:rPr>
      <w:tab/>
    </w:r>
    <w:r w:rsidRPr="008649B6">
      <w:rPr>
        <w:rFonts w:ascii="Arial" w:hAnsi="Arial"/>
        <w:sz w:val="20"/>
      </w:rPr>
      <w:tab/>
      <w:t xml:space="preserve"> -1-</w:t>
    </w:r>
  </w:p>
  <w:p w14:paraId="4F7F70A4" w14:textId="77777777" w:rsidR="0036102F" w:rsidRDefault="0036102F" w:rsidP="0092133C">
    <w:r w:rsidRPr="008649B6">
      <w:rPr>
        <w:rFonts w:ascii="Arial" w:hAnsi="Arial"/>
        <w:sz w:val="20"/>
      </w:rPr>
      <w:t xml:space="preserve">Model </w:t>
    </w:r>
    <w:proofErr w:type="gramStart"/>
    <w:r w:rsidRPr="008649B6">
      <w:rPr>
        <w:rFonts w:ascii="Arial" w:hAnsi="Arial"/>
        <w:sz w:val="20"/>
      </w:rPr>
      <w:t>Version :</w:t>
    </w:r>
    <w:proofErr w:type="gramEnd"/>
    <w:r w:rsidRPr="008649B6">
      <w:rPr>
        <w:rFonts w:ascii="Arial" w:hAnsi="Arial"/>
        <w:sz w:val="20"/>
      </w:rPr>
      <w:t xml:space="preserve"> v2.9</w:t>
    </w:r>
    <w:r w:rsidRPr="008649B6">
      <w:rPr>
        <w:rFonts w:ascii="Arial" w:hAnsi="Arial"/>
        <w:sz w:val="20"/>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344A5" w14:textId="77777777" w:rsidR="0036102F" w:rsidRDefault="0036102F" w:rsidP="0092133C">
    <w:pPr>
      <w:tabs>
        <w:tab w:val="center" w:pos="4513"/>
        <w:tab w:val="right" w:pos="9026"/>
      </w:tabs>
    </w:pPr>
  </w:p>
  <w:p w14:paraId="41BD2CCE" w14:textId="77777777" w:rsidR="0036102F" w:rsidRPr="00543E06" w:rsidRDefault="0036102F" w:rsidP="0092133C">
    <w:pPr>
      <w:tabs>
        <w:tab w:val="center" w:pos="4513"/>
        <w:tab w:val="right" w:pos="9026"/>
      </w:tabs>
    </w:pPr>
    <w:r w:rsidRPr="00543E06">
      <w:t>Framework Ref: RM</w:t>
    </w:r>
    <w:r>
      <w:t>6135 Communication Performance, Audit &amp; Analysis</w:t>
    </w:r>
  </w:p>
  <w:p w14:paraId="116CC3E3" w14:textId="3FBBEBDF" w:rsidR="0036102F" w:rsidRPr="00543E06" w:rsidRDefault="0036102F" w:rsidP="0092133C">
    <w:pPr>
      <w:tabs>
        <w:tab w:val="center" w:pos="4513"/>
        <w:tab w:val="right" w:pos="9026"/>
      </w:tabs>
    </w:pPr>
    <w:r w:rsidRPr="00543E06">
      <w:t>Project Version: v1.0</w:t>
    </w:r>
    <w:r w:rsidRPr="00543E06">
      <w:tab/>
      <w:t xml:space="preserve"> </w:t>
    </w:r>
    <w:r w:rsidRPr="00543E06">
      <w:tab/>
    </w:r>
    <w:r w:rsidRPr="00543E06">
      <w:fldChar w:fldCharType="begin"/>
    </w:r>
    <w:r w:rsidRPr="00543E06">
      <w:instrText xml:space="preserve"> PAGE   \* MERGEFORMAT </w:instrText>
    </w:r>
    <w:r w:rsidRPr="00543E06">
      <w:fldChar w:fldCharType="separate"/>
    </w:r>
    <w:r w:rsidR="008A12CE">
      <w:rPr>
        <w:noProof/>
      </w:rPr>
      <w:t>97</w:t>
    </w:r>
    <w:r w:rsidRPr="00543E06">
      <w:fldChar w:fldCharType="end"/>
    </w:r>
  </w:p>
  <w:p w14:paraId="14A3A845" w14:textId="77777777" w:rsidR="0036102F" w:rsidRPr="00543E06" w:rsidRDefault="0036102F" w:rsidP="0092133C">
    <w:pPr>
      <w:tabs>
        <w:tab w:val="center" w:pos="4513"/>
        <w:tab w:val="right" w:pos="9026"/>
      </w:tabs>
    </w:pPr>
    <w:r>
      <w:t>Model Version: v3.1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E8424" w14:textId="77777777" w:rsidR="0036102F" w:rsidRPr="005324D7" w:rsidRDefault="0036102F" w:rsidP="0092133C">
    <w:pPr>
      <w:tabs>
        <w:tab w:val="center" w:pos="4513"/>
        <w:tab w:val="right" w:pos="9026"/>
      </w:tabs>
    </w:pPr>
    <w:r w:rsidRPr="005324D7">
      <w:t>Framework Ref: RM</w:t>
    </w:r>
    <w:r w:rsidRPr="005324D7">
      <w:tab/>
      <w:t xml:space="preserve">                                           </w:t>
    </w:r>
  </w:p>
  <w:p w14:paraId="7C7032D7" w14:textId="77777777" w:rsidR="0036102F" w:rsidRPr="005324D7" w:rsidRDefault="0036102F" w:rsidP="0092133C">
    <w:pPr>
      <w:tabs>
        <w:tab w:val="center" w:pos="4513"/>
        <w:tab w:val="right" w:pos="9026"/>
      </w:tabs>
    </w:pPr>
    <w:r w:rsidRPr="005324D7">
      <w:t>Project Version: v1.0</w:t>
    </w:r>
    <w:r w:rsidRPr="005324D7">
      <w:tab/>
      <w:t xml:space="preserve"> </w:t>
    </w:r>
    <w:r w:rsidRPr="005324D7">
      <w:tab/>
    </w:r>
    <w:r w:rsidRPr="005324D7">
      <w:fldChar w:fldCharType="begin"/>
    </w:r>
    <w:r w:rsidRPr="005324D7">
      <w:instrText xml:space="preserve"> PAGE   \* MERGEFORMAT </w:instrText>
    </w:r>
    <w:r w:rsidRPr="005324D7">
      <w:fldChar w:fldCharType="separate"/>
    </w:r>
    <w:r>
      <w:rPr>
        <w:noProof/>
      </w:rPr>
      <w:t>1</w:t>
    </w:r>
    <w:r w:rsidRPr="005324D7">
      <w:fldChar w:fldCharType="end"/>
    </w:r>
  </w:p>
  <w:p w14:paraId="775B532B" w14:textId="77777777" w:rsidR="0036102F" w:rsidRPr="005324D7" w:rsidRDefault="0036102F" w:rsidP="0092133C">
    <w:pPr>
      <w:tabs>
        <w:tab w:val="center" w:pos="4513"/>
        <w:tab w:val="right" w:pos="9026"/>
      </w:tabs>
    </w:pPr>
    <w:r w:rsidRPr="005324D7">
      <w:t xml:space="preserve">Model </w:t>
    </w:r>
    <w:proofErr w:type="gramStart"/>
    <w:r w:rsidRPr="005324D7">
      <w:t>Version :</w:t>
    </w:r>
    <w:proofErr w:type="gramEnd"/>
    <w:r w:rsidRPr="005324D7">
      <w:t xml:space="preserve"> v2.9</w:t>
    </w:r>
    <w:r w:rsidRPr="005324D7">
      <w:tab/>
    </w:r>
    <w:r w:rsidRPr="005324D7">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E69E8" w14:textId="77777777" w:rsidR="004C6F24" w:rsidRDefault="004C6F24">
      <w:pPr>
        <w:spacing w:after="0" w:line="240" w:lineRule="auto"/>
      </w:pPr>
      <w:r>
        <w:separator/>
      </w:r>
    </w:p>
  </w:footnote>
  <w:footnote w:type="continuationSeparator" w:id="0">
    <w:p w14:paraId="16E596A9" w14:textId="77777777" w:rsidR="004C6F24" w:rsidRDefault="004C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E4AEF" w14:textId="77777777" w:rsidR="0036102F" w:rsidRPr="00623ED5" w:rsidRDefault="0036102F">
    <w:pPr>
      <w:pStyle w:val="Header"/>
      <w:rPr>
        <w:rFonts w:ascii="Arial" w:hAnsi="Arial" w:cs="Arial"/>
        <w:sz w:val="20"/>
      </w:rPr>
    </w:pPr>
    <w:r w:rsidRPr="00623ED5">
      <w:rPr>
        <w:rFonts w:ascii="Arial" w:hAnsi="Arial" w:cs="Arial"/>
        <w:b/>
        <w:sz w:val="20"/>
      </w:rPr>
      <w:t>Framework Schedule 6 (Order Form Template and Call-Off Schedules)</w:t>
    </w:r>
  </w:p>
  <w:p w14:paraId="2E2D7E6E" w14:textId="77777777" w:rsidR="0036102F" w:rsidRPr="00623ED5" w:rsidRDefault="0036102F">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Pr>
        <w:rFonts w:ascii="Arial" w:hAnsi="Arial" w:cs="Arial"/>
        <w:sz w:val="20"/>
        <w:szCs w:val="16"/>
        <w:lang w:eastAsia="en-GB"/>
      </w:rPr>
      <w:t>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B4780" w14:textId="77777777" w:rsidR="0036102F" w:rsidRPr="00623ED5" w:rsidRDefault="0036102F" w:rsidP="009A32AB">
    <w:pPr>
      <w:pStyle w:val="Header"/>
      <w:rPr>
        <w:rFonts w:ascii="Arial" w:hAnsi="Arial" w:cs="Arial"/>
        <w:sz w:val="20"/>
      </w:rPr>
    </w:pPr>
    <w:r w:rsidRPr="00623ED5">
      <w:rPr>
        <w:rFonts w:ascii="Arial" w:hAnsi="Arial" w:cs="Arial"/>
        <w:b/>
        <w:sz w:val="20"/>
      </w:rPr>
      <w:t>Framework Schedule 6 (Order Form Template and Call-Off Schedules)</w:t>
    </w:r>
  </w:p>
  <w:p w14:paraId="0B72D5F7" w14:textId="77777777" w:rsidR="0036102F" w:rsidRPr="00623ED5" w:rsidRDefault="0036102F"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4D4C8" w14:textId="77777777" w:rsidR="0036102F" w:rsidRPr="0098677B" w:rsidRDefault="0036102F">
    <w:pPr>
      <w:pStyle w:val="Header"/>
      <w:rPr>
        <w:rFonts w:ascii="Arial" w:hAnsi="Arial"/>
        <w:b/>
        <w:sz w:val="20"/>
        <w:szCs w:val="20"/>
      </w:rPr>
    </w:pPr>
    <w:r w:rsidRPr="0098677B">
      <w:rPr>
        <w:rFonts w:ascii="Arial" w:hAnsi="Arial"/>
        <w:b/>
        <w:sz w:val="20"/>
        <w:szCs w:val="20"/>
      </w:rPr>
      <w:t>Joint Schedule 3 (Insurance Requirements)</w:t>
    </w:r>
  </w:p>
  <w:p w14:paraId="6123E135" w14:textId="77777777" w:rsidR="0036102F" w:rsidRPr="0098677B" w:rsidRDefault="0036102F">
    <w:pPr>
      <w:pStyle w:val="Header"/>
      <w:rPr>
        <w:rFonts w:ascii="Arial" w:hAnsi="Arial"/>
        <w:sz w:val="20"/>
        <w:szCs w:val="20"/>
      </w:rPr>
    </w:pPr>
    <w:r w:rsidRPr="0098677B">
      <w:rPr>
        <w:rFonts w:ascii="Arial" w:hAnsi="Arial"/>
        <w:sz w:val="20"/>
        <w:szCs w:val="20"/>
      </w:rPr>
      <w:t>Crown Copyright</w:t>
    </w:r>
    <w:r>
      <w:rPr>
        <w:rFonts w:ascii="Arial" w:hAnsi="Arial"/>
        <w:sz w:val="20"/>
        <w:szCs w:val="20"/>
      </w:rPr>
      <w:t xml:space="preserve"> 2019</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068C" w14:textId="77777777" w:rsidR="0036102F" w:rsidRPr="00E15912" w:rsidRDefault="0036102F" w:rsidP="0092133C">
    <w:pPr>
      <w:pStyle w:val="Header"/>
      <w:rPr>
        <w:rFonts w:ascii="Arial" w:hAnsi="Arial"/>
        <w:b/>
        <w:color w:val="BFBFBF" w:themeColor="background1" w:themeShade="BF"/>
        <w:sz w:val="20"/>
        <w:szCs w:val="20"/>
      </w:rPr>
    </w:pPr>
    <w:r w:rsidRPr="00E15912">
      <w:rPr>
        <w:rFonts w:ascii="Arial" w:hAnsi="Arial"/>
        <w:b/>
        <w:color w:val="BFBFBF" w:themeColor="background1" w:themeShade="BF"/>
        <w:sz w:val="20"/>
        <w:szCs w:val="20"/>
      </w:rPr>
      <w:t>Joint Schedule 3 (Insurance Requirements)</w:t>
    </w:r>
  </w:p>
  <w:p w14:paraId="5B7D0F23" w14:textId="77777777" w:rsidR="0036102F" w:rsidRPr="00E15912" w:rsidRDefault="0036102F" w:rsidP="0092133C">
    <w:pPr>
      <w:pStyle w:val="Header"/>
      <w:rPr>
        <w:rFonts w:ascii="Arial" w:hAnsi="Arial"/>
        <w:color w:val="BFBFBF" w:themeColor="background1" w:themeShade="BF"/>
        <w:sz w:val="20"/>
        <w:szCs w:val="20"/>
      </w:rPr>
    </w:pPr>
    <w:r w:rsidRPr="00E15912">
      <w:rPr>
        <w:rFonts w:ascii="Arial" w:hAnsi="Arial"/>
        <w:color w:val="BFBFBF" w:themeColor="background1" w:themeShade="BF"/>
        <w:sz w:val="20"/>
        <w:szCs w:val="20"/>
      </w:rPr>
      <w:t xml:space="preserve">Crown Copyright </w:t>
    </w:r>
  </w:p>
  <w:p w14:paraId="67BA893B" w14:textId="77777777" w:rsidR="0036102F" w:rsidRDefault="003610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A302D" w14:textId="77777777" w:rsidR="0036102F" w:rsidRDefault="0036102F" w:rsidP="0092133C">
    <w:pPr>
      <w:spacing w:after="0" w:line="240" w:lineRule="auto"/>
      <w:rPr>
        <w:rFonts w:ascii="Arial" w:hAnsi="Arial"/>
        <w:sz w:val="20"/>
      </w:rPr>
    </w:pPr>
    <w:r w:rsidRPr="0052673A">
      <w:rPr>
        <w:rFonts w:ascii="Arial" w:hAnsi="Arial"/>
        <w:b/>
        <w:sz w:val="20"/>
      </w:rPr>
      <w:t>Joint Schedule 10</w:t>
    </w:r>
    <w:r w:rsidRPr="0052673A" w:rsidDel="00AD74CA">
      <w:rPr>
        <w:rFonts w:ascii="Arial" w:hAnsi="Arial"/>
        <w:b/>
        <w:sz w:val="20"/>
      </w:rPr>
      <w:t xml:space="preserve"> </w:t>
    </w:r>
    <w:r w:rsidRPr="0052673A">
      <w:rPr>
        <w:rFonts w:ascii="Arial" w:hAnsi="Arial"/>
        <w:b/>
        <w:sz w:val="20"/>
      </w:rPr>
      <w:t>(Rectification Plan)</w:t>
    </w:r>
  </w:p>
  <w:p w14:paraId="64070ACF" w14:textId="77777777" w:rsidR="0036102F" w:rsidRPr="0052673A" w:rsidRDefault="0036102F" w:rsidP="0092133C">
    <w:pPr>
      <w:spacing w:after="0" w:line="240" w:lineRule="auto"/>
      <w:rPr>
        <w:rFonts w:ascii="Arial" w:hAnsi="Arial"/>
        <w:sz w:val="20"/>
        <w:szCs w:val="16"/>
      </w:rPr>
    </w:pPr>
    <w:r w:rsidRPr="0052673A">
      <w:rPr>
        <w:rFonts w:ascii="Arial" w:hAnsi="Arial"/>
        <w:sz w:val="20"/>
      </w:rPr>
      <w:t>Crown Copyright</w:t>
    </w:r>
    <w:r w:rsidRPr="0052673A">
      <w:rPr>
        <w:rFonts w:ascii="Arial" w:hAnsi="Arial"/>
        <w:sz w:val="14"/>
        <w:szCs w:val="16"/>
      </w:rPr>
      <w:t xml:space="preserve"> </w:t>
    </w:r>
    <w:r>
      <w:rPr>
        <w:rFonts w:ascii="Arial" w:hAnsi="Arial"/>
        <w:sz w:val="20"/>
        <w:szCs w:val="16"/>
      </w:rPr>
      <w:t>2019</w:t>
    </w:r>
  </w:p>
  <w:p w14:paraId="7D368694" w14:textId="77777777" w:rsidR="0036102F" w:rsidRPr="00367614" w:rsidRDefault="0036102F">
    <w:pPr>
      <w:rPr>
        <w:rFonts w:ascii="Arial" w:hAnsi="Arial"/>
        <w:color w:val="BFBFBF" w:themeColor="background1" w:themeShade="BF"/>
        <w:sz w:val="20"/>
        <w:szCs w:val="16"/>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2D59C" w14:textId="77777777" w:rsidR="0036102F" w:rsidRDefault="0036102F" w:rsidP="0092133C">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6DDE9" w14:textId="77777777" w:rsidR="0036102F" w:rsidRPr="005324D7" w:rsidRDefault="0036102F" w:rsidP="0092133C">
    <w:pPr>
      <w:pStyle w:val="Header"/>
      <w:rPr>
        <w:sz w:val="20"/>
      </w:rPr>
    </w:pPr>
    <w:r w:rsidRPr="005324D7">
      <w:rPr>
        <w:b/>
        <w:sz w:val="20"/>
      </w:rPr>
      <w:t>Call-Off Schedule 15 (</w:t>
    </w:r>
    <w:r>
      <w:rPr>
        <w:b/>
        <w:sz w:val="20"/>
      </w:rPr>
      <w:t>Call-</w:t>
    </w:r>
    <w:r w:rsidRPr="005324D7">
      <w:rPr>
        <w:b/>
        <w:sz w:val="20"/>
      </w:rPr>
      <w:t>Off Contract Management)</w:t>
    </w:r>
  </w:p>
  <w:p w14:paraId="48DC0311" w14:textId="77777777" w:rsidR="0036102F" w:rsidRPr="005324D7" w:rsidRDefault="0036102F" w:rsidP="0092133C">
    <w:pPr>
      <w:pStyle w:val="Header"/>
      <w:rPr>
        <w:sz w:val="20"/>
      </w:rPr>
    </w:pPr>
    <w:r w:rsidRPr="005324D7">
      <w:rPr>
        <w:sz w:val="20"/>
      </w:rPr>
      <w:t>Call-Off Ref:</w:t>
    </w:r>
  </w:p>
  <w:p w14:paraId="3B6E91B2" w14:textId="77777777" w:rsidR="0036102F" w:rsidRPr="005324D7" w:rsidRDefault="0036102F" w:rsidP="0092133C">
    <w:pPr>
      <w:pStyle w:val="Header"/>
      <w:rPr>
        <w:sz w:val="20"/>
      </w:rPr>
    </w:pPr>
    <w:r w:rsidRPr="005324D7">
      <w:rPr>
        <w:sz w:val="20"/>
      </w:rPr>
      <w:t>Crown Copyright 201</w:t>
    </w:r>
    <w:r>
      <w:rPr>
        <w:sz w:val="20"/>
      </w:rPr>
      <w:t>9</w:t>
    </w:r>
  </w:p>
  <w:p w14:paraId="1BD8306F" w14:textId="77777777" w:rsidR="0036102F" w:rsidRDefault="0036102F" w:rsidP="0092133C">
    <w:pPr>
      <w:pStyle w:val="Header"/>
    </w:pPr>
    <w:bookmarkStart w:id="408" w:name="bmStrictlyPrivateLine"/>
    <w:bookmarkEnd w:id="40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B2148A"/>
    <w:multiLevelType w:val="multilevel"/>
    <w:tmpl w:val="5776D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E5F4D"/>
    <w:multiLevelType w:val="multilevel"/>
    <w:tmpl w:val="CFCA18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 w15:restartNumberingAfterBreak="0">
    <w:nsid w:val="242D1B06"/>
    <w:multiLevelType w:val="multilevel"/>
    <w:tmpl w:val="5D24AA2E"/>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ascii="Calibri" w:hAnsi="Calibri" w:hint="default"/>
        <w:b w:val="0"/>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AD34D0"/>
    <w:multiLevelType w:val="multilevel"/>
    <w:tmpl w:val="A8346F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3"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5"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9130F4"/>
    <w:multiLevelType w:val="multilevel"/>
    <w:tmpl w:val="6DF2509A"/>
    <w:lvl w:ilvl="0">
      <w:start w:val="1"/>
      <w:numFmt w:val="decimal"/>
      <w:lvlText w:val="%1."/>
      <w:lvlJc w:val="left"/>
      <w:pPr>
        <w:tabs>
          <w:tab w:val="num" w:pos="720"/>
        </w:tabs>
        <w:ind w:left="720" w:hanging="360"/>
      </w:pPr>
    </w:lvl>
    <w:lvl w:ilvl="1">
      <w:start w:val="1"/>
      <w:numFmt w:val="decimal"/>
      <w:pStyle w:val="heading2numberedbutnotbold"/>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21"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49021F1E"/>
    <w:multiLevelType w:val="multilevel"/>
    <w:tmpl w:val="4BF44D7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decimal"/>
      <w:lvlText w:val="%1.%2.%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5"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6" w15:restartNumberingAfterBreak="0">
    <w:nsid w:val="51200365"/>
    <w:multiLevelType w:val="multilevel"/>
    <w:tmpl w:val="E4845BF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sz w:val="24"/>
        <w:effect w:val="none"/>
      </w:rPr>
    </w:lvl>
    <w:lvl w:ilvl="2">
      <w:start w:val="1"/>
      <w:numFmt w:val="bullet"/>
      <w:pStyle w:val="Heading3"/>
      <w:lvlText w:val=""/>
      <w:lvlJc w:val="left"/>
      <w:pPr>
        <w:tabs>
          <w:tab w:val="num" w:pos="1800"/>
        </w:tabs>
        <w:ind w:left="1800" w:hanging="1080"/>
      </w:pPr>
      <w:rPr>
        <w:rFonts w:ascii="Symbol" w:hAnsi="Symbol"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7" w15:restartNumberingAfterBreak="0">
    <w:nsid w:val="559C7BA5"/>
    <w:multiLevelType w:val="hybridMultilevel"/>
    <w:tmpl w:val="A7DC14B4"/>
    <w:lvl w:ilvl="0" w:tplc="E08009F8">
      <w:start w:val="1"/>
      <w:numFmt w:val="decimal"/>
      <w:lvlText w:val="%1.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9" w15:restartNumberingAfterBreak="0">
    <w:nsid w:val="5D037AEA"/>
    <w:multiLevelType w:val="multilevel"/>
    <w:tmpl w:val="5DFE5B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490010"/>
    <w:multiLevelType w:val="hybridMultilevel"/>
    <w:tmpl w:val="FF54C064"/>
    <w:lvl w:ilvl="0" w:tplc="3C6092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D537E2C"/>
    <w:multiLevelType w:val="multilevel"/>
    <w:tmpl w:val="6EC851EC"/>
    <w:styleLink w:val="LFO9"/>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D8A3B80"/>
    <w:multiLevelType w:val="multilevel"/>
    <w:tmpl w:val="9500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4"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36"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7393F93"/>
    <w:multiLevelType w:val="multilevel"/>
    <w:tmpl w:val="75721C18"/>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8"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39"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2E7CBE"/>
    <w:multiLevelType w:val="multilevel"/>
    <w:tmpl w:val="D5828C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5676F8"/>
    <w:multiLevelType w:val="hybridMultilevel"/>
    <w:tmpl w:val="BB90F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43"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17"/>
  </w:num>
  <w:num w:numId="3">
    <w:abstractNumId w:val="42"/>
  </w:num>
  <w:num w:numId="4">
    <w:abstractNumId w:val="3"/>
  </w:num>
  <w:num w:numId="5">
    <w:abstractNumId w:val="31"/>
  </w:num>
  <w:num w:numId="6">
    <w:abstractNumId w:val="26"/>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0"/>
  </w:num>
  <w:num w:numId="10">
    <w:abstractNumId w:val="11"/>
  </w:num>
  <w:num w:numId="11">
    <w:abstractNumId w:val="18"/>
  </w:num>
  <w:num w:numId="12">
    <w:abstractNumId w:val="29"/>
  </w:num>
  <w:num w:numId="13">
    <w:abstractNumId w:val="32"/>
  </w:num>
  <w:num w:numId="14">
    <w:abstractNumId w:val="34"/>
  </w:num>
  <w:num w:numId="15">
    <w:abstractNumId w:val="5"/>
  </w:num>
  <w:num w:numId="16">
    <w:abstractNumId w:val="2"/>
  </w:num>
  <w:num w:numId="17">
    <w:abstractNumId w:val="10"/>
  </w:num>
  <w:num w:numId="18">
    <w:abstractNumId w:val="8"/>
  </w:num>
  <w:num w:numId="19">
    <w:abstractNumId w:val="19"/>
  </w:num>
  <w:num w:numId="20">
    <w:abstractNumId w:val="2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39"/>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9"/>
  </w:num>
  <w:num w:numId="27">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28">
    <w:abstractNumId w:val="21"/>
  </w:num>
  <w:num w:numId="29">
    <w:abstractNumId w:val="15"/>
  </w:num>
  <w:num w:numId="30">
    <w:abstractNumId w:val="16"/>
  </w:num>
  <w:num w:numId="31">
    <w:abstractNumId w:val="1"/>
  </w:num>
  <w:num w:numId="32">
    <w:abstractNumId w:val="22"/>
  </w:num>
  <w:num w:numId="33">
    <w:abstractNumId w:val="12"/>
  </w:num>
  <w:num w:numId="34">
    <w:abstractNumId w:val="14"/>
  </w:num>
  <w:num w:numId="35">
    <w:abstractNumId w:val="20"/>
  </w:num>
  <w:num w:numId="36">
    <w:abstractNumId w:val="35"/>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 w:numId="49">
    <w:abstractNumId w:val="7"/>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 w:numId="52">
    <w:abstractNumId w:val="4"/>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36"/>
  </w:num>
  <w:num w:numId="56">
    <w:abstractNumId w:val="36"/>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57">
    <w:abstractNumId w:val="30"/>
  </w:num>
  <w:num w:numId="58">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4"/>
    <w:rsid w:val="00003A25"/>
    <w:rsid w:val="00013AEC"/>
    <w:rsid w:val="00015276"/>
    <w:rsid w:val="00027939"/>
    <w:rsid w:val="0004550C"/>
    <w:rsid w:val="00051257"/>
    <w:rsid w:val="00057E65"/>
    <w:rsid w:val="00066570"/>
    <w:rsid w:val="000741A2"/>
    <w:rsid w:val="000851C3"/>
    <w:rsid w:val="000851E7"/>
    <w:rsid w:val="000978E0"/>
    <w:rsid w:val="000A1210"/>
    <w:rsid w:val="000C184A"/>
    <w:rsid w:val="000C6319"/>
    <w:rsid w:val="000C665A"/>
    <w:rsid w:val="000E3BBA"/>
    <w:rsid w:val="000F0616"/>
    <w:rsid w:val="00110B3B"/>
    <w:rsid w:val="00126B1A"/>
    <w:rsid w:val="001320FC"/>
    <w:rsid w:val="00162E55"/>
    <w:rsid w:val="001735E5"/>
    <w:rsid w:val="001772A1"/>
    <w:rsid w:val="00183C8E"/>
    <w:rsid w:val="00194C2D"/>
    <w:rsid w:val="0019744D"/>
    <w:rsid w:val="001A7294"/>
    <w:rsid w:val="001B3EE8"/>
    <w:rsid w:val="001D084D"/>
    <w:rsid w:val="001D1CA4"/>
    <w:rsid w:val="001E0368"/>
    <w:rsid w:val="001E446A"/>
    <w:rsid w:val="001E4E43"/>
    <w:rsid w:val="001F3BEC"/>
    <w:rsid w:val="00205D18"/>
    <w:rsid w:val="00231EFA"/>
    <w:rsid w:val="002322D4"/>
    <w:rsid w:val="00232CB2"/>
    <w:rsid w:val="002A02C1"/>
    <w:rsid w:val="002B3C24"/>
    <w:rsid w:val="002C3D52"/>
    <w:rsid w:val="002C5708"/>
    <w:rsid w:val="002D129E"/>
    <w:rsid w:val="002D516A"/>
    <w:rsid w:val="003263A2"/>
    <w:rsid w:val="003321CB"/>
    <w:rsid w:val="0033393C"/>
    <w:rsid w:val="0036102F"/>
    <w:rsid w:val="003637A3"/>
    <w:rsid w:val="0036637C"/>
    <w:rsid w:val="003676A4"/>
    <w:rsid w:val="00377A85"/>
    <w:rsid w:val="003809EC"/>
    <w:rsid w:val="003A2178"/>
    <w:rsid w:val="003B1167"/>
    <w:rsid w:val="003B6DBC"/>
    <w:rsid w:val="003D7714"/>
    <w:rsid w:val="003E73F1"/>
    <w:rsid w:val="003E7CBB"/>
    <w:rsid w:val="003F397E"/>
    <w:rsid w:val="00400E8E"/>
    <w:rsid w:val="00406C60"/>
    <w:rsid w:val="004304AB"/>
    <w:rsid w:val="0043710D"/>
    <w:rsid w:val="004427CE"/>
    <w:rsid w:val="00463599"/>
    <w:rsid w:val="00475B07"/>
    <w:rsid w:val="00486B15"/>
    <w:rsid w:val="00486FEA"/>
    <w:rsid w:val="004A1C5F"/>
    <w:rsid w:val="004A4734"/>
    <w:rsid w:val="004A52C4"/>
    <w:rsid w:val="004C6F24"/>
    <w:rsid w:val="00506BF9"/>
    <w:rsid w:val="005071CD"/>
    <w:rsid w:val="00521A25"/>
    <w:rsid w:val="0052301B"/>
    <w:rsid w:val="00531C4D"/>
    <w:rsid w:val="0053394A"/>
    <w:rsid w:val="0054312C"/>
    <w:rsid w:val="00544956"/>
    <w:rsid w:val="005503B8"/>
    <w:rsid w:val="00553075"/>
    <w:rsid w:val="00560D60"/>
    <w:rsid w:val="0056265C"/>
    <w:rsid w:val="00563DA5"/>
    <w:rsid w:val="00575A01"/>
    <w:rsid w:val="00581ED7"/>
    <w:rsid w:val="005948AE"/>
    <w:rsid w:val="005965F7"/>
    <w:rsid w:val="005B0DAC"/>
    <w:rsid w:val="005B7837"/>
    <w:rsid w:val="005C0DB5"/>
    <w:rsid w:val="005C303F"/>
    <w:rsid w:val="005C55E7"/>
    <w:rsid w:val="005D18C4"/>
    <w:rsid w:val="005D6282"/>
    <w:rsid w:val="005E0AE8"/>
    <w:rsid w:val="00606769"/>
    <w:rsid w:val="00615B10"/>
    <w:rsid w:val="00623ED5"/>
    <w:rsid w:val="00633EE5"/>
    <w:rsid w:val="006472C5"/>
    <w:rsid w:val="00664398"/>
    <w:rsid w:val="00667337"/>
    <w:rsid w:val="006B0519"/>
    <w:rsid w:val="006B3A24"/>
    <w:rsid w:val="006C1CBB"/>
    <w:rsid w:val="006D021B"/>
    <w:rsid w:val="006D0226"/>
    <w:rsid w:val="006D0F65"/>
    <w:rsid w:val="00710B03"/>
    <w:rsid w:val="007619A9"/>
    <w:rsid w:val="00770631"/>
    <w:rsid w:val="007733CD"/>
    <w:rsid w:val="007763FC"/>
    <w:rsid w:val="00783044"/>
    <w:rsid w:val="007941E3"/>
    <w:rsid w:val="00796FC9"/>
    <w:rsid w:val="007D2E98"/>
    <w:rsid w:val="00802637"/>
    <w:rsid w:val="00844254"/>
    <w:rsid w:val="00853A9B"/>
    <w:rsid w:val="008637B4"/>
    <w:rsid w:val="00873886"/>
    <w:rsid w:val="008861B9"/>
    <w:rsid w:val="008925D4"/>
    <w:rsid w:val="008A12CE"/>
    <w:rsid w:val="008A7999"/>
    <w:rsid w:val="008B5AA5"/>
    <w:rsid w:val="008B7262"/>
    <w:rsid w:val="008C1605"/>
    <w:rsid w:val="008C5D8E"/>
    <w:rsid w:val="008D4A20"/>
    <w:rsid w:val="008D5AF0"/>
    <w:rsid w:val="008E3131"/>
    <w:rsid w:val="008E6856"/>
    <w:rsid w:val="0092133C"/>
    <w:rsid w:val="0093774B"/>
    <w:rsid w:val="0096468C"/>
    <w:rsid w:val="00983172"/>
    <w:rsid w:val="00995857"/>
    <w:rsid w:val="009A32AB"/>
    <w:rsid w:val="009A6A15"/>
    <w:rsid w:val="009B0D98"/>
    <w:rsid w:val="009E0D6A"/>
    <w:rsid w:val="009E6439"/>
    <w:rsid w:val="009F273E"/>
    <w:rsid w:val="00A340BA"/>
    <w:rsid w:val="00A5331E"/>
    <w:rsid w:val="00A56C49"/>
    <w:rsid w:val="00A621D7"/>
    <w:rsid w:val="00A70226"/>
    <w:rsid w:val="00A70984"/>
    <w:rsid w:val="00A86C30"/>
    <w:rsid w:val="00AA20E4"/>
    <w:rsid w:val="00AB0BC2"/>
    <w:rsid w:val="00AC0970"/>
    <w:rsid w:val="00AD2F54"/>
    <w:rsid w:val="00AE585A"/>
    <w:rsid w:val="00AF5C7A"/>
    <w:rsid w:val="00B05637"/>
    <w:rsid w:val="00B16AD6"/>
    <w:rsid w:val="00B25F4F"/>
    <w:rsid w:val="00B539D9"/>
    <w:rsid w:val="00B714E9"/>
    <w:rsid w:val="00B87349"/>
    <w:rsid w:val="00B87C37"/>
    <w:rsid w:val="00B87D1B"/>
    <w:rsid w:val="00B9523A"/>
    <w:rsid w:val="00BA15CD"/>
    <w:rsid w:val="00BA27B5"/>
    <w:rsid w:val="00BA65C6"/>
    <w:rsid w:val="00BB1B63"/>
    <w:rsid w:val="00BB4A55"/>
    <w:rsid w:val="00BC41BF"/>
    <w:rsid w:val="00BD1B81"/>
    <w:rsid w:val="00BD4C77"/>
    <w:rsid w:val="00BE4E44"/>
    <w:rsid w:val="00BE671C"/>
    <w:rsid w:val="00C42BF4"/>
    <w:rsid w:val="00C44224"/>
    <w:rsid w:val="00C543F9"/>
    <w:rsid w:val="00C5589D"/>
    <w:rsid w:val="00C6595B"/>
    <w:rsid w:val="00C740BD"/>
    <w:rsid w:val="00C8596A"/>
    <w:rsid w:val="00C92729"/>
    <w:rsid w:val="00CB0A54"/>
    <w:rsid w:val="00CB23C3"/>
    <w:rsid w:val="00CB39A4"/>
    <w:rsid w:val="00CD7897"/>
    <w:rsid w:val="00D06E37"/>
    <w:rsid w:val="00D17FF8"/>
    <w:rsid w:val="00D24C81"/>
    <w:rsid w:val="00D3696B"/>
    <w:rsid w:val="00D409B8"/>
    <w:rsid w:val="00D45B14"/>
    <w:rsid w:val="00D500B0"/>
    <w:rsid w:val="00D50C9E"/>
    <w:rsid w:val="00D562E7"/>
    <w:rsid w:val="00D62994"/>
    <w:rsid w:val="00D66CAD"/>
    <w:rsid w:val="00D969F6"/>
    <w:rsid w:val="00DB0AFA"/>
    <w:rsid w:val="00DD394A"/>
    <w:rsid w:val="00DF2308"/>
    <w:rsid w:val="00E077F1"/>
    <w:rsid w:val="00E10DB2"/>
    <w:rsid w:val="00E21475"/>
    <w:rsid w:val="00E26951"/>
    <w:rsid w:val="00E36190"/>
    <w:rsid w:val="00E4117B"/>
    <w:rsid w:val="00E750E4"/>
    <w:rsid w:val="00E9588A"/>
    <w:rsid w:val="00EA731C"/>
    <w:rsid w:val="00EC0702"/>
    <w:rsid w:val="00EE0ABE"/>
    <w:rsid w:val="00EF1B33"/>
    <w:rsid w:val="00F00201"/>
    <w:rsid w:val="00F22919"/>
    <w:rsid w:val="00F34460"/>
    <w:rsid w:val="00F63402"/>
    <w:rsid w:val="00F704A9"/>
    <w:rsid w:val="00F87B37"/>
    <w:rsid w:val="00FB201C"/>
    <w:rsid w:val="00FB406A"/>
    <w:rsid w:val="00FB7F2A"/>
    <w:rsid w:val="00FE0F90"/>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7E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231EFA"/>
    <w:pPr>
      <w:keepNext/>
      <w:numPr>
        <w:numId w:val="6"/>
      </w:numPr>
      <w:adjustRightInd w:val="0"/>
      <w:spacing w:after="240" w:line="240" w:lineRule="auto"/>
      <w:jc w:val="both"/>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231EFA"/>
    <w:pPr>
      <w:numPr>
        <w:ilvl w:val="1"/>
        <w:numId w:val="6"/>
      </w:numPr>
      <w:adjustRightInd w:val="0"/>
      <w:spacing w:after="240" w:line="240" w:lineRule="auto"/>
      <w:jc w:val="both"/>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231EFA"/>
    <w:pPr>
      <w:numPr>
        <w:ilvl w:val="2"/>
        <w:numId w:val="6"/>
      </w:numPr>
      <w:adjustRightInd w:val="0"/>
      <w:spacing w:after="240" w:line="240" w:lineRule="auto"/>
      <w:jc w:val="both"/>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231EFA"/>
    <w:pPr>
      <w:numPr>
        <w:ilvl w:val="3"/>
        <w:numId w:val="6"/>
      </w:numPr>
      <w:adjustRightInd w:val="0"/>
      <w:spacing w:after="240" w:line="240" w:lineRule="auto"/>
      <w:jc w:val="both"/>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link w:val="Heading5Char"/>
    <w:qFormat/>
    <w:rsid w:val="00231EFA"/>
    <w:pPr>
      <w:numPr>
        <w:ilvl w:val="4"/>
        <w:numId w:val="6"/>
      </w:numPr>
      <w:adjustRightInd w:val="0"/>
      <w:spacing w:after="240" w:line="240" w:lineRule="auto"/>
      <w:jc w:val="both"/>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231EFA"/>
    <w:pPr>
      <w:numPr>
        <w:ilvl w:val="5"/>
        <w:numId w:val="6"/>
      </w:numPr>
      <w:adjustRightInd w:val="0"/>
      <w:spacing w:after="240" w:line="240" w:lineRule="auto"/>
      <w:jc w:val="both"/>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3AP,Blank 3,Appendix Major"/>
    <w:basedOn w:val="Normal"/>
    <w:link w:val="Heading7Char"/>
    <w:qFormat/>
    <w:rsid w:val="00231EFA"/>
    <w:pPr>
      <w:numPr>
        <w:ilvl w:val="6"/>
        <w:numId w:val="6"/>
      </w:numPr>
      <w:adjustRightInd w:val="0"/>
      <w:spacing w:after="240" w:line="240" w:lineRule="auto"/>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4AP,Blank 4,h8,Appendix Minor"/>
    <w:basedOn w:val="Normal"/>
    <w:link w:val="Heading8Char"/>
    <w:qFormat/>
    <w:rsid w:val="00231EFA"/>
    <w:pPr>
      <w:numPr>
        <w:ilvl w:val="7"/>
        <w:numId w:val="6"/>
      </w:numPr>
      <w:adjustRightInd w:val="0"/>
      <w:spacing w:after="240" w:line="240" w:lineRule="auto"/>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5AP,Blank 5,appendix,h9"/>
    <w:basedOn w:val="Normal"/>
    <w:link w:val="Heading9Char"/>
    <w:qFormat/>
    <w:rsid w:val="00231EFA"/>
    <w:pPr>
      <w:numPr>
        <w:ilvl w:val="8"/>
        <w:numId w:val="6"/>
      </w:numPr>
      <w:adjustRightInd w:val="0"/>
      <w:spacing w:after="240" w:line="240" w:lineRule="auto"/>
      <w:jc w:val="both"/>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pPr>
      <w:numPr>
        <w:numId w:val="5"/>
      </w:numPr>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231EFA"/>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231EFA"/>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231EFA"/>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231EFA"/>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31EFA"/>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231EFA"/>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3AP Char,Blank 3 Char,Appendix Major Char"/>
    <w:basedOn w:val="DefaultParagraphFont"/>
    <w:link w:val="Heading7"/>
    <w:rsid w:val="00231EFA"/>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4AP Char,Blank 4 Char,h8 Char,Appendix Minor Char"/>
    <w:basedOn w:val="DefaultParagraphFont"/>
    <w:link w:val="Heading8"/>
    <w:rsid w:val="00231EFA"/>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5AP Char,Blank 5 Char,appendix Char,h9 Char"/>
    <w:basedOn w:val="DefaultParagraphFont"/>
    <w:link w:val="Heading9"/>
    <w:rsid w:val="00231EFA"/>
    <w:rPr>
      <w:rFonts w:ascii="Arial" w:eastAsia="STZhongsong" w:hAnsi="Arial" w:cs="Times New Roman"/>
      <w:szCs w:val="20"/>
      <w:lang w:eastAsia="zh-CN"/>
    </w:rPr>
  </w:style>
  <w:style w:type="paragraph" w:styleId="NormalWeb">
    <w:name w:val="Normal (Web)"/>
    <w:basedOn w:val="Normal"/>
    <w:uiPriority w:val="99"/>
    <w:rsid w:val="00231EFA"/>
    <w:pPr>
      <w:spacing w:after="0" w:line="240" w:lineRule="auto"/>
    </w:pPr>
    <w:rPr>
      <w:rFonts w:ascii="Arial" w:eastAsia="SimSun" w:hAnsi="Arial"/>
      <w:sz w:val="24"/>
      <w:szCs w:val="24"/>
      <w:lang w:eastAsia="zh-CN"/>
    </w:rPr>
  </w:style>
  <w:style w:type="character" w:styleId="Hyperlink">
    <w:name w:val="Hyperlink"/>
    <w:basedOn w:val="DefaultParagraphFont"/>
    <w:uiPriority w:val="99"/>
    <w:unhideWhenUsed/>
    <w:rsid w:val="001772A1"/>
    <w:rPr>
      <w:color w:val="0000FF" w:themeColor="hyperlink"/>
      <w:u w:val="single"/>
    </w:rPr>
  </w:style>
  <w:style w:type="paragraph" w:customStyle="1" w:styleId="BodyText1">
    <w:name w:val="Body Text 1"/>
    <w:basedOn w:val="BodyText"/>
    <w:rsid w:val="001E4E43"/>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1E4E43"/>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1E4E43"/>
  </w:style>
  <w:style w:type="paragraph" w:customStyle="1" w:styleId="GPSDefinitionL2">
    <w:name w:val="GPS Definition L2"/>
    <w:basedOn w:val="Normal"/>
    <w:link w:val="GPSDefinitionL2Char"/>
    <w:qFormat/>
    <w:rsid w:val="001E4E43"/>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1E4E43"/>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1E4E43"/>
  </w:style>
  <w:style w:type="paragraph" w:customStyle="1" w:styleId="GPSDefinitionL4">
    <w:name w:val="GPS Definition L4"/>
    <w:basedOn w:val="GPSDefinitionL3"/>
    <w:qFormat/>
    <w:rsid w:val="001E4E43"/>
    <w:pPr>
      <w:numPr>
        <w:numId w:val="14"/>
      </w:numPr>
      <w:tabs>
        <w:tab w:val="clear" w:pos="-576"/>
        <w:tab w:val="left" w:pos="-2316"/>
        <w:tab w:val="left" w:pos="-2100"/>
      </w:tabs>
      <w:ind w:left="360" w:hanging="360"/>
    </w:pPr>
  </w:style>
  <w:style w:type="numbering" w:customStyle="1" w:styleId="LFO12">
    <w:name w:val="LFO12"/>
    <w:basedOn w:val="NoList"/>
    <w:rsid w:val="001E4E43"/>
    <w:pPr>
      <w:numPr>
        <w:numId w:val="14"/>
      </w:numPr>
    </w:pPr>
  </w:style>
  <w:style w:type="paragraph" w:customStyle="1" w:styleId="GPSL2GuidanceNumbered">
    <w:name w:val="GPS L2 Guidance Numbered"/>
    <w:basedOn w:val="Normal"/>
    <w:link w:val="GPSL2GuidanceNumberedChar"/>
    <w:qFormat/>
    <w:rsid w:val="001E4E43"/>
    <w:pPr>
      <w:numPr>
        <w:numId w:val="16"/>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1E4E43"/>
    <w:rPr>
      <w:rFonts w:ascii="Arial" w:eastAsia="Times New Roman" w:hAnsi="Arial" w:cs="Arial"/>
      <w:b/>
      <w:i/>
      <w:lang w:eastAsia="zh-CN"/>
    </w:rPr>
  </w:style>
  <w:style w:type="paragraph" w:customStyle="1" w:styleId="GPSDefinitionTerm">
    <w:name w:val="GPS Definition Term"/>
    <w:basedOn w:val="Normal"/>
    <w:qFormat/>
    <w:rsid w:val="001E4E43"/>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1E4E43"/>
    <w:rPr>
      <w:rFonts w:ascii="Arial" w:eastAsia="Times New Roman" w:hAnsi="Arial" w:cs="Arial"/>
    </w:rPr>
  </w:style>
  <w:style w:type="character" w:customStyle="1" w:styleId="GPSDefinitionL3Char">
    <w:name w:val="GPS Definition L3 Char"/>
    <w:link w:val="GPSDefinitionL3"/>
    <w:rsid w:val="001E4E4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1E4E43"/>
    <w:rPr>
      <w:rFonts w:ascii="Calibri" w:hAnsi="Calibri"/>
      <w:b/>
      <w:lang w:val="en-GB" w:eastAsia="en-GB"/>
    </w:rPr>
  </w:style>
  <w:style w:type="character" w:customStyle="1" w:styleId="GPSL4numberedclauseChar">
    <w:name w:val="GPS L4 numbered clause Char"/>
    <w:link w:val="GPSL4numberedclause"/>
    <w:rsid w:val="001E4E43"/>
    <w:rPr>
      <w:rFonts w:ascii="Calibri" w:eastAsia="Times New Roman" w:hAnsi="Calibri" w:cs="Arial"/>
      <w:szCs w:val="20"/>
      <w:lang w:eastAsia="zh-CN"/>
    </w:rPr>
  </w:style>
  <w:style w:type="paragraph" w:customStyle="1" w:styleId="ORDERFORML1PraraNo">
    <w:name w:val="ORDER FORM L1 Prara No"/>
    <w:basedOn w:val="Normal"/>
    <w:qFormat/>
    <w:rsid w:val="001E4E43"/>
    <w:pPr>
      <w:numPr>
        <w:numId w:val="17"/>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1E4E43"/>
    <w:pPr>
      <w:numPr>
        <w:ilvl w:val="1"/>
        <w:numId w:val="17"/>
      </w:numPr>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1E4E43"/>
    <w:rPr>
      <w:rFonts w:ascii="Calibri" w:eastAsia="Times New Roman" w:hAnsi="Calibri" w:cs="Arial"/>
      <w:lang w:eastAsia="zh-CN"/>
    </w:rPr>
  </w:style>
  <w:style w:type="character" w:customStyle="1" w:styleId="GPSL5numberedclauseChar">
    <w:name w:val="GPS L5 numbered clause Char"/>
    <w:link w:val="GPSL5numberedclause"/>
    <w:rsid w:val="001E4E43"/>
    <w:rPr>
      <w:rFonts w:ascii="Calibri" w:eastAsia="Times New Roman" w:hAnsi="Calibri" w:cs="Arial"/>
      <w:szCs w:val="20"/>
      <w:lang w:eastAsia="zh-CN"/>
    </w:rPr>
  </w:style>
  <w:style w:type="paragraph" w:styleId="BodyTextIndent">
    <w:name w:val="Body Text Indent"/>
    <w:basedOn w:val="Normal"/>
    <w:link w:val="BodyTextIndentChar"/>
    <w:rsid w:val="001E4E43"/>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rsid w:val="001E4E43"/>
    <w:rPr>
      <w:rFonts w:ascii="Calibri" w:eastAsia="Times New Roman" w:hAnsi="Calibri" w:cs="Times New Roman"/>
      <w:lang w:eastAsia="zh-CN"/>
    </w:rPr>
  </w:style>
  <w:style w:type="numbering" w:customStyle="1" w:styleId="LFO5">
    <w:name w:val="LFO5"/>
    <w:basedOn w:val="NoList"/>
    <w:rsid w:val="001E4E43"/>
    <w:pPr>
      <w:numPr>
        <w:numId w:val="19"/>
      </w:numPr>
    </w:pPr>
  </w:style>
  <w:style w:type="paragraph" w:customStyle="1" w:styleId="Guidancenoteparagraphtext">
    <w:name w:val="Guidance note paragraph text"/>
    <w:basedOn w:val="Normal"/>
    <w:link w:val="GuidancenoteparagraphtextChar"/>
    <w:qFormat/>
    <w:rsid w:val="001E4E43"/>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1E4E43"/>
    <w:rPr>
      <w:rFonts w:ascii="Arial" w:eastAsia="STZhongsong" w:hAnsi="Arial" w:cs="Times New Roman"/>
      <w:b/>
      <w:i/>
      <w:color w:val="000000"/>
      <w:sz w:val="20"/>
      <w:szCs w:val="24"/>
      <w:lang w:eastAsia="zh-CN"/>
    </w:rPr>
  </w:style>
  <w:style w:type="paragraph" w:customStyle="1" w:styleId="tabletxt">
    <w:name w:val="tabletxt"/>
    <w:basedOn w:val="Normal"/>
    <w:rsid w:val="001E4E43"/>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1E4E43"/>
    <w:pPr>
      <w:keepLines/>
      <w:widowControl w:val="0"/>
      <w:spacing w:after="0" w:line="240" w:lineRule="atLeast"/>
    </w:pPr>
    <w:rPr>
      <w:rFonts w:ascii="Arial" w:eastAsia="Times New Roman" w:hAnsi="Arial"/>
      <w:sz w:val="20"/>
      <w:szCs w:val="20"/>
      <w:lang w:val="en-US"/>
    </w:rPr>
  </w:style>
  <w:style w:type="paragraph" w:customStyle="1" w:styleId="TableNormal1">
    <w:name w:val="Table Normal1"/>
    <w:basedOn w:val="Normal"/>
    <w:qFormat/>
    <w:rsid w:val="001E4E43"/>
    <w:pPr>
      <w:overflowPunct w:val="0"/>
      <w:autoSpaceDE w:val="0"/>
      <w:autoSpaceDN w:val="0"/>
      <w:adjustRightInd w:val="0"/>
      <w:spacing w:after="120" w:line="240" w:lineRule="auto"/>
      <w:ind w:left="34"/>
      <w:jc w:val="both"/>
      <w:textAlignment w:val="baseline"/>
    </w:pPr>
    <w:rPr>
      <w:rFonts w:eastAsia="Times New Roman" w:cs="Arial"/>
    </w:rPr>
  </w:style>
  <w:style w:type="paragraph" w:customStyle="1" w:styleId="TSOLScheduleNormalLeft">
    <w:name w:val="TSOL Schedule Normal Left"/>
    <w:basedOn w:val="Normal"/>
    <w:qFormat/>
    <w:rsid w:val="001E4E43"/>
    <w:pPr>
      <w:overflowPunct w:val="0"/>
      <w:autoSpaceDE w:val="0"/>
      <w:autoSpaceDN w:val="0"/>
      <w:adjustRightInd w:val="0"/>
      <w:spacing w:after="240" w:line="240" w:lineRule="auto"/>
      <w:ind w:left="142"/>
      <w:jc w:val="both"/>
      <w:textAlignment w:val="baseline"/>
    </w:pPr>
    <w:rPr>
      <w:rFonts w:eastAsia="Times New Roman" w:cs="Arial"/>
    </w:rPr>
  </w:style>
  <w:style w:type="paragraph" w:customStyle="1" w:styleId="GPSSchTitleandNumber">
    <w:name w:val="GPS Sch Title and Number"/>
    <w:basedOn w:val="Normal"/>
    <w:link w:val="GPSSchTitleandNumberChar"/>
    <w:qFormat/>
    <w:rsid w:val="0092133C"/>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92133C"/>
    <w:rPr>
      <w:rFonts w:ascii="Arial Bold" w:eastAsia="STZhongsong" w:hAnsi="Arial Bold" w:cs="Times New Roman"/>
      <w:b/>
      <w:caps/>
      <w:lang w:eastAsia="zh-CN"/>
    </w:rPr>
  </w:style>
  <w:style w:type="paragraph" w:customStyle="1" w:styleId="TSOLScheduleAnnexName">
    <w:name w:val="TSOL Schedule Annex Name"/>
    <w:qFormat/>
    <w:rsid w:val="0092133C"/>
    <w:pPr>
      <w:spacing w:after="240" w:line="240" w:lineRule="auto"/>
      <w:jc w:val="center"/>
      <w:outlineLvl w:val="1"/>
    </w:pPr>
    <w:rPr>
      <w:rFonts w:ascii="Calibri" w:eastAsia="STZhongsong" w:hAnsi="Calibri" w:cs="Arial"/>
      <w:b/>
      <w:caps/>
      <w:lang w:eastAsia="zh-CN"/>
    </w:rPr>
  </w:style>
  <w:style w:type="paragraph" w:styleId="BodyTextIndent2">
    <w:name w:val="Body Text Indent 2"/>
    <w:basedOn w:val="Normal"/>
    <w:link w:val="BodyTextIndent2Char"/>
    <w:rsid w:val="0092133C"/>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92133C"/>
    <w:rPr>
      <w:rFonts w:ascii="Trebuchet MS" w:eastAsia="Trebuchet MS" w:hAnsi="Trebuchet MS" w:cs="Arial"/>
    </w:rPr>
  </w:style>
  <w:style w:type="character" w:styleId="PageNumber">
    <w:name w:val="page number"/>
    <w:rsid w:val="0092133C"/>
  </w:style>
  <w:style w:type="paragraph" w:customStyle="1" w:styleId="SchHeadDes">
    <w:name w:val="SchHeadDes"/>
    <w:basedOn w:val="Normal"/>
    <w:next w:val="Normal"/>
    <w:rsid w:val="0092133C"/>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PartDes">
    <w:name w:val="PartDes"/>
    <w:basedOn w:val="Normal"/>
    <w:qFormat/>
    <w:rsid w:val="0092133C"/>
    <w:pPr>
      <w:overflowPunct w:val="0"/>
      <w:autoSpaceDE w:val="0"/>
      <w:autoSpaceDN w:val="0"/>
      <w:adjustRightInd w:val="0"/>
      <w:spacing w:before="120" w:after="120" w:line="240" w:lineRule="auto"/>
      <w:jc w:val="center"/>
      <w:textAlignment w:val="baseline"/>
    </w:pPr>
    <w:rPr>
      <w:rFonts w:ascii="Trebuchet MS" w:eastAsia="Trebuchet MS" w:hAnsi="Trebuchet MS"/>
      <w:b/>
      <w:bCs/>
    </w:rPr>
  </w:style>
  <w:style w:type="paragraph" w:styleId="FootnoteText">
    <w:name w:val="footnote text"/>
    <w:basedOn w:val="Normal"/>
    <w:link w:val="FootnoteTextChar"/>
    <w:unhideWhenUsed/>
    <w:rsid w:val="0092133C"/>
    <w:pPr>
      <w:overflowPunct w:val="0"/>
      <w:autoSpaceDE w:val="0"/>
      <w:autoSpaceDN w:val="0"/>
      <w:adjustRightInd w:val="0"/>
      <w:spacing w:after="240" w:line="240" w:lineRule="auto"/>
      <w:jc w:val="both"/>
      <w:textAlignment w:val="baseline"/>
    </w:pPr>
    <w:rPr>
      <w:rFonts w:eastAsia="Times New Roman" w:cs="Arial"/>
      <w:sz w:val="20"/>
      <w:szCs w:val="20"/>
    </w:rPr>
  </w:style>
  <w:style w:type="character" w:customStyle="1" w:styleId="FootnoteTextChar">
    <w:name w:val="Footnote Text Char"/>
    <w:basedOn w:val="DefaultParagraphFont"/>
    <w:link w:val="FootnoteText"/>
    <w:rsid w:val="0092133C"/>
    <w:rPr>
      <w:rFonts w:ascii="Calibri" w:eastAsia="Times New Roman" w:hAnsi="Calibri" w:cs="Arial"/>
      <w:sz w:val="20"/>
      <w:szCs w:val="20"/>
    </w:rPr>
  </w:style>
  <w:style w:type="character" w:styleId="FootnoteReference">
    <w:name w:val="footnote reference"/>
    <w:unhideWhenUsed/>
    <w:rsid w:val="0092133C"/>
    <w:rPr>
      <w:vertAlign w:val="superscript"/>
    </w:rPr>
  </w:style>
  <w:style w:type="paragraph" w:styleId="BodyTextIndent3">
    <w:name w:val="Body Text Indent 3"/>
    <w:basedOn w:val="Normal"/>
    <w:link w:val="BodyTextIndent3Char"/>
    <w:rsid w:val="0092133C"/>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92133C"/>
    <w:rPr>
      <w:rFonts w:ascii="Times New Roman" w:eastAsia="Times New Roman" w:hAnsi="Times New Roman" w:cs="Arial"/>
      <w:szCs w:val="20"/>
    </w:rPr>
  </w:style>
  <w:style w:type="paragraph" w:customStyle="1" w:styleId="BodyTextIndent4">
    <w:name w:val="Body Text Indent 4"/>
    <w:basedOn w:val="Normal"/>
    <w:rsid w:val="0092133C"/>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92133C"/>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92133C"/>
    <w:pPr>
      <w:ind w:left="4320"/>
    </w:pPr>
  </w:style>
  <w:style w:type="paragraph" w:customStyle="1" w:styleId="BodyTextIndent7">
    <w:name w:val="Body Text Indent 7"/>
    <w:basedOn w:val="BodyTextIndent6"/>
    <w:rsid w:val="0092133C"/>
  </w:style>
  <w:style w:type="paragraph" w:customStyle="1" w:styleId="SchHead">
    <w:name w:val="SchHead"/>
    <w:basedOn w:val="MarginText"/>
    <w:next w:val="SchHeadDes"/>
    <w:rsid w:val="0092133C"/>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 w:val="22"/>
      <w:szCs w:val="20"/>
      <w:lang w:eastAsia="en-US"/>
    </w:rPr>
  </w:style>
  <w:style w:type="paragraph" w:styleId="ListBullet">
    <w:name w:val="List Bullet"/>
    <w:basedOn w:val="Normal"/>
    <w:rsid w:val="0092133C"/>
    <w:pPr>
      <w:numPr>
        <w:numId w:val="28"/>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92133C"/>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Title">
    <w:name w:val="Title"/>
    <w:basedOn w:val="Normal"/>
    <w:link w:val="TitleChar"/>
    <w:qFormat/>
    <w:rsid w:val="0092133C"/>
    <w:pPr>
      <w:overflowPunct w:val="0"/>
      <w:autoSpaceDE w:val="0"/>
      <w:autoSpaceDN w:val="0"/>
      <w:adjustRightInd w:val="0"/>
      <w:spacing w:before="240" w:after="60" w:line="360" w:lineRule="auto"/>
      <w:jc w:val="center"/>
      <w:textAlignment w:val="baseline"/>
    </w:pPr>
    <w:rPr>
      <w:rFonts w:ascii="Arial" w:eastAsia="Times New Roman" w:hAnsi="Arial" w:cs="Arial"/>
      <w:b/>
      <w:kern w:val="28"/>
      <w:sz w:val="32"/>
      <w:szCs w:val="20"/>
    </w:rPr>
  </w:style>
  <w:style w:type="character" w:customStyle="1" w:styleId="TitleChar">
    <w:name w:val="Title Char"/>
    <w:basedOn w:val="DefaultParagraphFont"/>
    <w:link w:val="Title"/>
    <w:rsid w:val="0092133C"/>
    <w:rPr>
      <w:rFonts w:ascii="Arial" w:eastAsia="Times New Roman" w:hAnsi="Arial" w:cs="Arial"/>
      <w:b/>
      <w:kern w:val="28"/>
      <w:sz w:val="32"/>
      <w:szCs w:val="20"/>
    </w:rPr>
  </w:style>
  <w:style w:type="paragraph" w:styleId="ListBullet2">
    <w:name w:val="List Bullet 2"/>
    <w:basedOn w:val="Normal"/>
    <w:rsid w:val="0092133C"/>
    <w:pPr>
      <w:numPr>
        <w:numId w:val="29"/>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92133C"/>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92133C"/>
    <w:pPr>
      <w:overflowPunct w:val="0"/>
      <w:autoSpaceDE w:val="0"/>
      <w:autoSpaceDN w:val="0"/>
      <w:adjustRightInd w:val="0"/>
      <w:spacing w:after="0" w:line="240" w:lineRule="auto"/>
      <w:ind w:left="720"/>
      <w:jc w:val="both"/>
      <w:textAlignment w:val="baseline"/>
    </w:pPr>
    <w:rPr>
      <w:rFonts w:eastAsia="Times New Roman" w:cs="Arial"/>
      <w:lang w:eastAsia="en-GB"/>
    </w:rPr>
  </w:style>
  <w:style w:type="paragraph" w:styleId="TOC1">
    <w:name w:val="toc 1"/>
    <w:basedOn w:val="Normal"/>
    <w:next w:val="Normal"/>
    <w:autoRedefine/>
    <w:rsid w:val="0092133C"/>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C2">
    <w:name w:val="toc 2"/>
    <w:basedOn w:val="Normal"/>
    <w:next w:val="Normal"/>
    <w:autoRedefine/>
    <w:rsid w:val="0092133C"/>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92133C"/>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92133C"/>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92133C"/>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92133C"/>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rsid w:val="0092133C"/>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rsid w:val="0092133C"/>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92133C"/>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character" w:styleId="FollowedHyperlink">
    <w:name w:val="FollowedHyperlink"/>
    <w:rsid w:val="0092133C"/>
    <w:rPr>
      <w:color w:val="800080"/>
      <w:u w:val="single"/>
    </w:rPr>
  </w:style>
  <w:style w:type="paragraph" w:styleId="BlockText">
    <w:name w:val="Block Text"/>
    <w:basedOn w:val="Normal"/>
    <w:rsid w:val="0092133C"/>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92133C"/>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92133C"/>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92133C"/>
    <w:rPr>
      <w:rFonts w:ascii="Tahoma" w:eastAsia="Times New Roman" w:hAnsi="Tahoma" w:cs="Tahoma"/>
      <w:sz w:val="20"/>
      <w:szCs w:val="20"/>
      <w:shd w:val="clear" w:color="auto" w:fill="000080"/>
    </w:rPr>
  </w:style>
  <w:style w:type="paragraph" w:customStyle="1" w:styleId="blueheading">
    <w:name w:val="blueheading"/>
    <w:basedOn w:val="Normal"/>
    <w:rsid w:val="0092133C"/>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lang w:eastAsia="en-GB"/>
    </w:rPr>
  </w:style>
  <w:style w:type="paragraph" w:customStyle="1" w:styleId="Default">
    <w:name w:val="Default"/>
    <w:uiPriority w:val="99"/>
    <w:rsid w:val="0092133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92133C"/>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92133C"/>
    <w:rPr>
      <w:rFonts w:ascii="Courier" w:eastAsia="Times New Roman" w:hAnsi="Courier" w:cs="Arial"/>
      <w:sz w:val="24"/>
      <w:szCs w:val="20"/>
    </w:rPr>
  </w:style>
  <w:style w:type="character" w:styleId="EndnoteReference">
    <w:name w:val="endnote reference"/>
    <w:rsid w:val="0092133C"/>
    <w:rPr>
      <w:vertAlign w:val="superscript"/>
    </w:rPr>
  </w:style>
  <w:style w:type="paragraph" w:customStyle="1" w:styleId="bullet">
    <w:name w:val="bullet"/>
    <w:basedOn w:val="Normal"/>
    <w:rsid w:val="0092133C"/>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92133C"/>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92133C"/>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92133C"/>
    <w:rPr>
      <w:rFonts w:ascii="Arial" w:eastAsia="Times New Roman" w:hAnsi="Arial" w:cs="Arial"/>
      <w:szCs w:val="20"/>
    </w:rPr>
  </w:style>
  <w:style w:type="paragraph" w:customStyle="1" w:styleId="NtocHeading1">
    <w:name w:val="NtocHeading 1"/>
    <w:basedOn w:val="Normal"/>
    <w:next w:val="text0"/>
    <w:rsid w:val="0092133C"/>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92133C"/>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92133C"/>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92133C"/>
    <w:pPr>
      <w:tabs>
        <w:tab w:val="clear" w:pos="360"/>
      </w:tabs>
      <w:ind w:left="1440" w:hanging="720"/>
    </w:pPr>
  </w:style>
  <w:style w:type="paragraph" w:customStyle="1" w:styleId="ScheduleNumber3">
    <w:name w:val="Schedule Number 3"/>
    <w:basedOn w:val="ScheduleNumber2"/>
    <w:rsid w:val="0092133C"/>
    <w:pPr>
      <w:ind w:left="2160"/>
    </w:pPr>
  </w:style>
  <w:style w:type="paragraph" w:customStyle="1" w:styleId="ScheduleNumber4">
    <w:name w:val="Schedule Number 4"/>
    <w:basedOn w:val="ScheduleNumber3"/>
    <w:rsid w:val="0092133C"/>
    <w:pPr>
      <w:ind w:left="2880"/>
    </w:pPr>
  </w:style>
  <w:style w:type="paragraph" w:customStyle="1" w:styleId="TableStyle">
    <w:name w:val="Table Style"/>
    <w:basedOn w:val="Normal"/>
    <w:rsid w:val="0092133C"/>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92133C"/>
    <w:pPr>
      <w:ind w:left="3600"/>
    </w:pPr>
  </w:style>
  <w:style w:type="paragraph" w:customStyle="1" w:styleId="ScheduleNumber6">
    <w:name w:val="Schedule Number 6"/>
    <w:basedOn w:val="ScheduleNumber5"/>
    <w:rsid w:val="0092133C"/>
    <w:pPr>
      <w:ind w:left="4320"/>
    </w:pPr>
  </w:style>
  <w:style w:type="paragraph" w:customStyle="1" w:styleId="ColorfulList-Accent11">
    <w:name w:val="Colorful List - Accent 11"/>
    <w:basedOn w:val="Normal"/>
    <w:uiPriority w:val="99"/>
    <w:qFormat/>
    <w:rsid w:val="0092133C"/>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92133C"/>
  </w:style>
  <w:style w:type="paragraph" w:customStyle="1" w:styleId="NumText">
    <w:name w:val="NumText"/>
    <w:basedOn w:val="Normal"/>
    <w:uiPriority w:val="99"/>
    <w:rsid w:val="0092133C"/>
    <w:pPr>
      <w:overflowPunct w:val="0"/>
      <w:autoSpaceDE w:val="0"/>
      <w:autoSpaceDN w:val="0"/>
      <w:adjustRightInd w:val="0"/>
      <w:spacing w:after="284" w:line="240" w:lineRule="auto"/>
      <w:jc w:val="both"/>
      <w:textAlignment w:val="baseline"/>
    </w:pPr>
    <w:rPr>
      <w:rFonts w:eastAsia="MS Mincho" w:cs="Arial"/>
      <w:lang w:eastAsia="ja-JP"/>
    </w:rPr>
  </w:style>
  <w:style w:type="paragraph" w:customStyle="1" w:styleId="DLFrontPage">
    <w:name w:val="DLFrontPage"/>
    <w:basedOn w:val="Normal"/>
    <w:rsid w:val="0092133C"/>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character" w:styleId="Strong">
    <w:name w:val="Strong"/>
    <w:uiPriority w:val="22"/>
    <w:qFormat/>
    <w:rsid w:val="0092133C"/>
    <w:rPr>
      <w:b/>
      <w:bCs/>
    </w:rPr>
  </w:style>
  <w:style w:type="paragraph" w:customStyle="1" w:styleId="Level2">
    <w:name w:val="Level 2"/>
    <w:basedOn w:val="Normal"/>
    <w:uiPriority w:val="99"/>
    <w:rsid w:val="0092133C"/>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lang w:eastAsia="en-GB"/>
    </w:rPr>
  </w:style>
  <w:style w:type="paragraph" w:customStyle="1" w:styleId="Level3">
    <w:name w:val="Level 3"/>
    <w:basedOn w:val="Normal"/>
    <w:uiPriority w:val="99"/>
    <w:rsid w:val="0092133C"/>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lang w:eastAsia="en-GB"/>
    </w:rPr>
  </w:style>
  <w:style w:type="paragraph" w:customStyle="1" w:styleId="Level4">
    <w:name w:val="Level 4"/>
    <w:basedOn w:val="Normal"/>
    <w:uiPriority w:val="99"/>
    <w:rsid w:val="0092133C"/>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lang w:eastAsia="en-GB"/>
    </w:rPr>
  </w:style>
  <w:style w:type="paragraph" w:customStyle="1" w:styleId="Level5">
    <w:name w:val="Level 5"/>
    <w:basedOn w:val="Normal"/>
    <w:uiPriority w:val="99"/>
    <w:rsid w:val="0092133C"/>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lang w:eastAsia="en-GB"/>
    </w:rPr>
  </w:style>
  <w:style w:type="paragraph" w:customStyle="1" w:styleId="Level6">
    <w:name w:val="Level 6"/>
    <w:basedOn w:val="Normal"/>
    <w:uiPriority w:val="99"/>
    <w:rsid w:val="0092133C"/>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rsid w:val="0092133C"/>
    <w:pPr>
      <w:numPr>
        <w:numId w:val="30"/>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92133C"/>
    <w:pPr>
      <w:numPr>
        <w:ilvl w:val="1"/>
        <w:numId w:val="30"/>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92133C"/>
    <w:pPr>
      <w:numPr>
        <w:ilvl w:val="2"/>
        <w:numId w:val="30"/>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92133C"/>
    <w:pPr>
      <w:numPr>
        <w:ilvl w:val="3"/>
        <w:numId w:val="30"/>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92133C"/>
    <w:pPr>
      <w:numPr>
        <w:ilvl w:val="4"/>
        <w:numId w:val="30"/>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92133C"/>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92133C"/>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92133C"/>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92133C"/>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92133C"/>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92133C"/>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92133C"/>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92133C"/>
    <w:pPr>
      <w:numPr>
        <w:ilvl w:val="7"/>
        <w:numId w:val="3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92133C"/>
    <w:pPr>
      <w:numPr>
        <w:ilvl w:val="8"/>
        <w:numId w:val="3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92133C"/>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92133C"/>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92133C"/>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92133C"/>
    <w:pPr>
      <w:numPr>
        <w:numId w:val="11"/>
      </w:numPr>
      <w:tabs>
        <w:tab w:val="num" w:pos="1713"/>
      </w:tabs>
      <w:overflowPunct w:val="0"/>
      <w:autoSpaceDE w:val="0"/>
      <w:autoSpaceDN w:val="0"/>
      <w:ind w:left="1713"/>
      <w:textAlignment w:val="baseline"/>
    </w:pPr>
    <w:rPr>
      <w:rFonts w:cs="Arial"/>
      <w:sz w:val="20"/>
    </w:rPr>
  </w:style>
  <w:style w:type="character" w:customStyle="1" w:styleId="heading2numberedbutnotboldChar">
    <w:name w:val="heading 2 numbered but not bold Char"/>
    <w:link w:val="heading2numberedbutnotbold"/>
    <w:rsid w:val="0092133C"/>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92133C"/>
    <w:pPr>
      <w:overflowPunct w:val="0"/>
      <w:autoSpaceDE w:val="0"/>
      <w:autoSpaceDN w:val="0"/>
      <w:spacing w:before="0" w:after="240"/>
      <w:ind w:left="0"/>
      <w:jc w:val="center"/>
      <w:textAlignment w:val="baseline"/>
    </w:pPr>
    <w:rPr>
      <w:rFonts w:cs="Arial"/>
      <w:b/>
      <w:sz w:val="20"/>
      <w:szCs w:val="20"/>
    </w:rPr>
  </w:style>
  <w:style w:type="character" w:customStyle="1" w:styleId="PartHeadingboldcenteredChar">
    <w:name w:val="Part Heading bold centered Char"/>
    <w:link w:val="PartHeadingboldcentered"/>
    <w:rsid w:val="0092133C"/>
    <w:rPr>
      <w:rFonts w:ascii="Arial" w:eastAsia="STZhongsong" w:hAnsi="Arial" w:cs="Arial"/>
      <w:b/>
      <w:sz w:val="20"/>
      <w:szCs w:val="20"/>
      <w:lang w:eastAsia="zh-CN"/>
    </w:rPr>
  </w:style>
  <w:style w:type="paragraph" w:customStyle="1" w:styleId="ScheduleL1">
    <w:name w:val="Schedule L1"/>
    <w:basedOn w:val="Normal"/>
    <w:rsid w:val="0092133C"/>
    <w:pPr>
      <w:keepNext/>
      <w:numPr>
        <w:numId w:val="37"/>
      </w:numPr>
      <w:tabs>
        <w:tab w:val="clear" w:pos="720"/>
      </w:tabs>
      <w:adjustRightInd w:val="0"/>
      <w:spacing w:before="120" w:after="240" w:line="240" w:lineRule="auto"/>
      <w:ind w:left="357" w:hanging="357"/>
      <w:jc w:val="both"/>
      <w:outlineLvl w:val="0"/>
    </w:pPr>
    <w:rPr>
      <w:rFonts w:eastAsia="STZhongsong"/>
      <w:b/>
      <w:caps/>
      <w:szCs w:val="20"/>
      <w:lang w:eastAsia="zh-CN"/>
    </w:rPr>
  </w:style>
  <w:style w:type="paragraph" w:customStyle="1" w:styleId="ScheduleL2">
    <w:name w:val="Schedule L2"/>
    <w:basedOn w:val="Normal"/>
    <w:link w:val="ScheduleL2Char"/>
    <w:rsid w:val="0092133C"/>
    <w:pPr>
      <w:numPr>
        <w:ilvl w:val="1"/>
        <w:numId w:val="37"/>
      </w:numPr>
      <w:tabs>
        <w:tab w:val="clear" w:pos="720"/>
        <w:tab w:val="left" w:pos="993"/>
      </w:tabs>
      <w:adjustRightInd w:val="0"/>
      <w:spacing w:before="120" w:after="120" w:line="240" w:lineRule="auto"/>
      <w:ind w:left="992" w:hanging="635"/>
      <w:jc w:val="both"/>
      <w:outlineLvl w:val="1"/>
    </w:pPr>
    <w:rPr>
      <w:rFonts w:eastAsia="STZhongsong"/>
      <w:szCs w:val="20"/>
      <w:lang w:val="en-US" w:eastAsia="zh-CN"/>
    </w:rPr>
  </w:style>
  <w:style w:type="character" w:customStyle="1" w:styleId="ScheduleL2Char">
    <w:name w:val="Schedule L2 Char"/>
    <w:link w:val="ScheduleL2"/>
    <w:rsid w:val="0092133C"/>
    <w:rPr>
      <w:rFonts w:ascii="Calibri" w:eastAsia="STZhongsong" w:hAnsi="Calibri" w:cs="Times New Roman"/>
      <w:szCs w:val="20"/>
      <w:lang w:val="en-US" w:eastAsia="zh-CN"/>
    </w:rPr>
  </w:style>
  <w:style w:type="paragraph" w:customStyle="1" w:styleId="ScheduleL3">
    <w:name w:val="Schedule L3"/>
    <w:basedOn w:val="Normal"/>
    <w:rsid w:val="0092133C"/>
    <w:pPr>
      <w:numPr>
        <w:ilvl w:val="2"/>
        <w:numId w:val="37"/>
      </w:numPr>
      <w:adjustRightInd w:val="0"/>
      <w:spacing w:before="120" w:after="120" w:line="240" w:lineRule="auto"/>
      <w:ind w:hanging="807"/>
      <w:jc w:val="both"/>
      <w:outlineLvl w:val="2"/>
    </w:pPr>
    <w:rPr>
      <w:rFonts w:eastAsia="STZhongsong"/>
      <w:szCs w:val="20"/>
      <w:lang w:eastAsia="zh-CN"/>
    </w:rPr>
  </w:style>
  <w:style w:type="paragraph" w:customStyle="1" w:styleId="ScheduleL4">
    <w:name w:val="Schedule L4"/>
    <w:basedOn w:val="Normal"/>
    <w:rsid w:val="0092133C"/>
    <w:pPr>
      <w:numPr>
        <w:ilvl w:val="3"/>
        <w:numId w:val="37"/>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92133C"/>
    <w:pPr>
      <w:numPr>
        <w:ilvl w:val="4"/>
        <w:numId w:val="37"/>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92133C"/>
    <w:pPr>
      <w:numPr>
        <w:ilvl w:val="5"/>
        <w:numId w:val="37"/>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92133C"/>
    <w:pPr>
      <w:numPr>
        <w:ilvl w:val="6"/>
        <w:numId w:val="37"/>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92133C"/>
    <w:pPr>
      <w:numPr>
        <w:ilvl w:val="7"/>
        <w:numId w:val="37"/>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92133C"/>
    <w:pPr>
      <w:numPr>
        <w:ilvl w:val="8"/>
        <w:numId w:val="37"/>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92133C"/>
    <w:pPr>
      <w:spacing w:after="0"/>
      <w:jc w:val="left"/>
    </w:pPr>
    <w:rPr>
      <w:rFonts w:eastAsia="SimSun" w:cs="Times New Roman"/>
      <w:b/>
      <w:sz w:val="20"/>
      <w:szCs w:val="24"/>
    </w:rPr>
  </w:style>
  <w:style w:type="character" w:customStyle="1" w:styleId="bodystrongChar">
    <w:name w:val="body strong Char"/>
    <w:link w:val="bodystrong"/>
    <w:rsid w:val="0092133C"/>
    <w:rPr>
      <w:rFonts w:ascii="Arial" w:eastAsia="SimSun" w:hAnsi="Arial" w:cs="Times New Roman"/>
      <w:b/>
      <w:sz w:val="20"/>
      <w:szCs w:val="24"/>
    </w:rPr>
  </w:style>
  <w:style w:type="character" w:customStyle="1" w:styleId="searchword1">
    <w:name w:val="searchword1"/>
    <w:rsid w:val="0092133C"/>
    <w:rPr>
      <w:shd w:val="clear" w:color="auto" w:fill="FFFF00"/>
    </w:rPr>
  </w:style>
  <w:style w:type="character" w:customStyle="1" w:styleId="searchword2">
    <w:name w:val="searchword2"/>
    <w:rsid w:val="0092133C"/>
    <w:rPr>
      <w:shd w:val="clear" w:color="auto" w:fill="FFFF00"/>
    </w:rPr>
  </w:style>
  <w:style w:type="character" w:customStyle="1" w:styleId="searchword3">
    <w:name w:val="searchword3"/>
    <w:rsid w:val="0092133C"/>
    <w:rPr>
      <w:shd w:val="clear" w:color="auto" w:fill="FFFF00"/>
    </w:rPr>
  </w:style>
  <w:style w:type="character" w:customStyle="1" w:styleId="searchword4">
    <w:name w:val="searchword4"/>
    <w:rsid w:val="0092133C"/>
    <w:rPr>
      <w:shd w:val="clear" w:color="auto" w:fill="FFFF00"/>
    </w:rPr>
  </w:style>
  <w:style w:type="character" w:customStyle="1" w:styleId="Defterm">
    <w:name w:val="Defterm"/>
    <w:rsid w:val="0092133C"/>
    <w:rPr>
      <w:b/>
      <w:color w:val="000000"/>
      <w:sz w:val="22"/>
    </w:rPr>
  </w:style>
  <w:style w:type="paragraph" w:customStyle="1" w:styleId="Sch1styleclause">
    <w:name w:val="Sch  (1style) clause"/>
    <w:basedOn w:val="Normal"/>
    <w:rsid w:val="0092133C"/>
    <w:pPr>
      <w:numPr>
        <w:ilvl w:val="2"/>
        <w:numId w:val="32"/>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92133C"/>
    <w:pPr>
      <w:numPr>
        <w:ilvl w:val="3"/>
        <w:numId w:val="32"/>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92133C"/>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92133C"/>
    <w:pPr>
      <w:numPr>
        <w:ilvl w:val="0"/>
        <w:numId w:val="0"/>
      </w:numPr>
      <w:tabs>
        <w:tab w:val="left" w:pos="2261"/>
        <w:tab w:val="num" w:pos="2421"/>
      </w:tabs>
      <w:overflowPunct w:val="0"/>
      <w:autoSpaceDE w:val="0"/>
      <w:autoSpaceDN w:val="0"/>
      <w:spacing w:after="120" w:line="300" w:lineRule="atLeast"/>
      <w:ind w:left="2268" w:hanging="567"/>
      <w:textAlignment w:val="baseline"/>
    </w:pPr>
    <w:rPr>
      <w:rFonts w:ascii="Times New Roman" w:eastAsia="Times New Roman" w:hAnsi="Times New Roman" w:cs="Arial"/>
      <w:lang w:eastAsia="en-US"/>
    </w:rPr>
  </w:style>
  <w:style w:type="paragraph" w:customStyle="1" w:styleId="StyleHeading3ServiceConformance3Arial">
    <w:name w:val="Style Heading 3Service Conformance 3 + Arial"/>
    <w:basedOn w:val="Heading3"/>
    <w:link w:val="StyleHeading3ServiceConformance3ArialCharChar"/>
    <w:rsid w:val="0092133C"/>
    <w:pPr>
      <w:numPr>
        <w:ilvl w:val="0"/>
        <w:numId w:val="0"/>
      </w:numPr>
      <w:tabs>
        <w:tab w:val="num" w:pos="0"/>
      </w:tabs>
      <w:overflowPunct w:val="0"/>
      <w:autoSpaceDE w:val="0"/>
      <w:autoSpaceDN w:val="0"/>
      <w:spacing w:line="360" w:lineRule="auto"/>
      <w:ind w:left="2194" w:hanging="737"/>
      <w:textAlignment w:val="baseline"/>
    </w:pPr>
    <w:rPr>
      <w:rFonts w:ascii="Times New Roman" w:eastAsia="Times New Roman" w:hAnsi="Times New Roman" w:cs="Arial"/>
      <w:lang w:eastAsia="en-US"/>
    </w:rPr>
  </w:style>
  <w:style w:type="character" w:customStyle="1" w:styleId="StyleHeading3ServiceConformance3ArialCharChar">
    <w:name w:val="Style Heading 3Service Conformance 3 + Arial Char Char"/>
    <w:link w:val="StyleHeading3ServiceConformance3Arial"/>
    <w:locked/>
    <w:rsid w:val="0092133C"/>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92133C"/>
    <w:pPr>
      <w:numPr>
        <w:ilvl w:val="0"/>
        <w:numId w:val="27"/>
      </w:numPr>
      <w:overflowPunct w:val="0"/>
      <w:autoSpaceDE w:val="0"/>
      <w:autoSpaceDN w:val="0"/>
      <w:spacing w:line="360" w:lineRule="auto"/>
      <w:jc w:val="left"/>
      <w:textAlignment w:val="baseline"/>
    </w:pPr>
    <w:rPr>
      <w:rFonts w:ascii="Times New Roman" w:eastAsia="Times New Roman" w:hAnsi="Times New Roman" w:cs="Arial"/>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92133C"/>
    <w:rPr>
      <w:rFonts w:ascii="Times New Roman" w:eastAsia="Times New Roman" w:hAnsi="Times New Roman" w:cs="Arial"/>
      <w:szCs w:val="20"/>
    </w:rPr>
  </w:style>
  <w:style w:type="character" w:customStyle="1" w:styleId="MediumGrid11">
    <w:name w:val="Medium Grid 11"/>
    <w:uiPriority w:val="99"/>
    <w:semiHidden/>
    <w:rsid w:val="0092133C"/>
    <w:rPr>
      <w:color w:val="808080"/>
    </w:rPr>
  </w:style>
  <w:style w:type="paragraph" w:customStyle="1" w:styleId="FFWLevel1">
    <w:name w:val="FFW Level 1"/>
    <w:basedOn w:val="Normal"/>
    <w:next w:val="FFWLevel2"/>
    <w:locked/>
    <w:rsid w:val="0092133C"/>
    <w:pPr>
      <w:keepNext/>
      <w:numPr>
        <w:numId w:val="33"/>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92133C"/>
    <w:pPr>
      <w:numPr>
        <w:ilvl w:val="1"/>
        <w:numId w:val="33"/>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92133C"/>
    <w:rPr>
      <w:rFonts w:ascii="Arial" w:eastAsia="Times New Roman" w:hAnsi="Arial" w:cs="Arial"/>
      <w:sz w:val="20"/>
      <w:szCs w:val="24"/>
      <w:lang w:eastAsia="fr-FR"/>
    </w:rPr>
  </w:style>
  <w:style w:type="paragraph" w:customStyle="1" w:styleId="FFWLevel3">
    <w:name w:val="FFW Level 3"/>
    <w:basedOn w:val="Normal"/>
    <w:locked/>
    <w:rsid w:val="0092133C"/>
    <w:pPr>
      <w:numPr>
        <w:ilvl w:val="3"/>
        <w:numId w:val="33"/>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92133C"/>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92133C"/>
    <w:rPr>
      <w:rFonts w:ascii="Arial" w:eastAsia="Times New Roman" w:hAnsi="Arial" w:cs="Arial"/>
      <w:sz w:val="20"/>
      <w:szCs w:val="24"/>
      <w:lang w:eastAsia="fr-FR"/>
    </w:rPr>
  </w:style>
  <w:style w:type="paragraph" w:customStyle="1" w:styleId="FFWLevel5">
    <w:name w:val="FFW Level 5"/>
    <w:basedOn w:val="Normal"/>
    <w:locked/>
    <w:rsid w:val="0092133C"/>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92133C"/>
    <w:pPr>
      <w:numPr>
        <w:ilvl w:val="5"/>
        <w:numId w:val="33"/>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92133C"/>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92133C"/>
    <w:pPr>
      <w:numPr>
        <w:numId w:val="34"/>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92133C"/>
    <w:pPr>
      <w:numPr>
        <w:ilvl w:val="1"/>
        <w:numId w:val="34"/>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92133C"/>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92133C"/>
    <w:pPr>
      <w:numPr>
        <w:numId w:val="3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en-GB"/>
    </w:rPr>
  </w:style>
  <w:style w:type="paragraph" w:customStyle="1" w:styleId="MediumGrid21">
    <w:name w:val="Medium Grid 21"/>
    <w:uiPriority w:val="1"/>
    <w:qFormat/>
    <w:rsid w:val="0092133C"/>
    <w:pPr>
      <w:spacing w:after="0" w:line="240" w:lineRule="auto"/>
    </w:pPr>
    <w:rPr>
      <w:rFonts w:ascii="Arial" w:eastAsia="Times New Roman" w:hAnsi="Arial" w:cs="Arial"/>
      <w:sz w:val="24"/>
      <w:szCs w:val="24"/>
      <w:lang w:eastAsia="en-GB"/>
    </w:rPr>
  </w:style>
  <w:style w:type="paragraph" w:customStyle="1" w:styleId="FFWDefinitionLevel2">
    <w:name w:val="FFW Definition Level 2"/>
    <w:basedOn w:val="Normal"/>
    <w:locked/>
    <w:rsid w:val="0092133C"/>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59"/>
    <w:rsid w:val="0092133C"/>
    <w:pPr>
      <w:spacing w:after="0" w:line="240" w:lineRule="auto"/>
      <w:ind w:left="360" w:hanging="36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92133C"/>
    <w:pPr>
      <w:overflowPunct w:val="0"/>
      <w:autoSpaceDE w:val="0"/>
      <w:autoSpaceDN w:val="0"/>
      <w:adjustRightInd w:val="0"/>
      <w:spacing w:after="120" w:line="480" w:lineRule="auto"/>
      <w:jc w:val="both"/>
      <w:textAlignment w:val="baseline"/>
    </w:pPr>
    <w:rPr>
      <w:rFonts w:eastAsia="Times New Roman" w:cs="Arial"/>
    </w:rPr>
  </w:style>
  <w:style w:type="character" w:customStyle="1" w:styleId="BodyText2Char">
    <w:name w:val="Body Text 2 Char"/>
    <w:basedOn w:val="DefaultParagraphFont"/>
    <w:link w:val="BodyText2"/>
    <w:uiPriority w:val="99"/>
    <w:rsid w:val="0092133C"/>
    <w:rPr>
      <w:rFonts w:ascii="Calibri" w:eastAsia="Times New Roman" w:hAnsi="Calibri" w:cs="Arial"/>
    </w:rPr>
  </w:style>
  <w:style w:type="paragraph" w:customStyle="1" w:styleId="ColorfulShading-Accent11">
    <w:name w:val="Colorful Shading - Accent 11"/>
    <w:hidden/>
    <w:uiPriority w:val="99"/>
    <w:semiHidden/>
    <w:rsid w:val="0092133C"/>
    <w:pPr>
      <w:spacing w:after="0" w:line="240" w:lineRule="auto"/>
    </w:pPr>
    <w:rPr>
      <w:rFonts w:ascii="Calibri" w:eastAsia="Calibri" w:hAnsi="Calibri" w:cs="Times New Roman"/>
    </w:rPr>
  </w:style>
  <w:style w:type="character" w:customStyle="1" w:styleId="GPSL1CLAUSEHEADINGChar">
    <w:name w:val="GPS L1 CLAUSE HEADING Char"/>
    <w:link w:val="GPSL1CLAUSEHEADING"/>
    <w:rsid w:val="0092133C"/>
    <w:rPr>
      <w:rFonts w:ascii="Arial Bold" w:eastAsia="STZhongsong" w:hAnsi="Arial Bold" w:cs="Arial"/>
      <w:b/>
      <w:caps/>
      <w:lang w:eastAsia="zh-CN"/>
    </w:rPr>
  </w:style>
  <w:style w:type="character" w:customStyle="1" w:styleId="GPSL2NumberedBoldHeadingChar">
    <w:name w:val="GPS L2 Numbered Bold Heading Char"/>
    <w:link w:val="GPSL2NumberedBoldHeading"/>
    <w:locked/>
    <w:rsid w:val="0092133C"/>
    <w:rPr>
      <w:rFonts w:ascii="Calibri" w:eastAsia="Times New Roman" w:hAnsi="Calibri" w:cs="Arial"/>
      <w:b/>
      <w:lang w:eastAsia="zh-CN"/>
    </w:rPr>
  </w:style>
  <w:style w:type="paragraph" w:customStyle="1" w:styleId="GPSmacrorestart">
    <w:name w:val="GPS macro restart"/>
    <w:basedOn w:val="Normal"/>
    <w:qFormat/>
    <w:rsid w:val="0092133C"/>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Normal1">
    <w:name w:val="Normal1"/>
    <w:rsid w:val="0092133C"/>
    <w:pPr>
      <w:widowControl w:val="0"/>
      <w:spacing w:after="80" w:line="240" w:lineRule="auto"/>
    </w:pPr>
    <w:rPr>
      <w:rFonts w:ascii="Calibri" w:eastAsia="Calibri" w:hAnsi="Calibri" w:cs="Calibri"/>
      <w:color w:val="000000"/>
    </w:rPr>
  </w:style>
  <w:style w:type="paragraph" w:customStyle="1" w:styleId="GPSL3Indent">
    <w:name w:val="GPS L3 Indent"/>
    <w:basedOn w:val="Normal"/>
    <w:rsid w:val="0092133C"/>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92133C"/>
    <w:pPr>
      <w:numPr>
        <w:ilvl w:val="0"/>
        <w:numId w:val="0"/>
      </w:numPr>
      <w:tabs>
        <w:tab w:val="clear" w:pos="1134"/>
        <w:tab w:val="left" w:pos="709"/>
        <w:tab w:val="left" w:pos="2127"/>
      </w:tabs>
      <w:ind w:left="709"/>
    </w:pPr>
  </w:style>
  <w:style w:type="character" w:customStyle="1" w:styleId="GPSL2IndentChar">
    <w:name w:val="GPS L2 Indent Char"/>
    <w:link w:val="GPSL2Indent"/>
    <w:rsid w:val="0092133C"/>
    <w:rPr>
      <w:rFonts w:ascii="Calibri" w:eastAsia="Times New Roma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5249">
      <w:bodyDiv w:val="1"/>
      <w:marLeft w:val="0"/>
      <w:marRight w:val="0"/>
      <w:marTop w:val="0"/>
      <w:marBottom w:val="0"/>
      <w:divBdr>
        <w:top w:val="none" w:sz="0" w:space="0" w:color="auto"/>
        <w:left w:val="none" w:sz="0" w:space="0" w:color="auto"/>
        <w:bottom w:val="none" w:sz="0" w:space="0" w:color="auto"/>
        <w:right w:val="none" w:sz="0" w:space="0" w:color="auto"/>
      </w:divBdr>
    </w:div>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748775647">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uidance/ir35-find-out-if-it-applies" TargetMode="External"/><Relationship Id="rId18" Type="http://schemas.openxmlformats.org/officeDocument/2006/relationships/footer" Target="footer4.xml"/><Relationship Id="rId26" Type="http://schemas.openxmlformats.org/officeDocument/2006/relationships/hyperlink" Target="https://www.gov.uk/government/collections/sustainable-procurement-the-government-buying-standards-gbs"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4.xml"/><Relationship Id="rId25" Type="http://schemas.openxmlformats.org/officeDocument/2006/relationships/hyperlink" Target="https://www.modernslaveryhelpline.org/report"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v.uk/government/uploads/system/uploads/attachment_data/file/646497/2017-09-13_Official_Sensitive_Supplier_Code_of_Conduct_September_2017.pdf"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yperlink" Target="https://www.gov.uk/government/publications/procurement-policy-note-0117-update-to-transparency-principl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publications/blowing-the-whistle-list-of-prescribed-people-and-bodies--2/whistleblowing-list-of-prescribed-people-and-bodies" TargetMode="Externa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A3D9A-E709-4A1D-BE60-983B05E0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32334</Words>
  <Characters>184307</Characters>
  <Application>Microsoft Office Word</Application>
  <DocSecurity>0</DocSecurity>
  <Lines>1535</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2021-01-19T09:34:00Z</dcterms:created>
  <dcterms:modified xsi:type="dcterms:W3CDTF">2021-01-28T14:33:00Z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