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917" w:rsidRDefault="00CA2917">
      <w:pPr>
        <w:widowControl w:val="0"/>
        <w:pBdr>
          <w:top w:val="nil"/>
          <w:left w:val="nil"/>
          <w:bottom w:val="nil"/>
          <w:right w:val="nil"/>
          <w:between w:val="nil"/>
        </w:pBdr>
        <w:spacing w:after="0" w:line="276" w:lineRule="auto"/>
      </w:pPr>
    </w:p>
    <w:p w:rsidR="00CA2917" w:rsidRDefault="00CA2917">
      <w:pPr>
        <w:widowControl w:val="0"/>
        <w:pBdr>
          <w:top w:val="nil"/>
          <w:left w:val="nil"/>
          <w:bottom w:val="nil"/>
          <w:right w:val="nil"/>
          <w:between w:val="nil"/>
        </w:pBdr>
        <w:spacing w:after="0" w:line="276" w:lineRule="auto"/>
      </w:pPr>
    </w:p>
    <w:p w:rsidR="00CA2917" w:rsidRDefault="00CA2917">
      <w:pPr>
        <w:widowControl w:val="0"/>
        <w:pBdr>
          <w:top w:val="nil"/>
          <w:left w:val="nil"/>
          <w:bottom w:val="nil"/>
          <w:right w:val="nil"/>
          <w:between w:val="nil"/>
        </w:pBdr>
        <w:spacing w:after="0" w:line="276" w:lineRule="auto"/>
      </w:pPr>
    </w:p>
    <w:p w:rsidR="00CA2917" w:rsidRDefault="007B4390">
      <w:r>
        <w:rPr>
          <w:noProof/>
        </w:rPr>
        <w:drawing>
          <wp:anchor distT="0" distB="0" distL="114300" distR="114300" simplePos="0" relativeHeight="251658240" behindDoc="0" locked="0" layoutInCell="1" hidden="0" allowOverlap="1">
            <wp:simplePos x="0" y="0"/>
            <wp:positionH relativeFrom="column">
              <wp:posOffset>8</wp:posOffset>
            </wp:positionH>
            <wp:positionV relativeFrom="paragraph">
              <wp:posOffset>0</wp:posOffset>
            </wp:positionV>
            <wp:extent cx="1187450" cy="927100"/>
            <wp:effectExtent l="0" t="0" r="0" b="0"/>
            <wp:wrapSquare wrapText="bothSides" distT="0" distB="0" distL="114300" distR="114300"/>
            <wp:docPr id="3"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CA2917" w:rsidRDefault="00CA2917">
      <w:pPr>
        <w:rPr>
          <w:rFonts w:ascii="Arial" w:eastAsia="Arial" w:hAnsi="Arial" w:cs="Arial"/>
          <w:b/>
          <w:sz w:val="56"/>
          <w:szCs w:val="56"/>
        </w:rPr>
      </w:pPr>
    </w:p>
    <w:p w:rsidR="00CA2917" w:rsidRDefault="00CA2917">
      <w:pPr>
        <w:rPr>
          <w:rFonts w:ascii="Arial" w:eastAsia="Arial" w:hAnsi="Arial" w:cs="Arial"/>
          <w:sz w:val="56"/>
          <w:szCs w:val="56"/>
        </w:rPr>
      </w:pPr>
    </w:p>
    <w:p w:rsidR="00CA2917" w:rsidRDefault="00CA2917">
      <w:pPr>
        <w:rPr>
          <w:rFonts w:ascii="Arial" w:eastAsia="Arial" w:hAnsi="Arial" w:cs="Arial"/>
          <w:sz w:val="52"/>
          <w:szCs w:val="52"/>
        </w:rPr>
      </w:pPr>
    </w:p>
    <w:p w:rsidR="00CA2917" w:rsidRDefault="00CA2917">
      <w:pPr>
        <w:rPr>
          <w:rFonts w:ascii="Arial" w:eastAsia="Arial" w:hAnsi="Arial" w:cs="Arial"/>
          <w:sz w:val="52"/>
          <w:szCs w:val="52"/>
        </w:rPr>
      </w:pPr>
    </w:p>
    <w:p w:rsidR="00CA2917" w:rsidRDefault="007B4390">
      <w:pPr>
        <w:rPr>
          <w:rFonts w:ascii="Arial" w:eastAsia="Arial" w:hAnsi="Arial" w:cs="Arial"/>
          <w:sz w:val="52"/>
          <w:szCs w:val="52"/>
        </w:rPr>
      </w:pPr>
      <w:r>
        <w:rPr>
          <w:rFonts w:ascii="Arial" w:eastAsia="Arial" w:hAnsi="Arial" w:cs="Arial"/>
          <w:sz w:val="52"/>
          <w:szCs w:val="52"/>
        </w:rPr>
        <w:t xml:space="preserve">Invitation to Tender  </w:t>
      </w:r>
    </w:p>
    <w:p w:rsidR="00CA2917" w:rsidRDefault="007B4390">
      <w:pPr>
        <w:rPr>
          <w:rFonts w:ascii="Arial" w:eastAsia="Arial" w:hAnsi="Arial" w:cs="Arial"/>
          <w:b/>
          <w:sz w:val="52"/>
          <w:szCs w:val="52"/>
        </w:rPr>
      </w:pPr>
      <w:r>
        <w:rPr>
          <w:rFonts w:ascii="Arial" w:eastAsia="Arial" w:hAnsi="Arial" w:cs="Arial"/>
          <w:sz w:val="52"/>
          <w:szCs w:val="52"/>
        </w:rPr>
        <w:t>Attachment 1 – About the Framework</w:t>
      </w:r>
      <w:r w:rsidR="008E2DD9">
        <w:rPr>
          <w:rFonts w:ascii="Arial" w:eastAsia="Arial" w:hAnsi="Arial" w:cs="Arial"/>
          <w:sz w:val="52"/>
          <w:szCs w:val="52"/>
        </w:rPr>
        <w:t xml:space="preserve"> </w:t>
      </w:r>
      <w:r w:rsidR="008E2DD9" w:rsidRPr="008E2DD9">
        <w:rPr>
          <w:rFonts w:ascii="Arial" w:eastAsia="Arial" w:hAnsi="Arial" w:cs="Arial"/>
          <w:color w:val="FF0000"/>
          <w:sz w:val="52"/>
          <w:szCs w:val="52"/>
        </w:rPr>
        <w:t>v2.0</w:t>
      </w:r>
    </w:p>
    <w:p w:rsidR="00CA2917" w:rsidRDefault="00CA2917">
      <w:pPr>
        <w:rPr>
          <w:rFonts w:ascii="Arial" w:eastAsia="Arial" w:hAnsi="Arial" w:cs="Arial"/>
          <w:b/>
          <w:sz w:val="52"/>
          <w:szCs w:val="52"/>
        </w:rPr>
      </w:pPr>
    </w:p>
    <w:p w:rsidR="00CA2917" w:rsidRDefault="007B4390">
      <w:pPr>
        <w:rPr>
          <w:rFonts w:ascii="Arial" w:eastAsia="Arial" w:hAnsi="Arial" w:cs="Arial"/>
          <w:sz w:val="40"/>
          <w:szCs w:val="40"/>
        </w:rPr>
      </w:pPr>
      <w:r>
        <w:rPr>
          <w:rFonts w:ascii="Arial" w:eastAsia="Arial" w:hAnsi="Arial" w:cs="Arial"/>
          <w:b/>
          <w:sz w:val="40"/>
          <w:szCs w:val="40"/>
        </w:rPr>
        <w:t>RM6302 Language Services</w:t>
      </w:r>
    </w:p>
    <w:p w:rsidR="00CA2917" w:rsidRDefault="00CA2917">
      <w:pPr>
        <w:spacing w:after="200" w:line="276" w:lineRule="auto"/>
      </w:pPr>
    </w:p>
    <w:p w:rsidR="00CA2917" w:rsidRDefault="00CA2917">
      <w:pPr>
        <w:spacing w:after="200" w:line="276" w:lineRule="auto"/>
        <w:rPr>
          <w:rFonts w:ascii="Arial" w:eastAsia="Arial" w:hAnsi="Arial" w:cs="Arial"/>
          <w:sz w:val="28"/>
          <w:szCs w:val="28"/>
        </w:rPr>
      </w:pPr>
    </w:p>
    <w:p w:rsidR="00CA2917" w:rsidRDefault="00CA2917">
      <w:pPr>
        <w:rPr>
          <w:rFonts w:ascii="Arial" w:eastAsia="Arial" w:hAnsi="Arial" w:cs="Arial"/>
          <w:b/>
          <w:sz w:val="48"/>
          <w:szCs w:val="48"/>
        </w:rPr>
      </w:pPr>
    </w:p>
    <w:p w:rsidR="00CA2917" w:rsidRDefault="00CA2917">
      <w:pPr>
        <w:rPr>
          <w:rFonts w:ascii="Arial" w:eastAsia="Arial" w:hAnsi="Arial" w:cs="Arial"/>
          <w:sz w:val="24"/>
          <w:szCs w:val="24"/>
        </w:rPr>
      </w:pPr>
    </w:p>
    <w:p w:rsidR="00CA2917" w:rsidRDefault="00CA2917">
      <w:pPr>
        <w:rPr>
          <w:rFonts w:ascii="Arial" w:eastAsia="Arial" w:hAnsi="Arial" w:cs="Arial"/>
          <w:sz w:val="24"/>
          <w:szCs w:val="24"/>
        </w:rPr>
      </w:pPr>
    </w:p>
    <w:p w:rsidR="00CA2917" w:rsidRDefault="007B4390">
      <w:pPr>
        <w:rPr>
          <w:rFonts w:ascii="Arial" w:eastAsia="Arial" w:hAnsi="Arial" w:cs="Arial"/>
          <w:sz w:val="24"/>
          <w:szCs w:val="24"/>
        </w:rPr>
      </w:pPr>
      <w:bookmarkStart w:id="0" w:name="_heading=h.lnxbz9" w:colFirst="0" w:colLast="0"/>
      <w:bookmarkEnd w:id="0"/>
      <w:r>
        <w:br w:type="page"/>
      </w:r>
    </w:p>
    <w:p w:rsidR="00CA2917" w:rsidRDefault="007B4390">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985623434"/>
        <w:docPartObj>
          <w:docPartGallery w:val="Table of Contents"/>
          <w:docPartUnique/>
        </w:docPartObj>
      </w:sdtPr>
      <w:sdtEndPr/>
      <w:sdtContent>
        <w:p w:rsidR="00CA2917" w:rsidRDefault="007B4390">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\t "Heading 1,1,Heading 2,2,Heading 3,3,Heading 4,4,Heading 5,5,Heading 6,6,"</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t>3</w:t>
            </w:r>
          </w:hyperlink>
        </w:p>
        <w:p w:rsidR="00CA2917" w:rsidRDefault="00DA076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sidR="007B4390">
              <w:rPr>
                <w:rFonts w:ascii="Arial" w:eastAsia="Arial" w:hAnsi="Arial" w:cs="Arial"/>
                <w:color w:val="000000"/>
                <w:sz w:val="24"/>
                <w:szCs w:val="24"/>
              </w:rPr>
              <w:t>1.</w:t>
            </w:r>
            <w:r w:rsidR="007B4390">
              <w:rPr>
                <w:rFonts w:ascii="Arial" w:eastAsia="Arial" w:hAnsi="Arial" w:cs="Arial"/>
                <w:color w:val="000000"/>
                <w:sz w:val="24"/>
                <w:szCs w:val="24"/>
              </w:rPr>
              <w:tab/>
              <w:t>What you need to know</w:t>
            </w:r>
            <w:r w:rsidR="007B4390">
              <w:rPr>
                <w:rFonts w:ascii="Arial" w:eastAsia="Arial" w:hAnsi="Arial" w:cs="Arial"/>
                <w:color w:val="000000"/>
                <w:sz w:val="24"/>
                <w:szCs w:val="24"/>
              </w:rPr>
              <w:tab/>
              <w:t>5</w:t>
            </w:r>
          </w:hyperlink>
        </w:p>
        <w:p w:rsidR="00CA2917" w:rsidRDefault="00DA076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sidR="007B4390">
              <w:rPr>
                <w:rFonts w:ascii="Arial" w:eastAsia="Arial" w:hAnsi="Arial" w:cs="Arial"/>
                <w:color w:val="000000"/>
                <w:sz w:val="24"/>
                <w:szCs w:val="24"/>
              </w:rPr>
              <w:t>2.</w:t>
            </w:r>
            <w:r w:rsidR="007B4390">
              <w:rPr>
                <w:rFonts w:ascii="Arial" w:eastAsia="Arial" w:hAnsi="Arial" w:cs="Arial"/>
                <w:color w:val="000000"/>
                <w:sz w:val="24"/>
                <w:szCs w:val="24"/>
              </w:rPr>
              <w:tab/>
              <w:t>The opportunity</w:t>
            </w:r>
            <w:r w:rsidR="007B4390">
              <w:rPr>
                <w:rFonts w:ascii="Arial" w:eastAsia="Arial" w:hAnsi="Arial" w:cs="Arial"/>
                <w:color w:val="000000"/>
                <w:sz w:val="24"/>
                <w:szCs w:val="24"/>
              </w:rPr>
              <w:tab/>
              <w:t>6</w:t>
            </w:r>
          </w:hyperlink>
        </w:p>
        <w:p w:rsidR="00CA2917" w:rsidRDefault="00DA076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7B4390">
              <w:rPr>
                <w:rFonts w:ascii="Arial" w:eastAsia="Arial" w:hAnsi="Arial" w:cs="Arial"/>
                <w:color w:val="000000"/>
                <w:sz w:val="24"/>
                <w:szCs w:val="24"/>
              </w:rPr>
              <w:t>3.</w:t>
            </w:r>
            <w:r w:rsidR="007B4390">
              <w:rPr>
                <w:rFonts w:ascii="Arial" w:eastAsia="Arial" w:hAnsi="Arial" w:cs="Arial"/>
                <w:color w:val="000000"/>
                <w:sz w:val="24"/>
                <w:szCs w:val="24"/>
              </w:rPr>
              <w:tab/>
              <w:t>What a Framework is</w:t>
            </w:r>
            <w:r w:rsidR="007B4390">
              <w:rPr>
                <w:rFonts w:ascii="Arial" w:eastAsia="Arial" w:hAnsi="Arial" w:cs="Arial"/>
                <w:color w:val="000000"/>
                <w:sz w:val="24"/>
                <w:szCs w:val="24"/>
              </w:rPr>
              <w:tab/>
              <w:t>6</w:t>
            </w:r>
          </w:hyperlink>
        </w:p>
        <w:p w:rsidR="00CA2917" w:rsidRDefault="00DA076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sidR="007B4390">
              <w:rPr>
                <w:rFonts w:ascii="Arial" w:eastAsia="Arial" w:hAnsi="Arial" w:cs="Arial"/>
                <w:color w:val="000000"/>
                <w:sz w:val="24"/>
                <w:szCs w:val="24"/>
              </w:rPr>
              <w:t>4.</w:t>
            </w:r>
            <w:r w:rsidR="007B4390">
              <w:rPr>
                <w:rFonts w:ascii="Arial" w:eastAsia="Arial" w:hAnsi="Arial" w:cs="Arial"/>
                <w:color w:val="000000"/>
                <w:sz w:val="24"/>
                <w:szCs w:val="24"/>
              </w:rPr>
              <w:tab/>
              <w:t>Who can bid</w:t>
            </w:r>
            <w:r w:rsidR="007B4390">
              <w:rPr>
                <w:rFonts w:ascii="Arial" w:eastAsia="Arial" w:hAnsi="Arial" w:cs="Arial"/>
                <w:color w:val="000000"/>
                <w:sz w:val="24"/>
                <w:szCs w:val="24"/>
              </w:rPr>
              <w:tab/>
              <w:t>8</w:t>
            </w:r>
          </w:hyperlink>
        </w:p>
        <w:p w:rsidR="00CA2917" w:rsidRDefault="00DA076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7B4390">
              <w:rPr>
                <w:rFonts w:ascii="Arial" w:eastAsia="Arial" w:hAnsi="Arial" w:cs="Arial"/>
                <w:color w:val="000000"/>
                <w:sz w:val="24"/>
                <w:szCs w:val="24"/>
              </w:rPr>
              <w:t>5.</w:t>
            </w:r>
            <w:r w:rsidR="007B4390">
              <w:rPr>
                <w:rFonts w:ascii="Arial" w:eastAsia="Arial" w:hAnsi="Arial" w:cs="Arial"/>
                <w:color w:val="000000"/>
                <w:sz w:val="24"/>
                <w:szCs w:val="24"/>
              </w:rPr>
              <w:tab/>
              <w:t>Timelines for the competition</w:t>
            </w:r>
            <w:r w:rsidR="007B4390">
              <w:rPr>
                <w:rFonts w:ascii="Arial" w:eastAsia="Arial" w:hAnsi="Arial" w:cs="Arial"/>
                <w:color w:val="000000"/>
                <w:sz w:val="24"/>
                <w:szCs w:val="24"/>
              </w:rPr>
              <w:tab/>
              <w:t>8</w:t>
            </w:r>
          </w:hyperlink>
        </w:p>
        <w:p w:rsidR="00CA2917" w:rsidRDefault="00DA076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sidR="007B4390">
              <w:rPr>
                <w:rFonts w:ascii="Arial" w:eastAsia="Arial" w:hAnsi="Arial" w:cs="Arial"/>
                <w:color w:val="000000"/>
                <w:sz w:val="24"/>
                <w:szCs w:val="24"/>
              </w:rPr>
              <w:t>6.</w:t>
            </w:r>
            <w:r w:rsidR="007B4390">
              <w:rPr>
                <w:rFonts w:ascii="Arial" w:eastAsia="Arial" w:hAnsi="Arial" w:cs="Arial"/>
                <w:color w:val="000000"/>
                <w:sz w:val="24"/>
                <w:szCs w:val="24"/>
              </w:rPr>
              <w:tab/>
              <w:t>When and how to ask questions</w:t>
            </w:r>
            <w:r w:rsidR="007B4390">
              <w:rPr>
                <w:rFonts w:ascii="Arial" w:eastAsia="Arial" w:hAnsi="Arial" w:cs="Arial"/>
                <w:color w:val="000000"/>
                <w:sz w:val="24"/>
                <w:szCs w:val="24"/>
              </w:rPr>
              <w:tab/>
              <w:t>9</w:t>
            </w:r>
          </w:hyperlink>
        </w:p>
        <w:p w:rsidR="00CA2917" w:rsidRDefault="00DA076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7B4390">
              <w:rPr>
                <w:rFonts w:ascii="Arial" w:eastAsia="Arial" w:hAnsi="Arial" w:cs="Arial"/>
                <w:color w:val="000000"/>
                <w:sz w:val="24"/>
                <w:szCs w:val="24"/>
              </w:rPr>
              <w:t>7.</w:t>
            </w:r>
            <w:r w:rsidR="007B4390">
              <w:rPr>
                <w:rFonts w:ascii="Arial" w:eastAsia="Arial" w:hAnsi="Arial" w:cs="Arial"/>
                <w:color w:val="000000"/>
                <w:sz w:val="24"/>
                <w:szCs w:val="24"/>
              </w:rPr>
              <w:tab/>
              <w:t>Management information and management charge</w:t>
            </w:r>
            <w:r w:rsidR="007B4390">
              <w:rPr>
                <w:rFonts w:ascii="Arial" w:eastAsia="Arial" w:hAnsi="Arial" w:cs="Arial"/>
                <w:color w:val="000000"/>
                <w:sz w:val="24"/>
                <w:szCs w:val="24"/>
              </w:rPr>
              <w:tab/>
              <w:t>9</w:t>
            </w:r>
          </w:hyperlink>
        </w:p>
        <w:p w:rsidR="00CA2917" w:rsidRDefault="007B439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begin"/>
          </w:r>
          <w:r>
            <w:instrText xml:space="preserve"> HYPERLINK \l "_heading=h.26in1rg" </w:instrText>
          </w:r>
          <w:r>
            <w:fldChar w:fldCharType="separate"/>
          </w:r>
          <w:r>
            <w:rPr>
              <w:rFonts w:ascii="Arial" w:eastAsia="Arial" w:hAnsi="Arial" w:cs="Arial"/>
              <w:color w:val="000000"/>
              <w:sz w:val="24"/>
              <w:szCs w:val="24"/>
            </w:rPr>
            <w:t>8.</w:t>
          </w:r>
          <w:r>
            <w:rPr>
              <w:rFonts w:ascii="Arial" w:eastAsia="Arial" w:hAnsi="Arial" w:cs="Arial"/>
              <w:color w:val="000000"/>
              <w:sz w:val="24"/>
              <w:szCs w:val="24"/>
            </w:rPr>
            <w:tab/>
            <w:t>Transfer of Undertakings (Protection of Employment) Regulations 2006     (“TUPE”)</w:t>
          </w:r>
          <w:r>
            <w:rPr>
              <w:rFonts w:ascii="Arial" w:eastAsia="Arial" w:hAnsi="Arial" w:cs="Arial"/>
              <w:color w:val="000000"/>
              <w:sz w:val="24"/>
              <w:szCs w:val="24"/>
            </w:rPr>
            <w:tab/>
            <w:t>9</w:t>
          </w:r>
        </w:p>
        <w:p w:rsidR="00CA2917" w:rsidRDefault="007B4390">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end"/>
          </w:r>
          <w:hyperlink w:anchor="_heading=h.35nkun2">
            <w:r>
              <w:rPr>
                <w:rFonts w:ascii="Arial" w:eastAsia="Arial" w:hAnsi="Arial" w:cs="Arial"/>
                <w:color w:val="000000"/>
                <w:sz w:val="24"/>
                <w:szCs w:val="24"/>
              </w:rPr>
              <w:t>9.</w:t>
            </w:r>
            <w:r>
              <w:rPr>
                <w:rFonts w:ascii="Arial" w:eastAsia="Arial" w:hAnsi="Arial" w:cs="Arial"/>
                <w:color w:val="000000"/>
                <w:sz w:val="24"/>
                <w:szCs w:val="24"/>
              </w:rPr>
              <w:tab/>
              <w:t>Competition rules</w:t>
            </w:r>
            <w:r>
              <w:rPr>
                <w:rFonts w:ascii="Arial" w:eastAsia="Arial" w:hAnsi="Arial" w:cs="Arial"/>
                <w:color w:val="000000"/>
                <w:sz w:val="24"/>
                <w:szCs w:val="24"/>
              </w:rPr>
              <w:tab/>
              <w:t>12</w:t>
            </w:r>
          </w:hyperlink>
        </w:p>
        <w:p w:rsidR="00CA2917" w:rsidRDefault="00DA076D">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sidR="007B4390">
              <w:rPr>
                <w:rFonts w:ascii="Arial" w:eastAsia="Arial" w:hAnsi="Arial" w:cs="Arial"/>
                <w:color w:val="000000"/>
                <w:sz w:val="24"/>
                <w:szCs w:val="24"/>
              </w:rPr>
              <w:t>10.</w:t>
            </w:r>
            <w:r w:rsidR="007B4390">
              <w:rPr>
                <w:rFonts w:ascii="Arial" w:eastAsia="Arial" w:hAnsi="Arial" w:cs="Arial"/>
                <w:color w:val="000000"/>
                <w:sz w:val="24"/>
                <w:szCs w:val="24"/>
              </w:rPr>
              <w:tab/>
              <w:t>How the Framework is structured</w:t>
            </w:r>
            <w:r w:rsidR="007B4390">
              <w:rPr>
                <w:rFonts w:ascii="Arial" w:eastAsia="Arial" w:hAnsi="Arial" w:cs="Arial"/>
                <w:color w:val="000000"/>
                <w:sz w:val="24"/>
                <w:szCs w:val="24"/>
              </w:rPr>
              <w:tab/>
              <w:t>16</w:t>
            </w:r>
          </w:hyperlink>
        </w:p>
        <w:p w:rsidR="00CA2917" w:rsidRDefault="00DA076D">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sidR="007B4390">
              <w:rPr>
                <w:rFonts w:ascii="Arial" w:eastAsia="Arial" w:hAnsi="Arial" w:cs="Arial"/>
                <w:color w:val="000000"/>
                <w:sz w:val="24"/>
                <w:szCs w:val="24"/>
              </w:rPr>
              <w:t>11.</w:t>
            </w:r>
            <w:r w:rsidR="007B4390">
              <w:rPr>
                <w:rFonts w:ascii="Arial" w:eastAsia="Arial" w:hAnsi="Arial" w:cs="Arial"/>
                <w:color w:val="000000"/>
                <w:sz w:val="24"/>
                <w:szCs w:val="24"/>
              </w:rPr>
              <w:tab/>
              <w:t>Additional information</w:t>
            </w:r>
            <w:r w:rsidR="007B4390">
              <w:rPr>
                <w:rFonts w:ascii="Arial" w:eastAsia="Arial" w:hAnsi="Arial" w:cs="Arial"/>
                <w:color w:val="000000"/>
                <w:sz w:val="24"/>
                <w:szCs w:val="24"/>
              </w:rPr>
              <w:tab/>
              <w:t>22</w:t>
            </w:r>
          </w:hyperlink>
        </w:p>
        <w:p w:rsidR="00CA2917" w:rsidRDefault="00DA076D">
          <w:pPr>
            <w:pBdr>
              <w:top w:val="nil"/>
              <w:left w:val="nil"/>
              <w:bottom w:val="nil"/>
              <w:right w:val="nil"/>
              <w:between w:val="nil"/>
            </w:pBdr>
            <w:tabs>
              <w:tab w:val="left" w:pos="880"/>
              <w:tab w:val="right" w:pos="9016"/>
            </w:tabs>
            <w:spacing w:after="100"/>
            <w:ind w:left="220"/>
            <w:rPr>
              <w:color w:val="000000"/>
            </w:rPr>
          </w:pPr>
          <w:hyperlink w:anchor="_heading=h.4i7ojhp">
            <w:r w:rsidR="007B4390">
              <w:rPr>
                <w:rFonts w:ascii="Arial" w:eastAsia="Arial" w:hAnsi="Arial" w:cs="Arial"/>
                <w:color w:val="000000"/>
                <w:sz w:val="24"/>
                <w:szCs w:val="24"/>
              </w:rPr>
              <w:t>12.</w:t>
            </w:r>
            <w:r w:rsidR="007B4390">
              <w:rPr>
                <w:rFonts w:ascii="Arial" w:eastAsia="Arial" w:hAnsi="Arial" w:cs="Arial"/>
                <w:color w:val="000000"/>
                <w:sz w:val="24"/>
                <w:szCs w:val="24"/>
              </w:rPr>
              <w:tab/>
              <w:t>The Armed Forces Covenant</w:t>
            </w:r>
            <w:r w:rsidR="007B4390">
              <w:rPr>
                <w:rFonts w:ascii="Arial" w:eastAsia="Arial" w:hAnsi="Arial" w:cs="Arial"/>
                <w:color w:val="000000"/>
                <w:sz w:val="24"/>
                <w:szCs w:val="24"/>
              </w:rPr>
              <w:tab/>
              <w:t>22</w:t>
            </w:r>
          </w:hyperlink>
        </w:p>
        <w:p w:rsidR="00CA2917" w:rsidRDefault="007B4390">
          <w:r>
            <w:fldChar w:fldCharType="end"/>
          </w:r>
        </w:p>
      </w:sdtContent>
    </w:sdt>
    <w:p w:rsidR="00CA2917" w:rsidRDefault="007B4390">
      <w:pPr>
        <w:pBdr>
          <w:top w:val="nil"/>
          <w:left w:val="nil"/>
          <w:bottom w:val="nil"/>
          <w:right w:val="nil"/>
          <w:between w:val="nil"/>
        </w:pBdr>
        <w:spacing w:after="120" w:line="276" w:lineRule="auto"/>
        <w:ind w:left="283"/>
        <w:jc w:val="both"/>
        <w:rPr>
          <w:rFonts w:ascii="Arial" w:eastAsia="Arial" w:hAnsi="Arial" w:cs="Arial"/>
          <w:b/>
          <w:color w:val="000000"/>
          <w:sz w:val="24"/>
          <w:szCs w:val="24"/>
        </w:rPr>
      </w:pPr>
      <w:r>
        <w:rPr>
          <w:rFonts w:ascii="Arial" w:eastAsia="Arial" w:hAnsi="Arial" w:cs="Arial"/>
          <w:b/>
          <w:color w:val="000000"/>
          <w:sz w:val="24"/>
          <w:szCs w:val="24"/>
        </w:rPr>
        <w:t xml:space="preserve"> </w:t>
      </w:r>
    </w:p>
    <w:p w:rsidR="00CA2917" w:rsidRDefault="00CA2917">
      <w:pPr>
        <w:pStyle w:val="Heading1"/>
        <w:spacing w:before="0" w:after="160"/>
        <w:rPr>
          <w:rFonts w:ascii="Arial" w:eastAsia="Arial" w:hAnsi="Arial" w:cs="Arial"/>
          <w:color w:val="000000"/>
        </w:rPr>
      </w:pPr>
      <w:bookmarkStart w:id="1" w:name="_heading=h.rlba2uqdb17m" w:colFirst="0" w:colLast="0"/>
      <w:bookmarkEnd w:id="1"/>
    </w:p>
    <w:p w:rsidR="00CA2917" w:rsidRDefault="00CA2917"/>
    <w:p w:rsidR="00CA2917" w:rsidRDefault="00CA2917"/>
    <w:p w:rsidR="00CA2917" w:rsidRDefault="00CA2917"/>
    <w:p w:rsidR="00CA2917" w:rsidRDefault="00CA2917"/>
    <w:p w:rsidR="00CA2917" w:rsidRDefault="00CA2917"/>
    <w:p w:rsidR="00CA2917" w:rsidRDefault="00CA2917"/>
    <w:p w:rsidR="00CA2917" w:rsidRDefault="00CA2917"/>
    <w:p w:rsidR="00CA2917" w:rsidRDefault="00CA2917"/>
    <w:p w:rsidR="00CA2917" w:rsidRDefault="00CA2917"/>
    <w:p w:rsidR="00CA2917" w:rsidRDefault="00CA2917"/>
    <w:p w:rsidR="00CA2917" w:rsidRDefault="00CA2917"/>
    <w:p w:rsidR="00CA2917" w:rsidRDefault="007B4390">
      <w:pPr>
        <w:pStyle w:val="Heading1"/>
        <w:spacing w:before="0" w:after="160"/>
        <w:rPr>
          <w:rFonts w:ascii="Arial" w:eastAsia="Arial" w:hAnsi="Arial" w:cs="Arial"/>
          <w:color w:val="000000"/>
        </w:rPr>
      </w:pPr>
      <w:r>
        <w:rPr>
          <w:rFonts w:ascii="Arial" w:eastAsia="Arial" w:hAnsi="Arial" w:cs="Arial"/>
          <w:color w:val="000000"/>
        </w:rPr>
        <w:lastRenderedPageBreak/>
        <w:t>Welcome</w:t>
      </w:r>
    </w:p>
    <w:p w:rsidR="00CA2917" w:rsidRDefault="007B4390">
      <w:pPr>
        <w:rPr>
          <w:rFonts w:ascii="Arial" w:eastAsia="Arial" w:hAnsi="Arial" w:cs="Arial"/>
          <w:sz w:val="24"/>
          <w:szCs w:val="24"/>
        </w:rPr>
      </w:pPr>
      <w:r>
        <w:rPr>
          <w:rFonts w:ascii="Arial" w:eastAsia="Arial" w:hAnsi="Arial" w:cs="Arial"/>
          <w:sz w:val="24"/>
          <w:szCs w:val="24"/>
        </w:rPr>
        <w:t>We invite you to bid in this competition for RM6302 Language Services.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CA2917" w:rsidRDefault="007B4390">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CA2917" w:rsidRDefault="007B4390">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rsidR="00CA2917" w:rsidRDefault="007B4390">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CA2917" w:rsidRDefault="007B4390">
      <w:pPr>
        <w:rPr>
          <w:rFonts w:ascii="Arial" w:eastAsia="Arial" w:hAnsi="Arial" w:cs="Arial"/>
          <w:sz w:val="24"/>
          <w:szCs w:val="24"/>
        </w:rPr>
      </w:pPr>
      <w:r>
        <w:rPr>
          <w:rFonts w:ascii="Arial" w:eastAsia="Arial" w:hAnsi="Arial" w:cs="Arial"/>
          <w:sz w:val="24"/>
          <w:szCs w:val="24"/>
        </w:rPr>
        <w:t>These attachments are:</w:t>
      </w:r>
    </w:p>
    <w:p w:rsidR="00CA2917" w:rsidRDefault="007B4390">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rsidR="00CA2917" w:rsidRDefault="007B4390">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CA2917" w:rsidRDefault="007B4390">
      <w:pPr>
        <w:rPr>
          <w:rFonts w:ascii="Arial" w:eastAsia="Arial" w:hAnsi="Arial" w:cs="Arial"/>
          <w:sz w:val="24"/>
          <w:szCs w:val="24"/>
        </w:rPr>
      </w:pPr>
      <w:r>
        <w:rPr>
          <w:rFonts w:ascii="Arial" w:eastAsia="Arial" w:hAnsi="Arial" w:cs="Arial"/>
          <w:b/>
          <w:sz w:val="24"/>
          <w:szCs w:val="24"/>
        </w:rPr>
        <w:t xml:space="preserve">Attachment 2b(i) Certificate of Technical &amp; Professional Capability (COTPA) </w:t>
      </w:r>
      <w:r>
        <w:rPr>
          <w:rFonts w:ascii="Arial" w:eastAsia="Arial" w:hAnsi="Arial" w:cs="Arial"/>
          <w:sz w:val="24"/>
          <w:szCs w:val="24"/>
        </w:rPr>
        <w:t xml:space="preserve">– </w:t>
      </w:r>
      <w:r>
        <w:rPr>
          <w:rFonts w:ascii="Arial" w:eastAsia="Arial" w:hAnsi="Arial" w:cs="Arial"/>
          <w:b/>
          <w:sz w:val="24"/>
          <w:szCs w:val="24"/>
        </w:rPr>
        <w:t xml:space="preserve">Lot </w:t>
      </w:r>
      <w:r w:rsidR="002A2463">
        <w:rPr>
          <w:rFonts w:ascii="Arial" w:eastAsia="Arial" w:hAnsi="Arial" w:cs="Arial"/>
          <w:b/>
          <w:sz w:val="24"/>
          <w:szCs w:val="24"/>
        </w:rPr>
        <w:t>1</w:t>
      </w:r>
      <w:r w:rsidR="002A2463">
        <w:rPr>
          <w:rFonts w:ascii="Arial" w:eastAsia="Arial" w:hAnsi="Arial" w:cs="Arial"/>
          <w:sz w:val="24"/>
          <w:szCs w:val="24"/>
        </w:rPr>
        <w:t xml:space="preserve"> you</w:t>
      </w:r>
      <w:r>
        <w:rPr>
          <w:rFonts w:ascii="Arial" w:eastAsia="Arial" w:hAnsi="Arial" w:cs="Arial"/>
          <w:sz w:val="24"/>
          <w:szCs w:val="24"/>
        </w:rPr>
        <w:t xml:space="preserve"> must get your customer to sign this attachment for your contract example. You must then attach your certificate(s) to the relevant selection question in the eSourcing Suite (qualification envelope). You must read all instructions within Attachment 2b(i).</w:t>
      </w:r>
    </w:p>
    <w:p w:rsidR="00CA2917" w:rsidRDefault="007B4390">
      <w:pPr>
        <w:rPr>
          <w:rFonts w:ascii="Arial" w:eastAsia="Arial" w:hAnsi="Arial" w:cs="Arial"/>
          <w:sz w:val="24"/>
          <w:szCs w:val="24"/>
        </w:rPr>
      </w:pPr>
      <w:r>
        <w:rPr>
          <w:rFonts w:ascii="Arial" w:eastAsia="Arial" w:hAnsi="Arial" w:cs="Arial"/>
          <w:b/>
          <w:sz w:val="24"/>
          <w:szCs w:val="24"/>
        </w:rPr>
        <w:t>Attachment 2b(ii</w:t>
      </w:r>
      <w:r w:rsidR="002A2463">
        <w:rPr>
          <w:rFonts w:ascii="Arial" w:eastAsia="Arial" w:hAnsi="Arial" w:cs="Arial"/>
          <w:b/>
          <w:sz w:val="24"/>
          <w:szCs w:val="24"/>
        </w:rPr>
        <w:t xml:space="preserve">) </w:t>
      </w:r>
      <w:r w:rsidR="002A2463">
        <w:rPr>
          <w:rFonts w:ascii="Arial" w:eastAsia="Arial" w:hAnsi="Arial" w:cs="Arial"/>
          <w:sz w:val="24"/>
          <w:szCs w:val="24"/>
        </w:rPr>
        <w:t>Certificate</w:t>
      </w:r>
      <w:r>
        <w:rPr>
          <w:rFonts w:ascii="Arial" w:eastAsia="Arial" w:hAnsi="Arial" w:cs="Arial"/>
          <w:b/>
          <w:sz w:val="24"/>
          <w:szCs w:val="24"/>
        </w:rPr>
        <w:t xml:space="preserve"> of Technical &amp; Professional Capability (COTPA) </w:t>
      </w:r>
      <w:r>
        <w:rPr>
          <w:rFonts w:ascii="Arial" w:eastAsia="Arial" w:hAnsi="Arial" w:cs="Arial"/>
          <w:sz w:val="24"/>
          <w:szCs w:val="24"/>
        </w:rPr>
        <w:t xml:space="preserve">– </w:t>
      </w:r>
      <w:r>
        <w:rPr>
          <w:rFonts w:ascii="Arial" w:eastAsia="Arial" w:hAnsi="Arial" w:cs="Arial"/>
          <w:b/>
          <w:sz w:val="24"/>
          <w:szCs w:val="24"/>
        </w:rPr>
        <w:t>Lot 2</w:t>
      </w:r>
      <w:r>
        <w:rPr>
          <w:rFonts w:ascii="Arial" w:eastAsia="Arial" w:hAnsi="Arial" w:cs="Arial"/>
          <w:sz w:val="24"/>
          <w:szCs w:val="24"/>
        </w:rPr>
        <w:t xml:space="preserve"> you must get your customer to sign this attachment for your contract example. You must then attach your certificate(s) to the relevant selection question in the eSourcing Suite (qualification envelope</w:t>
      </w:r>
      <w:r w:rsidR="002A2463">
        <w:rPr>
          <w:rFonts w:ascii="Arial" w:eastAsia="Arial" w:hAnsi="Arial" w:cs="Arial"/>
          <w:sz w:val="24"/>
          <w:szCs w:val="24"/>
        </w:rPr>
        <w:t>). You</w:t>
      </w:r>
      <w:r>
        <w:rPr>
          <w:rFonts w:ascii="Arial" w:eastAsia="Arial" w:hAnsi="Arial" w:cs="Arial"/>
          <w:sz w:val="24"/>
          <w:szCs w:val="24"/>
        </w:rPr>
        <w:t xml:space="preserve"> must read all instructions within Attachment 2b(ii).</w:t>
      </w:r>
    </w:p>
    <w:p w:rsidR="00CA2917" w:rsidRDefault="007B4390">
      <w:pPr>
        <w:rPr>
          <w:rFonts w:ascii="Arial" w:eastAsia="Arial" w:hAnsi="Arial" w:cs="Arial"/>
          <w:sz w:val="24"/>
          <w:szCs w:val="24"/>
        </w:rPr>
      </w:pPr>
      <w:r>
        <w:rPr>
          <w:rFonts w:ascii="Arial" w:eastAsia="Arial" w:hAnsi="Arial" w:cs="Arial"/>
          <w:b/>
          <w:sz w:val="24"/>
          <w:szCs w:val="24"/>
        </w:rPr>
        <w:t>Attachment 2b(iii</w:t>
      </w:r>
      <w:r w:rsidR="002A2463">
        <w:rPr>
          <w:rFonts w:ascii="Arial" w:eastAsia="Arial" w:hAnsi="Arial" w:cs="Arial"/>
          <w:b/>
          <w:sz w:val="24"/>
          <w:szCs w:val="24"/>
        </w:rPr>
        <w:t xml:space="preserve">) </w:t>
      </w:r>
      <w:r w:rsidR="002A2463">
        <w:rPr>
          <w:rFonts w:ascii="Arial" w:eastAsia="Arial" w:hAnsi="Arial" w:cs="Arial"/>
          <w:sz w:val="24"/>
          <w:szCs w:val="24"/>
        </w:rPr>
        <w:t>Certificate</w:t>
      </w:r>
      <w:r>
        <w:rPr>
          <w:rFonts w:ascii="Arial" w:eastAsia="Arial" w:hAnsi="Arial" w:cs="Arial"/>
          <w:b/>
          <w:sz w:val="24"/>
          <w:szCs w:val="24"/>
        </w:rPr>
        <w:t xml:space="preserve"> of Technical &amp; Professional Capability (COTPA) </w:t>
      </w:r>
      <w:r>
        <w:rPr>
          <w:rFonts w:ascii="Arial" w:eastAsia="Arial" w:hAnsi="Arial" w:cs="Arial"/>
          <w:sz w:val="24"/>
          <w:szCs w:val="24"/>
        </w:rPr>
        <w:t xml:space="preserve">– </w:t>
      </w:r>
      <w:r>
        <w:rPr>
          <w:rFonts w:ascii="Arial" w:eastAsia="Arial" w:hAnsi="Arial" w:cs="Arial"/>
          <w:b/>
          <w:sz w:val="24"/>
          <w:szCs w:val="24"/>
        </w:rPr>
        <w:t>Lot 3</w:t>
      </w:r>
      <w:r>
        <w:rPr>
          <w:rFonts w:ascii="Arial" w:eastAsia="Arial" w:hAnsi="Arial" w:cs="Arial"/>
          <w:sz w:val="24"/>
          <w:szCs w:val="24"/>
        </w:rPr>
        <w:t xml:space="preserve"> you must get your customer to sign this attachment for your contract example. You must then attach your certificate(s) to the relevant selection question in the eSourcing Suite (qualification envelope</w:t>
      </w:r>
      <w:r w:rsidR="002A2463">
        <w:rPr>
          <w:rFonts w:ascii="Arial" w:eastAsia="Arial" w:hAnsi="Arial" w:cs="Arial"/>
          <w:sz w:val="24"/>
          <w:szCs w:val="24"/>
        </w:rPr>
        <w:t>). You</w:t>
      </w:r>
      <w:r>
        <w:rPr>
          <w:rFonts w:ascii="Arial" w:eastAsia="Arial" w:hAnsi="Arial" w:cs="Arial"/>
          <w:sz w:val="24"/>
          <w:szCs w:val="24"/>
        </w:rPr>
        <w:t xml:space="preserve"> must read all instructions within Attachment 2b(iii).</w:t>
      </w:r>
    </w:p>
    <w:p w:rsidR="00CA2917" w:rsidRDefault="00CA2917">
      <w:pPr>
        <w:rPr>
          <w:rFonts w:ascii="Arial" w:eastAsia="Arial" w:hAnsi="Arial" w:cs="Arial"/>
          <w:sz w:val="24"/>
          <w:szCs w:val="24"/>
        </w:rPr>
      </w:pPr>
    </w:p>
    <w:p w:rsidR="00CA2917" w:rsidRDefault="007B4390">
      <w:pPr>
        <w:rPr>
          <w:rFonts w:ascii="Arial" w:eastAsia="Arial" w:hAnsi="Arial" w:cs="Arial"/>
          <w:sz w:val="24"/>
          <w:szCs w:val="24"/>
        </w:rPr>
      </w:pPr>
      <w:r>
        <w:rPr>
          <w:rFonts w:ascii="Arial" w:eastAsia="Arial" w:hAnsi="Arial" w:cs="Arial"/>
          <w:b/>
          <w:sz w:val="24"/>
          <w:szCs w:val="24"/>
        </w:rPr>
        <w:lastRenderedPageBreak/>
        <w:t>Attachment 2b(iv</w:t>
      </w:r>
      <w:r w:rsidR="002A2463">
        <w:rPr>
          <w:rFonts w:ascii="Arial" w:eastAsia="Arial" w:hAnsi="Arial" w:cs="Arial"/>
          <w:b/>
          <w:sz w:val="24"/>
          <w:szCs w:val="24"/>
        </w:rPr>
        <w:t xml:space="preserve">) </w:t>
      </w:r>
      <w:r w:rsidR="002A2463">
        <w:rPr>
          <w:rFonts w:ascii="Arial" w:eastAsia="Arial" w:hAnsi="Arial" w:cs="Arial"/>
          <w:sz w:val="24"/>
          <w:szCs w:val="24"/>
        </w:rPr>
        <w:t>Certificate</w:t>
      </w:r>
      <w:r>
        <w:rPr>
          <w:rFonts w:ascii="Arial" w:eastAsia="Arial" w:hAnsi="Arial" w:cs="Arial"/>
          <w:b/>
          <w:sz w:val="24"/>
          <w:szCs w:val="24"/>
        </w:rPr>
        <w:t xml:space="preserve"> of Technical &amp; Professional Capability (COTPA) </w:t>
      </w:r>
      <w:r>
        <w:rPr>
          <w:rFonts w:ascii="Arial" w:eastAsia="Arial" w:hAnsi="Arial" w:cs="Arial"/>
          <w:sz w:val="24"/>
          <w:szCs w:val="24"/>
        </w:rPr>
        <w:t xml:space="preserve">– </w:t>
      </w:r>
      <w:r>
        <w:rPr>
          <w:rFonts w:ascii="Arial" w:eastAsia="Arial" w:hAnsi="Arial" w:cs="Arial"/>
          <w:b/>
          <w:sz w:val="24"/>
          <w:szCs w:val="24"/>
        </w:rPr>
        <w:t>Lot 4</w:t>
      </w:r>
      <w:r>
        <w:rPr>
          <w:rFonts w:ascii="Arial" w:eastAsia="Arial" w:hAnsi="Arial" w:cs="Arial"/>
          <w:sz w:val="24"/>
          <w:szCs w:val="24"/>
        </w:rPr>
        <w:t xml:space="preserve"> you must get your customer to sign this attachment for your contract example. You must then attach your certificate(s) to the relevant selection question in the eSourcing Suite (qualification envelope</w:t>
      </w:r>
      <w:r w:rsidR="002A2463">
        <w:rPr>
          <w:rFonts w:ascii="Arial" w:eastAsia="Arial" w:hAnsi="Arial" w:cs="Arial"/>
          <w:sz w:val="24"/>
          <w:szCs w:val="24"/>
        </w:rPr>
        <w:t>). You</w:t>
      </w:r>
      <w:r>
        <w:rPr>
          <w:rFonts w:ascii="Arial" w:eastAsia="Arial" w:hAnsi="Arial" w:cs="Arial"/>
          <w:sz w:val="24"/>
          <w:szCs w:val="24"/>
        </w:rPr>
        <w:t xml:space="preserve"> must read all instructions within Attachment 2b(iv).</w:t>
      </w:r>
    </w:p>
    <w:p w:rsidR="00CA2917" w:rsidRDefault="007B4390">
      <w:pPr>
        <w:rPr>
          <w:rFonts w:ascii="Arial" w:eastAsia="Arial" w:hAnsi="Arial" w:cs="Arial"/>
          <w:sz w:val="24"/>
          <w:szCs w:val="24"/>
          <w:shd w:val="clear" w:color="auto" w:fill="FFFF99"/>
        </w:rPr>
      </w:pPr>
      <w:r>
        <w:rPr>
          <w:rFonts w:ascii="Arial" w:eastAsia="Arial" w:hAnsi="Arial" w:cs="Arial"/>
          <w:b/>
          <w:sz w:val="24"/>
          <w:szCs w:val="24"/>
        </w:rPr>
        <w:t>Attachment 2b(v</w:t>
      </w:r>
      <w:r w:rsidR="002A2463">
        <w:rPr>
          <w:rFonts w:ascii="Arial" w:eastAsia="Arial" w:hAnsi="Arial" w:cs="Arial"/>
          <w:b/>
          <w:sz w:val="24"/>
          <w:szCs w:val="24"/>
        </w:rPr>
        <w:t xml:space="preserve">) </w:t>
      </w:r>
      <w:r w:rsidR="002A2463">
        <w:rPr>
          <w:rFonts w:ascii="Arial" w:eastAsia="Arial" w:hAnsi="Arial" w:cs="Arial"/>
          <w:sz w:val="24"/>
          <w:szCs w:val="24"/>
        </w:rPr>
        <w:t>Certificate</w:t>
      </w:r>
      <w:r>
        <w:rPr>
          <w:rFonts w:ascii="Arial" w:eastAsia="Arial" w:hAnsi="Arial" w:cs="Arial"/>
          <w:b/>
          <w:sz w:val="24"/>
          <w:szCs w:val="24"/>
        </w:rPr>
        <w:t xml:space="preserve"> of Technical &amp; Professional Capability (COTPA) </w:t>
      </w:r>
      <w:r>
        <w:rPr>
          <w:rFonts w:ascii="Arial" w:eastAsia="Arial" w:hAnsi="Arial" w:cs="Arial"/>
          <w:sz w:val="24"/>
          <w:szCs w:val="24"/>
        </w:rPr>
        <w:t xml:space="preserve">– </w:t>
      </w:r>
      <w:r>
        <w:rPr>
          <w:rFonts w:ascii="Arial" w:eastAsia="Arial" w:hAnsi="Arial" w:cs="Arial"/>
          <w:b/>
          <w:sz w:val="24"/>
          <w:szCs w:val="24"/>
        </w:rPr>
        <w:t>Lot 5</w:t>
      </w:r>
      <w:r>
        <w:rPr>
          <w:rFonts w:ascii="Arial" w:eastAsia="Arial" w:hAnsi="Arial" w:cs="Arial"/>
          <w:sz w:val="24"/>
          <w:szCs w:val="24"/>
        </w:rPr>
        <w:t xml:space="preserve"> you must get your customer to sign this attachment for your contract example. You must then attach your certificate(s) to the relevant selection question in the eSourcing Suite (qualification envelope</w:t>
      </w:r>
      <w:r w:rsidR="002A2463">
        <w:rPr>
          <w:rFonts w:ascii="Arial" w:eastAsia="Arial" w:hAnsi="Arial" w:cs="Arial"/>
          <w:sz w:val="24"/>
          <w:szCs w:val="24"/>
        </w:rPr>
        <w:t>). You</w:t>
      </w:r>
      <w:r>
        <w:rPr>
          <w:rFonts w:ascii="Arial" w:eastAsia="Arial" w:hAnsi="Arial" w:cs="Arial"/>
          <w:sz w:val="24"/>
          <w:szCs w:val="24"/>
        </w:rPr>
        <w:t xml:space="preserve"> must read all instructions within Attachment 2b(v).</w:t>
      </w:r>
      <w:r>
        <w:rPr>
          <w:rFonts w:ascii="Arial" w:eastAsia="Arial" w:hAnsi="Arial" w:cs="Arial"/>
          <w:sz w:val="24"/>
          <w:szCs w:val="24"/>
          <w:shd w:val="clear" w:color="auto" w:fill="FFFF99"/>
        </w:rPr>
        <w:t xml:space="preserve"> </w:t>
      </w:r>
    </w:p>
    <w:p w:rsidR="00CA2917" w:rsidRDefault="007B4390">
      <w:pPr>
        <w:rPr>
          <w:rFonts w:ascii="Arial" w:eastAsia="Arial" w:hAnsi="Arial" w:cs="Arial"/>
          <w:sz w:val="24"/>
          <w:szCs w:val="24"/>
        </w:rPr>
      </w:pPr>
      <w:r>
        <w:rPr>
          <w:rFonts w:ascii="Arial" w:eastAsia="Arial" w:hAnsi="Arial" w:cs="Arial"/>
          <w:b/>
          <w:sz w:val="24"/>
          <w:szCs w:val="24"/>
        </w:rPr>
        <w:t>Attachment 2e PPN 06/21 Carbon Reduction Plan Template</w:t>
      </w:r>
      <w:r>
        <w:rPr>
          <w:rFonts w:ascii="Arial" w:eastAsia="Arial" w:hAnsi="Arial" w:cs="Arial"/>
          <w:sz w:val="24"/>
          <w:szCs w:val="24"/>
        </w:rPr>
        <w:t xml:space="preserve"> –</w:t>
      </w:r>
      <w:r>
        <w:rPr>
          <w:rFonts w:ascii="Arial" w:eastAsia="Arial" w:hAnsi="Arial" w:cs="Arial"/>
          <w:b/>
          <w:sz w:val="24"/>
          <w:szCs w:val="24"/>
        </w:rPr>
        <w:t xml:space="preserve"> All Lots</w:t>
      </w:r>
      <w:r>
        <w:rPr>
          <w:rFonts w:ascii="Arial" w:eastAsia="Arial" w:hAnsi="Arial" w:cs="Arial"/>
          <w:sz w:val="24"/>
          <w:szCs w:val="24"/>
        </w:rPr>
        <w:t xml:space="preserve"> if you do not have a website, you must use this template to provide a copy of your Carbon Reduction Plan. You must then attach the plan to the relevant selection questions in the eSourcing suite (qualification envelope).</w:t>
      </w:r>
    </w:p>
    <w:p w:rsidR="00CA2917" w:rsidRDefault="007B4390">
      <w:pPr>
        <w:rPr>
          <w:rFonts w:ascii="Arial" w:eastAsia="Arial" w:hAnsi="Arial" w:cs="Arial"/>
          <w:sz w:val="24"/>
          <w:szCs w:val="24"/>
        </w:rPr>
      </w:pPr>
      <w:r>
        <w:rPr>
          <w:rFonts w:ascii="Arial" w:eastAsia="Arial" w:hAnsi="Arial" w:cs="Arial"/>
          <w:b/>
          <w:sz w:val="24"/>
          <w:szCs w:val="24"/>
        </w:rPr>
        <w:t>Attachment 3a Lot 1 -</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b/>
          <w:sz w:val="24"/>
          <w:szCs w:val="24"/>
        </w:rPr>
        <w:t>Attachment 3b Lot 2 -</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b/>
          <w:sz w:val="24"/>
          <w:szCs w:val="24"/>
        </w:rPr>
        <w:t>Attachment 3c Lot 3 -</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b/>
          <w:sz w:val="24"/>
          <w:szCs w:val="24"/>
        </w:rPr>
        <w:t>Attachment 3d Lot 4 -</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b/>
          <w:sz w:val="24"/>
          <w:szCs w:val="24"/>
        </w:rPr>
        <w:t>Attachment 3e Lot 5 -</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sz w:val="24"/>
          <w:szCs w:val="24"/>
        </w:rPr>
        <w:t xml:space="preserve">You must complete the unlocked </w:t>
      </w:r>
      <w:r w:rsidR="002A2463">
        <w:rPr>
          <w:rFonts w:ascii="Arial" w:eastAsia="Arial" w:hAnsi="Arial" w:cs="Arial"/>
          <w:sz w:val="24"/>
          <w:szCs w:val="24"/>
        </w:rPr>
        <w:t>Yellow and</w:t>
      </w:r>
      <w:r>
        <w:rPr>
          <w:rFonts w:ascii="Arial" w:eastAsia="Arial" w:hAnsi="Arial" w:cs="Arial"/>
          <w:sz w:val="24"/>
          <w:szCs w:val="24"/>
        </w:rPr>
        <w:t xml:space="preserve"> Green cells in Attachment 3 for the applicable lot(s) you are bidding for and upload to question PQ1, PQ2, PQ3, PQ4 and/ or PQ5 in the eSourcing suite (commercial envelope)</w:t>
      </w:r>
    </w:p>
    <w:p w:rsidR="00CA2917" w:rsidRDefault="007B4390">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Information and Declarations_Consortium</w:t>
      </w:r>
      <w:r>
        <w:rPr>
          <w:rFonts w:ascii="Arial" w:eastAsia="Arial" w:hAnsi="Arial" w:cs="Arial"/>
          <w:sz w:val="24"/>
          <w:szCs w:val="24"/>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rsidR="00CA2917" w:rsidRDefault="007B4390">
      <w:pPr>
        <w:rPr>
          <w:rFonts w:ascii="Arial" w:eastAsia="Arial" w:hAnsi="Arial" w:cs="Arial"/>
          <w:sz w:val="24"/>
          <w:szCs w:val="24"/>
        </w:rPr>
      </w:pPr>
      <w:r>
        <w:rPr>
          <w:rFonts w:ascii="Arial" w:eastAsia="Arial" w:hAnsi="Arial" w:cs="Arial"/>
          <w:b/>
          <w:sz w:val="24"/>
          <w:szCs w:val="24"/>
        </w:rPr>
        <w:t>Attachment 4b</w:t>
      </w:r>
      <w:r>
        <w:rPr>
          <w:rFonts w:ascii="Arial" w:eastAsia="Arial" w:hAnsi="Arial" w:cs="Arial"/>
          <w:sz w:val="24"/>
          <w:szCs w:val="24"/>
        </w:rPr>
        <w:t xml:space="preserve"> </w:t>
      </w:r>
      <w:r>
        <w:rPr>
          <w:rFonts w:ascii="Arial" w:eastAsia="Arial" w:hAnsi="Arial" w:cs="Arial"/>
          <w:b/>
          <w:sz w:val="24"/>
          <w:szCs w:val="24"/>
        </w:rPr>
        <w:t>Information and Declarations – Key Subcontractors_Guarantor</w:t>
      </w:r>
      <w:r>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 xml:space="preserve">to populate this attachment and provide part 1 and 2 declarations. You must then attach each of the populated attachments to the relevant selection questions in the eSourcing Suite (Qualification Envelope). </w:t>
      </w:r>
    </w:p>
    <w:p w:rsidR="00CA2917" w:rsidRDefault="007B4390">
      <w:pPr>
        <w:rPr>
          <w:rFonts w:ascii="Arial" w:eastAsia="Arial" w:hAnsi="Arial" w:cs="Arial"/>
          <w:sz w:val="24"/>
          <w:szCs w:val="24"/>
          <w:shd w:val="clear" w:color="auto" w:fill="FFFF99"/>
        </w:rPr>
      </w:pPr>
      <w:r>
        <w:rPr>
          <w:rFonts w:ascii="Arial" w:eastAsia="Arial" w:hAnsi="Arial" w:cs="Arial"/>
          <w:b/>
          <w:sz w:val="24"/>
          <w:szCs w:val="24"/>
        </w:rPr>
        <w:t>Guarantors:</w:t>
      </w:r>
      <w:r>
        <w:rPr>
          <w:rFonts w:ascii="Arial" w:eastAsia="Arial" w:hAnsi="Arial" w:cs="Arial"/>
          <w:sz w:val="24"/>
          <w:szCs w:val="24"/>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CA2917" w:rsidRDefault="007B4390">
      <w:pPr>
        <w:rPr>
          <w:rFonts w:ascii="Arial" w:eastAsia="Arial" w:hAnsi="Arial" w:cs="Arial"/>
          <w:sz w:val="24"/>
          <w:szCs w:val="24"/>
        </w:rPr>
      </w:pPr>
      <w:r>
        <w:rPr>
          <w:rFonts w:ascii="Arial" w:eastAsia="Arial" w:hAnsi="Arial" w:cs="Arial"/>
          <w:b/>
          <w:color w:val="000000"/>
          <w:sz w:val="24"/>
          <w:szCs w:val="24"/>
        </w:rPr>
        <w:lastRenderedPageBreak/>
        <w:t xml:space="preserve">Attachment 5 Financial Viability Risk Assessment (FVRA) Instructions </w:t>
      </w:r>
      <w:r>
        <w:rPr>
          <w:rFonts w:ascii="Arial" w:eastAsia="Arial" w:hAnsi="Arial" w:cs="Arial"/>
          <w:color w:val="000000"/>
          <w:sz w:val="24"/>
          <w:szCs w:val="24"/>
        </w:rPr>
        <w:t xml:space="preserve">– for information only. It is important that you read this document before completing </w:t>
      </w:r>
      <w:r>
        <w:rPr>
          <w:rFonts w:ascii="Arial" w:eastAsia="Arial" w:hAnsi="Arial" w:cs="Arial"/>
          <w:b/>
          <w:color w:val="000000"/>
          <w:sz w:val="24"/>
          <w:szCs w:val="24"/>
        </w:rPr>
        <w:t xml:space="preserve">Attachment 5a – </w:t>
      </w:r>
      <w:r>
        <w:rPr>
          <w:rFonts w:ascii="Arial" w:eastAsia="Arial" w:hAnsi="Arial" w:cs="Arial"/>
          <w:b/>
          <w:sz w:val="24"/>
          <w:szCs w:val="24"/>
        </w:rPr>
        <w:t>Gold</w:t>
      </w:r>
      <w:r>
        <w:rPr>
          <w:rFonts w:ascii="Arial" w:eastAsia="Arial" w:hAnsi="Arial" w:cs="Arial"/>
          <w:b/>
          <w:color w:val="000000"/>
          <w:sz w:val="24"/>
          <w:szCs w:val="24"/>
        </w:rPr>
        <w:t xml:space="preserve"> FVRA To</w:t>
      </w:r>
      <w:r>
        <w:rPr>
          <w:rFonts w:ascii="Arial" w:eastAsia="Arial" w:hAnsi="Arial" w:cs="Arial"/>
          <w:b/>
          <w:sz w:val="24"/>
          <w:szCs w:val="24"/>
        </w:rPr>
        <w:t>ol</w:t>
      </w:r>
      <w:r>
        <w:rPr>
          <w:rFonts w:ascii="Arial" w:eastAsia="Arial" w:hAnsi="Arial" w:cs="Arial"/>
          <w:sz w:val="24"/>
          <w:szCs w:val="24"/>
        </w:rPr>
        <w:t xml:space="preserve">. </w:t>
      </w:r>
    </w:p>
    <w:p w:rsidR="00CA2917" w:rsidRDefault="007B4390">
      <w:pPr>
        <w:rPr>
          <w:rFonts w:ascii="Arial" w:eastAsia="Arial" w:hAnsi="Arial" w:cs="Arial"/>
          <w:color w:val="000000"/>
          <w:sz w:val="24"/>
          <w:szCs w:val="24"/>
        </w:rPr>
      </w:pPr>
      <w:r>
        <w:rPr>
          <w:rFonts w:ascii="Arial" w:eastAsia="Arial" w:hAnsi="Arial" w:cs="Arial"/>
          <w:b/>
          <w:color w:val="000000"/>
          <w:sz w:val="24"/>
          <w:szCs w:val="24"/>
        </w:rPr>
        <w:t xml:space="preserve">Attachment 5a </w:t>
      </w:r>
      <w:r>
        <w:rPr>
          <w:rFonts w:ascii="Arial" w:eastAsia="Arial" w:hAnsi="Arial" w:cs="Arial"/>
          <w:b/>
          <w:sz w:val="24"/>
          <w:szCs w:val="24"/>
        </w:rPr>
        <w:t>Gold</w:t>
      </w:r>
      <w:r>
        <w:rPr>
          <w:rFonts w:ascii="Arial" w:eastAsia="Arial" w:hAnsi="Arial" w:cs="Arial"/>
          <w:b/>
          <w:color w:val="000000"/>
          <w:sz w:val="24"/>
          <w:szCs w:val="24"/>
        </w:rPr>
        <w:t xml:space="preserve"> FVRA Tool</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r>
        <w:rPr>
          <w:rFonts w:ascii="Arial" w:eastAsia="Arial" w:hAnsi="Arial" w:cs="Arial"/>
          <w:color w:val="000000"/>
          <w:sz w:val="24"/>
          <w:szCs w:val="24"/>
          <w:u w:val="single"/>
        </w:rPr>
        <w:t xml:space="preserve"> </w:t>
      </w:r>
      <w:r>
        <w:rPr>
          <w:rFonts w:ascii="Arial" w:eastAsia="Arial" w:hAnsi="Arial" w:cs="Arial"/>
          <w:color w:val="000000"/>
          <w:sz w:val="24"/>
          <w:szCs w:val="24"/>
        </w:rPr>
        <w:t xml:space="preserve">eSourcing Suite (qualification envelope). Please read </w:t>
      </w:r>
      <w:r>
        <w:rPr>
          <w:rFonts w:ascii="Arial" w:eastAsia="Arial" w:hAnsi="Arial" w:cs="Arial"/>
          <w:b/>
          <w:color w:val="000000"/>
          <w:sz w:val="24"/>
          <w:szCs w:val="24"/>
        </w:rPr>
        <w:t>Attachment 5 - Financial Viability Risk Assessment</w:t>
      </w:r>
      <w:r>
        <w:rPr>
          <w:rFonts w:ascii="Arial" w:eastAsia="Arial" w:hAnsi="Arial" w:cs="Arial"/>
          <w:color w:val="000000"/>
          <w:sz w:val="24"/>
          <w:szCs w:val="24"/>
        </w:rPr>
        <w:t xml:space="preserve"> </w:t>
      </w:r>
      <w:r>
        <w:rPr>
          <w:rFonts w:ascii="Arial" w:eastAsia="Arial" w:hAnsi="Arial" w:cs="Arial"/>
          <w:b/>
          <w:sz w:val="24"/>
          <w:szCs w:val="24"/>
        </w:rPr>
        <w:t>(FVRA) Instructions</w:t>
      </w:r>
      <w:r>
        <w:rPr>
          <w:rFonts w:ascii="Arial" w:eastAsia="Arial" w:hAnsi="Arial" w:cs="Arial"/>
          <w:color w:val="000000"/>
          <w:sz w:val="24"/>
          <w:szCs w:val="24"/>
        </w:rPr>
        <w:t xml:space="preserve"> before completing this document.</w:t>
      </w:r>
    </w:p>
    <w:p w:rsidR="00CA2917" w:rsidRDefault="007B439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 </w:t>
      </w:r>
      <w:r>
        <w:rPr>
          <w:rFonts w:ascii="Arial" w:eastAsia="Arial" w:hAnsi="Arial" w:cs="Arial"/>
          <w:sz w:val="24"/>
          <w:szCs w:val="24"/>
        </w:rPr>
        <w:t>Gold FVRA Tool</w:t>
      </w:r>
      <w:r>
        <w:rPr>
          <w:rFonts w:ascii="Arial" w:eastAsia="Arial" w:hAnsi="Arial" w:cs="Arial"/>
          <w:color w:val="000000"/>
          <w:sz w:val="24"/>
          <w:szCs w:val="24"/>
        </w:rPr>
        <w:t xml:space="preserve"> copies of:</w:t>
      </w:r>
    </w:p>
    <w:p w:rsidR="00CA2917" w:rsidRDefault="007B4390">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rsidR="00CA2917" w:rsidRDefault="007B4390">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rsidR="00CA2917" w:rsidRDefault="007B4390">
      <w:pPr>
        <w:widowControl w:val="0"/>
        <w:numPr>
          <w:ilvl w:val="1"/>
          <w:numId w:val="1"/>
        </w:numPr>
        <w:pBdr>
          <w:top w:val="nil"/>
          <w:left w:val="nil"/>
          <w:bottom w:val="nil"/>
          <w:right w:val="nil"/>
          <w:between w:val="nil"/>
        </w:pBdr>
        <w:spacing w:after="0" w:line="240" w:lineRule="auto"/>
      </w:pPr>
      <w:r>
        <w:rPr>
          <w:rFonts w:ascii="Arial" w:eastAsia="Arial" w:hAnsi="Arial" w:cs="Arial"/>
          <w:color w:val="000000"/>
          <w:sz w:val="24"/>
          <w:szCs w:val="24"/>
        </w:rPr>
        <w:t xml:space="preserve">ultimate parent published accounts for the last 3 years </w:t>
      </w:r>
    </w:p>
    <w:p w:rsidR="00CA2917" w:rsidRDefault="00CA2917">
      <w:pPr>
        <w:widowControl w:val="0"/>
        <w:pBdr>
          <w:top w:val="nil"/>
          <w:left w:val="nil"/>
          <w:bottom w:val="nil"/>
          <w:right w:val="nil"/>
          <w:between w:val="nil"/>
        </w:pBdr>
        <w:spacing w:after="0" w:line="240" w:lineRule="auto"/>
        <w:ind w:left="1440"/>
      </w:pPr>
    </w:p>
    <w:p w:rsidR="00CA2917" w:rsidRDefault="007B4390">
      <w:pPr>
        <w:widowControl w:val="0"/>
        <w:pBdr>
          <w:top w:val="nil"/>
          <w:left w:val="nil"/>
          <w:bottom w:val="nil"/>
          <w:right w:val="nil"/>
          <w:between w:val="nil"/>
        </w:pBdr>
        <w:spacing w:after="0" w:line="240" w:lineRule="auto"/>
      </w:pPr>
      <w:r>
        <w:rPr>
          <w:rFonts w:ascii="Arial" w:eastAsia="Arial" w:hAnsi="Arial" w:cs="Arial"/>
          <w:color w:val="000000"/>
          <w:sz w:val="24"/>
          <w:szCs w:val="24"/>
        </w:rPr>
        <w:t xml:space="preserve">In line with the </w:t>
      </w:r>
      <w:r>
        <w:rPr>
          <w:rFonts w:ascii="Arial" w:eastAsia="Arial" w:hAnsi="Arial" w:cs="Arial"/>
          <w:sz w:val="24"/>
          <w:szCs w:val="24"/>
        </w:rPr>
        <w:t>instructions</w:t>
      </w:r>
      <w:r>
        <w:rPr>
          <w:rFonts w:ascii="Arial" w:eastAsia="Arial" w:hAnsi="Arial" w:cs="Arial"/>
          <w:color w:val="000000"/>
          <w:sz w:val="24"/>
          <w:szCs w:val="24"/>
        </w:rPr>
        <w:t>, any qualified accounts will receive additional scrutiny.</w:t>
      </w:r>
    </w:p>
    <w:p w:rsidR="00CA2917" w:rsidRDefault="00CA2917">
      <w:pPr>
        <w:rPr>
          <w:rFonts w:ascii="Arial" w:eastAsia="Arial" w:hAnsi="Arial" w:cs="Arial"/>
          <w:b/>
          <w:sz w:val="24"/>
          <w:szCs w:val="24"/>
        </w:rPr>
      </w:pPr>
      <w:bookmarkStart w:id="2" w:name="_heading=h.folocnc5vxdr" w:colFirst="0" w:colLast="0"/>
      <w:bookmarkEnd w:id="2"/>
    </w:p>
    <w:p w:rsidR="00CA2917" w:rsidRDefault="007B4390">
      <w:pPr>
        <w:rPr>
          <w:rFonts w:ascii="Arial" w:eastAsia="Arial" w:hAnsi="Arial" w:cs="Arial"/>
          <w:sz w:val="24"/>
          <w:szCs w:val="24"/>
        </w:rPr>
      </w:pPr>
      <w:bookmarkStart w:id="3" w:name="_heading=h.1ci93xb" w:colFirst="0" w:colLast="0"/>
      <w:bookmarkEnd w:id="3"/>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to selection question </w:t>
      </w:r>
      <w:r w:rsidR="002A2463">
        <w:rPr>
          <w:rFonts w:ascii="Arial" w:eastAsia="Arial" w:hAnsi="Arial" w:cs="Arial"/>
          <w:sz w:val="24"/>
          <w:szCs w:val="24"/>
        </w:rPr>
        <w:t>1.12.6</w:t>
      </w:r>
      <w:r>
        <w:rPr>
          <w:rFonts w:ascii="Arial" w:eastAsia="Arial" w:hAnsi="Arial" w:cs="Arial"/>
          <w:sz w:val="24"/>
          <w:szCs w:val="24"/>
        </w:rPr>
        <w:t xml:space="preserve"> in the eSourcing Suite.</w:t>
      </w:r>
    </w:p>
    <w:p w:rsidR="00CA2917" w:rsidRDefault="007B4390">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w:t>
      </w:r>
      <w:r w:rsidR="002A2463">
        <w:rPr>
          <w:rFonts w:ascii="Arial" w:eastAsia="Arial" w:hAnsi="Arial" w:cs="Arial"/>
          <w:sz w:val="24"/>
          <w:szCs w:val="24"/>
        </w:rPr>
        <w:t>1.14.1</w:t>
      </w:r>
      <w:r>
        <w:rPr>
          <w:rFonts w:ascii="Arial" w:eastAsia="Arial" w:hAnsi="Arial" w:cs="Arial"/>
          <w:sz w:val="24"/>
          <w:szCs w:val="24"/>
        </w:rPr>
        <w:t xml:space="preserve"> in the eSourcing Suite (Qualification Envelope) </w:t>
      </w:r>
    </w:p>
    <w:p w:rsidR="00CA2917" w:rsidRDefault="007B4390">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Framework Contract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CA2917" w:rsidRDefault="007B4390">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9</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rsidR="00CA2917" w:rsidRDefault="007B439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rsidR="00CA2917" w:rsidRDefault="007B439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rsidR="00CA2917" w:rsidRDefault="007B439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rsidR="00CA2917" w:rsidRDefault="007B439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rsidR="00CA2917" w:rsidRDefault="007B439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Framework award form (CCS will populate this at framework award)</w:t>
      </w:r>
    </w:p>
    <w:p w:rsidR="00CA2917" w:rsidRDefault="00CA2917">
      <w:pPr>
        <w:rPr>
          <w:rFonts w:ascii="Arial" w:eastAsia="Arial" w:hAnsi="Arial" w:cs="Arial"/>
          <w:sz w:val="24"/>
          <w:szCs w:val="24"/>
        </w:rPr>
      </w:pPr>
    </w:p>
    <w:p w:rsidR="00CA2917" w:rsidRDefault="007B4390">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Suite. The guidance, information and instructions that we provide are there to help you to make a compliant bid.</w:t>
      </w:r>
    </w:p>
    <w:p w:rsidR="00CA2917" w:rsidRDefault="007B4390">
      <w:pPr>
        <w:rPr>
          <w:rFonts w:ascii="Arial" w:eastAsia="Arial" w:hAnsi="Arial" w:cs="Arial"/>
          <w:sz w:val="24"/>
          <w:szCs w:val="24"/>
        </w:rPr>
      </w:pPr>
      <w:r>
        <w:rPr>
          <w:rFonts w:ascii="Arial" w:eastAsia="Arial" w:hAnsi="Arial" w:cs="Arial"/>
          <w:sz w:val="24"/>
          <w:szCs w:val="24"/>
        </w:rPr>
        <w:t>If anything isn’t clear, see paragraph 6. ‘When and how to ask questions’.</w:t>
      </w:r>
    </w:p>
    <w:p w:rsidR="00CA2917" w:rsidRDefault="007B4390">
      <w:pPr>
        <w:rPr>
          <w:rFonts w:ascii="Arial" w:eastAsia="Arial" w:hAnsi="Arial" w:cs="Arial"/>
          <w:color w:val="0563C1"/>
          <w:sz w:val="24"/>
          <w:szCs w:val="24"/>
          <w:u w:val="single"/>
        </w:rPr>
      </w:pPr>
      <w:r>
        <w:rPr>
          <w:rFonts w:ascii="Arial" w:eastAsia="Arial" w:hAnsi="Arial" w:cs="Arial"/>
          <w:sz w:val="24"/>
          <w:szCs w:val="24"/>
        </w:rPr>
        <w:lastRenderedPageBreak/>
        <w:t>You must use our eSourcing Suite, to submit your bid</w:t>
      </w:r>
      <w:r>
        <w:t xml:space="preserve"> </w:t>
      </w:r>
      <w:hyperlink r:id="rId9">
        <w:r>
          <w:rPr>
            <w:rFonts w:ascii="Arial" w:eastAsia="Arial" w:hAnsi="Arial" w:cs="Arial"/>
            <w:color w:val="0563C1"/>
            <w:sz w:val="24"/>
            <w:szCs w:val="24"/>
            <w:u w:val="single"/>
          </w:rPr>
          <w:t>https://crowncommercialservice.bravosolution.co.uk</w:t>
        </w:r>
      </w:hyperlink>
    </w:p>
    <w:p w:rsidR="00CA2917" w:rsidRDefault="007B4390">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CA2917" w:rsidRDefault="00DA076D">
      <w:pPr>
        <w:rPr>
          <w:rFonts w:ascii="Arial" w:eastAsia="Arial" w:hAnsi="Arial" w:cs="Arial"/>
          <w:sz w:val="24"/>
          <w:szCs w:val="24"/>
        </w:rPr>
      </w:pPr>
      <w:hyperlink r:id="rId10">
        <w:r w:rsidR="007B4390">
          <w:rPr>
            <w:rFonts w:ascii="Arial" w:eastAsia="Arial" w:hAnsi="Arial" w:cs="Arial"/>
            <w:color w:val="0563C1"/>
            <w:sz w:val="24"/>
            <w:szCs w:val="24"/>
            <w:u w:val="single"/>
          </w:rPr>
          <w:t>https://www.gov.uk/government/publications/esourcing-tool-guidance-for-suppliers</w:t>
        </w:r>
      </w:hyperlink>
      <w:r w:rsidR="007B4390">
        <w:rPr>
          <w:rFonts w:ascii="Arial" w:eastAsia="Arial" w:hAnsi="Arial" w:cs="Arial"/>
          <w:sz w:val="24"/>
          <w:szCs w:val="24"/>
        </w:rPr>
        <w:t xml:space="preserve"> </w:t>
      </w:r>
    </w:p>
    <w:p w:rsidR="00CA2917" w:rsidRDefault="007B4390">
      <w:pPr>
        <w:rPr>
          <w:rFonts w:ascii="Arial" w:eastAsia="Arial" w:hAnsi="Arial" w:cs="Arial"/>
          <w:sz w:val="24"/>
          <w:szCs w:val="24"/>
        </w:rPr>
      </w:pPr>
      <w:r>
        <w:rPr>
          <w:rFonts w:ascii="Arial" w:eastAsia="Arial" w:hAnsi="Arial" w:cs="Arial"/>
          <w:color w:val="000000"/>
          <w:sz w:val="24"/>
          <w:szCs w:val="24"/>
        </w:rPr>
        <w:t xml:space="preserve">You can book for online training for the CCS eSourcing Suite at: </w:t>
      </w:r>
      <w:hyperlink r:id="rId11">
        <w:r>
          <w:rPr>
            <w:rFonts w:ascii="Arial" w:eastAsia="Arial" w:hAnsi="Arial" w:cs="Arial"/>
            <w:color w:val="1155CC"/>
            <w:sz w:val="24"/>
            <w:szCs w:val="24"/>
            <w:u w:val="single"/>
          </w:rPr>
          <w:t>https://www.crowncommercial.gov.uk/esourcing-training</w:t>
        </w:r>
      </w:hyperlink>
    </w:p>
    <w:p w:rsidR="00CA2917" w:rsidRDefault="00CA2917">
      <w:pPr>
        <w:rPr>
          <w:rFonts w:ascii="Arial" w:eastAsia="Arial" w:hAnsi="Arial" w:cs="Arial"/>
          <w:sz w:val="24"/>
          <w:szCs w:val="24"/>
        </w:rPr>
      </w:pPr>
    </w:p>
    <w:p w:rsidR="00CA2917" w:rsidRDefault="00CA2917">
      <w:pPr>
        <w:rPr>
          <w:rFonts w:ascii="Arial" w:eastAsia="Arial" w:hAnsi="Arial" w:cs="Arial"/>
          <w:b/>
          <w:color w:val="000000"/>
          <w:sz w:val="32"/>
          <w:szCs w:val="32"/>
        </w:rPr>
      </w:pPr>
      <w:bookmarkStart w:id="4" w:name="_heading=h.1fob9te" w:colFirst="0" w:colLast="0"/>
      <w:bookmarkEnd w:id="4"/>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32"/>
          <w:szCs w:val="32"/>
        </w:rPr>
        <w:t>What You Need to Know</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bookmarkStart w:id="5" w:name="_heading=h.3znysh7" w:colFirst="0" w:colLast="0"/>
      <w:bookmarkEnd w:id="5"/>
      <w:r>
        <w:rPr>
          <w:rFonts w:ascii="Arial" w:eastAsia="Arial" w:hAnsi="Arial" w:cs="Arial"/>
          <w:color w:val="000000"/>
          <w:sz w:val="28"/>
          <w:szCs w:val="28"/>
        </w:rPr>
        <w:t>What ’we’ and ‘you’ means</w:t>
      </w:r>
    </w:p>
    <w:p w:rsidR="00CA2917" w:rsidRDefault="007B4390">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CA2917" w:rsidRDefault="007B4390">
      <w:pPr>
        <w:ind w:left="737"/>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rsidR="00CA2917" w:rsidRDefault="007B4390">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‘Buyers’?</w:t>
      </w:r>
    </w:p>
    <w:p w:rsidR="00CA2917" w:rsidRDefault="007B4390">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(Call-Off Procedure and Award Criteria).</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is a ‘Lot’?</w:t>
      </w:r>
    </w:p>
    <w:p w:rsidR="00CA2917" w:rsidRDefault="007B4390">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rsidR="00CA2917" w:rsidRDefault="007B4390">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‘Key Subcontractors’?</w:t>
      </w:r>
    </w:p>
    <w:p w:rsidR="00CA2917" w:rsidRDefault="007B4390">
      <w:pPr>
        <w:ind w:left="737"/>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lastRenderedPageBreak/>
        <w:t>be relied on to deliver any of the Deliverables under this Framework Contract in their entirety (or any part of them)</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rsidR="00CA2917" w:rsidRDefault="007B4390">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 xml:space="preserve">What is the Difference Between a Bidder and Supplier? </w:t>
      </w:r>
    </w:p>
    <w:p w:rsidR="00CA2917" w:rsidRDefault="007B4390">
      <w:pPr>
        <w:ind w:left="737"/>
        <w:rPr>
          <w:rFonts w:ascii="Arial" w:eastAsia="Arial" w:hAnsi="Arial" w:cs="Arial"/>
          <w:sz w:val="24"/>
          <w:szCs w:val="24"/>
        </w:rPr>
      </w:pPr>
      <w:r>
        <w:rPr>
          <w:rFonts w:ascii="Arial" w:eastAsia="Arial" w:hAnsi="Arial" w:cs="Arial"/>
          <w:sz w:val="24"/>
          <w:szCs w:val="24"/>
        </w:rPr>
        <w:t>Successful Bidders will become Suppliers.</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rsidR="00CA2917" w:rsidRDefault="007B4390">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rsidR="00CA2917" w:rsidRDefault="007B4390">
      <w:pPr>
        <w:ind w:left="737"/>
        <w:rPr>
          <w:rFonts w:ascii="Arial" w:eastAsia="Arial" w:hAnsi="Arial" w:cs="Arial"/>
          <w:sz w:val="24"/>
          <w:szCs w:val="24"/>
        </w:rPr>
      </w:pPr>
      <w:r>
        <w:rPr>
          <w:rFonts w:ascii="Arial" w:eastAsia="Arial" w:hAnsi="Arial" w:cs="Arial"/>
          <w:color w:val="000000"/>
          <w:sz w:val="24"/>
          <w:szCs w:val="24"/>
          <w:highlight w:val="white"/>
        </w:rPr>
        <w:t xml:space="preserve">The </w:t>
      </w:r>
      <w:hyperlink r:id="rId12">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rsidR="00CA2917" w:rsidRDefault="007B4390">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3">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rsidR="00CA2917" w:rsidRDefault="00CA2917">
      <w:pPr>
        <w:pBdr>
          <w:top w:val="nil"/>
          <w:left w:val="nil"/>
          <w:bottom w:val="nil"/>
          <w:right w:val="nil"/>
          <w:between w:val="nil"/>
        </w:pBdr>
        <w:spacing w:after="0" w:line="240" w:lineRule="auto"/>
        <w:ind w:left="720"/>
        <w:rPr>
          <w:rFonts w:ascii="Arial" w:eastAsia="Arial" w:hAnsi="Arial" w:cs="Arial"/>
          <w:color w:val="000000"/>
          <w:sz w:val="24"/>
          <w:szCs w:val="24"/>
        </w:rPr>
      </w:pPr>
    </w:p>
    <w:p w:rsidR="00CA2917" w:rsidRDefault="007B4390">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rsidR="00CA2917" w:rsidRDefault="00CA2917">
      <w:pPr>
        <w:pBdr>
          <w:top w:val="nil"/>
          <w:left w:val="nil"/>
          <w:bottom w:val="nil"/>
          <w:right w:val="nil"/>
          <w:between w:val="nil"/>
        </w:pBdr>
        <w:spacing w:after="0" w:line="240" w:lineRule="auto"/>
        <w:ind w:left="720"/>
        <w:rPr>
          <w:rFonts w:ascii="Arial" w:eastAsia="Arial" w:hAnsi="Arial" w:cs="Arial"/>
          <w:color w:val="000000"/>
          <w:sz w:val="24"/>
          <w:szCs w:val="24"/>
        </w:rPr>
      </w:pPr>
    </w:p>
    <w:p w:rsidR="00CA2917" w:rsidRDefault="007B4390">
      <w:pPr>
        <w:numPr>
          <w:ilvl w:val="0"/>
          <w:numId w:val="2"/>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lastRenderedPageBreak/>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rsidR="00CA2917" w:rsidRDefault="007B4390">
      <w:pPr>
        <w:numPr>
          <w:ilvl w:val="0"/>
          <w:numId w:val="2"/>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r>
        <w:rPr>
          <w:rFonts w:ascii="Arial" w:eastAsia="Arial" w:hAnsi="Arial" w:cs="Arial"/>
          <w:sz w:val="24"/>
          <w:szCs w:val="24"/>
        </w:rPr>
        <w:t xml:space="preserve"> </w:t>
      </w:r>
    </w:p>
    <w:p w:rsidR="00CA2917" w:rsidRDefault="007B4390">
      <w:pPr>
        <w:numPr>
          <w:ilvl w:val="1"/>
          <w:numId w:val="9"/>
        </w:numPr>
        <w:pBdr>
          <w:top w:val="nil"/>
          <w:left w:val="nil"/>
          <w:bottom w:val="nil"/>
          <w:right w:val="nil"/>
          <w:between w:val="nil"/>
        </w:pBdr>
        <w:tabs>
          <w:tab w:val="left" w:pos="142"/>
        </w:tabs>
        <w:spacing w:before="240" w:after="240" w:line="240" w:lineRule="auto"/>
        <w:ind w:left="426" w:hanging="284"/>
        <w:rPr>
          <w:rFonts w:ascii="Arial" w:eastAsia="Arial" w:hAnsi="Arial" w:cs="Arial"/>
          <w:sz w:val="24"/>
          <w:szCs w:val="24"/>
        </w:rPr>
      </w:pPr>
      <w:r>
        <w:rPr>
          <w:rFonts w:ascii="Arial" w:eastAsia="Arial" w:hAnsi="Arial" w:cs="Arial"/>
          <w:sz w:val="24"/>
          <w:szCs w:val="24"/>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CA2917" w:rsidRDefault="007B4390">
      <w:pPr>
        <w:numPr>
          <w:ilvl w:val="0"/>
          <w:numId w:val="9"/>
        </w:numPr>
        <w:pBdr>
          <w:top w:val="nil"/>
          <w:left w:val="nil"/>
          <w:bottom w:val="nil"/>
          <w:right w:val="nil"/>
          <w:between w:val="nil"/>
        </w:pBdr>
        <w:tabs>
          <w:tab w:val="left" w:pos="142"/>
        </w:tabs>
        <w:spacing w:before="240" w:after="240" w:line="240" w:lineRule="auto"/>
        <w:jc w:val="both"/>
        <w:rPr>
          <w:color w:val="000000"/>
          <w:sz w:val="32"/>
          <w:szCs w:val="32"/>
        </w:rPr>
      </w:pPr>
      <w:bookmarkStart w:id="6" w:name="_heading=h.2et92p0" w:colFirst="0" w:colLast="0"/>
      <w:bookmarkEnd w:id="6"/>
      <w:r>
        <w:rPr>
          <w:rFonts w:ascii="Arial" w:eastAsia="Arial" w:hAnsi="Arial" w:cs="Arial"/>
          <w:b/>
          <w:color w:val="000000"/>
          <w:sz w:val="32"/>
          <w:szCs w:val="32"/>
        </w:rPr>
        <w:t xml:space="preserve">The Opportunity </w:t>
      </w:r>
    </w:p>
    <w:p w:rsidR="00CA2917" w:rsidRDefault="007B4390">
      <w:pPr>
        <w:shd w:val="clear" w:color="auto" w:fill="FFFFFF"/>
        <w:spacing w:before="240" w:after="240" w:line="276" w:lineRule="auto"/>
        <w:jc w:val="both"/>
        <w:rPr>
          <w:rFonts w:ascii="Arial" w:eastAsia="Arial" w:hAnsi="Arial" w:cs="Arial"/>
          <w:sz w:val="24"/>
          <w:szCs w:val="24"/>
        </w:rPr>
      </w:pPr>
      <w:r>
        <w:rPr>
          <w:rFonts w:ascii="Arial" w:eastAsia="Arial" w:hAnsi="Arial" w:cs="Arial"/>
          <w:sz w:val="24"/>
          <w:szCs w:val="24"/>
        </w:rPr>
        <w:t>The Crown Commercial Service (the Authority) aims to establish a comprehensive Framework Contract for Language Services, encompassing the following key components:</w:t>
      </w:r>
    </w:p>
    <w:p w:rsidR="00CA2917" w:rsidRDefault="007B4390">
      <w:pPr>
        <w:numPr>
          <w:ilvl w:val="0"/>
          <w:numId w:val="13"/>
        </w:numPr>
        <w:shd w:val="clear" w:color="auto" w:fill="FFFFFF"/>
        <w:spacing w:before="240" w:after="0" w:line="276" w:lineRule="auto"/>
        <w:ind w:left="1133" w:hanging="283"/>
        <w:jc w:val="both"/>
        <w:rPr>
          <w:rFonts w:ascii="Arial" w:eastAsia="Arial" w:hAnsi="Arial" w:cs="Arial"/>
          <w:sz w:val="24"/>
          <w:szCs w:val="24"/>
        </w:rPr>
      </w:pPr>
      <w:r>
        <w:rPr>
          <w:rFonts w:ascii="Arial" w:eastAsia="Arial" w:hAnsi="Arial" w:cs="Arial"/>
          <w:sz w:val="24"/>
          <w:szCs w:val="24"/>
        </w:rPr>
        <w:t>Translation Services</w:t>
      </w:r>
    </w:p>
    <w:p w:rsidR="00CA2917" w:rsidRDefault="007B4390">
      <w:pPr>
        <w:numPr>
          <w:ilvl w:val="0"/>
          <w:numId w:val="13"/>
        </w:numPr>
        <w:shd w:val="clear" w:color="auto" w:fill="FFFFFF"/>
        <w:spacing w:after="0" w:line="276" w:lineRule="auto"/>
        <w:ind w:left="1133" w:hanging="283"/>
        <w:jc w:val="both"/>
        <w:rPr>
          <w:rFonts w:ascii="Arial" w:eastAsia="Arial" w:hAnsi="Arial" w:cs="Arial"/>
          <w:sz w:val="24"/>
          <w:szCs w:val="24"/>
        </w:rPr>
      </w:pPr>
      <w:r>
        <w:rPr>
          <w:rFonts w:ascii="Arial" w:eastAsia="Arial" w:hAnsi="Arial" w:cs="Arial"/>
          <w:sz w:val="24"/>
          <w:szCs w:val="24"/>
        </w:rPr>
        <w:t>Transcription, Stenography and Recording Services</w:t>
      </w:r>
    </w:p>
    <w:p w:rsidR="00CA2917" w:rsidRDefault="007B4390">
      <w:pPr>
        <w:numPr>
          <w:ilvl w:val="0"/>
          <w:numId w:val="13"/>
        </w:numPr>
        <w:shd w:val="clear" w:color="auto" w:fill="FFFFFF"/>
        <w:spacing w:after="0" w:line="276" w:lineRule="auto"/>
        <w:ind w:left="1133" w:hanging="283"/>
        <w:jc w:val="both"/>
        <w:rPr>
          <w:rFonts w:ascii="Arial" w:eastAsia="Arial" w:hAnsi="Arial" w:cs="Arial"/>
          <w:sz w:val="24"/>
          <w:szCs w:val="24"/>
        </w:rPr>
      </w:pPr>
      <w:r>
        <w:rPr>
          <w:rFonts w:ascii="Arial" w:eastAsia="Arial" w:hAnsi="Arial" w:cs="Arial"/>
          <w:sz w:val="24"/>
          <w:szCs w:val="24"/>
        </w:rPr>
        <w:t>Telephone Interpreting</w:t>
      </w:r>
    </w:p>
    <w:p w:rsidR="00CA2917" w:rsidRDefault="007B4390">
      <w:pPr>
        <w:numPr>
          <w:ilvl w:val="0"/>
          <w:numId w:val="13"/>
        </w:numPr>
        <w:shd w:val="clear" w:color="auto" w:fill="FFFFFF"/>
        <w:spacing w:after="0" w:line="276" w:lineRule="auto"/>
        <w:ind w:left="1133" w:hanging="283"/>
        <w:jc w:val="both"/>
        <w:rPr>
          <w:rFonts w:ascii="Arial" w:eastAsia="Arial" w:hAnsi="Arial" w:cs="Arial"/>
          <w:sz w:val="24"/>
          <w:szCs w:val="24"/>
        </w:rPr>
      </w:pPr>
      <w:r>
        <w:rPr>
          <w:rFonts w:ascii="Arial" w:eastAsia="Arial" w:hAnsi="Arial" w:cs="Arial"/>
          <w:sz w:val="24"/>
          <w:szCs w:val="24"/>
        </w:rPr>
        <w:t>Spoken and Visual Video Interpreting Services</w:t>
      </w:r>
    </w:p>
    <w:p w:rsidR="00CA2917" w:rsidRDefault="007B4390">
      <w:pPr>
        <w:numPr>
          <w:ilvl w:val="0"/>
          <w:numId w:val="13"/>
        </w:numPr>
        <w:shd w:val="clear" w:color="auto" w:fill="FFFFFF"/>
        <w:spacing w:after="240" w:line="276" w:lineRule="auto"/>
        <w:ind w:left="1133" w:hanging="283"/>
        <w:jc w:val="both"/>
        <w:rPr>
          <w:rFonts w:ascii="Arial" w:eastAsia="Arial" w:hAnsi="Arial" w:cs="Arial"/>
          <w:sz w:val="24"/>
          <w:szCs w:val="24"/>
        </w:rPr>
      </w:pPr>
      <w:r>
        <w:rPr>
          <w:rFonts w:ascii="Arial" w:eastAsia="Arial" w:hAnsi="Arial" w:cs="Arial"/>
          <w:sz w:val="24"/>
          <w:szCs w:val="24"/>
        </w:rPr>
        <w:t>Spoken and Visual Face-to-Face Interpreting Services</w:t>
      </w:r>
    </w:p>
    <w:p w:rsidR="00CA2917" w:rsidRDefault="007B4390">
      <w:pPr>
        <w:shd w:val="clear" w:color="auto" w:fill="FFFFFF"/>
        <w:spacing w:before="240" w:after="240" w:line="276" w:lineRule="auto"/>
        <w:jc w:val="both"/>
        <w:rPr>
          <w:rFonts w:ascii="Arial" w:eastAsia="Arial" w:hAnsi="Arial" w:cs="Arial"/>
          <w:strike/>
          <w:sz w:val="24"/>
          <w:szCs w:val="24"/>
        </w:rPr>
      </w:pPr>
      <w:r>
        <w:rPr>
          <w:rFonts w:ascii="Arial" w:eastAsia="Arial" w:hAnsi="Arial" w:cs="Arial"/>
          <w:sz w:val="24"/>
          <w:szCs w:val="24"/>
        </w:rPr>
        <w:t xml:space="preserve">The Framework Contract is structured into 5 Lots, with Lots 1-4 requiring UK wide coverage, and Lot 5 requiring UK and overseas requirements to be met. This Framework Contract is available to all public sector organisations. </w:t>
      </w:r>
    </w:p>
    <w:p w:rsidR="00CA2917" w:rsidRDefault="007B4390">
      <w:pPr>
        <w:shd w:val="clear" w:color="auto" w:fill="FFFFFF"/>
        <w:spacing w:before="240" w:after="240" w:line="276" w:lineRule="auto"/>
        <w:jc w:val="both"/>
        <w:rPr>
          <w:rFonts w:ascii="Arial" w:eastAsia="Arial" w:hAnsi="Arial" w:cs="Arial"/>
          <w:sz w:val="24"/>
          <w:szCs w:val="24"/>
        </w:rPr>
      </w:pPr>
      <w:r>
        <w:rPr>
          <w:rFonts w:ascii="Arial" w:eastAsia="Arial" w:hAnsi="Arial" w:cs="Arial"/>
          <w:sz w:val="24"/>
          <w:szCs w:val="24"/>
        </w:rPr>
        <w:t>The value of this Framework Contract is estimated to be £250m.</w:t>
      </w:r>
    </w:p>
    <w:p w:rsidR="00CA2917" w:rsidRDefault="007B4390">
      <w:pPr>
        <w:shd w:val="clear" w:color="auto" w:fill="FFFFFF"/>
        <w:spacing w:before="240" w:after="240" w:line="276" w:lineRule="auto"/>
        <w:jc w:val="both"/>
        <w:rPr>
          <w:rFonts w:ascii="Arial" w:eastAsia="Arial" w:hAnsi="Arial" w:cs="Arial"/>
          <w:sz w:val="24"/>
          <w:szCs w:val="24"/>
        </w:rPr>
      </w:pPr>
      <w:r>
        <w:rPr>
          <w:rFonts w:ascii="Arial" w:eastAsia="Arial" w:hAnsi="Arial" w:cs="Arial"/>
          <w:sz w:val="24"/>
          <w:szCs w:val="24"/>
        </w:rPr>
        <w:t xml:space="preserve">The Bidder must have the following certified standards throughout the duration of this agreement: </w:t>
      </w:r>
    </w:p>
    <w:p w:rsidR="00CA2917" w:rsidRDefault="007B4390">
      <w:pPr>
        <w:spacing w:after="69" w:line="276" w:lineRule="auto"/>
        <w:ind w:left="1133" w:right="66" w:hanging="283"/>
        <w:jc w:val="both"/>
        <w:rPr>
          <w:rFonts w:ascii="Arial" w:eastAsia="Arial" w:hAnsi="Arial" w:cs="Arial"/>
          <w:sz w:val="24"/>
          <w:szCs w:val="24"/>
        </w:rPr>
      </w:pPr>
      <w:r>
        <w:rPr>
          <w:rFonts w:ascii="Arial" w:eastAsia="Arial" w:hAnsi="Arial" w:cs="Arial"/>
          <w:b/>
          <w:sz w:val="24"/>
          <w:szCs w:val="24"/>
        </w:rPr>
        <w:t xml:space="preserve">a) Service Management Standards </w:t>
      </w:r>
    </w:p>
    <w:p w:rsidR="00CA2917" w:rsidRDefault="007B4390">
      <w:pPr>
        <w:numPr>
          <w:ilvl w:val="0"/>
          <w:numId w:val="7"/>
        </w:numPr>
        <w:spacing w:after="0" w:line="276" w:lineRule="auto"/>
        <w:ind w:left="1133" w:right="66" w:hanging="283"/>
        <w:jc w:val="both"/>
        <w:rPr>
          <w:rFonts w:ascii="Arial" w:eastAsia="Arial" w:hAnsi="Arial" w:cs="Arial"/>
          <w:sz w:val="24"/>
          <w:szCs w:val="24"/>
        </w:rPr>
      </w:pPr>
      <w:r>
        <w:rPr>
          <w:rFonts w:ascii="Arial" w:eastAsia="Arial" w:hAnsi="Arial" w:cs="Arial"/>
          <w:sz w:val="24"/>
          <w:szCs w:val="24"/>
        </w:rPr>
        <w:t>ISO 9001:2015 - Certified</w:t>
      </w:r>
    </w:p>
    <w:p w:rsidR="00CA2917" w:rsidRDefault="00CA2917">
      <w:pPr>
        <w:spacing w:after="0" w:line="276" w:lineRule="auto"/>
        <w:ind w:left="1133" w:right="66" w:hanging="283"/>
        <w:jc w:val="both"/>
        <w:rPr>
          <w:rFonts w:ascii="Arial" w:eastAsia="Arial" w:hAnsi="Arial" w:cs="Arial"/>
          <w:sz w:val="24"/>
          <w:szCs w:val="24"/>
        </w:rPr>
      </w:pPr>
    </w:p>
    <w:p w:rsidR="00CA2917" w:rsidRDefault="007B4390">
      <w:pPr>
        <w:spacing w:after="34" w:line="276" w:lineRule="auto"/>
        <w:ind w:left="1133" w:right="66" w:hanging="283"/>
        <w:jc w:val="both"/>
        <w:rPr>
          <w:rFonts w:ascii="Arial" w:eastAsia="Arial" w:hAnsi="Arial" w:cs="Arial"/>
          <w:sz w:val="24"/>
          <w:szCs w:val="24"/>
        </w:rPr>
      </w:pPr>
      <w:r>
        <w:rPr>
          <w:rFonts w:ascii="Arial" w:eastAsia="Arial" w:hAnsi="Arial" w:cs="Arial"/>
          <w:b/>
          <w:sz w:val="24"/>
          <w:szCs w:val="24"/>
        </w:rPr>
        <w:t xml:space="preserve">b) Information Security Management Standards </w:t>
      </w:r>
    </w:p>
    <w:p w:rsidR="00CA2917" w:rsidRDefault="007B4390">
      <w:pPr>
        <w:numPr>
          <w:ilvl w:val="0"/>
          <w:numId w:val="16"/>
        </w:numPr>
        <w:spacing w:after="0" w:line="276" w:lineRule="auto"/>
        <w:ind w:left="1133" w:right="66" w:hanging="283"/>
        <w:jc w:val="both"/>
        <w:rPr>
          <w:rFonts w:ascii="Arial" w:eastAsia="Arial" w:hAnsi="Arial" w:cs="Arial"/>
          <w:sz w:val="24"/>
          <w:szCs w:val="24"/>
        </w:rPr>
      </w:pPr>
      <w:r>
        <w:rPr>
          <w:rFonts w:ascii="Arial" w:eastAsia="Arial" w:hAnsi="Arial" w:cs="Arial"/>
          <w:sz w:val="24"/>
          <w:szCs w:val="24"/>
        </w:rPr>
        <w:t>ISO 27001: 2022 - Certified</w:t>
      </w:r>
    </w:p>
    <w:p w:rsidR="00CA2917" w:rsidRDefault="007B4390">
      <w:pPr>
        <w:numPr>
          <w:ilvl w:val="0"/>
          <w:numId w:val="16"/>
        </w:numPr>
        <w:spacing w:after="0" w:line="276" w:lineRule="auto"/>
        <w:ind w:left="1133" w:right="66" w:hanging="283"/>
        <w:jc w:val="both"/>
        <w:rPr>
          <w:rFonts w:ascii="Arial" w:eastAsia="Arial" w:hAnsi="Arial" w:cs="Arial"/>
          <w:sz w:val="24"/>
          <w:szCs w:val="24"/>
        </w:rPr>
      </w:pPr>
      <w:r>
        <w:rPr>
          <w:rFonts w:ascii="Arial" w:eastAsia="Arial" w:hAnsi="Arial" w:cs="Arial"/>
          <w:sz w:val="24"/>
          <w:szCs w:val="24"/>
        </w:rPr>
        <w:t>Cyber Essentials Plus</w:t>
      </w:r>
    </w:p>
    <w:p w:rsidR="00CA2917" w:rsidRDefault="00CA2917">
      <w:pPr>
        <w:spacing w:after="0" w:line="276" w:lineRule="auto"/>
        <w:ind w:left="1133" w:right="66" w:hanging="283"/>
        <w:jc w:val="both"/>
        <w:rPr>
          <w:rFonts w:ascii="Arial" w:eastAsia="Arial" w:hAnsi="Arial" w:cs="Arial"/>
          <w:sz w:val="24"/>
          <w:szCs w:val="24"/>
        </w:rPr>
      </w:pPr>
    </w:p>
    <w:p w:rsidR="00CA2917" w:rsidRDefault="007B4390">
      <w:pPr>
        <w:spacing w:after="0" w:line="276" w:lineRule="auto"/>
        <w:ind w:left="1133" w:right="66" w:hanging="283"/>
        <w:jc w:val="both"/>
        <w:rPr>
          <w:rFonts w:ascii="Arial" w:eastAsia="Arial" w:hAnsi="Arial" w:cs="Arial"/>
          <w:b/>
          <w:sz w:val="24"/>
          <w:szCs w:val="24"/>
        </w:rPr>
      </w:pPr>
      <w:r>
        <w:rPr>
          <w:rFonts w:ascii="Arial" w:eastAsia="Arial" w:hAnsi="Arial" w:cs="Arial"/>
          <w:b/>
          <w:sz w:val="24"/>
          <w:szCs w:val="24"/>
        </w:rPr>
        <w:t xml:space="preserve">c) Accessibility Standards </w:t>
      </w:r>
    </w:p>
    <w:p w:rsidR="00CA2917" w:rsidRDefault="007B4390">
      <w:pPr>
        <w:numPr>
          <w:ilvl w:val="0"/>
          <w:numId w:val="17"/>
        </w:numPr>
        <w:spacing w:after="200" w:line="276" w:lineRule="auto"/>
        <w:ind w:left="1133" w:right="66" w:hanging="283"/>
        <w:jc w:val="both"/>
        <w:rPr>
          <w:rFonts w:ascii="Arial" w:eastAsia="Arial" w:hAnsi="Arial" w:cs="Arial"/>
          <w:sz w:val="24"/>
          <w:szCs w:val="24"/>
        </w:rPr>
      </w:pPr>
      <w:r>
        <w:rPr>
          <w:rFonts w:ascii="Arial" w:eastAsia="Arial" w:hAnsi="Arial" w:cs="Arial"/>
          <w:sz w:val="24"/>
          <w:szCs w:val="24"/>
        </w:rPr>
        <w:t xml:space="preserve">Web Content Accessibility Guidelines 2.2aa - as applicable to Supplier customer/client facing digital solutions. </w:t>
      </w:r>
    </w:p>
    <w:p w:rsidR="00CA2917" w:rsidRDefault="007B4390">
      <w:pPr>
        <w:spacing w:after="200" w:line="276" w:lineRule="auto"/>
        <w:ind w:right="66"/>
        <w:jc w:val="both"/>
        <w:rPr>
          <w:rFonts w:ascii="Arial" w:eastAsia="Arial" w:hAnsi="Arial" w:cs="Arial"/>
          <w:sz w:val="24"/>
          <w:szCs w:val="24"/>
        </w:rPr>
      </w:pPr>
      <w:r>
        <w:rPr>
          <w:rFonts w:ascii="Arial" w:eastAsia="Arial" w:hAnsi="Arial" w:cs="Arial"/>
          <w:sz w:val="24"/>
          <w:szCs w:val="24"/>
        </w:rPr>
        <w:lastRenderedPageBreak/>
        <w:t xml:space="preserve">The Bidder is also expected to align to the following industry standards: </w:t>
      </w:r>
    </w:p>
    <w:p w:rsidR="00CA2917" w:rsidRDefault="007B4390">
      <w:pPr>
        <w:numPr>
          <w:ilvl w:val="0"/>
          <w:numId w:val="17"/>
        </w:numPr>
        <w:shd w:val="clear" w:color="auto" w:fill="FFFFFF"/>
        <w:spacing w:after="0" w:line="276" w:lineRule="auto"/>
        <w:ind w:left="1275"/>
        <w:jc w:val="both"/>
        <w:rPr>
          <w:rFonts w:ascii="Arial" w:eastAsia="Arial" w:hAnsi="Arial" w:cs="Arial"/>
          <w:sz w:val="24"/>
          <w:szCs w:val="24"/>
        </w:rPr>
      </w:pPr>
      <w:r>
        <w:rPr>
          <w:rFonts w:ascii="Arial" w:eastAsia="Arial" w:hAnsi="Arial" w:cs="Arial"/>
          <w:sz w:val="24"/>
          <w:szCs w:val="24"/>
        </w:rPr>
        <w:t xml:space="preserve">For complex legal interpreting Suppliers must adhere to the standards set out in ISO 20228:2019 or the latest version or equivalent.  </w:t>
      </w:r>
    </w:p>
    <w:p w:rsidR="00CA2917" w:rsidRDefault="007B4390">
      <w:pPr>
        <w:numPr>
          <w:ilvl w:val="0"/>
          <w:numId w:val="17"/>
        </w:numPr>
        <w:shd w:val="clear" w:color="auto" w:fill="FFFFFF"/>
        <w:spacing w:after="0" w:line="276" w:lineRule="auto"/>
        <w:ind w:left="1275"/>
        <w:jc w:val="both"/>
        <w:rPr>
          <w:rFonts w:ascii="Arial" w:eastAsia="Arial" w:hAnsi="Arial" w:cs="Arial"/>
          <w:sz w:val="24"/>
          <w:szCs w:val="24"/>
        </w:rPr>
      </w:pPr>
      <w:r>
        <w:rPr>
          <w:rFonts w:ascii="Arial" w:eastAsia="Arial" w:hAnsi="Arial" w:cs="Arial"/>
          <w:sz w:val="24"/>
          <w:szCs w:val="24"/>
        </w:rPr>
        <w:t xml:space="preserve">For Healthcare interpreting Suppliers must adhere to the standards set out in ISO 21998:2020 or latest version or equivalent. </w:t>
      </w:r>
    </w:p>
    <w:p w:rsidR="00CA2917" w:rsidRDefault="007B4390">
      <w:pPr>
        <w:numPr>
          <w:ilvl w:val="0"/>
          <w:numId w:val="17"/>
        </w:numPr>
        <w:shd w:val="clear" w:color="auto" w:fill="FFFFFF"/>
        <w:spacing w:after="0" w:line="276" w:lineRule="auto"/>
        <w:ind w:left="1275"/>
        <w:jc w:val="both"/>
        <w:rPr>
          <w:rFonts w:ascii="Arial" w:eastAsia="Arial" w:hAnsi="Arial" w:cs="Arial"/>
          <w:sz w:val="24"/>
          <w:szCs w:val="24"/>
        </w:rPr>
      </w:pPr>
      <w:r>
        <w:rPr>
          <w:rFonts w:ascii="Arial" w:eastAsia="Arial" w:hAnsi="Arial" w:cs="Arial"/>
          <w:sz w:val="24"/>
          <w:szCs w:val="24"/>
        </w:rPr>
        <w:t xml:space="preserve">Interpreting shall be delivered in line with the guidance set out in ISO 18841:2018 or latest guidance (i.e. </w:t>
      </w:r>
      <w:r>
        <w:rPr>
          <w:rFonts w:ascii="Arial" w:eastAsia="Arial" w:hAnsi="Arial" w:cs="Arial"/>
          <w:color w:val="212529"/>
          <w:sz w:val="24"/>
          <w:szCs w:val="24"/>
        </w:rPr>
        <w:t>ISO/AWI 18841).</w:t>
      </w:r>
    </w:p>
    <w:p w:rsidR="00CA2917" w:rsidRDefault="007B4390">
      <w:pPr>
        <w:numPr>
          <w:ilvl w:val="0"/>
          <w:numId w:val="17"/>
        </w:numPr>
        <w:shd w:val="clear" w:color="auto" w:fill="FFFFFF"/>
        <w:spacing w:after="0" w:line="276" w:lineRule="auto"/>
        <w:ind w:left="1275"/>
        <w:jc w:val="both"/>
        <w:rPr>
          <w:rFonts w:ascii="Arial" w:eastAsia="Arial" w:hAnsi="Arial" w:cs="Arial"/>
          <w:sz w:val="24"/>
          <w:szCs w:val="24"/>
        </w:rPr>
      </w:pPr>
      <w:r>
        <w:rPr>
          <w:rFonts w:ascii="Arial" w:eastAsia="Arial" w:hAnsi="Arial" w:cs="Arial"/>
          <w:color w:val="0D0D0D"/>
          <w:sz w:val="24"/>
          <w:szCs w:val="24"/>
          <w:highlight w:val="white"/>
        </w:rPr>
        <w:t>All translations shall be delivered in line with ISO 17100:2015 or the latest version or equivalent.</w:t>
      </w:r>
    </w:p>
    <w:p w:rsidR="00CA2917" w:rsidRDefault="007B4390">
      <w:pPr>
        <w:numPr>
          <w:ilvl w:val="0"/>
          <w:numId w:val="17"/>
        </w:numPr>
        <w:shd w:val="clear" w:color="auto" w:fill="FFFFFF"/>
        <w:spacing w:after="200" w:line="276" w:lineRule="auto"/>
        <w:ind w:left="1275"/>
        <w:jc w:val="both"/>
        <w:rPr>
          <w:rFonts w:ascii="Arial" w:eastAsia="Arial" w:hAnsi="Arial" w:cs="Arial"/>
          <w:sz w:val="24"/>
          <w:szCs w:val="24"/>
        </w:rPr>
      </w:pPr>
      <w:r>
        <w:rPr>
          <w:rFonts w:ascii="Arial" w:eastAsia="Arial" w:hAnsi="Arial" w:cs="Arial"/>
          <w:color w:val="0D0D0D"/>
          <w:sz w:val="24"/>
          <w:szCs w:val="24"/>
          <w:highlight w:val="white"/>
        </w:rPr>
        <w:t>Machine Translation Post-</w:t>
      </w:r>
      <w:r w:rsidR="002A2463">
        <w:rPr>
          <w:rFonts w:ascii="Arial" w:eastAsia="Arial" w:hAnsi="Arial" w:cs="Arial"/>
          <w:color w:val="0D0D0D"/>
          <w:sz w:val="24"/>
          <w:szCs w:val="24"/>
          <w:highlight w:val="white"/>
        </w:rPr>
        <w:t>Editing shall</w:t>
      </w:r>
      <w:r>
        <w:rPr>
          <w:rFonts w:ascii="Arial" w:eastAsia="Arial" w:hAnsi="Arial" w:cs="Arial"/>
          <w:color w:val="0D0D0D"/>
          <w:sz w:val="24"/>
          <w:szCs w:val="24"/>
          <w:highlight w:val="white"/>
        </w:rPr>
        <w:t xml:space="preserve"> be delivered in line with ISO 18587:2017 or the latest version of this standard or equivalent.</w:t>
      </w:r>
    </w:p>
    <w:p w:rsidR="00CA2917" w:rsidRDefault="007B4390">
      <w:pPr>
        <w:shd w:val="clear" w:color="auto" w:fill="FFFFFF"/>
        <w:spacing w:after="200" w:line="276" w:lineRule="auto"/>
        <w:jc w:val="both"/>
        <w:rPr>
          <w:rFonts w:ascii="Arial" w:eastAsia="Arial" w:hAnsi="Arial" w:cs="Arial"/>
          <w:color w:val="7030A0"/>
          <w:sz w:val="24"/>
          <w:szCs w:val="24"/>
        </w:rPr>
      </w:pPr>
      <w:r>
        <w:rPr>
          <w:rFonts w:ascii="Arial" w:eastAsia="Arial" w:hAnsi="Arial" w:cs="Arial"/>
          <w:sz w:val="24"/>
          <w:szCs w:val="24"/>
        </w:rPr>
        <w:t>Remember that the full specification is in Framework Schedule 1 (Specification).</w:t>
      </w: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7" w:name="_heading=h.tyjcwt" w:colFirst="0" w:colLast="0"/>
      <w:bookmarkEnd w:id="7"/>
      <w:r>
        <w:rPr>
          <w:rFonts w:ascii="Arial" w:eastAsia="Arial" w:hAnsi="Arial" w:cs="Arial"/>
          <w:b/>
          <w:color w:val="000000"/>
          <w:sz w:val="32"/>
          <w:szCs w:val="32"/>
        </w:rPr>
        <w:t xml:space="preserve">What a Framework is </w:t>
      </w:r>
    </w:p>
    <w:p w:rsidR="00CA2917" w:rsidRDefault="007B4390">
      <w:pPr>
        <w:spacing w:before="120" w:after="120"/>
        <w:rPr>
          <w:rFonts w:ascii="Arial" w:eastAsia="Arial" w:hAnsi="Arial" w:cs="Arial"/>
          <w:sz w:val="24"/>
          <w:szCs w:val="24"/>
        </w:rPr>
      </w:pPr>
      <w:r>
        <w:rPr>
          <w:rFonts w:ascii="Arial" w:eastAsia="Arial" w:hAnsi="Arial" w:cs="Arial"/>
          <w:sz w:val="24"/>
          <w:szCs w:val="24"/>
        </w:rPr>
        <w:t xml:space="preserve">A Framework, with one or more Suppliers, sets out terms that allow Buyers to make specific purchases (‘Call-Offs’) during the life of the Framework. This competition is for </w:t>
      </w:r>
      <w:r w:rsidR="002A2463">
        <w:rPr>
          <w:rFonts w:ascii="Arial" w:eastAsia="Arial" w:hAnsi="Arial" w:cs="Arial"/>
          <w:sz w:val="24"/>
          <w:szCs w:val="24"/>
        </w:rPr>
        <w:t>a multi</w:t>
      </w:r>
      <w:r>
        <w:rPr>
          <w:rFonts w:ascii="Arial" w:eastAsia="Arial" w:hAnsi="Arial" w:cs="Arial"/>
          <w:sz w:val="24"/>
          <w:szCs w:val="24"/>
        </w:rPr>
        <w:t xml:space="preserve"> supplier Framework.</w:t>
      </w:r>
    </w:p>
    <w:p w:rsidR="00CA2917" w:rsidRDefault="007B4390">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a </w:t>
      </w:r>
      <w:r w:rsidR="002A2463">
        <w:rPr>
          <w:rFonts w:ascii="Arial" w:eastAsia="Arial" w:hAnsi="Arial" w:cs="Arial"/>
          <w:color w:val="000000"/>
          <w:sz w:val="24"/>
          <w:szCs w:val="24"/>
        </w:rPr>
        <w:t>successful Bidder</w:t>
      </w:r>
      <w:r>
        <w:rPr>
          <w:rFonts w:ascii="Arial" w:eastAsia="Arial" w:hAnsi="Arial" w:cs="Arial"/>
          <w:color w:val="000000"/>
          <w:sz w:val="24"/>
          <w:szCs w:val="24"/>
        </w:rPr>
        <w:t xml:space="preserve">,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CA2917" w:rsidRDefault="007B4390">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estimated value of Call-Off Contracts that may be placed under this Framework is set out in the Contract Notice published on Find A </w:t>
      </w:r>
      <w:r>
        <w:rPr>
          <w:rFonts w:ascii="Arial" w:eastAsia="Arial" w:hAnsi="Arial" w:cs="Arial"/>
          <w:sz w:val="24"/>
          <w:szCs w:val="24"/>
        </w:rPr>
        <w:t>T</w:t>
      </w:r>
      <w:r>
        <w:rPr>
          <w:rFonts w:ascii="Arial" w:eastAsia="Arial" w:hAnsi="Arial" w:cs="Arial"/>
          <w:color w:val="000000"/>
          <w:sz w:val="24"/>
          <w:szCs w:val="24"/>
        </w:rPr>
        <w:t xml:space="preserve">ender </w:t>
      </w:r>
      <w:r>
        <w:rPr>
          <w:rFonts w:ascii="Arial" w:eastAsia="Arial" w:hAnsi="Arial" w:cs="Arial"/>
          <w:sz w:val="24"/>
          <w:szCs w:val="24"/>
        </w:rPr>
        <w:t>S</w:t>
      </w:r>
      <w:r>
        <w:rPr>
          <w:rFonts w:ascii="Arial" w:eastAsia="Arial" w:hAnsi="Arial" w:cs="Arial"/>
          <w:color w:val="000000"/>
          <w:sz w:val="24"/>
          <w:szCs w:val="24"/>
        </w:rPr>
        <w:t>ervice (FTS). There may be multiple Call-Off Contracts under one Framework.</w:t>
      </w:r>
    </w:p>
    <w:p w:rsidR="00CA2917" w:rsidRDefault="007B4390">
      <w:pPr>
        <w:spacing w:before="120" w:after="120"/>
        <w:rPr>
          <w:rFonts w:ascii="Arial" w:eastAsia="Arial" w:hAnsi="Arial" w:cs="Arial"/>
          <w:sz w:val="24"/>
          <w:szCs w:val="24"/>
        </w:rPr>
      </w:pPr>
      <w:bookmarkStart w:id="8" w:name="_heading=h.3dy6vkm" w:colFirst="0" w:colLast="0"/>
      <w:bookmarkEnd w:id="8"/>
      <w:r>
        <w:rPr>
          <w:rFonts w:ascii="Arial" w:eastAsia="Arial" w:hAnsi="Arial" w:cs="Arial"/>
          <w:sz w:val="24"/>
          <w:szCs w:val="24"/>
        </w:rPr>
        <w:t>We cannot guarantee any business through this Framework.</w:t>
      </w:r>
    </w:p>
    <w:p w:rsidR="00CA2917" w:rsidRDefault="007B4390">
      <w:pPr>
        <w:numPr>
          <w:ilvl w:val="0"/>
          <w:numId w:val="11"/>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rsidR="00CA2917" w:rsidRDefault="007B4390">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36 months with the option for us to extend for </w:t>
      </w:r>
      <w:r>
        <w:rPr>
          <w:rFonts w:ascii="Arial" w:eastAsia="Arial" w:hAnsi="Arial" w:cs="Arial"/>
          <w:sz w:val="24"/>
          <w:szCs w:val="24"/>
        </w:rPr>
        <w:t>a further period of twelve (12) months</w:t>
      </w:r>
      <w:r>
        <w:rPr>
          <w:rFonts w:ascii="Arial" w:eastAsia="Arial" w:hAnsi="Arial" w:cs="Arial"/>
          <w:color w:val="000000"/>
          <w:sz w:val="24"/>
          <w:szCs w:val="24"/>
        </w:rPr>
        <w:t xml:space="preserve">. </w:t>
      </w:r>
    </w:p>
    <w:p w:rsidR="00CA2917" w:rsidRDefault="007B4390">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Framework will have 5 Lots, the Lots are: </w:t>
      </w:r>
    </w:p>
    <w:p w:rsidR="00CA2917" w:rsidRDefault="007B4390">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sz w:val="24"/>
          <w:szCs w:val="24"/>
        </w:rPr>
        <w:t xml:space="preserve"> </w:t>
      </w:r>
    </w:p>
    <w:tbl>
      <w:tblPr>
        <w:tblStyle w:val="a4"/>
        <w:tblW w:w="822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7350"/>
      </w:tblGrid>
      <w:tr w:rsidR="00CA2917">
        <w:trPr>
          <w:trHeight w:val="567"/>
        </w:trPr>
        <w:tc>
          <w:tcPr>
            <w:tcW w:w="870" w:type="dxa"/>
            <w:shd w:val="clear" w:color="auto" w:fill="DEEBF6"/>
            <w:vAlign w:val="center"/>
          </w:tcPr>
          <w:p w:rsidR="00CA2917" w:rsidRDefault="007B4390">
            <w:r>
              <w:t xml:space="preserve">Lot </w:t>
            </w:r>
          </w:p>
        </w:tc>
        <w:tc>
          <w:tcPr>
            <w:tcW w:w="7350" w:type="dxa"/>
            <w:shd w:val="clear" w:color="auto" w:fill="DEEBF6"/>
            <w:vAlign w:val="center"/>
          </w:tcPr>
          <w:p w:rsidR="00CA2917" w:rsidRDefault="007B4390">
            <w:r>
              <w:t xml:space="preserve">Lot Name and Description </w:t>
            </w:r>
          </w:p>
        </w:tc>
      </w:tr>
      <w:tr w:rsidR="00CA2917">
        <w:trPr>
          <w:trHeight w:val="567"/>
        </w:trPr>
        <w:tc>
          <w:tcPr>
            <w:tcW w:w="870" w:type="dxa"/>
            <w:vAlign w:val="center"/>
          </w:tcPr>
          <w:p w:rsidR="00CA2917" w:rsidRDefault="007B4390">
            <w:r>
              <w:t>Lot 1</w:t>
            </w:r>
          </w:p>
        </w:tc>
        <w:tc>
          <w:tcPr>
            <w:tcW w:w="7350" w:type="dxa"/>
            <w:vAlign w:val="center"/>
          </w:tcPr>
          <w:p w:rsidR="00CA2917" w:rsidRDefault="007B4390">
            <w:pPr>
              <w:rPr>
                <w:b/>
              </w:rPr>
            </w:pPr>
            <w:r>
              <w:rPr>
                <w:b/>
              </w:rPr>
              <w:t xml:space="preserve">National Managed Service: </w:t>
            </w:r>
          </w:p>
          <w:p w:rsidR="00CA2917" w:rsidRDefault="007B4390">
            <w:pPr>
              <w:spacing w:before="240" w:after="200" w:line="276" w:lineRule="auto"/>
              <w:ind w:left="0"/>
              <w:jc w:val="both"/>
            </w:pPr>
            <w:r>
              <w:t xml:space="preserve">This lot encompasses the provision of a comprehensive Managed Service across the United Kingdom. Suppliers selected for Lot 1 </w:t>
            </w:r>
            <w:r>
              <w:lastRenderedPageBreak/>
              <w:t>must deliver a flexible solution, allowing the Buyer to call off one, some, or all services. The services, provided by Suppliers awarded to Lot 1, shall cover advisory services, administrative support, and efficient business processes, tailored to meet the diverse language service requirements of the Buyer.</w:t>
            </w:r>
          </w:p>
          <w:p w:rsidR="00CA2917" w:rsidRDefault="007B4390">
            <w:pPr>
              <w:numPr>
                <w:ilvl w:val="0"/>
                <w:numId w:val="14"/>
              </w:numPr>
              <w:spacing w:line="276" w:lineRule="auto"/>
              <w:ind w:left="1133" w:hanging="283"/>
              <w:jc w:val="both"/>
            </w:pPr>
            <w:r>
              <w:t>Spoken and Visual Translation, Transcription, Stenography, Recording and Support Services</w:t>
            </w:r>
          </w:p>
          <w:p w:rsidR="00CA2917" w:rsidRDefault="007B4390">
            <w:pPr>
              <w:numPr>
                <w:ilvl w:val="0"/>
                <w:numId w:val="14"/>
              </w:numPr>
              <w:spacing w:line="276" w:lineRule="auto"/>
              <w:ind w:left="1133" w:hanging="283"/>
              <w:jc w:val="both"/>
            </w:pPr>
            <w:r>
              <w:t>Spoken Telephone and Spoken and Visual Video Interpreting</w:t>
            </w:r>
          </w:p>
          <w:p w:rsidR="00CA2917" w:rsidRDefault="007B4390">
            <w:pPr>
              <w:numPr>
                <w:ilvl w:val="0"/>
                <w:numId w:val="14"/>
              </w:numPr>
              <w:spacing w:line="276" w:lineRule="auto"/>
              <w:ind w:left="1133" w:hanging="283"/>
              <w:jc w:val="both"/>
            </w:pPr>
            <w:r>
              <w:t>Spoken and Visual Face to Face Interpreting</w:t>
            </w:r>
          </w:p>
          <w:p w:rsidR="00CA2917" w:rsidRDefault="00CA2917"/>
        </w:tc>
      </w:tr>
      <w:tr w:rsidR="00CA2917">
        <w:trPr>
          <w:trHeight w:val="567"/>
        </w:trPr>
        <w:tc>
          <w:tcPr>
            <w:tcW w:w="870" w:type="dxa"/>
            <w:vAlign w:val="center"/>
          </w:tcPr>
          <w:p w:rsidR="00CA2917" w:rsidRDefault="007B4390">
            <w:r>
              <w:lastRenderedPageBreak/>
              <w:t>Lot 2</w:t>
            </w:r>
          </w:p>
        </w:tc>
        <w:tc>
          <w:tcPr>
            <w:tcW w:w="73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A2917" w:rsidRDefault="007B4390">
            <w:pPr>
              <w:spacing w:before="240" w:after="240"/>
              <w:ind w:left="0"/>
              <w:rPr>
                <w:b/>
              </w:rPr>
            </w:pPr>
            <w:r>
              <w:rPr>
                <w:b/>
              </w:rPr>
              <w:t xml:space="preserve">Translation and Supporting Services: </w:t>
            </w:r>
          </w:p>
          <w:p w:rsidR="00CA2917" w:rsidRDefault="007B4390">
            <w:pPr>
              <w:spacing w:line="276" w:lineRule="auto"/>
              <w:ind w:left="0"/>
              <w:jc w:val="both"/>
            </w:pPr>
            <w:r>
              <w:t xml:space="preserve">The provision of Translation and Support Services throughout the United Kingdom. </w:t>
            </w:r>
          </w:p>
          <w:p w:rsidR="00CA2917" w:rsidRDefault="00CA2917">
            <w:pPr>
              <w:spacing w:line="276" w:lineRule="auto"/>
              <w:ind w:left="720"/>
              <w:jc w:val="both"/>
            </w:pPr>
          </w:p>
          <w:p w:rsidR="00CA2917" w:rsidRDefault="007B4390">
            <w:pPr>
              <w:numPr>
                <w:ilvl w:val="0"/>
                <w:numId w:val="15"/>
              </w:numPr>
              <w:spacing w:after="200" w:line="276" w:lineRule="auto"/>
              <w:ind w:left="1133" w:hanging="283"/>
              <w:jc w:val="both"/>
            </w:pPr>
            <w:r>
              <w:rPr>
                <w:b/>
              </w:rPr>
              <w:t>Translation:</w:t>
            </w:r>
            <w:r>
              <w:t xml:space="preserve"> The conversion of written documents into another language as text.   </w:t>
            </w:r>
          </w:p>
          <w:p w:rsidR="00CA2917" w:rsidRDefault="007B4390">
            <w:pPr>
              <w:numPr>
                <w:ilvl w:val="0"/>
                <w:numId w:val="15"/>
              </w:numPr>
              <w:spacing w:after="200" w:line="276" w:lineRule="auto"/>
              <w:ind w:left="1133" w:hanging="283"/>
              <w:jc w:val="both"/>
            </w:pPr>
            <w:r>
              <w:rPr>
                <w:b/>
              </w:rPr>
              <w:t>Support Services:</w:t>
            </w:r>
            <w:r>
              <w:t xml:space="preserve"> Additional services which include documentation formatting and file recreation.</w:t>
            </w:r>
          </w:p>
          <w:p w:rsidR="00CA2917" w:rsidRDefault="007B4390">
            <w:pPr>
              <w:spacing w:line="276" w:lineRule="auto"/>
              <w:ind w:left="425"/>
              <w:jc w:val="both"/>
            </w:pPr>
            <w:r>
              <w:t xml:space="preserve">Please note that this Lot will not support any visual or tactile requirements such as Braille or In-vision BSL, refer to Lot 4 for these services.  </w:t>
            </w:r>
          </w:p>
        </w:tc>
      </w:tr>
      <w:tr w:rsidR="00CA2917">
        <w:trPr>
          <w:trHeight w:val="567"/>
        </w:trPr>
        <w:tc>
          <w:tcPr>
            <w:tcW w:w="870" w:type="dxa"/>
            <w:vAlign w:val="center"/>
          </w:tcPr>
          <w:p w:rsidR="00CA2917" w:rsidRDefault="007B4390">
            <w:r>
              <w:t>Lot 3</w:t>
            </w:r>
          </w:p>
        </w:tc>
        <w:tc>
          <w:tcPr>
            <w:tcW w:w="7350" w:type="dxa"/>
            <w:vAlign w:val="center"/>
          </w:tcPr>
          <w:p w:rsidR="00CA2917" w:rsidRDefault="007B4390">
            <w:pPr>
              <w:rPr>
                <w:b/>
              </w:rPr>
            </w:pPr>
            <w:r>
              <w:rPr>
                <w:b/>
              </w:rPr>
              <w:t xml:space="preserve">Transcription, Stenography and Recording Services: </w:t>
            </w:r>
          </w:p>
          <w:p w:rsidR="00CA2917" w:rsidRDefault="007B4390">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ind w:left="0"/>
              <w:jc w:val="both"/>
            </w:pPr>
            <w:r>
              <w:t xml:space="preserve">This lot entails the provision of Transcription, Stenography and Recording Services throughout the United Kingdom. These include: </w:t>
            </w:r>
          </w:p>
          <w:p w:rsidR="00CA2917" w:rsidRDefault="007B4390">
            <w:pPr>
              <w:numPr>
                <w:ilvl w:val="0"/>
                <w:numId w:val="18"/>
              </w:numPr>
              <w:pBdr>
                <w:top w:val="none" w:sz="0" w:space="0" w:color="D9D9E3"/>
                <w:left w:val="none" w:sz="0" w:space="0" w:color="D9D9E3"/>
                <w:bottom w:val="none" w:sz="0" w:space="0" w:color="D9D9E3"/>
                <w:right w:val="none" w:sz="0" w:space="0" w:color="D9D9E3"/>
                <w:between w:val="none" w:sz="0" w:space="0" w:color="D9D9E3"/>
              </w:pBdr>
              <w:spacing w:before="300" w:after="200" w:line="276" w:lineRule="auto"/>
              <w:ind w:left="1133" w:hanging="283"/>
              <w:jc w:val="both"/>
            </w:pPr>
            <w:r>
              <w:rPr>
                <w:b/>
              </w:rPr>
              <w:t>Transcription Services:</w:t>
            </w:r>
            <w:r>
              <w:t xml:space="preserve"> The conversion of recorded speech into a written format, delivered remotely or onsite. </w:t>
            </w:r>
          </w:p>
          <w:p w:rsidR="00CA2917" w:rsidRDefault="007B4390">
            <w:pPr>
              <w:numPr>
                <w:ilvl w:val="0"/>
                <w:numId w:val="18"/>
              </w:numPr>
              <w:pBdr>
                <w:top w:val="none" w:sz="0" w:space="0" w:color="D9D9E3"/>
                <w:left w:val="none" w:sz="0" w:space="0" w:color="D9D9E3"/>
                <w:bottom w:val="none" w:sz="0" w:space="0" w:color="D9D9E3"/>
                <w:right w:val="none" w:sz="0" w:space="0" w:color="D9D9E3"/>
                <w:between w:val="none" w:sz="0" w:space="0" w:color="D9D9E3"/>
              </w:pBdr>
              <w:spacing w:after="200" w:line="276" w:lineRule="auto"/>
              <w:ind w:left="1133" w:hanging="283"/>
              <w:jc w:val="both"/>
            </w:pPr>
            <w:r>
              <w:rPr>
                <w:b/>
              </w:rPr>
              <w:t>Recording Services:</w:t>
            </w:r>
            <w:r>
              <w:t xml:space="preserve"> In person or remote recording and logging servicing.</w:t>
            </w:r>
          </w:p>
          <w:p w:rsidR="00CA2917" w:rsidRDefault="007B4390">
            <w:pPr>
              <w:numPr>
                <w:ilvl w:val="0"/>
                <w:numId w:val="18"/>
              </w:numPr>
              <w:pBdr>
                <w:top w:val="none" w:sz="0" w:space="0" w:color="D9D9E3"/>
                <w:left w:val="none" w:sz="0" w:space="0" w:color="D9D9E3"/>
                <w:bottom w:val="none" w:sz="0" w:space="0" w:color="D9D9E3"/>
                <w:right w:val="none" w:sz="0" w:space="0" w:color="D9D9E3"/>
                <w:between w:val="none" w:sz="0" w:space="0" w:color="D9D9E3"/>
              </w:pBdr>
              <w:spacing w:after="200" w:line="276" w:lineRule="auto"/>
              <w:ind w:left="1133" w:hanging="283"/>
              <w:jc w:val="both"/>
            </w:pPr>
            <w:r>
              <w:rPr>
                <w:b/>
              </w:rPr>
              <w:t>Stenography Services:</w:t>
            </w:r>
            <w:r>
              <w:t xml:space="preserve"> The provision of </w:t>
            </w:r>
            <w:r>
              <w:rPr>
                <w:highlight w:val="white"/>
              </w:rPr>
              <w:t xml:space="preserve">Stenographers to take dictation using either shorthand notation or a stenotype machine, then later </w:t>
            </w:r>
            <w:r>
              <w:t>transcribe their notes into formal documents/records either remotely or onsite.</w:t>
            </w:r>
          </w:p>
        </w:tc>
      </w:tr>
      <w:tr w:rsidR="00CA2917">
        <w:trPr>
          <w:trHeight w:val="555"/>
        </w:trPr>
        <w:tc>
          <w:tcPr>
            <w:tcW w:w="870" w:type="dxa"/>
            <w:vAlign w:val="center"/>
          </w:tcPr>
          <w:p w:rsidR="00CA2917" w:rsidRDefault="007B4390">
            <w:r>
              <w:lastRenderedPageBreak/>
              <w:t>Lot 4</w:t>
            </w:r>
          </w:p>
        </w:tc>
        <w:tc>
          <w:tcPr>
            <w:tcW w:w="7350" w:type="dxa"/>
            <w:vAlign w:val="center"/>
          </w:tcPr>
          <w:p w:rsidR="00CA2917" w:rsidRDefault="007B4390">
            <w:pPr>
              <w:rPr>
                <w:b/>
              </w:rPr>
            </w:pPr>
            <w:r>
              <w:rPr>
                <w:b/>
              </w:rPr>
              <w:t>Visual Interpreting Services:</w:t>
            </w:r>
          </w:p>
          <w:p w:rsidR="00CA2917" w:rsidRDefault="007B4390">
            <w:pPr>
              <w:pBdr>
                <w:top w:val="none" w:sz="0" w:space="0" w:color="D9D9E3"/>
                <w:left w:val="none" w:sz="0" w:space="0" w:color="D9D9E3"/>
                <w:bottom w:val="none" w:sz="0" w:space="0" w:color="D9D9E3"/>
                <w:right w:val="none" w:sz="0" w:space="0" w:color="D9D9E3"/>
                <w:between w:val="none" w:sz="0" w:space="0" w:color="D9D9E3"/>
              </w:pBdr>
              <w:spacing w:before="300" w:after="300" w:line="276" w:lineRule="auto"/>
              <w:ind w:left="0"/>
              <w:jc w:val="both"/>
            </w:pPr>
            <w:r>
              <w:t xml:space="preserve">This Lot facilitates communication for the Deaf, Deafblind, and others requiring support through the following services: </w:t>
            </w:r>
          </w:p>
          <w:p w:rsidR="00CA2917" w:rsidRDefault="007B4390">
            <w:pPr>
              <w:numPr>
                <w:ilvl w:val="0"/>
                <w:numId w:val="12"/>
              </w:numPr>
              <w:pBdr>
                <w:top w:val="none" w:sz="0" w:space="0" w:color="D9D9E3"/>
                <w:left w:val="none" w:sz="0" w:space="0" w:color="D9D9E3"/>
                <w:bottom w:val="none" w:sz="0" w:space="0" w:color="D9D9E3"/>
                <w:right w:val="none" w:sz="0" w:space="0" w:color="D9D9E3"/>
                <w:between w:val="none" w:sz="0" w:space="0" w:color="D9D9E3"/>
              </w:pBdr>
              <w:spacing w:before="300" w:after="200" w:line="276" w:lineRule="auto"/>
              <w:ind w:left="1133" w:hanging="278"/>
              <w:jc w:val="both"/>
            </w:pPr>
            <w:r>
              <w:rPr>
                <w:b/>
              </w:rPr>
              <w:t>Interpreting Services:</w:t>
            </w:r>
            <w:r>
              <w:t xml:space="preserve"> The provision of face to face and remote (VRS/VRI) interpreting services. </w:t>
            </w:r>
          </w:p>
          <w:p w:rsidR="00CA2917" w:rsidRDefault="007B4390">
            <w:pPr>
              <w:numPr>
                <w:ilvl w:val="0"/>
                <w:numId w:val="12"/>
              </w:numPr>
              <w:pBdr>
                <w:top w:val="none" w:sz="0" w:space="0" w:color="D9D9E3"/>
                <w:left w:val="none" w:sz="0" w:space="0" w:color="D9D9E3"/>
                <w:bottom w:val="none" w:sz="0" w:space="0" w:color="D9D9E3"/>
                <w:right w:val="none" w:sz="0" w:space="0" w:color="D9D9E3"/>
                <w:between w:val="none" w:sz="0" w:space="0" w:color="D9D9E3"/>
              </w:pBdr>
              <w:spacing w:after="200" w:line="276" w:lineRule="auto"/>
              <w:ind w:left="1133" w:hanging="278"/>
              <w:jc w:val="both"/>
            </w:pPr>
            <w:r>
              <w:rPr>
                <w:b/>
              </w:rPr>
              <w:t>Translation Services:</w:t>
            </w:r>
            <w:r>
              <w:t xml:space="preserve"> The provision of visual translation services, including BSL invision, braille and other visual/tactile translation services. </w:t>
            </w:r>
          </w:p>
          <w:p w:rsidR="00CA2917" w:rsidRDefault="007B4390">
            <w:pPr>
              <w:numPr>
                <w:ilvl w:val="0"/>
                <w:numId w:val="12"/>
              </w:numPr>
              <w:pBdr>
                <w:top w:val="none" w:sz="0" w:space="0" w:color="D9D9E3"/>
                <w:left w:val="none" w:sz="0" w:space="0" w:color="D9D9E3"/>
                <w:bottom w:val="none" w:sz="0" w:space="0" w:color="D9D9E3"/>
                <w:right w:val="none" w:sz="0" w:space="0" w:color="D9D9E3"/>
                <w:between w:val="none" w:sz="0" w:space="0" w:color="D9D9E3"/>
              </w:pBdr>
              <w:spacing w:before="300" w:after="200" w:line="276" w:lineRule="auto"/>
              <w:ind w:left="1133" w:hanging="278"/>
              <w:jc w:val="both"/>
            </w:pPr>
            <w:r>
              <w:rPr>
                <w:b/>
              </w:rPr>
              <w:t>Transcription Services:</w:t>
            </w:r>
            <w:r>
              <w:t xml:space="preserve"> The provision of subtitling and or captioning services. </w:t>
            </w:r>
          </w:p>
        </w:tc>
      </w:tr>
      <w:tr w:rsidR="00CA2917">
        <w:trPr>
          <w:trHeight w:val="567"/>
        </w:trPr>
        <w:tc>
          <w:tcPr>
            <w:tcW w:w="870" w:type="dxa"/>
            <w:vAlign w:val="center"/>
          </w:tcPr>
          <w:p w:rsidR="00CA2917" w:rsidRDefault="007B4390">
            <w:r>
              <w:t xml:space="preserve">Lot 5 </w:t>
            </w:r>
          </w:p>
        </w:tc>
        <w:tc>
          <w:tcPr>
            <w:tcW w:w="7350" w:type="dxa"/>
            <w:vAlign w:val="center"/>
          </w:tcPr>
          <w:p w:rsidR="00CA2917" w:rsidRDefault="007B4390">
            <w:pPr>
              <w:rPr>
                <w:b/>
              </w:rPr>
            </w:pPr>
            <w:r>
              <w:rPr>
                <w:b/>
              </w:rPr>
              <w:t>Overseas and UK Interpreting Services:</w:t>
            </w:r>
          </w:p>
          <w:p w:rsidR="00CA2917" w:rsidRDefault="00CA2917"/>
          <w:p w:rsidR="00CA2917" w:rsidRDefault="007B4390">
            <w:pPr>
              <w:spacing w:after="200" w:line="276" w:lineRule="auto"/>
              <w:ind w:left="0"/>
              <w:jc w:val="both"/>
            </w:pPr>
            <w:r>
              <w:t xml:space="preserve">This Lot facilitates the provision of Spoken Face to Face Interpreting Services throughout the United Kingdom and Overseas. Suppliers awarded to this Lot are expected to deliver tailored solutions covering advisory services, administrative support, and efficient business processes to ensure effective delivery of services within the UK and Overseas. </w:t>
            </w:r>
          </w:p>
        </w:tc>
      </w:tr>
    </w:tbl>
    <w:p w:rsidR="00CA2917" w:rsidRDefault="00CA2917">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CA2917" w:rsidRDefault="007B4390">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Bidders can bid for one or more Lots</w:t>
      </w:r>
      <w:r>
        <w:rPr>
          <w:rFonts w:ascii="Arial" w:eastAsia="Arial" w:hAnsi="Arial" w:cs="Arial"/>
          <w:sz w:val="24"/>
          <w:szCs w:val="24"/>
        </w:rPr>
        <w:t>.</w:t>
      </w:r>
      <w:r>
        <w:rPr>
          <w:rFonts w:ascii="Arial" w:eastAsia="Arial" w:hAnsi="Arial" w:cs="Arial"/>
          <w:color w:val="000000"/>
          <w:sz w:val="24"/>
          <w:szCs w:val="24"/>
        </w:rPr>
        <w:t xml:space="preserve"> </w:t>
      </w:r>
    </w:p>
    <w:p w:rsidR="00CA2917" w:rsidRDefault="007B4390">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p w:rsidR="00CA2917" w:rsidRDefault="00CA2917">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5"/>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CA2917">
        <w:trPr>
          <w:trHeight w:val="567"/>
        </w:trPr>
        <w:tc>
          <w:tcPr>
            <w:tcW w:w="851" w:type="dxa"/>
            <w:shd w:val="clear" w:color="auto" w:fill="DEEBF6"/>
            <w:vAlign w:val="center"/>
          </w:tcPr>
          <w:p w:rsidR="00CA2917" w:rsidRDefault="007B4390">
            <w:r>
              <w:t xml:space="preserve">Lot </w:t>
            </w:r>
          </w:p>
        </w:tc>
        <w:tc>
          <w:tcPr>
            <w:tcW w:w="7371" w:type="dxa"/>
            <w:shd w:val="clear" w:color="auto" w:fill="DEEBF6"/>
            <w:vAlign w:val="center"/>
          </w:tcPr>
          <w:p w:rsidR="00CA2917" w:rsidRDefault="007B4390">
            <w:r>
              <w:t xml:space="preserve">Number of Places </w:t>
            </w:r>
          </w:p>
        </w:tc>
      </w:tr>
      <w:tr w:rsidR="00CA2917">
        <w:trPr>
          <w:trHeight w:val="567"/>
        </w:trPr>
        <w:tc>
          <w:tcPr>
            <w:tcW w:w="851" w:type="dxa"/>
            <w:vAlign w:val="center"/>
          </w:tcPr>
          <w:p w:rsidR="00CA2917" w:rsidRDefault="007B4390">
            <w:r>
              <w:t>Lot 1</w:t>
            </w:r>
          </w:p>
        </w:tc>
        <w:tc>
          <w:tcPr>
            <w:tcW w:w="7371" w:type="dxa"/>
            <w:vAlign w:val="center"/>
          </w:tcPr>
          <w:p w:rsidR="00CA2917" w:rsidRDefault="008E2DD9">
            <w:r>
              <w:t>21</w:t>
            </w:r>
          </w:p>
        </w:tc>
      </w:tr>
      <w:tr w:rsidR="00CA2917">
        <w:trPr>
          <w:trHeight w:val="567"/>
        </w:trPr>
        <w:tc>
          <w:tcPr>
            <w:tcW w:w="851" w:type="dxa"/>
            <w:vAlign w:val="center"/>
          </w:tcPr>
          <w:p w:rsidR="00CA2917" w:rsidRDefault="007B4390">
            <w:r>
              <w:t>Lot 2</w:t>
            </w:r>
          </w:p>
        </w:tc>
        <w:tc>
          <w:tcPr>
            <w:tcW w:w="7371" w:type="dxa"/>
            <w:vAlign w:val="center"/>
          </w:tcPr>
          <w:p w:rsidR="00CA2917" w:rsidRDefault="008E2DD9">
            <w:r>
              <w:t>22</w:t>
            </w:r>
          </w:p>
        </w:tc>
      </w:tr>
      <w:tr w:rsidR="00CA2917">
        <w:trPr>
          <w:trHeight w:val="567"/>
        </w:trPr>
        <w:tc>
          <w:tcPr>
            <w:tcW w:w="851" w:type="dxa"/>
            <w:vAlign w:val="center"/>
          </w:tcPr>
          <w:p w:rsidR="00CA2917" w:rsidRDefault="007B4390">
            <w:r>
              <w:t>Lot 3</w:t>
            </w:r>
          </w:p>
        </w:tc>
        <w:tc>
          <w:tcPr>
            <w:tcW w:w="7371" w:type="dxa"/>
            <w:vAlign w:val="center"/>
          </w:tcPr>
          <w:p w:rsidR="00CA2917" w:rsidRDefault="008E2DD9">
            <w:r>
              <w:t>14</w:t>
            </w:r>
          </w:p>
        </w:tc>
      </w:tr>
      <w:tr w:rsidR="00CA2917">
        <w:trPr>
          <w:trHeight w:val="567"/>
        </w:trPr>
        <w:tc>
          <w:tcPr>
            <w:tcW w:w="851" w:type="dxa"/>
            <w:vAlign w:val="center"/>
          </w:tcPr>
          <w:p w:rsidR="00CA2917" w:rsidRDefault="007B4390">
            <w:r>
              <w:t>Lot 4</w:t>
            </w:r>
          </w:p>
        </w:tc>
        <w:tc>
          <w:tcPr>
            <w:tcW w:w="7371" w:type="dxa"/>
            <w:vAlign w:val="center"/>
          </w:tcPr>
          <w:p w:rsidR="00CA2917" w:rsidRDefault="008E2DD9">
            <w:r>
              <w:t>12</w:t>
            </w:r>
            <w:bookmarkStart w:id="9" w:name="_GoBack"/>
            <w:bookmarkEnd w:id="9"/>
          </w:p>
        </w:tc>
      </w:tr>
      <w:tr w:rsidR="00CA2917">
        <w:trPr>
          <w:trHeight w:val="567"/>
        </w:trPr>
        <w:tc>
          <w:tcPr>
            <w:tcW w:w="851" w:type="dxa"/>
            <w:vAlign w:val="center"/>
          </w:tcPr>
          <w:p w:rsidR="00CA2917" w:rsidRDefault="007B4390">
            <w:r>
              <w:lastRenderedPageBreak/>
              <w:t>Lot 5</w:t>
            </w:r>
          </w:p>
        </w:tc>
        <w:tc>
          <w:tcPr>
            <w:tcW w:w="7371" w:type="dxa"/>
            <w:vAlign w:val="center"/>
          </w:tcPr>
          <w:p w:rsidR="00CA2917" w:rsidRDefault="008E2DD9">
            <w:r>
              <w:t>11</w:t>
            </w:r>
          </w:p>
        </w:tc>
      </w:tr>
    </w:tbl>
    <w:p w:rsidR="00CA2917" w:rsidRDefault="007B4390">
      <w:pPr>
        <w:rPr>
          <w:rFonts w:ascii="Arial" w:eastAsia="Arial" w:hAnsi="Arial" w:cs="Arial"/>
          <w:sz w:val="24"/>
          <w:szCs w:val="24"/>
        </w:rPr>
      </w:pPr>
      <w:r>
        <w:rPr>
          <w:rFonts w:ascii="Arial" w:eastAsia="Arial" w:hAnsi="Arial" w:cs="Arial"/>
          <w:sz w:val="24"/>
          <w:szCs w:val="24"/>
        </w:rPr>
        <w:t xml:space="preserve"> </w:t>
      </w:r>
    </w:p>
    <w:p w:rsidR="00CA2917" w:rsidRDefault="00CA2917">
      <w:pPr>
        <w:rPr>
          <w:rFonts w:ascii="Arial" w:eastAsia="Arial" w:hAnsi="Arial" w:cs="Arial"/>
          <w:sz w:val="24"/>
          <w:szCs w:val="24"/>
        </w:rPr>
      </w:pP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10" w:name="_heading=h.1t3h5sf" w:colFirst="0" w:colLast="0"/>
      <w:bookmarkEnd w:id="10"/>
      <w:r>
        <w:rPr>
          <w:rFonts w:ascii="Arial" w:eastAsia="Arial" w:hAnsi="Arial" w:cs="Arial"/>
          <w:b/>
          <w:color w:val="000000"/>
          <w:sz w:val="32"/>
          <w:szCs w:val="32"/>
        </w:rPr>
        <w:t>Who Can Bid</w:t>
      </w:r>
    </w:p>
    <w:p w:rsidR="00CA2917" w:rsidRDefault="007B4390">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w:t>
      </w:r>
      <w:r>
        <w:rPr>
          <w:rFonts w:ascii="Arial" w:eastAsia="Arial" w:hAnsi="Arial" w:cs="Arial"/>
          <w:sz w:val="24"/>
          <w:szCs w:val="24"/>
        </w:rPr>
        <w:t>the open</w:t>
      </w:r>
      <w:r>
        <w:rPr>
          <w:rFonts w:ascii="Arial" w:eastAsia="Arial" w:hAnsi="Arial" w:cs="Arial"/>
          <w:color w:val="000000"/>
          <w:sz w:val="24"/>
          <w:szCs w:val="24"/>
        </w:rPr>
        <w:t xml:space="preserve"> procedure. This means that anyone can submit a bid in response to the published Contract Notice.</w:t>
      </w:r>
    </w:p>
    <w:p w:rsidR="00CA2917" w:rsidRDefault="007B4390">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 website. </w:t>
      </w:r>
      <w:hyperlink r:id="rId14">
        <w:r>
          <w:rPr>
            <w:rFonts w:ascii="Arial" w:eastAsia="Arial" w:hAnsi="Arial" w:cs="Arial"/>
            <w:color w:val="1155CC"/>
            <w:sz w:val="24"/>
            <w:szCs w:val="24"/>
            <w:u w:val="single"/>
          </w:rPr>
          <w:t>https://www.crowncommercial.gov.uk/agreements/RM6302</w:t>
        </w:r>
      </w:hyperlink>
    </w:p>
    <w:p w:rsidR="00CA2917" w:rsidRDefault="00CA2917">
      <w:pPr>
        <w:pBdr>
          <w:top w:val="nil"/>
          <w:left w:val="nil"/>
          <w:bottom w:val="nil"/>
          <w:right w:val="nil"/>
          <w:between w:val="nil"/>
        </w:pBdr>
        <w:tabs>
          <w:tab w:val="left" w:pos="1134"/>
        </w:tabs>
        <w:spacing w:before="120" w:after="120" w:line="240" w:lineRule="auto"/>
        <w:ind w:hanging="77"/>
        <w:rPr>
          <w:rFonts w:ascii="Arial" w:eastAsia="Arial" w:hAnsi="Arial" w:cs="Arial"/>
          <w:sz w:val="24"/>
          <w:szCs w:val="24"/>
        </w:rPr>
      </w:pPr>
    </w:p>
    <w:p w:rsidR="00CA2917" w:rsidRDefault="007B4390">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CA2917" w:rsidRDefault="007B4390">
      <w:pPr>
        <w:numPr>
          <w:ilvl w:val="0"/>
          <w:numId w:val="3"/>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CA2917" w:rsidRDefault="007B4390">
      <w:pPr>
        <w:pBdr>
          <w:top w:val="nil"/>
          <w:left w:val="nil"/>
          <w:bottom w:val="nil"/>
          <w:right w:val="nil"/>
          <w:between w:val="nil"/>
        </w:pBdr>
        <w:tabs>
          <w:tab w:val="left" w:pos="1134"/>
        </w:tabs>
        <w:spacing w:before="120" w:after="120" w:line="240" w:lineRule="auto"/>
        <w:ind w:hanging="142"/>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b/>
          <w:sz w:val="24"/>
          <w:szCs w:val="24"/>
        </w:rPr>
        <w:t>However, you cannot bid as a single entity and as a consortium member in the same Lot.</w:t>
      </w:r>
    </w:p>
    <w:p w:rsidR="00CA2917" w:rsidRDefault="007B4390">
      <w:pPr>
        <w:tabs>
          <w:tab w:val="left" w:pos="1134"/>
        </w:tabs>
        <w:spacing w:before="160" w:after="240" w:line="276" w:lineRule="auto"/>
        <w:rPr>
          <w:rFonts w:ascii="Arial" w:eastAsia="Arial" w:hAnsi="Arial" w:cs="Arial"/>
          <w:sz w:val="24"/>
          <w:szCs w:val="24"/>
        </w:rPr>
      </w:pPr>
      <w:r>
        <w:rPr>
          <w:rFonts w:ascii="Arial" w:eastAsia="Arial" w:hAnsi="Arial" w:cs="Arial"/>
          <w:sz w:val="24"/>
          <w:szCs w:val="24"/>
        </w:rPr>
        <w:t xml:space="preserve">Bidders are permitted to bid as a single entity </w:t>
      </w:r>
      <w:r>
        <w:rPr>
          <w:rFonts w:ascii="Arial" w:eastAsia="Arial" w:hAnsi="Arial" w:cs="Arial"/>
          <w:b/>
          <w:sz w:val="24"/>
          <w:szCs w:val="24"/>
          <w:u w:val="single"/>
        </w:rPr>
        <w:t>OR</w:t>
      </w:r>
      <w:r>
        <w:rPr>
          <w:rFonts w:ascii="Arial" w:eastAsia="Arial" w:hAnsi="Arial" w:cs="Arial"/>
          <w:sz w:val="24"/>
          <w:szCs w:val="24"/>
        </w:rPr>
        <w:t xml:space="preserve"> as a consortium member </w:t>
      </w:r>
      <w:r>
        <w:rPr>
          <w:rFonts w:ascii="Arial" w:eastAsia="Arial" w:hAnsi="Arial" w:cs="Arial"/>
          <w:b/>
          <w:sz w:val="24"/>
          <w:szCs w:val="24"/>
          <w:u w:val="single"/>
        </w:rPr>
        <w:t>AND</w:t>
      </w:r>
      <w:r>
        <w:rPr>
          <w:rFonts w:ascii="Arial" w:eastAsia="Arial" w:hAnsi="Arial" w:cs="Arial"/>
          <w:sz w:val="24"/>
          <w:szCs w:val="24"/>
        </w:rPr>
        <w:t xml:space="preserve"> be a named Key Subcontractor in another bid in the same Lot. </w:t>
      </w:r>
    </w:p>
    <w:p w:rsidR="00CA2917" w:rsidRDefault="007B4390">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11" w:name="_heading=h.4d34og8" w:colFirst="0" w:colLast="0"/>
      <w:bookmarkEnd w:id="11"/>
      <w:r>
        <w:rPr>
          <w:rFonts w:ascii="Arial" w:eastAsia="Arial" w:hAnsi="Arial" w:cs="Arial"/>
          <w:b/>
          <w:color w:val="000000"/>
          <w:sz w:val="32"/>
          <w:szCs w:val="32"/>
        </w:rPr>
        <w:t>Timelines for the Competition</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CA2917">
        <w:tc>
          <w:tcPr>
            <w:tcW w:w="5665" w:type="dxa"/>
            <w:vAlign w:val="center"/>
          </w:tcPr>
          <w:p w:rsidR="00CA2917" w:rsidRDefault="007B4390">
            <w:pPr>
              <w:spacing w:before="120" w:after="120"/>
            </w:pPr>
            <w:r>
              <w:t>Start Date (this is the date we submitted the Contract Notice to be published)</w:t>
            </w:r>
          </w:p>
        </w:tc>
        <w:tc>
          <w:tcPr>
            <w:tcW w:w="3351" w:type="dxa"/>
            <w:vAlign w:val="center"/>
          </w:tcPr>
          <w:p w:rsidR="00CA2917" w:rsidRDefault="007B4390">
            <w:pPr>
              <w:spacing w:before="120" w:after="120"/>
            </w:pPr>
            <w:r>
              <w:t>21/08/2024</w:t>
            </w:r>
          </w:p>
        </w:tc>
      </w:tr>
      <w:tr w:rsidR="00CA2917">
        <w:tc>
          <w:tcPr>
            <w:tcW w:w="5665" w:type="dxa"/>
            <w:vAlign w:val="center"/>
          </w:tcPr>
          <w:p w:rsidR="00CA2917" w:rsidRDefault="007B4390">
            <w:pPr>
              <w:spacing w:before="120" w:after="120"/>
            </w:pPr>
            <w:r>
              <w:t xml:space="preserve">Publication Date (this is the date the ITT pack will be published)  </w:t>
            </w:r>
          </w:p>
        </w:tc>
        <w:tc>
          <w:tcPr>
            <w:tcW w:w="3351" w:type="dxa"/>
            <w:vAlign w:val="center"/>
          </w:tcPr>
          <w:p w:rsidR="00CA2917" w:rsidRDefault="007B4390">
            <w:pPr>
              <w:spacing w:before="120" w:after="120"/>
            </w:pPr>
            <w:r>
              <w:t>21/08/2024</w:t>
            </w:r>
          </w:p>
        </w:tc>
      </w:tr>
      <w:tr w:rsidR="00CA2917">
        <w:tc>
          <w:tcPr>
            <w:tcW w:w="5665" w:type="dxa"/>
            <w:vAlign w:val="center"/>
          </w:tcPr>
          <w:p w:rsidR="00CA2917" w:rsidRDefault="007B4390">
            <w:pPr>
              <w:spacing w:before="120" w:after="120"/>
            </w:pPr>
            <w:r>
              <w:t>Clarification Questions Deadline</w:t>
            </w:r>
          </w:p>
        </w:tc>
        <w:tc>
          <w:tcPr>
            <w:tcW w:w="3351" w:type="dxa"/>
            <w:vAlign w:val="center"/>
          </w:tcPr>
          <w:p w:rsidR="00CA2917" w:rsidRDefault="007B4390">
            <w:r>
              <w:t>12:00 midday 04/09/2024</w:t>
            </w:r>
          </w:p>
        </w:tc>
      </w:tr>
      <w:tr w:rsidR="00CA2917">
        <w:tc>
          <w:tcPr>
            <w:tcW w:w="5665" w:type="dxa"/>
            <w:vAlign w:val="center"/>
          </w:tcPr>
          <w:p w:rsidR="00CA2917" w:rsidRDefault="007B4390">
            <w:pPr>
              <w:spacing w:before="120" w:after="120"/>
            </w:pPr>
            <w:r>
              <w:lastRenderedPageBreak/>
              <w:t>Deadline for our Responses to Clarification Questions</w:t>
            </w:r>
          </w:p>
        </w:tc>
        <w:tc>
          <w:tcPr>
            <w:tcW w:w="3351" w:type="dxa"/>
            <w:vAlign w:val="center"/>
          </w:tcPr>
          <w:p w:rsidR="00CA2917" w:rsidRDefault="007B4390">
            <w:r>
              <w:t>17:00 11/09/2024</w:t>
            </w:r>
          </w:p>
        </w:tc>
      </w:tr>
      <w:tr w:rsidR="00CA2917">
        <w:tc>
          <w:tcPr>
            <w:tcW w:w="5665" w:type="dxa"/>
            <w:vAlign w:val="center"/>
          </w:tcPr>
          <w:p w:rsidR="00CA2917" w:rsidRDefault="007B4390">
            <w:pPr>
              <w:spacing w:before="120" w:after="120"/>
            </w:pPr>
            <w:r>
              <w:t>Bid Submission Deadline</w:t>
            </w:r>
          </w:p>
        </w:tc>
        <w:tc>
          <w:tcPr>
            <w:tcW w:w="3351" w:type="dxa"/>
            <w:vAlign w:val="center"/>
          </w:tcPr>
          <w:p w:rsidR="00CA2917" w:rsidRDefault="007B4390">
            <w:r>
              <w:t>15:00 20/09/2024</w:t>
            </w:r>
          </w:p>
        </w:tc>
      </w:tr>
      <w:tr w:rsidR="00CA2917">
        <w:tc>
          <w:tcPr>
            <w:tcW w:w="5665" w:type="dxa"/>
            <w:vAlign w:val="center"/>
          </w:tcPr>
          <w:p w:rsidR="00CA2917" w:rsidRDefault="007B4390">
            <w:pPr>
              <w:spacing w:before="120" w:after="120"/>
            </w:pPr>
            <w:r>
              <w:t xml:space="preserve">Compliance </w:t>
            </w:r>
          </w:p>
        </w:tc>
        <w:tc>
          <w:tcPr>
            <w:tcW w:w="3351" w:type="dxa"/>
            <w:vAlign w:val="center"/>
          </w:tcPr>
          <w:p w:rsidR="00CA2917" w:rsidRDefault="007B4390">
            <w:r>
              <w:t>From the bid submission deadline through to Award of Framework Contracts</w:t>
            </w:r>
          </w:p>
        </w:tc>
      </w:tr>
      <w:tr w:rsidR="00CA2917">
        <w:tc>
          <w:tcPr>
            <w:tcW w:w="5665" w:type="dxa"/>
            <w:vAlign w:val="center"/>
          </w:tcPr>
          <w:p w:rsidR="00CA2917" w:rsidRDefault="007B4390">
            <w:pPr>
              <w:spacing w:before="120" w:after="120"/>
            </w:pPr>
            <w:r>
              <w:t>Issue of Intention to Award Notices to Successful and Unsuccessful Bidders</w:t>
            </w:r>
          </w:p>
        </w:tc>
        <w:tc>
          <w:tcPr>
            <w:tcW w:w="3351" w:type="dxa"/>
            <w:vAlign w:val="center"/>
          </w:tcPr>
          <w:p w:rsidR="00CA2917" w:rsidRDefault="007B4390">
            <w:r>
              <w:t>07/03/2025</w:t>
            </w:r>
          </w:p>
        </w:tc>
      </w:tr>
      <w:tr w:rsidR="00CA2917">
        <w:trPr>
          <w:trHeight w:val="737"/>
        </w:trPr>
        <w:tc>
          <w:tcPr>
            <w:tcW w:w="5665" w:type="dxa"/>
            <w:vAlign w:val="center"/>
          </w:tcPr>
          <w:p w:rsidR="00CA2917" w:rsidRDefault="007B4390">
            <w:pPr>
              <w:spacing w:before="120" w:after="120"/>
            </w:pPr>
            <w:r>
              <w:t>End of Mandatory Standstill Period</w:t>
            </w:r>
          </w:p>
        </w:tc>
        <w:tc>
          <w:tcPr>
            <w:tcW w:w="3351" w:type="dxa"/>
            <w:vAlign w:val="center"/>
          </w:tcPr>
          <w:p w:rsidR="00CA2917" w:rsidRDefault="007B4390">
            <w:r>
              <w:t xml:space="preserve">midnight at the end </w:t>
            </w:r>
            <w:r w:rsidR="002A2463">
              <w:t>of 17</w:t>
            </w:r>
            <w:r>
              <w:t>/03/2025</w:t>
            </w:r>
          </w:p>
        </w:tc>
      </w:tr>
      <w:tr w:rsidR="00CA2917">
        <w:tc>
          <w:tcPr>
            <w:tcW w:w="5665" w:type="dxa"/>
            <w:vAlign w:val="center"/>
          </w:tcPr>
          <w:p w:rsidR="00CA2917" w:rsidRDefault="007B4390">
            <w:pPr>
              <w:spacing w:before="120" w:after="120"/>
            </w:pPr>
            <w:r>
              <w:t xml:space="preserve">Award of Framework Contracts </w:t>
            </w:r>
          </w:p>
        </w:tc>
        <w:tc>
          <w:tcPr>
            <w:tcW w:w="3351" w:type="dxa"/>
            <w:vAlign w:val="center"/>
          </w:tcPr>
          <w:p w:rsidR="00CA2917" w:rsidRDefault="007B4390">
            <w:r>
              <w:t>18/03/2025</w:t>
            </w:r>
          </w:p>
        </w:tc>
      </w:tr>
      <w:tr w:rsidR="00CA2917">
        <w:tc>
          <w:tcPr>
            <w:tcW w:w="5665" w:type="dxa"/>
            <w:vAlign w:val="center"/>
          </w:tcPr>
          <w:p w:rsidR="00CA2917" w:rsidRDefault="007B4390">
            <w:pPr>
              <w:spacing w:before="120" w:after="120"/>
            </w:pPr>
            <w:r>
              <w:t>Framework Start Date</w:t>
            </w:r>
          </w:p>
        </w:tc>
        <w:tc>
          <w:tcPr>
            <w:tcW w:w="3351" w:type="dxa"/>
            <w:vAlign w:val="center"/>
          </w:tcPr>
          <w:p w:rsidR="00CA2917" w:rsidRDefault="007B4390">
            <w:r>
              <w:t>18/03/2025</w:t>
            </w:r>
          </w:p>
        </w:tc>
      </w:tr>
    </w:tbl>
    <w:p w:rsidR="00CA2917" w:rsidRDefault="00CA2917">
      <w:pPr>
        <w:rPr>
          <w:rFonts w:ascii="Arial" w:eastAsia="Arial" w:hAnsi="Arial" w:cs="Arial"/>
          <w:b/>
          <w:sz w:val="32"/>
          <w:szCs w:val="32"/>
        </w:rPr>
      </w:pPr>
      <w:bookmarkStart w:id="12" w:name="_heading=h.2s8eyo1" w:colFirst="0" w:colLast="0"/>
      <w:bookmarkEnd w:id="12"/>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13" w:name="_heading=h.17dp8vu" w:colFirst="0" w:colLast="0"/>
      <w:bookmarkEnd w:id="13"/>
      <w:r>
        <w:rPr>
          <w:rFonts w:ascii="Arial" w:eastAsia="Arial" w:hAnsi="Arial" w:cs="Arial"/>
          <w:b/>
          <w:color w:val="000000"/>
          <w:sz w:val="32"/>
          <w:szCs w:val="32"/>
        </w:rPr>
        <w:t>When and How to Ask Questions</w:t>
      </w:r>
    </w:p>
    <w:p w:rsidR="00CA2917" w:rsidRDefault="007B4390">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14" w:name="_heading=h.3rdcrjn" w:colFirst="0" w:colLast="0"/>
      <w:bookmarkEnd w:id="14"/>
      <w:r>
        <w:rPr>
          <w:rFonts w:ascii="Arial" w:eastAsia="Arial" w:hAnsi="Arial" w:cs="Arial"/>
          <w:b/>
          <w:color w:val="000000"/>
          <w:sz w:val="32"/>
          <w:szCs w:val="32"/>
        </w:rPr>
        <w:t>Management Information and Management Charge</w:t>
      </w:r>
    </w:p>
    <w:p w:rsidR="00CA2917" w:rsidRDefault="007B4390">
      <w:pPr>
        <w:spacing w:after="200" w:line="276" w:lineRule="auto"/>
        <w:rPr>
          <w:rFonts w:ascii="Arial" w:eastAsia="Arial" w:hAnsi="Arial" w:cs="Arial"/>
          <w:sz w:val="24"/>
          <w:szCs w:val="24"/>
          <w:highlight w:val="yellow"/>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w:t>
      </w:r>
      <w:r>
        <w:rPr>
          <w:rFonts w:ascii="Arial" w:eastAsia="Arial" w:hAnsi="Arial" w:cs="Arial"/>
          <w:sz w:val="24"/>
          <w:szCs w:val="24"/>
        </w:rPr>
        <w:lastRenderedPageBreak/>
        <w:t xml:space="preserve">Schedule 5 (Management Charges and Information) </w:t>
      </w:r>
      <w:hyperlink r:id="rId15">
        <w:r>
          <w:rPr>
            <w:rFonts w:ascii="Arial" w:eastAsia="Arial" w:hAnsi="Arial" w:cs="Arial"/>
            <w:color w:val="1155CC"/>
            <w:sz w:val="24"/>
            <w:szCs w:val="24"/>
            <w:u w:val="single"/>
          </w:rPr>
          <w:t>https://www.crowncommercial.gov.uk/agreements/RM6302</w:t>
        </w:r>
      </w:hyperlink>
    </w:p>
    <w:p w:rsidR="00CA2917" w:rsidRDefault="007B4390">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15" w:name="_heading=h.26in1rg" w:colFirst="0" w:colLast="0"/>
      <w:bookmarkEnd w:id="15"/>
      <w:r>
        <w:rPr>
          <w:rFonts w:ascii="Arial" w:eastAsia="Arial" w:hAnsi="Arial" w:cs="Arial"/>
          <w:b/>
          <w:color w:val="000000"/>
          <w:sz w:val="32"/>
          <w:szCs w:val="32"/>
        </w:rPr>
        <w:t>Transfer of Undertakings (Protection of Employment) Regulations 2006 (“TUPE”)</w:t>
      </w:r>
    </w:p>
    <w:p w:rsidR="00CA2917" w:rsidRDefault="007B4390">
      <w:pPr>
        <w:tabs>
          <w:tab w:val="left" w:pos="1134"/>
        </w:tabs>
        <w:spacing w:after="200" w:line="276" w:lineRule="auto"/>
        <w:rPr>
          <w:rFonts w:ascii="Arial" w:eastAsia="Arial" w:hAnsi="Arial" w:cs="Arial"/>
          <w:sz w:val="24"/>
          <w:szCs w:val="24"/>
        </w:rPr>
      </w:pPr>
      <w:r>
        <w:rPr>
          <w:rFonts w:ascii="Arial" w:eastAsia="Arial" w:hAnsi="Arial" w:cs="Arial"/>
          <w:sz w:val="24"/>
          <w:szCs w:val="24"/>
        </w:rPr>
        <w:t xml:space="preserve">TUPE will not apply to this procurement at </w:t>
      </w:r>
      <w:r>
        <w:rPr>
          <w:rFonts w:ascii="Arial" w:eastAsia="Arial" w:hAnsi="Arial" w:cs="Arial"/>
          <w:b/>
          <w:sz w:val="24"/>
          <w:szCs w:val="24"/>
        </w:rPr>
        <w:t>Framework</w:t>
      </w:r>
      <w:r>
        <w:rPr>
          <w:rFonts w:ascii="Arial" w:eastAsia="Arial" w:hAnsi="Arial" w:cs="Arial"/>
          <w:sz w:val="24"/>
          <w:szCs w:val="24"/>
        </w:rPr>
        <w:t xml:space="preserve"> level because:</w:t>
      </w:r>
    </w:p>
    <w:p w:rsidR="00CA2917" w:rsidRDefault="007B4390">
      <w:pPr>
        <w:numPr>
          <w:ilvl w:val="0"/>
          <w:numId w:val="8"/>
        </w:numPr>
        <w:ind w:left="1985" w:hanging="566"/>
        <w:rPr>
          <w:rFonts w:ascii="Arial" w:eastAsia="Arial" w:hAnsi="Arial" w:cs="Arial"/>
          <w:sz w:val="24"/>
          <w:szCs w:val="24"/>
        </w:rPr>
      </w:pPr>
      <w:r>
        <w:rPr>
          <w:rFonts w:ascii="Arial" w:eastAsia="Arial" w:hAnsi="Arial" w:cs="Arial"/>
          <w:sz w:val="24"/>
          <w:szCs w:val="24"/>
        </w:rPr>
        <w:t>no services are provided to CCS under the any existing Framework Contract or arrangements that this Framework will replace</w:t>
      </w:r>
    </w:p>
    <w:p w:rsidR="00CA2917" w:rsidRDefault="007B4390">
      <w:pPr>
        <w:numPr>
          <w:ilvl w:val="0"/>
          <w:numId w:val="8"/>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rsidR="00CA2917" w:rsidRDefault="007B4390">
      <w:pPr>
        <w:tabs>
          <w:tab w:val="left" w:pos="1134"/>
        </w:tabs>
        <w:spacing w:after="200" w:line="276" w:lineRule="auto"/>
        <w:rPr>
          <w:rFonts w:ascii="Arial" w:eastAsia="Arial" w:hAnsi="Arial" w:cs="Arial"/>
          <w:sz w:val="24"/>
          <w:szCs w:val="24"/>
        </w:rPr>
      </w:pPr>
      <w:r>
        <w:rPr>
          <w:rFonts w:ascii="Arial" w:eastAsia="Arial" w:hAnsi="Arial" w:cs="Arial"/>
          <w:sz w:val="24"/>
          <w:szCs w:val="24"/>
        </w:rPr>
        <w:t>We encourage you to take your own advice on whether TUPE is likely to apply and to carry out due diligence accordingly.</w:t>
      </w:r>
    </w:p>
    <w:p w:rsidR="00CA2917" w:rsidRDefault="007B4390">
      <w:pPr>
        <w:tabs>
          <w:tab w:val="left" w:pos="1134"/>
        </w:tabs>
        <w:spacing w:after="200" w:line="276" w:lineRule="auto"/>
        <w:rPr>
          <w:rFonts w:ascii="Arial" w:eastAsia="Arial" w:hAnsi="Arial" w:cs="Arial"/>
          <w:sz w:val="24"/>
          <w:szCs w:val="24"/>
        </w:rPr>
      </w:pPr>
      <w:r>
        <w:rPr>
          <w:rFonts w:ascii="Arial" w:eastAsia="Arial" w:hAnsi="Arial" w:cs="Arial"/>
          <w:sz w:val="24"/>
          <w:szCs w:val="24"/>
        </w:rPr>
        <w:t xml:space="preserve">We think that TUPE may apply to </w:t>
      </w:r>
      <w:r>
        <w:rPr>
          <w:rFonts w:ascii="Arial" w:eastAsia="Arial" w:hAnsi="Arial" w:cs="Arial"/>
          <w:b/>
          <w:sz w:val="24"/>
          <w:szCs w:val="24"/>
        </w:rPr>
        <w:t>Call-Off Contracts</w:t>
      </w:r>
      <w:r>
        <w:rPr>
          <w:rFonts w:ascii="Arial" w:eastAsia="Arial" w:hAnsi="Arial" w:cs="Arial"/>
          <w:sz w:val="24"/>
          <w:szCs w:val="24"/>
        </w:rPr>
        <w:t xml:space="preserve"> because:</w:t>
      </w:r>
    </w:p>
    <w:p w:rsidR="00CA2917" w:rsidRDefault="007B4390">
      <w:pPr>
        <w:numPr>
          <w:ilvl w:val="0"/>
          <w:numId w:val="8"/>
        </w:numPr>
        <w:ind w:left="1985" w:hanging="566"/>
        <w:rPr>
          <w:rFonts w:ascii="Arial" w:eastAsia="Arial" w:hAnsi="Arial" w:cs="Arial"/>
          <w:sz w:val="24"/>
          <w:szCs w:val="24"/>
        </w:rPr>
      </w:pPr>
      <w:r>
        <w:rPr>
          <w:rFonts w:ascii="Arial" w:eastAsia="Arial" w:hAnsi="Arial" w:cs="Arial"/>
          <w:sz w:val="24"/>
          <w:szCs w:val="24"/>
        </w:rPr>
        <w:t>services which are fundamentally the same as what we need under this procurement are currently being provided either in-house or by a supplier</w:t>
      </w:r>
    </w:p>
    <w:p w:rsidR="00CA2917" w:rsidRDefault="007B4390">
      <w:pPr>
        <w:numPr>
          <w:ilvl w:val="0"/>
          <w:numId w:val="8"/>
        </w:numPr>
        <w:ind w:left="1985" w:hanging="566"/>
        <w:rPr>
          <w:rFonts w:ascii="Arial" w:eastAsia="Arial" w:hAnsi="Arial" w:cs="Arial"/>
          <w:sz w:val="24"/>
          <w:szCs w:val="24"/>
        </w:rPr>
      </w:pPr>
      <w:r>
        <w:rPr>
          <w:rFonts w:ascii="Arial" w:eastAsia="Arial" w:hAnsi="Arial" w:cs="Arial"/>
          <w:sz w:val="24"/>
          <w:szCs w:val="24"/>
        </w:rPr>
        <w:t>there are organised groupings of employees delivering services</w:t>
      </w:r>
    </w:p>
    <w:p w:rsidR="00CA2917" w:rsidRDefault="007B4390">
      <w:pPr>
        <w:numPr>
          <w:ilvl w:val="0"/>
          <w:numId w:val="8"/>
        </w:numPr>
        <w:ind w:left="1985" w:hanging="566"/>
        <w:rPr>
          <w:rFonts w:ascii="Arial" w:eastAsia="Arial" w:hAnsi="Arial" w:cs="Arial"/>
          <w:sz w:val="24"/>
          <w:szCs w:val="24"/>
        </w:rPr>
      </w:pPr>
      <w:r>
        <w:rPr>
          <w:rFonts w:ascii="Arial" w:eastAsia="Arial" w:hAnsi="Arial" w:cs="Arial"/>
          <w:sz w:val="24"/>
          <w:szCs w:val="24"/>
        </w:rPr>
        <w:t>the responsibility for delivering those or comparable services will transfer to the Supplier who is awarded the Call-Off contract</w:t>
      </w:r>
    </w:p>
    <w:p w:rsidR="00CA2917" w:rsidRDefault="007B4390">
      <w:pPr>
        <w:tabs>
          <w:tab w:val="left" w:pos="1134"/>
        </w:tabs>
        <w:spacing w:after="200" w:line="276" w:lineRule="auto"/>
        <w:rPr>
          <w:rFonts w:ascii="Arial" w:eastAsia="Arial" w:hAnsi="Arial" w:cs="Arial"/>
          <w:sz w:val="24"/>
          <w:szCs w:val="24"/>
        </w:rPr>
      </w:pPr>
      <w:r>
        <w:rPr>
          <w:rFonts w:ascii="Arial" w:eastAsia="Arial" w:hAnsi="Arial" w:cs="Arial"/>
          <w:sz w:val="24"/>
          <w:szCs w:val="24"/>
        </w:rPr>
        <w:t>Again, we encourage you to take your own advice on whether TUPE is likely to apply and to carry out due diligence accordingly.</w:t>
      </w:r>
    </w:p>
    <w:p w:rsidR="00CA2917" w:rsidRDefault="007B4390">
      <w:pPr>
        <w:tabs>
          <w:tab w:val="left" w:pos="1134"/>
        </w:tabs>
        <w:spacing w:after="200" w:line="276" w:lineRule="auto"/>
        <w:rPr>
          <w:rFonts w:ascii="Arial" w:eastAsia="Arial" w:hAnsi="Arial" w:cs="Arial"/>
          <w:strike/>
          <w:sz w:val="24"/>
          <w:szCs w:val="24"/>
        </w:rPr>
      </w:pPr>
      <w:r>
        <w:rPr>
          <w:rFonts w:ascii="Arial" w:eastAsia="Arial" w:hAnsi="Arial" w:cs="Arial"/>
          <w:sz w:val="24"/>
          <w:szCs w:val="24"/>
        </w:rPr>
        <w:t>You can see the provisions we make and the indemnities which will be given if TUPE is to apply under a Call-Off Contract in Call-Off Schedule 2 (Staff Transfer). No further indemnities will be provided.</w:t>
      </w: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16" w:name="_heading=h.35nkun2" w:colFirst="0" w:colLast="0"/>
      <w:bookmarkEnd w:id="16"/>
      <w:r>
        <w:rPr>
          <w:rFonts w:ascii="Arial" w:eastAsia="Arial" w:hAnsi="Arial" w:cs="Arial"/>
          <w:b/>
          <w:color w:val="000000"/>
          <w:sz w:val="32"/>
          <w:szCs w:val="32"/>
        </w:rPr>
        <w:t xml:space="preserve">Competition Rules </w:t>
      </w:r>
    </w:p>
    <w:p w:rsidR="00CA2917" w:rsidRDefault="007B439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pPr>
      <w:bookmarkStart w:id="17" w:name="_heading=h.1ksv4uv" w:colFirst="0" w:colLast="0"/>
      <w:bookmarkEnd w:id="17"/>
      <w:r>
        <w:rPr>
          <w:rFonts w:ascii="Arial" w:eastAsia="Arial" w:hAnsi="Arial" w:cs="Arial"/>
          <w:color w:val="000000"/>
          <w:sz w:val="28"/>
          <w:szCs w:val="28"/>
        </w:rPr>
        <w:t>What You Can Expect From Us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Subject to paragraph 1.10 of this document, we will not share any information from your bid which you have identified as being confidential or commercially </w:t>
      </w:r>
      <w:r>
        <w:rPr>
          <w:rFonts w:ascii="Arial" w:eastAsia="Arial" w:hAnsi="Arial" w:cs="Arial"/>
          <w:color w:val="000000"/>
          <w:sz w:val="24"/>
          <w:szCs w:val="24"/>
        </w:rPr>
        <w:lastRenderedPageBreak/>
        <w:t>sensitive with third parties, apart from other Central Government bodies (and their related bodies). However, we may share this information but only in line with the Regulations, the Freedom of Information Act 2000 (FOIA) or any other law as applicable.</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What We Expect From You</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advisors comply.</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Your bid must remain valid for </w:t>
      </w:r>
      <w:r>
        <w:rPr>
          <w:rFonts w:ascii="Arial" w:eastAsia="Arial" w:hAnsi="Arial" w:cs="Arial"/>
          <w:b/>
          <w:sz w:val="24"/>
          <w:szCs w:val="24"/>
        </w:rPr>
        <w:t>200</w:t>
      </w:r>
      <w:r>
        <w:rPr>
          <w:rFonts w:ascii="Arial" w:eastAsia="Arial" w:hAnsi="Arial" w:cs="Arial"/>
          <w:sz w:val="24"/>
          <w:szCs w:val="24"/>
        </w:rPr>
        <w:t xml:space="preserve"> days</w:t>
      </w:r>
      <w:r>
        <w:rPr>
          <w:rFonts w:ascii="Arial" w:eastAsia="Arial" w:hAnsi="Arial" w:cs="Arial"/>
          <w:color w:val="000000"/>
          <w:sz w:val="24"/>
          <w:szCs w:val="24"/>
        </w:rPr>
        <w:t xml:space="preserve"> after the bid submission deadline.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CA2917" w:rsidRDefault="007B4390">
      <w:pPr>
        <w:rPr>
          <w:rFonts w:ascii="Arial" w:eastAsia="Arial" w:hAnsi="Arial" w:cs="Arial"/>
          <w:sz w:val="24"/>
          <w:szCs w:val="24"/>
        </w:rPr>
      </w:pPr>
      <w:r>
        <w:rPr>
          <w:rFonts w:ascii="Arial" w:eastAsia="Arial" w:hAnsi="Arial" w:cs="Arial"/>
          <w:sz w:val="24"/>
          <w:szCs w:val="24"/>
        </w:rPr>
        <w:t xml:space="preserve">        This is so we can be sure that your involvement does not cause: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supplier capacity problems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CA2917" w:rsidRDefault="007B4390">
      <w:r>
        <w:rPr>
          <w:rFonts w:ascii="Arial" w:eastAsia="Arial" w:hAnsi="Arial" w:cs="Arial"/>
          <w:sz w:val="24"/>
          <w:szCs w:val="24"/>
        </w:rPr>
        <w:t>We may require you to amend or withdraw all or part of your bid if, in our reasonable opinion, any of the above issues have arisen or may arise.</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8" w:name="_heading=h.44sinio" w:colFirst="0" w:colLast="0"/>
      <w:bookmarkEnd w:id="18"/>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lastRenderedPageBreak/>
        <w:t xml:space="preserve">enter into any agreement or arrangement with any other </w:t>
      </w:r>
      <w:r w:rsidR="002A2463">
        <w:rPr>
          <w:rFonts w:ascii="Arial" w:eastAsia="Arial" w:hAnsi="Arial" w:cs="Arial"/>
          <w:sz w:val="24"/>
          <w:szCs w:val="24"/>
        </w:rPr>
        <w:t>Bidder, so</w:t>
      </w:r>
      <w:r>
        <w:rPr>
          <w:rFonts w:ascii="Arial" w:eastAsia="Arial" w:hAnsi="Arial" w:cs="Arial"/>
          <w:sz w:val="24"/>
          <w:szCs w:val="24"/>
        </w:rPr>
        <w:t xml:space="preserve"> that Bidder does not submit a bid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w:t>
      </w:r>
      <w:r w:rsidR="002A2463">
        <w:rPr>
          <w:rFonts w:ascii="Arial" w:eastAsia="Arial" w:hAnsi="Arial" w:cs="Arial"/>
          <w:color w:val="000000"/>
          <w:sz w:val="24"/>
          <w:szCs w:val="24"/>
        </w:rPr>
        <w:t>Framework Contract</w:t>
      </w:r>
      <w:r>
        <w:rPr>
          <w:rFonts w:ascii="Arial" w:eastAsia="Arial" w:hAnsi="Arial" w:cs="Arial"/>
          <w:color w:val="000000"/>
          <w:sz w:val="24"/>
          <w:szCs w:val="24"/>
        </w:rPr>
        <w:t xml:space="preserve">. </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w:t>
      </w:r>
      <w:r>
        <w:rPr>
          <w:rFonts w:ascii="Arial" w:eastAsia="Arial" w:hAnsi="Arial" w:cs="Arial"/>
          <w:sz w:val="24"/>
          <w:szCs w:val="24"/>
        </w:rPr>
        <w:t>may</w:t>
      </w:r>
      <w:r>
        <w:rPr>
          <w:rFonts w:ascii="Arial" w:eastAsia="Arial" w:hAnsi="Arial" w:cs="Arial"/>
          <w:color w:val="000000"/>
          <w:sz w:val="24"/>
          <w:szCs w:val="24"/>
        </w:rPr>
        <w:t xml:space="preserve"> require a consortium to form a specific legal entity when signing a Framework Contract.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19" w:name="_heading=h.2jxsxqh" w:colFirst="0" w:colLast="0"/>
      <w:bookmarkEnd w:id="19"/>
      <w:r>
        <w:rPr>
          <w:rFonts w:ascii="Arial" w:eastAsia="Arial" w:hAnsi="Arial" w:cs="Arial"/>
          <w:color w:val="000000"/>
          <w:sz w:val="28"/>
          <w:szCs w:val="28"/>
        </w:rPr>
        <w:t>Confidentiality and Freedom of Information</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You must keep the contents of this ITT pack confidential unless it is already in the public domain, you must keep the fact you have received it confidential. This obligation does not apply to anything you have to do to:</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submit a bid</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comply with a legal obligation.</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choose to award different Lots at different times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rsidR="00CA2917" w:rsidRDefault="007B4390">
      <w:pPr>
        <w:numPr>
          <w:ilvl w:val="0"/>
          <w:numId w:val="3"/>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exclude you if: </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CA2917" w:rsidRDefault="007B4390">
      <w:pPr>
        <w:numPr>
          <w:ilvl w:val="1"/>
          <w:numId w:val="10"/>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lastRenderedPageBreak/>
        <w:t xml:space="preserve">for any reason set out in the Regulations </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excluded from bidding for contracts for three years under regulation 57(8)(h)(i) of the Regulations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CA2917" w:rsidRDefault="007B4390">
      <w:pPr>
        <w:numPr>
          <w:ilvl w:val="1"/>
          <w:numId w:val="6"/>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lastRenderedPageBreak/>
        <w:t xml:space="preserve">Government Security Classifications (GSC)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CA2917" w:rsidRDefault="00CA2917">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CA2917" w:rsidRDefault="007B4390">
      <w:pPr>
        <w:numPr>
          <w:ilvl w:val="0"/>
          <w:numId w:val="9"/>
        </w:numPr>
        <w:pBdr>
          <w:top w:val="nil"/>
          <w:left w:val="nil"/>
          <w:bottom w:val="nil"/>
          <w:right w:val="nil"/>
          <w:between w:val="nil"/>
        </w:pBdr>
        <w:tabs>
          <w:tab w:val="left" w:pos="142"/>
        </w:tabs>
        <w:spacing w:before="240" w:after="240" w:line="240" w:lineRule="auto"/>
        <w:jc w:val="both"/>
      </w:pPr>
      <w:bookmarkStart w:id="20" w:name="_heading=h.z337ya" w:colFirst="0" w:colLast="0"/>
      <w:bookmarkEnd w:id="20"/>
      <w:r>
        <w:rPr>
          <w:rFonts w:ascii="Arial" w:eastAsia="Arial" w:hAnsi="Arial" w:cs="Arial"/>
          <w:b/>
          <w:color w:val="000000"/>
          <w:sz w:val="32"/>
          <w:szCs w:val="32"/>
        </w:rPr>
        <w:t>How the Framework is Structured</w:t>
      </w:r>
    </w:p>
    <w:p w:rsidR="00CA2917" w:rsidRDefault="007B4390">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w:t>
      </w:r>
      <w:r w:rsidR="002A2463">
        <w:rPr>
          <w:rFonts w:ascii="Arial" w:eastAsia="Arial" w:hAnsi="Arial" w:cs="Arial"/>
          <w:sz w:val="24"/>
          <w:szCs w:val="24"/>
        </w:rPr>
        <w:t>components:</w:t>
      </w:r>
      <w:r w:rsidR="002A2463">
        <w:t xml:space="preserve"> https</w:t>
      </w:r>
    </w:p>
    <w:p w:rsidR="00CA2917" w:rsidRDefault="00CA2917">
      <w:pPr>
        <w:spacing w:after="200" w:line="276" w:lineRule="auto"/>
        <w:rPr>
          <w:rFonts w:ascii="Arial" w:eastAsia="Arial" w:hAnsi="Arial" w:cs="Arial"/>
          <w:sz w:val="24"/>
          <w:szCs w:val="24"/>
        </w:rPr>
      </w:pPr>
    </w:p>
    <w:p w:rsidR="00CA2917" w:rsidRDefault="007B4390">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Core Terms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r>
        <w:rPr>
          <w:rFonts w:ascii="Arial" w:eastAsia="Arial" w:hAnsi="Arial" w:cs="Arial"/>
          <w:sz w:val="24"/>
          <w:szCs w:val="24"/>
        </w:rPr>
        <w:t>.</w:t>
      </w:r>
    </w:p>
    <w:p w:rsidR="00CA2917" w:rsidRDefault="00CA2917">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p>
    <w:p w:rsidR="00CA2917" w:rsidRDefault="007B4390">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Schedules </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Framework Schedules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Call-Off Schedules</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rsidR="00CA2917" w:rsidRDefault="00CA2917">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rsidR="00CA2917" w:rsidRDefault="007B4390">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Framework Award Form</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form is the basis of the contract between the Supplier and CCS. If you are awarded a place on the Framework, the Framework Award Form will be prepared by us and personalised to you. We will use information you have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 10 days of being asked. If you do not sign and return, we will withdraw our offer of a Framework agreement.</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Do not make any amendments to the Framework Award Form.  If any amendments are required, please send a message via the </w:t>
      </w:r>
      <w:r>
        <w:rPr>
          <w:rFonts w:ascii="Arial" w:eastAsia="Arial" w:hAnsi="Arial" w:cs="Arial"/>
          <w:sz w:val="24"/>
          <w:szCs w:val="24"/>
        </w:rPr>
        <w:t>eSourcing</w:t>
      </w:r>
      <w:r>
        <w:rPr>
          <w:rFonts w:ascii="Arial" w:eastAsia="Arial" w:hAnsi="Arial" w:cs="Arial"/>
          <w:color w:val="000000"/>
          <w:sz w:val="24"/>
          <w:szCs w:val="24"/>
        </w:rPr>
        <w:t xml:space="preserve"> Suite outlining the amendments required.  </w:t>
      </w:r>
    </w:p>
    <w:p w:rsidR="00CA2917" w:rsidRDefault="00CA2917">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CA2917" w:rsidRDefault="007B4390">
      <w:pPr>
        <w:numPr>
          <w:ilvl w:val="0"/>
          <w:numId w:val="4"/>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lastRenderedPageBreak/>
        <w:t>- Order Form</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CA2917" w:rsidRDefault="007B439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order form lays out:</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how it’ll be supplied</w:t>
      </w:r>
    </w:p>
    <w:p w:rsidR="00CA2917" w:rsidRDefault="007B4390">
      <w:pPr>
        <w:numPr>
          <w:ilvl w:val="0"/>
          <w:numId w:val="3"/>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CA2917" w:rsidRDefault="00CA2917">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CA2917" w:rsidRDefault="007B4390">
      <w:p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The Contract Documents</w:t>
      </w:r>
    </w:p>
    <w:p w:rsidR="00CA2917" w:rsidRDefault="007B4390">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highlight w:val="yellow"/>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16">
        <w:r>
          <w:rPr>
            <w:rFonts w:ascii="Arial" w:eastAsia="Arial" w:hAnsi="Arial" w:cs="Arial"/>
            <w:color w:val="1155CC"/>
            <w:sz w:val="24"/>
            <w:szCs w:val="24"/>
            <w:u w:val="single"/>
          </w:rPr>
          <w:t>https://www.crowncommercial.gov.uk/agreements/RM6302</w:t>
        </w:r>
      </w:hyperlink>
    </w:p>
    <w:p w:rsidR="00CA2917" w:rsidRDefault="00CA2917">
      <w:pPr>
        <w:widowControl w:val="0"/>
        <w:spacing w:after="200" w:line="276" w:lineRule="auto"/>
        <w:rPr>
          <w:rFonts w:ascii="Arial" w:eastAsia="Arial" w:hAnsi="Arial" w:cs="Arial"/>
          <w:sz w:val="24"/>
          <w:szCs w:val="24"/>
        </w:rPr>
      </w:pPr>
    </w:p>
    <w:tbl>
      <w:tblPr>
        <w:tblStyle w:val="a7"/>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CA2917">
        <w:trPr>
          <w:trHeight w:val="480"/>
        </w:trPr>
        <w:tc>
          <w:tcPr>
            <w:tcW w:w="3124" w:type="dxa"/>
            <w:shd w:val="clear" w:color="auto" w:fill="D9D9D9"/>
            <w:tcMar>
              <w:top w:w="100" w:type="dxa"/>
              <w:left w:w="100" w:type="dxa"/>
              <w:bottom w:w="100" w:type="dxa"/>
              <w:right w:w="100" w:type="dxa"/>
            </w:tcMar>
          </w:tcPr>
          <w:p w:rsidR="00CA2917" w:rsidRDefault="007B4390">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rsidR="00CA2917" w:rsidRDefault="007B4390">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rsidR="00CA2917" w:rsidRDefault="007B4390">
            <w:pPr>
              <w:widowControl w:val="0"/>
              <w:spacing w:after="80" w:line="259" w:lineRule="auto"/>
              <w:ind w:left="0"/>
              <w:rPr>
                <w:sz w:val="28"/>
                <w:szCs w:val="28"/>
              </w:rPr>
            </w:pPr>
            <w:r>
              <w:rPr>
                <w:sz w:val="28"/>
                <w:szCs w:val="28"/>
              </w:rPr>
              <w:t>Optional (Y/N)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rsidR="00CA2917" w:rsidRDefault="007B4390">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rsidR="00CA2917" w:rsidRDefault="007B4390">
            <w:pPr>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rsidR="00CA2917" w:rsidRDefault="00CA2917">
            <w:pPr>
              <w:widowControl w:val="0"/>
              <w:spacing w:after="80" w:line="259" w:lineRule="auto"/>
              <w:ind w:left="0"/>
            </w:pP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lastRenderedPageBreak/>
              <w:t>Framework Schedule 1 (Specification)</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6A (Order Form Template and Call-Off Schedules)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6B (Short Order Form Template)</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template documents that the Buyer needs to complete to form a Call-Off Contract using the Short Order Form</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Obligations on the Supplier to maintain cyber security accreditation.</w:t>
            </w:r>
          </w:p>
          <w:p w:rsidR="00CA2917" w:rsidRDefault="00CA2917">
            <w:pPr>
              <w:widowControl w:val="0"/>
              <w:spacing w:after="80"/>
            </w:pPr>
          </w:p>
          <w:p w:rsidR="00CA2917" w:rsidRDefault="007B4390">
            <w:pPr>
              <w:widowControl w:val="0"/>
              <w:spacing w:after="80" w:line="259" w:lineRule="auto"/>
              <w:ind w:left="0"/>
            </w:pPr>
            <w:r>
              <w:t xml:space="preserve">Refer to </w:t>
            </w:r>
            <w:hyperlink r:id="rId17">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 xml:space="preserve">What the capitalised terms in the documents mean and how to interpret the </w:t>
            </w:r>
            <w:r>
              <w:lastRenderedPageBreak/>
              <w:t>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lastRenderedPageBreak/>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3 (Insurance Requirements)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only information about the Supplier Information that can’t be disclosed or reported to the public.</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963"/>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7 (Financial Difficulties)</w:t>
            </w:r>
          </w:p>
          <w:p w:rsidR="00CA2917" w:rsidRDefault="00CA2917">
            <w:pPr>
              <w:widowControl w:val="0"/>
              <w:spacing w:after="80" w:line="259" w:lineRule="auto"/>
              <w:ind w:left="0"/>
              <w:rPr>
                <w:b/>
              </w:rPr>
            </w:pP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 xml:space="preserve">Restriction on the buyer entering into Call-Off Contracts if it does not meet the standards required in the FTS </w:t>
            </w:r>
            <w:r w:rsidR="002A2463">
              <w:t>Contract Notice</w:t>
            </w:r>
            <w:r>
              <w: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NOT USED</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N</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pPr>
            <w:r>
              <w:rPr>
                <w:b/>
              </w:rPr>
              <w:t>Joint Schedule 12</w:t>
            </w:r>
          </w:p>
          <w:p w:rsidR="00CA2917" w:rsidRDefault="007B4390">
            <w:pPr>
              <w:widowControl w:val="0"/>
              <w:spacing w:after="80" w:line="259" w:lineRule="auto"/>
              <w:ind w:left="0"/>
              <w:rPr>
                <w:b/>
              </w:rPr>
            </w:pPr>
            <w:r>
              <w:rPr>
                <w:b/>
              </w:rPr>
              <w:lastRenderedPageBreak/>
              <w:t>(Supply Chain Visibility)</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lastRenderedPageBreak/>
              <w:t xml:space="preserve">Details about the supply chain being utilised in the delivery of services under </w:t>
            </w:r>
            <w:r>
              <w:lastRenderedPageBreak/>
              <w:t>this agreement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lastRenderedPageBreak/>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w:t>
            </w:r>
            <w:r w:rsidR="002A2463">
              <w:rPr>
                <w:b/>
              </w:rPr>
              <w:t>2 (</w:t>
            </w:r>
            <w:r>
              <w:rPr>
                <w:b/>
              </w:rPr>
              <w:t>Staff Transfer)</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3 (Continuous Improvement)</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w:t>
            </w:r>
            <w:r w:rsidR="002A2463">
              <w:rPr>
                <w:b/>
              </w:rPr>
              <w:t>4 (</w:t>
            </w:r>
            <w:r>
              <w:rPr>
                <w:b/>
              </w:rPr>
              <w:t xml:space="preserve">Call-Off Tender)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w:t>
            </w:r>
            <w:r w:rsidR="002A2463">
              <w:rPr>
                <w:b/>
              </w:rPr>
              <w:t>6 (</w:t>
            </w:r>
            <w:r>
              <w:rPr>
                <w:b/>
              </w:rPr>
              <w:t xml:space="preserve">ICT Services)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w:t>
            </w:r>
            <w:r w:rsidR="002A2463">
              <w:rPr>
                <w:b/>
              </w:rPr>
              <w:t>7 (</w:t>
            </w:r>
            <w:r>
              <w:rPr>
                <w:b/>
              </w:rPr>
              <w:t xml:space="preserve">Key Supplier Staff)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w:t>
            </w:r>
            <w:r w:rsidR="002A2463">
              <w:rPr>
                <w:b/>
              </w:rPr>
              <w:t>10 (</w:t>
            </w:r>
            <w:r>
              <w:rPr>
                <w:b/>
              </w:rPr>
              <w:t xml:space="preserve">Exit Management)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105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11 (Installation Works)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NOT USED</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lastRenderedPageBreak/>
              <w:t>Call-Off Schedule 12 (Clustering)</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13 (Implementation Plan and Testing)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The standards of service required by the Buyer and what happens when these are not met.</w:t>
            </w:r>
            <w:r>
              <w:rPr>
                <w:sz w:val="22"/>
                <w:szCs w:val="22"/>
              </w:rPr>
              <w:t xml:space="preserve"> </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 xml:space="preserve">Call-Off Schedule 16 (Benchmarking) </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Information on background checks required.</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rPr>
                <w:b/>
              </w:rPr>
            </w:pPr>
            <w:r>
              <w:rPr>
                <w:b/>
              </w:rPr>
              <w:t>Call-Off Schedule 21</w:t>
            </w:r>
          </w:p>
          <w:p w:rsidR="00CA2917" w:rsidRDefault="007B4390">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rsidR="00CA2917" w:rsidRDefault="007B4390">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rsidR="00CA2917" w:rsidRDefault="007B4390">
            <w:pPr>
              <w:widowControl w:val="0"/>
              <w:spacing w:after="80"/>
            </w:pPr>
            <w:r>
              <w:t>Y</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rPr>
                <w:b/>
              </w:rPr>
            </w:pPr>
            <w:r>
              <w:rPr>
                <w:b/>
              </w:rPr>
              <w:t>Call-Off Schedule 22</w:t>
            </w:r>
          </w:p>
          <w:p w:rsidR="00CA2917" w:rsidRDefault="007B4390">
            <w:pPr>
              <w:widowControl w:val="0"/>
              <w:spacing w:after="80"/>
              <w:rPr>
                <w:b/>
              </w:rPr>
            </w:pPr>
            <w:r>
              <w:rPr>
                <w:b/>
              </w:rPr>
              <w:t>(Lease Terms)</w:t>
            </w:r>
          </w:p>
        </w:tc>
        <w:tc>
          <w:tcPr>
            <w:tcW w:w="4819" w:type="dxa"/>
            <w:shd w:val="clear" w:color="auto" w:fill="auto"/>
            <w:tcMar>
              <w:top w:w="100" w:type="dxa"/>
              <w:left w:w="100" w:type="dxa"/>
              <w:bottom w:w="100" w:type="dxa"/>
              <w:right w:w="100" w:type="dxa"/>
            </w:tcMar>
          </w:tcPr>
          <w:p w:rsidR="00CA2917" w:rsidRDefault="007B4390">
            <w:pPr>
              <w:widowControl w:val="0"/>
              <w:spacing w:after="80"/>
            </w:pPr>
            <w:r>
              <w:t>This schedule is for Buyers who want to lease equipment via our agreements</w:t>
            </w:r>
          </w:p>
        </w:tc>
        <w:tc>
          <w:tcPr>
            <w:tcW w:w="1418" w:type="dxa"/>
            <w:shd w:val="clear" w:color="auto" w:fill="auto"/>
            <w:tcMar>
              <w:top w:w="100" w:type="dxa"/>
              <w:left w:w="100" w:type="dxa"/>
              <w:bottom w:w="100" w:type="dxa"/>
              <w:right w:w="100" w:type="dxa"/>
            </w:tcMar>
          </w:tcPr>
          <w:p w:rsidR="00CA2917" w:rsidRDefault="007B4390">
            <w:pPr>
              <w:widowControl w:val="0"/>
              <w:spacing w:after="80"/>
              <w:rPr>
                <w:b/>
              </w:rPr>
            </w:pPr>
            <w:r>
              <w:rPr>
                <w:b/>
              </w:rPr>
              <w:t>NOT USED</w:t>
            </w:r>
          </w:p>
        </w:tc>
      </w:tr>
      <w:tr w:rsidR="00CA2917">
        <w:trPr>
          <w:trHeight w:val="440"/>
        </w:trPr>
        <w:tc>
          <w:tcPr>
            <w:tcW w:w="3124" w:type="dxa"/>
            <w:shd w:val="clear" w:color="auto" w:fill="auto"/>
            <w:tcMar>
              <w:top w:w="100" w:type="dxa"/>
              <w:left w:w="100" w:type="dxa"/>
              <w:bottom w:w="100" w:type="dxa"/>
              <w:right w:w="100" w:type="dxa"/>
            </w:tcMar>
          </w:tcPr>
          <w:p w:rsidR="00CA2917" w:rsidRDefault="007B4390">
            <w:pPr>
              <w:widowControl w:val="0"/>
              <w:spacing w:after="80"/>
              <w:rPr>
                <w:b/>
              </w:rPr>
            </w:pPr>
            <w:r>
              <w:rPr>
                <w:b/>
              </w:rPr>
              <w:t>Call-Off Schedule 23</w:t>
            </w:r>
          </w:p>
          <w:p w:rsidR="00CA2917" w:rsidRDefault="007B4390">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rsidR="00CA2917" w:rsidRDefault="007B4390">
            <w:pPr>
              <w:widowControl w:val="0"/>
              <w:spacing w:after="80"/>
            </w:pPr>
            <w:r>
              <w:t>HMRC terms</w:t>
            </w:r>
          </w:p>
        </w:tc>
        <w:tc>
          <w:tcPr>
            <w:tcW w:w="1418" w:type="dxa"/>
            <w:shd w:val="clear" w:color="auto" w:fill="auto"/>
            <w:tcMar>
              <w:top w:w="100" w:type="dxa"/>
              <w:left w:w="100" w:type="dxa"/>
              <w:bottom w:w="100" w:type="dxa"/>
              <w:right w:w="100" w:type="dxa"/>
            </w:tcMar>
          </w:tcPr>
          <w:p w:rsidR="00CA2917" w:rsidRDefault="007B4390">
            <w:pPr>
              <w:widowControl w:val="0"/>
              <w:spacing w:after="80"/>
            </w:pPr>
            <w:r>
              <w:t>Y</w:t>
            </w:r>
          </w:p>
        </w:tc>
      </w:tr>
      <w:tr w:rsidR="00CA2917">
        <w:trPr>
          <w:trHeight w:val="300"/>
        </w:trPr>
        <w:tc>
          <w:tcPr>
            <w:tcW w:w="3124" w:type="dxa"/>
            <w:shd w:val="clear" w:color="auto" w:fill="auto"/>
            <w:tcMar>
              <w:top w:w="100" w:type="dxa"/>
              <w:left w:w="100" w:type="dxa"/>
              <w:bottom w:w="100" w:type="dxa"/>
              <w:right w:w="100" w:type="dxa"/>
            </w:tcMar>
          </w:tcPr>
          <w:p w:rsidR="00CA2917" w:rsidRDefault="007B4390">
            <w:pPr>
              <w:widowControl w:val="0"/>
              <w:spacing w:after="80" w:line="259" w:lineRule="auto"/>
              <w:ind w:left="0"/>
              <w:rPr>
                <w:b/>
              </w:rPr>
            </w:pPr>
            <w:r>
              <w:rPr>
                <w:b/>
              </w:rPr>
              <w:t>Call-Off Schedule 24 (Corporate Resolution)</w:t>
            </w:r>
          </w:p>
        </w:tc>
        <w:tc>
          <w:tcPr>
            <w:tcW w:w="4819"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Governs the Corporate Resolution, Resolutions process for Critical Service Contracts</w:t>
            </w:r>
          </w:p>
        </w:tc>
        <w:tc>
          <w:tcPr>
            <w:tcW w:w="1418" w:type="dxa"/>
            <w:shd w:val="clear" w:color="auto" w:fill="auto"/>
            <w:tcMar>
              <w:top w:w="100" w:type="dxa"/>
              <w:left w:w="100" w:type="dxa"/>
              <w:bottom w:w="100" w:type="dxa"/>
              <w:right w:w="100" w:type="dxa"/>
            </w:tcMar>
          </w:tcPr>
          <w:p w:rsidR="00CA2917" w:rsidRDefault="007B4390">
            <w:pPr>
              <w:widowControl w:val="0"/>
              <w:spacing w:after="80" w:line="259" w:lineRule="auto"/>
              <w:ind w:left="0"/>
            </w:pPr>
            <w:r>
              <w:t>Y</w:t>
            </w:r>
          </w:p>
        </w:tc>
      </w:tr>
    </w:tbl>
    <w:p w:rsidR="00CA2917" w:rsidRDefault="007B4390">
      <w:pPr>
        <w:tabs>
          <w:tab w:val="left" w:pos="2290"/>
        </w:tabs>
        <w:spacing w:after="200" w:line="276" w:lineRule="auto"/>
      </w:pPr>
      <w:r>
        <w:lastRenderedPageBreak/>
        <w:tab/>
      </w:r>
    </w:p>
    <w:p w:rsidR="00CA2917" w:rsidRDefault="007B4390">
      <w:pPr>
        <w:numPr>
          <w:ilvl w:val="0"/>
          <w:numId w:val="5"/>
        </w:numPr>
        <w:pBdr>
          <w:top w:val="nil"/>
          <w:left w:val="nil"/>
          <w:bottom w:val="nil"/>
          <w:right w:val="nil"/>
          <w:between w:val="nil"/>
        </w:pBdr>
        <w:tabs>
          <w:tab w:val="left" w:pos="142"/>
        </w:tabs>
        <w:spacing w:before="240" w:after="240" w:line="240" w:lineRule="auto"/>
        <w:jc w:val="both"/>
      </w:pPr>
      <w:bookmarkStart w:id="21" w:name="_heading=h.3j2qqm3" w:colFirst="0" w:colLast="0"/>
      <w:bookmarkEnd w:id="21"/>
      <w:r>
        <w:rPr>
          <w:rFonts w:ascii="Arial" w:eastAsia="Arial" w:hAnsi="Arial" w:cs="Arial"/>
          <w:b/>
          <w:color w:val="000000"/>
          <w:sz w:val="32"/>
          <w:szCs w:val="32"/>
        </w:rPr>
        <w:t>Additional Information</w:t>
      </w:r>
    </w:p>
    <w:p w:rsidR="00CA2917" w:rsidRDefault="007B4390">
      <w:pPr>
        <w:numPr>
          <w:ilvl w:val="1"/>
          <w:numId w:val="5"/>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2" w:name="_heading=h.1y810tw" w:colFirst="0" w:colLast="0"/>
      <w:bookmarkEnd w:id="22"/>
      <w:r>
        <w:rPr>
          <w:rFonts w:ascii="Arial" w:eastAsia="Arial" w:hAnsi="Arial" w:cs="Arial"/>
          <w:color w:val="000000"/>
          <w:sz w:val="24"/>
          <w:szCs w:val="24"/>
        </w:rPr>
        <w:t>In this section 11, “Procurement Regulations” means each of:</w:t>
      </w:r>
    </w:p>
    <w:p w:rsidR="00CA2917" w:rsidRDefault="007B4390">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CA2917" w:rsidRDefault="007B4390">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CA2917" w:rsidRDefault="007B4390">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CA2917" w:rsidRDefault="007B4390">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CA2917" w:rsidRDefault="007B4390">
      <w:pPr>
        <w:ind w:left="851"/>
        <w:rPr>
          <w:rFonts w:ascii="Arial" w:eastAsia="Arial" w:hAnsi="Arial" w:cs="Arial"/>
          <w:sz w:val="24"/>
          <w:szCs w:val="24"/>
        </w:rPr>
      </w:pPr>
      <w:r>
        <w:rPr>
          <w:rFonts w:ascii="Arial" w:eastAsia="Arial" w:hAnsi="Arial" w:cs="Arial"/>
          <w:sz w:val="24"/>
          <w:szCs w:val="24"/>
        </w:rPr>
        <w:t>e) the Remedies Directive (2007/66/EC);</w:t>
      </w:r>
    </w:p>
    <w:p w:rsidR="00CA2917" w:rsidRDefault="007B4390">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CA2917" w:rsidRDefault="007B4390">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CA2917" w:rsidRDefault="007B4390">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CA2917" w:rsidRDefault="007B4390">
      <w:pPr>
        <w:ind w:left="851"/>
        <w:rPr>
          <w:rFonts w:ascii="Arial" w:eastAsia="Arial" w:hAnsi="Arial" w:cs="Arial"/>
          <w:sz w:val="24"/>
          <w:szCs w:val="24"/>
        </w:rPr>
      </w:pPr>
      <w:r>
        <w:rPr>
          <w:rFonts w:ascii="Arial" w:eastAsia="Arial" w:hAnsi="Arial" w:cs="Arial"/>
          <w:sz w:val="24"/>
          <w:szCs w:val="24"/>
        </w:rPr>
        <w:t>i)  Directive 2009/81/EC of the European Parliament and Council.</w:t>
      </w:r>
    </w:p>
    <w:p w:rsidR="00CA2917" w:rsidRDefault="007B4390">
      <w:pPr>
        <w:numPr>
          <w:ilvl w:val="1"/>
          <w:numId w:val="5"/>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CA2917" w:rsidRDefault="007B4390">
      <w:pPr>
        <w:pBdr>
          <w:top w:val="nil"/>
          <w:left w:val="nil"/>
          <w:bottom w:val="nil"/>
          <w:right w:val="nil"/>
          <w:between w:val="nil"/>
        </w:pBdr>
        <w:tabs>
          <w:tab w:val="left" w:pos="142"/>
        </w:tabs>
        <w:spacing w:before="240" w:after="240" w:line="240" w:lineRule="auto"/>
        <w:jc w:val="both"/>
        <w:rPr>
          <w:color w:val="000000"/>
          <w:sz w:val="32"/>
          <w:szCs w:val="32"/>
        </w:rPr>
      </w:pPr>
      <w:bookmarkStart w:id="23" w:name="_heading=h.4i7ojhp" w:colFirst="0" w:colLast="0"/>
      <w:bookmarkEnd w:id="23"/>
      <w:r>
        <w:rPr>
          <w:rFonts w:ascii="Arial" w:eastAsia="Arial" w:hAnsi="Arial" w:cs="Arial"/>
          <w:b/>
          <w:color w:val="000000"/>
          <w:sz w:val="32"/>
          <w:szCs w:val="32"/>
        </w:rPr>
        <w:t>12    The Armed Forces Covenant</w:t>
      </w:r>
    </w:p>
    <w:p w:rsidR="00CA2917" w:rsidRDefault="007B4390">
      <w:pPr>
        <w:numPr>
          <w:ilvl w:val="1"/>
          <w:numId w:val="4"/>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CA2917" w:rsidRDefault="007B4390">
      <w:pPr>
        <w:numPr>
          <w:ilvl w:val="1"/>
          <w:numId w:val="4"/>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Covenant’s 2 principles are that:</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CA2917" w:rsidRDefault="007B4390">
      <w:pPr>
        <w:numPr>
          <w:ilvl w:val="0"/>
          <w:numId w:val="3"/>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CA2917" w:rsidRDefault="007B4390">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 xml:space="preserve">We encourage all Bidders, and their suppliers, to sign the Corporate Covenant, declaring their support for the Armed Forces community by displaying the </w:t>
      </w:r>
      <w:r>
        <w:rPr>
          <w:rFonts w:ascii="Arial" w:eastAsia="Arial" w:hAnsi="Arial" w:cs="Arial"/>
          <w:color w:val="000000"/>
          <w:sz w:val="24"/>
          <w:szCs w:val="24"/>
        </w:rPr>
        <w:lastRenderedPageBreak/>
        <w:t>values and behaviours set out therein. We encourage you to make your</w:t>
      </w:r>
      <w:hyperlink r:id="rId18">
        <w:r>
          <w:rPr>
            <w:rFonts w:ascii="Arial" w:eastAsia="Arial" w:hAnsi="Arial" w:cs="Arial"/>
            <w:color w:val="000000"/>
            <w:sz w:val="24"/>
            <w:szCs w:val="24"/>
          </w:rPr>
          <w:t xml:space="preserve"> </w:t>
        </w:r>
      </w:hyperlink>
      <w:hyperlink r:id="rId19">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CA2917" w:rsidRDefault="00CA2917">
      <w:pPr>
        <w:pBdr>
          <w:top w:val="nil"/>
          <w:left w:val="nil"/>
          <w:bottom w:val="nil"/>
          <w:right w:val="nil"/>
          <w:between w:val="nil"/>
        </w:pBdr>
        <w:spacing w:after="0" w:line="276" w:lineRule="auto"/>
        <w:ind w:left="567"/>
        <w:rPr>
          <w:rFonts w:ascii="Arial" w:eastAsia="Arial" w:hAnsi="Arial" w:cs="Arial"/>
          <w:color w:val="000000"/>
          <w:sz w:val="24"/>
          <w:szCs w:val="24"/>
        </w:rPr>
      </w:pPr>
    </w:p>
    <w:p w:rsidR="00CA2917" w:rsidRDefault="00DA076D">
      <w:pPr>
        <w:numPr>
          <w:ilvl w:val="1"/>
          <w:numId w:val="4"/>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hyperlink r:id="rId20">
        <w:r w:rsidR="007B4390">
          <w:rPr>
            <w:rFonts w:ascii="Arial" w:eastAsia="Arial" w:hAnsi="Arial" w:cs="Arial"/>
            <w:color w:val="000000"/>
            <w:sz w:val="24"/>
            <w:szCs w:val="24"/>
          </w:rPr>
          <w:t>The Corporate Covenant</w:t>
        </w:r>
      </w:hyperlink>
      <w:r w:rsidR="007B4390">
        <w:rPr>
          <w:rFonts w:ascii="Arial" w:eastAsia="Arial" w:hAnsi="Arial" w:cs="Arial"/>
          <w:color w:val="000000"/>
          <w:sz w:val="24"/>
          <w:szCs w:val="24"/>
        </w:rPr>
        <w:t xml:space="preserve"> gives guidance on the various ways you can demonstrate your support.</w:t>
      </w:r>
    </w:p>
    <w:p w:rsidR="00CA2917" w:rsidRDefault="007B4390">
      <w:pPr>
        <w:numPr>
          <w:ilvl w:val="1"/>
          <w:numId w:val="4"/>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CA2917" w:rsidRDefault="007B4390">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1">
        <w:r>
          <w:rPr>
            <w:rFonts w:ascii="Arial" w:eastAsia="Arial" w:hAnsi="Arial" w:cs="Arial"/>
            <w:color w:val="1155CC"/>
            <w:sz w:val="24"/>
            <w:szCs w:val="24"/>
            <w:u w:val="single"/>
          </w:rPr>
          <w:t>covenant-mailbox@mod.uk</w:t>
        </w:r>
      </w:hyperlink>
    </w:p>
    <w:p w:rsidR="00CA2917" w:rsidRDefault="00CA2917">
      <w:pPr>
        <w:pBdr>
          <w:top w:val="nil"/>
          <w:left w:val="nil"/>
          <w:bottom w:val="nil"/>
          <w:right w:val="nil"/>
          <w:between w:val="nil"/>
        </w:pBdr>
        <w:spacing w:after="0" w:line="276" w:lineRule="auto"/>
        <w:ind w:left="1134"/>
        <w:rPr>
          <w:rFonts w:ascii="Arial" w:eastAsia="Arial" w:hAnsi="Arial" w:cs="Arial"/>
          <w:color w:val="000000"/>
          <w:sz w:val="24"/>
          <w:szCs w:val="24"/>
        </w:rPr>
      </w:pPr>
    </w:p>
    <w:p w:rsidR="00CA2917" w:rsidRDefault="007B4390">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CA2917" w:rsidRDefault="00CA2917">
      <w:pPr>
        <w:pBdr>
          <w:top w:val="nil"/>
          <w:left w:val="nil"/>
          <w:bottom w:val="nil"/>
          <w:right w:val="nil"/>
          <w:between w:val="nil"/>
        </w:pBdr>
        <w:spacing w:after="0" w:line="276" w:lineRule="auto"/>
        <w:ind w:left="1134"/>
        <w:rPr>
          <w:rFonts w:ascii="Arial" w:eastAsia="Arial" w:hAnsi="Arial" w:cs="Arial"/>
          <w:color w:val="000000"/>
          <w:sz w:val="24"/>
          <w:szCs w:val="24"/>
        </w:rPr>
      </w:pPr>
    </w:p>
    <w:p w:rsidR="00CA2917" w:rsidRDefault="007B4390">
      <w:pPr>
        <w:numPr>
          <w:ilvl w:val="1"/>
          <w:numId w:val="4"/>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bookmarkStart w:id="24" w:name="_heading=h.qsh70q" w:colFirst="0" w:colLast="0"/>
      <w:bookmarkEnd w:id="24"/>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CA2917">
      <w:headerReference w:type="default" r:id="rId22"/>
      <w:footerReference w:type="default" r:id="rId23"/>
      <w:footerReference w:type="first" r:id="rId24"/>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76D" w:rsidRDefault="00DA076D">
      <w:pPr>
        <w:spacing w:after="0" w:line="240" w:lineRule="auto"/>
      </w:pPr>
      <w:r>
        <w:separator/>
      </w:r>
    </w:p>
  </w:endnote>
  <w:endnote w:type="continuationSeparator" w:id="0">
    <w:p w:rsidR="00DA076D" w:rsidRDefault="00DA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917" w:rsidRDefault="007B4390">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CA2917" w:rsidRDefault="007B4390">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A2463">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2A2463">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CA2917" w:rsidRDefault="007B43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v1.0</w:t>
    </w:r>
  </w:p>
  <w:p w:rsidR="00CA2917" w:rsidRDefault="007B43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RM6302</w:t>
    </w:r>
    <w:r>
      <w:rPr>
        <w:rFonts w:ascii="Arial" w:eastAsia="Arial" w:hAnsi="Arial" w:cs="Arial"/>
        <w:sz w:val="20"/>
        <w:szCs w:val="20"/>
      </w:rPr>
      <w:t xml:space="preserve"> Language Services</w:t>
    </w:r>
    <w:r>
      <w:rPr>
        <w:rFonts w:ascii="Arial" w:eastAsia="Arial" w:hAnsi="Arial" w:cs="Arial"/>
        <w:color w:val="000000"/>
        <w:sz w:val="20"/>
        <w:szCs w:val="20"/>
      </w:rPr>
      <w:t xml:space="preserve"> Framework </w:t>
    </w:r>
  </w:p>
  <w:p w:rsidR="00CA2917" w:rsidRDefault="007B43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2017</w:t>
    </w:r>
    <w:r>
      <w:rPr>
        <w:rFonts w:ascii="Arial" w:eastAsia="Arial" w:hAnsi="Arial" w:cs="Arial"/>
        <w:color w:val="000000"/>
        <w:sz w:val="20"/>
        <w:szCs w:val="20"/>
      </w:rPr>
      <w:tab/>
    </w:r>
    <w:r>
      <w:rPr>
        <w:rFonts w:ascii="Arial" w:eastAsia="Arial" w:hAnsi="Arial" w:cs="Arial"/>
        <w:color w:val="000000"/>
        <w:sz w:val="20"/>
        <w:szCs w:val="20"/>
      </w:rPr>
      <w:tab/>
    </w:r>
  </w:p>
  <w:p w:rsidR="00CA2917" w:rsidRDefault="007B4390">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917" w:rsidRDefault="007B4390">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A2463">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2A2463">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CA2917" w:rsidRDefault="007B43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sidR="008E2DD9">
      <w:rPr>
        <w:rFonts w:ascii="Arial" w:eastAsia="Arial" w:hAnsi="Arial" w:cs="Arial"/>
        <w:sz w:val="20"/>
        <w:szCs w:val="20"/>
      </w:rPr>
      <w:t>2</w:t>
    </w:r>
    <w:r>
      <w:rPr>
        <w:rFonts w:ascii="Arial" w:eastAsia="Arial" w:hAnsi="Arial" w:cs="Arial"/>
        <w:color w:val="000000"/>
        <w:sz w:val="20"/>
        <w:szCs w:val="20"/>
      </w:rPr>
      <w:t>.0</w:t>
    </w:r>
  </w:p>
  <w:p w:rsidR="00CA2917" w:rsidRDefault="007B43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RM6302 Language S</w:t>
    </w:r>
    <w:r>
      <w:rPr>
        <w:rFonts w:ascii="Arial" w:eastAsia="Arial" w:hAnsi="Arial" w:cs="Arial"/>
        <w:sz w:val="20"/>
        <w:szCs w:val="20"/>
      </w:rPr>
      <w:t>ervices</w:t>
    </w:r>
    <w:r>
      <w:rPr>
        <w:rFonts w:ascii="Arial" w:eastAsia="Arial" w:hAnsi="Arial" w:cs="Arial"/>
        <w:color w:val="000000"/>
        <w:sz w:val="20"/>
        <w:szCs w:val="20"/>
      </w:rPr>
      <w:t xml:space="preserve"> Framework </w:t>
    </w:r>
  </w:p>
  <w:p w:rsidR="00CA2917" w:rsidRDefault="007B439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76D" w:rsidRDefault="00DA076D">
      <w:pPr>
        <w:spacing w:after="0" w:line="240" w:lineRule="auto"/>
      </w:pPr>
      <w:r>
        <w:separator/>
      </w:r>
    </w:p>
  </w:footnote>
  <w:footnote w:type="continuationSeparator" w:id="0">
    <w:p w:rsidR="00DA076D" w:rsidRDefault="00DA0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917" w:rsidRDefault="00CA2917">
    <w:pPr>
      <w:pBdr>
        <w:top w:val="nil"/>
        <w:left w:val="nil"/>
        <w:bottom w:val="nil"/>
        <w:right w:val="nil"/>
        <w:between w:val="nil"/>
      </w:pBdr>
      <w:tabs>
        <w:tab w:val="center" w:pos="4513"/>
        <w:tab w:val="right" w:pos="9026"/>
      </w:tabs>
      <w:spacing w:after="0" w:line="240" w:lineRule="auto"/>
      <w:jc w:val="right"/>
      <w:rPr>
        <w:color w:val="000000"/>
      </w:rPr>
    </w:pPr>
  </w:p>
  <w:p w:rsidR="00CA2917" w:rsidRDefault="00CA291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B47"/>
    <w:multiLevelType w:val="multilevel"/>
    <w:tmpl w:val="AE00EBB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6482FC2"/>
    <w:multiLevelType w:val="multilevel"/>
    <w:tmpl w:val="C05E6D34"/>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D01DF"/>
    <w:multiLevelType w:val="multilevel"/>
    <w:tmpl w:val="0EB0C9F2"/>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3" w15:restartNumberingAfterBreak="0">
    <w:nsid w:val="0AED5BF0"/>
    <w:multiLevelType w:val="multilevel"/>
    <w:tmpl w:val="85440CEC"/>
    <w:lvl w:ilvl="0">
      <w:start w:val="1"/>
      <w:numFmt w:val="decimal"/>
      <w:lvlText w:val="%1"/>
      <w:lvlJc w:val="left"/>
      <w:pPr>
        <w:ind w:left="36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166291F"/>
    <w:multiLevelType w:val="multilevel"/>
    <w:tmpl w:val="80420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FB46F1"/>
    <w:multiLevelType w:val="multilevel"/>
    <w:tmpl w:val="8CFC366C"/>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5EDC6C12"/>
    <w:multiLevelType w:val="multilevel"/>
    <w:tmpl w:val="8CF2A3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0D0686C"/>
    <w:multiLevelType w:val="multilevel"/>
    <w:tmpl w:val="76A2B4F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4169" w:hanging="360"/>
      </w:pPr>
      <w:rPr>
        <w:rFonts w:ascii="Courier New" w:eastAsia="Courier New" w:hAnsi="Courier New" w:cs="Courier New"/>
      </w:rPr>
    </w:lvl>
    <w:lvl w:ilvl="2">
      <w:start w:val="1"/>
      <w:numFmt w:val="bullet"/>
      <w:lvlText w:val="▪"/>
      <w:lvlJc w:val="left"/>
      <w:pPr>
        <w:ind w:left="4889" w:hanging="360"/>
      </w:pPr>
      <w:rPr>
        <w:rFonts w:ascii="Noto Sans Symbols" w:eastAsia="Noto Sans Symbols" w:hAnsi="Noto Sans Symbols" w:cs="Noto Sans Symbols"/>
      </w:rPr>
    </w:lvl>
    <w:lvl w:ilvl="3">
      <w:start w:val="1"/>
      <w:numFmt w:val="bullet"/>
      <w:lvlText w:val="●"/>
      <w:lvlJc w:val="left"/>
      <w:pPr>
        <w:ind w:left="5609" w:hanging="360"/>
      </w:pPr>
      <w:rPr>
        <w:rFonts w:ascii="Noto Sans Symbols" w:eastAsia="Noto Sans Symbols" w:hAnsi="Noto Sans Symbols" w:cs="Noto Sans Symbols"/>
      </w:rPr>
    </w:lvl>
    <w:lvl w:ilvl="4">
      <w:start w:val="1"/>
      <w:numFmt w:val="bullet"/>
      <w:lvlText w:val="o"/>
      <w:lvlJc w:val="left"/>
      <w:pPr>
        <w:ind w:left="6329" w:hanging="360"/>
      </w:pPr>
      <w:rPr>
        <w:rFonts w:ascii="Courier New" w:eastAsia="Courier New" w:hAnsi="Courier New" w:cs="Courier New"/>
      </w:rPr>
    </w:lvl>
    <w:lvl w:ilvl="5">
      <w:start w:val="1"/>
      <w:numFmt w:val="bullet"/>
      <w:lvlText w:val="▪"/>
      <w:lvlJc w:val="left"/>
      <w:pPr>
        <w:ind w:left="7049" w:hanging="360"/>
      </w:pPr>
      <w:rPr>
        <w:rFonts w:ascii="Noto Sans Symbols" w:eastAsia="Noto Sans Symbols" w:hAnsi="Noto Sans Symbols" w:cs="Noto Sans Symbols"/>
      </w:rPr>
    </w:lvl>
    <w:lvl w:ilvl="6">
      <w:start w:val="1"/>
      <w:numFmt w:val="bullet"/>
      <w:lvlText w:val="●"/>
      <w:lvlJc w:val="left"/>
      <w:pPr>
        <w:ind w:left="7769" w:hanging="360"/>
      </w:pPr>
      <w:rPr>
        <w:rFonts w:ascii="Noto Sans Symbols" w:eastAsia="Noto Sans Symbols" w:hAnsi="Noto Sans Symbols" w:cs="Noto Sans Symbols"/>
      </w:rPr>
    </w:lvl>
    <w:lvl w:ilvl="7">
      <w:start w:val="1"/>
      <w:numFmt w:val="bullet"/>
      <w:lvlText w:val="o"/>
      <w:lvlJc w:val="left"/>
      <w:pPr>
        <w:ind w:left="8489" w:hanging="360"/>
      </w:pPr>
      <w:rPr>
        <w:rFonts w:ascii="Courier New" w:eastAsia="Courier New" w:hAnsi="Courier New" w:cs="Courier New"/>
      </w:rPr>
    </w:lvl>
    <w:lvl w:ilvl="8">
      <w:start w:val="1"/>
      <w:numFmt w:val="bullet"/>
      <w:lvlText w:val="▪"/>
      <w:lvlJc w:val="left"/>
      <w:pPr>
        <w:ind w:left="9209" w:hanging="360"/>
      </w:pPr>
      <w:rPr>
        <w:rFonts w:ascii="Noto Sans Symbols" w:eastAsia="Noto Sans Symbols" w:hAnsi="Noto Sans Symbols" w:cs="Noto Sans Symbols"/>
      </w:rPr>
    </w:lvl>
  </w:abstractNum>
  <w:abstractNum w:abstractNumId="8" w15:restartNumberingAfterBreak="0">
    <w:nsid w:val="63DB17B1"/>
    <w:multiLevelType w:val="multilevel"/>
    <w:tmpl w:val="3CB42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C7D4AC9"/>
    <w:multiLevelType w:val="multilevel"/>
    <w:tmpl w:val="8FB81D1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6DD8405F"/>
    <w:multiLevelType w:val="multilevel"/>
    <w:tmpl w:val="5ED0C598"/>
    <w:lvl w:ilvl="0">
      <w:start w:val="1"/>
      <w:numFmt w:val="decimal"/>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0606B2B"/>
    <w:multiLevelType w:val="multilevel"/>
    <w:tmpl w:val="551C66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6114142"/>
    <w:multiLevelType w:val="multilevel"/>
    <w:tmpl w:val="A8869E80"/>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3" w15:restartNumberingAfterBreak="0">
    <w:nsid w:val="76735D93"/>
    <w:multiLevelType w:val="multilevel"/>
    <w:tmpl w:val="4D2CE196"/>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76E21584"/>
    <w:multiLevelType w:val="multilevel"/>
    <w:tmpl w:val="33E8CCF2"/>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15" w15:restartNumberingAfterBreak="0">
    <w:nsid w:val="7E362811"/>
    <w:multiLevelType w:val="multilevel"/>
    <w:tmpl w:val="907665BC"/>
    <w:lvl w:ilvl="0">
      <w:start w:val="11"/>
      <w:numFmt w:val="decimal"/>
      <w:lvlText w:val="%1."/>
      <w:lvlJc w:val="left"/>
      <w:pPr>
        <w:ind w:left="720" w:hanging="720"/>
      </w:pPr>
      <w:rPr>
        <w:rFonts w:ascii="Arial" w:eastAsia="Arial" w:hAnsi="Arial" w:cs="Arial"/>
        <w:b/>
        <w:color w:val="000000"/>
        <w:sz w:val="32"/>
        <w:szCs w:val="3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6" w15:restartNumberingAfterBreak="0">
    <w:nsid w:val="7F0E0030"/>
    <w:multiLevelType w:val="multilevel"/>
    <w:tmpl w:val="A1CEFF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7FD4444E"/>
    <w:multiLevelType w:val="multilevel"/>
    <w:tmpl w:val="441AE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3"/>
  </w:num>
  <w:num w:numId="3">
    <w:abstractNumId w:val="12"/>
  </w:num>
  <w:num w:numId="4">
    <w:abstractNumId w:val="3"/>
  </w:num>
  <w:num w:numId="5">
    <w:abstractNumId w:val="15"/>
  </w:num>
  <w:num w:numId="6">
    <w:abstractNumId w:val="5"/>
  </w:num>
  <w:num w:numId="7">
    <w:abstractNumId w:val="4"/>
  </w:num>
  <w:num w:numId="8">
    <w:abstractNumId w:val="2"/>
  </w:num>
  <w:num w:numId="9">
    <w:abstractNumId w:val="10"/>
  </w:num>
  <w:num w:numId="10">
    <w:abstractNumId w:val="14"/>
  </w:num>
  <w:num w:numId="11">
    <w:abstractNumId w:val="1"/>
  </w:num>
  <w:num w:numId="12">
    <w:abstractNumId w:val="6"/>
  </w:num>
  <w:num w:numId="13">
    <w:abstractNumId w:val="8"/>
  </w:num>
  <w:num w:numId="14">
    <w:abstractNumId w:val="11"/>
  </w:num>
  <w:num w:numId="15">
    <w:abstractNumId w:val="16"/>
  </w:num>
  <w:num w:numId="16">
    <w:abstractNumId w:val="7"/>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17"/>
    <w:rsid w:val="002A2463"/>
    <w:rsid w:val="007B4390"/>
    <w:rsid w:val="008E2DD9"/>
    <w:rsid w:val="00A00DA3"/>
    <w:rsid w:val="00CA2917"/>
    <w:rsid w:val="00DA0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910E"/>
  <w15:docId w15:val="{F9AD330A-5CD1-41B8-AAD4-2DC772A4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4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BE"/>
  </w:style>
  <w:style w:type="paragraph" w:styleId="Footer">
    <w:name w:val="footer"/>
    <w:basedOn w:val="Normal"/>
    <w:link w:val="FooterChar"/>
    <w:uiPriority w:val="99"/>
    <w:unhideWhenUsed/>
    <w:rsid w:val="00634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FBE"/>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gov.uk/government/publications/corporate-covenant-pled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government-security-classifications-policy-html" TargetMode="External"/><Relationship Id="rId17" Type="http://schemas.openxmlformats.org/officeDocument/2006/relationships/hyperlink" Target="https://www.ncsc.gov.uk/information/cyber-essentials-faq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rowncommercial.gov.uk/agreements/RM6302"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rowncommercial.gov.uk/agreements/RM6302" TargetMode="External"/><Relationship Id="rId23" Type="http://schemas.openxmlformats.org/officeDocument/2006/relationships/footer" Target="foot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30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8sBXjK5YNijeI8xzm8NEefMFA==">CgMxLjAyCGgubG54Yno5Mg5oLnJsYmEydXFkYjE3bTIOaC5mb2xvY25jNXZ4ZHIyCWguMWNpOTN4YjIJaC4xZm9iOXRlMgloLjN6bnlzaDcyCWguMmV0OTJwMDIIaC50eWpjd3QyCWguM2R5NnZrbTIJaC4xdDNoNXNmMgloLjRkMzRvZzgyCWguMnM4ZXlvMTIJaC4xN2RwOHZ1MgloLjNyZGNyam4yCWguMjZpbjFyZzIJaC4zNW5rdW4yMgloLjFrc3Y0dXYyCWguNDRzaW5pbzIJaC4yanhzeHFoMghoLnozMzd5YTIJaC4zajJxcW0zMgloLjF5ODEwdHcyCWguNGk3b2pocDIIaC5xc2g3MHE4AHIhMVVSQko1eW5qYzVCeU02NEpPNVpjVzJ0V3VaQlo5WH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6736</Words>
  <Characters>38396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Begbie</dc:creator>
  <cp:lastModifiedBy>Candace Brooks</cp:lastModifiedBy>
  <cp:revision>3</cp:revision>
  <dcterms:created xsi:type="dcterms:W3CDTF">2025-04-24T17:17:00Z</dcterms:created>
  <dcterms:modified xsi:type="dcterms:W3CDTF">2025-04-24T17:18:00Z</dcterms:modified>
</cp:coreProperties>
</file>