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FC53E" w14:textId="4ABC98FD" w:rsidR="00953F0B" w:rsidRPr="00A678E7" w:rsidRDefault="00953F0B" w:rsidP="00D13D28">
      <w:pPr>
        <w:tabs>
          <w:tab w:val="center" w:pos="4513"/>
        </w:tabs>
        <w:spacing w:after="120"/>
        <w:jc w:val="center"/>
        <w:rPr>
          <w:rFonts w:eastAsia="Times New Roman" w:cs="Arial"/>
          <w:b/>
          <w:bCs/>
          <w:sz w:val="28"/>
          <w:szCs w:val="28"/>
        </w:rPr>
      </w:pPr>
      <w:r w:rsidRPr="00A678E7">
        <w:rPr>
          <w:rFonts w:eastAsia="Times New Roman" w:cs="Arial"/>
          <w:b/>
          <w:bCs/>
          <w:sz w:val="28"/>
          <w:szCs w:val="28"/>
        </w:rPr>
        <w:t xml:space="preserve">FRAMEWORK SCHEDULE 2: </w:t>
      </w:r>
      <w:bookmarkStart w:id="0" w:name="_GoBack"/>
      <w:bookmarkEnd w:id="0"/>
    </w:p>
    <w:p w14:paraId="3D1ED582" w14:textId="77777777" w:rsidR="00953F0B" w:rsidRPr="00A678E7" w:rsidRDefault="00953F0B" w:rsidP="00953F0B">
      <w:pPr>
        <w:tabs>
          <w:tab w:val="center" w:pos="4513"/>
        </w:tabs>
        <w:spacing w:after="120"/>
        <w:jc w:val="center"/>
        <w:rPr>
          <w:rFonts w:eastAsia="Times New Roman" w:cs="Arial"/>
          <w:b/>
          <w:bCs/>
          <w:color w:val="548DD4" w:themeColor="text2" w:themeTint="99"/>
          <w:sz w:val="28"/>
          <w:szCs w:val="28"/>
        </w:rPr>
      </w:pPr>
      <w:r w:rsidRPr="00A678E7">
        <w:rPr>
          <w:rFonts w:eastAsia="Times New Roman" w:cs="Arial"/>
          <w:b/>
          <w:bCs/>
          <w:sz w:val="28"/>
          <w:szCs w:val="28"/>
        </w:rPr>
        <w:t xml:space="preserve">PART A: GOODS AND SERVICES </w:t>
      </w:r>
    </w:p>
    <w:p w14:paraId="62F1AAF9" w14:textId="3C184884" w:rsidR="00953F0B" w:rsidRPr="00A678E7" w:rsidRDefault="00F25AFA" w:rsidP="00B87B11">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FFFFFF" w:themeFill="background1"/>
        <w:jc w:val="center"/>
        <w:rPr>
          <w:rFonts w:ascii="Arial" w:hAnsi="Arial"/>
          <w:sz w:val="24"/>
          <w:szCs w:val="24"/>
        </w:rPr>
      </w:pPr>
      <w:bookmarkStart w:id="1" w:name="_Toc391306042"/>
      <w:r>
        <w:rPr>
          <w:rFonts w:ascii="Arial" w:hAnsi="Arial"/>
          <w:sz w:val="24"/>
          <w:szCs w:val="24"/>
          <w:shd w:val="clear" w:color="auto" w:fill="FFFFFF" w:themeFill="background1"/>
        </w:rPr>
        <w:t>Lot 3</w:t>
      </w:r>
      <w:r w:rsidR="00953F0B" w:rsidRPr="00A678E7">
        <w:rPr>
          <w:rFonts w:ascii="Arial" w:hAnsi="Arial"/>
          <w:sz w:val="24"/>
          <w:szCs w:val="24"/>
          <w:shd w:val="clear" w:color="auto" w:fill="FFFFFF" w:themeFill="background1"/>
        </w:rPr>
        <w:t xml:space="preserve"> </w:t>
      </w:r>
      <w:bookmarkEnd w:id="1"/>
      <w:r w:rsidR="00B87B11" w:rsidRPr="00A678E7">
        <w:rPr>
          <w:rFonts w:ascii="Arial" w:hAnsi="Arial"/>
          <w:sz w:val="24"/>
          <w:szCs w:val="24"/>
          <w:shd w:val="clear" w:color="auto" w:fill="FFFFFF" w:themeFill="background1"/>
        </w:rPr>
        <w:t xml:space="preserve">– </w:t>
      </w:r>
      <w:r w:rsidR="00BB4C71">
        <w:rPr>
          <w:rFonts w:ascii="Arial" w:hAnsi="Arial"/>
          <w:sz w:val="24"/>
          <w:szCs w:val="24"/>
          <w:shd w:val="clear" w:color="auto" w:fill="FFFFFF" w:themeFill="background1"/>
        </w:rPr>
        <w:t>EMPLOYEE ASSISTANCE PROGRAMME</w:t>
      </w:r>
      <w:r w:rsidR="00BD44F7">
        <w:rPr>
          <w:rFonts w:ascii="Arial" w:hAnsi="Arial"/>
          <w:sz w:val="24"/>
          <w:szCs w:val="24"/>
          <w:shd w:val="clear" w:color="auto" w:fill="FFFFFF" w:themeFill="background1"/>
        </w:rPr>
        <w:t>s</w:t>
      </w:r>
      <w:r w:rsidR="00413ACC">
        <w:rPr>
          <w:rFonts w:ascii="Arial" w:hAnsi="Arial"/>
          <w:sz w:val="24"/>
          <w:szCs w:val="24"/>
          <w:shd w:val="clear" w:color="auto" w:fill="FFFFFF" w:themeFill="background1"/>
        </w:rPr>
        <w:t xml:space="preserve"> </w:t>
      </w:r>
    </w:p>
    <w:p w14:paraId="241E8982" w14:textId="77777777" w:rsidR="00FE18AC" w:rsidRPr="00A678E7" w:rsidRDefault="00FE18AC" w:rsidP="00FE18AC">
      <w:pPr>
        <w:rPr>
          <w:rFonts w:cs="Arial"/>
          <w:b/>
        </w:rPr>
      </w:pPr>
    </w:p>
    <w:p w14:paraId="11A16E19" w14:textId="77777777" w:rsidR="00953F0B" w:rsidRPr="00A678E7" w:rsidRDefault="00953F0B" w:rsidP="00084ED2">
      <w:pPr>
        <w:pStyle w:val="GPSL1CLAUSEHEADING"/>
        <w:numPr>
          <w:ilvl w:val="0"/>
          <w:numId w:val="23"/>
        </w:numPr>
        <w:pBdr>
          <w:top w:val="single" w:sz="4" w:space="1" w:color="auto"/>
          <w:left w:val="single" w:sz="4" w:space="4" w:color="auto"/>
          <w:bottom w:val="single" w:sz="4" w:space="0" w:color="auto"/>
          <w:right w:val="single" w:sz="4" w:space="4" w:color="auto"/>
        </w:pBdr>
        <w:shd w:val="clear" w:color="auto" w:fill="D9D9D9" w:themeFill="background1" w:themeFillShade="D9"/>
        <w:rPr>
          <w:rFonts w:ascii="Arial" w:hAnsi="Arial"/>
        </w:rPr>
      </w:pPr>
      <w:r w:rsidRPr="00A678E7">
        <w:rPr>
          <w:rFonts w:ascii="Arial" w:hAnsi="Arial" w:hint="eastAsia"/>
        </w:rPr>
        <w:t>INTRODUCTION</w:t>
      </w:r>
    </w:p>
    <w:p w14:paraId="3B8AB366" w14:textId="2C98D761" w:rsidR="00A00304" w:rsidRPr="00A678E7" w:rsidRDefault="00A00304" w:rsidP="00A00304">
      <w:pPr>
        <w:pStyle w:val="Style9"/>
      </w:pPr>
      <w:bookmarkStart w:id="2" w:name="_Toc296415791"/>
      <w:r w:rsidRPr="00A678E7">
        <w:t xml:space="preserve">This Framework Agreement will be managed by the Authority and </w:t>
      </w:r>
      <w:r w:rsidR="00D07E3A">
        <w:t>Call Off contract</w:t>
      </w:r>
      <w:r w:rsidRPr="00A678E7">
        <w:t>s will be managed by Contracting Authorities.</w:t>
      </w:r>
    </w:p>
    <w:p w14:paraId="6080AB62" w14:textId="772A1A2B" w:rsidR="00862D70" w:rsidRPr="00F6474A" w:rsidRDefault="00413ACC" w:rsidP="00D26D6F">
      <w:pPr>
        <w:pStyle w:val="Style9"/>
        <w:ind w:left="578" w:hanging="578"/>
      </w:pPr>
      <w:r w:rsidRPr="00FE0926">
        <w:t>The duration of the RM3795</w:t>
      </w:r>
      <w:r w:rsidR="002E7FB3" w:rsidRPr="00FE0926">
        <w:t xml:space="preserve"> </w:t>
      </w:r>
      <w:r w:rsidR="00862D70" w:rsidRPr="00FE0926">
        <w:t>Framework Agreement</w:t>
      </w:r>
      <w:r w:rsidR="00F25AFA" w:rsidRPr="00FE0926">
        <w:t xml:space="preserve"> for Lot 3</w:t>
      </w:r>
      <w:r w:rsidR="00A74E75" w:rsidRPr="00FE0926">
        <w:t xml:space="preserve"> </w:t>
      </w:r>
      <w:r w:rsidR="00395F06" w:rsidRPr="00395F06">
        <w:rPr>
          <w:color w:val="222222"/>
          <w:shd w:val="clear" w:color="auto" w:fill="FFFFFF"/>
        </w:rPr>
        <w:t>is three (3) years with the option to extend the initial Framework period for a maximum of one (1) year in total and a</w:t>
      </w:r>
      <w:r w:rsidR="00395F06" w:rsidRPr="00395F06">
        <w:rPr>
          <w:rStyle w:val="apple-converted-space"/>
          <w:color w:val="222222"/>
          <w:shd w:val="clear" w:color="auto" w:fill="FFFFFF"/>
        </w:rPr>
        <w:t> </w:t>
      </w:r>
      <w:r w:rsidR="00395F06">
        <w:rPr>
          <w:color w:val="000000"/>
          <w:shd w:val="clear" w:color="auto" w:fill="FFFFFF"/>
        </w:rPr>
        <w:t xml:space="preserve">maximum Call </w:t>
      </w:r>
      <w:proofErr w:type="gramStart"/>
      <w:r w:rsidR="00395F06">
        <w:rPr>
          <w:color w:val="000000"/>
          <w:shd w:val="clear" w:color="auto" w:fill="FFFFFF"/>
        </w:rPr>
        <w:t>Off</w:t>
      </w:r>
      <w:proofErr w:type="gramEnd"/>
      <w:r w:rsidR="00395F06">
        <w:rPr>
          <w:color w:val="000000"/>
          <w:shd w:val="clear" w:color="auto" w:fill="FFFFFF"/>
        </w:rPr>
        <w:t xml:space="preserve"> Contract P</w:t>
      </w:r>
      <w:r w:rsidR="00395F06" w:rsidRPr="00395F06">
        <w:rPr>
          <w:color w:val="000000"/>
          <w:shd w:val="clear" w:color="auto" w:fill="FFFFFF"/>
        </w:rPr>
        <w:t>eriod of up to one (1) year beyond the Framework end date.</w:t>
      </w:r>
    </w:p>
    <w:p w14:paraId="20CB38B9" w14:textId="77777777" w:rsidR="0026215D" w:rsidRPr="00A678E7" w:rsidRDefault="0026215D" w:rsidP="0026215D">
      <w:pPr>
        <w:pStyle w:val="Style9"/>
      </w:pPr>
      <w:r>
        <w:t>Lot 3</w:t>
      </w:r>
      <w:r w:rsidRPr="00A678E7">
        <w:t xml:space="preserve"> shall provide a compliant route for Contracting Authorities to procure </w:t>
      </w:r>
      <w:r>
        <w:t xml:space="preserve">Employee Assistance Programmes, providing confidential support for all of all Contracting Authorities Personnel within </w:t>
      </w:r>
      <w:r w:rsidRPr="00A678E7">
        <w:t xml:space="preserve">all UK Central Government and Wider Public Sector </w:t>
      </w:r>
      <w:r>
        <w:t>Organisations, including those working remotely,</w:t>
      </w:r>
      <w:r w:rsidRPr="00BB6D1E">
        <w:t xml:space="preserve"> </w:t>
      </w:r>
      <w:r>
        <w:t>posted overseas and travelling overseas.</w:t>
      </w:r>
    </w:p>
    <w:p w14:paraId="56946E9C" w14:textId="328D1EA0" w:rsidR="00247416" w:rsidRPr="00A678E7" w:rsidRDefault="00A03E7F" w:rsidP="00BB4C71">
      <w:pPr>
        <w:pStyle w:val="Style9"/>
        <w:ind w:left="578" w:hanging="578"/>
      </w:pPr>
      <w:r w:rsidRPr="00A678E7">
        <w:t xml:space="preserve">The </w:t>
      </w:r>
      <w:r w:rsidR="00634CF2">
        <w:t xml:space="preserve">Supplier </w:t>
      </w:r>
      <w:r w:rsidR="00247416" w:rsidRPr="00A678E7">
        <w:t>shall be re</w:t>
      </w:r>
      <w:r w:rsidR="009460D6" w:rsidRPr="00A678E7">
        <w:t>sponsible for the</w:t>
      </w:r>
      <w:r w:rsidR="00C150CB" w:rsidRPr="00A678E7">
        <w:t xml:space="preserve"> </w:t>
      </w:r>
      <w:r w:rsidR="009460D6" w:rsidRPr="00A678E7">
        <w:t>provision</w:t>
      </w:r>
      <w:r w:rsidR="00C150CB" w:rsidRPr="00A678E7">
        <w:t xml:space="preserve"> </w:t>
      </w:r>
      <w:r w:rsidR="009460D6" w:rsidRPr="00A678E7">
        <w:t xml:space="preserve">of </w:t>
      </w:r>
      <w:r w:rsidR="00BB4C71">
        <w:t>Employ</w:t>
      </w:r>
      <w:r w:rsidR="002D1341">
        <w:t>ee Assistance Programmes</w:t>
      </w:r>
      <w:r w:rsidR="00D26D6F">
        <w:t xml:space="preserve">.  Contracting Authorities will have the option to conduct a </w:t>
      </w:r>
      <w:r w:rsidR="00FF297A">
        <w:t>F</w:t>
      </w:r>
      <w:r w:rsidR="00D26D6F">
        <w:t xml:space="preserve">urther </w:t>
      </w:r>
      <w:r w:rsidR="00FF297A">
        <w:t>C</w:t>
      </w:r>
      <w:r w:rsidR="00D26D6F">
        <w:t xml:space="preserve">ompetition with the </w:t>
      </w:r>
      <w:r w:rsidR="00FF297A">
        <w:t>s</w:t>
      </w:r>
      <w:r w:rsidR="00D26D6F">
        <w:t xml:space="preserve">uccessful Suppliers where the maximum </w:t>
      </w:r>
      <w:r w:rsidR="00BB5C31">
        <w:t>F</w:t>
      </w:r>
      <w:r w:rsidR="00D26D6F">
        <w:t>ramework prices agreed at Framework level can be improved upon by the Supplier or Direct Award where the maximum Framework prices will apply.</w:t>
      </w:r>
    </w:p>
    <w:p w14:paraId="3BF10C0B" w14:textId="79D0FE61" w:rsidR="001F4B0F" w:rsidRPr="00A678E7" w:rsidRDefault="00E25A73" w:rsidP="00C609B8">
      <w:pPr>
        <w:pStyle w:val="Style9"/>
        <w:ind w:left="578" w:hanging="578"/>
      </w:pPr>
      <w:r w:rsidRPr="00A678E7">
        <w:t xml:space="preserve">The Supplier </w:t>
      </w:r>
      <w:r w:rsidR="000D3297" w:rsidRPr="00A678E7">
        <w:t>shall</w:t>
      </w:r>
      <w:r w:rsidR="00A03E7F" w:rsidRPr="00A678E7">
        <w:t xml:space="preserve"> provide</w:t>
      </w:r>
      <w:r w:rsidR="001F4B0F" w:rsidRPr="00A678E7">
        <w:t xml:space="preserve"> all aspects of th</w:t>
      </w:r>
      <w:r w:rsidR="002A3AAE" w:rsidRPr="00A678E7">
        <w:t>e</w:t>
      </w:r>
      <w:r w:rsidRPr="00A678E7">
        <w:t xml:space="preserve"> requirement</w:t>
      </w:r>
      <w:r w:rsidR="002A3AAE" w:rsidRPr="00A678E7">
        <w:t>s</w:t>
      </w:r>
      <w:r w:rsidRPr="00A678E7">
        <w:t xml:space="preserve"> </w:t>
      </w:r>
      <w:r w:rsidR="00BB4C71">
        <w:t>for Lo</w:t>
      </w:r>
      <w:r w:rsidR="00F25AFA">
        <w:t>t 3</w:t>
      </w:r>
      <w:r w:rsidR="00A03E7F" w:rsidRPr="00A678E7">
        <w:t xml:space="preserve"> </w:t>
      </w:r>
      <w:r w:rsidR="001F4B0F" w:rsidRPr="00A678E7">
        <w:t xml:space="preserve">as set out in </w:t>
      </w:r>
      <w:r w:rsidR="00F66024" w:rsidRPr="00A678E7">
        <w:t>this</w:t>
      </w:r>
      <w:r w:rsidR="00DC2E21" w:rsidRPr="00A678E7">
        <w:t xml:space="preserve"> </w:t>
      </w:r>
      <w:r w:rsidR="001F4B0F" w:rsidRPr="00A678E7">
        <w:t>Framework Schedule 2 (</w:t>
      </w:r>
      <w:r w:rsidR="00B77132" w:rsidRPr="00A678E7">
        <w:t xml:space="preserve">Part A: </w:t>
      </w:r>
      <w:r w:rsidR="001F4B0F" w:rsidRPr="00A678E7">
        <w:t>Goods and Services).</w:t>
      </w:r>
    </w:p>
    <w:p w14:paraId="02DA3AC2" w14:textId="39502382" w:rsidR="00467C31" w:rsidRPr="00277C4F" w:rsidRDefault="00277C4F" w:rsidP="00EE6357">
      <w:pPr>
        <w:pStyle w:val="Style9"/>
        <w:numPr>
          <w:ilvl w:val="0"/>
          <w:numId w:val="0"/>
        </w:numPr>
        <w:ind w:left="578"/>
        <w:sectPr w:rsidR="00467C31" w:rsidRPr="00277C4F" w:rsidSect="00664754">
          <w:headerReference w:type="default" r:id="rId8"/>
          <w:footerReference w:type="default" r:id="rId9"/>
          <w:endnotePr>
            <w:numFmt w:val="decimal"/>
          </w:endnotePr>
          <w:pgSz w:w="11909" w:h="16834" w:code="9"/>
          <w:pgMar w:top="1440" w:right="1440" w:bottom="1559" w:left="1440" w:header="425" w:footer="431" w:gutter="0"/>
          <w:cols w:space="720"/>
          <w:noEndnote/>
          <w:docGrid w:linePitch="299"/>
        </w:sectPr>
      </w:pPr>
      <w:bookmarkStart w:id="3" w:name="_Toc297554774"/>
      <w:bookmarkStart w:id="4" w:name="_Toc296415793"/>
      <w:bookmarkEnd w:id="2"/>
      <w:r>
        <w:tab/>
      </w:r>
    </w:p>
    <w:p w14:paraId="67AD6179" w14:textId="61072A10" w:rsidR="00321C0A" w:rsidRPr="002B0242" w:rsidRDefault="00B87B11" w:rsidP="00084ED2">
      <w:pPr>
        <w:pStyle w:val="GPSL1CLAUSEHEADING"/>
        <w:numPr>
          <w:ilvl w:val="0"/>
          <w:numId w:val="23"/>
        </w:numPr>
        <w:pBdr>
          <w:top w:val="single" w:sz="4" w:space="1" w:color="auto"/>
          <w:left w:val="single" w:sz="4" w:space="4" w:color="auto"/>
          <w:bottom w:val="single" w:sz="4" w:space="1" w:color="auto"/>
          <w:right w:val="single" w:sz="4" w:space="4" w:color="auto"/>
        </w:pBdr>
        <w:shd w:val="clear" w:color="auto" w:fill="D9D9D9" w:themeFill="background1" w:themeFillShade="D9"/>
      </w:pPr>
      <w:r w:rsidRPr="002B0242">
        <w:rPr>
          <w:rFonts w:ascii="Arial" w:hAnsi="Arial"/>
        </w:rPr>
        <w:lastRenderedPageBreak/>
        <w:t>SCOPE OF THE REQUIREMENT</w:t>
      </w:r>
      <w:bookmarkEnd w:id="3"/>
      <w:bookmarkEnd w:id="4"/>
    </w:p>
    <w:p w14:paraId="1AA49DC2" w14:textId="7235D146" w:rsidR="00C91C3F" w:rsidRPr="0046285E" w:rsidRDefault="00C91C3F" w:rsidP="0046285E">
      <w:pPr>
        <w:pStyle w:val="Style9"/>
        <w:ind w:left="578" w:hanging="578"/>
        <w:rPr>
          <w:b/>
        </w:rPr>
      </w:pPr>
      <w:r w:rsidRPr="0046285E">
        <w:rPr>
          <w:b/>
        </w:rPr>
        <w:t>Core Requirements</w:t>
      </w:r>
    </w:p>
    <w:p w14:paraId="3265DF2D" w14:textId="195498E0" w:rsidR="00F6474A" w:rsidRPr="00F6474A" w:rsidRDefault="00F6474A" w:rsidP="00CE4762">
      <w:pPr>
        <w:pStyle w:val="Style9"/>
        <w:numPr>
          <w:ilvl w:val="2"/>
          <w:numId w:val="23"/>
        </w:numPr>
      </w:pPr>
      <w:r>
        <w:t>Lot 3 is for the provision of Employee Assistance Programme</w:t>
      </w:r>
      <w:r w:rsidR="00D07E3A">
        <w:t>s</w:t>
      </w:r>
      <w:r>
        <w:t>. The S</w:t>
      </w:r>
      <w:r w:rsidR="00AF05D8">
        <w:t>upplier</w:t>
      </w:r>
      <w:r w:rsidRPr="00381A67">
        <w:t xml:space="preserve"> shall provide support to </w:t>
      </w:r>
      <w:r>
        <w:t>Contracting Authorities Personnel</w:t>
      </w:r>
      <w:r w:rsidRPr="00381A67">
        <w:t xml:space="preserve"> over the full range of work related or personal matters that may impact on workplace performance and seek to resolve those issues where possible.</w:t>
      </w:r>
    </w:p>
    <w:p w14:paraId="618186DB" w14:textId="7D4F2F26" w:rsidR="00321C0A" w:rsidRPr="00F6474A" w:rsidRDefault="00321C0A" w:rsidP="00CE4762">
      <w:pPr>
        <w:pStyle w:val="Style9"/>
      </w:pPr>
      <w:r w:rsidRPr="002B0242">
        <w:t xml:space="preserve">The </w:t>
      </w:r>
      <w:r w:rsidR="00743509">
        <w:t xml:space="preserve">Supplier shall provide the </w:t>
      </w:r>
      <w:r w:rsidRPr="002B0242">
        <w:t>core requirements</w:t>
      </w:r>
      <w:r w:rsidR="00743509">
        <w:t xml:space="preserve"> which shall include</w:t>
      </w:r>
      <w:r w:rsidR="00546F1B">
        <w:t>,</w:t>
      </w:r>
      <w:r w:rsidRPr="002B0242">
        <w:t xml:space="preserve"> but not be limited to:</w:t>
      </w:r>
    </w:p>
    <w:p w14:paraId="22D9E3B4" w14:textId="2DB00C25" w:rsidR="00F84548" w:rsidRPr="00F84548" w:rsidRDefault="00DC77FB" w:rsidP="00563343">
      <w:pPr>
        <w:pStyle w:val="Style9"/>
        <w:numPr>
          <w:ilvl w:val="2"/>
          <w:numId w:val="23"/>
        </w:numPr>
        <w:rPr>
          <w:rFonts w:eastAsia="Calibri"/>
          <w:color w:val="000000" w:themeColor="text1"/>
          <w:lang w:eastAsia="en-US"/>
        </w:rPr>
      </w:pPr>
      <w:r>
        <w:rPr>
          <w:rFonts w:eastAsia="Calibri"/>
          <w:color w:val="000000" w:themeColor="text1"/>
          <w:lang w:eastAsia="en-US"/>
        </w:rPr>
        <w:t>Onl</w:t>
      </w:r>
      <w:r w:rsidR="00AF05D8">
        <w:rPr>
          <w:rFonts w:eastAsia="Calibri"/>
          <w:color w:val="000000" w:themeColor="text1"/>
          <w:lang w:eastAsia="en-US"/>
        </w:rPr>
        <w:t>ine</w:t>
      </w:r>
      <w:r w:rsidR="00F84548" w:rsidRPr="000C1FF5">
        <w:rPr>
          <w:rFonts w:eastAsia="Calibri"/>
          <w:color w:val="000000" w:themeColor="text1"/>
          <w:lang w:eastAsia="en-US"/>
        </w:rPr>
        <w:t xml:space="preserve"> Portal</w:t>
      </w:r>
      <w:r w:rsidR="00570F08">
        <w:rPr>
          <w:rFonts w:eastAsia="Calibri"/>
          <w:color w:val="000000" w:themeColor="text1"/>
          <w:lang w:eastAsia="en-US"/>
        </w:rPr>
        <w:t>.</w:t>
      </w:r>
      <w:r w:rsidR="00F84548" w:rsidRPr="000C1FF5">
        <w:rPr>
          <w:rFonts w:eastAsia="Calibri"/>
          <w:color w:val="000000" w:themeColor="text1"/>
          <w:lang w:eastAsia="en-US"/>
        </w:rPr>
        <w:t xml:space="preserve"> </w:t>
      </w:r>
    </w:p>
    <w:p w14:paraId="30BF1096" w14:textId="5934C47F" w:rsidR="00AF05D8" w:rsidRPr="0046285E" w:rsidRDefault="00321C0A" w:rsidP="00563343">
      <w:pPr>
        <w:pStyle w:val="Style9"/>
        <w:numPr>
          <w:ilvl w:val="2"/>
          <w:numId w:val="23"/>
        </w:numPr>
        <w:rPr>
          <w:lang w:eastAsia="en-US"/>
        </w:rPr>
      </w:pPr>
      <w:r w:rsidRPr="002B0242">
        <w:rPr>
          <w:rFonts w:eastAsia="Calibri"/>
          <w:lang w:eastAsia="en-US"/>
        </w:rPr>
        <w:t>Telephone</w:t>
      </w:r>
      <w:r w:rsidR="00B63C72">
        <w:rPr>
          <w:rFonts w:eastAsia="Calibri"/>
          <w:lang w:eastAsia="en-US"/>
        </w:rPr>
        <w:t>, Triage</w:t>
      </w:r>
      <w:r w:rsidRPr="002B0242">
        <w:rPr>
          <w:rFonts w:eastAsia="Calibri"/>
          <w:lang w:eastAsia="en-US"/>
        </w:rPr>
        <w:t xml:space="preserve"> and Support Services which shall include</w:t>
      </w:r>
      <w:r w:rsidR="00546F1B">
        <w:rPr>
          <w:rFonts w:eastAsia="Calibri"/>
          <w:lang w:eastAsia="en-US"/>
        </w:rPr>
        <w:t>,</w:t>
      </w:r>
      <w:r w:rsidRPr="002B0242">
        <w:rPr>
          <w:rFonts w:eastAsia="Calibri"/>
          <w:lang w:eastAsia="en-US"/>
        </w:rPr>
        <w:t xml:space="preserve"> but not </w:t>
      </w:r>
      <w:r w:rsidR="00AF05D8">
        <w:rPr>
          <w:rFonts w:eastAsia="Calibri"/>
          <w:lang w:eastAsia="en-US"/>
        </w:rPr>
        <w:t xml:space="preserve">be </w:t>
      </w:r>
      <w:r w:rsidRPr="002B0242">
        <w:rPr>
          <w:rFonts w:eastAsia="Calibri"/>
          <w:lang w:eastAsia="en-US"/>
        </w:rPr>
        <w:t>limited to:</w:t>
      </w:r>
    </w:p>
    <w:p w14:paraId="33120D8E" w14:textId="154F151C" w:rsidR="00A43AB0" w:rsidRPr="00D8488C" w:rsidRDefault="00AF05D8" w:rsidP="00084ED2">
      <w:pPr>
        <w:pStyle w:val="Style9"/>
        <w:numPr>
          <w:ilvl w:val="0"/>
          <w:numId w:val="31"/>
        </w:numPr>
        <w:rPr>
          <w:rFonts w:eastAsia="Calibri"/>
          <w:lang w:eastAsia="en-US"/>
        </w:rPr>
      </w:pPr>
      <w:r w:rsidRPr="00D8488C">
        <w:rPr>
          <w:rFonts w:eastAsia="Calibri"/>
          <w:lang w:eastAsia="en-US"/>
        </w:rPr>
        <w:t xml:space="preserve">Advice and </w:t>
      </w:r>
      <w:r w:rsidR="00C8590B" w:rsidRPr="00D8488C">
        <w:rPr>
          <w:rFonts w:eastAsia="Calibri"/>
          <w:lang w:eastAsia="en-US"/>
        </w:rPr>
        <w:t>s</w:t>
      </w:r>
      <w:r w:rsidRPr="00D8488C">
        <w:rPr>
          <w:rFonts w:eastAsia="Calibri"/>
          <w:lang w:eastAsia="en-US"/>
        </w:rPr>
        <w:t>upport</w:t>
      </w:r>
      <w:r w:rsidR="00570F08">
        <w:rPr>
          <w:rFonts w:eastAsia="Calibri"/>
          <w:lang w:eastAsia="en-US"/>
        </w:rPr>
        <w:t>;</w:t>
      </w:r>
    </w:p>
    <w:p w14:paraId="7985FC52" w14:textId="15E9A00D" w:rsidR="00A43AB0" w:rsidRDefault="00C95AAA" w:rsidP="00084ED2">
      <w:pPr>
        <w:pStyle w:val="Style9"/>
        <w:numPr>
          <w:ilvl w:val="0"/>
          <w:numId w:val="31"/>
        </w:numPr>
        <w:rPr>
          <w:rFonts w:eastAsia="Calibri"/>
          <w:lang w:eastAsia="en-US"/>
        </w:rPr>
      </w:pPr>
      <w:r w:rsidRPr="0046285E">
        <w:rPr>
          <w:rFonts w:eastAsia="Calibri"/>
          <w:lang w:eastAsia="en-US"/>
        </w:rPr>
        <w:t>B</w:t>
      </w:r>
      <w:r w:rsidR="00321C0A" w:rsidRPr="0046285E">
        <w:rPr>
          <w:rFonts w:eastAsia="Calibri"/>
          <w:lang w:eastAsia="en-US"/>
        </w:rPr>
        <w:t xml:space="preserve">ullying and </w:t>
      </w:r>
      <w:r w:rsidR="00C8590B">
        <w:rPr>
          <w:rFonts w:eastAsia="Calibri"/>
          <w:lang w:eastAsia="en-US"/>
        </w:rPr>
        <w:t>h</w:t>
      </w:r>
      <w:r w:rsidR="00321C0A" w:rsidRPr="0046285E">
        <w:rPr>
          <w:rFonts w:eastAsia="Calibri"/>
          <w:lang w:eastAsia="en-US"/>
        </w:rPr>
        <w:t>arassment support</w:t>
      </w:r>
      <w:r w:rsidR="00570F08">
        <w:rPr>
          <w:rFonts w:eastAsia="Calibri"/>
          <w:lang w:eastAsia="en-US"/>
        </w:rPr>
        <w:t>;</w:t>
      </w:r>
    </w:p>
    <w:p w14:paraId="773B2788" w14:textId="3EADD423" w:rsidR="00321C0A" w:rsidRPr="0046285E" w:rsidRDefault="00C95AAA" w:rsidP="00084ED2">
      <w:pPr>
        <w:pStyle w:val="Style9"/>
        <w:numPr>
          <w:ilvl w:val="0"/>
          <w:numId w:val="31"/>
        </w:numPr>
        <w:rPr>
          <w:rFonts w:eastAsia="Calibri"/>
          <w:lang w:eastAsia="en-US"/>
        </w:rPr>
      </w:pPr>
      <w:r w:rsidRPr="0046285E">
        <w:rPr>
          <w:rFonts w:eastAsia="Calibri"/>
          <w:lang w:eastAsia="en-US"/>
        </w:rPr>
        <w:t>W</w:t>
      </w:r>
      <w:r w:rsidR="00321C0A" w:rsidRPr="0046285E">
        <w:rPr>
          <w:rFonts w:eastAsia="Calibri"/>
          <w:lang w:eastAsia="en-US"/>
        </w:rPr>
        <w:t>histleblowing</w:t>
      </w:r>
      <w:r w:rsidRPr="0046285E">
        <w:rPr>
          <w:rFonts w:eastAsia="Calibri"/>
          <w:lang w:eastAsia="en-US"/>
        </w:rPr>
        <w:t xml:space="preserve"> Services</w:t>
      </w:r>
      <w:r w:rsidR="00321C0A" w:rsidRPr="0046285E">
        <w:rPr>
          <w:rFonts w:eastAsia="Calibri"/>
          <w:lang w:eastAsia="en-US"/>
        </w:rPr>
        <w:t>;</w:t>
      </w:r>
      <w:r w:rsidR="00570F08">
        <w:rPr>
          <w:rFonts w:eastAsia="Calibri"/>
          <w:lang w:eastAsia="en-US"/>
        </w:rPr>
        <w:t xml:space="preserve"> and</w:t>
      </w:r>
    </w:p>
    <w:p w14:paraId="336883D8" w14:textId="5E5EF5CC" w:rsidR="00321C0A" w:rsidRDefault="00C95AAA" w:rsidP="00084ED2">
      <w:pPr>
        <w:pStyle w:val="Style9"/>
        <w:numPr>
          <w:ilvl w:val="0"/>
          <w:numId w:val="31"/>
        </w:numPr>
        <w:rPr>
          <w:rFonts w:eastAsia="Calibri"/>
          <w:lang w:eastAsia="en-US"/>
        </w:rPr>
      </w:pPr>
      <w:r>
        <w:rPr>
          <w:rFonts w:eastAsia="Calibri"/>
          <w:lang w:eastAsia="en-US"/>
        </w:rPr>
        <w:t>M</w:t>
      </w:r>
      <w:r w:rsidR="00321C0A" w:rsidRPr="002B0242">
        <w:rPr>
          <w:rFonts w:eastAsia="Calibri"/>
          <w:lang w:eastAsia="en-US"/>
        </w:rPr>
        <w:t xml:space="preserve">anagement </w:t>
      </w:r>
      <w:r w:rsidR="00C8590B">
        <w:rPr>
          <w:rFonts w:eastAsia="Calibri"/>
          <w:lang w:eastAsia="en-US"/>
        </w:rPr>
        <w:t>s</w:t>
      </w:r>
      <w:r w:rsidR="00321C0A" w:rsidRPr="002B0242">
        <w:rPr>
          <w:rFonts w:eastAsia="Calibri"/>
          <w:lang w:eastAsia="en-US"/>
        </w:rPr>
        <w:t>upport Service</w:t>
      </w:r>
      <w:r w:rsidR="00546F1B">
        <w:rPr>
          <w:rFonts w:eastAsia="Calibri"/>
          <w:lang w:eastAsia="en-US"/>
        </w:rPr>
        <w:t>s</w:t>
      </w:r>
      <w:r w:rsidR="00CE4762">
        <w:rPr>
          <w:rFonts w:eastAsia="Calibri"/>
          <w:lang w:eastAsia="en-US"/>
        </w:rPr>
        <w:t>.</w:t>
      </w:r>
      <w:r w:rsidR="00321C0A" w:rsidRPr="002B0242">
        <w:rPr>
          <w:rFonts w:eastAsia="Calibri"/>
          <w:lang w:eastAsia="en-US"/>
        </w:rPr>
        <w:t xml:space="preserve"> </w:t>
      </w:r>
    </w:p>
    <w:p w14:paraId="0A90ED0F" w14:textId="4A031E68" w:rsidR="00321C0A" w:rsidRPr="00B74B8E" w:rsidRDefault="00F14759" w:rsidP="00CE4762">
      <w:pPr>
        <w:pStyle w:val="Style9"/>
        <w:numPr>
          <w:ilvl w:val="0"/>
          <w:numId w:val="31"/>
        </w:numPr>
        <w:rPr>
          <w:rFonts w:eastAsia="Calibri"/>
          <w:lang w:eastAsia="en-US"/>
        </w:rPr>
      </w:pPr>
      <w:r w:rsidRPr="002B0242">
        <w:rPr>
          <w:rFonts w:eastAsia="Calibri"/>
          <w:lang w:eastAsia="en-US"/>
        </w:rPr>
        <w:t xml:space="preserve">Coaching and </w:t>
      </w:r>
      <w:r w:rsidR="00C8590B">
        <w:rPr>
          <w:rFonts w:eastAsia="Calibri"/>
          <w:lang w:eastAsia="en-US"/>
        </w:rPr>
        <w:t>c</w:t>
      </w:r>
      <w:r w:rsidR="00321C0A" w:rsidRPr="002B0242">
        <w:rPr>
          <w:rFonts w:eastAsia="Calibri"/>
          <w:lang w:eastAsia="en-US"/>
        </w:rPr>
        <w:t xml:space="preserve">ounselling </w:t>
      </w:r>
      <w:r w:rsidR="00C8590B">
        <w:rPr>
          <w:rFonts w:eastAsia="Calibri"/>
          <w:lang w:eastAsia="en-US"/>
        </w:rPr>
        <w:t>S</w:t>
      </w:r>
      <w:r w:rsidR="00321C0A" w:rsidRPr="002B0242">
        <w:rPr>
          <w:rFonts w:eastAsia="Calibri"/>
          <w:lang w:eastAsia="en-US"/>
        </w:rPr>
        <w:t xml:space="preserve">ervices </w:t>
      </w:r>
      <w:r w:rsidR="00321C0A" w:rsidRPr="00B74B8E">
        <w:rPr>
          <w:rFonts w:eastAsia="Calibri"/>
          <w:lang w:eastAsia="en-US"/>
        </w:rPr>
        <w:t>including</w:t>
      </w:r>
      <w:r w:rsidR="00B74B8E" w:rsidRPr="00B74B8E">
        <w:rPr>
          <w:rFonts w:eastAsia="Calibri"/>
          <w:lang w:eastAsia="en-US"/>
        </w:rPr>
        <w:t xml:space="preserve"> </w:t>
      </w:r>
      <w:r w:rsidR="00C8590B">
        <w:rPr>
          <w:rFonts w:eastAsia="Calibri"/>
          <w:lang w:eastAsia="en-US"/>
        </w:rPr>
        <w:t>t</w:t>
      </w:r>
      <w:r w:rsidR="00DA6E9F" w:rsidRPr="00B74B8E">
        <w:rPr>
          <w:rFonts w:eastAsia="Calibri"/>
          <w:color w:val="000000" w:themeColor="text1"/>
          <w:lang w:eastAsia="en-US"/>
        </w:rPr>
        <w:t xml:space="preserve">herapeutic </w:t>
      </w:r>
      <w:r w:rsidR="00222999">
        <w:rPr>
          <w:rFonts w:eastAsia="Calibri"/>
          <w:color w:val="000000" w:themeColor="text1"/>
          <w:lang w:eastAsia="en-US"/>
        </w:rPr>
        <w:t>i</w:t>
      </w:r>
      <w:r w:rsidR="00321C0A" w:rsidRPr="00B74B8E">
        <w:rPr>
          <w:rFonts w:eastAsia="Calibri"/>
          <w:color w:val="000000" w:themeColor="text1"/>
          <w:lang w:eastAsia="en-US"/>
        </w:rPr>
        <w:t>nterventions</w:t>
      </w:r>
      <w:r w:rsidR="00B74B8E">
        <w:rPr>
          <w:rFonts w:eastAsia="Calibri"/>
          <w:color w:val="000000" w:themeColor="text1"/>
          <w:lang w:eastAsia="en-US"/>
        </w:rPr>
        <w:t>:</w:t>
      </w:r>
    </w:p>
    <w:p w14:paraId="37060382" w14:textId="1E460C47" w:rsidR="00CE4762" w:rsidRPr="00CE4762" w:rsidRDefault="00222999" w:rsidP="00CE4762">
      <w:pPr>
        <w:pStyle w:val="Style9"/>
        <w:numPr>
          <w:ilvl w:val="1"/>
          <w:numId w:val="31"/>
        </w:numPr>
        <w:rPr>
          <w:rFonts w:eastAsia="Calibri"/>
          <w:lang w:eastAsia="en-US"/>
        </w:rPr>
      </w:pPr>
      <w:r>
        <w:rPr>
          <w:rFonts w:eastAsia="Calibri"/>
          <w:lang w:eastAsia="en-US"/>
        </w:rPr>
        <w:t>Case m</w:t>
      </w:r>
      <w:r w:rsidR="00DA6E9F" w:rsidRPr="002B0242">
        <w:rPr>
          <w:rFonts w:eastAsia="Calibri"/>
          <w:lang w:eastAsia="en-US"/>
        </w:rPr>
        <w:t>anagement</w:t>
      </w:r>
      <w:r w:rsidR="00CE4762">
        <w:rPr>
          <w:rFonts w:eastAsia="Calibri"/>
          <w:lang w:eastAsia="en-US"/>
        </w:rPr>
        <w:t>.</w:t>
      </w:r>
    </w:p>
    <w:p w14:paraId="4E1BAD0F" w14:textId="528B009D" w:rsidR="000055E1" w:rsidRPr="00CE4762" w:rsidRDefault="000055E1" w:rsidP="00CE4762">
      <w:pPr>
        <w:pStyle w:val="Style9"/>
        <w:numPr>
          <w:ilvl w:val="0"/>
          <w:numId w:val="31"/>
        </w:numPr>
        <w:rPr>
          <w:rFonts w:eastAsia="Calibri"/>
          <w:lang w:eastAsia="en-US"/>
        </w:rPr>
      </w:pPr>
      <w:r w:rsidRPr="00CE4762">
        <w:rPr>
          <w:rFonts w:eastAsia="Calibri"/>
          <w:lang w:eastAsia="en-US"/>
        </w:rPr>
        <w:t>Mediation</w:t>
      </w:r>
      <w:r w:rsidR="00CE4762" w:rsidRPr="00CE4762">
        <w:rPr>
          <w:rFonts w:eastAsia="Calibri"/>
          <w:lang w:eastAsia="en-US"/>
        </w:rPr>
        <w:t>;</w:t>
      </w:r>
    </w:p>
    <w:p w14:paraId="01E67FDF" w14:textId="4E8E431A" w:rsidR="00321C0A" w:rsidRPr="00CE4762" w:rsidRDefault="00321C0A" w:rsidP="00CE4762">
      <w:pPr>
        <w:pStyle w:val="Style9"/>
        <w:numPr>
          <w:ilvl w:val="0"/>
          <w:numId w:val="31"/>
        </w:numPr>
        <w:rPr>
          <w:rFonts w:eastAsia="Calibri"/>
          <w:lang w:eastAsia="en-US"/>
        </w:rPr>
      </w:pPr>
      <w:r w:rsidRPr="00CE4762">
        <w:rPr>
          <w:rFonts w:eastAsia="Calibri"/>
          <w:lang w:eastAsia="en-US"/>
        </w:rPr>
        <w:t>Trauma and</w:t>
      </w:r>
      <w:r w:rsidR="00222999" w:rsidRPr="00CE4762">
        <w:rPr>
          <w:rFonts w:eastAsia="Calibri"/>
          <w:lang w:eastAsia="en-US"/>
        </w:rPr>
        <w:t xml:space="preserve"> c</w:t>
      </w:r>
      <w:r w:rsidRPr="00CE4762">
        <w:rPr>
          <w:rFonts w:eastAsia="Calibri"/>
          <w:lang w:eastAsia="en-US"/>
        </w:rPr>
        <w:t xml:space="preserve">ritical </w:t>
      </w:r>
      <w:r w:rsidR="00222999" w:rsidRPr="00CE4762">
        <w:rPr>
          <w:rFonts w:eastAsia="Calibri"/>
          <w:lang w:eastAsia="en-US"/>
        </w:rPr>
        <w:t>i</w:t>
      </w:r>
      <w:r w:rsidR="00395F06" w:rsidRPr="00CE4762">
        <w:rPr>
          <w:rFonts w:eastAsia="Calibri"/>
          <w:lang w:eastAsia="en-US"/>
        </w:rPr>
        <w:t>ncident s</w:t>
      </w:r>
      <w:r w:rsidRPr="00CE4762">
        <w:rPr>
          <w:rFonts w:eastAsia="Calibri"/>
          <w:lang w:eastAsia="en-US"/>
        </w:rPr>
        <w:t>upport</w:t>
      </w:r>
      <w:r w:rsidR="00CE4762" w:rsidRPr="00CE4762">
        <w:rPr>
          <w:rFonts w:eastAsia="Calibri"/>
          <w:lang w:eastAsia="en-US"/>
        </w:rPr>
        <w:t>;</w:t>
      </w:r>
    </w:p>
    <w:p w14:paraId="52AF0CB7" w14:textId="42B127BE" w:rsidR="000055E1" w:rsidRPr="00CE4762" w:rsidRDefault="00222999" w:rsidP="00CE4762">
      <w:pPr>
        <w:pStyle w:val="Style9"/>
        <w:numPr>
          <w:ilvl w:val="0"/>
          <w:numId w:val="31"/>
        </w:numPr>
        <w:rPr>
          <w:rFonts w:eastAsia="Calibri"/>
          <w:lang w:eastAsia="en-US"/>
        </w:rPr>
      </w:pPr>
      <w:r w:rsidRPr="00CE4762">
        <w:rPr>
          <w:rFonts w:eastAsia="Calibri"/>
          <w:lang w:eastAsia="en-US"/>
        </w:rPr>
        <w:t>Interactive health k</w:t>
      </w:r>
      <w:r w:rsidR="000055E1" w:rsidRPr="00CE4762">
        <w:rPr>
          <w:rFonts w:eastAsia="Calibri"/>
          <w:lang w:eastAsia="en-US"/>
        </w:rPr>
        <w:t>iosks</w:t>
      </w:r>
      <w:r w:rsidR="00CE4762" w:rsidRPr="00CE4762">
        <w:rPr>
          <w:rFonts w:eastAsia="Calibri"/>
          <w:lang w:eastAsia="en-US"/>
        </w:rPr>
        <w:t>;</w:t>
      </w:r>
      <w:r w:rsidR="000055E1" w:rsidRPr="00CE4762">
        <w:rPr>
          <w:rFonts w:eastAsia="Calibri"/>
          <w:lang w:eastAsia="en-US"/>
        </w:rPr>
        <w:t xml:space="preserve"> </w:t>
      </w:r>
    </w:p>
    <w:p w14:paraId="1994BACC" w14:textId="214E8210" w:rsidR="00321C0A" w:rsidRPr="00CE4762" w:rsidRDefault="00222999" w:rsidP="00CE4762">
      <w:pPr>
        <w:pStyle w:val="Style9"/>
        <w:numPr>
          <w:ilvl w:val="0"/>
          <w:numId w:val="31"/>
        </w:numPr>
        <w:rPr>
          <w:rFonts w:eastAsia="Calibri"/>
          <w:lang w:eastAsia="en-US"/>
        </w:rPr>
      </w:pPr>
      <w:r w:rsidRPr="00CE4762">
        <w:rPr>
          <w:rFonts w:eastAsia="Calibri"/>
          <w:lang w:eastAsia="en-US"/>
        </w:rPr>
        <w:t>Policy g</w:t>
      </w:r>
      <w:r w:rsidR="00C95AAA" w:rsidRPr="00CE4762">
        <w:rPr>
          <w:rFonts w:eastAsia="Calibri"/>
          <w:lang w:eastAsia="en-US"/>
        </w:rPr>
        <w:t xml:space="preserve">uidance and </w:t>
      </w:r>
      <w:r w:rsidRPr="00CE4762">
        <w:rPr>
          <w:rFonts w:eastAsia="Calibri"/>
          <w:lang w:eastAsia="en-US"/>
        </w:rPr>
        <w:t>t</w:t>
      </w:r>
      <w:r w:rsidR="00395F06" w:rsidRPr="00CE4762">
        <w:rPr>
          <w:rFonts w:eastAsia="Calibri"/>
          <w:lang w:eastAsia="en-US"/>
        </w:rPr>
        <w:t>rend m</w:t>
      </w:r>
      <w:r w:rsidR="00321C0A" w:rsidRPr="00CE4762">
        <w:rPr>
          <w:rFonts w:eastAsia="Calibri"/>
          <w:lang w:eastAsia="en-US"/>
        </w:rPr>
        <w:t>anagement</w:t>
      </w:r>
      <w:r w:rsidR="00CE4762" w:rsidRPr="00CE4762">
        <w:rPr>
          <w:rFonts w:eastAsia="Calibri"/>
          <w:lang w:eastAsia="en-US"/>
        </w:rPr>
        <w:t>;</w:t>
      </w:r>
    </w:p>
    <w:p w14:paraId="304DC1CF" w14:textId="5BE051B7" w:rsidR="00321C0A" w:rsidRPr="00CE4762" w:rsidRDefault="00222999" w:rsidP="00CE4762">
      <w:pPr>
        <w:pStyle w:val="Style9"/>
        <w:numPr>
          <w:ilvl w:val="0"/>
          <w:numId w:val="31"/>
        </w:numPr>
        <w:rPr>
          <w:rFonts w:eastAsia="Calibri"/>
          <w:lang w:eastAsia="en-US"/>
        </w:rPr>
      </w:pPr>
      <w:r w:rsidRPr="00CE4762">
        <w:rPr>
          <w:rFonts w:eastAsia="Calibri"/>
          <w:lang w:eastAsia="en-US"/>
        </w:rPr>
        <w:t>Health and wellbeing promotion and a</w:t>
      </w:r>
      <w:r w:rsidR="00321C0A" w:rsidRPr="00CE4762">
        <w:rPr>
          <w:rFonts w:eastAsia="Calibri"/>
          <w:lang w:eastAsia="en-US"/>
        </w:rPr>
        <w:t xml:space="preserve">wareness </w:t>
      </w:r>
      <w:r w:rsidR="00CE4762" w:rsidRPr="00CE4762">
        <w:rPr>
          <w:rFonts w:eastAsia="Calibri"/>
          <w:lang w:eastAsia="en-US"/>
        </w:rPr>
        <w:t>; and</w:t>
      </w:r>
    </w:p>
    <w:p w14:paraId="01814922" w14:textId="761EA188" w:rsidR="00321C0A" w:rsidRPr="00CE4762" w:rsidRDefault="00222999" w:rsidP="00CE4762">
      <w:pPr>
        <w:pStyle w:val="Style9"/>
        <w:numPr>
          <w:ilvl w:val="0"/>
          <w:numId w:val="31"/>
        </w:numPr>
        <w:rPr>
          <w:rFonts w:eastAsia="Calibri"/>
          <w:lang w:eastAsia="en-US"/>
        </w:rPr>
      </w:pPr>
      <w:r w:rsidRPr="00CE4762">
        <w:rPr>
          <w:rFonts w:eastAsia="Calibri"/>
          <w:lang w:eastAsia="en-US"/>
        </w:rPr>
        <w:t>Publicity and p</w:t>
      </w:r>
      <w:r w:rsidR="00321C0A" w:rsidRPr="00CE4762">
        <w:rPr>
          <w:rFonts w:eastAsia="Calibri"/>
          <w:lang w:eastAsia="en-US"/>
        </w:rPr>
        <w:t>romotion</w:t>
      </w:r>
      <w:r w:rsidR="00CE4762" w:rsidRPr="00CE4762">
        <w:rPr>
          <w:rFonts w:eastAsia="Calibri"/>
          <w:lang w:eastAsia="en-US"/>
        </w:rPr>
        <w:t>.</w:t>
      </w:r>
      <w:r w:rsidR="00321C0A" w:rsidRPr="00CE4762">
        <w:rPr>
          <w:rFonts w:eastAsia="Calibri"/>
          <w:lang w:eastAsia="en-US"/>
        </w:rPr>
        <w:t xml:space="preserve"> </w:t>
      </w:r>
    </w:p>
    <w:p w14:paraId="7BD643A5" w14:textId="79FD356C" w:rsidR="00C8590B" w:rsidRPr="00A87D79" w:rsidRDefault="00222999" w:rsidP="00563343">
      <w:pPr>
        <w:pStyle w:val="Style9"/>
        <w:ind w:left="578" w:hanging="578"/>
      </w:pPr>
      <w:r>
        <w:t xml:space="preserve">The </w:t>
      </w:r>
      <w:r w:rsidR="00C8590B">
        <w:t>Supplier shall deliver the Services in accordance with the following principles</w:t>
      </w:r>
      <w:r w:rsidR="00C8590B" w:rsidRPr="002B0242">
        <w:t>:</w:t>
      </w:r>
    </w:p>
    <w:p w14:paraId="65EE04A1" w14:textId="55CEC194" w:rsidR="00C8590B" w:rsidRPr="00A87D79" w:rsidRDefault="00C8590B" w:rsidP="008D081A">
      <w:pPr>
        <w:numPr>
          <w:ilvl w:val="0"/>
          <w:numId w:val="49"/>
        </w:numPr>
        <w:spacing w:before="120" w:after="120"/>
        <w:ind w:left="1775" w:hanging="357"/>
        <w:jc w:val="both"/>
        <w:rPr>
          <w:rFonts w:eastAsia="Calibri"/>
          <w:color w:val="000000" w:themeColor="text1"/>
          <w:lang w:eastAsia="en-US"/>
        </w:rPr>
      </w:pPr>
      <w:r w:rsidRPr="00A87D79">
        <w:rPr>
          <w:rFonts w:eastAsia="Calibri"/>
          <w:color w:val="000000" w:themeColor="text1"/>
          <w:lang w:eastAsia="en-US"/>
        </w:rPr>
        <w:t xml:space="preserve">The Services shall be available to all Contracting Authorities </w:t>
      </w:r>
      <w:r w:rsidR="008B6D17" w:rsidRPr="00A87D79">
        <w:rPr>
          <w:rFonts w:eastAsia="Calibri"/>
          <w:color w:val="000000" w:themeColor="text1"/>
          <w:lang w:eastAsia="en-US"/>
        </w:rPr>
        <w:t>Personnel including those</w:t>
      </w:r>
      <w:r w:rsidRPr="00A87D79">
        <w:rPr>
          <w:rFonts w:eastAsia="Calibri"/>
          <w:color w:val="000000" w:themeColor="text1"/>
          <w:lang w:eastAsia="en-US"/>
        </w:rPr>
        <w:t xml:space="preserve"> working remotely, both </w:t>
      </w:r>
      <w:r w:rsidR="00570F08">
        <w:rPr>
          <w:rFonts w:eastAsia="Calibri"/>
          <w:color w:val="000000" w:themeColor="text1"/>
          <w:lang w:eastAsia="en-US"/>
        </w:rPr>
        <w:t xml:space="preserve">in the </w:t>
      </w:r>
      <w:r w:rsidRPr="00A87D79">
        <w:rPr>
          <w:rFonts w:eastAsia="Calibri"/>
          <w:color w:val="000000" w:themeColor="text1"/>
          <w:lang w:eastAsia="en-US"/>
        </w:rPr>
        <w:t xml:space="preserve">UK and in postings </w:t>
      </w:r>
      <w:r>
        <w:rPr>
          <w:rFonts w:eastAsia="Calibri"/>
          <w:color w:val="000000" w:themeColor="text1"/>
          <w:lang w:eastAsia="en-US"/>
        </w:rPr>
        <w:t>overseas</w:t>
      </w:r>
      <w:r w:rsidRPr="00A87D79">
        <w:rPr>
          <w:rFonts w:eastAsia="Calibri"/>
          <w:color w:val="000000" w:themeColor="text1"/>
          <w:lang w:eastAsia="en-US"/>
        </w:rPr>
        <w:t xml:space="preserve"> and</w:t>
      </w:r>
      <w:r>
        <w:rPr>
          <w:rFonts w:eastAsia="Calibri"/>
          <w:color w:val="000000" w:themeColor="text1"/>
          <w:lang w:eastAsia="en-US"/>
        </w:rPr>
        <w:t>/ or travelling overseas;</w:t>
      </w:r>
    </w:p>
    <w:p w14:paraId="4D067CCD" w14:textId="1ED72D8C" w:rsidR="00232318" w:rsidRPr="00222999" w:rsidRDefault="00755CCF" w:rsidP="008D081A">
      <w:pPr>
        <w:numPr>
          <w:ilvl w:val="0"/>
          <w:numId w:val="49"/>
        </w:numPr>
        <w:spacing w:before="120" w:after="120"/>
        <w:ind w:left="1775" w:hanging="357"/>
        <w:jc w:val="both"/>
        <w:rPr>
          <w:rFonts w:eastAsia="Times New Roman" w:cs="Arial"/>
          <w:szCs w:val="22"/>
        </w:rPr>
      </w:pPr>
      <w:r w:rsidRPr="00D96DB8">
        <w:rPr>
          <w:szCs w:val="22"/>
        </w:rPr>
        <w:t>The Service shall provide sufficient flexibility of approach to accommodate different organisational structures, operating styles, cultures and job roles</w:t>
      </w:r>
      <w:r w:rsidR="004D672A" w:rsidRPr="00D96DB8">
        <w:rPr>
          <w:szCs w:val="22"/>
        </w:rPr>
        <w:t xml:space="preserve"> </w:t>
      </w:r>
      <w:r w:rsidR="004D672A" w:rsidRPr="0046285E">
        <w:rPr>
          <w:b/>
          <w:szCs w:val="22"/>
        </w:rPr>
        <w:t>(Annex 2)</w:t>
      </w:r>
      <w:r w:rsidR="00C8590B" w:rsidRPr="00C8590B">
        <w:rPr>
          <w:rFonts w:cs="Arial"/>
          <w:color w:val="000000"/>
        </w:rPr>
        <w:t xml:space="preserve"> </w:t>
      </w:r>
      <w:r w:rsidR="00C8590B">
        <w:rPr>
          <w:rFonts w:cs="Arial"/>
          <w:color w:val="000000"/>
        </w:rPr>
        <w:t>of this Framework Schedule 2 Part A:</w:t>
      </w:r>
      <w:r w:rsidR="008B6D17">
        <w:rPr>
          <w:rFonts w:cs="Arial"/>
          <w:color w:val="000000"/>
        </w:rPr>
        <w:t xml:space="preserve"> </w:t>
      </w:r>
      <w:r w:rsidR="00C8590B">
        <w:rPr>
          <w:rFonts w:cs="Arial"/>
          <w:color w:val="000000"/>
        </w:rPr>
        <w:t>Goods and Services</w:t>
      </w:r>
      <w:r w:rsidR="00C8590B" w:rsidRPr="00E81564">
        <w:rPr>
          <w:rFonts w:cs="Arial"/>
          <w:color w:val="000000"/>
        </w:rPr>
        <w:t>;</w:t>
      </w:r>
    </w:p>
    <w:p w14:paraId="0CEEAEB9" w14:textId="75629455" w:rsidR="00232318" w:rsidRPr="00D8488C" w:rsidRDefault="006908AD" w:rsidP="008D081A">
      <w:pPr>
        <w:numPr>
          <w:ilvl w:val="0"/>
          <w:numId w:val="49"/>
        </w:numPr>
        <w:spacing w:before="120" w:after="120"/>
        <w:ind w:left="1775" w:hanging="357"/>
        <w:jc w:val="both"/>
        <w:rPr>
          <w:szCs w:val="22"/>
        </w:rPr>
      </w:pPr>
      <w:r>
        <w:rPr>
          <w:szCs w:val="22"/>
        </w:rPr>
        <w:t>All</w:t>
      </w:r>
      <w:r w:rsidR="00321C0A" w:rsidRPr="002B0242">
        <w:rPr>
          <w:szCs w:val="22"/>
        </w:rPr>
        <w:t xml:space="preserve"> </w:t>
      </w:r>
      <w:r w:rsidR="000D7EAA" w:rsidRPr="002B0242">
        <w:rPr>
          <w:szCs w:val="22"/>
        </w:rPr>
        <w:t xml:space="preserve">Contracting Authorities </w:t>
      </w:r>
      <w:r w:rsidR="00684C4F" w:rsidRPr="002B0242">
        <w:rPr>
          <w:szCs w:val="22"/>
        </w:rPr>
        <w:t>Personnel</w:t>
      </w:r>
      <w:r w:rsidR="00321C0A" w:rsidRPr="002B0242">
        <w:rPr>
          <w:szCs w:val="22"/>
        </w:rPr>
        <w:t xml:space="preserve"> </w:t>
      </w:r>
      <w:r>
        <w:rPr>
          <w:szCs w:val="22"/>
        </w:rPr>
        <w:t>are eligible to access</w:t>
      </w:r>
      <w:r w:rsidR="00321C0A" w:rsidRPr="002B0242">
        <w:rPr>
          <w:szCs w:val="22"/>
        </w:rPr>
        <w:t xml:space="preserve"> the Service;</w:t>
      </w:r>
    </w:p>
    <w:p w14:paraId="2E026B8B" w14:textId="0CF58FC7" w:rsidR="00232318" w:rsidRPr="00D8488C" w:rsidRDefault="00C95AAA" w:rsidP="008D081A">
      <w:pPr>
        <w:numPr>
          <w:ilvl w:val="0"/>
          <w:numId w:val="49"/>
        </w:numPr>
        <w:spacing w:before="120" w:after="120"/>
        <w:ind w:left="1775" w:hanging="357"/>
        <w:jc w:val="both"/>
        <w:rPr>
          <w:szCs w:val="22"/>
        </w:rPr>
      </w:pPr>
      <w:r>
        <w:rPr>
          <w:szCs w:val="22"/>
        </w:rPr>
        <w:t>C</w:t>
      </w:r>
      <w:r w:rsidR="00321C0A" w:rsidRPr="002B0242">
        <w:rPr>
          <w:szCs w:val="22"/>
        </w:rPr>
        <w:t>onfidentiality is crucial to the integrity of the Service;</w:t>
      </w:r>
    </w:p>
    <w:p w14:paraId="4EA06333" w14:textId="1430BBA1" w:rsidR="00232318" w:rsidRPr="00D8488C" w:rsidRDefault="00C95AAA" w:rsidP="008D081A">
      <w:pPr>
        <w:numPr>
          <w:ilvl w:val="0"/>
          <w:numId w:val="49"/>
        </w:numPr>
        <w:spacing w:before="120" w:after="120"/>
        <w:ind w:left="1775" w:hanging="357"/>
        <w:jc w:val="both"/>
        <w:rPr>
          <w:szCs w:val="22"/>
        </w:rPr>
      </w:pPr>
      <w:r>
        <w:rPr>
          <w:szCs w:val="22"/>
        </w:rPr>
        <w:t>T</w:t>
      </w:r>
      <w:r w:rsidR="00B63C72">
        <w:rPr>
          <w:szCs w:val="22"/>
        </w:rPr>
        <w:t>he Supplier</w:t>
      </w:r>
      <w:r w:rsidR="00321C0A" w:rsidRPr="002B0242">
        <w:rPr>
          <w:szCs w:val="22"/>
        </w:rPr>
        <w:t xml:space="preserve"> shall provide access to a range of experts and mental health professionals;</w:t>
      </w:r>
    </w:p>
    <w:p w14:paraId="7473475A" w14:textId="2C9AD433" w:rsidR="00232318" w:rsidRPr="00C8590B" w:rsidRDefault="00C95AAA" w:rsidP="008D081A">
      <w:pPr>
        <w:numPr>
          <w:ilvl w:val="0"/>
          <w:numId w:val="49"/>
        </w:numPr>
        <w:spacing w:before="120" w:after="120"/>
        <w:ind w:left="1775" w:hanging="357"/>
        <w:jc w:val="both"/>
        <w:rPr>
          <w:szCs w:val="22"/>
        </w:rPr>
      </w:pPr>
      <w:r>
        <w:rPr>
          <w:szCs w:val="22"/>
        </w:rPr>
        <w:t>T</w:t>
      </w:r>
      <w:r w:rsidR="00321C0A" w:rsidRPr="002B0242">
        <w:rPr>
          <w:szCs w:val="22"/>
        </w:rPr>
        <w:t>he Service requires counselling and other forms of assistance to meet recognised standards; and</w:t>
      </w:r>
    </w:p>
    <w:p w14:paraId="467F55C9" w14:textId="2D88347C" w:rsidR="006908AD" w:rsidRPr="00232318" w:rsidRDefault="00C95AAA" w:rsidP="008D081A">
      <w:pPr>
        <w:numPr>
          <w:ilvl w:val="0"/>
          <w:numId w:val="49"/>
        </w:numPr>
        <w:spacing w:before="120" w:after="120"/>
        <w:ind w:left="1775" w:hanging="357"/>
        <w:jc w:val="both"/>
        <w:rPr>
          <w:szCs w:val="22"/>
        </w:rPr>
      </w:pPr>
      <w:r>
        <w:rPr>
          <w:szCs w:val="22"/>
        </w:rPr>
        <w:t>T</w:t>
      </w:r>
      <w:r w:rsidR="00B63C72">
        <w:rPr>
          <w:szCs w:val="22"/>
        </w:rPr>
        <w:t>he Supplier shall</w:t>
      </w:r>
      <w:r w:rsidR="00321C0A" w:rsidRPr="002B0242">
        <w:rPr>
          <w:szCs w:val="22"/>
        </w:rPr>
        <w:t xml:space="preserve"> underpin the Services with robust clinical governance.</w:t>
      </w:r>
    </w:p>
    <w:p w14:paraId="30764196" w14:textId="470F1B1A" w:rsidR="00B14543" w:rsidRDefault="00B14543" w:rsidP="00276484">
      <w:pPr>
        <w:pStyle w:val="Style9"/>
        <w:numPr>
          <w:ilvl w:val="2"/>
          <w:numId w:val="23"/>
        </w:numPr>
      </w:pPr>
      <w:r w:rsidRPr="008115DD">
        <w:t xml:space="preserve">The Supplier shall ensure that all </w:t>
      </w:r>
      <w:r>
        <w:t>Contracting Authorities Personnel</w:t>
      </w:r>
      <w:r w:rsidRPr="00D578E3">
        <w:t xml:space="preserve"> </w:t>
      </w:r>
      <w:r>
        <w:t>of the Services</w:t>
      </w:r>
      <w:r w:rsidRPr="008115DD">
        <w:t xml:space="preserve"> and Supplier Personnel are aware of the scope and limitations of patient and client confidentiality</w:t>
      </w:r>
      <w:r>
        <w:t>, in particular</w:t>
      </w:r>
      <w:r w:rsidRPr="008115DD">
        <w:t xml:space="preserve"> where there is</w:t>
      </w:r>
      <w:r w:rsidR="00D00985">
        <w:t xml:space="preserve"> a responsibility to breach patient confidentiality</w:t>
      </w:r>
      <w:r w:rsidRPr="008115DD">
        <w:t xml:space="preserve"> where there are issues of child protection, a threat to health and safety, a risk of harm to self or others</w:t>
      </w:r>
      <w:r w:rsidR="00D00985">
        <w:t>,</w:t>
      </w:r>
      <w:r w:rsidRPr="008115DD">
        <w:t xml:space="preserve"> or prevention of a crime or terrorist act. </w:t>
      </w:r>
    </w:p>
    <w:p w14:paraId="3F13C1B0" w14:textId="4D5A8A3E" w:rsidR="006908AD" w:rsidRDefault="006908AD" w:rsidP="006908AD">
      <w:pPr>
        <w:pStyle w:val="Style9"/>
      </w:pPr>
      <w:r>
        <w:t xml:space="preserve">The Supplier shall make the Services available to the following groups, where the Contracting Authorities gives prior instruction and </w:t>
      </w:r>
      <w:r w:rsidR="00012A91">
        <w:t>approval, which</w:t>
      </w:r>
      <w:r w:rsidR="00546F1B">
        <w:t xml:space="preserve"> shall be </w:t>
      </w:r>
      <w:r w:rsidR="0046285E">
        <w:t>agreed</w:t>
      </w:r>
      <w:r w:rsidR="00D07E3A">
        <w:t xml:space="preserve"> at Call Off contract</w:t>
      </w:r>
      <w:r w:rsidR="00546F1B">
        <w:t xml:space="preserve"> stage</w:t>
      </w:r>
      <w:r w:rsidR="00076CDF">
        <w:t>:</w:t>
      </w:r>
    </w:p>
    <w:p w14:paraId="78400F2F" w14:textId="210D3027" w:rsidR="006908AD" w:rsidRPr="00D8488C" w:rsidRDefault="006908AD" w:rsidP="008D081A">
      <w:pPr>
        <w:numPr>
          <w:ilvl w:val="0"/>
          <w:numId w:val="49"/>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Volunteers as defined and identified by Contracting Authorities as being eligible;</w:t>
      </w:r>
    </w:p>
    <w:p w14:paraId="4C937669" w14:textId="69B4C71A" w:rsidR="006908AD" w:rsidRPr="00D8488C" w:rsidRDefault="006908AD" w:rsidP="008D081A">
      <w:pPr>
        <w:numPr>
          <w:ilvl w:val="0"/>
          <w:numId w:val="49"/>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 xml:space="preserve">Past Contracting Authorities Personnel with more than two </w:t>
      </w:r>
      <w:proofErr w:type="spellStart"/>
      <w:r w:rsidR="00BE0ACD" w:rsidRPr="00D8488C">
        <w:rPr>
          <w:rFonts w:eastAsia="Calibri"/>
          <w:color w:val="000000" w:themeColor="text1"/>
          <w:lang w:eastAsia="en-US"/>
        </w:rPr>
        <w:t>year’s service</w:t>
      </w:r>
      <w:proofErr w:type="spellEnd"/>
      <w:r w:rsidRPr="00D8488C">
        <w:rPr>
          <w:rFonts w:eastAsia="Calibri"/>
          <w:color w:val="000000" w:themeColor="text1"/>
          <w:lang w:eastAsia="en-US"/>
        </w:rPr>
        <w:t xml:space="preserve">, who have retired through severance, age related, medical or early retirement have authorised access to the Service for three months following their last day of service; </w:t>
      </w:r>
    </w:p>
    <w:p w14:paraId="50326931" w14:textId="6C439E87" w:rsidR="006908AD" w:rsidRPr="00D8488C" w:rsidRDefault="006908AD" w:rsidP="008D081A">
      <w:pPr>
        <w:numPr>
          <w:ilvl w:val="0"/>
          <w:numId w:val="49"/>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The Contracting Authorities Personnel family members impacted by the employee’s work related issues, dependencies or abuse (e.g. gambling, alcohol, drugs and debt) as long as the employee is present when the counselling takes place; and</w:t>
      </w:r>
    </w:p>
    <w:p w14:paraId="70064A4E" w14:textId="5B580C96" w:rsidR="005A4F04" w:rsidRPr="00D8488C" w:rsidRDefault="006908AD" w:rsidP="008D081A">
      <w:pPr>
        <w:numPr>
          <w:ilvl w:val="0"/>
          <w:numId w:val="49"/>
        </w:numPr>
        <w:spacing w:before="120" w:after="120"/>
        <w:ind w:left="1775" w:hanging="357"/>
        <w:jc w:val="both"/>
        <w:rPr>
          <w:rFonts w:eastAsia="Calibri"/>
          <w:color w:val="000000" w:themeColor="text1"/>
          <w:lang w:eastAsia="en-US"/>
        </w:rPr>
      </w:pPr>
      <w:r w:rsidRPr="00D8488C">
        <w:rPr>
          <w:rFonts w:eastAsia="Calibri"/>
          <w:color w:val="000000" w:themeColor="text1"/>
          <w:lang w:eastAsia="en-US"/>
        </w:rPr>
        <w:t>The Contracting Authorities Personnel next of kin / par</w:t>
      </w:r>
      <w:r w:rsidR="00D00985">
        <w:rPr>
          <w:rFonts w:eastAsia="Calibri"/>
          <w:color w:val="000000" w:themeColor="text1"/>
          <w:lang w:eastAsia="en-US"/>
        </w:rPr>
        <w:t>tner in cases of bereavement</w:t>
      </w:r>
      <w:r w:rsidRPr="00D8488C">
        <w:rPr>
          <w:rFonts w:eastAsia="Calibri"/>
          <w:color w:val="000000" w:themeColor="text1"/>
          <w:lang w:eastAsia="en-US"/>
        </w:rPr>
        <w:t xml:space="preserve"> with prior agreement of the Contracting Authorities. </w:t>
      </w:r>
    </w:p>
    <w:p w14:paraId="5BC937DB" w14:textId="2F6A7586" w:rsidR="005A4F04" w:rsidRPr="00EB3129" w:rsidRDefault="00B63C72" w:rsidP="00563343">
      <w:pPr>
        <w:pStyle w:val="Style9"/>
      </w:pPr>
      <w:r>
        <w:t xml:space="preserve">For all Services described in this </w:t>
      </w:r>
      <w:r w:rsidR="002770F4">
        <w:t xml:space="preserve">Framework </w:t>
      </w:r>
      <w:r w:rsidR="00546F1B">
        <w:t>S</w:t>
      </w:r>
      <w:r>
        <w:t>chedule</w:t>
      </w:r>
      <w:r w:rsidR="002770F4">
        <w:t xml:space="preserve"> 2</w:t>
      </w:r>
      <w:r>
        <w:t>, t</w:t>
      </w:r>
      <w:r w:rsidR="005A4F04" w:rsidRPr="00EB3129">
        <w:t>he Supplier shall provide Contracting Authorities Personnel with access to obtain advice and support for, including but not limited to the following:</w:t>
      </w:r>
    </w:p>
    <w:p w14:paraId="5170AC04" w14:textId="77777777" w:rsidR="005A4F04" w:rsidRPr="002B0242" w:rsidRDefault="005A4F04" w:rsidP="00084ED2">
      <w:pPr>
        <w:pStyle w:val="ListParagraph"/>
        <w:numPr>
          <w:ilvl w:val="0"/>
          <w:numId w:val="32"/>
        </w:numPr>
        <w:spacing w:after="200" w:line="276" w:lineRule="auto"/>
        <w:contextualSpacing/>
        <w:rPr>
          <w:rFonts w:cs="Arial"/>
          <w:szCs w:val="22"/>
        </w:rPr>
      </w:pPr>
      <w:r w:rsidRPr="00917EEB">
        <w:rPr>
          <w:rFonts w:cs="Arial"/>
          <w:szCs w:val="22"/>
        </w:rPr>
        <w:t>Addiction / dependency / substance abuse;</w:t>
      </w:r>
    </w:p>
    <w:p w14:paraId="6A83FF06"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Alcoholism;</w:t>
      </w:r>
    </w:p>
    <w:p w14:paraId="64DB86C2"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 xml:space="preserve">Anxiety; </w:t>
      </w:r>
    </w:p>
    <w:p w14:paraId="54CDAACD"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Bereavement;</w:t>
      </w:r>
    </w:p>
    <w:p w14:paraId="711E4AA5"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Bullying / harassment / intimidation / discrimination;</w:t>
      </w:r>
    </w:p>
    <w:p w14:paraId="3222836B"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Career / job related stress;</w:t>
      </w:r>
    </w:p>
    <w:p w14:paraId="711873DD"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 xml:space="preserve">Care problems related to childcare / eldercare / disability care; </w:t>
      </w:r>
    </w:p>
    <w:p w14:paraId="5221D6E0"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Debt advice;</w:t>
      </w:r>
    </w:p>
    <w:p w14:paraId="773D374C"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Depression;</w:t>
      </w:r>
    </w:p>
    <w:p w14:paraId="027F5C58"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Domestic violence;</w:t>
      </w:r>
    </w:p>
    <w:p w14:paraId="6B0647A6"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Eating disorders;</w:t>
      </w:r>
    </w:p>
    <w:p w14:paraId="6AF7A789"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Family / relationship problems;</w:t>
      </w:r>
    </w:p>
    <w:p w14:paraId="39E329D5"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Gambling;</w:t>
      </w:r>
    </w:p>
    <w:p w14:paraId="5AC89BFB"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Gender reassignment;</w:t>
      </w:r>
    </w:p>
    <w:p w14:paraId="5D14D096"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Health problems;</w:t>
      </w:r>
    </w:p>
    <w:p w14:paraId="0292F39F"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Illness of a family member;</w:t>
      </w:r>
    </w:p>
    <w:p w14:paraId="5A98C82B"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Legal information;</w:t>
      </w:r>
    </w:p>
    <w:p w14:paraId="6ED1867C" w14:textId="77777777" w:rsidR="00C8590B" w:rsidRPr="001B5411" w:rsidRDefault="00C8590B" w:rsidP="00084ED2">
      <w:pPr>
        <w:pStyle w:val="ListParagraph"/>
        <w:numPr>
          <w:ilvl w:val="0"/>
          <w:numId w:val="32"/>
        </w:numPr>
        <w:spacing w:after="200" w:line="276" w:lineRule="auto"/>
        <w:contextualSpacing/>
        <w:rPr>
          <w:rFonts w:cs="Arial"/>
          <w:szCs w:val="22"/>
        </w:rPr>
      </w:pPr>
      <w:r w:rsidRPr="001B5411">
        <w:rPr>
          <w:rFonts w:cs="Arial"/>
          <w:szCs w:val="22"/>
        </w:rPr>
        <w:t xml:space="preserve">Lesbian, Gay, Bisexual and Transgender (LGBT) issues; </w:t>
      </w:r>
    </w:p>
    <w:p w14:paraId="744D19A0"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Mental health related issues;</w:t>
      </w:r>
    </w:p>
    <w:p w14:paraId="4CDD02AA"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Matrimonial / domestic settlement problems;</w:t>
      </w:r>
    </w:p>
    <w:p w14:paraId="55BC1131"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Performance related problems;</w:t>
      </w:r>
    </w:p>
    <w:p w14:paraId="2AEC720C"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Post-traumatic stress problems including those arising from an accident at work or work-related incident;</w:t>
      </w:r>
    </w:p>
    <w:p w14:paraId="4BE009C1"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Redeployment / relocation / redundancy;</w:t>
      </w:r>
    </w:p>
    <w:p w14:paraId="6CE31152"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Sexual assault and abuse;</w:t>
      </w:r>
    </w:p>
    <w:p w14:paraId="5E1C5951" w14:textId="77777777"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Stress;</w:t>
      </w:r>
    </w:p>
    <w:p w14:paraId="009B733D" w14:textId="77777777" w:rsidR="005A4F04" w:rsidRDefault="005A4F04" w:rsidP="00084ED2">
      <w:pPr>
        <w:pStyle w:val="ListParagraph"/>
        <w:numPr>
          <w:ilvl w:val="0"/>
          <w:numId w:val="32"/>
        </w:numPr>
        <w:spacing w:after="200" w:line="276" w:lineRule="auto"/>
        <w:contextualSpacing/>
        <w:rPr>
          <w:rFonts w:cs="Arial"/>
          <w:szCs w:val="22"/>
        </w:rPr>
      </w:pPr>
      <w:r w:rsidRPr="002B0242">
        <w:rPr>
          <w:rFonts w:cs="Arial"/>
          <w:szCs w:val="22"/>
        </w:rPr>
        <w:t>Support for all parties involved in a formal work-related investigation both during and following the investigation;</w:t>
      </w:r>
    </w:p>
    <w:p w14:paraId="71B914D4" w14:textId="5AC8ACC8" w:rsidR="00BB29A1" w:rsidRPr="002B0242" w:rsidRDefault="00BB29A1" w:rsidP="00084ED2">
      <w:pPr>
        <w:pStyle w:val="ListParagraph"/>
        <w:numPr>
          <w:ilvl w:val="0"/>
          <w:numId w:val="32"/>
        </w:numPr>
        <w:spacing w:after="200" w:line="276" w:lineRule="auto"/>
        <w:contextualSpacing/>
        <w:rPr>
          <w:rFonts w:cs="Arial"/>
          <w:szCs w:val="22"/>
        </w:rPr>
      </w:pPr>
      <w:r w:rsidRPr="002B0242">
        <w:rPr>
          <w:rFonts w:cs="Arial"/>
          <w:szCs w:val="22"/>
        </w:rPr>
        <w:t>Whistleblowing;</w:t>
      </w:r>
    </w:p>
    <w:p w14:paraId="66A09378" w14:textId="5BE7BD98" w:rsidR="005A4F04" w:rsidRPr="002B0242" w:rsidRDefault="005A4F04" w:rsidP="00084ED2">
      <w:pPr>
        <w:pStyle w:val="ListParagraph"/>
        <w:numPr>
          <w:ilvl w:val="0"/>
          <w:numId w:val="32"/>
        </w:numPr>
        <w:spacing w:after="200" w:line="276" w:lineRule="auto"/>
        <w:contextualSpacing/>
        <w:rPr>
          <w:rFonts w:cs="Arial"/>
          <w:szCs w:val="22"/>
        </w:rPr>
      </w:pPr>
      <w:r w:rsidRPr="002B0242">
        <w:rPr>
          <w:rFonts w:cs="Arial"/>
          <w:szCs w:val="22"/>
        </w:rPr>
        <w:t>Workplace restructuring / transformation programmes / departmental change</w:t>
      </w:r>
      <w:r w:rsidR="00D00985">
        <w:rPr>
          <w:rFonts w:cs="Arial"/>
          <w:szCs w:val="22"/>
        </w:rPr>
        <w:t>;</w:t>
      </w:r>
      <w:r w:rsidR="00AE163D">
        <w:rPr>
          <w:rFonts w:cs="Arial"/>
          <w:szCs w:val="22"/>
        </w:rPr>
        <w:t xml:space="preserve"> and</w:t>
      </w:r>
    </w:p>
    <w:p w14:paraId="187918EF" w14:textId="328F6FB6" w:rsidR="003F4F60" w:rsidRPr="00570F08" w:rsidRDefault="005A4F04" w:rsidP="003F4F60">
      <w:pPr>
        <w:pStyle w:val="ListParagraph"/>
        <w:numPr>
          <w:ilvl w:val="0"/>
          <w:numId w:val="32"/>
        </w:numPr>
        <w:spacing w:after="200" w:line="276" w:lineRule="auto"/>
        <w:contextualSpacing/>
        <w:rPr>
          <w:rFonts w:cs="Arial"/>
          <w:szCs w:val="22"/>
        </w:rPr>
      </w:pPr>
      <w:r w:rsidRPr="002B0242">
        <w:rPr>
          <w:rFonts w:cs="Arial"/>
          <w:szCs w:val="22"/>
        </w:rPr>
        <w:t>Workplace trauma</w:t>
      </w:r>
      <w:r>
        <w:rPr>
          <w:rFonts w:cs="Arial"/>
          <w:szCs w:val="22"/>
        </w:rPr>
        <w:t>.</w:t>
      </w:r>
    </w:p>
    <w:p w14:paraId="0A802C5C" w14:textId="139FF4E3" w:rsidR="003F4F60" w:rsidRPr="00F31B24" w:rsidRDefault="003F4F60" w:rsidP="002D1341">
      <w:pPr>
        <w:pStyle w:val="Style9"/>
        <w:ind w:left="578" w:hanging="578"/>
        <w:rPr>
          <w:b/>
        </w:rPr>
      </w:pPr>
      <w:r w:rsidRPr="00F31B24">
        <w:rPr>
          <w:b/>
        </w:rPr>
        <w:t>Service Availability</w:t>
      </w:r>
    </w:p>
    <w:p w14:paraId="43BD6F0F" w14:textId="7928D611" w:rsidR="00570F08" w:rsidRPr="00276484" w:rsidRDefault="003F4F60" w:rsidP="00276484">
      <w:pPr>
        <w:pStyle w:val="Style9"/>
        <w:numPr>
          <w:ilvl w:val="2"/>
          <w:numId w:val="23"/>
        </w:numPr>
        <w:rPr>
          <w:rFonts w:eastAsia="Calibri"/>
          <w:lang w:eastAsia="en-US"/>
        </w:rPr>
      </w:pPr>
      <w:r w:rsidRPr="00B63C72">
        <w:t xml:space="preserve">The Suppler shall ensure that the Services, including the necessary Supplier Personnel, </w:t>
      </w:r>
      <w:r w:rsidRPr="00B63C72">
        <w:rPr>
          <w:rFonts w:eastAsia="Calibri"/>
          <w:lang w:eastAsia="en-US"/>
        </w:rPr>
        <w:t>are available to all Contracting Authorities Personnel twenty four (24) hours a day, seven (7) days a week and three hundred and sixty five (365) days a year</w:t>
      </w:r>
      <w:r w:rsidRPr="00B63C72">
        <w:t xml:space="preserve">/ three hundred and sixty six (366) days a year for the 2020 ‘leap year’, </w:t>
      </w:r>
      <w:r w:rsidRPr="00B63C72">
        <w:rPr>
          <w:rFonts w:eastAsia="Calibri"/>
          <w:lang w:eastAsia="en-US"/>
        </w:rPr>
        <w:t xml:space="preserve">unless agreed otherwise in advance by Contracting Authorities.  </w:t>
      </w:r>
    </w:p>
    <w:p w14:paraId="0802C14A" w14:textId="77777777" w:rsidR="00A11E36" w:rsidRPr="0046285E" w:rsidRDefault="00A11E36" w:rsidP="0046285E">
      <w:pPr>
        <w:pStyle w:val="Style9"/>
        <w:rPr>
          <w:b/>
        </w:rPr>
      </w:pPr>
      <w:r w:rsidRPr="0046285E">
        <w:rPr>
          <w:b/>
        </w:rPr>
        <w:t>Exclusions</w:t>
      </w:r>
    </w:p>
    <w:p w14:paraId="6CBDDB71" w14:textId="77777777" w:rsidR="00A11E36" w:rsidRDefault="00A11E36" w:rsidP="00084ED2">
      <w:pPr>
        <w:pStyle w:val="Style9"/>
        <w:numPr>
          <w:ilvl w:val="2"/>
          <w:numId w:val="23"/>
        </w:numPr>
      </w:pPr>
      <w:r w:rsidRPr="0046285E">
        <w:rPr>
          <w:rFonts w:eastAsia="Calibri"/>
          <w:color w:val="000000" w:themeColor="text1"/>
          <w:lang w:eastAsia="en-US"/>
        </w:rPr>
        <w:t>The</w:t>
      </w:r>
      <w:r w:rsidRPr="00EB3129">
        <w:t xml:space="preserve"> Supplier shall </w:t>
      </w:r>
      <w:r w:rsidRPr="002B0242">
        <w:rPr>
          <w:b/>
        </w:rPr>
        <w:t>not provide</w:t>
      </w:r>
      <w:r w:rsidRPr="000C1FF5">
        <w:t xml:space="preserve"> Contracting Authorities Personnel with acc</w:t>
      </w:r>
      <w:r w:rsidRPr="00AA191E">
        <w:t>ess to</w:t>
      </w:r>
      <w:r>
        <w:t>:</w:t>
      </w:r>
    </w:p>
    <w:p w14:paraId="4A987AA8" w14:textId="77777777" w:rsidR="00A11E36" w:rsidRPr="00646AFA" w:rsidRDefault="00A11E36" w:rsidP="00084ED2">
      <w:pPr>
        <w:pStyle w:val="ListParagraph"/>
        <w:numPr>
          <w:ilvl w:val="0"/>
          <w:numId w:val="36"/>
        </w:numPr>
        <w:spacing w:after="200" w:line="276" w:lineRule="auto"/>
        <w:contextualSpacing/>
        <w:rPr>
          <w:rFonts w:cs="Arial"/>
        </w:rPr>
      </w:pPr>
      <w:r w:rsidRPr="00646AFA">
        <w:rPr>
          <w:rFonts w:cs="Arial"/>
          <w:lang w:val="en"/>
        </w:rPr>
        <w:t>tax advice;</w:t>
      </w:r>
    </w:p>
    <w:p w14:paraId="56A65B91" w14:textId="77777777" w:rsidR="00A11E36" w:rsidRPr="00646AFA" w:rsidRDefault="00A11E36" w:rsidP="00084ED2">
      <w:pPr>
        <w:pStyle w:val="ListParagraph"/>
        <w:numPr>
          <w:ilvl w:val="0"/>
          <w:numId w:val="36"/>
        </w:numPr>
        <w:spacing w:after="200" w:line="276" w:lineRule="auto"/>
        <w:contextualSpacing/>
        <w:rPr>
          <w:rFonts w:cs="Arial"/>
        </w:rPr>
      </w:pPr>
      <w:r w:rsidRPr="00646AFA">
        <w:rPr>
          <w:rFonts w:cs="Arial"/>
          <w:lang w:val="en"/>
        </w:rPr>
        <w:t xml:space="preserve">legal advice </w:t>
      </w:r>
      <w:r w:rsidRPr="00167276">
        <w:rPr>
          <w:rFonts w:cs="Arial"/>
          <w:bCs/>
          <w:lang w:val="en"/>
        </w:rPr>
        <w:t xml:space="preserve">other than that which is provided to </w:t>
      </w:r>
      <w:r w:rsidRPr="00167276">
        <w:t>Contracting Authorities Personnel</w:t>
      </w:r>
      <w:r w:rsidRPr="00167276">
        <w:rPr>
          <w:rFonts w:cs="Arial"/>
          <w:bCs/>
          <w:lang w:val="en"/>
        </w:rPr>
        <w:t xml:space="preserve"> </w:t>
      </w:r>
      <w:r w:rsidRPr="00167276">
        <w:rPr>
          <w:rFonts w:cs="Arial"/>
          <w:bCs/>
        </w:rPr>
        <w:t>within the context of welfare counselling provided this is restricted to a signposting Service;</w:t>
      </w:r>
    </w:p>
    <w:p w14:paraId="4713B007" w14:textId="77777777" w:rsidR="00A11E36" w:rsidRPr="00646AFA" w:rsidRDefault="00A11E36" w:rsidP="00084ED2">
      <w:pPr>
        <w:pStyle w:val="ListParagraph"/>
        <w:numPr>
          <w:ilvl w:val="0"/>
          <w:numId w:val="36"/>
        </w:numPr>
        <w:spacing w:after="200" w:line="276" w:lineRule="auto"/>
        <w:contextualSpacing/>
        <w:rPr>
          <w:rFonts w:cs="Arial"/>
        </w:rPr>
      </w:pPr>
      <w:r w:rsidRPr="00646AFA">
        <w:rPr>
          <w:rFonts w:cs="Arial"/>
          <w:lang w:val="en"/>
        </w:rPr>
        <w:t xml:space="preserve">financial advice on any </w:t>
      </w:r>
      <w:r w:rsidRPr="00167276">
        <w:rPr>
          <w:rFonts w:cs="Arial"/>
          <w:u w:val="single"/>
          <w:lang w:val="en"/>
        </w:rPr>
        <w:t xml:space="preserve">matter </w:t>
      </w:r>
      <w:r w:rsidRPr="00167276">
        <w:rPr>
          <w:rFonts w:cs="Arial"/>
          <w:bCs/>
          <w:u w:val="single"/>
          <w:lang w:val="en"/>
        </w:rPr>
        <w:t>other than debt problems;</w:t>
      </w:r>
    </w:p>
    <w:p w14:paraId="5954DB07" w14:textId="77777777" w:rsidR="00A11E36" w:rsidRPr="00646AFA" w:rsidRDefault="00A11E36" w:rsidP="00084ED2">
      <w:pPr>
        <w:pStyle w:val="ListParagraph"/>
        <w:numPr>
          <w:ilvl w:val="0"/>
          <w:numId w:val="36"/>
        </w:numPr>
        <w:spacing w:after="200" w:line="276" w:lineRule="auto"/>
        <w:contextualSpacing/>
        <w:rPr>
          <w:rFonts w:cs="Arial"/>
        </w:rPr>
      </w:pPr>
      <w:r w:rsidRPr="00646AFA">
        <w:rPr>
          <w:rFonts w:cs="Arial"/>
          <w:lang w:val="en"/>
        </w:rPr>
        <w:t>advice relating to leisure or recreation; and</w:t>
      </w:r>
    </w:p>
    <w:p w14:paraId="79C4968E" w14:textId="66D1ACB7" w:rsidR="00A91EDD" w:rsidRPr="00276484" w:rsidRDefault="00A11E36" w:rsidP="00A91EDD">
      <w:pPr>
        <w:pStyle w:val="ListParagraph"/>
        <w:numPr>
          <w:ilvl w:val="0"/>
          <w:numId w:val="36"/>
        </w:numPr>
        <w:spacing w:after="200" w:line="276" w:lineRule="auto"/>
        <w:contextualSpacing/>
        <w:rPr>
          <w:rFonts w:cs="Arial"/>
        </w:rPr>
      </w:pPr>
      <w:proofErr w:type="gramStart"/>
      <w:r w:rsidRPr="00646AFA">
        <w:rPr>
          <w:rFonts w:cs="Arial"/>
          <w:lang w:val="en"/>
        </w:rPr>
        <w:t>direct</w:t>
      </w:r>
      <w:proofErr w:type="gramEnd"/>
      <w:r w:rsidRPr="00646AFA">
        <w:rPr>
          <w:rFonts w:cs="Arial"/>
          <w:lang w:val="en"/>
        </w:rPr>
        <w:t xml:space="preserve"> provision of medical treatment – Suppliers will instead advise or directly refer (in the case of emergency) to NHS Primary Care.</w:t>
      </w:r>
    </w:p>
    <w:p w14:paraId="3AF7F787" w14:textId="017A6953" w:rsidR="00534E45" w:rsidRPr="003F4F60" w:rsidRDefault="00D21C7D" w:rsidP="00084ED2">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rPr>
      </w:pPr>
      <w:r w:rsidRPr="003F4F60">
        <w:rPr>
          <w:b/>
        </w:rPr>
        <w:t xml:space="preserve">MANDATORY </w:t>
      </w:r>
      <w:r w:rsidR="00FE0926" w:rsidRPr="003F4F60">
        <w:rPr>
          <w:b/>
        </w:rPr>
        <w:t xml:space="preserve">SERVICE </w:t>
      </w:r>
      <w:r w:rsidRPr="003F4F60">
        <w:rPr>
          <w:b/>
        </w:rPr>
        <w:t>REQUIREMENTS</w:t>
      </w:r>
      <w:r w:rsidR="00C45F76" w:rsidRPr="003F4F60">
        <w:rPr>
          <w:b/>
        </w:rPr>
        <w:t xml:space="preserve">: </w:t>
      </w:r>
    </w:p>
    <w:p w14:paraId="097CA93E" w14:textId="6ABC613B" w:rsidR="005A4F04" w:rsidRPr="00EB3129" w:rsidRDefault="00A11E36" w:rsidP="003F4F60">
      <w:pPr>
        <w:pStyle w:val="Style9"/>
        <w:rPr>
          <w:b/>
        </w:rPr>
      </w:pPr>
      <w:r>
        <w:rPr>
          <w:b/>
          <w:sz w:val="24"/>
          <w:szCs w:val="24"/>
        </w:rPr>
        <w:t>Onl</w:t>
      </w:r>
      <w:r w:rsidR="00FE0926">
        <w:rPr>
          <w:b/>
          <w:sz w:val="24"/>
          <w:szCs w:val="24"/>
        </w:rPr>
        <w:t>ine Portal</w:t>
      </w:r>
    </w:p>
    <w:p w14:paraId="0E755A29" w14:textId="0D0066D7" w:rsidR="005A4F04" w:rsidRPr="002B0242" w:rsidRDefault="005A4F04" w:rsidP="00084ED2">
      <w:pPr>
        <w:pStyle w:val="Style9"/>
        <w:numPr>
          <w:ilvl w:val="2"/>
          <w:numId w:val="23"/>
        </w:numPr>
        <w:rPr>
          <w:rFonts w:eastAsia="Calibri"/>
          <w:lang w:eastAsia="en-US"/>
        </w:rPr>
      </w:pPr>
      <w:r w:rsidRPr="002B0242">
        <w:rPr>
          <w:rFonts w:eastAsia="Calibri"/>
          <w:lang w:eastAsia="en-US"/>
        </w:rPr>
        <w:t xml:space="preserve">The Supplier shall provide and maintain </w:t>
      </w:r>
      <w:r w:rsidR="00A11E36">
        <w:rPr>
          <w:rFonts w:eastAsia="Calibri"/>
          <w:lang w:eastAsia="en-US"/>
        </w:rPr>
        <w:t>an on</w:t>
      </w:r>
      <w:r w:rsidR="002E71A7">
        <w:rPr>
          <w:rFonts w:eastAsia="Calibri"/>
          <w:lang w:eastAsia="en-US"/>
        </w:rPr>
        <w:t>line portal</w:t>
      </w:r>
      <w:r w:rsidRPr="002B0242">
        <w:rPr>
          <w:rFonts w:eastAsia="Calibri"/>
          <w:lang w:eastAsia="en-US"/>
        </w:rPr>
        <w:t xml:space="preserve"> to support the Services, available to all Contracting Authorities Personnel twenty four (24) hours a day, seven (7) days a week and three hundred and sixty five (365) days a year</w:t>
      </w:r>
      <w:r w:rsidRPr="000C1FF5">
        <w:t xml:space="preserve">/ three hundred and sixty six (366) days a year </w:t>
      </w:r>
      <w:r w:rsidRPr="00AA191E">
        <w:t>for the 2020 ‘leap year’</w:t>
      </w:r>
      <w:r w:rsidRPr="00917EEB">
        <w:t xml:space="preserve">, </w:t>
      </w:r>
      <w:r w:rsidRPr="002B0242">
        <w:rPr>
          <w:rFonts w:eastAsia="Calibri"/>
          <w:lang w:eastAsia="en-US"/>
        </w:rPr>
        <w:t xml:space="preserve">unless agreed otherwise in advance by Contracting Authorities.  </w:t>
      </w:r>
    </w:p>
    <w:p w14:paraId="471097EF" w14:textId="6375F276" w:rsidR="005A4F04" w:rsidRPr="002B0242" w:rsidRDefault="005A4F04" w:rsidP="00084ED2">
      <w:pPr>
        <w:pStyle w:val="Style9"/>
        <w:numPr>
          <w:ilvl w:val="2"/>
          <w:numId w:val="23"/>
        </w:numPr>
        <w:rPr>
          <w:rFonts w:eastAsia="Calibri"/>
          <w:lang w:eastAsia="en-US"/>
        </w:rPr>
      </w:pPr>
      <w:r w:rsidRPr="002B0242">
        <w:rPr>
          <w:rFonts w:eastAsia="Calibri"/>
          <w:lang w:eastAsia="en-US"/>
        </w:rPr>
        <w:t xml:space="preserve">The Supplier shall brand the </w:t>
      </w:r>
      <w:r w:rsidR="00A11E36">
        <w:rPr>
          <w:rFonts w:eastAsia="Calibri"/>
          <w:lang w:eastAsia="en-US"/>
        </w:rPr>
        <w:t>online</w:t>
      </w:r>
      <w:r w:rsidR="00A43AB0">
        <w:rPr>
          <w:rFonts w:eastAsia="Calibri"/>
          <w:lang w:eastAsia="en-US"/>
        </w:rPr>
        <w:t xml:space="preserve"> portal</w:t>
      </w:r>
      <w:r w:rsidR="00A43AB0" w:rsidRPr="002B0242">
        <w:rPr>
          <w:rFonts w:eastAsia="Calibri"/>
          <w:lang w:eastAsia="en-US"/>
        </w:rPr>
        <w:t xml:space="preserve"> </w:t>
      </w:r>
      <w:r w:rsidRPr="002B0242">
        <w:rPr>
          <w:rFonts w:eastAsia="Calibri"/>
          <w:lang w:eastAsia="en-US"/>
        </w:rPr>
        <w:t xml:space="preserve">as required by Contracting Authorities. </w:t>
      </w:r>
    </w:p>
    <w:p w14:paraId="67A332AC" w14:textId="3EE38716" w:rsidR="005A4F04" w:rsidRPr="002B0242" w:rsidRDefault="005A4F04" w:rsidP="00084ED2">
      <w:pPr>
        <w:pStyle w:val="Style9"/>
        <w:numPr>
          <w:ilvl w:val="2"/>
          <w:numId w:val="23"/>
        </w:numPr>
        <w:rPr>
          <w:rFonts w:eastAsia="Calibri"/>
          <w:lang w:eastAsia="en-US"/>
        </w:rPr>
      </w:pPr>
      <w:r w:rsidRPr="002B0242">
        <w:rPr>
          <w:rFonts w:eastAsia="Calibri"/>
          <w:lang w:eastAsia="en-US"/>
        </w:rPr>
        <w:t xml:space="preserve">The </w:t>
      </w:r>
      <w:r w:rsidR="00A11E36">
        <w:rPr>
          <w:rFonts w:eastAsia="Calibri"/>
          <w:lang w:eastAsia="en-US"/>
        </w:rPr>
        <w:t>online</w:t>
      </w:r>
      <w:r w:rsidRPr="002B0242">
        <w:rPr>
          <w:rFonts w:eastAsia="Calibri"/>
          <w:lang w:eastAsia="en-US"/>
        </w:rPr>
        <w:t xml:space="preserve"> portal shall contain, as a minimum:</w:t>
      </w:r>
    </w:p>
    <w:p w14:paraId="7E208157" w14:textId="710C46C0" w:rsidR="00C45F76" w:rsidRPr="004E4629" w:rsidRDefault="00B63C72" w:rsidP="00084ED2">
      <w:pPr>
        <w:numPr>
          <w:ilvl w:val="0"/>
          <w:numId w:val="45"/>
        </w:numPr>
        <w:spacing w:after="200" w:line="276" w:lineRule="auto"/>
        <w:ind w:left="1494"/>
        <w:contextualSpacing/>
        <w:rPr>
          <w:rFonts w:eastAsia="Calibri" w:cs="Arial"/>
          <w:szCs w:val="22"/>
          <w:lang w:eastAsia="en-US"/>
        </w:rPr>
      </w:pPr>
      <w:r>
        <w:rPr>
          <w:rFonts w:eastAsia="Calibri" w:cs="Arial"/>
          <w:szCs w:val="22"/>
          <w:lang w:eastAsia="en-US"/>
        </w:rPr>
        <w:t>Details of h</w:t>
      </w:r>
      <w:r w:rsidR="005A4F04" w:rsidRPr="002B0242">
        <w:rPr>
          <w:rFonts w:eastAsia="Calibri" w:cs="Arial"/>
          <w:szCs w:val="22"/>
          <w:lang w:eastAsia="en-US"/>
        </w:rPr>
        <w:t>ow to access the Services, including brief descriptions of such Services;</w:t>
      </w:r>
    </w:p>
    <w:p w14:paraId="400EF1E6" w14:textId="6423108E" w:rsidR="00C45F76" w:rsidRPr="002D1341" w:rsidRDefault="005A4F04" w:rsidP="00084ED2">
      <w:pPr>
        <w:numPr>
          <w:ilvl w:val="0"/>
          <w:numId w:val="45"/>
        </w:numPr>
        <w:spacing w:after="200" w:line="276" w:lineRule="auto"/>
        <w:ind w:left="1494"/>
        <w:contextualSpacing/>
        <w:rPr>
          <w:rFonts w:eastAsia="Calibri" w:cs="Arial"/>
          <w:szCs w:val="22"/>
          <w:lang w:eastAsia="en-US"/>
        </w:rPr>
      </w:pPr>
      <w:r w:rsidRPr="002B0242">
        <w:rPr>
          <w:rFonts w:eastAsia="Calibri" w:cs="Arial"/>
          <w:szCs w:val="22"/>
          <w:lang w:eastAsia="en-US"/>
        </w:rPr>
        <w:t>Details of Services which are freely available to Contracting Authorities Personnel and which would be signposted by the Supplier in any case, for example</w:t>
      </w:r>
      <w:r w:rsidR="00D00985">
        <w:rPr>
          <w:rFonts w:eastAsia="Calibri" w:cs="Arial"/>
          <w:szCs w:val="22"/>
          <w:lang w:eastAsia="en-US"/>
        </w:rPr>
        <w:t>,</w:t>
      </w:r>
      <w:r w:rsidRPr="002B0242">
        <w:rPr>
          <w:rFonts w:eastAsia="Calibri" w:cs="Arial"/>
          <w:szCs w:val="22"/>
          <w:lang w:eastAsia="en-US"/>
        </w:rPr>
        <w:t xml:space="preserve"> whistleblowing, Citizens Advice Bureau;</w:t>
      </w:r>
      <w:r w:rsidR="00F31B24">
        <w:rPr>
          <w:rFonts w:eastAsia="Calibri" w:cs="Arial"/>
          <w:szCs w:val="22"/>
          <w:lang w:eastAsia="en-US"/>
        </w:rPr>
        <w:t xml:space="preserve"> MIND and the Samaritans;</w:t>
      </w:r>
    </w:p>
    <w:p w14:paraId="0F784A9C" w14:textId="61A94035" w:rsidR="00C45F76" w:rsidRPr="002D1341" w:rsidRDefault="005A4F04" w:rsidP="00084ED2">
      <w:pPr>
        <w:numPr>
          <w:ilvl w:val="0"/>
          <w:numId w:val="45"/>
        </w:numPr>
        <w:spacing w:after="200" w:line="276" w:lineRule="auto"/>
        <w:ind w:left="1494"/>
        <w:contextualSpacing/>
        <w:rPr>
          <w:rFonts w:eastAsia="Calibri" w:cs="Arial"/>
          <w:szCs w:val="22"/>
          <w:lang w:eastAsia="en-US"/>
        </w:rPr>
      </w:pPr>
      <w:r w:rsidRPr="002B0242">
        <w:rPr>
          <w:rFonts w:eastAsia="Calibri" w:cs="Arial"/>
          <w:szCs w:val="22"/>
          <w:lang w:eastAsia="en-US"/>
        </w:rPr>
        <w:t>Information relating to any planned training or seminars to</w:t>
      </w:r>
      <w:r>
        <w:rPr>
          <w:rFonts w:eastAsia="Calibri" w:cs="Arial"/>
          <w:szCs w:val="22"/>
          <w:lang w:eastAsia="en-US"/>
        </w:rPr>
        <w:t xml:space="preserve"> be delivered by the Supplier on</w:t>
      </w:r>
      <w:r w:rsidRPr="002B0242">
        <w:rPr>
          <w:rFonts w:eastAsia="Calibri" w:cs="Arial"/>
          <w:szCs w:val="22"/>
          <w:lang w:eastAsia="en-US"/>
        </w:rPr>
        <w:t xml:space="preserve"> beh</w:t>
      </w:r>
      <w:r w:rsidR="00F31B24">
        <w:rPr>
          <w:rFonts w:eastAsia="Calibri" w:cs="Arial"/>
          <w:szCs w:val="22"/>
          <w:lang w:eastAsia="en-US"/>
        </w:rPr>
        <w:t>alf of the Contracting Authorities</w:t>
      </w:r>
      <w:r w:rsidRPr="002B0242">
        <w:rPr>
          <w:rFonts w:eastAsia="Calibri" w:cs="Arial"/>
          <w:szCs w:val="22"/>
          <w:lang w:eastAsia="en-US"/>
        </w:rPr>
        <w:t>;</w:t>
      </w:r>
    </w:p>
    <w:p w14:paraId="29E4977B" w14:textId="77777777" w:rsidR="005A4F04" w:rsidRPr="002D1341" w:rsidRDefault="005A4F04" w:rsidP="00084ED2">
      <w:pPr>
        <w:numPr>
          <w:ilvl w:val="0"/>
          <w:numId w:val="45"/>
        </w:numPr>
        <w:spacing w:after="200" w:line="276" w:lineRule="auto"/>
        <w:ind w:left="1494"/>
        <w:contextualSpacing/>
        <w:rPr>
          <w:rFonts w:eastAsia="Times New Roman" w:cs="Arial"/>
          <w:szCs w:val="22"/>
          <w:lang w:eastAsia="en-US"/>
        </w:rPr>
      </w:pPr>
      <w:r w:rsidRPr="002B0242">
        <w:rPr>
          <w:rFonts w:eastAsia="Calibri" w:cs="Arial"/>
          <w:szCs w:val="22"/>
          <w:lang w:eastAsia="en-US"/>
        </w:rPr>
        <w:t>Self-help guides, fact sheets and leaflets in fully downloadable format on subjects such as at a minimum:</w:t>
      </w:r>
    </w:p>
    <w:p w14:paraId="18F00493" w14:textId="77777777" w:rsidR="002D1341" w:rsidRPr="002B0242" w:rsidRDefault="002D1341" w:rsidP="002D1341">
      <w:pPr>
        <w:spacing w:after="200" w:line="276" w:lineRule="auto"/>
        <w:contextualSpacing/>
        <w:rPr>
          <w:rFonts w:eastAsia="Times New Roman" w:cs="Arial"/>
          <w:szCs w:val="22"/>
          <w:lang w:eastAsia="en-US"/>
        </w:rPr>
      </w:pPr>
    </w:p>
    <w:p w14:paraId="41941B48" w14:textId="2954AFB8" w:rsidR="005A4F04" w:rsidRPr="002B0242" w:rsidRDefault="00395F06" w:rsidP="00563343">
      <w:pPr>
        <w:numPr>
          <w:ilvl w:val="3"/>
          <w:numId w:val="45"/>
        </w:numPr>
        <w:spacing w:after="200" w:line="276" w:lineRule="auto"/>
        <w:contextualSpacing/>
        <w:rPr>
          <w:rFonts w:eastAsia="Calibri" w:cs="Arial"/>
          <w:szCs w:val="22"/>
          <w:lang w:eastAsia="en-US"/>
        </w:rPr>
      </w:pPr>
      <w:r>
        <w:rPr>
          <w:rFonts w:eastAsia="Calibri" w:cs="Arial"/>
          <w:szCs w:val="22"/>
          <w:lang w:eastAsia="en-US"/>
        </w:rPr>
        <w:t>Stress and p</w:t>
      </w:r>
      <w:r w:rsidR="005A4F04" w:rsidRPr="002B0242">
        <w:rPr>
          <w:rFonts w:eastAsia="Calibri" w:cs="Arial"/>
          <w:szCs w:val="22"/>
          <w:lang w:eastAsia="en-US"/>
        </w:rPr>
        <w:t>ressure;</w:t>
      </w:r>
    </w:p>
    <w:p w14:paraId="69E76B93" w14:textId="7D47AB07" w:rsidR="005A4F04" w:rsidRPr="002B0242"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P</w:t>
      </w:r>
      <w:r w:rsidR="00395F06">
        <w:rPr>
          <w:rFonts w:eastAsia="Calibri" w:cs="Arial"/>
          <w:szCs w:val="22"/>
          <w:lang w:eastAsia="en-US"/>
        </w:rPr>
        <w:t>ersonal r</w:t>
      </w:r>
      <w:r w:rsidRPr="002B0242">
        <w:rPr>
          <w:rFonts w:eastAsia="Calibri" w:cs="Arial"/>
          <w:szCs w:val="22"/>
          <w:lang w:eastAsia="en-US"/>
        </w:rPr>
        <w:t>esilience;</w:t>
      </w:r>
    </w:p>
    <w:p w14:paraId="6E16DF1C" w14:textId="4487C1E1" w:rsidR="005A4F04" w:rsidRPr="002B0242" w:rsidRDefault="00395F06" w:rsidP="00563343">
      <w:pPr>
        <w:numPr>
          <w:ilvl w:val="3"/>
          <w:numId w:val="45"/>
        </w:numPr>
        <w:spacing w:after="200" w:line="276" w:lineRule="auto"/>
        <w:contextualSpacing/>
        <w:rPr>
          <w:rFonts w:eastAsia="Calibri" w:cs="Arial"/>
          <w:szCs w:val="22"/>
          <w:lang w:eastAsia="en-US"/>
        </w:rPr>
      </w:pPr>
      <w:r>
        <w:rPr>
          <w:rFonts w:eastAsia="Calibri" w:cs="Arial"/>
          <w:szCs w:val="22"/>
          <w:lang w:eastAsia="en-US"/>
        </w:rPr>
        <w:t>Work/life b</w:t>
      </w:r>
      <w:r w:rsidR="005A4F04" w:rsidRPr="002B0242">
        <w:rPr>
          <w:rFonts w:eastAsia="Calibri" w:cs="Arial"/>
          <w:szCs w:val="22"/>
          <w:lang w:eastAsia="en-US"/>
        </w:rPr>
        <w:t>alance;</w:t>
      </w:r>
    </w:p>
    <w:p w14:paraId="7E7A26E9" w14:textId="77777777" w:rsidR="005A4F04" w:rsidRPr="002B0242"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Bereavement;</w:t>
      </w:r>
    </w:p>
    <w:p w14:paraId="2F33AEA8" w14:textId="77777777" w:rsidR="005A4F04" w:rsidRPr="002B0242"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Physical activity;</w:t>
      </w:r>
    </w:p>
    <w:p w14:paraId="6CC0402A" w14:textId="77777777" w:rsidR="005A4F04" w:rsidRPr="002B0242"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Nutrition;</w:t>
      </w:r>
    </w:p>
    <w:p w14:paraId="266A82FF" w14:textId="77777777" w:rsidR="005A4F04" w:rsidRPr="002B0242"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Smoking;</w:t>
      </w:r>
    </w:p>
    <w:p w14:paraId="5F302E4D" w14:textId="303F0A01" w:rsidR="005A4F04" w:rsidRPr="002B0242"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Alcohol</w:t>
      </w:r>
      <w:r w:rsidR="00D00985">
        <w:rPr>
          <w:rFonts w:eastAsia="Calibri" w:cs="Arial"/>
          <w:szCs w:val="22"/>
          <w:lang w:eastAsia="en-US"/>
        </w:rPr>
        <w:t>;</w:t>
      </w:r>
      <w:r w:rsidRPr="002B0242">
        <w:rPr>
          <w:rFonts w:eastAsia="Calibri" w:cs="Arial"/>
          <w:szCs w:val="22"/>
          <w:lang w:eastAsia="en-US"/>
        </w:rPr>
        <w:t xml:space="preserve"> and</w:t>
      </w:r>
    </w:p>
    <w:p w14:paraId="566D2C9E" w14:textId="77777777" w:rsidR="005A4F04" w:rsidRDefault="005A4F04" w:rsidP="00563343">
      <w:pPr>
        <w:numPr>
          <w:ilvl w:val="3"/>
          <w:numId w:val="45"/>
        </w:numPr>
        <w:spacing w:after="200" w:line="276" w:lineRule="auto"/>
        <w:contextualSpacing/>
        <w:rPr>
          <w:rFonts w:eastAsia="Calibri" w:cs="Arial"/>
          <w:szCs w:val="22"/>
          <w:lang w:eastAsia="en-US"/>
        </w:rPr>
      </w:pPr>
      <w:r w:rsidRPr="002B0242">
        <w:rPr>
          <w:rFonts w:eastAsia="Calibri" w:cs="Arial"/>
          <w:szCs w:val="22"/>
          <w:lang w:eastAsia="en-US"/>
        </w:rPr>
        <w:t>Sleep.</w:t>
      </w:r>
    </w:p>
    <w:p w14:paraId="7F7B7BF8" w14:textId="77777777" w:rsidR="00C45F76" w:rsidRPr="002B0242" w:rsidRDefault="00C45F76" w:rsidP="004E4629">
      <w:pPr>
        <w:spacing w:after="200" w:line="276" w:lineRule="auto"/>
        <w:ind w:left="1778"/>
        <w:contextualSpacing/>
        <w:rPr>
          <w:rFonts w:eastAsia="Calibri" w:cs="Arial"/>
          <w:szCs w:val="22"/>
          <w:lang w:eastAsia="en-US"/>
        </w:rPr>
      </w:pPr>
    </w:p>
    <w:p w14:paraId="745E9537" w14:textId="75AF4A9D" w:rsidR="00C45F76" w:rsidRPr="002D1341" w:rsidRDefault="005A4F04" w:rsidP="00084ED2">
      <w:pPr>
        <w:numPr>
          <w:ilvl w:val="0"/>
          <w:numId w:val="45"/>
        </w:numPr>
        <w:spacing w:after="200" w:line="276" w:lineRule="auto"/>
        <w:ind w:left="1494"/>
        <w:contextualSpacing/>
        <w:rPr>
          <w:rFonts w:eastAsia="Calibri" w:cs="Arial"/>
          <w:szCs w:val="22"/>
          <w:lang w:eastAsia="en-US"/>
        </w:rPr>
      </w:pPr>
      <w:r w:rsidRPr="002B0242">
        <w:rPr>
          <w:rFonts w:eastAsia="Calibri" w:cs="Arial"/>
          <w:szCs w:val="22"/>
          <w:lang w:eastAsia="en-US"/>
        </w:rPr>
        <w:t>Advice and guidance on musculoskeletal, mental health and healthy lifestyles</w:t>
      </w:r>
      <w:r w:rsidR="00C45F76">
        <w:rPr>
          <w:rFonts w:eastAsia="Calibri" w:cs="Arial"/>
          <w:szCs w:val="22"/>
          <w:lang w:eastAsia="en-US"/>
        </w:rPr>
        <w:t>;</w:t>
      </w:r>
    </w:p>
    <w:p w14:paraId="02B28966" w14:textId="089E477E" w:rsidR="00C45F76" w:rsidRPr="002D1341" w:rsidRDefault="000D4776" w:rsidP="00084ED2">
      <w:pPr>
        <w:numPr>
          <w:ilvl w:val="0"/>
          <w:numId w:val="45"/>
        </w:numPr>
        <w:spacing w:after="200" w:line="276" w:lineRule="auto"/>
        <w:ind w:left="1494"/>
        <w:contextualSpacing/>
        <w:rPr>
          <w:rFonts w:eastAsia="Calibri" w:cs="Arial"/>
          <w:szCs w:val="22"/>
          <w:lang w:eastAsia="en-US"/>
        </w:rPr>
      </w:pPr>
      <w:r>
        <w:rPr>
          <w:rFonts w:eastAsia="Calibri" w:cs="Arial"/>
          <w:color w:val="000000"/>
          <w:szCs w:val="22"/>
          <w:lang w:eastAsia="en-US"/>
        </w:rPr>
        <w:t>Health-</w:t>
      </w:r>
      <w:r w:rsidR="005A4F04" w:rsidRPr="00C45F76">
        <w:rPr>
          <w:rFonts w:eastAsia="Calibri" w:cs="Arial"/>
          <w:color w:val="000000"/>
          <w:szCs w:val="22"/>
          <w:lang w:eastAsia="en-US"/>
        </w:rPr>
        <w:t xml:space="preserve">check questionnaires, which Contracting Authorities Personnel will be able to complete </w:t>
      </w:r>
      <w:r w:rsidR="00A11E36">
        <w:rPr>
          <w:rFonts w:eastAsia="Calibri" w:cs="Arial"/>
          <w:color w:val="000000"/>
          <w:szCs w:val="22"/>
          <w:lang w:eastAsia="en-US"/>
        </w:rPr>
        <w:t>online</w:t>
      </w:r>
      <w:r w:rsidR="005A4F04" w:rsidRPr="00C45F76">
        <w:rPr>
          <w:rFonts w:eastAsia="Calibri" w:cs="Arial"/>
          <w:color w:val="000000"/>
          <w:szCs w:val="22"/>
          <w:lang w:eastAsia="en-US"/>
        </w:rPr>
        <w:t>. On su</w:t>
      </w:r>
      <w:r w:rsidR="00B63C72">
        <w:rPr>
          <w:rFonts w:eastAsia="Calibri" w:cs="Arial"/>
          <w:color w:val="000000"/>
          <w:szCs w:val="22"/>
          <w:lang w:eastAsia="en-US"/>
        </w:rPr>
        <w:t xml:space="preserve">bmission of the questionnaire, </w:t>
      </w:r>
      <w:r w:rsidR="005A4F04" w:rsidRPr="00C45F76">
        <w:rPr>
          <w:rFonts w:cs="Arial"/>
          <w:szCs w:val="22"/>
        </w:rPr>
        <w:t xml:space="preserve">Contracting Authorities </w:t>
      </w:r>
      <w:r w:rsidR="00C45F76" w:rsidRPr="00C45F76">
        <w:rPr>
          <w:rFonts w:cs="Arial"/>
          <w:szCs w:val="22"/>
        </w:rPr>
        <w:t xml:space="preserve">Personnel </w:t>
      </w:r>
      <w:r w:rsidR="00C45F76" w:rsidRPr="00C45F76">
        <w:rPr>
          <w:rFonts w:eastAsia="Calibri" w:cs="Arial"/>
          <w:color w:val="000000"/>
          <w:szCs w:val="22"/>
          <w:lang w:eastAsia="en-US"/>
        </w:rPr>
        <w:t>shall</w:t>
      </w:r>
      <w:r w:rsidR="005A4F04" w:rsidRPr="00C45F76">
        <w:rPr>
          <w:rFonts w:eastAsia="Calibri" w:cs="Arial"/>
          <w:color w:val="000000"/>
          <w:szCs w:val="22"/>
          <w:lang w:eastAsia="en-US"/>
        </w:rPr>
        <w:t xml:space="preserve"> be provided with immediate results, feedback and guidance as to lifestyle options and/or sources of further support and guidance, including a lifestyle behaviour change programme</w:t>
      </w:r>
      <w:r w:rsidR="00B63C72">
        <w:rPr>
          <w:rFonts w:eastAsia="Calibri" w:cs="Arial"/>
          <w:color w:val="000000"/>
          <w:szCs w:val="22"/>
          <w:lang w:eastAsia="en-US"/>
        </w:rPr>
        <w:t xml:space="preserve">. </w:t>
      </w:r>
      <w:r w:rsidR="005A4F04" w:rsidRPr="00C45F76">
        <w:rPr>
          <w:rFonts w:cs="Arial"/>
          <w:szCs w:val="22"/>
        </w:rPr>
        <w:t>Contracting Authorities Personnel</w:t>
      </w:r>
      <w:r w:rsidR="005A4F04" w:rsidRPr="00C45F76">
        <w:rPr>
          <w:rFonts w:eastAsia="Calibri" w:cs="Arial"/>
          <w:color w:val="000000"/>
          <w:szCs w:val="22"/>
          <w:lang w:eastAsia="en-US"/>
        </w:rPr>
        <w:t xml:space="preserve"> shall also receive an </w:t>
      </w:r>
      <w:r w:rsidR="00F31B24">
        <w:rPr>
          <w:rFonts w:eastAsia="Calibri" w:cs="Arial"/>
          <w:color w:val="000000"/>
          <w:szCs w:val="22"/>
          <w:lang w:eastAsia="en-US"/>
        </w:rPr>
        <w:t xml:space="preserve">online and/or </w:t>
      </w:r>
      <w:r w:rsidR="005A4F04" w:rsidRPr="00C45F76">
        <w:rPr>
          <w:rFonts w:eastAsia="Calibri" w:cs="Arial"/>
          <w:color w:val="000000"/>
          <w:szCs w:val="22"/>
          <w:lang w:eastAsia="en-US"/>
        </w:rPr>
        <w:t>e-mail version of the completed report and recommendations;</w:t>
      </w:r>
    </w:p>
    <w:p w14:paraId="3EB8DF15" w14:textId="4B4ABB34" w:rsidR="00C45F76" w:rsidRPr="002D1341" w:rsidRDefault="005A4F04" w:rsidP="00084ED2">
      <w:pPr>
        <w:numPr>
          <w:ilvl w:val="0"/>
          <w:numId w:val="45"/>
        </w:numPr>
        <w:spacing w:after="200" w:line="276" w:lineRule="auto"/>
        <w:ind w:left="1494"/>
        <w:contextualSpacing/>
        <w:rPr>
          <w:rFonts w:eastAsia="Calibri" w:cs="Arial"/>
          <w:szCs w:val="22"/>
          <w:lang w:eastAsia="en-US"/>
        </w:rPr>
      </w:pPr>
      <w:r w:rsidRPr="00C45F76">
        <w:rPr>
          <w:rFonts w:eastAsia="Calibri" w:cs="Arial"/>
          <w:color w:val="000000"/>
          <w:szCs w:val="22"/>
          <w:lang w:eastAsia="en-US"/>
        </w:rPr>
        <w:t xml:space="preserve">An </w:t>
      </w:r>
      <w:r w:rsidR="00A11E36">
        <w:rPr>
          <w:rFonts w:eastAsia="Calibri" w:cs="Arial"/>
          <w:color w:val="000000"/>
          <w:szCs w:val="22"/>
          <w:lang w:eastAsia="en-US"/>
        </w:rPr>
        <w:t>online</w:t>
      </w:r>
      <w:r w:rsidRPr="00C45F76">
        <w:rPr>
          <w:rFonts w:eastAsia="Calibri" w:cs="Arial"/>
          <w:color w:val="000000"/>
          <w:szCs w:val="22"/>
          <w:lang w:eastAsia="en-US"/>
        </w:rPr>
        <w:t xml:space="preserve"> </w:t>
      </w:r>
      <w:r w:rsidR="00B63C72" w:rsidRPr="00C45F76">
        <w:rPr>
          <w:rFonts w:eastAsia="Calibri" w:cs="Arial"/>
          <w:color w:val="000000"/>
          <w:szCs w:val="22"/>
          <w:lang w:eastAsia="en-US"/>
        </w:rPr>
        <w:t>newsletter, which</w:t>
      </w:r>
      <w:r w:rsidRPr="00C45F76">
        <w:rPr>
          <w:rFonts w:eastAsia="Calibri" w:cs="Arial"/>
          <w:color w:val="000000"/>
          <w:szCs w:val="22"/>
          <w:lang w:eastAsia="en-US"/>
        </w:rPr>
        <w:t xml:space="preserve"> reflects current topics including publicity on national and local campaigns. The Supplier shall include in such newsletters specific message</w:t>
      </w:r>
      <w:r w:rsidR="00B63C72">
        <w:rPr>
          <w:rFonts w:eastAsia="Calibri" w:cs="Arial"/>
          <w:color w:val="000000"/>
          <w:szCs w:val="22"/>
          <w:lang w:eastAsia="en-US"/>
        </w:rPr>
        <w:t>s that the Contracting Authorities wish</w:t>
      </w:r>
      <w:r w:rsidRPr="00C45F76">
        <w:rPr>
          <w:rFonts w:eastAsia="Calibri" w:cs="Arial"/>
          <w:color w:val="000000"/>
          <w:szCs w:val="22"/>
          <w:lang w:eastAsia="en-US"/>
        </w:rPr>
        <w:t xml:space="preserve"> to make available to its Contracting Authorities Personnel</w:t>
      </w:r>
      <w:r w:rsidR="00C45F76">
        <w:rPr>
          <w:rFonts w:eastAsia="Calibri" w:cs="Arial"/>
          <w:color w:val="000000"/>
          <w:szCs w:val="22"/>
          <w:lang w:eastAsia="en-US"/>
        </w:rPr>
        <w:t>;</w:t>
      </w:r>
    </w:p>
    <w:p w14:paraId="113C6C5D" w14:textId="70292E98" w:rsidR="00C45F76" w:rsidRPr="002D1341" w:rsidRDefault="005A4F04" w:rsidP="00084ED2">
      <w:pPr>
        <w:numPr>
          <w:ilvl w:val="0"/>
          <w:numId w:val="45"/>
        </w:numPr>
        <w:spacing w:after="200" w:line="276" w:lineRule="auto"/>
        <w:ind w:left="1494"/>
        <w:contextualSpacing/>
        <w:rPr>
          <w:rFonts w:eastAsia="Calibri" w:cs="Arial"/>
          <w:szCs w:val="22"/>
          <w:lang w:eastAsia="en-US"/>
        </w:rPr>
      </w:pPr>
      <w:r w:rsidRPr="002B0242">
        <w:rPr>
          <w:rFonts w:eastAsia="Calibri" w:cs="Arial"/>
          <w:color w:val="000000"/>
          <w:szCs w:val="22"/>
          <w:lang w:eastAsia="en-US"/>
        </w:rPr>
        <w:t xml:space="preserve">Access to all training material which has been </w:t>
      </w:r>
      <w:r w:rsidR="007C6EE7">
        <w:rPr>
          <w:rFonts w:eastAsia="Calibri" w:cs="Arial"/>
          <w:color w:val="000000"/>
          <w:szCs w:val="22"/>
          <w:lang w:eastAsia="en-US"/>
        </w:rPr>
        <w:t xml:space="preserve">developed for the Contracting Authorities; </w:t>
      </w:r>
      <w:r w:rsidR="00F31B24">
        <w:rPr>
          <w:rFonts w:eastAsia="Calibri" w:cs="Arial"/>
          <w:color w:val="000000"/>
          <w:szCs w:val="22"/>
          <w:lang w:eastAsia="en-US"/>
        </w:rPr>
        <w:t>and</w:t>
      </w:r>
    </w:p>
    <w:p w14:paraId="1FD262A3" w14:textId="0FD371D8" w:rsidR="00C45F76" w:rsidRPr="00276484" w:rsidRDefault="005A4F04" w:rsidP="00C45F76">
      <w:pPr>
        <w:numPr>
          <w:ilvl w:val="0"/>
          <w:numId w:val="45"/>
        </w:numPr>
        <w:spacing w:after="200" w:line="276" w:lineRule="auto"/>
        <w:ind w:left="1494"/>
        <w:contextualSpacing/>
        <w:rPr>
          <w:rFonts w:eastAsia="Calibri" w:cs="Arial"/>
          <w:szCs w:val="22"/>
          <w:lang w:eastAsia="en-US"/>
        </w:rPr>
      </w:pPr>
      <w:r w:rsidRPr="002B0242">
        <w:rPr>
          <w:rFonts w:eastAsia="Calibri" w:cs="Arial"/>
          <w:color w:val="000000"/>
          <w:szCs w:val="22"/>
          <w:lang w:eastAsia="en-US"/>
        </w:rPr>
        <w:t xml:space="preserve">Access to all Supplier standard training </w:t>
      </w:r>
      <w:r w:rsidR="008B6D17" w:rsidRPr="002B0242">
        <w:rPr>
          <w:rFonts w:eastAsia="Calibri" w:cs="Arial"/>
          <w:color w:val="000000"/>
          <w:szCs w:val="22"/>
          <w:lang w:eastAsia="en-US"/>
        </w:rPr>
        <w:t>materials, which</w:t>
      </w:r>
      <w:r w:rsidR="007C6EE7">
        <w:rPr>
          <w:rFonts w:eastAsia="Calibri" w:cs="Arial"/>
          <w:color w:val="000000"/>
          <w:szCs w:val="22"/>
          <w:lang w:eastAsia="en-US"/>
        </w:rPr>
        <w:t xml:space="preserve"> </w:t>
      </w:r>
      <w:r w:rsidRPr="002B0242">
        <w:rPr>
          <w:rFonts w:eastAsia="Calibri" w:cs="Arial"/>
          <w:color w:val="000000"/>
          <w:szCs w:val="22"/>
          <w:lang w:eastAsia="en-US"/>
        </w:rPr>
        <w:t xml:space="preserve">they include </w:t>
      </w:r>
      <w:r w:rsidR="00091903">
        <w:rPr>
          <w:rFonts w:eastAsia="Calibri" w:cs="Arial"/>
          <w:color w:val="000000"/>
          <w:szCs w:val="22"/>
          <w:lang w:eastAsia="en-US"/>
        </w:rPr>
        <w:t xml:space="preserve">as </w:t>
      </w:r>
      <w:r w:rsidRPr="002B0242">
        <w:rPr>
          <w:rFonts w:eastAsia="Calibri" w:cs="Arial"/>
          <w:color w:val="000000"/>
          <w:szCs w:val="22"/>
          <w:lang w:eastAsia="en-US"/>
        </w:rPr>
        <w:t xml:space="preserve">part of their standard Service </w:t>
      </w:r>
      <w:r w:rsidR="00F31B24">
        <w:rPr>
          <w:rFonts w:eastAsia="Calibri" w:cs="Arial"/>
          <w:color w:val="000000"/>
          <w:szCs w:val="22"/>
          <w:lang w:eastAsia="en-US"/>
        </w:rPr>
        <w:t>offering.</w:t>
      </w:r>
    </w:p>
    <w:p w14:paraId="17DBF454" w14:textId="7A8C6DFC" w:rsidR="005A4F04" w:rsidRPr="002B0242" w:rsidRDefault="00F31B24" w:rsidP="00084ED2">
      <w:pPr>
        <w:pStyle w:val="Style9"/>
        <w:numPr>
          <w:ilvl w:val="2"/>
          <w:numId w:val="23"/>
        </w:numPr>
        <w:rPr>
          <w:rFonts w:eastAsia="Calibri"/>
          <w:lang w:eastAsia="en-US"/>
        </w:rPr>
      </w:pPr>
      <w:r>
        <w:rPr>
          <w:rFonts w:eastAsia="Calibri"/>
          <w:color w:val="000000"/>
          <w:lang w:eastAsia="en-US"/>
        </w:rPr>
        <w:t>The Supplier shall ensure that a</w:t>
      </w:r>
      <w:r w:rsidR="005A4F04" w:rsidRPr="002B0242">
        <w:rPr>
          <w:rFonts w:eastAsia="Calibri"/>
          <w:color w:val="000000"/>
          <w:lang w:eastAsia="en-US"/>
        </w:rPr>
        <w:t xml:space="preserve">ll Contracting Authorities Personnel who access the </w:t>
      </w:r>
      <w:r w:rsidR="00A11E36">
        <w:rPr>
          <w:rFonts w:eastAsia="Calibri"/>
          <w:color w:val="000000"/>
          <w:lang w:eastAsia="en-US"/>
        </w:rPr>
        <w:t>online</w:t>
      </w:r>
      <w:r w:rsidR="00675E0B">
        <w:rPr>
          <w:rFonts w:eastAsia="Calibri"/>
          <w:color w:val="000000"/>
          <w:lang w:eastAsia="en-US"/>
        </w:rPr>
        <w:t xml:space="preserve"> portal</w:t>
      </w:r>
      <w:r w:rsidR="005A4F04" w:rsidRPr="002B0242">
        <w:rPr>
          <w:rFonts w:eastAsia="Calibri"/>
          <w:color w:val="000000"/>
          <w:lang w:eastAsia="en-US"/>
        </w:rPr>
        <w:t xml:space="preserve"> shall be requested to complete a </w:t>
      </w:r>
      <w:r w:rsidR="00C8590B">
        <w:rPr>
          <w:rFonts w:eastAsia="Calibri"/>
          <w:color w:val="000000"/>
          <w:lang w:eastAsia="en-US"/>
        </w:rPr>
        <w:t xml:space="preserve">confidential </w:t>
      </w:r>
      <w:r w:rsidR="005A4F04" w:rsidRPr="002B0242">
        <w:rPr>
          <w:rFonts w:eastAsia="Calibri"/>
          <w:color w:val="000000"/>
          <w:lang w:eastAsia="en-US"/>
        </w:rPr>
        <w:t xml:space="preserve">questionnaire which targets feedback on the </w:t>
      </w:r>
      <w:r w:rsidR="00A11E36">
        <w:rPr>
          <w:rFonts w:eastAsia="Calibri"/>
          <w:color w:val="000000"/>
          <w:lang w:eastAsia="en-US"/>
        </w:rPr>
        <w:t>online</w:t>
      </w:r>
      <w:r w:rsidR="00675E0B">
        <w:rPr>
          <w:rFonts w:eastAsia="Calibri"/>
          <w:color w:val="000000"/>
          <w:lang w:eastAsia="en-US"/>
        </w:rPr>
        <w:t xml:space="preserve"> portal </w:t>
      </w:r>
      <w:r w:rsidR="005A4F04" w:rsidRPr="002B0242">
        <w:rPr>
          <w:rFonts w:eastAsia="Calibri"/>
          <w:color w:val="000000"/>
          <w:lang w:eastAsia="en-US"/>
        </w:rPr>
        <w:t xml:space="preserve">in relation to </w:t>
      </w:r>
      <w:proofErr w:type="spellStart"/>
      <w:proofErr w:type="gramStart"/>
      <w:r w:rsidR="005A4F04" w:rsidRPr="002B0242">
        <w:rPr>
          <w:rFonts w:eastAsia="Calibri"/>
          <w:color w:val="000000"/>
          <w:lang w:eastAsia="en-US"/>
        </w:rPr>
        <w:t>it</w:t>
      </w:r>
      <w:r w:rsidR="00570F08">
        <w:rPr>
          <w:rFonts w:eastAsia="Calibri"/>
          <w:color w:val="000000"/>
          <w:lang w:eastAsia="en-US"/>
        </w:rPr>
        <w:t>’s</w:t>
      </w:r>
      <w:proofErr w:type="spellEnd"/>
      <w:proofErr w:type="gramEnd"/>
      <w:r w:rsidR="005A4F04" w:rsidRPr="002B0242">
        <w:rPr>
          <w:rFonts w:eastAsia="Calibri"/>
          <w:color w:val="000000"/>
          <w:lang w:eastAsia="en-US"/>
        </w:rPr>
        <w:t xml:space="preserve"> effectiveness, accessibility and relevance. Such results will be </w:t>
      </w:r>
      <w:r w:rsidR="005518B6">
        <w:rPr>
          <w:rFonts w:eastAsia="Calibri"/>
          <w:color w:val="000000"/>
          <w:lang w:eastAsia="en-US"/>
        </w:rPr>
        <w:t xml:space="preserve">anonymised and </w:t>
      </w:r>
      <w:r w:rsidR="005A4F04" w:rsidRPr="002B0242">
        <w:rPr>
          <w:rFonts w:eastAsia="Calibri"/>
          <w:color w:val="000000"/>
          <w:lang w:eastAsia="en-US"/>
        </w:rPr>
        <w:t xml:space="preserve">provided to the Contracting Authority as </w:t>
      </w:r>
      <w:r w:rsidR="00395F06">
        <w:rPr>
          <w:rFonts w:eastAsia="Calibri"/>
          <w:color w:val="000000"/>
          <w:lang w:eastAsia="en-US"/>
        </w:rPr>
        <w:t>part of the monthly management i</w:t>
      </w:r>
      <w:r w:rsidR="005A4F04" w:rsidRPr="002B0242">
        <w:rPr>
          <w:rFonts w:eastAsia="Calibri"/>
          <w:color w:val="000000"/>
          <w:lang w:eastAsia="en-US"/>
        </w:rPr>
        <w:t>nformation.</w:t>
      </w:r>
    </w:p>
    <w:p w14:paraId="570D9891" w14:textId="29724C03" w:rsidR="0027562A" w:rsidRPr="0027562A" w:rsidRDefault="0027562A" w:rsidP="00084ED2">
      <w:pPr>
        <w:pStyle w:val="Style9"/>
        <w:numPr>
          <w:ilvl w:val="2"/>
          <w:numId w:val="23"/>
        </w:numPr>
      </w:pPr>
      <w:r w:rsidRPr="00AF7201">
        <w:t xml:space="preserve">The Supplier shall ensure that their online portal is fully accessible to Contracting Authorities </w:t>
      </w:r>
      <w:r>
        <w:t>Personnel</w:t>
      </w:r>
      <w:r w:rsidRPr="00AF7201">
        <w:t xml:space="preserve"> located overseas</w:t>
      </w:r>
      <w:r w:rsidR="00091903">
        <w:t>,</w:t>
      </w:r>
      <w:r w:rsidRPr="00AF7201">
        <w:t xml:space="preserve"> </w:t>
      </w:r>
      <w:r w:rsidR="005630D2">
        <w:t>if specified at Call Off s</w:t>
      </w:r>
      <w:r>
        <w:t>tage.</w:t>
      </w:r>
    </w:p>
    <w:p w14:paraId="76EB88A6" w14:textId="588A6ECA" w:rsidR="00C45F76" w:rsidRPr="00276484" w:rsidRDefault="00BE0ACD" w:rsidP="00276484">
      <w:pPr>
        <w:pStyle w:val="Style9"/>
        <w:numPr>
          <w:ilvl w:val="2"/>
          <w:numId w:val="23"/>
        </w:numPr>
        <w:rPr>
          <w:rFonts w:eastAsia="Calibri"/>
          <w:lang w:eastAsia="en-US"/>
        </w:rPr>
      </w:pPr>
      <w:r>
        <w:rPr>
          <w:rFonts w:eastAsia="Calibri"/>
          <w:lang w:eastAsia="en-US"/>
        </w:rPr>
        <w:t>The Supplier shall update t</w:t>
      </w:r>
      <w:r w:rsidR="005A4F04" w:rsidRPr="002B0242">
        <w:rPr>
          <w:rFonts w:eastAsia="Calibri"/>
          <w:lang w:eastAsia="en-US"/>
        </w:rPr>
        <w:t>he</w:t>
      </w:r>
      <w:r w:rsidR="00A11E36">
        <w:rPr>
          <w:rFonts w:eastAsia="Calibri"/>
          <w:lang w:eastAsia="en-US"/>
        </w:rPr>
        <w:t xml:space="preserve"> online</w:t>
      </w:r>
      <w:r w:rsidR="005A4F04" w:rsidRPr="002B0242">
        <w:rPr>
          <w:rFonts w:eastAsia="Calibri"/>
          <w:lang w:eastAsia="en-US"/>
        </w:rPr>
        <w:t xml:space="preserve"> </w:t>
      </w:r>
      <w:r w:rsidR="00A11E36">
        <w:rPr>
          <w:rFonts w:eastAsia="Calibri"/>
          <w:lang w:eastAsia="en-US"/>
        </w:rPr>
        <w:t xml:space="preserve">portal </w:t>
      </w:r>
      <w:r>
        <w:rPr>
          <w:rFonts w:eastAsia="Calibri"/>
          <w:lang w:eastAsia="en-US"/>
        </w:rPr>
        <w:t xml:space="preserve">at regular intervals </w:t>
      </w:r>
      <w:r w:rsidR="005A4F04" w:rsidRPr="002B0242">
        <w:rPr>
          <w:rFonts w:eastAsia="Calibri"/>
          <w:lang w:eastAsia="en-US"/>
        </w:rPr>
        <w:t>with all relevant material to support the Service</w:t>
      </w:r>
      <w:r w:rsidR="00B63C72">
        <w:rPr>
          <w:rFonts w:eastAsia="Calibri"/>
          <w:lang w:eastAsia="en-US"/>
        </w:rPr>
        <w:t>s</w:t>
      </w:r>
      <w:r w:rsidR="005A4F04" w:rsidRPr="002B0242">
        <w:rPr>
          <w:rFonts w:eastAsia="Calibri"/>
          <w:lang w:eastAsia="en-US"/>
        </w:rPr>
        <w:t xml:space="preserve"> and health and wellbeing of Con</w:t>
      </w:r>
      <w:r w:rsidR="00276484">
        <w:rPr>
          <w:rFonts w:eastAsia="Calibri"/>
          <w:lang w:eastAsia="en-US"/>
        </w:rPr>
        <w:t>tracting Authorities Personnel.</w:t>
      </w:r>
    </w:p>
    <w:p w14:paraId="29BC32EB" w14:textId="09EE473A" w:rsidR="000A2697" w:rsidRPr="00EB3129" w:rsidRDefault="00551F5B" w:rsidP="00C609B8">
      <w:pPr>
        <w:pStyle w:val="Style9"/>
        <w:ind w:left="578" w:hanging="578"/>
        <w:rPr>
          <w:b/>
        </w:rPr>
      </w:pPr>
      <w:r w:rsidRPr="00EB3129">
        <w:rPr>
          <w:b/>
        </w:rPr>
        <w:t>Telephone Services</w:t>
      </w:r>
      <w:r w:rsidR="00FE0926">
        <w:rPr>
          <w:b/>
        </w:rPr>
        <w:t xml:space="preserve">, </w:t>
      </w:r>
      <w:r w:rsidR="00FE0926" w:rsidRPr="00767FC9">
        <w:rPr>
          <w:b/>
        </w:rPr>
        <w:t>Triage and Support Services</w:t>
      </w:r>
    </w:p>
    <w:p w14:paraId="7E882FAB" w14:textId="610F682A" w:rsidR="00D60D6C" w:rsidRDefault="00D60D6C" w:rsidP="00084ED2">
      <w:pPr>
        <w:pStyle w:val="Style9"/>
        <w:numPr>
          <w:ilvl w:val="2"/>
          <w:numId w:val="23"/>
        </w:numPr>
      </w:pPr>
      <w:r w:rsidRPr="004976C2">
        <w:t>The Supplier shall p</w:t>
      </w:r>
      <w:r>
        <w:t>rovide the Contracting Authorities</w:t>
      </w:r>
      <w:r w:rsidR="00BE0ACD">
        <w:t xml:space="preserve"> with a </w:t>
      </w:r>
      <w:proofErr w:type="spellStart"/>
      <w:r w:rsidR="00EE7765" w:rsidRPr="00FB6C42">
        <w:t>freephone</w:t>
      </w:r>
      <w:proofErr w:type="spellEnd"/>
      <w:r w:rsidRPr="004976C2">
        <w:t xml:space="preserve"> number.</w:t>
      </w:r>
      <w:r w:rsidRPr="004976C2">
        <w:rPr>
          <w:rFonts w:eastAsia="Calibri"/>
        </w:rPr>
        <w:t xml:space="preserve"> </w:t>
      </w:r>
      <w:r w:rsidRPr="004976C2">
        <w:t>The Supplier</w:t>
      </w:r>
      <w:r w:rsidR="00091903">
        <w:t>’</w:t>
      </w:r>
      <w:r w:rsidRPr="004976C2">
        <w:t xml:space="preserve">s telephone service shall </w:t>
      </w:r>
      <w:r>
        <w:t>provide</w:t>
      </w:r>
      <w:r w:rsidRPr="004976C2">
        <w:t xml:space="preserve"> a dedicated non premium rate and/or a 01, 02, 03 prefix telephone number which must be accessible from UK landlines, mobile telephones and overseas, via a UK dialling code and be able to </w:t>
      </w:r>
      <w:r>
        <w:t>accept calls from outside the UK.</w:t>
      </w:r>
    </w:p>
    <w:p w14:paraId="075FE885" w14:textId="77AB2F7F" w:rsidR="00D60D6C" w:rsidRDefault="00D60D6C" w:rsidP="00084ED2">
      <w:pPr>
        <w:pStyle w:val="ListParagraph"/>
        <w:numPr>
          <w:ilvl w:val="2"/>
          <w:numId w:val="23"/>
        </w:numPr>
      </w:pPr>
      <w:r>
        <w:rPr>
          <w:rFonts w:eastAsia="Times New Roman" w:cs="Arial"/>
          <w:szCs w:val="22"/>
        </w:rPr>
        <w:t xml:space="preserve">The Supplier’s </w:t>
      </w:r>
      <w:proofErr w:type="spellStart"/>
      <w:r w:rsidR="00EE7765">
        <w:rPr>
          <w:rFonts w:eastAsia="Times New Roman" w:cs="Arial"/>
          <w:szCs w:val="22"/>
        </w:rPr>
        <w:t>freephone</w:t>
      </w:r>
      <w:proofErr w:type="spellEnd"/>
      <w:r w:rsidRPr="00D60D6C">
        <w:rPr>
          <w:rFonts w:eastAsia="Times New Roman" w:cs="Arial"/>
          <w:szCs w:val="22"/>
        </w:rPr>
        <w:t xml:space="preserve"> telephone advice line(s) </w:t>
      </w:r>
      <w:r>
        <w:rPr>
          <w:rFonts w:eastAsia="Times New Roman" w:cs="Arial"/>
          <w:szCs w:val="22"/>
        </w:rPr>
        <w:t xml:space="preserve">shall be available </w:t>
      </w:r>
      <w:r w:rsidRPr="00D60D6C">
        <w:rPr>
          <w:rFonts w:eastAsia="Times New Roman" w:cs="Arial"/>
          <w:szCs w:val="22"/>
        </w:rPr>
        <w:t>twenty four (24) hours a day, seven (7) days a week, three hundred and sixty five (365) days a year/ three hundred and sixty six (366) days a year for the 2020 ‘leap year’.</w:t>
      </w:r>
    </w:p>
    <w:p w14:paraId="321647A7" w14:textId="77777777" w:rsidR="00D60D6C" w:rsidRPr="00D60D6C" w:rsidRDefault="00D60D6C" w:rsidP="00767FC9">
      <w:pPr>
        <w:pStyle w:val="ListParagraph"/>
      </w:pPr>
    </w:p>
    <w:p w14:paraId="478CC9E8" w14:textId="1E1AC75B" w:rsidR="00A91EDD" w:rsidRPr="00276484" w:rsidRDefault="00A91EDD" w:rsidP="00276484">
      <w:pPr>
        <w:widowControl w:val="0"/>
        <w:numPr>
          <w:ilvl w:val="2"/>
          <w:numId w:val="23"/>
        </w:numPr>
        <w:rPr>
          <w:rFonts w:cs="Arial"/>
        </w:rPr>
      </w:pPr>
      <w:r>
        <w:rPr>
          <w:rFonts w:cs="Arial"/>
          <w:color w:val="000000"/>
        </w:rPr>
        <w:t>The Supplier</w:t>
      </w:r>
      <w:r w:rsidRPr="003B5368">
        <w:rPr>
          <w:rFonts w:cs="Arial"/>
          <w:color w:val="000000"/>
        </w:rPr>
        <w:t xml:space="preserve"> shall provide a telephone </w:t>
      </w:r>
      <w:r>
        <w:rPr>
          <w:rFonts w:cs="Arial"/>
          <w:color w:val="000000"/>
        </w:rPr>
        <w:t xml:space="preserve">support Service for Contracting Authorities Personnel </w:t>
      </w:r>
      <w:r w:rsidRPr="008115DD">
        <w:rPr>
          <w:rFonts w:cs="Arial"/>
        </w:rPr>
        <w:t>staff</w:t>
      </w:r>
      <w:r>
        <w:rPr>
          <w:rFonts w:cs="Arial"/>
        </w:rPr>
        <w:t>ed by either:</w:t>
      </w:r>
    </w:p>
    <w:p w14:paraId="1F1A8BA1" w14:textId="64C763FD" w:rsidR="00232318" w:rsidRPr="004E4629" w:rsidRDefault="00A91EDD" w:rsidP="008D081A">
      <w:pPr>
        <w:numPr>
          <w:ilvl w:val="0"/>
          <w:numId w:val="49"/>
        </w:numPr>
        <w:spacing w:before="120" w:after="120"/>
        <w:ind w:left="1775" w:hanging="357"/>
        <w:jc w:val="both"/>
        <w:rPr>
          <w:rFonts w:eastAsia="Calibri"/>
          <w:color w:val="000000" w:themeColor="text1"/>
          <w:lang w:eastAsia="en-US"/>
        </w:rPr>
      </w:pPr>
      <w:r w:rsidRPr="004E4629">
        <w:rPr>
          <w:rFonts w:eastAsia="Calibri"/>
          <w:color w:val="000000" w:themeColor="text1"/>
          <w:lang w:eastAsia="en-US"/>
        </w:rPr>
        <w:t xml:space="preserve">Supplier Personnel who are qualified professionals in a </w:t>
      </w:r>
      <w:r w:rsidR="004E4629">
        <w:rPr>
          <w:rFonts w:eastAsia="Calibri"/>
          <w:color w:val="000000" w:themeColor="text1"/>
          <w:lang w:eastAsia="en-US"/>
        </w:rPr>
        <w:t>range of counselling services</w:t>
      </w:r>
      <w:r w:rsidRPr="004E4629">
        <w:rPr>
          <w:rFonts w:eastAsia="Calibri"/>
          <w:color w:val="000000" w:themeColor="text1"/>
          <w:lang w:eastAsia="en-US"/>
        </w:rPr>
        <w:t>;</w:t>
      </w:r>
      <w:r w:rsidR="004E4629">
        <w:rPr>
          <w:rFonts w:eastAsia="Calibri"/>
          <w:color w:val="000000" w:themeColor="text1"/>
          <w:lang w:eastAsia="en-US"/>
        </w:rPr>
        <w:t xml:space="preserve"> or</w:t>
      </w:r>
    </w:p>
    <w:p w14:paraId="24C02B68" w14:textId="57451680" w:rsidR="00A91EDD" w:rsidRPr="00971995" w:rsidRDefault="00A91EDD" w:rsidP="008D081A">
      <w:pPr>
        <w:numPr>
          <w:ilvl w:val="0"/>
          <w:numId w:val="49"/>
        </w:numPr>
        <w:spacing w:before="120" w:after="120"/>
        <w:ind w:left="1775" w:hanging="357"/>
        <w:jc w:val="both"/>
      </w:pPr>
      <w:r w:rsidRPr="004E4629">
        <w:rPr>
          <w:rFonts w:eastAsia="Calibri"/>
          <w:color w:val="000000" w:themeColor="text1"/>
          <w:lang w:eastAsia="en-US"/>
        </w:rPr>
        <w:t xml:space="preserve">Supplier Personnel who are not qualified professionals in counselling Services, but who are </w:t>
      </w:r>
      <w:r w:rsidR="00570F08">
        <w:rPr>
          <w:rFonts w:eastAsia="Calibri"/>
          <w:color w:val="000000" w:themeColor="text1"/>
          <w:lang w:eastAsia="en-US"/>
        </w:rPr>
        <w:t xml:space="preserve">appropriately </w:t>
      </w:r>
      <w:r w:rsidRPr="004E4629">
        <w:rPr>
          <w:rFonts w:eastAsia="Calibri"/>
          <w:color w:val="000000" w:themeColor="text1"/>
          <w:lang w:eastAsia="en-US"/>
        </w:rPr>
        <w:t>trained in the Services</w:t>
      </w:r>
      <w:r w:rsidRPr="00971995">
        <w:t xml:space="preserve">. </w:t>
      </w:r>
    </w:p>
    <w:p w14:paraId="5102C54C" w14:textId="650F8934" w:rsidR="00C524F8" w:rsidRDefault="00C524F8" w:rsidP="00084ED2">
      <w:pPr>
        <w:pStyle w:val="Style9"/>
        <w:numPr>
          <w:ilvl w:val="2"/>
          <w:numId w:val="23"/>
        </w:numPr>
      </w:pPr>
      <w:r w:rsidRPr="000C1FF5">
        <w:t>The Supplier shall route Contracting Authorities Personnel</w:t>
      </w:r>
      <w:r w:rsidRPr="00AA191E">
        <w:t xml:space="preserve"> who are identified as being at risk (‘red flag’) to a coun</w:t>
      </w:r>
      <w:r w:rsidRPr="00EB3129">
        <w:t xml:space="preserve">sellor for immediate support (e.g. </w:t>
      </w:r>
      <w:r>
        <w:t>at risk of taking their own life).</w:t>
      </w:r>
    </w:p>
    <w:p w14:paraId="18B4E88D" w14:textId="46A2DD50" w:rsidR="00213323" w:rsidRPr="002B0242" w:rsidRDefault="00213323" w:rsidP="00084ED2">
      <w:pPr>
        <w:pStyle w:val="Style9"/>
        <w:numPr>
          <w:ilvl w:val="2"/>
          <w:numId w:val="23"/>
        </w:numPr>
      </w:pPr>
      <w:r w:rsidRPr="002B0242">
        <w:t xml:space="preserve">The Supplier shall provide the following triage services </w:t>
      </w:r>
      <w:r w:rsidR="00C524F8">
        <w:t>including</w:t>
      </w:r>
      <w:r w:rsidR="006E3B07">
        <w:t>,</w:t>
      </w:r>
      <w:r w:rsidR="00C524F8">
        <w:t xml:space="preserve"> but</w:t>
      </w:r>
      <w:r w:rsidRPr="002B0242">
        <w:t xml:space="preserve"> not be limited to: </w:t>
      </w:r>
    </w:p>
    <w:p w14:paraId="76FCC35C" w14:textId="374FA61E" w:rsidR="00C524F8" w:rsidRPr="004E4629" w:rsidRDefault="00C524F8" w:rsidP="008D081A">
      <w:pPr>
        <w:numPr>
          <w:ilvl w:val="0"/>
          <w:numId w:val="49"/>
        </w:numPr>
        <w:spacing w:before="120" w:after="120"/>
        <w:ind w:left="1775" w:hanging="357"/>
        <w:jc w:val="both"/>
        <w:rPr>
          <w:rFonts w:eastAsia="Calibri"/>
          <w:color w:val="000000" w:themeColor="text1"/>
          <w:lang w:eastAsia="en-US"/>
        </w:rPr>
      </w:pPr>
      <w:r w:rsidRPr="004E4629">
        <w:rPr>
          <w:rFonts w:eastAsia="Calibri"/>
          <w:color w:val="000000" w:themeColor="text1"/>
          <w:lang w:eastAsia="en-US"/>
        </w:rPr>
        <w:t>Record</w:t>
      </w:r>
      <w:r w:rsidR="006E3B07">
        <w:rPr>
          <w:rFonts w:eastAsia="Calibri"/>
          <w:color w:val="000000" w:themeColor="text1"/>
          <w:lang w:eastAsia="en-US"/>
        </w:rPr>
        <w:t>ing</w:t>
      </w:r>
      <w:r w:rsidR="00117DA7" w:rsidRPr="004E4629">
        <w:rPr>
          <w:rFonts w:eastAsia="Calibri"/>
          <w:color w:val="000000" w:themeColor="text1"/>
          <w:lang w:eastAsia="en-US"/>
        </w:rPr>
        <w:t xml:space="preserve"> </w:t>
      </w:r>
      <w:r w:rsidR="00B63C72" w:rsidRPr="004E4629">
        <w:rPr>
          <w:rFonts w:eastAsia="Calibri"/>
          <w:color w:val="000000" w:themeColor="text1"/>
          <w:lang w:eastAsia="en-US"/>
        </w:rPr>
        <w:t>Contracting Authorities Personnel</w:t>
      </w:r>
      <w:r w:rsidR="00117DA7" w:rsidRPr="004E4629">
        <w:rPr>
          <w:rFonts w:eastAsia="Calibri"/>
          <w:color w:val="000000" w:themeColor="text1"/>
          <w:lang w:eastAsia="en-US"/>
        </w:rPr>
        <w:t xml:space="preserve"> details and open a case file where all details of the advice, guidance and any further Services provided shall be maintained;</w:t>
      </w:r>
    </w:p>
    <w:p w14:paraId="5EB3EBD8" w14:textId="05A4AED5" w:rsidR="00C524F8" w:rsidRPr="004E4629" w:rsidRDefault="00C524F8" w:rsidP="008D081A">
      <w:pPr>
        <w:numPr>
          <w:ilvl w:val="0"/>
          <w:numId w:val="49"/>
        </w:numPr>
        <w:spacing w:before="120" w:after="120"/>
        <w:ind w:left="1775" w:hanging="357"/>
        <w:jc w:val="both"/>
        <w:rPr>
          <w:rFonts w:eastAsia="Calibri"/>
          <w:color w:val="000000" w:themeColor="text1"/>
          <w:lang w:eastAsia="en-US"/>
        </w:rPr>
      </w:pPr>
      <w:r w:rsidRPr="004E4629">
        <w:rPr>
          <w:rFonts w:eastAsia="Calibri"/>
          <w:color w:val="000000" w:themeColor="text1"/>
          <w:lang w:eastAsia="en-US"/>
        </w:rPr>
        <w:t>Record</w:t>
      </w:r>
      <w:r w:rsidR="006E3B07">
        <w:rPr>
          <w:rFonts w:eastAsia="Calibri"/>
          <w:color w:val="000000" w:themeColor="text1"/>
          <w:lang w:eastAsia="en-US"/>
        </w:rPr>
        <w:t>ing</w:t>
      </w:r>
      <w:r w:rsidR="00117DA7" w:rsidRPr="004E4629">
        <w:rPr>
          <w:rFonts w:eastAsia="Calibri"/>
          <w:color w:val="000000" w:themeColor="text1"/>
          <w:lang w:eastAsia="en-US"/>
        </w:rPr>
        <w:t xml:space="preserve"> details of the </w:t>
      </w:r>
      <w:r w:rsidR="00B63C72" w:rsidRPr="004E4629">
        <w:rPr>
          <w:rFonts w:eastAsia="Calibri"/>
          <w:color w:val="000000" w:themeColor="text1"/>
          <w:lang w:eastAsia="en-US"/>
        </w:rPr>
        <w:t>Contracting Authorities Personnel</w:t>
      </w:r>
      <w:r w:rsidR="00117DA7" w:rsidRPr="004E4629">
        <w:rPr>
          <w:rFonts w:eastAsia="Calibri"/>
          <w:color w:val="000000" w:themeColor="text1"/>
          <w:lang w:eastAsia="en-US"/>
        </w:rPr>
        <w:t xml:space="preserve"> request and provide advice and guidance pertinent to the request made;</w:t>
      </w:r>
    </w:p>
    <w:p w14:paraId="2BB2AC4E" w14:textId="70ECAC75" w:rsidR="00C524F8" w:rsidRPr="004E4629" w:rsidRDefault="006E3B07" w:rsidP="008D081A">
      <w:pPr>
        <w:numPr>
          <w:ilvl w:val="0"/>
          <w:numId w:val="49"/>
        </w:numPr>
        <w:spacing w:before="120" w:after="120"/>
        <w:ind w:left="1775" w:hanging="357"/>
        <w:jc w:val="both"/>
        <w:rPr>
          <w:rFonts w:eastAsia="Calibri"/>
          <w:color w:val="000000" w:themeColor="text1"/>
          <w:lang w:eastAsia="en-US"/>
        </w:rPr>
      </w:pPr>
      <w:r>
        <w:rPr>
          <w:rFonts w:eastAsia="Calibri"/>
          <w:color w:val="000000" w:themeColor="text1"/>
          <w:lang w:eastAsia="en-US"/>
        </w:rPr>
        <w:t>Routing</w:t>
      </w:r>
      <w:r w:rsidR="00117DA7" w:rsidRPr="004E4629">
        <w:rPr>
          <w:rFonts w:eastAsia="Calibri"/>
          <w:color w:val="000000" w:themeColor="text1"/>
          <w:lang w:eastAsia="en-US"/>
        </w:rPr>
        <w:t xml:space="preserve"> </w:t>
      </w:r>
      <w:r w:rsidR="00B63C72" w:rsidRPr="004E4629">
        <w:rPr>
          <w:rFonts w:eastAsia="Calibri"/>
          <w:color w:val="000000" w:themeColor="text1"/>
          <w:lang w:eastAsia="en-US"/>
        </w:rPr>
        <w:t>Contracting Authorities Personnel</w:t>
      </w:r>
      <w:r w:rsidR="00117DA7" w:rsidRPr="004E4629">
        <w:rPr>
          <w:rFonts w:eastAsia="Calibri"/>
          <w:color w:val="000000" w:themeColor="text1"/>
          <w:lang w:eastAsia="en-US"/>
        </w:rPr>
        <w:t xml:space="preserve"> as appropriate to counselling Services, as further described in this Schedule;</w:t>
      </w:r>
    </w:p>
    <w:p w14:paraId="76D5D4FF" w14:textId="42A0FB31" w:rsidR="00C524F8" w:rsidRPr="004E4629" w:rsidRDefault="00D43BAD" w:rsidP="008D081A">
      <w:pPr>
        <w:numPr>
          <w:ilvl w:val="0"/>
          <w:numId w:val="49"/>
        </w:numPr>
        <w:spacing w:before="120" w:after="120"/>
        <w:ind w:left="1775" w:hanging="357"/>
        <w:jc w:val="both"/>
        <w:rPr>
          <w:rFonts w:eastAsia="Calibri"/>
          <w:color w:val="000000" w:themeColor="text1"/>
          <w:lang w:eastAsia="en-US"/>
        </w:rPr>
      </w:pPr>
      <w:r w:rsidRPr="004E4629">
        <w:rPr>
          <w:rFonts w:eastAsia="Calibri"/>
          <w:color w:val="000000" w:themeColor="text1"/>
          <w:lang w:eastAsia="en-US"/>
        </w:rPr>
        <w:t>Signpost</w:t>
      </w:r>
      <w:r w:rsidR="006E3B07">
        <w:rPr>
          <w:rFonts w:eastAsia="Calibri"/>
          <w:color w:val="000000" w:themeColor="text1"/>
          <w:lang w:eastAsia="en-US"/>
        </w:rPr>
        <w:t>ing</w:t>
      </w:r>
      <w:r w:rsidR="00117DA7" w:rsidRPr="004E4629">
        <w:rPr>
          <w:rFonts w:eastAsia="Calibri"/>
          <w:color w:val="000000" w:themeColor="text1"/>
          <w:lang w:eastAsia="en-US"/>
        </w:rPr>
        <w:t xml:space="preserve"> </w:t>
      </w:r>
      <w:r w:rsidR="00B63C72" w:rsidRPr="004E4629">
        <w:rPr>
          <w:rFonts w:eastAsia="Calibri"/>
          <w:color w:val="000000" w:themeColor="text1"/>
          <w:lang w:eastAsia="en-US"/>
        </w:rPr>
        <w:t>Contracting Authorities Personnel</w:t>
      </w:r>
      <w:r w:rsidR="00117DA7" w:rsidRPr="004E4629">
        <w:rPr>
          <w:rFonts w:eastAsia="Calibri"/>
          <w:color w:val="000000" w:themeColor="text1"/>
          <w:lang w:eastAsia="en-US"/>
        </w:rPr>
        <w:t xml:space="preserve"> as appropriate to specialised agencies such as Relate, Alcoholics Anonymous, Citizens Advice Bureaux and Cruise;</w:t>
      </w:r>
    </w:p>
    <w:p w14:paraId="2E054526" w14:textId="5DD757DF" w:rsidR="00C524F8" w:rsidRPr="004E4629" w:rsidRDefault="00D43BAD" w:rsidP="008D081A">
      <w:pPr>
        <w:numPr>
          <w:ilvl w:val="0"/>
          <w:numId w:val="49"/>
        </w:numPr>
        <w:spacing w:before="120" w:after="120"/>
        <w:ind w:left="1775" w:hanging="357"/>
        <w:jc w:val="both"/>
        <w:rPr>
          <w:rFonts w:eastAsia="Calibri"/>
          <w:color w:val="000000" w:themeColor="text1"/>
          <w:lang w:eastAsia="en-US"/>
        </w:rPr>
      </w:pPr>
      <w:r w:rsidRPr="004E4629">
        <w:rPr>
          <w:rFonts w:eastAsia="Calibri"/>
          <w:color w:val="000000" w:themeColor="text1"/>
          <w:lang w:eastAsia="en-US"/>
        </w:rPr>
        <w:t>Signpost</w:t>
      </w:r>
      <w:r w:rsidR="006E3B07">
        <w:rPr>
          <w:rFonts w:eastAsia="Calibri"/>
          <w:color w:val="000000" w:themeColor="text1"/>
          <w:lang w:eastAsia="en-US"/>
        </w:rPr>
        <w:t>ing</w:t>
      </w:r>
      <w:r w:rsidR="00117DA7" w:rsidRPr="004E4629">
        <w:rPr>
          <w:rFonts w:eastAsia="Calibri"/>
          <w:color w:val="000000" w:themeColor="text1"/>
          <w:lang w:eastAsia="en-US"/>
        </w:rPr>
        <w:t xml:space="preserve"> and </w:t>
      </w:r>
      <w:proofErr w:type="spellStart"/>
      <w:r w:rsidR="00117DA7" w:rsidRPr="004E4629">
        <w:rPr>
          <w:rFonts w:eastAsia="Calibri"/>
          <w:color w:val="000000" w:themeColor="text1"/>
          <w:lang w:eastAsia="en-US"/>
        </w:rPr>
        <w:t>refer</w:t>
      </w:r>
      <w:r w:rsidR="006E3B07">
        <w:rPr>
          <w:rFonts w:eastAsia="Calibri"/>
          <w:color w:val="000000" w:themeColor="text1"/>
          <w:lang w:eastAsia="en-US"/>
        </w:rPr>
        <w:t>ing</w:t>
      </w:r>
      <w:proofErr w:type="spellEnd"/>
      <w:r w:rsidR="00117DA7" w:rsidRPr="004E4629">
        <w:rPr>
          <w:rFonts w:eastAsia="Calibri"/>
          <w:color w:val="000000" w:themeColor="text1"/>
          <w:lang w:eastAsia="en-US"/>
        </w:rPr>
        <w:t xml:space="preserve"> </w:t>
      </w:r>
      <w:r w:rsidR="00B63C72" w:rsidRPr="004E4629">
        <w:rPr>
          <w:rFonts w:eastAsia="Calibri"/>
          <w:color w:val="000000" w:themeColor="text1"/>
          <w:lang w:eastAsia="en-US"/>
        </w:rPr>
        <w:t>Contracting Authorities Personnel</w:t>
      </w:r>
      <w:r w:rsidR="00117DA7" w:rsidRPr="004E4629">
        <w:rPr>
          <w:rFonts w:eastAsia="Calibri"/>
          <w:color w:val="000000" w:themeColor="text1"/>
          <w:lang w:eastAsia="en-US"/>
        </w:rPr>
        <w:t xml:space="preserve"> to organisations</w:t>
      </w:r>
      <w:r w:rsidRPr="004E4629">
        <w:rPr>
          <w:rFonts w:eastAsia="Calibri"/>
          <w:color w:val="000000" w:themeColor="text1"/>
          <w:lang w:eastAsia="en-US"/>
        </w:rPr>
        <w:t xml:space="preserve"> and networks</w:t>
      </w:r>
      <w:r w:rsidR="00117DA7" w:rsidRPr="004E4629">
        <w:rPr>
          <w:rFonts w:eastAsia="Calibri"/>
          <w:color w:val="000000" w:themeColor="text1"/>
          <w:lang w:eastAsia="en-US"/>
        </w:rPr>
        <w:t xml:space="preserve"> linked to the Contracting </w:t>
      </w:r>
      <w:r w:rsidR="00AE5518" w:rsidRPr="004E4629">
        <w:rPr>
          <w:rFonts w:eastAsia="Calibri"/>
          <w:color w:val="000000" w:themeColor="text1"/>
          <w:lang w:eastAsia="en-US"/>
        </w:rPr>
        <w:t>Authorities</w:t>
      </w:r>
      <w:r w:rsidR="00117DA7" w:rsidRPr="004E4629">
        <w:rPr>
          <w:rFonts w:eastAsia="Calibri"/>
          <w:color w:val="000000" w:themeColor="text1"/>
          <w:lang w:eastAsia="en-US"/>
        </w:rPr>
        <w:t xml:space="preserve">, such as </w:t>
      </w:r>
      <w:r w:rsidRPr="004E4629">
        <w:rPr>
          <w:rFonts w:eastAsia="Calibri"/>
          <w:color w:val="000000" w:themeColor="text1"/>
          <w:lang w:eastAsia="en-US"/>
        </w:rPr>
        <w:t xml:space="preserve">Mental Health First Aiders / Mental Health Advocates, </w:t>
      </w:r>
      <w:r w:rsidR="00117DA7" w:rsidRPr="004E4629">
        <w:rPr>
          <w:rFonts w:eastAsia="Calibri"/>
          <w:color w:val="000000" w:themeColor="text1"/>
          <w:lang w:eastAsia="en-US"/>
        </w:rPr>
        <w:t>the Charity for Civil Servants, Civil Service Sports Council</w:t>
      </w:r>
      <w:r w:rsidR="00F6523C" w:rsidRPr="004E4629">
        <w:rPr>
          <w:rFonts w:eastAsia="Calibri"/>
          <w:color w:val="000000" w:themeColor="text1"/>
          <w:lang w:eastAsia="en-US"/>
        </w:rPr>
        <w:t xml:space="preserve">, </w:t>
      </w:r>
      <w:r w:rsidR="00117DA7" w:rsidRPr="004E4629">
        <w:rPr>
          <w:rFonts w:eastAsia="Calibri"/>
          <w:color w:val="000000" w:themeColor="text1"/>
          <w:lang w:eastAsia="en-US"/>
        </w:rPr>
        <w:t>the Civil Service Retirement Fellowship</w:t>
      </w:r>
      <w:r w:rsidR="00F6523C" w:rsidRPr="004E4629">
        <w:rPr>
          <w:rFonts w:eastAsia="Calibri"/>
          <w:color w:val="000000" w:themeColor="text1"/>
          <w:lang w:eastAsia="en-US"/>
        </w:rPr>
        <w:t xml:space="preserve"> and other such organisations and networks</w:t>
      </w:r>
      <w:r w:rsidR="00117DA7" w:rsidRPr="004E4629">
        <w:rPr>
          <w:rFonts w:eastAsia="Calibri"/>
          <w:color w:val="000000" w:themeColor="text1"/>
          <w:lang w:eastAsia="en-US"/>
        </w:rPr>
        <w:t>;</w:t>
      </w:r>
    </w:p>
    <w:p w14:paraId="17478711" w14:textId="2A826596" w:rsidR="00C524F8" w:rsidRPr="004E4629" w:rsidRDefault="006E3B07" w:rsidP="008D081A">
      <w:pPr>
        <w:numPr>
          <w:ilvl w:val="0"/>
          <w:numId w:val="49"/>
        </w:numPr>
        <w:spacing w:before="120" w:after="120"/>
        <w:ind w:left="1775" w:hanging="357"/>
        <w:jc w:val="both"/>
        <w:rPr>
          <w:rFonts w:eastAsia="Calibri"/>
          <w:color w:val="000000" w:themeColor="text1"/>
          <w:lang w:eastAsia="en-US"/>
        </w:rPr>
      </w:pPr>
      <w:r>
        <w:rPr>
          <w:rFonts w:eastAsia="Calibri"/>
          <w:color w:val="000000" w:themeColor="text1"/>
          <w:lang w:eastAsia="en-US"/>
        </w:rPr>
        <w:t>Routing</w:t>
      </w:r>
      <w:r w:rsidR="001D219F" w:rsidRPr="004E4629">
        <w:rPr>
          <w:rFonts w:eastAsia="Calibri"/>
          <w:color w:val="000000" w:themeColor="text1"/>
          <w:lang w:eastAsia="en-US"/>
        </w:rPr>
        <w:t xml:space="preserve"> </w:t>
      </w:r>
      <w:r w:rsidR="00B45EF6" w:rsidRPr="004E4629">
        <w:rPr>
          <w:rFonts w:eastAsia="Calibri"/>
          <w:color w:val="000000" w:themeColor="text1"/>
          <w:lang w:eastAsia="en-US"/>
        </w:rPr>
        <w:t xml:space="preserve">Contracting </w:t>
      </w:r>
      <w:r w:rsidR="00984EA0" w:rsidRPr="004E4629">
        <w:rPr>
          <w:rFonts w:eastAsia="Calibri"/>
          <w:color w:val="000000" w:themeColor="text1"/>
          <w:lang w:eastAsia="en-US"/>
        </w:rPr>
        <w:t xml:space="preserve">Authorities </w:t>
      </w:r>
      <w:r w:rsidR="00B45EF6" w:rsidRPr="004E4629">
        <w:rPr>
          <w:rFonts w:eastAsia="Calibri"/>
          <w:color w:val="000000" w:themeColor="text1"/>
          <w:lang w:eastAsia="en-US"/>
        </w:rPr>
        <w:t xml:space="preserve">Personnel </w:t>
      </w:r>
      <w:r w:rsidR="001D219F" w:rsidRPr="004E4629">
        <w:rPr>
          <w:rFonts w:eastAsia="Calibri"/>
          <w:color w:val="000000" w:themeColor="text1"/>
          <w:lang w:eastAsia="en-US"/>
        </w:rPr>
        <w:t>to</w:t>
      </w:r>
      <w:r w:rsidR="00117DA7" w:rsidRPr="004E4629">
        <w:rPr>
          <w:rFonts w:eastAsia="Calibri"/>
          <w:color w:val="000000" w:themeColor="text1"/>
          <w:lang w:eastAsia="en-US"/>
        </w:rPr>
        <w:t xml:space="preserve"> specialised support </w:t>
      </w:r>
      <w:r w:rsidR="00570F08">
        <w:rPr>
          <w:rFonts w:eastAsia="Calibri"/>
          <w:color w:val="000000" w:themeColor="text1"/>
          <w:lang w:eastAsia="en-US"/>
        </w:rPr>
        <w:t>as appropriate, including short-</w:t>
      </w:r>
      <w:r w:rsidR="00117DA7" w:rsidRPr="004E4629">
        <w:rPr>
          <w:rFonts w:eastAsia="Calibri"/>
          <w:color w:val="000000" w:themeColor="text1"/>
          <w:lang w:eastAsia="en-US"/>
        </w:rPr>
        <w:t>term, focussed one-to-one counselling and Cognitive Based Therapy or other therapeutic interventions, where a clinical need is identified and as further described in this Schedule;</w:t>
      </w:r>
    </w:p>
    <w:p w14:paraId="6A525CC8" w14:textId="201D3A62" w:rsidR="00C524F8" w:rsidRPr="004E4629" w:rsidRDefault="006E3B07" w:rsidP="008D081A">
      <w:pPr>
        <w:numPr>
          <w:ilvl w:val="0"/>
          <w:numId w:val="49"/>
        </w:numPr>
        <w:spacing w:before="120" w:after="120"/>
        <w:ind w:left="1775" w:hanging="357"/>
        <w:jc w:val="both"/>
        <w:rPr>
          <w:rFonts w:eastAsia="Calibri"/>
          <w:color w:val="000000" w:themeColor="text1"/>
          <w:lang w:eastAsia="en-US"/>
        </w:rPr>
      </w:pPr>
      <w:r>
        <w:rPr>
          <w:rFonts w:eastAsia="Calibri"/>
          <w:color w:val="000000" w:themeColor="text1"/>
          <w:lang w:eastAsia="en-US"/>
        </w:rPr>
        <w:t>Providing</w:t>
      </w:r>
      <w:r w:rsidR="00117DA7" w:rsidRPr="004E4629">
        <w:rPr>
          <w:rFonts w:eastAsia="Calibri"/>
          <w:color w:val="000000" w:themeColor="text1"/>
          <w:lang w:eastAsia="en-US"/>
        </w:rPr>
        <w:t xml:space="preserve"> advocacy support where a</w:t>
      </w:r>
      <w:r w:rsidR="00B45EF6" w:rsidRPr="004E4629">
        <w:rPr>
          <w:rFonts w:eastAsia="Calibri"/>
          <w:color w:val="000000" w:themeColor="text1"/>
          <w:lang w:eastAsia="en-US"/>
        </w:rPr>
        <w:t xml:space="preserve"> </w:t>
      </w:r>
      <w:r w:rsidR="001D219F" w:rsidRPr="004E4629">
        <w:rPr>
          <w:rFonts w:eastAsia="Calibri"/>
          <w:color w:val="000000" w:themeColor="text1"/>
          <w:lang w:eastAsia="en-US"/>
        </w:rPr>
        <w:t>Contracting Authorities Personnel</w:t>
      </w:r>
      <w:r w:rsidR="00117DA7" w:rsidRPr="004E4629">
        <w:rPr>
          <w:rFonts w:eastAsia="Calibri"/>
          <w:color w:val="000000" w:themeColor="text1"/>
          <w:lang w:eastAsia="en-US"/>
        </w:rPr>
        <w:t xml:space="preserve"> is too distressed or is unable to effectively manage the interface with the Contracting Authority and/</w:t>
      </w:r>
      <w:r w:rsidR="00767FC9" w:rsidRPr="004E4629">
        <w:rPr>
          <w:rFonts w:eastAsia="Calibri"/>
          <w:color w:val="000000" w:themeColor="text1"/>
          <w:lang w:eastAsia="en-US"/>
        </w:rPr>
        <w:t>or external</w:t>
      </w:r>
      <w:r w:rsidR="00117DA7" w:rsidRPr="004E4629">
        <w:rPr>
          <w:rFonts w:eastAsia="Calibri"/>
          <w:color w:val="000000" w:themeColor="text1"/>
          <w:lang w:eastAsia="en-US"/>
        </w:rPr>
        <w:t xml:space="preserve"> organisations; and</w:t>
      </w:r>
    </w:p>
    <w:p w14:paraId="5E433CC3" w14:textId="1764DBD3" w:rsidR="00117DA7" w:rsidRPr="004E4629" w:rsidRDefault="006E3B07" w:rsidP="008D081A">
      <w:pPr>
        <w:numPr>
          <w:ilvl w:val="0"/>
          <w:numId w:val="49"/>
        </w:numPr>
        <w:spacing w:before="120" w:after="120"/>
        <w:ind w:left="1775" w:hanging="357"/>
        <w:jc w:val="both"/>
        <w:rPr>
          <w:rFonts w:eastAsia="Calibri"/>
          <w:color w:val="000000" w:themeColor="text1"/>
          <w:lang w:eastAsia="en-US"/>
        </w:rPr>
      </w:pPr>
      <w:r>
        <w:rPr>
          <w:rFonts w:eastAsia="Calibri"/>
          <w:color w:val="000000" w:themeColor="text1"/>
          <w:lang w:eastAsia="en-US"/>
        </w:rPr>
        <w:t>Providing</w:t>
      </w:r>
      <w:r w:rsidR="00117DA7" w:rsidRPr="004E4629">
        <w:rPr>
          <w:rFonts w:eastAsia="Calibri"/>
          <w:color w:val="000000" w:themeColor="text1"/>
          <w:lang w:eastAsia="en-US"/>
        </w:rPr>
        <w:t xml:space="preserve"> advice and support Services specifically for managers as further described in this Schedule</w:t>
      </w:r>
      <w:r w:rsidR="00D43BAD" w:rsidRPr="004E4629">
        <w:rPr>
          <w:rFonts w:eastAsia="Calibri"/>
          <w:color w:val="000000" w:themeColor="text1"/>
          <w:lang w:eastAsia="en-US"/>
        </w:rPr>
        <w:t>.</w:t>
      </w:r>
    </w:p>
    <w:p w14:paraId="756AAE7D" w14:textId="77777777" w:rsidR="00213323" w:rsidRPr="00167276" w:rsidRDefault="00213323" w:rsidP="00167276">
      <w:pPr>
        <w:widowControl w:val="0"/>
        <w:spacing w:line="276" w:lineRule="auto"/>
        <w:rPr>
          <w:rFonts w:cs="Arial"/>
        </w:rPr>
      </w:pPr>
    </w:p>
    <w:p w14:paraId="69FE38B8" w14:textId="77777777" w:rsidR="00117DA7" w:rsidRDefault="00117DA7" w:rsidP="00084ED2">
      <w:pPr>
        <w:pStyle w:val="Style9"/>
        <w:numPr>
          <w:ilvl w:val="2"/>
          <w:numId w:val="23"/>
        </w:numPr>
      </w:pPr>
      <w:r w:rsidRPr="00917EEB">
        <w:t xml:space="preserve">The Supplier shall have arrangements in place for the telephone support Services to enable </w:t>
      </w:r>
      <w:r w:rsidRPr="002B0242">
        <w:t>Contracting Authorities Personnel with hearing or speech difficulties and/or Contracting Authorities Personnel whose first language is not English and who request or require language support t</w:t>
      </w:r>
      <w:r>
        <w:t>o effectively use the Services.</w:t>
      </w:r>
    </w:p>
    <w:p w14:paraId="6A9C4815" w14:textId="58D2D0E5" w:rsidR="002E2C2D" w:rsidRPr="00EB3129" w:rsidRDefault="002E2C2D" w:rsidP="00084ED2">
      <w:pPr>
        <w:pStyle w:val="Style9"/>
        <w:numPr>
          <w:ilvl w:val="2"/>
          <w:numId w:val="23"/>
        </w:numPr>
      </w:pPr>
      <w:r w:rsidRPr="00EB3129">
        <w:t xml:space="preserve">The Supplier shall brand the Services in accordance with Contracting Authorities requirements so that Contracting Authorities </w:t>
      </w:r>
      <w:r w:rsidR="00684C4F" w:rsidRPr="00EB3129">
        <w:t>P</w:t>
      </w:r>
      <w:r w:rsidRPr="00EB3129">
        <w:t xml:space="preserve">ersonnel using the Services shall reach a helpline that can be identified by their organisation name and/or specific Services. </w:t>
      </w:r>
    </w:p>
    <w:p w14:paraId="0FFC9733" w14:textId="7A88993A" w:rsidR="00E55C40" w:rsidRPr="00EB3129" w:rsidRDefault="00E55C40" w:rsidP="00084ED2">
      <w:pPr>
        <w:pStyle w:val="Style9"/>
        <w:numPr>
          <w:ilvl w:val="2"/>
          <w:numId w:val="23"/>
        </w:numPr>
      </w:pPr>
      <w:r w:rsidRPr="00EB3129">
        <w:t xml:space="preserve">The Supplier shall allow Contracting Authorities </w:t>
      </w:r>
      <w:r w:rsidR="00684C4F" w:rsidRPr="00EB3129">
        <w:t>P</w:t>
      </w:r>
      <w:r w:rsidRPr="00EB3129">
        <w:t xml:space="preserve">ersonnel to self-refer to use the Services and the Supplier shall also allow referrals from managers, HR, and suppliers of occupational health Services provided to Contracting Authorities or any other network/support service as </w:t>
      </w:r>
      <w:r w:rsidR="001D219F">
        <w:t>authorised</w:t>
      </w:r>
      <w:r w:rsidRPr="00EB3129">
        <w:t xml:space="preserve"> by Contracting Authorities where the Contracting Authority </w:t>
      </w:r>
      <w:r w:rsidR="00D43BAD">
        <w:t xml:space="preserve">Personnel </w:t>
      </w:r>
      <w:r w:rsidRPr="00EB3129">
        <w:t>grants prior permission.</w:t>
      </w:r>
    </w:p>
    <w:p w14:paraId="010C9454" w14:textId="31BFFB13" w:rsidR="00E94C51" w:rsidRPr="00EB3129" w:rsidRDefault="006C152E" w:rsidP="00084ED2">
      <w:pPr>
        <w:pStyle w:val="Style9"/>
        <w:numPr>
          <w:ilvl w:val="2"/>
          <w:numId w:val="23"/>
        </w:numPr>
      </w:pPr>
      <w:r w:rsidRPr="00EB3129">
        <w:t xml:space="preserve">The Supplier shall provide information to </w:t>
      </w:r>
      <w:r w:rsidR="000D7EAA" w:rsidRPr="00EB3129">
        <w:t xml:space="preserve">Contracting Authorities </w:t>
      </w:r>
      <w:r w:rsidR="00684C4F" w:rsidRPr="00EB3129">
        <w:t>Personnel</w:t>
      </w:r>
      <w:r w:rsidRPr="00EB3129">
        <w:t xml:space="preserve"> about the Charity for Civil Servants and shall assist </w:t>
      </w:r>
      <w:r w:rsidR="000D7EAA" w:rsidRPr="00EB3129">
        <w:t xml:space="preserve">Contracting Authorities </w:t>
      </w:r>
      <w:r w:rsidR="00684C4F" w:rsidRPr="00EB3129">
        <w:t>Personnel</w:t>
      </w:r>
      <w:r w:rsidRPr="00EB3129">
        <w:t xml:space="preserve"> with the completion of application forms to the </w:t>
      </w:r>
      <w:r w:rsidR="005518B6">
        <w:t>f</w:t>
      </w:r>
      <w:r w:rsidRPr="00EB3129">
        <w:t xml:space="preserve">und.  </w:t>
      </w:r>
    </w:p>
    <w:p w14:paraId="3DEA99A2" w14:textId="75F23F0E" w:rsidR="006C152E" w:rsidRDefault="006C152E" w:rsidP="00084ED2">
      <w:pPr>
        <w:pStyle w:val="Style9"/>
        <w:numPr>
          <w:ilvl w:val="2"/>
          <w:numId w:val="23"/>
        </w:numPr>
      </w:pPr>
      <w:r w:rsidRPr="00EB3129">
        <w:t xml:space="preserve">The Supplier shall support as required any </w:t>
      </w:r>
      <w:r w:rsidR="00AA191E" w:rsidRPr="002525A8">
        <w:t xml:space="preserve">Contracting Authorities Personnel </w:t>
      </w:r>
      <w:r w:rsidRPr="00EB3129">
        <w:t>who requires assistance in preparing a case or a supporting statement to the Charity for Civil Servants</w:t>
      </w:r>
      <w:r w:rsidR="00F6523C">
        <w:t xml:space="preserve"> or other such organisation</w:t>
      </w:r>
      <w:r w:rsidR="00F31B24">
        <w:t>. The Contracting Authorities</w:t>
      </w:r>
      <w:r w:rsidRPr="00EB3129">
        <w:t xml:space="preserve"> shall provide the Supplier with </w:t>
      </w:r>
      <w:r w:rsidR="00F6523C">
        <w:t xml:space="preserve">relevant </w:t>
      </w:r>
      <w:r w:rsidRPr="00EB3129">
        <w:t>i</w:t>
      </w:r>
      <w:r w:rsidR="00F6523C">
        <w:t>nformation and policy guidance</w:t>
      </w:r>
      <w:r w:rsidRPr="00EB3129">
        <w:t>.</w:t>
      </w:r>
    </w:p>
    <w:p w14:paraId="347F0BDF" w14:textId="5C6458CE" w:rsidR="008B6D17" w:rsidRDefault="008B6D17" w:rsidP="00084ED2">
      <w:pPr>
        <w:pStyle w:val="Style9"/>
        <w:numPr>
          <w:ilvl w:val="2"/>
          <w:numId w:val="23"/>
        </w:numPr>
      </w:pPr>
      <w:r>
        <w:t>The Supplier shall ensure that all Contracting Authorities Personnel requiring a telephone call back following triage shall receive one within two (2) hours of triage taking place.</w:t>
      </w:r>
    </w:p>
    <w:p w14:paraId="30F69F7F" w14:textId="1011B0B2" w:rsidR="00C524F8" w:rsidRDefault="008E570A" w:rsidP="00276484">
      <w:pPr>
        <w:pStyle w:val="Style9"/>
        <w:numPr>
          <w:ilvl w:val="2"/>
          <w:numId w:val="23"/>
        </w:numPr>
      </w:pPr>
      <w:r>
        <w:t xml:space="preserve">The Supplier shall ensure that all </w:t>
      </w:r>
      <w:r w:rsidR="00C43774">
        <w:t xml:space="preserve">Contracting Authorities Personnel </w:t>
      </w:r>
      <w:r>
        <w:t>queries</w:t>
      </w:r>
      <w:r w:rsidR="00753F35">
        <w:t>,</w:t>
      </w:r>
      <w:r>
        <w:t xml:space="preserve"> which do </w:t>
      </w:r>
      <w:r w:rsidR="00C43774">
        <w:t>not require counselling</w:t>
      </w:r>
      <w:r>
        <w:t xml:space="preserve"> </w:t>
      </w:r>
      <w:r w:rsidR="00C43774">
        <w:t>Services are completed within twenty four (24) hours.</w:t>
      </w:r>
    </w:p>
    <w:p w14:paraId="37F21D1A" w14:textId="77777777" w:rsidR="006B6013" w:rsidRPr="00EB3129" w:rsidRDefault="006B6013" w:rsidP="006B6013">
      <w:pPr>
        <w:pStyle w:val="Style9"/>
        <w:ind w:left="578" w:hanging="578"/>
        <w:rPr>
          <w:b/>
        </w:rPr>
      </w:pPr>
      <w:r w:rsidRPr="00EB3129">
        <w:rPr>
          <w:b/>
        </w:rPr>
        <w:t>Bullying and Harassment Support</w:t>
      </w:r>
    </w:p>
    <w:p w14:paraId="439E12A4" w14:textId="77B5B152" w:rsidR="006636C8" w:rsidRPr="00EB3129" w:rsidRDefault="006636C8" w:rsidP="00084ED2">
      <w:pPr>
        <w:pStyle w:val="Style9"/>
        <w:numPr>
          <w:ilvl w:val="2"/>
          <w:numId w:val="23"/>
        </w:numPr>
      </w:pPr>
      <w:r w:rsidRPr="00EB3129">
        <w:t xml:space="preserve">The Supplier shall provide a specified </w:t>
      </w:r>
      <w:proofErr w:type="spellStart"/>
      <w:r w:rsidR="00EE7765">
        <w:t>freephone</w:t>
      </w:r>
      <w:proofErr w:type="spellEnd"/>
      <w:r w:rsidR="000A0995">
        <w:t xml:space="preserve"> </w:t>
      </w:r>
      <w:r w:rsidRPr="00EB3129">
        <w:t>telephone helpline number</w:t>
      </w:r>
      <w:r w:rsidR="001D219F">
        <w:t>,</w:t>
      </w:r>
      <w:r w:rsidRPr="00EB3129">
        <w:t xml:space="preserve"> if requested to do</w:t>
      </w:r>
      <w:r w:rsidR="001D219F">
        <w:t xml:space="preserve"> so by the Contracting Authorities</w:t>
      </w:r>
      <w:r w:rsidRPr="00EB3129">
        <w:t xml:space="preserve"> for advice and support on bullying and harassment. The Services provided by the Supplier shall be the same as that provided via the standard telephone advice lines, with the exception of the provision of a specific telephone number. </w:t>
      </w:r>
    </w:p>
    <w:p w14:paraId="223DF313" w14:textId="08DE66C9" w:rsidR="006636C8" w:rsidRPr="00EB3129" w:rsidRDefault="006636C8" w:rsidP="00084ED2">
      <w:pPr>
        <w:pStyle w:val="Style9"/>
        <w:numPr>
          <w:ilvl w:val="2"/>
          <w:numId w:val="23"/>
        </w:numPr>
      </w:pPr>
      <w:r w:rsidRPr="00EB3129">
        <w:t xml:space="preserve">The Supplier shall provide support and advice to </w:t>
      </w:r>
      <w:r w:rsidR="000D7EAA" w:rsidRPr="00EB3129">
        <w:t xml:space="preserve">Contracting Authorities </w:t>
      </w:r>
      <w:r w:rsidR="00684C4F" w:rsidRPr="00EB3129">
        <w:t>Personnel</w:t>
      </w:r>
      <w:r w:rsidRPr="00EB3129">
        <w:t xml:space="preserve"> experiencing bullying and harassment in the workplace, including those involved in formal action. The Services shall be supported by specific materials such as leaflets and posters, which Contracting Authorities shall distribute accordingly. </w:t>
      </w:r>
    </w:p>
    <w:p w14:paraId="3DA2DD0B" w14:textId="7C129BF4" w:rsidR="006636C8" w:rsidRPr="00EB3129" w:rsidRDefault="00585FB4" w:rsidP="00084ED2">
      <w:pPr>
        <w:pStyle w:val="Style9"/>
        <w:numPr>
          <w:ilvl w:val="2"/>
          <w:numId w:val="23"/>
        </w:numPr>
      </w:pPr>
      <w:r>
        <w:t>The Supplier</w:t>
      </w:r>
      <w:r w:rsidR="006636C8" w:rsidRPr="00EB3129">
        <w:t xml:space="preserve"> shall </w:t>
      </w:r>
      <w:r w:rsidR="00B45EF6">
        <w:t>provide</w:t>
      </w:r>
      <w:r w:rsidR="00B45EF6" w:rsidRPr="00EB3129">
        <w:t xml:space="preserve"> </w:t>
      </w:r>
      <w:r w:rsidR="006636C8" w:rsidRPr="00EB3129">
        <w:t xml:space="preserve">a listening Service for </w:t>
      </w:r>
      <w:r w:rsidR="000D7EAA" w:rsidRPr="00EB3129">
        <w:t xml:space="preserve">Contracting Authorities </w:t>
      </w:r>
      <w:r w:rsidR="00684C4F" w:rsidRPr="00EB3129">
        <w:t>Personnel</w:t>
      </w:r>
      <w:r w:rsidR="006636C8" w:rsidRPr="00EB3129">
        <w:t xml:space="preserve"> and the Supplier shall signpost </w:t>
      </w:r>
      <w:r w:rsidR="000D7EAA" w:rsidRPr="00EB3129">
        <w:t xml:space="preserve">Contracting Authorities </w:t>
      </w:r>
      <w:r w:rsidR="00684C4F" w:rsidRPr="00EB3129">
        <w:t>Personnel</w:t>
      </w:r>
      <w:r w:rsidR="006636C8" w:rsidRPr="00EB3129">
        <w:t xml:space="preserve"> to i</w:t>
      </w:r>
      <w:r w:rsidR="001D219F">
        <w:t>nternal Contracting Authorities</w:t>
      </w:r>
      <w:r w:rsidR="006636C8" w:rsidRPr="00EB3129">
        <w:t xml:space="preserve"> support mechanisms, </w:t>
      </w:r>
      <w:r w:rsidR="001D219F">
        <w:t>p</w:t>
      </w:r>
      <w:r w:rsidR="00684C4F" w:rsidRPr="00EB3129">
        <w:t>ersonnel</w:t>
      </w:r>
      <w:r w:rsidR="006636C8" w:rsidRPr="00EB3129">
        <w:t xml:space="preserve"> and policy/procedural for further advice and guidance. The Supplier shall not give advice on the ind</w:t>
      </w:r>
      <w:r w:rsidR="001D219F">
        <w:t>ividual Contracting Authorities</w:t>
      </w:r>
      <w:r w:rsidR="006636C8" w:rsidRPr="00EB3129">
        <w:t xml:space="preserve"> policies and procedures.</w:t>
      </w:r>
    </w:p>
    <w:p w14:paraId="4DF7B1E5" w14:textId="631A258D" w:rsidR="00C46F3D" w:rsidRDefault="008F194A" w:rsidP="00084ED2">
      <w:pPr>
        <w:pStyle w:val="Style9"/>
        <w:numPr>
          <w:ilvl w:val="2"/>
          <w:numId w:val="23"/>
        </w:numPr>
      </w:pPr>
      <w:r>
        <w:t>The Supplier shall provide the Contracting Authorities</w:t>
      </w:r>
      <w:r w:rsidRPr="00EB3129">
        <w:t xml:space="preserve"> with a written reco</w:t>
      </w:r>
      <w:r w:rsidR="00767FC9">
        <w:t xml:space="preserve">mmendation for additional counselling </w:t>
      </w:r>
      <w:r w:rsidRPr="00EB3129">
        <w:t>Services</w:t>
      </w:r>
      <w:r>
        <w:t xml:space="preserve"> where</w:t>
      </w:r>
      <w:r w:rsidR="00767FC9">
        <w:t xml:space="preserve"> </w:t>
      </w:r>
      <w:r w:rsidR="00F84548">
        <w:t>the</w:t>
      </w:r>
      <w:r w:rsidR="006636C8" w:rsidRPr="00EB3129">
        <w:t xml:space="preserve"> </w:t>
      </w:r>
      <w:r w:rsidR="00AA191E" w:rsidRPr="002525A8">
        <w:t xml:space="preserve">Contracting Authorities Personnel </w:t>
      </w:r>
      <w:r w:rsidR="001D219F">
        <w:t>require</w:t>
      </w:r>
      <w:r w:rsidR="00767FC9">
        <w:t>s</w:t>
      </w:r>
      <w:r w:rsidR="00F84548">
        <w:t xml:space="preserve"> </w:t>
      </w:r>
      <w:r w:rsidR="00767FC9">
        <w:t xml:space="preserve">additional </w:t>
      </w:r>
      <w:r w:rsidR="00F84548">
        <w:t>counselling but they have</w:t>
      </w:r>
      <w:r w:rsidR="006636C8" w:rsidRPr="00EB3129">
        <w:t xml:space="preserve"> already received the maximum number of counselling sessions for an unrelated r</w:t>
      </w:r>
      <w:r w:rsidR="00C46F3D">
        <w:t>eason</w:t>
      </w:r>
      <w:r>
        <w:t>.</w:t>
      </w:r>
      <w:r w:rsidR="00C46F3D">
        <w:t xml:space="preserve"> </w:t>
      </w:r>
    </w:p>
    <w:p w14:paraId="2C06D13B" w14:textId="14EF1641" w:rsidR="006636C8" w:rsidRPr="00EB3129" w:rsidRDefault="00C46F3D" w:rsidP="00084ED2">
      <w:pPr>
        <w:pStyle w:val="Style9"/>
        <w:numPr>
          <w:ilvl w:val="2"/>
          <w:numId w:val="23"/>
        </w:numPr>
      </w:pPr>
      <w:r>
        <w:t>The Supplier shall provide n</w:t>
      </w:r>
      <w:r w:rsidR="006636C8" w:rsidRPr="00EB3129">
        <w:t>o additional counse</w:t>
      </w:r>
      <w:r w:rsidR="00F84548">
        <w:t xml:space="preserve">lling Services </w:t>
      </w:r>
      <w:r w:rsidR="006636C8" w:rsidRPr="00EB3129">
        <w:t>unless approved in writing by the Contracting Authority.</w:t>
      </w:r>
    </w:p>
    <w:p w14:paraId="680BDA99" w14:textId="0E2EB35C" w:rsidR="00395F06" w:rsidRPr="00276484" w:rsidRDefault="006636C8" w:rsidP="00276484">
      <w:pPr>
        <w:pStyle w:val="Style9"/>
        <w:numPr>
          <w:ilvl w:val="2"/>
          <w:numId w:val="23"/>
        </w:numPr>
      </w:pPr>
      <w:r w:rsidRPr="00EB3129">
        <w:t xml:space="preserve">The Supplier shall not act as an advocate for any </w:t>
      </w:r>
      <w:r w:rsidR="00AA191E" w:rsidRPr="002525A8">
        <w:t xml:space="preserve">Contracting Authorities </w:t>
      </w:r>
      <w:r w:rsidR="00C46F3D" w:rsidRPr="002525A8">
        <w:t xml:space="preserve">Personnel </w:t>
      </w:r>
      <w:r w:rsidR="00C46F3D" w:rsidRPr="00AA191E">
        <w:t>in</w:t>
      </w:r>
      <w:r w:rsidRPr="00AA191E">
        <w:t xml:space="preserve"> grievance cases connected with harassment and bullying.</w:t>
      </w:r>
    </w:p>
    <w:p w14:paraId="07409208" w14:textId="77777777" w:rsidR="006B6013" w:rsidRPr="00EB3129" w:rsidRDefault="006B6013" w:rsidP="006B6013">
      <w:pPr>
        <w:pStyle w:val="Style9"/>
        <w:ind w:left="578" w:hanging="578"/>
        <w:rPr>
          <w:b/>
          <w:bCs/>
        </w:rPr>
      </w:pPr>
      <w:r w:rsidRPr="00EB3129">
        <w:rPr>
          <w:b/>
          <w:bCs/>
        </w:rPr>
        <w:t xml:space="preserve">Whistleblowing Service </w:t>
      </w:r>
    </w:p>
    <w:p w14:paraId="1B5D4257" w14:textId="0AA70E06" w:rsidR="006636C8" w:rsidRPr="00EB3129" w:rsidRDefault="006636C8" w:rsidP="00084ED2">
      <w:pPr>
        <w:pStyle w:val="Style9"/>
        <w:numPr>
          <w:ilvl w:val="2"/>
          <w:numId w:val="23"/>
        </w:numPr>
      </w:pPr>
      <w:r w:rsidRPr="00EB3129">
        <w:t xml:space="preserve">The Supplier shall provide a specified </w:t>
      </w:r>
      <w:proofErr w:type="spellStart"/>
      <w:r w:rsidR="002F4F6A">
        <w:t>f</w:t>
      </w:r>
      <w:r w:rsidR="00EE7765">
        <w:t>reephone</w:t>
      </w:r>
      <w:proofErr w:type="spellEnd"/>
      <w:r w:rsidR="000A0995">
        <w:t xml:space="preserve"> </w:t>
      </w:r>
      <w:r w:rsidRPr="00EB3129">
        <w:t>telephone helpline number if requested to do so by Contracting Authorit</w:t>
      </w:r>
      <w:r w:rsidR="0057561C" w:rsidRPr="00EB3129">
        <w:t>ies</w:t>
      </w:r>
      <w:r w:rsidRPr="00EB3129">
        <w:t xml:space="preserve"> for advice and support on whistleblowing. </w:t>
      </w:r>
    </w:p>
    <w:p w14:paraId="74DDF489" w14:textId="3FED58C6" w:rsidR="0057561C" w:rsidRPr="00EB3129" w:rsidRDefault="00EF6746" w:rsidP="00084ED2">
      <w:pPr>
        <w:pStyle w:val="Style9"/>
        <w:numPr>
          <w:ilvl w:val="2"/>
          <w:numId w:val="23"/>
        </w:numPr>
      </w:pPr>
      <w:r w:rsidRPr="00EB3129">
        <w:t xml:space="preserve">The </w:t>
      </w:r>
      <w:r w:rsidR="006636C8" w:rsidRPr="00EB3129">
        <w:t>Supplier</w:t>
      </w:r>
      <w:r w:rsidRPr="00EB3129">
        <w:t xml:space="preserve"> shall ensure that they obtain copies and comply with </w:t>
      </w:r>
      <w:r w:rsidR="006636C8" w:rsidRPr="00EB3129">
        <w:t>Contracting Authorit</w:t>
      </w:r>
      <w:r w:rsidRPr="00EB3129">
        <w:t>ies</w:t>
      </w:r>
      <w:r w:rsidR="006636C8" w:rsidRPr="00EB3129">
        <w:t xml:space="preserve"> whistleblowing policies and procedures</w:t>
      </w:r>
      <w:r w:rsidR="002125D1" w:rsidRPr="00EB3129">
        <w:t xml:space="preserve"> and contact details of appointed teams</w:t>
      </w:r>
      <w:r w:rsidR="006636C8" w:rsidRPr="00EB3129">
        <w:t xml:space="preserve">. </w:t>
      </w:r>
    </w:p>
    <w:p w14:paraId="72E85989" w14:textId="0F7371B6" w:rsidR="002125D1" w:rsidRPr="002B0242" w:rsidRDefault="0057561C" w:rsidP="00084ED2">
      <w:pPr>
        <w:pStyle w:val="Style9"/>
        <w:numPr>
          <w:ilvl w:val="2"/>
          <w:numId w:val="23"/>
        </w:numPr>
      </w:pPr>
      <w:r w:rsidRPr="002B0242">
        <w:t xml:space="preserve">The Supplier </w:t>
      </w:r>
      <w:r w:rsidR="00684C4F" w:rsidRPr="002B0242">
        <w:t>Personnel</w:t>
      </w:r>
      <w:r w:rsidRPr="002B0242">
        <w:t xml:space="preserve"> shall take all relevant details of whistleblowing incident</w:t>
      </w:r>
      <w:r w:rsidR="002125D1" w:rsidRPr="000C1FF5">
        <w:t>s</w:t>
      </w:r>
      <w:r w:rsidRPr="002B0242">
        <w:t xml:space="preserve"> reported to assist Contracting Authorit</w:t>
      </w:r>
      <w:r w:rsidR="00EF6746" w:rsidRPr="000C1FF5">
        <w:t>ies</w:t>
      </w:r>
      <w:r w:rsidRPr="002B0242">
        <w:t xml:space="preserve"> appointed teams with further investigation of the incident</w:t>
      </w:r>
      <w:r w:rsidR="00B42D4B" w:rsidRPr="002B0242">
        <w:t xml:space="preserve"> by</w:t>
      </w:r>
      <w:r w:rsidR="00027A7D" w:rsidRPr="002B0242">
        <w:t>;</w:t>
      </w:r>
      <w:r w:rsidRPr="002B0242">
        <w:t xml:space="preserve"> </w:t>
      </w:r>
    </w:p>
    <w:p w14:paraId="3BFF9984" w14:textId="68B86291" w:rsidR="00395B7B" w:rsidRPr="00C46F3D" w:rsidRDefault="00C46F3D" w:rsidP="00084ED2">
      <w:pPr>
        <w:pStyle w:val="ListParagraph"/>
        <w:numPr>
          <w:ilvl w:val="0"/>
          <w:numId w:val="37"/>
        </w:numPr>
        <w:rPr>
          <w:rFonts w:eastAsia="Times New Roman" w:cs="Arial"/>
          <w:szCs w:val="22"/>
        </w:rPr>
      </w:pPr>
      <w:r w:rsidRPr="00C46F3D">
        <w:rPr>
          <w:rFonts w:eastAsia="Times New Roman" w:cs="Arial"/>
          <w:szCs w:val="22"/>
        </w:rPr>
        <w:t>Recording</w:t>
      </w:r>
      <w:r w:rsidR="00395B7B" w:rsidRPr="00C46F3D">
        <w:rPr>
          <w:rFonts w:eastAsia="Times New Roman" w:cs="Arial"/>
          <w:szCs w:val="22"/>
        </w:rPr>
        <w:t xml:space="preserve"> full details of each whistleblowing incident in accordance with Contracting Authorities whistleblowi</w:t>
      </w:r>
      <w:r w:rsidR="001D219F">
        <w:rPr>
          <w:rFonts w:eastAsia="Times New Roman" w:cs="Arial"/>
          <w:szCs w:val="22"/>
        </w:rPr>
        <w:t>ng policies;</w:t>
      </w:r>
      <w:r w:rsidR="00395B7B" w:rsidRPr="00C46F3D">
        <w:rPr>
          <w:rFonts w:eastAsia="Times New Roman" w:cs="Arial"/>
          <w:szCs w:val="22"/>
        </w:rPr>
        <w:t xml:space="preserve"> </w:t>
      </w:r>
    </w:p>
    <w:p w14:paraId="7C71101C" w14:textId="105FA8C6" w:rsidR="006B6013" w:rsidRPr="000C1FF5" w:rsidRDefault="00F84548" w:rsidP="00084ED2">
      <w:pPr>
        <w:pStyle w:val="Style9"/>
        <w:numPr>
          <w:ilvl w:val="0"/>
          <w:numId w:val="37"/>
        </w:numPr>
        <w:rPr>
          <w:bCs/>
        </w:rPr>
      </w:pPr>
      <w:r>
        <w:rPr>
          <w:bCs/>
        </w:rPr>
        <w:t>R</w:t>
      </w:r>
      <w:r w:rsidR="006B6013" w:rsidRPr="000C1FF5">
        <w:rPr>
          <w:bCs/>
        </w:rPr>
        <w:t xml:space="preserve">eport </w:t>
      </w:r>
      <w:r>
        <w:rPr>
          <w:bCs/>
        </w:rPr>
        <w:t xml:space="preserve">the call </w:t>
      </w:r>
      <w:r w:rsidR="006B6013" w:rsidRPr="000C1FF5">
        <w:rPr>
          <w:bCs/>
        </w:rPr>
        <w:t>to</w:t>
      </w:r>
      <w:r>
        <w:rPr>
          <w:bCs/>
        </w:rPr>
        <w:t xml:space="preserve"> the</w:t>
      </w:r>
      <w:r w:rsidR="006B6013" w:rsidRPr="000C1FF5">
        <w:rPr>
          <w:bCs/>
        </w:rPr>
        <w:t xml:space="preserve"> Contracting Authorities within </w:t>
      </w:r>
      <w:r w:rsidR="006B6013" w:rsidRPr="00767FC9">
        <w:rPr>
          <w:bCs/>
        </w:rPr>
        <w:t>one (1) working day</w:t>
      </w:r>
      <w:r w:rsidR="001D219F" w:rsidRPr="006076D8">
        <w:rPr>
          <w:bCs/>
        </w:rPr>
        <w:t xml:space="preserve"> of</w:t>
      </w:r>
      <w:r w:rsidR="001D219F">
        <w:rPr>
          <w:bCs/>
        </w:rPr>
        <w:t xml:space="preserve"> the incident being reported; and</w:t>
      </w:r>
      <w:r w:rsidR="006B6013" w:rsidRPr="000C1FF5">
        <w:rPr>
          <w:bCs/>
        </w:rPr>
        <w:t xml:space="preserve"> </w:t>
      </w:r>
    </w:p>
    <w:p w14:paraId="49BC6E09" w14:textId="16BA95C1" w:rsidR="00B316FE" w:rsidRPr="00276484" w:rsidRDefault="001D219F" w:rsidP="00276484">
      <w:pPr>
        <w:pStyle w:val="Style9"/>
        <w:numPr>
          <w:ilvl w:val="0"/>
          <w:numId w:val="37"/>
        </w:numPr>
        <w:rPr>
          <w:bCs/>
        </w:rPr>
      </w:pPr>
      <w:r>
        <w:rPr>
          <w:bCs/>
        </w:rPr>
        <w:t>Direct</w:t>
      </w:r>
      <w:r w:rsidR="006B6013" w:rsidRPr="00EB3129">
        <w:rPr>
          <w:bCs/>
        </w:rPr>
        <w:t xml:space="preserve"> Contracting Authorities </w:t>
      </w:r>
      <w:r w:rsidR="00684C4F" w:rsidRPr="002B0242">
        <w:rPr>
          <w:bCs/>
        </w:rPr>
        <w:t>Personnel</w:t>
      </w:r>
      <w:r w:rsidR="006B6013" w:rsidRPr="000C1FF5">
        <w:rPr>
          <w:bCs/>
        </w:rPr>
        <w:t xml:space="preserve"> to the internal designated Contracting Authorities team for further advice and guidance where appropriate.</w:t>
      </w:r>
    </w:p>
    <w:p w14:paraId="71E9AD28" w14:textId="771A8F35" w:rsidR="006B6013" w:rsidRPr="00CC6840" w:rsidRDefault="006B6013" w:rsidP="00CC6840">
      <w:pPr>
        <w:pStyle w:val="Style9"/>
        <w:rPr>
          <w:b/>
        </w:rPr>
      </w:pPr>
      <w:r w:rsidRPr="00CC6840">
        <w:rPr>
          <w:b/>
        </w:rPr>
        <w:t>Management Support Services</w:t>
      </w:r>
    </w:p>
    <w:p w14:paraId="2CA4CC32" w14:textId="17413DBC" w:rsidR="006B6013" w:rsidRPr="00EB3129" w:rsidRDefault="006B6013" w:rsidP="00084ED2">
      <w:pPr>
        <w:pStyle w:val="Style9"/>
        <w:numPr>
          <w:ilvl w:val="2"/>
          <w:numId w:val="23"/>
        </w:numPr>
        <w:rPr>
          <w:strike/>
          <w:color w:val="FF0000"/>
        </w:rPr>
      </w:pPr>
      <w:r w:rsidRPr="00EB3129">
        <w:t xml:space="preserve">The Supplier shall provide a specified </w:t>
      </w:r>
      <w:proofErr w:type="spellStart"/>
      <w:r w:rsidR="002F4F6A">
        <w:t>f</w:t>
      </w:r>
      <w:r w:rsidR="00EE7765">
        <w:t>reephone</w:t>
      </w:r>
      <w:proofErr w:type="spellEnd"/>
      <w:r w:rsidR="000A0995">
        <w:t xml:space="preserve"> </w:t>
      </w:r>
      <w:r w:rsidRPr="00EB3129">
        <w:t xml:space="preserve">telephone helpline number if requested to do so by the Contracting Authorities for advice and </w:t>
      </w:r>
      <w:r w:rsidR="0035663C">
        <w:t>guidance</w:t>
      </w:r>
      <w:r w:rsidRPr="00EB3129">
        <w:t xml:space="preserve"> to managers. </w:t>
      </w:r>
    </w:p>
    <w:p w14:paraId="493A6CF6" w14:textId="5CF96BA3" w:rsidR="006B6013" w:rsidRPr="00EB3129" w:rsidRDefault="006B6013" w:rsidP="00084ED2">
      <w:pPr>
        <w:pStyle w:val="Style9"/>
        <w:numPr>
          <w:ilvl w:val="2"/>
          <w:numId w:val="23"/>
        </w:numPr>
      </w:pPr>
      <w:r w:rsidRPr="00EB3129">
        <w:t>The Supplier shall provide advice and guidance to managers for subject matters including</w:t>
      </w:r>
      <w:r w:rsidR="006E3B07">
        <w:t>,</w:t>
      </w:r>
      <w:r w:rsidRPr="00EB3129">
        <w:t xml:space="preserve"> but not limited to:</w:t>
      </w:r>
    </w:p>
    <w:p w14:paraId="4A25F5D1" w14:textId="2D543FB9" w:rsidR="00EC655B" w:rsidRDefault="00EC655B" w:rsidP="00084ED2">
      <w:pPr>
        <w:pStyle w:val="ListParagraph"/>
        <w:numPr>
          <w:ilvl w:val="0"/>
          <w:numId w:val="25"/>
        </w:numPr>
        <w:spacing w:after="200" w:line="276" w:lineRule="auto"/>
        <w:contextualSpacing/>
        <w:rPr>
          <w:rFonts w:cs="Arial"/>
          <w:szCs w:val="22"/>
        </w:rPr>
      </w:pPr>
      <w:r>
        <w:rPr>
          <w:rFonts w:cs="Arial"/>
          <w:szCs w:val="22"/>
        </w:rPr>
        <w:t>Workplace attendance;</w:t>
      </w:r>
    </w:p>
    <w:p w14:paraId="6172E831" w14:textId="1B1627CD" w:rsidR="006B6013" w:rsidRPr="002B0242" w:rsidRDefault="00CC6840" w:rsidP="00084ED2">
      <w:pPr>
        <w:pStyle w:val="ListParagraph"/>
        <w:numPr>
          <w:ilvl w:val="0"/>
          <w:numId w:val="25"/>
        </w:numPr>
        <w:spacing w:after="200" w:line="276" w:lineRule="auto"/>
        <w:contextualSpacing/>
        <w:rPr>
          <w:rFonts w:cs="Arial"/>
          <w:szCs w:val="22"/>
        </w:rPr>
      </w:pPr>
      <w:r w:rsidRPr="00917EEB">
        <w:rPr>
          <w:rFonts w:cs="Arial"/>
          <w:szCs w:val="22"/>
        </w:rPr>
        <w:t>Workplace</w:t>
      </w:r>
      <w:r w:rsidR="006B6013" w:rsidRPr="00917EEB">
        <w:rPr>
          <w:rFonts w:cs="Arial"/>
          <w:szCs w:val="22"/>
        </w:rPr>
        <w:t xml:space="preserve"> bullying;</w:t>
      </w:r>
    </w:p>
    <w:p w14:paraId="10427CF1" w14:textId="2505AE92"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Discrimination</w:t>
      </w:r>
      <w:r w:rsidR="006B6013" w:rsidRPr="002B0242">
        <w:rPr>
          <w:rFonts w:cs="Arial"/>
          <w:szCs w:val="22"/>
        </w:rPr>
        <w:t>;</w:t>
      </w:r>
    </w:p>
    <w:p w14:paraId="61BFD48F" w14:textId="30A79831"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Gender</w:t>
      </w:r>
      <w:r w:rsidR="006B6013" w:rsidRPr="002B0242">
        <w:rPr>
          <w:rFonts w:cs="Arial"/>
          <w:szCs w:val="22"/>
        </w:rPr>
        <w:t xml:space="preserve"> reassignment;</w:t>
      </w:r>
    </w:p>
    <w:p w14:paraId="174A55D5" w14:textId="450027BC"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Work</w:t>
      </w:r>
      <w:r w:rsidR="006B6013" w:rsidRPr="002B0242">
        <w:rPr>
          <w:rFonts w:cs="Arial"/>
          <w:szCs w:val="22"/>
        </w:rPr>
        <w:t xml:space="preserve"> related stress;</w:t>
      </w:r>
    </w:p>
    <w:p w14:paraId="19CB84BA" w14:textId="7589FD92"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Workplace</w:t>
      </w:r>
      <w:r w:rsidR="006B6013" w:rsidRPr="002B0242">
        <w:rPr>
          <w:rFonts w:cs="Arial"/>
          <w:szCs w:val="22"/>
        </w:rPr>
        <w:t xml:space="preserve"> conflict;</w:t>
      </w:r>
    </w:p>
    <w:p w14:paraId="2FAF9DD3" w14:textId="0DC49B3E"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Leading</w:t>
      </w:r>
      <w:r w:rsidR="006B6013" w:rsidRPr="002B0242">
        <w:rPr>
          <w:rFonts w:cs="Arial"/>
          <w:szCs w:val="22"/>
        </w:rPr>
        <w:t xml:space="preserve"> </w:t>
      </w:r>
      <w:r w:rsidR="006C17DE" w:rsidRPr="002B0242">
        <w:rPr>
          <w:rFonts w:cs="Arial"/>
          <w:szCs w:val="22"/>
        </w:rPr>
        <w:t xml:space="preserve">Contracting Authorities </w:t>
      </w:r>
      <w:r w:rsidR="00684C4F" w:rsidRPr="002B0242">
        <w:rPr>
          <w:rFonts w:cs="Arial"/>
          <w:szCs w:val="22"/>
        </w:rPr>
        <w:t>Personnel</w:t>
      </w:r>
      <w:r w:rsidR="006B6013" w:rsidRPr="002B0242">
        <w:rPr>
          <w:rFonts w:cs="Arial"/>
          <w:szCs w:val="22"/>
        </w:rPr>
        <w:t xml:space="preserve"> through change;</w:t>
      </w:r>
    </w:p>
    <w:p w14:paraId="7F4681B6" w14:textId="51E0DB48"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Alcohol</w:t>
      </w:r>
      <w:r w:rsidR="006B6013" w:rsidRPr="002B0242">
        <w:rPr>
          <w:rFonts w:cs="Arial"/>
          <w:szCs w:val="22"/>
        </w:rPr>
        <w:t xml:space="preserve"> and drugs;</w:t>
      </w:r>
    </w:p>
    <w:p w14:paraId="4EEB300F" w14:textId="266404BB"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Work</w:t>
      </w:r>
      <w:r w:rsidR="006B6013" w:rsidRPr="002B0242">
        <w:rPr>
          <w:rFonts w:cs="Arial"/>
          <w:szCs w:val="22"/>
        </w:rPr>
        <w:t>/life balance;</w:t>
      </w:r>
    </w:p>
    <w:p w14:paraId="2F9F7C8D" w14:textId="7FEC57DE"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Mental</w:t>
      </w:r>
      <w:r w:rsidR="006B6013" w:rsidRPr="002B0242">
        <w:rPr>
          <w:rFonts w:cs="Arial"/>
          <w:szCs w:val="22"/>
        </w:rPr>
        <w:t xml:space="preserve"> health issues;</w:t>
      </w:r>
    </w:p>
    <w:p w14:paraId="147A038B" w14:textId="2ED6E042"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Terminal</w:t>
      </w:r>
      <w:r w:rsidR="006B6013" w:rsidRPr="002B0242">
        <w:rPr>
          <w:rFonts w:cs="Arial"/>
          <w:szCs w:val="22"/>
        </w:rPr>
        <w:t xml:space="preserve"> illness; and</w:t>
      </w:r>
    </w:p>
    <w:p w14:paraId="27E6A890" w14:textId="141D6C29" w:rsidR="006B6013" w:rsidRPr="002B0242" w:rsidRDefault="00CC6840" w:rsidP="00084ED2">
      <w:pPr>
        <w:pStyle w:val="ListParagraph"/>
        <w:numPr>
          <w:ilvl w:val="0"/>
          <w:numId w:val="25"/>
        </w:numPr>
        <w:spacing w:after="200" w:line="276" w:lineRule="auto"/>
        <w:contextualSpacing/>
        <w:rPr>
          <w:rFonts w:cs="Arial"/>
          <w:szCs w:val="22"/>
        </w:rPr>
      </w:pPr>
      <w:r w:rsidRPr="002B0242">
        <w:rPr>
          <w:rFonts w:cs="Arial"/>
          <w:szCs w:val="22"/>
        </w:rPr>
        <w:t>Bereavement</w:t>
      </w:r>
      <w:r w:rsidR="00EC655B">
        <w:rPr>
          <w:rFonts w:cs="Arial"/>
          <w:szCs w:val="22"/>
        </w:rPr>
        <w:t>.</w:t>
      </w:r>
    </w:p>
    <w:p w14:paraId="56DD7793" w14:textId="3402C054" w:rsidR="006B6013" w:rsidRPr="00EB3129" w:rsidRDefault="00027A7D" w:rsidP="00084ED2">
      <w:pPr>
        <w:pStyle w:val="Style9"/>
        <w:numPr>
          <w:ilvl w:val="2"/>
          <w:numId w:val="23"/>
        </w:numPr>
        <w:rPr>
          <w:bCs/>
          <w:strike/>
          <w:color w:val="FF0000"/>
        </w:rPr>
      </w:pPr>
      <w:r w:rsidRPr="00EB3129">
        <w:rPr>
          <w:bCs/>
        </w:rPr>
        <w:t xml:space="preserve">The </w:t>
      </w:r>
      <w:r w:rsidR="006B6013" w:rsidRPr="00EB3129">
        <w:rPr>
          <w:bCs/>
        </w:rPr>
        <w:t xml:space="preserve">Supplier </w:t>
      </w:r>
      <w:r w:rsidRPr="00EB3129">
        <w:rPr>
          <w:bCs/>
        </w:rPr>
        <w:t xml:space="preserve">shall ensure that Supplier </w:t>
      </w:r>
      <w:r w:rsidR="00684C4F" w:rsidRPr="00EB3129">
        <w:rPr>
          <w:bCs/>
        </w:rPr>
        <w:t>Personnel</w:t>
      </w:r>
      <w:r w:rsidR="006B6013" w:rsidRPr="00EB3129">
        <w:rPr>
          <w:bCs/>
        </w:rPr>
        <w:t xml:space="preserve"> </w:t>
      </w:r>
      <w:r w:rsidRPr="00EB3129">
        <w:rPr>
          <w:bCs/>
        </w:rPr>
        <w:t>are</w:t>
      </w:r>
      <w:r w:rsidR="006B6013" w:rsidRPr="00EB3129">
        <w:rPr>
          <w:bCs/>
        </w:rPr>
        <w:t xml:space="preserve"> </w:t>
      </w:r>
      <w:r w:rsidRPr="00EB3129">
        <w:rPr>
          <w:bCs/>
        </w:rPr>
        <w:t>conversant</w:t>
      </w:r>
      <w:r w:rsidR="006B6013" w:rsidRPr="00EB3129">
        <w:rPr>
          <w:bCs/>
        </w:rPr>
        <w:t xml:space="preserve"> in the Contracti</w:t>
      </w:r>
      <w:r w:rsidR="007E3B44" w:rsidRPr="00EB3129">
        <w:rPr>
          <w:bCs/>
        </w:rPr>
        <w:t>ng Authorities internal policies</w:t>
      </w:r>
      <w:r w:rsidR="001D219F">
        <w:rPr>
          <w:bCs/>
        </w:rPr>
        <w:t xml:space="preserve"> as provided by t</w:t>
      </w:r>
      <w:r w:rsidR="00CC6840" w:rsidRPr="00EB3129">
        <w:rPr>
          <w:bCs/>
        </w:rPr>
        <w:t>he Contractin</w:t>
      </w:r>
      <w:r w:rsidR="001D219F">
        <w:rPr>
          <w:bCs/>
        </w:rPr>
        <w:t>g Authorities.</w:t>
      </w:r>
    </w:p>
    <w:p w14:paraId="32C3C50F" w14:textId="77777777" w:rsidR="00027A7D" w:rsidRPr="00EB3129" w:rsidRDefault="00027A7D" w:rsidP="00084ED2">
      <w:pPr>
        <w:pStyle w:val="Style9"/>
        <w:numPr>
          <w:ilvl w:val="2"/>
          <w:numId w:val="23"/>
        </w:numPr>
      </w:pPr>
      <w:r w:rsidRPr="00EB3129">
        <w:t>The Supplier shall:</w:t>
      </w:r>
    </w:p>
    <w:p w14:paraId="1B6B8C9F" w14:textId="6899184D" w:rsidR="00027A7D" w:rsidRPr="00690F5F" w:rsidRDefault="00CC6840" w:rsidP="008D081A">
      <w:pPr>
        <w:numPr>
          <w:ilvl w:val="0"/>
          <w:numId w:val="49"/>
        </w:numPr>
        <w:spacing w:before="120" w:after="120"/>
        <w:ind w:left="1775" w:hanging="357"/>
        <w:jc w:val="both"/>
        <w:rPr>
          <w:rFonts w:eastAsia="Calibri"/>
          <w:color w:val="000000" w:themeColor="text1"/>
          <w:lang w:eastAsia="en-US"/>
        </w:rPr>
      </w:pPr>
      <w:r w:rsidRPr="00690F5F">
        <w:rPr>
          <w:rFonts w:eastAsia="Calibri"/>
          <w:color w:val="000000" w:themeColor="text1"/>
          <w:lang w:eastAsia="en-US"/>
        </w:rPr>
        <w:t>Provide</w:t>
      </w:r>
      <w:r w:rsidR="00027A7D" w:rsidRPr="00690F5F">
        <w:rPr>
          <w:rFonts w:eastAsia="Calibri"/>
          <w:color w:val="000000" w:themeColor="text1"/>
          <w:lang w:eastAsia="en-US"/>
        </w:rPr>
        <w:t xml:space="preserve"> advice and support to managers regarding recognition of problems which may impact on their own or their </w:t>
      </w:r>
      <w:r w:rsidR="000D7EAA" w:rsidRPr="00690F5F">
        <w:rPr>
          <w:rFonts w:eastAsia="Calibri"/>
          <w:color w:val="000000" w:themeColor="text1"/>
          <w:lang w:eastAsia="en-US"/>
        </w:rPr>
        <w:t xml:space="preserve">Contracting Authorities </w:t>
      </w:r>
      <w:r w:rsidR="00684C4F" w:rsidRPr="00690F5F">
        <w:rPr>
          <w:rFonts w:eastAsia="Calibri"/>
          <w:color w:val="000000" w:themeColor="text1"/>
          <w:lang w:eastAsia="en-US"/>
        </w:rPr>
        <w:t>Personnel</w:t>
      </w:r>
      <w:r w:rsidR="00027A7D" w:rsidRPr="00690F5F">
        <w:rPr>
          <w:rFonts w:eastAsia="Calibri"/>
          <w:color w:val="000000" w:themeColor="text1"/>
          <w:lang w:eastAsia="en-US"/>
        </w:rPr>
        <w:t xml:space="preserve"> ability to work effectively;</w:t>
      </w:r>
    </w:p>
    <w:p w14:paraId="07FE5DC5" w14:textId="37CC1EB3" w:rsidR="00027A7D" w:rsidRPr="00690F5F" w:rsidRDefault="00CC6840" w:rsidP="008D081A">
      <w:pPr>
        <w:numPr>
          <w:ilvl w:val="0"/>
          <w:numId w:val="49"/>
        </w:numPr>
        <w:spacing w:before="120" w:after="120"/>
        <w:ind w:left="1775" w:hanging="357"/>
        <w:jc w:val="both"/>
        <w:rPr>
          <w:rFonts w:eastAsia="Calibri"/>
          <w:color w:val="000000" w:themeColor="text1"/>
          <w:lang w:eastAsia="en-US"/>
        </w:rPr>
      </w:pPr>
      <w:r w:rsidRPr="00690F5F">
        <w:rPr>
          <w:rFonts w:eastAsia="Calibri"/>
          <w:color w:val="000000" w:themeColor="text1"/>
          <w:lang w:eastAsia="en-US"/>
        </w:rPr>
        <w:t>Support</w:t>
      </w:r>
      <w:r w:rsidR="00027A7D" w:rsidRPr="00690F5F">
        <w:rPr>
          <w:rFonts w:eastAsia="Calibri"/>
          <w:color w:val="000000" w:themeColor="text1"/>
          <w:lang w:eastAsia="en-US"/>
        </w:rPr>
        <w:t xml:space="preserve"> managers in undertaking their duty of care to </w:t>
      </w:r>
      <w:r w:rsidR="000D7EAA" w:rsidRPr="00690F5F">
        <w:rPr>
          <w:rFonts w:eastAsia="Calibri"/>
          <w:color w:val="000000" w:themeColor="text1"/>
          <w:lang w:eastAsia="en-US"/>
        </w:rPr>
        <w:t xml:space="preserve">Contracting Authorities </w:t>
      </w:r>
      <w:r w:rsidR="00684C4F" w:rsidRPr="00690F5F">
        <w:rPr>
          <w:rFonts w:eastAsia="Calibri"/>
          <w:color w:val="000000" w:themeColor="text1"/>
          <w:lang w:eastAsia="en-US"/>
        </w:rPr>
        <w:t>Personnel</w:t>
      </w:r>
      <w:r w:rsidR="00027A7D" w:rsidRPr="00690F5F">
        <w:rPr>
          <w:rFonts w:eastAsia="Calibri"/>
          <w:color w:val="000000" w:themeColor="text1"/>
          <w:lang w:eastAsia="en-US"/>
        </w:rPr>
        <w:t xml:space="preserve"> </w:t>
      </w:r>
      <w:r w:rsidR="00B45EF6" w:rsidRPr="00690F5F">
        <w:rPr>
          <w:rFonts w:eastAsia="Calibri"/>
          <w:color w:val="000000" w:themeColor="text1"/>
          <w:lang w:eastAsia="en-US"/>
        </w:rPr>
        <w:t xml:space="preserve">including </w:t>
      </w:r>
      <w:r w:rsidR="00027A7D" w:rsidRPr="00690F5F">
        <w:rPr>
          <w:rFonts w:eastAsia="Calibri"/>
          <w:color w:val="000000" w:themeColor="text1"/>
          <w:lang w:eastAsia="en-US"/>
        </w:rPr>
        <w:t>having difficult conversations, managing and implementing change, identifying causes of stress, pressure points and encouraging resilience;</w:t>
      </w:r>
    </w:p>
    <w:p w14:paraId="44601646" w14:textId="24C16C61" w:rsidR="00027A7D" w:rsidRPr="00690F5F" w:rsidRDefault="00CC6840" w:rsidP="008D081A">
      <w:pPr>
        <w:numPr>
          <w:ilvl w:val="0"/>
          <w:numId w:val="49"/>
        </w:numPr>
        <w:spacing w:before="120" w:after="120"/>
        <w:ind w:left="1775" w:hanging="357"/>
        <w:jc w:val="both"/>
        <w:rPr>
          <w:rFonts w:eastAsia="Calibri"/>
          <w:color w:val="000000" w:themeColor="text1"/>
          <w:lang w:eastAsia="en-US"/>
        </w:rPr>
      </w:pPr>
      <w:r w:rsidRPr="00690F5F">
        <w:rPr>
          <w:rFonts w:eastAsia="Calibri"/>
          <w:color w:val="000000" w:themeColor="text1"/>
          <w:lang w:eastAsia="en-US"/>
        </w:rPr>
        <w:t>Support</w:t>
      </w:r>
      <w:r w:rsidR="00027A7D" w:rsidRPr="00690F5F">
        <w:rPr>
          <w:rFonts w:eastAsia="Calibri"/>
          <w:color w:val="000000" w:themeColor="text1"/>
          <w:lang w:eastAsia="en-US"/>
        </w:rPr>
        <w:t xml:space="preserve"> managers in recognising iss</w:t>
      </w:r>
      <w:r w:rsidR="001D219F" w:rsidRPr="00690F5F">
        <w:rPr>
          <w:rFonts w:eastAsia="Calibri"/>
          <w:color w:val="000000" w:themeColor="text1"/>
          <w:lang w:eastAsia="en-US"/>
        </w:rPr>
        <w:t>ues of mental health among</w:t>
      </w:r>
      <w:r w:rsidR="00027A7D" w:rsidRPr="00690F5F">
        <w:rPr>
          <w:rFonts w:eastAsia="Calibri"/>
          <w:color w:val="000000" w:themeColor="text1"/>
          <w:lang w:eastAsia="en-US"/>
        </w:rPr>
        <w:t xml:space="preserve"> </w:t>
      </w:r>
      <w:r w:rsidR="000D7EAA" w:rsidRPr="00690F5F">
        <w:rPr>
          <w:rFonts w:eastAsia="Calibri"/>
          <w:color w:val="000000" w:themeColor="text1"/>
          <w:lang w:eastAsia="en-US"/>
        </w:rPr>
        <w:t xml:space="preserve">Contracting Authorities </w:t>
      </w:r>
      <w:r w:rsidR="00684C4F" w:rsidRPr="00690F5F">
        <w:rPr>
          <w:rFonts w:eastAsia="Calibri"/>
          <w:color w:val="000000" w:themeColor="text1"/>
          <w:lang w:eastAsia="en-US"/>
        </w:rPr>
        <w:t>Personnel</w:t>
      </w:r>
      <w:r w:rsidR="00027A7D" w:rsidRPr="00690F5F">
        <w:rPr>
          <w:rFonts w:eastAsia="Calibri"/>
          <w:color w:val="000000" w:themeColor="text1"/>
          <w:lang w:eastAsia="en-US"/>
        </w:rPr>
        <w:t xml:space="preserve"> and provide advice on practical measures on how to support </w:t>
      </w:r>
      <w:r w:rsidR="00B45EF6" w:rsidRPr="00690F5F">
        <w:rPr>
          <w:rFonts w:eastAsia="Calibri"/>
          <w:color w:val="000000" w:themeColor="text1"/>
          <w:lang w:eastAsia="en-US"/>
        </w:rPr>
        <w:t>Contracting Authorities Personnel</w:t>
      </w:r>
      <w:r w:rsidR="00027A7D" w:rsidRPr="00690F5F">
        <w:rPr>
          <w:rFonts w:eastAsia="Calibri"/>
          <w:color w:val="000000" w:themeColor="text1"/>
          <w:lang w:eastAsia="en-US"/>
        </w:rPr>
        <w:t>;</w:t>
      </w:r>
    </w:p>
    <w:p w14:paraId="35434EC0" w14:textId="1A1698BA" w:rsidR="00027A7D" w:rsidRPr="00690F5F" w:rsidRDefault="00CC6840" w:rsidP="008D081A">
      <w:pPr>
        <w:numPr>
          <w:ilvl w:val="0"/>
          <w:numId w:val="49"/>
        </w:numPr>
        <w:spacing w:before="120" w:after="120"/>
        <w:ind w:left="1775" w:hanging="357"/>
        <w:jc w:val="both"/>
        <w:rPr>
          <w:rFonts w:eastAsia="Calibri"/>
          <w:color w:val="000000" w:themeColor="text1"/>
          <w:lang w:eastAsia="en-US"/>
        </w:rPr>
      </w:pPr>
      <w:r w:rsidRPr="00690F5F">
        <w:rPr>
          <w:rFonts w:eastAsia="Calibri"/>
          <w:color w:val="000000" w:themeColor="text1"/>
          <w:lang w:eastAsia="en-US"/>
        </w:rPr>
        <w:t>Enhance</w:t>
      </w:r>
      <w:r w:rsidR="00027A7D" w:rsidRPr="00690F5F">
        <w:rPr>
          <w:rFonts w:eastAsia="Calibri"/>
          <w:color w:val="000000" w:themeColor="text1"/>
          <w:lang w:eastAsia="en-US"/>
        </w:rPr>
        <w:t xml:space="preserve"> managers’ confidence and capability in all areas of health and wellbeing; and</w:t>
      </w:r>
    </w:p>
    <w:p w14:paraId="67848F11" w14:textId="6227CA8B" w:rsidR="00EC655B" w:rsidRPr="00276484" w:rsidRDefault="00CC6840" w:rsidP="008D081A">
      <w:pPr>
        <w:numPr>
          <w:ilvl w:val="0"/>
          <w:numId w:val="49"/>
        </w:numPr>
        <w:spacing w:before="120" w:after="120"/>
        <w:ind w:left="1775" w:hanging="357"/>
        <w:jc w:val="both"/>
        <w:rPr>
          <w:rFonts w:eastAsia="Calibri"/>
          <w:color w:val="000000" w:themeColor="text1"/>
          <w:lang w:eastAsia="en-US"/>
        </w:rPr>
      </w:pPr>
      <w:r w:rsidRPr="00690F5F">
        <w:rPr>
          <w:rFonts w:eastAsia="Calibri"/>
          <w:color w:val="000000" w:themeColor="text1"/>
          <w:lang w:eastAsia="en-US"/>
        </w:rPr>
        <w:t>Provide</w:t>
      </w:r>
      <w:r w:rsidR="00027A7D" w:rsidRPr="00690F5F">
        <w:rPr>
          <w:rFonts w:eastAsia="Calibri"/>
          <w:color w:val="000000" w:themeColor="text1"/>
          <w:lang w:eastAsia="en-US"/>
        </w:rPr>
        <w:t xml:space="preserve"> information about and signpost </w:t>
      </w:r>
      <w:r w:rsidR="000D7EAA" w:rsidRPr="00690F5F">
        <w:rPr>
          <w:rFonts w:eastAsia="Calibri"/>
          <w:color w:val="000000" w:themeColor="text1"/>
          <w:lang w:eastAsia="en-US"/>
        </w:rPr>
        <w:t xml:space="preserve">Contracting Authorities </w:t>
      </w:r>
      <w:r w:rsidR="00684C4F" w:rsidRPr="00690F5F">
        <w:rPr>
          <w:rFonts w:eastAsia="Calibri"/>
          <w:color w:val="000000" w:themeColor="text1"/>
          <w:lang w:eastAsia="en-US"/>
        </w:rPr>
        <w:t>Personnel</w:t>
      </w:r>
      <w:r w:rsidR="00027A7D" w:rsidRPr="00690F5F">
        <w:rPr>
          <w:rFonts w:eastAsia="Calibri"/>
          <w:color w:val="000000" w:themeColor="text1"/>
          <w:lang w:eastAsia="en-US"/>
        </w:rPr>
        <w:t xml:space="preserve"> to specialist sources of help for any of the problems raised by managers</w:t>
      </w:r>
    </w:p>
    <w:p w14:paraId="07C22B57" w14:textId="4CE9D210" w:rsidR="00CC6840" w:rsidRPr="00FA00A8" w:rsidRDefault="00FE0926" w:rsidP="0067400C">
      <w:pPr>
        <w:pStyle w:val="Style9"/>
      </w:pPr>
      <w:r w:rsidRPr="0067400C">
        <w:rPr>
          <w:b/>
        </w:rPr>
        <w:t>Coaching And Counselling Services including Therapeutic Interventions</w:t>
      </w:r>
    </w:p>
    <w:p w14:paraId="21801C5B" w14:textId="2BF7A500" w:rsidR="001A5EE8" w:rsidRDefault="00F14759" w:rsidP="00084ED2">
      <w:pPr>
        <w:pStyle w:val="Style9"/>
        <w:numPr>
          <w:ilvl w:val="2"/>
          <w:numId w:val="23"/>
        </w:numPr>
        <w:rPr>
          <w:b/>
        </w:rPr>
      </w:pPr>
      <w:r w:rsidRPr="001A5EE8">
        <w:rPr>
          <w:bCs/>
        </w:rPr>
        <w:t xml:space="preserve">The Supplier shall provide </w:t>
      </w:r>
      <w:r w:rsidR="00030286" w:rsidRPr="001A5EE8">
        <w:rPr>
          <w:bCs/>
        </w:rPr>
        <w:t xml:space="preserve">telephone, </w:t>
      </w:r>
      <w:r w:rsidR="00A11E36" w:rsidRPr="00971995">
        <w:rPr>
          <w:bCs/>
        </w:rPr>
        <w:t>online</w:t>
      </w:r>
      <w:r w:rsidR="00030286" w:rsidRPr="00971995">
        <w:rPr>
          <w:bCs/>
        </w:rPr>
        <w:t xml:space="preserve"> and face-</w:t>
      </w:r>
      <w:r w:rsidR="00030286" w:rsidRPr="001A5EE8">
        <w:rPr>
          <w:bCs/>
        </w:rPr>
        <w:t xml:space="preserve">to-face, </w:t>
      </w:r>
      <w:r w:rsidRPr="001A5EE8">
        <w:rPr>
          <w:bCs/>
        </w:rPr>
        <w:t>short term, focuse</w:t>
      </w:r>
      <w:r w:rsidR="00CC6840" w:rsidRPr="001A5EE8">
        <w:rPr>
          <w:bCs/>
        </w:rPr>
        <w:t xml:space="preserve">d </w:t>
      </w:r>
      <w:r w:rsidRPr="001A5EE8">
        <w:rPr>
          <w:bCs/>
        </w:rPr>
        <w:t>coaching and counselling Services</w:t>
      </w:r>
      <w:r w:rsidR="00CC6840" w:rsidRPr="001A5EE8">
        <w:rPr>
          <w:bCs/>
        </w:rPr>
        <w:t xml:space="preserve"> including Cognitive Behavioural Therapy (CBT) and other therapeutic interventions</w:t>
      </w:r>
      <w:r w:rsidR="003C56A0" w:rsidRPr="001A5EE8">
        <w:rPr>
          <w:bCs/>
        </w:rPr>
        <w:t>.</w:t>
      </w:r>
      <w:r w:rsidRPr="001A5EE8">
        <w:rPr>
          <w:bCs/>
        </w:rPr>
        <w:t xml:space="preserve">    </w:t>
      </w:r>
    </w:p>
    <w:p w14:paraId="00569B7B" w14:textId="39BE26A5" w:rsidR="001A5EE8" w:rsidRDefault="00EC655B" w:rsidP="00084ED2">
      <w:pPr>
        <w:pStyle w:val="Style9"/>
        <w:numPr>
          <w:ilvl w:val="2"/>
          <w:numId w:val="23"/>
        </w:numPr>
        <w:rPr>
          <w:b/>
        </w:rPr>
      </w:pPr>
      <w:r>
        <w:t>The Supplier shall assess the</w:t>
      </w:r>
      <w:r w:rsidR="00F14759" w:rsidRPr="004A224C">
        <w:t xml:space="preserve"> </w:t>
      </w:r>
      <w:r w:rsidR="00AA191E" w:rsidRPr="004A224C">
        <w:t xml:space="preserve">Contracting </w:t>
      </w:r>
      <w:r w:rsidR="00FA00A8">
        <w:t>A</w:t>
      </w:r>
      <w:r w:rsidR="00AA191E" w:rsidRPr="004A224C">
        <w:t>uthorities Personnel</w:t>
      </w:r>
      <w:r w:rsidR="00F14759" w:rsidRPr="004A224C">
        <w:t xml:space="preserve"> </w:t>
      </w:r>
      <w:r>
        <w:t>presenting issues and determine the most appropriate form of intervention.</w:t>
      </w:r>
    </w:p>
    <w:p w14:paraId="3CAE7A83" w14:textId="1ADA4412" w:rsidR="001A5EE8" w:rsidRDefault="00DD4247" w:rsidP="00084ED2">
      <w:pPr>
        <w:pStyle w:val="Style9"/>
        <w:numPr>
          <w:ilvl w:val="2"/>
          <w:numId w:val="23"/>
        </w:numPr>
        <w:rPr>
          <w:b/>
        </w:rPr>
      </w:pPr>
      <w:r w:rsidRPr="004A224C">
        <w:t>The Supplier shall p</w:t>
      </w:r>
      <w:r w:rsidR="00F14759" w:rsidRPr="004A224C">
        <w:t xml:space="preserve">rovide short-term focussed </w:t>
      </w:r>
      <w:r w:rsidR="00FE72E2" w:rsidRPr="004A224C">
        <w:t>face-to-face</w:t>
      </w:r>
      <w:r w:rsidR="00F14759" w:rsidRPr="004A224C">
        <w:t xml:space="preserve"> counselling where this shall provide the best outcome for the </w:t>
      </w:r>
      <w:r w:rsidR="00AA191E" w:rsidRPr="004A224C">
        <w:t xml:space="preserve">Contracting Authorities Personnel </w:t>
      </w:r>
      <w:r w:rsidR="00F14759" w:rsidRPr="004A224C">
        <w:t xml:space="preserve">or where the </w:t>
      </w:r>
      <w:r w:rsidR="003C56A0" w:rsidRPr="004A224C">
        <w:t xml:space="preserve">Contracting Authorities Personnel </w:t>
      </w:r>
      <w:r w:rsidR="00F14759" w:rsidRPr="004A224C">
        <w:t xml:space="preserve">states this as their preference. The Supplier shall consider this option as the first course of treatment unless a clinical </w:t>
      </w:r>
      <w:r w:rsidR="00030286">
        <w:t>assessment determines otherwise.</w:t>
      </w:r>
    </w:p>
    <w:p w14:paraId="55560CEC" w14:textId="0C9EBEF9" w:rsidR="00030286" w:rsidRPr="001A5EE8" w:rsidRDefault="00030286" w:rsidP="00084ED2">
      <w:pPr>
        <w:pStyle w:val="Style9"/>
        <w:numPr>
          <w:ilvl w:val="2"/>
          <w:numId w:val="23"/>
        </w:numPr>
        <w:rPr>
          <w:b/>
        </w:rPr>
      </w:pPr>
      <w:r>
        <w:t>The Supplier shall:</w:t>
      </w:r>
    </w:p>
    <w:p w14:paraId="450CAA26" w14:textId="190B588C" w:rsidR="001A5EE8" w:rsidRDefault="001A5EE8" w:rsidP="00084ED2">
      <w:pPr>
        <w:pStyle w:val="Style9"/>
        <w:numPr>
          <w:ilvl w:val="0"/>
          <w:numId w:val="40"/>
        </w:numPr>
      </w:pPr>
      <w:r w:rsidRPr="004A224C">
        <w:t>Ensure the Co</w:t>
      </w:r>
      <w:r>
        <w:t xml:space="preserve">ntracting Authorities Personnel </w:t>
      </w:r>
      <w:r w:rsidRPr="004A224C">
        <w:t>understands all methods of counselli</w:t>
      </w:r>
      <w:r w:rsidR="001D219F">
        <w:t>ng / coaching available to them,</w:t>
      </w:r>
      <w:r w:rsidRPr="004A224C">
        <w:t xml:space="preserve"> the expectations and limitations of each, and work together to choose the most clinically effective method;</w:t>
      </w:r>
    </w:p>
    <w:p w14:paraId="4522C923" w14:textId="34C11D48" w:rsidR="00C43774" w:rsidRPr="004A224C" w:rsidRDefault="00753F35" w:rsidP="00084ED2">
      <w:pPr>
        <w:pStyle w:val="Style9"/>
        <w:numPr>
          <w:ilvl w:val="0"/>
          <w:numId w:val="40"/>
        </w:numPr>
      </w:pPr>
      <w:r>
        <w:t xml:space="preserve">Ensure </w:t>
      </w:r>
      <w:r w:rsidR="00C43774">
        <w:t>counselling Services</w:t>
      </w:r>
      <w:r>
        <w:t xml:space="preserve"> are available twenty four (24) hours a day, seven (7) days a week, three hundred and sixty five (365) days a year.</w:t>
      </w:r>
    </w:p>
    <w:p w14:paraId="11E855D0" w14:textId="77777777" w:rsidR="001A5EE8" w:rsidRPr="006076D8" w:rsidRDefault="001A5EE8" w:rsidP="00084ED2">
      <w:pPr>
        <w:pStyle w:val="Style9"/>
        <w:numPr>
          <w:ilvl w:val="0"/>
          <w:numId w:val="40"/>
        </w:numPr>
      </w:pPr>
      <w:r w:rsidRPr="004A224C">
        <w:t xml:space="preserve">Arrange the first counselling session appointment within </w:t>
      </w:r>
      <w:r w:rsidRPr="0067400C">
        <w:t>forty eight (48) hours</w:t>
      </w:r>
      <w:r w:rsidRPr="006076D8">
        <w:t xml:space="preserve"> of agreeing that counselling is an appropriate form of treatment;</w:t>
      </w:r>
    </w:p>
    <w:p w14:paraId="1930D685" w14:textId="4249D745" w:rsidR="001A5EE8" w:rsidRPr="006076D8" w:rsidRDefault="001A5EE8" w:rsidP="00084ED2">
      <w:pPr>
        <w:pStyle w:val="Style9"/>
        <w:numPr>
          <w:ilvl w:val="0"/>
          <w:numId w:val="40"/>
        </w:numPr>
      </w:pPr>
      <w:r w:rsidRPr="006076D8">
        <w:t xml:space="preserve">Ensure the first session of counselling </w:t>
      </w:r>
      <w:r w:rsidR="00A524CD">
        <w:t>takes place</w:t>
      </w:r>
      <w:r w:rsidRPr="006076D8">
        <w:t xml:space="preserve"> within </w:t>
      </w:r>
      <w:r w:rsidR="006E3B07">
        <w:t>five (5) days of</w:t>
      </w:r>
      <w:r w:rsidRPr="006076D8">
        <w:t xml:space="preserve"> referral;</w:t>
      </w:r>
    </w:p>
    <w:p w14:paraId="01A26A83" w14:textId="52378037" w:rsidR="001A5EE8" w:rsidRPr="006076D8" w:rsidRDefault="001A5EE8" w:rsidP="00084ED2">
      <w:pPr>
        <w:pStyle w:val="Style9"/>
        <w:numPr>
          <w:ilvl w:val="0"/>
          <w:numId w:val="40"/>
        </w:numPr>
      </w:pPr>
      <w:r w:rsidRPr="00971995">
        <w:t>Provide a fast-track referral option where circumstances require a counselling session in advance of the standard appointment window. A fast tr</w:t>
      </w:r>
      <w:r w:rsidR="005630D2">
        <w:t>ack referral appointment shall</w:t>
      </w:r>
      <w:r w:rsidRPr="00971995">
        <w:t xml:space="preserve"> </w:t>
      </w:r>
      <w:r w:rsidR="00A524CD">
        <w:t>take place</w:t>
      </w:r>
      <w:r w:rsidR="00A524CD" w:rsidRPr="00971995">
        <w:t xml:space="preserve"> </w:t>
      </w:r>
      <w:r w:rsidRPr="00971995">
        <w:t xml:space="preserve">within </w:t>
      </w:r>
      <w:r w:rsidRPr="0067400C">
        <w:t>two (2) days of first referral</w:t>
      </w:r>
      <w:r w:rsidRPr="006076D8">
        <w:t>;</w:t>
      </w:r>
    </w:p>
    <w:p w14:paraId="4EDCCDEC" w14:textId="77777777" w:rsidR="001A5EE8" w:rsidRPr="004A224C" w:rsidRDefault="001A5EE8" w:rsidP="00084ED2">
      <w:pPr>
        <w:pStyle w:val="Style9"/>
        <w:numPr>
          <w:ilvl w:val="0"/>
          <w:numId w:val="40"/>
        </w:numPr>
      </w:pPr>
      <w:r w:rsidRPr="004A224C">
        <w:t>Ensure that the duration of the initial consultation and subsequent sessions are in line with clinical best practice;</w:t>
      </w:r>
    </w:p>
    <w:p w14:paraId="07D4C8A1" w14:textId="77777777" w:rsidR="001A5EE8" w:rsidRPr="004A224C" w:rsidRDefault="001A5EE8" w:rsidP="00084ED2">
      <w:pPr>
        <w:pStyle w:val="Style9"/>
        <w:numPr>
          <w:ilvl w:val="0"/>
          <w:numId w:val="40"/>
        </w:numPr>
      </w:pPr>
      <w:r w:rsidRPr="004A224C">
        <w:t xml:space="preserve">Ensure that when work-related stress is identified as an underlying issue, that assessment is carried out in </w:t>
      </w:r>
      <w:r>
        <w:t>conjunction</w:t>
      </w:r>
      <w:r w:rsidRPr="004A224C">
        <w:t xml:space="preserve"> with the Health and Safety Executive Management Standards; </w:t>
      </w:r>
    </w:p>
    <w:p w14:paraId="09218B07" w14:textId="2E9FB3E8" w:rsidR="001A5EE8" w:rsidRPr="004A224C" w:rsidRDefault="001A5EE8" w:rsidP="00084ED2">
      <w:pPr>
        <w:pStyle w:val="Style9"/>
        <w:numPr>
          <w:ilvl w:val="0"/>
          <w:numId w:val="40"/>
        </w:numPr>
      </w:pPr>
      <w:r w:rsidRPr="004A224C">
        <w:t>Provide immediate telephone counselling support and/or forward Contracting Authorities Personnel immediately to emergency NHS Primary Care/A&amp;E where a Contracting Authorities Personnel is presenting at risk i.e. ‘red flag’. Examples of such are</w:t>
      </w:r>
      <w:r w:rsidR="006E3B07">
        <w:t>,</w:t>
      </w:r>
      <w:r>
        <w:t xml:space="preserve"> medical emergencies and the risk of </w:t>
      </w:r>
      <w:r w:rsidR="00BB5C31">
        <w:t>self-harm</w:t>
      </w:r>
      <w:r w:rsidRPr="004A224C">
        <w:t>; and</w:t>
      </w:r>
    </w:p>
    <w:p w14:paraId="66DF4A68" w14:textId="3DD15B8C" w:rsidR="001A5EE8" w:rsidRPr="004A224C" w:rsidRDefault="001A5EE8" w:rsidP="00084ED2">
      <w:pPr>
        <w:pStyle w:val="Style9"/>
        <w:numPr>
          <w:ilvl w:val="0"/>
          <w:numId w:val="40"/>
        </w:numPr>
        <w:rPr>
          <w:bCs/>
        </w:rPr>
      </w:pPr>
      <w:r w:rsidRPr="004A224C">
        <w:t xml:space="preserve">Provide the first </w:t>
      </w:r>
      <w:r w:rsidR="00753F35" w:rsidRPr="004A224C">
        <w:t>face-to-face</w:t>
      </w:r>
      <w:r w:rsidRPr="004A224C">
        <w:t xml:space="preserve"> counselling session for urgent cases within </w:t>
      </w:r>
      <w:r w:rsidR="001D219F">
        <w:t>twenty four (</w:t>
      </w:r>
      <w:r w:rsidRPr="004A224C">
        <w:t>24</w:t>
      </w:r>
      <w:r w:rsidR="001D219F">
        <w:t>)</w:t>
      </w:r>
      <w:r w:rsidRPr="004A224C">
        <w:t xml:space="preserve"> hours of first contact</w:t>
      </w:r>
      <w:r w:rsidR="00B45EF6">
        <w:t>.</w:t>
      </w:r>
      <w:r w:rsidRPr="004A224C">
        <w:t xml:space="preserve"> </w:t>
      </w:r>
    </w:p>
    <w:p w14:paraId="2F3A3D8B" w14:textId="363EAB74" w:rsidR="001A5EE8" w:rsidRDefault="00F14759" w:rsidP="00084ED2">
      <w:pPr>
        <w:pStyle w:val="Style9"/>
        <w:numPr>
          <w:ilvl w:val="2"/>
          <w:numId w:val="23"/>
        </w:numPr>
        <w:rPr>
          <w:b/>
        </w:rPr>
      </w:pPr>
      <w:r w:rsidRPr="001A5EE8">
        <w:rPr>
          <w:bCs/>
        </w:rPr>
        <w:t xml:space="preserve">The Supplier shall deliver a maximum of six (6) counselling sessions to </w:t>
      </w:r>
      <w:r w:rsidR="000D7EAA" w:rsidRPr="001A5EE8">
        <w:rPr>
          <w:bCs/>
        </w:rPr>
        <w:t xml:space="preserve">Contracting Authorities </w:t>
      </w:r>
      <w:r w:rsidR="00684C4F" w:rsidRPr="001A5EE8">
        <w:rPr>
          <w:bCs/>
        </w:rPr>
        <w:t>Personnel</w:t>
      </w:r>
      <w:r w:rsidRPr="001A5EE8">
        <w:rPr>
          <w:bCs/>
        </w:rPr>
        <w:t xml:space="preserve"> during a Contract Year</w:t>
      </w:r>
      <w:r w:rsidR="00B45EF6">
        <w:rPr>
          <w:bCs/>
        </w:rPr>
        <w:t>.</w:t>
      </w:r>
      <w:r w:rsidR="00030286" w:rsidRPr="001A5EE8">
        <w:rPr>
          <w:bCs/>
        </w:rPr>
        <w:t xml:space="preserve"> </w:t>
      </w:r>
      <w:r w:rsidR="00B45EF6">
        <w:rPr>
          <w:bCs/>
        </w:rPr>
        <w:t>T</w:t>
      </w:r>
      <w:r w:rsidR="00030286" w:rsidRPr="001A5EE8">
        <w:rPr>
          <w:bCs/>
        </w:rPr>
        <w:t xml:space="preserve">he Supplier shall agree </w:t>
      </w:r>
      <w:r w:rsidRPr="001A5EE8">
        <w:rPr>
          <w:bCs/>
        </w:rPr>
        <w:t xml:space="preserve">any </w:t>
      </w:r>
      <w:r w:rsidR="00030286" w:rsidRPr="001A5EE8">
        <w:rPr>
          <w:bCs/>
        </w:rPr>
        <w:t xml:space="preserve">additional counselling Services </w:t>
      </w:r>
      <w:r w:rsidRPr="001A5EE8">
        <w:rPr>
          <w:bCs/>
        </w:rPr>
        <w:t>in advance</w:t>
      </w:r>
      <w:r w:rsidR="00030286" w:rsidRPr="001A5EE8">
        <w:rPr>
          <w:bCs/>
        </w:rPr>
        <w:t>,</w:t>
      </w:r>
      <w:r w:rsidRPr="001A5EE8">
        <w:rPr>
          <w:bCs/>
        </w:rPr>
        <w:t xml:space="preserve"> with the Contracting Authority.</w:t>
      </w:r>
    </w:p>
    <w:p w14:paraId="58809A8E" w14:textId="1D444314" w:rsidR="001A5EE8" w:rsidRDefault="00F14759" w:rsidP="00084ED2">
      <w:pPr>
        <w:pStyle w:val="Style9"/>
        <w:numPr>
          <w:ilvl w:val="2"/>
          <w:numId w:val="23"/>
        </w:numPr>
        <w:rPr>
          <w:b/>
        </w:rPr>
      </w:pPr>
      <w:r w:rsidRPr="001A5EE8">
        <w:rPr>
          <w:bCs/>
        </w:rPr>
        <w:t xml:space="preserve">The number of sessions within this maximum of six (6) shall be subject to the clinical judgement of the Supplier. In exceptional circumstances Contracting Authorities may authorise additional counselling Services where there is a proven clinical need to do so. The Supplier shall obtain such authorisation in advance of any additional </w:t>
      </w:r>
      <w:r w:rsidR="00A524CD">
        <w:rPr>
          <w:bCs/>
        </w:rPr>
        <w:t>counselling</w:t>
      </w:r>
      <w:r w:rsidR="00A524CD" w:rsidRPr="001A5EE8">
        <w:rPr>
          <w:bCs/>
        </w:rPr>
        <w:t xml:space="preserve"> </w:t>
      </w:r>
      <w:r w:rsidRPr="001A5EE8">
        <w:rPr>
          <w:bCs/>
        </w:rPr>
        <w:t>being carried out.</w:t>
      </w:r>
    </w:p>
    <w:p w14:paraId="3B373102" w14:textId="172BF0B2" w:rsidR="001A5EE8" w:rsidRDefault="00F14759" w:rsidP="00084ED2">
      <w:pPr>
        <w:pStyle w:val="Style9"/>
        <w:numPr>
          <w:ilvl w:val="2"/>
          <w:numId w:val="23"/>
        </w:numPr>
        <w:rPr>
          <w:b/>
        </w:rPr>
      </w:pPr>
      <w:r w:rsidRPr="004A224C">
        <w:t xml:space="preserve">The Supplier shall provide continuity of counsellors during a referral unless exceptional circumstances dictate otherwise.  Where continuity of counsellor cannot be maintained the Supplier shall notify the </w:t>
      </w:r>
      <w:r w:rsidR="00AA191E" w:rsidRPr="004A224C">
        <w:t xml:space="preserve">Contracting Authorities </w:t>
      </w:r>
      <w:r w:rsidR="00030286" w:rsidRPr="004A224C">
        <w:t>Personnel immediately</w:t>
      </w:r>
      <w:r w:rsidRPr="004A224C">
        <w:t xml:space="preserve"> or at least </w:t>
      </w:r>
      <w:r w:rsidR="001D219F">
        <w:t xml:space="preserve">twenty four (24) </w:t>
      </w:r>
      <w:r w:rsidRPr="004A224C">
        <w:t xml:space="preserve">hours before an appointment. If the counsellor is unwell, the </w:t>
      </w:r>
      <w:r w:rsidR="00AA191E" w:rsidRPr="004A224C">
        <w:t xml:space="preserve">Contracting Authorities Personnel </w:t>
      </w:r>
      <w:r w:rsidRPr="004A224C">
        <w:t>shall be given the opportunity to reb</w:t>
      </w:r>
      <w:r w:rsidR="001A5EE8">
        <w:t>ook an appointment within forty-</w:t>
      </w:r>
      <w:r w:rsidRPr="004A224C">
        <w:t>eight (48) ho</w:t>
      </w:r>
      <w:r w:rsidR="001A5EE8">
        <w:t>urs of the original appointment.</w:t>
      </w:r>
    </w:p>
    <w:p w14:paraId="6A750264" w14:textId="5C9ADE0F" w:rsidR="001A5EE8" w:rsidRDefault="009E0F13" w:rsidP="00084ED2">
      <w:pPr>
        <w:pStyle w:val="Style9"/>
        <w:numPr>
          <w:ilvl w:val="2"/>
          <w:numId w:val="23"/>
        </w:numPr>
        <w:rPr>
          <w:b/>
        </w:rPr>
      </w:pPr>
      <w:r>
        <w:t>T</w:t>
      </w:r>
      <w:r w:rsidR="00C4484A">
        <w:t>he Supplier shall make alternative arrangements to meet the</w:t>
      </w:r>
      <w:r w:rsidRPr="004A224C">
        <w:t xml:space="preserve"> Contracting Authorities Personnel needs</w:t>
      </w:r>
      <w:r>
        <w:t xml:space="preserve"> s</w:t>
      </w:r>
      <w:r w:rsidR="001D219F">
        <w:t xml:space="preserve">hould a </w:t>
      </w:r>
      <w:r w:rsidR="00AA191E" w:rsidRPr="004A224C">
        <w:t xml:space="preserve">Contracting Authorities Personnel </w:t>
      </w:r>
      <w:r w:rsidR="00F14759" w:rsidRPr="004A224C">
        <w:t>express</w:t>
      </w:r>
      <w:r w:rsidR="005518B6">
        <w:t xml:space="preserve"> reasonable objections</w:t>
      </w:r>
      <w:r w:rsidR="00F14759" w:rsidRPr="004A224C">
        <w:t xml:space="preserve"> that they are not content with the counsellor assigned to them.</w:t>
      </w:r>
    </w:p>
    <w:p w14:paraId="362B6FC9" w14:textId="3FC59F5A" w:rsidR="001A5EE8" w:rsidRDefault="009E0F13" w:rsidP="00084ED2">
      <w:pPr>
        <w:pStyle w:val="Style9"/>
        <w:numPr>
          <w:ilvl w:val="2"/>
          <w:numId w:val="23"/>
        </w:numPr>
        <w:rPr>
          <w:b/>
        </w:rPr>
      </w:pPr>
      <w:r>
        <w:rPr>
          <w:bCs/>
        </w:rPr>
        <w:t xml:space="preserve">The Supplier shall provide </w:t>
      </w:r>
      <w:r w:rsidR="00F14759" w:rsidRPr="001A5EE8">
        <w:rPr>
          <w:bCs/>
        </w:rPr>
        <w:t xml:space="preserve">Counselling </w:t>
      </w:r>
      <w:r w:rsidR="001D219F">
        <w:rPr>
          <w:bCs/>
        </w:rPr>
        <w:t>Services</w:t>
      </w:r>
      <w:r w:rsidR="00B74B8E" w:rsidRPr="001A5EE8">
        <w:rPr>
          <w:bCs/>
        </w:rPr>
        <w:t xml:space="preserve"> </w:t>
      </w:r>
      <w:r w:rsidR="005518B6">
        <w:rPr>
          <w:bCs/>
        </w:rPr>
        <w:t>including therapeutic interventions,</w:t>
      </w:r>
      <w:r w:rsidR="00F14759" w:rsidRPr="001A5EE8">
        <w:rPr>
          <w:bCs/>
        </w:rPr>
        <w:t xml:space="preserve"> </w:t>
      </w:r>
      <w:r>
        <w:rPr>
          <w:bCs/>
        </w:rPr>
        <w:t xml:space="preserve">which </w:t>
      </w:r>
      <w:r w:rsidR="00F14759" w:rsidRPr="001A5EE8">
        <w:rPr>
          <w:bCs/>
        </w:rPr>
        <w:t xml:space="preserve">shall be required due to the high risk and traumatic nature of some job roles, which expose </w:t>
      </w:r>
      <w:r w:rsidR="000D7EAA" w:rsidRPr="001A5EE8">
        <w:rPr>
          <w:bCs/>
        </w:rPr>
        <w:t xml:space="preserve">Contracting Authorities </w:t>
      </w:r>
      <w:r w:rsidR="00684C4F" w:rsidRPr="001A5EE8">
        <w:rPr>
          <w:bCs/>
        </w:rPr>
        <w:t>Personnel</w:t>
      </w:r>
      <w:r w:rsidR="00F14759" w:rsidRPr="001A5EE8">
        <w:rPr>
          <w:bCs/>
        </w:rPr>
        <w:t xml:space="preserve"> to Post Traumatic Stress Disorder. </w:t>
      </w:r>
      <w:r>
        <w:rPr>
          <w:bCs/>
        </w:rPr>
        <w:t>The Supplier shall</w:t>
      </w:r>
      <w:r w:rsidRPr="001A5EE8">
        <w:rPr>
          <w:bCs/>
        </w:rPr>
        <w:t xml:space="preserve"> </w:t>
      </w:r>
      <w:r w:rsidR="00F14759" w:rsidRPr="001A5EE8">
        <w:rPr>
          <w:bCs/>
        </w:rPr>
        <w:t>include Cognitive Based Therapy (CBT) and EMDR (Eye Movement Desensitization and Reprocessing</w:t>
      </w:r>
      <w:r w:rsidR="006E3B07">
        <w:rPr>
          <w:bCs/>
        </w:rPr>
        <w:t>)</w:t>
      </w:r>
      <w:r>
        <w:rPr>
          <w:bCs/>
        </w:rPr>
        <w:t xml:space="preserve"> Services</w:t>
      </w:r>
      <w:r w:rsidR="00F14759" w:rsidRPr="001A5EE8">
        <w:rPr>
          <w:bCs/>
        </w:rPr>
        <w:t>.</w:t>
      </w:r>
      <w:r w:rsidR="00F14759" w:rsidRPr="001A5EE8">
        <w:rPr>
          <w:bCs/>
          <w:i/>
        </w:rPr>
        <w:t xml:space="preserve">  </w:t>
      </w:r>
    </w:p>
    <w:p w14:paraId="33143F62" w14:textId="554D6704" w:rsidR="001A5EE8" w:rsidRDefault="00F14759" w:rsidP="00084ED2">
      <w:pPr>
        <w:pStyle w:val="Style9"/>
        <w:numPr>
          <w:ilvl w:val="2"/>
          <w:numId w:val="23"/>
        </w:numPr>
        <w:rPr>
          <w:b/>
        </w:rPr>
      </w:pPr>
      <w:r w:rsidRPr="001A5EE8">
        <w:rPr>
          <w:bCs/>
        </w:rPr>
        <w:t>Where such outcome based counselling Services are re</w:t>
      </w:r>
      <w:r w:rsidR="001D219F">
        <w:rPr>
          <w:bCs/>
        </w:rPr>
        <w:t>commended by the Supplier for a</w:t>
      </w:r>
      <w:r w:rsidR="00AA191E" w:rsidRPr="004A224C">
        <w:t xml:space="preserve"> Contracting Authorities Personnel </w:t>
      </w:r>
      <w:r w:rsidRPr="001A5EE8">
        <w:rPr>
          <w:bCs/>
        </w:rPr>
        <w:t>the number of sessions shall be agreed and approved between the Su</w:t>
      </w:r>
      <w:r w:rsidR="001D219F">
        <w:rPr>
          <w:bCs/>
        </w:rPr>
        <w:t>pplier and Contracting Authorities</w:t>
      </w:r>
      <w:r w:rsidRPr="001A5EE8">
        <w:rPr>
          <w:bCs/>
        </w:rPr>
        <w:t xml:space="preserve"> prior to commencement.  The Supplier shall provide an independent and confidential Service to assess the </w:t>
      </w:r>
      <w:r w:rsidR="00AA191E" w:rsidRPr="004A224C">
        <w:t>Contracting Authorities Personnel</w:t>
      </w:r>
      <w:r w:rsidRPr="001A5EE8">
        <w:rPr>
          <w:bCs/>
        </w:rPr>
        <w:t xml:space="preserve"> needs and provide the most appropriate therapeutic intervention. The Supplier shall ensure that they have access to a comprehensive UK wide network of counsellors available to deliver these Services.</w:t>
      </w:r>
    </w:p>
    <w:p w14:paraId="369204C0" w14:textId="34290845" w:rsidR="001A5EE8" w:rsidRPr="008F194A" w:rsidRDefault="008F194A" w:rsidP="00084ED2">
      <w:pPr>
        <w:pStyle w:val="Style9"/>
        <w:numPr>
          <w:ilvl w:val="2"/>
          <w:numId w:val="23"/>
        </w:numPr>
        <w:rPr>
          <w:b/>
        </w:rPr>
      </w:pPr>
      <w:r>
        <w:t>T</w:t>
      </w:r>
      <w:r w:rsidRPr="004A224C">
        <w:t>he</w:t>
      </w:r>
      <w:r>
        <w:t xml:space="preserve"> Supplier shall ensure that</w:t>
      </w:r>
      <w:r w:rsidRPr="004A224C">
        <w:t xml:space="preserve"> premises are appropriate, safe and offer adequate levels of privacy to Contracting Authorities Personnel</w:t>
      </w:r>
      <w:r>
        <w:t>, if they</w:t>
      </w:r>
      <w:r w:rsidR="00F14759" w:rsidRPr="004A224C">
        <w:t xml:space="preserve"> provide face-to-face counselling away from the </w:t>
      </w:r>
      <w:r w:rsidR="00AA191E" w:rsidRPr="004A224C">
        <w:t>Contracting Authorities Personnel</w:t>
      </w:r>
      <w:r w:rsidR="00F14759" w:rsidRPr="004A224C">
        <w:t xml:space="preserve"> normal place of work</w:t>
      </w:r>
      <w:r w:rsidR="0067400C">
        <w:t>.</w:t>
      </w:r>
      <w:r w:rsidR="00F14759" w:rsidRPr="004A224C">
        <w:t xml:space="preserve"> </w:t>
      </w:r>
    </w:p>
    <w:p w14:paraId="1DE04D93" w14:textId="4981137F" w:rsidR="001A5EE8" w:rsidRDefault="00F14759" w:rsidP="00084ED2">
      <w:pPr>
        <w:pStyle w:val="Style9"/>
        <w:numPr>
          <w:ilvl w:val="2"/>
          <w:numId w:val="23"/>
        </w:numPr>
        <w:rPr>
          <w:b/>
        </w:rPr>
      </w:pPr>
      <w:r w:rsidRPr="001A5EE8">
        <w:rPr>
          <w:lang w:val="en-US"/>
        </w:rPr>
        <w:t xml:space="preserve">The Supplier shall provide appointments within a reasonable travelling distance of the </w:t>
      </w:r>
      <w:r w:rsidR="00AA191E" w:rsidRPr="004A224C">
        <w:t>Contracting Authorities Personnel</w:t>
      </w:r>
      <w:r w:rsidRPr="001A5EE8">
        <w:rPr>
          <w:lang w:val="en-US"/>
        </w:rPr>
        <w:t xml:space="preserve">’s </w:t>
      </w:r>
      <w:r w:rsidR="0067400C">
        <w:rPr>
          <w:lang w:val="en-US"/>
        </w:rPr>
        <w:t>home</w:t>
      </w:r>
      <w:r w:rsidRPr="001A5EE8">
        <w:rPr>
          <w:lang w:val="en-US"/>
        </w:rPr>
        <w:t xml:space="preserve">, but no more than one hour’s travelling distance by public transport, from the </w:t>
      </w:r>
      <w:r w:rsidR="00AA191E" w:rsidRPr="004A224C">
        <w:t>Contracting Authorities Personnel</w:t>
      </w:r>
      <w:r w:rsidRPr="001A5EE8">
        <w:rPr>
          <w:lang w:val="en-US"/>
        </w:rPr>
        <w:t xml:space="preserve">’s home office location. </w:t>
      </w:r>
    </w:p>
    <w:p w14:paraId="24D0A331" w14:textId="0C96FB9F" w:rsidR="001A5EE8" w:rsidRDefault="00F14759" w:rsidP="00084ED2">
      <w:pPr>
        <w:pStyle w:val="Style9"/>
        <w:numPr>
          <w:ilvl w:val="2"/>
          <w:numId w:val="23"/>
        </w:numPr>
        <w:rPr>
          <w:b/>
        </w:rPr>
      </w:pPr>
      <w:r w:rsidRPr="001A5EE8">
        <w:rPr>
          <w:lang w:val="en-US"/>
        </w:rPr>
        <w:t>The Supplier shall ensure that there are sufficient,</w:t>
      </w:r>
      <w:r w:rsidR="001D219F">
        <w:rPr>
          <w:lang w:val="en-US"/>
        </w:rPr>
        <w:t xml:space="preserve"> adequately equipped premises</w:t>
      </w:r>
      <w:r w:rsidRPr="001A5EE8">
        <w:rPr>
          <w:lang w:val="en-US"/>
        </w:rPr>
        <w:t xml:space="preserve"> </w:t>
      </w:r>
      <w:r w:rsidR="00C4484A">
        <w:rPr>
          <w:lang w:val="en-US"/>
        </w:rPr>
        <w:t xml:space="preserve">to </w:t>
      </w:r>
      <w:r w:rsidRPr="001A5EE8">
        <w:rPr>
          <w:lang w:val="en-US"/>
        </w:rPr>
        <w:t xml:space="preserve">provide Services to </w:t>
      </w:r>
      <w:r w:rsidR="00C4484A">
        <w:rPr>
          <w:lang w:val="en-US"/>
        </w:rPr>
        <w:t>Contracting Authorities Personnel who are disabled</w:t>
      </w:r>
      <w:r w:rsidRPr="001A5EE8">
        <w:rPr>
          <w:lang w:val="en-US"/>
        </w:rPr>
        <w:t>, including disabled parking.</w:t>
      </w:r>
    </w:p>
    <w:p w14:paraId="5C2CF127" w14:textId="3C866A88" w:rsidR="001A5EE8" w:rsidRDefault="00F14759" w:rsidP="00084ED2">
      <w:pPr>
        <w:pStyle w:val="Style9"/>
        <w:numPr>
          <w:ilvl w:val="2"/>
          <w:numId w:val="23"/>
        </w:numPr>
        <w:rPr>
          <w:b/>
        </w:rPr>
      </w:pPr>
      <w:r w:rsidRPr="004A224C">
        <w:t xml:space="preserve">The Supplier shall ensure that all face-to-face counselling appointments shall meet the </w:t>
      </w:r>
      <w:r w:rsidR="000D7EAA" w:rsidRPr="004A224C">
        <w:t xml:space="preserve">Contracting Authorities </w:t>
      </w:r>
      <w:r w:rsidR="00684C4F" w:rsidRPr="004A224C">
        <w:t>Personnel</w:t>
      </w:r>
      <w:r w:rsidRPr="004A224C">
        <w:t>’</w:t>
      </w:r>
      <w:r w:rsidR="00C4484A">
        <w:t>s</w:t>
      </w:r>
      <w:r w:rsidRPr="004A224C">
        <w:t xml:space="preserve"> wishes with regards to counsellors of the </w:t>
      </w:r>
      <w:r w:rsidR="00C4484A">
        <w:t xml:space="preserve">same gender and if possible </w:t>
      </w:r>
      <w:r w:rsidRPr="004A224C">
        <w:t>race and religion.</w:t>
      </w:r>
    </w:p>
    <w:p w14:paraId="0FA92045" w14:textId="70958172" w:rsidR="00B86437" w:rsidRPr="000A0995" w:rsidRDefault="001812B1" w:rsidP="00084ED2">
      <w:pPr>
        <w:pStyle w:val="Style9"/>
        <w:numPr>
          <w:ilvl w:val="2"/>
          <w:numId w:val="23"/>
        </w:numPr>
        <w:rPr>
          <w:b/>
        </w:rPr>
      </w:pPr>
      <w:r w:rsidRPr="000A0995">
        <w:t>T</w:t>
      </w:r>
      <w:r w:rsidR="00B86437" w:rsidRPr="000A0995">
        <w:t>he Supplier shall</w:t>
      </w:r>
      <w:r w:rsidR="00C37D99" w:rsidRPr="000A0995">
        <w:t xml:space="preserve"> provide </w:t>
      </w:r>
      <w:r w:rsidR="00C37D99" w:rsidRPr="0067400C">
        <w:t>where required</w:t>
      </w:r>
      <w:r w:rsidR="000A0995" w:rsidRPr="0067400C">
        <w:t>,</w:t>
      </w:r>
      <w:r w:rsidR="00C37D99" w:rsidRPr="0067400C">
        <w:t xml:space="preserve"> </w:t>
      </w:r>
      <w:r w:rsidR="00C37D99" w:rsidRPr="008D15E6">
        <w:t>a</w:t>
      </w:r>
      <w:r w:rsidR="00C37D99" w:rsidRPr="000A0995">
        <w:t xml:space="preserve"> </w:t>
      </w:r>
      <w:r w:rsidR="00F31B24">
        <w:t xml:space="preserve">fully accessible, </w:t>
      </w:r>
      <w:r w:rsidR="00C37D99" w:rsidRPr="000A0995">
        <w:t xml:space="preserve">secure </w:t>
      </w:r>
      <w:r w:rsidR="00A11E36">
        <w:t>online</w:t>
      </w:r>
      <w:r w:rsidR="00C37D99" w:rsidRPr="000A0995">
        <w:t xml:space="preserve"> counselling </w:t>
      </w:r>
      <w:r w:rsidR="0067400C" w:rsidRPr="000A0995">
        <w:t>service</w:t>
      </w:r>
      <w:r w:rsidR="00F31B24">
        <w:t xml:space="preserve">. The Supplier </w:t>
      </w:r>
      <w:r w:rsidR="00122EC2">
        <w:t xml:space="preserve">shall </w:t>
      </w:r>
      <w:r w:rsidR="00C37D99" w:rsidRPr="000A0995">
        <w:t xml:space="preserve">ensure </w:t>
      </w:r>
      <w:r w:rsidR="00F31B24">
        <w:t xml:space="preserve">that the Service </w:t>
      </w:r>
      <w:r w:rsidR="00B86437" w:rsidRPr="000A0995">
        <w:t>can also be accessed by Contracting Authorities Personnel who are posted overseas</w:t>
      </w:r>
      <w:r w:rsidR="00122EC2">
        <w:t>. T</w:t>
      </w:r>
      <w:r w:rsidRPr="000A0995">
        <w:t>h</w:t>
      </w:r>
      <w:r w:rsidR="00837B64">
        <w:t>is shall be agreed at Call Off s</w:t>
      </w:r>
      <w:r w:rsidRPr="000A0995">
        <w:t>tage</w:t>
      </w:r>
      <w:r w:rsidR="00837B64">
        <w:t>.</w:t>
      </w:r>
    </w:p>
    <w:p w14:paraId="0803AA4E" w14:textId="27BBAE92" w:rsidR="00B86437" w:rsidRPr="005E5565" w:rsidRDefault="00122EC2" w:rsidP="00084ED2">
      <w:pPr>
        <w:pStyle w:val="Style9"/>
        <w:numPr>
          <w:ilvl w:val="2"/>
          <w:numId w:val="23"/>
        </w:numPr>
        <w:rPr>
          <w:b/>
          <w:color w:val="000000"/>
        </w:rPr>
      </w:pPr>
      <w:r>
        <w:t>The Supplier shall</w:t>
      </w:r>
      <w:r w:rsidR="00B86437" w:rsidRPr="002B0242">
        <w:t xml:space="preserve"> recommend </w:t>
      </w:r>
      <w:r w:rsidR="000902EB">
        <w:t>a</w:t>
      </w:r>
      <w:r w:rsidR="00B86437" w:rsidRPr="002B0242">
        <w:t xml:space="preserve"> referral to specialist agencie</w:t>
      </w:r>
      <w:r w:rsidR="0067400C">
        <w:t>s</w:t>
      </w:r>
      <w:r w:rsidR="00837B64">
        <w:t xml:space="preserve"> </w:t>
      </w:r>
      <w:r w:rsidR="00570F08">
        <w:t xml:space="preserve">outside any contracted Services </w:t>
      </w:r>
      <w:r w:rsidR="00837B64">
        <w:t xml:space="preserve">to </w:t>
      </w:r>
      <w:r w:rsidR="001D219F">
        <w:t xml:space="preserve">Contracting Authorities </w:t>
      </w:r>
      <w:r w:rsidR="00837B64">
        <w:t xml:space="preserve">Personnel </w:t>
      </w:r>
      <w:r w:rsidR="00837B64" w:rsidRPr="002B0242">
        <w:t>requiring prolonged counselling or psychotherapy</w:t>
      </w:r>
      <w:r w:rsidR="00837B64">
        <w:t xml:space="preserve">.  The Contracting Authorities </w:t>
      </w:r>
      <w:r w:rsidR="001D219F">
        <w:t>shall</w:t>
      </w:r>
      <w:r w:rsidR="00B86437" w:rsidRPr="002B0242">
        <w:t xml:space="preserve"> not meet </w:t>
      </w:r>
      <w:r w:rsidR="00837B64">
        <w:t xml:space="preserve">the </w:t>
      </w:r>
      <w:r w:rsidR="00B86437" w:rsidRPr="002B0242">
        <w:t>costs resulting from these referrals.</w:t>
      </w:r>
    </w:p>
    <w:p w14:paraId="3BD7B723" w14:textId="6C257ABF" w:rsidR="005E5565" w:rsidRPr="00AF7201" w:rsidRDefault="005E5565" w:rsidP="00084ED2">
      <w:pPr>
        <w:pStyle w:val="Style9"/>
        <w:numPr>
          <w:ilvl w:val="2"/>
          <w:numId w:val="23"/>
        </w:numPr>
      </w:pPr>
      <w:r>
        <w:t>The Supplier shall provide UK based or overseas based face-to-face counselling and therapeutic interventions if required by Contracting Authorit</w:t>
      </w:r>
      <w:r w:rsidR="00585FB4">
        <w:t>ies</w:t>
      </w:r>
      <w:r>
        <w:t xml:space="preserve"> Personnel which shall be agreed at the time of provision. </w:t>
      </w:r>
    </w:p>
    <w:p w14:paraId="0D58C881" w14:textId="77777777" w:rsidR="00F31B24" w:rsidRDefault="005E5565" w:rsidP="00084ED2">
      <w:pPr>
        <w:pStyle w:val="Style9"/>
        <w:numPr>
          <w:ilvl w:val="2"/>
          <w:numId w:val="23"/>
        </w:numPr>
        <w:rPr>
          <w:b/>
        </w:rPr>
      </w:pPr>
      <w:r w:rsidRPr="00AF7201">
        <w:t xml:space="preserve">The Supplier shall agree overseas </w:t>
      </w:r>
      <w:r>
        <w:t xml:space="preserve">based counselling </w:t>
      </w:r>
      <w:r w:rsidR="00A524CD">
        <w:t>C</w:t>
      </w:r>
      <w:r w:rsidRPr="00AF7201">
        <w:t>harges in advance with Contracting Authorities</w:t>
      </w:r>
      <w:r>
        <w:t xml:space="preserve">. </w:t>
      </w:r>
    </w:p>
    <w:p w14:paraId="3BFCB2B2" w14:textId="2210C685" w:rsidR="00756572" w:rsidRPr="00F31B24" w:rsidRDefault="00DD4247" w:rsidP="002D1341">
      <w:pPr>
        <w:pStyle w:val="Style9"/>
        <w:rPr>
          <w:b/>
        </w:rPr>
      </w:pPr>
      <w:r w:rsidRPr="00F31B24">
        <w:rPr>
          <w:b/>
        </w:rPr>
        <w:t xml:space="preserve">Case Management </w:t>
      </w:r>
    </w:p>
    <w:p w14:paraId="55EE76B9" w14:textId="1E435D93" w:rsidR="00DD4247" w:rsidRPr="002B0242" w:rsidRDefault="00DD4247" w:rsidP="00084ED2">
      <w:pPr>
        <w:pStyle w:val="Style9"/>
        <w:numPr>
          <w:ilvl w:val="2"/>
          <w:numId w:val="23"/>
        </w:numPr>
        <w:rPr>
          <w:color w:val="000000" w:themeColor="text1"/>
        </w:rPr>
      </w:pPr>
      <w:r w:rsidRPr="000C1FF5">
        <w:rPr>
          <w:color w:val="000000" w:themeColor="text1"/>
        </w:rPr>
        <w:t>The Supplier shall have a documen</w:t>
      </w:r>
      <w:r w:rsidRPr="00AA191E">
        <w:rPr>
          <w:color w:val="000000" w:themeColor="text1"/>
        </w:rPr>
        <w:t>ted case m</w:t>
      </w:r>
      <w:r w:rsidR="001D219F">
        <w:rPr>
          <w:color w:val="000000" w:themeColor="text1"/>
        </w:rPr>
        <w:t xml:space="preserve">anagement process in place. </w:t>
      </w:r>
      <w:r w:rsidR="000A0995">
        <w:rPr>
          <w:color w:val="000000" w:themeColor="text1"/>
        </w:rPr>
        <w:t xml:space="preserve">If </w:t>
      </w:r>
      <w:r w:rsidR="000A0995" w:rsidRPr="00917EEB">
        <w:rPr>
          <w:color w:val="000000" w:themeColor="text1"/>
        </w:rPr>
        <w:t>Contracting</w:t>
      </w:r>
      <w:r w:rsidR="00AA191E" w:rsidRPr="002525A8">
        <w:t xml:space="preserve"> Authorities Personnel</w:t>
      </w:r>
      <w:r w:rsidRPr="00AA191E">
        <w:rPr>
          <w:color w:val="000000" w:themeColor="text1"/>
        </w:rPr>
        <w:t xml:space="preserve"> receive Services following an initial triage the Supplier shall create a case record to track that all Services provided to the </w:t>
      </w:r>
      <w:r w:rsidR="00AA191E" w:rsidRPr="002525A8">
        <w:t>Contracting Authorities Personnel</w:t>
      </w:r>
      <w:r w:rsidRPr="00AA191E">
        <w:rPr>
          <w:color w:val="000000" w:themeColor="text1"/>
        </w:rPr>
        <w:t xml:space="preserve"> are appropriately delivered and managed in accordance with the ca</w:t>
      </w:r>
      <w:r w:rsidRPr="00917EEB">
        <w:rPr>
          <w:color w:val="000000" w:themeColor="text1"/>
        </w:rPr>
        <w:t xml:space="preserve">se management process. </w:t>
      </w:r>
    </w:p>
    <w:p w14:paraId="164B4FDC" w14:textId="626CF645" w:rsidR="00DD4247" w:rsidRPr="000C1FF5" w:rsidRDefault="00DD4247" w:rsidP="00084ED2">
      <w:pPr>
        <w:pStyle w:val="Style9"/>
        <w:numPr>
          <w:ilvl w:val="2"/>
          <w:numId w:val="23"/>
        </w:numPr>
        <w:rPr>
          <w:color w:val="000000" w:themeColor="text1"/>
        </w:rPr>
      </w:pPr>
      <w:r w:rsidRPr="000C1FF5">
        <w:rPr>
          <w:color w:val="000000" w:themeColor="text1"/>
        </w:rPr>
        <w:t>The case man</w:t>
      </w:r>
      <w:r w:rsidR="006E3B07">
        <w:rPr>
          <w:color w:val="000000" w:themeColor="text1"/>
        </w:rPr>
        <w:t>agement process shall include as</w:t>
      </w:r>
      <w:r w:rsidRPr="000C1FF5">
        <w:rPr>
          <w:color w:val="000000" w:themeColor="text1"/>
        </w:rPr>
        <w:t xml:space="preserve"> a minimum:</w:t>
      </w:r>
    </w:p>
    <w:p w14:paraId="62436511" w14:textId="7DFF94A8" w:rsidR="00DD4247" w:rsidRPr="00AA191E" w:rsidRDefault="0067400C"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H</w:t>
      </w:r>
      <w:r w:rsidRPr="00AA191E">
        <w:rPr>
          <w:rFonts w:cs="Arial"/>
          <w:color w:val="000000" w:themeColor="text1"/>
          <w:szCs w:val="22"/>
        </w:rPr>
        <w:t>ow</w:t>
      </w:r>
      <w:r w:rsidR="00DD4247" w:rsidRPr="00AA191E">
        <w:rPr>
          <w:rFonts w:cs="Arial"/>
          <w:color w:val="000000" w:themeColor="text1"/>
          <w:szCs w:val="22"/>
        </w:rPr>
        <w:t xml:space="preserve"> cases are recorded;</w:t>
      </w:r>
    </w:p>
    <w:p w14:paraId="4E891537" w14:textId="196989BA" w:rsidR="00DD4247" w:rsidRPr="002B0242"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W</w:t>
      </w:r>
      <w:r w:rsidR="00DD4247" w:rsidRPr="00917EEB">
        <w:rPr>
          <w:rFonts w:cs="Arial"/>
          <w:color w:val="000000" w:themeColor="text1"/>
          <w:szCs w:val="22"/>
        </w:rPr>
        <w:t>hat treatment has been recommended and provided;</w:t>
      </w:r>
    </w:p>
    <w:p w14:paraId="7BFFC93A" w14:textId="50F6DFA0" w:rsidR="00DD4247" w:rsidRPr="002B0242"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H</w:t>
      </w:r>
      <w:r w:rsidR="00DD4247" w:rsidRPr="002B0242">
        <w:rPr>
          <w:rFonts w:cs="Arial"/>
          <w:color w:val="000000" w:themeColor="text1"/>
          <w:szCs w:val="22"/>
        </w:rPr>
        <w:t>ow cases are monitored;</w:t>
      </w:r>
    </w:p>
    <w:p w14:paraId="51FA49E3" w14:textId="29EDDADD" w:rsidR="00DD4247" w:rsidRPr="002B0242"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H</w:t>
      </w:r>
      <w:r w:rsidR="00DD4247" w:rsidRPr="002B0242">
        <w:rPr>
          <w:rFonts w:cs="Arial"/>
          <w:color w:val="000000" w:themeColor="text1"/>
          <w:szCs w:val="22"/>
        </w:rPr>
        <w:t>ow cases are followed up;</w:t>
      </w:r>
    </w:p>
    <w:p w14:paraId="09F163FB" w14:textId="24F20CAE" w:rsidR="00DD4247" w:rsidRPr="002B0242"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P</w:t>
      </w:r>
      <w:r w:rsidR="00DD4247" w:rsidRPr="002B0242">
        <w:rPr>
          <w:rFonts w:cs="Arial"/>
          <w:color w:val="000000" w:themeColor="text1"/>
          <w:szCs w:val="22"/>
        </w:rPr>
        <w:t xml:space="preserve">rocesses to ensure </w:t>
      </w:r>
      <w:r w:rsidR="00DD4247" w:rsidRPr="000C1FF5">
        <w:rPr>
          <w:rFonts w:cs="Arial"/>
          <w:color w:val="000000" w:themeColor="text1"/>
          <w:szCs w:val="22"/>
        </w:rPr>
        <w:t xml:space="preserve">any </w:t>
      </w:r>
      <w:r w:rsidR="000D7EAA" w:rsidRPr="000C1FF5">
        <w:rPr>
          <w:rFonts w:cs="Arial"/>
          <w:color w:val="000000" w:themeColor="text1"/>
          <w:szCs w:val="22"/>
        </w:rPr>
        <w:t xml:space="preserve">Contracting Authorities </w:t>
      </w:r>
      <w:r w:rsidR="00684C4F" w:rsidRPr="00AA191E">
        <w:rPr>
          <w:rFonts w:cs="Arial"/>
          <w:color w:val="000000" w:themeColor="text1"/>
          <w:szCs w:val="22"/>
        </w:rPr>
        <w:t>Personnel</w:t>
      </w:r>
      <w:r w:rsidR="00DD4247" w:rsidRPr="00AA191E">
        <w:rPr>
          <w:rFonts w:cs="Arial"/>
          <w:color w:val="000000" w:themeColor="text1"/>
          <w:szCs w:val="22"/>
        </w:rPr>
        <w:t xml:space="preserve"> with reasonable adjustments </w:t>
      </w:r>
      <w:r w:rsidR="00DD4247" w:rsidRPr="002B0242">
        <w:rPr>
          <w:rFonts w:cs="Arial"/>
          <w:color w:val="000000" w:themeColor="text1"/>
          <w:szCs w:val="22"/>
        </w:rPr>
        <w:t xml:space="preserve">are </w:t>
      </w:r>
      <w:r w:rsidR="00B74B8E">
        <w:rPr>
          <w:rFonts w:cs="Arial"/>
          <w:color w:val="000000" w:themeColor="text1"/>
          <w:szCs w:val="22"/>
        </w:rPr>
        <w:t>effectively supported</w:t>
      </w:r>
      <w:r w:rsidR="00DD4247" w:rsidRPr="002B0242">
        <w:rPr>
          <w:rFonts w:cs="Arial"/>
          <w:color w:val="000000" w:themeColor="text1"/>
          <w:szCs w:val="22"/>
        </w:rPr>
        <w:t>;</w:t>
      </w:r>
    </w:p>
    <w:p w14:paraId="0C9557D9" w14:textId="74DD321E" w:rsidR="00DD4247" w:rsidRPr="000C1FF5"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H</w:t>
      </w:r>
      <w:r w:rsidR="00DD4247" w:rsidRPr="000C1FF5">
        <w:rPr>
          <w:rFonts w:cs="Arial"/>
          <w:color w:val="000000" w:themeColor="text1"/>
          <w:szCs w:val="22"/>
        </w:rPr>
        <w:t>ow cases are managed and handed off between the different Services provided by the Supplier;</w:t>
      </w:r>
    </w:p>
    <w:p w14:paraId="3C71EDF3" w14:textId="64D8B0F7" w:rsidR="00DD4247" w:rsidRPr="000C1FF5"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H</w:t>
      </w:r>
      <w:r w:rsidR="00DD4247" w:rsidRPr="000C1FF5">
        <w:rPr>
          <w:rFonts w:cs="Arial"/>
          <w:color w:val="000000" w:themeColor="text1"/>
          <w:szCs w:val="22"/>
        </w:rPr>
        <w:t>ow cases are closed, including the approval process for closure; and</w:t>
      </w:r>
    </w:p>
    <w:p w14:paraId="2F5E8660" w14:textId="6010F2CE" w:rsidR="00DD4247" w:rsidRPr="002B0242" w:rsidRDefault="005D1DE4" w:rsidP="00084ED2">
      <w:pPr>
        <w:pStyle w:val="ListParagraph"/>
        <w:numPr>
          <w:ilvl w:val="0"/>
          <w:numId w:val="26"/>
        </w:numPr>
        <w:spacing w:after="200" w:line="276" w:lineRule="auto"/>
        <w:contextualSpacing/>
        <w:rPr>
          <w:rFonts w:cs="Arial"/>
          <w:color w:val="000000" w:themeColor="text1"/>
          <w:szCs w:val="22"/>
        </w:rPr>
      </w:pPr>
      <w:r>
        <w:rPr>
          <w:rFonts w:cs="Arial"/>
          <w:color w:val="000000" w:themeColor="text1"/>
          <w:szCs w:val="22"/>
        </w:rPr>
        <w:t>H</w:t>
      </w:r>
      <w:r w:rsidR="00DD4247" w:rsidRPr="00AA191E">
        <w:rPr>
          <w:rFonts w:cs="Arial"/>
          <w:color w:val="000000" w:themeColor="text1"/>
          <w:szCs w:val="22"/>
        </w:rPr>
        <w:t>ow the outcome of a case is measured, specifically in terms of benefits, success and failure</w:t>
      </w:r>
      <w:r>
        <w:rPr>
          <w:rFonts w:cs="Arial"/>
          <w:color w:val="000000" w:themeColor="text1"/>
          <w:szCs w:val="22"/>
        </w:rPr>
        <w:t>.</w:t>
      </w:r>
    </w:p>
    <w:p w14:paraId="332B1E33" w14:textId="06590208" w:rsidR="00B74B8E" w:rsidRDefault="003C050E" w:rsidP="00276484">
      <w:pPr>
        <w:pStyle w:val="Style9"/>
        <w:numPr>
          <w:ilvl w:val="2"/>
          <w:numId w:val="23"/>
        </w:numPr>
      </w:pPr>
      <w:r>
        <w:t xml:space="preserve">The Supplier shall provide </w:t>
      </w:r>
      <w:r w:rsidR="00DD4247" w:rsidRPr="000C1FF5">
        <w:t xml:space="preserve">case notes and reports </w:t>
      </w:r>
      <w:r w:rsidR="00DD4247" w:rsidRPr="00AA191E">
        <w:t xml:space="preserve">to </w:t>
      </w:r>
      <w:r w:rsidR="00AA191E" w:rsidRPr="002525A8">
        <w:t xml:space="preserve">Contracting Authorities </w:t>
      </w:r>
      <w:r w:rsidR="003C56A0" w:rsidRPr="002525A8">
        <w:t>Personnel</w:t>
      </w:r>
      <w:r w:rsidR="00944DCD" w:rsidRPr="00AA191E">
        <w:t>,</w:t>
      </w:r>
      <w:r w:rsidR="00DD4247" w:rsidRPr="00EB3129">
        <w:t xml:space="preserve"> in</w:t>
      </w:r>
      <w:r w:rsidR="007279CE">
        <w:t xml:space="preserve"> alternative formats</w:t>
      </w:r>
      <w:r w:rsidR="00DD4247" w:rsidRPr="00EB3129">
        <w:t xml:space="preserve"> where required</w:t>
      </w:r>
      <w:r w:rsidR="006E3B07">
        <w:t>,</w:t>
      </w:r>
      <w:r w:rsidR="00DD4247" w:rsidRPr="00EB3129">
        <w:t xml:space="preserve"> or upon request of the </w:t>
      </w:r>
      <w:r w:rsidR="00AA191E" w:rsidRPr="002525A8">
        <w:t>Contracting Authorities Personnel</w:t>
      </w:r>
      <w:r w:rsidR="00DD4247" w:rsidRPr="00AA191E">
        <w:t xml:space="preserve">. </w:t>
      </w:r>
    </w:p>
    <w:p w14:paraId="5D0A7244" w14:textId="35F90F30" w:rsidR="00B74B8E" w:rsidRPr="00FA00A8" w:rsidRDefault="00607719" w:rsidP="0067400C">
      <w:pPr>
        <w:pStyle w:val="Style9"/>
      </w:pPr>
      <w:r w:rsidRPr="0067400C">
        <w:rPr>
          <w:b/>
        </w:rPr>
        <w:t>Mediation</w:t>
      </w:r>
    </w:p>
    <w:p w14:paraId="0B30652E" w14:textId="5A67D938" w:rsidR="00145F62" w:rsidRDefault="00B74B8E" w:rsidP="00084ED2">
      <w:pPr>
        <w:pStyle w:val="Style9"/>
        <w:numPr>
          <w:ilvl w:val="2"/>
          <w:numId w:val="23"/>
        </w:numPr>
        <w:rPr>
          <w:b/>
        </w:rPr>
      </w:pPr>
      <w:r w:rsidRPr="00AA191E">
        <w:t>The Supplier shall provide independent mediation Services</w:t>
      </w:r>
      <w:r w:rsidRPr="00917EEB">
        <w:t xml:space="preserve"> upon request of a Contracting Authority.  </w:t>
      </w:r>
      <w:r w:rsidRPr="00145F62">
        <w:rPr>
          <w:bCs/>
        </w:rPr>
        <w:t>Where the Contracting Authority has an</w:t>
      </w:r>
      <w:r w:rsidR="007279CE">
        <w:rPr>
          <w:bCs/>
        </w:rPr>
        <w:t xml:space="preserve"> in-house mediation service, </w:t>
      </w:r>
      <w:r w:rsidRPr="00145F62">
        <w:rPr>
          <w:bCs/>
        </w:rPr>
        <w:t xml:space="preserve">the Supplier shall first direct Contracting Authorities Personnel to these services. </w:t>
      </w:r>
      <w:r w:rsidRPr="002B0242">
        <w:t xml:space="preserve">Any agreement reached in mediation </w:t>
      </w:r>
      <w:r w:rsidR="003C050E">
        <w:t>shall</w:t>
      </w:r>
      <w:r w:rsidR="003C050E" w:rsidRPr="002B0242">
        <w:t xml:space="preserve"> </w:t>
      </w:r>
      <w:r w:rsidRPr="002B0242">
        <w:t xml:space="preserve">be documented </w:t>
      </w:r>
      <w:r w:rsidR="003C050E">
        <w:t xml:space="preserve">by the Supplier </w:t>
      </w:r>
      <w:r w:rsidRPr="002B0242">
        <w:t xml:space="preserve">and agreed by all Parties. </w:t>
      </w:r>
    </w:p>
    <w:p w14:paraId="6163CEDE" w14:textId="26B7B4A9" w:rsidR="003559B0" w:rsidRDefault="008F194A" w:rsidP="00084ED2">
      <w:pPr>
        <w:pStyle w:val="Style9"/>
        <w:numPr>
          <w:ilvl w:val="2"/>
          <w:numId w:val="23"/>
        </w:numPr>
        <w:rPr>
          <w:b/>
        </w:rPr>
      </w:pPr>
      <w:r>
        <w:t xml:space="preserve">The </w:t>
      </w:r>
      <w:r w:rsidR="00B74B8E" w:rsidRPr="002B0242">
        <w:t>Supplier</w:t>
      </w:r>
      <w:r>
        <w:t xml:space="preserve"> </w:t>
      </w:r>
      <w:r w:rsidRPr="002B0242">
        <w:t xml:space="preserve">shall agree </w:t>
      </w:r>
      <w:r>
        <w:t xml:space="preserve">with the </w:t>
      </w:r>
      <w:r w:rsidR="00B74B8E" w:rsidRPr="002B0242">
        <w:t>Contracting Authorities the number of mediatio</w:t>
      </w:r>
      <w:r w:rsidR="007279CE">
        <w:t>n sessions to be offered for each</w:t>
      </w:r>
      <w:r w:rsidR="00B74B8E" w:rsidRPr="002B0242">
        <w:t xml:space="preserve"> mediation</w:t>
      </w:r>
      <w:r w:rsidR="007279CE">
        <w:t xml:space="preserve"> case</w:t>
      </w:r>
      <w:r w:rsidR="00B74B8E" w:rsidRPr="002B0242">
        <w:t xml:space="preserve"> and the premises where the mediation Services will take place.</w:t>
      </w:r>
    </w:p>
    <w:p w14:paraId="36BC3756" w14:textId="3898D647" w:rsidR="00551F5B" w:rsidRPr="00276484" w:rsidRDefault="00B74B8E" w:rsidP="00276484">
      <w:pPr>
        <w:pStyle w:val="Style9"/>
        <w:numPr>
          <w:ilvl w:val="2"/>
          <w:numId w:val="23"/>
        </w:numPr>
        <w:rPr>
          <w:b/>
        </w:rPr>
      </w:pPr>
      <w:r w:rsidRPr="002B0242">
        <w:t>The Supplier shall provide mediation Services Monday – Friday between 08:00 and 18:00, unless otherwise agreed in advanc</w:t>
      </w:r>
      <w:r w:rsidR="007279CE">
        <w:t>e with the Contracting Authorities</w:t>
      </w:r>
      <w:r w:rsidRPr="002B0242">
        <w:t>.</w:t>
      </w:r>
    </w:p>
    <w:p w14:paraId="0993FF9E" w14:textId="0665FFF9" w:rsidR="00DD4247" w:rsidRPr="000C1FF5" w:rsidRDefault="00DD4247" w:rsidP="00CC6840">
      <w:pPr>
        <w:pStyle w:val="Style9"/>
        <w:ind w:left="578" w:hanging="578"/>
      </w:pPr>
      <w:r w:rsidRPr="000C1FF5">
        <w:rPr>
          <w:b/>
        </w:rPr>
        <w:t>Trauma and Critical Incident Support</w:t>
      </w:r>
    </w:p>
    <w:p w14:paraId="1BA63C94" w14:textId="3D252D53" w:rsidR="00944DCD" w:rsidRPr="002B0242" w:rsidRDefault="00944DCD" w:rsidP="00084ED2">
      <w:pPr>
        <w:pStyle w:val="Style9"/>
        <w:numPr>
          <w:ilvl w:val="2"/>
          <w:numId w:val="23"/>
        </w:numPr>
      </w:pPr>
      <w:r w:rsidRPr="002B0242">
        <w:rPr>
          <w:bCs/>
          <w:lang w:eastAsia="en-GB"/>
        </w:rPr>
        <w:t>T</w:t>
      </w:r>
      <w:r w:rsidRPr="000C1FF5">
        <w:rPr>
          <w:bCs/>
          <w:lang w:eastAsia="en-GB"/>
        </w:rPr>
        <w:t xml:space="preserve">he Supplier shall provide telephone and face-to-face trauma and critical incident support Services for </w:t>
      </w:r>
      <w:r w:rsidR="000D7EAA" w:rsidRPr="002B0242">
        <w:rPr>
          <w:bCs/>
          <w:lang w:eastAsia="en-GB"/>
        </w:rPr>
        <w:t xml:space="preserve">Contracting Authorities </w:t>
      </w:r>
      <w:r w:rsidR="00684C4F" w:rsidRPr="002B0242">
        <w:rPr>
          <w:bCs/>
          <w:lang w:eastAsia="en-GB"/>
        </w:rPr>
        <w:t>Personnel</w:t>
      </w:r>
      <w:r w:rsidRPr="000C1FF5">
        <w:rPr>
          <w:bCs/>
          <w:lang w:eastAsia="en-GB"/>
        </w:rPr>
        <w:t xml:space="preserve">, who may have been subject to an incident in or outside the </w:t>
      </w:r>
      <w:r w:rsidR="003559B0" w:rsidRPr="000C1FF5">
        <w:rPr>
          <w:bCs/>
          <w:lang w:eastAsia="en-GB"/>
        </w:rPr>
        <w:t>workplace</w:t>
      </w:r>
      <w:r w:rsidR="003559B0">
        <w:rPr>
          <w:bCs/>
          <w:lang w:eastAsia="en-GB"/>
        </w:rPr>
        <w:t>.</w:t>
      </w:r>
    </w:p>
    <w:p w14:paraId="536EA78C" w14:textId="4BB28BEC" w:rsidR="00944DCD" w:rsidRPr="002B0242" w:rsidRDefault="00944DCD" w:rsidP="00084ED2">
      <w:pPr>
        <w:pStyle w:val="Style9"/>
        <w:numPr>
          <w:ilvl w:val="2"/>
          <w:numId w:val="23"/>
        </w:numPr>
        <w:rPr>
          <w:bCs/>
          <w:lang w:eastAsia="en-GB"/>
        </w:rPr>
      </w:pPr>
      <w:r w:rsidRPr="002B0242">
        <w:rPr>
          <w:bCs/>
          <w:lang w:eastAsia="en-GB"/>
        </w:rPr>
        <w:t xml:space="preserve">The </w:t>
      </w:r>
      <w:r w:rsidR="001D51F5" w:rsidRPr="002B0242">
        <w:rPr>
          <w:bCs/>
          <w:lang w:eastAsia="en-GB"/>
        </w:rPr>
        <w:t xml:space="preserve">Supplier shall agree with Contracting Authorities </w:t>
      </w:r>
      <w:r w:rsidRPr="002B0242">
        <w:rPr>
          <w:bCs/>
          <w:lang w:eastAsia="en-GB"/>
        </w:rPr>
        <w:t xml:space="preserve">the circumstances when such Services are appropriate and </w:t>
      </w:r>
      <w:r w:rsidR="00837B64">
        <w:rPr>
          <w:bCs/>
          <w:lang w:eastAsia="en-GB"/>
        </w:rPr>
        <w:t xml:space="preserve">have </w:t>
      </w:r>
      <w:r w:rsidRPr="002B0242">
        <w:rPr>
          <w:bCs/>
          <w:lang w:eastAsia="en-GB"/>
        </w:rPr>
        <w:t xml:space="preserve">clear processes </w:t>
      </w:r>
      <w:r w:rsidR="007279CE">
        <w:rPr>
          <w:bCs/>
          <w:lang w:eastAsia="en-GB"/>
        </w:rPr>
        <w:t>for triggering and managing such Services</w:t>
      </w:r>
      <w:r w:rsidRPr="002B0242">
        <w:rPr>
          <w:bCs/>
          <w:lang w:eastAsia="en-GB"/>
        </w:rPr>
        <w:t>. The Supplier shall report all requests for such Services in writing to the Contract</w:t>
      </w:r>
      <w:r w:rsidR="00145F62">
        <w:rPr>
          <w:bCs/>
          <w:lang w:eastAsia="en-GB"/>
        </w:rPr>
        <w:t>ing Authorities</w:t>
      </w:r>
      <w:r w:rsidRPr="002B0242">
        <w:rPr>
          <w:bCs/>
          <w:lang w:eastAsia="en-GB"/>
        </w:rPr>
        <w:t xml:space="preserve">. </w:t>
      </w:r>
    </w:p>
    <w:p w14:paraId="571E7F06" w14:textId="003C9181" w:rsidR="00944DCD" w:rsidRPr="002B0242" w:rsidRDefault="00944DCD" w:rsidP="00084ED2">
      <w:pPr>
        <w:pStyle w:val="Style9"/>
        <w:numPr>
          <w:ilvl w:val="2"/>
          <w:numId w:val="23"/>
        </w:numPr>
        <w:rPr>
          <w:bCs/>
          <w:lang w:eastAsia="en-GB"/>
        </w:rPr>
      </w:pPr>
      <w:r w:rsidRPr="002B0242">
        <w:rPr>
          <w:bCs/>
          <w:lang w:eastAsia="en-GB"/>
        </w:rPr>
        <w:t xml:space="preserve">The Supplier </w:t>
      </w:r>
      <w:r w:rsidR="003C050E">
        <w:rPr>
          <w:bCs/>
          <w:lang w:eastAsia="en-GB"/>
        </w:rPr>
        <w:t xml:space="preserve">shall </w:t>
      </w:r>
      <w:r w:rsidRPr="002B0242">
        <w:rPr>
          <w:bCs/>
          <w:lang w:eastAsia="en-GB"/>
        </w:rPr>
        <w:t xml:space="preserve">ensure that appropriately skilled or qualified Supplier </w:t>
      </w:r>
      <w:r w:rsidR="00684C4F" w:rsidRPr="002B0242">
        <w:rPr>
          <w:bCs/>
          <w:lang w:eastAsia="en-GB"/>
        </w:rPr>
        <w:t>Personnel</w:t>
      </w:r>
      <w:r w:rsidRPr="002B0242">
        <w:rPr>
          <w:bCs/>
          <w:lang w:eastAsia="en-GB"/>
        </w:rPr>
        <w:t xml:space="preserve"> are available twenty four (24) hours, seven (7) days a week, and three hundred and sixty five (365) </w:t>
      </w:r>
      <w:r w:rsidR="00E023AC" w:rsidRPr="000C1FF5">
        <w:t>days a year</w:t>
      </w:r>
      <w:r w:rsidR="00837B64">
        <w:t xml:space="preserve">/three hundred and sixty six (366) days a year for the </w:t>
      </w:r>
      <w:r w:rsidR="00E023AC" w:rsidRPr="000C1FF5">
        <w:t xml:space="preserve">2020 </w:t>
      </w:r>
      <w:r w:rsidR="00E023AC" w:rsidRPr="00AA191E">
        <w:t>‘leap year’</w:t>
      </w:r>
      <w:r w:rsidR="00145F62" w:rsidRPr="002B0242">
        <w:rPr>
          <w:bCs/>
          <w:lang w:eastAsia="en-GB"/>
        </w:rPr>
        <w:t xml:space="preserve"> to</w:t>
      </w:r>
      <w:r w:rsidRPr="002B0242">
        <w:rPr>
          <w:bCs/>
          <w:lang w:eastAsia="en-GB"/>
        </w:rPr>
        <w:t xml:space="preserve"> provide trauma or critical incident Services.</w:t>
      </w:r>
    </w:p>
    <w:p w14:paraId="3963A90A" w14:textId="0BB00B75" w:rsidR="00E023AC" w:rsidRPr="002B0242" w:rsidRDefault="007279CE" w:rsidP="00084ED2">
      <w:pPr>
        <w:pStyle w:val="Style9"/>
        <w:numPr>
          <w:ilvl w:val="2"/>
          <w:numId w:val="23"/>
        </w:numPr>
        <w:rPr>
          <w:bCs/>
          <w:lang w:eastAsia="en-GB"/>
        </w:rPr>
      </w:pPr>
      <w:r>
        <w:rPr>
          <w:bCs/>
          <w:lang w:eastAsia="en-GB"/>
        </w:rPr>
        <w:t>The Supplier shall provide the</w:t>
      </w:r>
      <w:r w:rsidR="00E023AC" w:rsidRPr="002B0242">
        <w:rPr>
          <w:bCs/>
          <w:lang w:eastAsia="en-GB"/>
        </w:rPr>
        <w:t xml:space="preserve"> Services in line with the National Institute for Health and Clinical Excellence (NICE) Guidelines for </w:t>
      </w:r>
      <w:proofErr w:type="spellStart"/>
      <w:r w:rsidR="00E023AC" w:rsidRPr="002B0242">
        <w:rPr>
          <w:bCs/>
          <w:lang w:eastAsia="en-GB"/>
        </w:rPr>
        <w:t>Post Traumatic</w:t>
      </w:r>
      <w:proofErr w:type="spellEnd"/>
      <w:r w:rsidR="00E023AC" w:rsidRPr="002B0242">
        <w:rPr>
          <w:bCs/>
          <w:lang w:eastAsia="en-GB"/>
        </w:rPr>
        <w:t xml:space="preserve"> Stress Disorder (2005).</w:t>
      </w:r>
    </w:p>
    <w:p w14:paraId="29248F2D" w14:textId="0E2DCB2C" w:rsidR="00E023AC" w:rsidRPr="002B0242" w:rsidRDefault="003C050E" w:rsidP="00084ED2">
      <w:pPr>
        <w:pStyle w:val="Style9"/>
        <w:numPr>
          <w:ilvl w:val="2"/>
          <w:numId w:val="23"/>
        </w:numPr>
        <w:rPr>
          <w:bCs/>
          <w:lang w:eastAsia="en-GB"/>
        </w:rPr>
      </w:pPr>
      <w:r>
        <w:rPr>
          <w:bCs/>
          <w:lang w:eastAsia="en-GB"/>
        </w:rPr>
        <w:t>T</w:t>
      </w:r>
      <w:r w:rsidR="00E023AC" w:rsidRPr="002B0242">
        <w:rPr>
          <w:bCs/>
          <w:lang w:eastAsia="en-GB"/>
        </w:rPr>
        <w:t>he Supplier shall provide Contracting Authorities Personnel with access to designated telephone support within two (2) hours</w:t>
      </w:r>
      <w:r w:rsidR="003559B0">
        <w:rPr>
          <w:bCs/>
          <w:lang w:eastAsia="en-GB"/>
        </w:rPr>
        <w:t xml:space="preserve"> of the Services being invoked</w:t>
      </w:r>
      <w:r w:rsidR="00E023AC" w:rsidRPr="002B0242">
        <w:rPr>
          <w:bCs/>
          <w:lang w:eastAsia="en-GB"/>
        </w:rPr>
        <w:t>.</w:t>
      </w:r>
    </w:p>
    <w:p w14:paraId="6463C045" w14:textId="2C72ABD2" w:rsidR="00944DCD" w:rsidRPr="002B0242" w:rsidRDefault="001D51F5" w:rsidP="00084ED2">
      <w:pPr>
        <w:pStyle w:val="Style9"/>
        <w:numPr>
          <w:ilvl w:val="2"/>
          <w:numId w:val="23"/>
        </w:numPr>
        <w:rPr>
          <w:rFonts w:eastAsia="Calibri"/>
          <w:lang w:eastAsia="en-US"/>
        </w:rPr>
      </w:pPr>
      <w:r w:rsidRPr="002B0242">
        <w:rPr>
          <w:rFonts w:eastAsia="Calibri"/>
          <w:lang w:eastAsia="en-US"/>
        </w:rPr>
        <w:t>The Supplier shall make available, when</w:t>
      </w:r>
      <w:r w:rsidR="00944DCD" w:rsidRPr="002B0242">
        <w:rPr>
          <w:rFonts w:eastAsia="Calibri"/>
          <w:lang w:eastAsia="en-US"/>
        </w:rPr>
        <w:t xml:space="preserve"> requested by Contracting Authorit</w:t>
      </w:r>
      <w:r w:rsidRPr="002B0242">
        <w:rPr>
          <w:rFonts w:eastAsia="Calibri"/>
          <w:lang w:eastAsia="en-US"/>
        </w:rPr>
        <w:t>ies</w:t>
      </w:r>
      <w:r w:rsidR="00944DCD" w:rsidRPr="002B0242">
        <w:rPr>
          <w:rFonts w:eastAsia="Calibri"/>
          <w:lang w:eastAsia="en-US"/>
        </w:rPr>
        <w:t xml:space="preserve">, relevant Supplier </w:t>
      </w:r>
      <w:r w:rsidR="00684C4F" w:rsidRPr="002B0242">
        <w:rPr>
          <w:rFonts w:eastAsia="Calibri"/>
          <w:lang w:eastAsia="en-US"/>
        </w:rPr>
        <w:t>Personnel</w:t>
      </w:r>
      <w:r w:rsidR="00944DCD" w:rsidRPr="002B0242">
        <w:rPr>
          <w:rFonts w:eastAsia="Calibri"/>
          <w:lang w:eastAsia="en-US"/>
        </w:rPr>
        <w:t xml:space="preserve"> on site at the Contracting Authority’s premises </w:t>
      </w:r>
      <w:r w:rsidR="00EA3785">
        <w:rPr>
          <w:rFonts w:eastAsia="Calibri"/>
          <w:lang w:eastAsia="en-US"/>
        </w:rPr>
        <w:t xml:space="preserve">or other specified location </w:t>
      </w:r>
      <w:r w:rsidR="00944DCD" w:rsidRPr="002B0242">
        <w:rPr>
          <w:rFonts w:eastAsia="Calibri"/>
          <w:lang w:eastAsia="en-US"/>
        </w:rPr>
        <w:t xml:space="preserve">within </w:t>
      </w:r>
      <w:r w:rsidR="00F31B24">
        <w:rPr>
          <w:rFonts w:eastAsia="Calibri"/>
          <w:lang w:eastAsia="en-US"/>
        </w:rPr>
        <w:t>forty-</w:t>
      </w:r>
      <w:r w:rsidR="00944DCD" w:rsidRPr="003559B0">
        <w:rPr>
          <w:rFonts w:eastAsia="Calibri"/>
          <w:lang w:eastAsia="en-US"/>
        </w:rPr>
        <w:t>eight (48) hours</w:t>
      </w:r>
      <w:r w:rsidR="00944DCD" w:rsidRPr="006076D8">
        <w:rPr>
          <w:rFonts w:eastAsia="Calibri"/>
          <w:lang w:eastAsia="en-US"/>
        </w:rPr>
        <w:t xml:space="preserve"> (or as defined by the Contracting Authority) on notification</w:t>
      </w:r>
      <w:r w:rsidR="00944DCD" w:rsidRPr="002B0242">
        <w:rPr>
          <w:rFonts w:eastAsia="Calibri"/>
          <w:lang w:eastAsia="en-US"/>
        </w:rPr>
        <w:t xml:space="preserve"> of the request for trauma and critical incident Services to provide </w:t>
      </w:r>
      <w:r w:rsidR="000D7EAA" w:rsidRPr="002B0242">
        <w:rPr>
          <w:rFonts w:eastAsia="Calibri"/>
          <w:lang w:eastAsia="en-US"/>
        </w:rPr>
        <w:t xml:space="preserve">Contracting Authorities </w:t>
      </w:r>
      <w:r w:rsidR="00684C4F" w:rsidRPr="002B0242">
        <w:rPr>
          <w:rFonts w:eastAsia="Calibri"/>
          <w:lang w:eastAsia="en-US"/>
        </w:rPr>
        <w:t>Personnel</w:t>
      </w:r>
      <w:r w:rsidR="00944DCD" w:rsidRPr="002B0242">
        <w:rPr>
          <w:rFonts w:eastAsia="Calibri"/>
          <w:lang w:eastAsia="en-US"/>
        </w:rPr>
        <w:t xml:space="preserve"> debriefing and/or counselling Services.</w:t>
      </w:r>
    </w:p>
    <w:p w14:paraId="61D40283" w14:textId="657D2A15" w:rsidR="00944DCD" w:rsidRPr="002B0242" w:rsidRDefault="00944DCD" w:rsidP="00084ED2">
      <w:pPr>
        <w:pStyle w:val="Style9"/>
        <w:numPr>
          <w:ilvl w:val="2"/>
          <w:numId w:val="23"/>
        </w:numPr>
        <w:rPr>
          <w:rFonts w:eastAsia="Calibri"/>
          <w:lang w:eastAsia="en-US"/>
        </w:rPr>
      </w:pPr>
      <w:r w:rsidRPr="002B0242">
        <w:rPr>
          <w:rFonts w:eastAsia="Calibri"/>
          <w:lang w:eastAsia="en-US"/>
        </w:rPr>
        <w:t>Suppliers shall provide</w:t>
      </w:r>
      <w:r w:rsidR="007279CE">
        <w:rPr>
          <w:rFonts w:eastAsia="Calibri"/>
          <w:lang w:eastAsia="en-US"/>
        </w:rPr>
        <w:t xml:space="preserve"> UK wide coverage, including</w:t>
      </w:r>
      <w:r w:rsidRPr="002B0242">
        <w:rPr>
          <w:rFonts w:eastAsia="Calibri"/>
          <w:lang w:eastAsia="en-US"/>
        </w:rPr>
        <w:t xml:space="preserve"> remote locations</w:t>
      </w:r>
      <w:r w:rsidR="003559B0">
        <w:rPr>
          <w:rFonts w:eastAsia="Calibri"/>
          <w:lang w:eastAsia="en-US"/>
        </w:rPr>
        <w:t xml:space="preserve">. Overseas requirements will </w:t>
      </w:r>
      <w:r w:rsidR="00F31B24">
        <w:rPr>
          <w:rFonts w:eastAsia="Calibri"/>
          <w:lang w:eastAsia="en-US"/>
        </w:rPr>
        <w:t>be agreed with the Contracting A</w:t>
      </w:r>
      <w:r w:rsidR="006E3B07">
        <w:rPr>
          <w:rFonts w:eastAsia="Calibri"/>
          <w:lang w:eastAsia="en-US"/>
        </w:rPr>
        <w:t xml:space="preserve">uthorities at Call </w:t>
      </w:r>
      <w:r w:rsidR="003559B0">
        <w:rPr>
          <w:rFonts w:eastAsia="Calibri"/>
          <w:lang w:eastAsia="en-US"/>
        </w:rPr>
        <w:t>Off stage.</w:t>
      </w:r>
    </w:p>
    <w:p w14:paraId="1D714790" w14:textId="6660F502" w:rsidR="00944DCD" w:rsidRPr="002B0242" w:rsidRDefault="00944DCD" w:rsidP="00084ED2">
      <w:pPr>
        <w:pStyle w:val="Style9"/>
        <w:numPr>
          <w:ilvl w:val="2"/>
          <w:numId w:val="23"/>
        </w:numPr>
        <w:rPr>
          <w:rFonts w:eastAsia="Calibri"/>
          <w:lang w:eastAsia="en-US"/>
        </w:rPr>
      </w:pPr>
      <w:r w:rsidRPr="002B0242">
        <w:rPr>
          <w:rFonts w:eastAsia="Calibri"/>
          <w:lang w:eastAsia="en-US"/>
        </w:rPr>
        <w:t xml:space="preserve">The </w:t>
      </w:r>
      <w:r w:rsidR="008F194A">
        <w:rPr>
          <w:rFonts w:eastAsia="Calibri"/>
          <w:lang w:eastAsia="en-US"/>
        </w:rPr>
        <w:t xml:space="preserve">Supplier </w:t>
      </w:r>
      <w:r w:rsidRPr="002B0242">
        <w:rPr>
          <w:rFonts w:eastAsia="Calibri"/>
          <w:lang w:eastAsia="en-US"/>
        </w:rPr>
        <w:t xml:space="preserve">shall </w:t>
      </w:r>
      <w:r w:rsidR="003C050E">
        <w:rPr>
          <w:rFonts w:eastAsia="Calibri"/>
          <w:lang w:eastAsia="en-US"/>
        </w:rPr>
        <w:t>prov</w:t>
      </w:r>
      <w:r w:rsidR="00BA7A5B">
        <w:rPr>
          <w:rFonts w:eastAsia="Calibri"/>
          <w:lang w:eastAsia="en-US"/>
        </w:rPr>
        <w:t xml:space="preserve">ide a </w:t>
      </w:r>
      <w:r w:rsidR="00653153">
        <w:rPr>
          <w:rFonts w:eastAsia="Calibri"/>
          <w:lang w:eastAsia="en-US"/>
        </w:rPr>
        <w:t>S</w:t>
      </w:r>
      <w:r w:rsidR="00BA7A5B">
        <w:rPr>
          <w:rFonts w:eastAsia="Calibri"/>
          <w:lang w:eastAsia="en-US"/>
        </w:rPr>
        <w:t>ervice</w:t>
      </w:r>
      <w:r w:rsidR="003C050E">
        <w:rPr>
          <w:rFonts w:eastAsia="Calibri"/>
          <w:lang w:eastAsia="en-US"/>
        </w:rPr>
        <w:t xml:space="preserve"> which </w:t>
      </w:r>
      <w:r w:rsidRPr="002B0242">
        <w:rPr>
          <w:rFonts w:eastAsia="Calibri"/>
          <w:lang w:eastAsia="en-US"/>
        </w:rPr>
        <w:t>include</w:t>
      </w:r>
      <w:r w:rsidR="00287A6C">
        <w:rPr>
          <w:rFonts w:eastAsia="Calibri"/>
          <w:lang w:eastAsia="en-US"/>
        </w:rPr>
        <w:t>s</w:t>
      </w:r>
      <w:r w:rsidRPr="002B0242">
        <w:rPr>
          <w:rFonts w:eastAsia="Calibri"/>
          <w:lang w:eastAsia="en-US"/>
        </w:rPr>
        <w:t xml:space="preserve"> support for:</w:t>
      </w:r>
    </w:p>
    <w:p w14:paraId="1DD32F57" w14:textId="5CDDF75A" w:rsidR="00944DCD" w:rsidRPr="002B0242" w:rsidRDefault="000D7EAA" w:rsidP="00084ED2">
      <w:pPr>
        <w:numPr>
          <w:ilvl w:val="0"/>
          <w:numId w:val="33"/>
        </w:numPr>
        <w:spacing w:before="120" w:after="120" w:line="276" w:lineRule="auto"/>
        <w:rPr>
          <w:rFonts w:eastAsia="Times New Roman" w:cs="Arial"/>
          <w:bCs/>
          <w:szCs w:val="22"/>
          <w:lang w:eastAsia="en-GB"/>
        </w:rPr>
      </w:pPr>
      <w:r w:rsidRPr="002B0242">
        <w:rPr>
          <w:rFonts w:eastAsia="Times New Roman" w:cs="Arial"/>
          <w:bCs/>
          <w:szCs w:val="22"/>
          <w:lang w:eastAsia="en-GB"/>
        </w:rPr>
        <w:t xml:space="preserve">Contracting Authorities </w:t>
      </w:r>
      <w:r w:rsidR="00684C4F" w:rsidRPr="002B0242">
        <w:rPr>
          <w:rFonts w:eastAsia="Times New Roman" w:cs="Arial"/>
          <w:bCs/>
          <w:szCs w:val="22"/>
          <w:lang w:eastAsia="en-GB"/>
        </w:rPr>
        <w:t>Personnel</w:t>
      </w:r>
      <w:r w:rsidR="00944DCD" w:rsidRPr="002B0242">
        <w:rPr>
          <w:rFonts w:eastAsia="Times New Roman" w:cs="Arial"/>
          <w:bCs/>
          <w:szCs w:val="22"/>
          <w:lang w:eastAsia="en-GB"/>
        </w:rPr>
        <w:t xml:space="preserve"> involved in or witnessing serious and untoward incidents at work, over and above what would normally be expected in the workplace; this may include, for example violen</w:t>
      </w:r>
      <w:r w:rsidR="00145F62">
        <w:rPr>
          <w:rFonts w:eastAsia="Times New Roman" w:cs="Arial"/>
          <w:bCs/>
          <w:szCs w:val="22"/>
          <w:lang w:eastAsia="en-GB"/>
        </w:rPr>
        <w:t>ce, witnessing extreme self</w:t>
      </w:r>
      <w:r w:rsidR="00944DCD" w:rsidRPr="002B0242">
        <w:rPr>
          <w:rFonts w:eastAsia="Times New Roman" w:cs="Arial"/>
          <w:bCs/>
          <w:szCs w:val="22"/>
          <w:lang w:eastAsia="en-GB"/>
        </w:rPr>
        <w:t>-harm, deaths in custody by suicide, verbal abuse and threatening behaviour;</w:t>
      </w:r>
    </w:p>
    <w:p w14:paraId="49CBCFC8" w14:textId="1B62DFDD" w:rsidR="00944DCD" w:rsidRPr="002B0242" w:rsidRDefault="000D7EAA" w:rsidP="00084ED2">
      <w:pPr>
        <w:numPr>
          <w:ilvl w:val="0"/>
          <w:numId w:val="33"/>
        </w:numPr>
        <w:spacing w:before="120" w:after="120" w:line="276" w:lineRule="auto"/>
        <w:rPr>
          <w:rFonts w:eastAsia="Times New Roman" w:cs="Arial"/>
          <w:bCs/>
          <w:szCs w:val="22"/>
          <w:lang w:eastAsia="en-GB"/>
        </w:rPr>
      </w:pPr>
      <w:r w:rsidRPr="002B0242">
        <w:rPr>
          <w:rFonts w:eastAsia="Times New Roman" w:cs="Arial"/>
          <w:bCs/>
          <w:szCs w:val="22"/>
          <w:lang w:eastAsia="en-GB"/>
        </w:rPr>
        <w:t xml:space="preserve">Contracting Authorities </w:t>
      </w:r>
      <w:r w:rsidR="00684C4F" w:rsidRPr="002B0242">
        <w:rPr>
          <w:rFonts w:eastAsia="Times New Roman" w:cs="Arial"/>
          <w:bCs/>
          <w:szCs w:val="22"/>
          <w:lang w:eastAsia="en-GB"/>
        </w:rPr>
        <w:t>Personnel</w:t>
      </w:r>
      <w:r w:rsidR="00944DCD" w:rsidRPr="002B0242">
        <w:rPr>
          <w:rFonts w:eastAsia="Times New Roman" w:cs="Arial"/>
          <w:bCs/>
          <w:szCs w:val="22"/>
          <w:lang w:eastAsia="en-GB"/>
        </w:rPr>
        <w:t xml:space="preserve"> who have been carrying out or supporting the emergency services in trauma and/or critical incidents;  </w:t>
      </w:r>
    </w:p>
    <w:p w14:paraId="2AEF07D2" w14:textId="7345D654" w:rsidR="00944DCD" w:rsidRPr="002B0242" w:rsidRDefault="00145F62" w:rsidP="00084ED2">
      <w:pPr>
        <w:numPr>
          <w:ilvl w:val="0"/>
          <w:numId w:val="33"/>
        </w:numPr>
        <w:spacing w:before="120" w:after="120" w:line="276" w:lineRule="auto"/>
        <w:rPr>
          <w:rFonts w:eastAsia="Times New Roman" w:cs="Arial"/>
          <w:bCs/>
          <w:szCs w:val="22"/>
          <w:lang w:eastAsia="en-GB"/>
        </w:rPr>
      </w:pPr>
      <w:r w:rsidRPr="002B0242">
        <w:rPr>
          <w:rFonts w:eastAsia="Times New Roman" w:cs="Arial"/>
          <w:bCs/>
          <w:szCs w:val="22"/>
          <w:lang w:eastAsia="en-GB"/>
        </w:rPr>
        <w:t>Groups</w:t>
      </w:r>
      <w:r w:rsidR="00944DCD" w:rsidRPr="002B0242">
        <w:rPr>
          <w:rFonts w:eastAsia="Times New Roman" w:cs="Arial"/>
          <w:bCs/>
          <w:szCs w:val="22"/>
          <w:lang w:eastAsia="en-GB"/>
        </w:rPr>
        <w:t xml:space="preserve"> of or individual </w:t>
      </w:r>
      <w:r w:rsidR="000D7EAA" w:rsidRPr="002B0242">
        <w:rPr>
          <w:rFonts w:eastAsia="Times New Roman" w:cs="Arial"/>
          <w:bCs/>
          <w:szCs w:val="22"/>
          <w:lang w:eastAsia="en-GB"/>
        </w:rPr>
        <w:t xml:space="preserve">Contracting Authorities </w:t>
      </w:r>
      <w:r w:rsidR="00684C4F" w:rsidRPr="002B0242">
        <w:rPr>
          <w:rFonts w:eastAsia="Times New Roman" w:cs="Arial"/>
          <w:bCs/>
          <w:szCs w:val="22"/>
          <w:lang w:eastAsia="en-GB"/>
        </w:rPr>
        <w:t>Personnel</w:t>
      </w:r>
      <w:r w:rsidR="00944DCD" w:rsidRPr="002B0242">
        <w:rPr>
          <w:rFonts w:eastAsia="Times New Roman" w:cs="Arial"/>
          <w:bCs/>
          <w:szCs w:val="22"/>
          <w:lang w:eastAsia="en-GB"/>
        </w:rPr>
        <w:t xml:space="preserve"> when more than one </w:t>
      </w:r>
      <w:r w:rsidR="00AA191E" w:rsidRPr="002525A8">
        <w:rPr>
          <w:rFonts w:cs="Arial"/>
          <w:szCs w:val="22"/>
        </w:rPr>
        <w:t>Contracting Authorities Personnel</w:t>
      </w:r>
      <w:r w:rsidR="00944DCD" w:rsidRPr="002B0242">
        <w:rPr>
          <w:rFonts w:eastAsia="Times New Roman" w:cs="Arial"/>
          <w:bCs/>
          <w:szCs w:val="22"/>
          <w:lang w:eastAsia="en-GB"/>
        </w:rPr>
        <w:t xml:space="preserve"> has been involved in or witnessed a violent incident, fire or major accident or fatality; and</w:t>
      </w:r>
    </w:p>
    <w:p w14:paraId="2F0BC6CD" w14:textId="7AB326C7" w:rsidR="00944DCD" w:rsidRPr="002B0242" w:rsidRDefault="000D7EAA" w:rsidP="00084ED2">
      <w:pPr>
        <w:numPr>
          <w:ilvl w:val="0"/>
          <w:numId w:val="33"/>
        </w:numPr>
        <w:spacing w:after="200" w:line="276" w:lineRule="auto"/>
        <w:contextualSpacing/>
        <w:rPr>
          <w:rFonts w:eastAsia="Calibri" w:cs="Arial"/>
          <w:szCs w:val="22"/>
          <w:lang w:eastAsia="en-US"/>
        </w:rPr>
      </w:pPr>
      <w:r w:rsidRPr="002B0242">
        <w:rPr>
          <w:rFonts w:eastAsia="Calibri" w:cs="Arial"/>
          <w:szCs w:val="22"/>
          <w:lang w:eastAsia="en-US"/>
        </w:rPr>
        <w:t xml:space="preserve">Contracting Authorities </w:t>
      </w:r>
      <w:r w:rsidR="00684C4F" w:rsidRPr="002B0242">
        <w:rPr>
          <w:rFonts w:eastAsia="Calibri" w:cs="Arial"/>
          <w:szCs w:val="22"/>
          <w:lang w:eastAsia="en-US"/>
        </w:rPr>
        <w:t>Personnel</w:t>
      </w:r>
      <w:r w:rsidR="00944DCD" w:rsidRPr="002B0242">
        <w:rPr>
          <w:rFonts w:eastAsia="Calibri" w:cs="Arial"/>
          <w:szCs w:val="22"/>
          <w:lang w:eastAsia="en-US"/>
        </w:rPr>
        <w:t xml:space="preserve"> within a team or location where a t</w:t>
      </w:r>
      <w:r w:rsidR="00145F62">
        <w:rPr>
          <w:rFonts w:eastAsia="Calibri" w:cs="Arial"/>
          <w:szCs w:val="22"/>
          <w:lang w:eastAsia="en-US"/>
        </w:rPr>
        <w:t>eam member has taken their own life</w:t>
      </w:r>
      <w:r w:rsidR="00944DCD" w:rsidRPr="002B0242">
        <w:rPr>
          <w:rFonts w:eastAsia="Calibri" w:cs="Arial"/>
          <w:szCs w:val="22"/>
          <w:lang w:eastAsia="en-US"/>
        </w:rPr>
        <w:t>.</w:t>
      </w:r>
    </w:p>
    <w:p w14:paraId="71D67332" w14:textId="238BD5B8" w:rsidR="00944DCD" w:rsidRPr="002B0242" w:rsidRDefault="001D51F5" w:rsidP="00084ED2">
      <w:pPr>
        <w:pStyle w:val="Style9"/>
        <w:numPr>
          <w:ilvl w:val="2"/>
          <w:numId w:val="23"/>
        </w:numPr>
        <w:rPr>
          <w:rFonts w:eastAsia="Calibri"/>
          <w:lang w:eastAsia="en-US"/>
        </w:rPr>
      </w:pPr>
      <w:r w:rsidRPr="002B0242">
        <w:rPr>
          <w:rFonts w:eastAsia="Calibri"/>
          <w:lang w:eastAsia="en-US"/>
        </w:rPr>
        <w:t>The Supplier shall provide t</w:t>
      </w:r>
      <w:r w:rsidR="00944DCD" w:rsidRPr="002B0242">
        <w:rPr>
          <w:rFonts w:eastAsia="Calibri"/>
          <w:lang w:eastAsia="en-US"/>
        </w:rPr>
        <w:t xml:space="preserve">rauma and critical incident support </w:t>
      </w:r>
      <w:r w:rsidRPr="002B0242">
        <w:rPr>
          <w:rFonts w:eastAsia="Calibri"/>
          <w:lang w:eastAsia="en-US"/>
        </w:rPr>
        <w:t xml:space="preserve">which </w:t>
      </w:r>
      <w:r w:rsidR="00944DCD" w:rsidRPr="002B0242">
        <w:rPr>
          <w:rFonts w:eastAsia="Calibri"/>
          <w:lang w:eastAsia="en-US"/>
        </w:rPr>
        <w:t>shall include, but not</w:t>
      </w:r>
      <w:r w:rsidR="007279CE">
        <w:rPr>
          <w:rFonts w:eastAsia="Calibri"/>
          <w:lang w:eastAsia="en-US"/>
        </w:rPr>
        <w:t xml:space="preserve"> be</w:t>
      </w:r>
      <w:r w:rsidR="00944DCD" w:rsidRPr="002B0242">
        <w:rPr>
          <w:rFonts w:eastAsia="Calibri"/>
          <w:lang w:eastAsia="en-US"/>
        </w:rPr>
        <w:t xml:space="preserve"> limited to the following:</w:t>
      </w:r>
    </w:p>
    <w:p w14:paraId="4B0E455E" w14:textId="46A56FEC" w:rsidR="00944DCD" w:rsidRPr="002B0242" w:rsidRDefault="00145F62" w:rsidP="00084ED2">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Individual</w:t>
      </w:r>
      <w:r w:rsidR="00944DCD" w:rsidRPr="002B0242">
        <w:rPr>
          <w:rFonts w:eastAsia="Calibri" w:cs="Arial"/>
          <w:szCs w:val="22"/>
          <w:lang w:eastAsia="en-US"/>
        </w:rPr>
        <w:t xml:space="preserve"> counselling for </w:t>
      </w:r>
      <w:r w:rsidR="000D7EAA" w:rsidRPr="002B0242">
        <w:rPr>
          <w:rFonts w:eastAsia="Calibri" w:cs="Arial"/>
          <w:szCs w:val="22"/>
          <w:lang w:eastAsia="en-US"/>
        </w:rPr>
        <w:t xml:space="preserve">Contracting Authorities </w:t>
      </w:r>
      <w:r w:rsidR="00684C4F" w:rsidRPr="002B0242">
        <w:rPr>
          <w:rFonts w:eastAsia="Calibri" w:cs="Arial"/>
          <w:szCs w:val="22"/>
          <w:lang w:eastAsia="en-US"/>
        </w:rPr>
        <w:t>Personnel</w:t>
      </w:r>
      <w:r w:rsidR="00944DCD" w:rsidRPr="002B0242">
        <w:rPr>
          <w:rFonts w:eastAsia="Calibri" w:cs="Arial"/>
          <w:szCs w:val="22"/>
          <w:lang w:eastAsia="en-US"/>
        </w:rPr>
        <w:t>;</w:t>
      </w:r>
    </w:p>
    <w:p w14:paraId="7D87F8E4" w14:textId="11B60369" w:rsidR="00944DCD" w:rsidRPr="002B0242" w:rsidRDefault="00145F62" w:rsidP="00084ED2">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Group</w:t>
      </w:r>
      <w:r w:rsidR="00944DCD" w:rsidRPr="002B0242">
        <w:rPr>
          <w:rFonts w:eastAsia="Calibri" w:cs="Arial"/>
          <w:szCs w:val="22"/>
          <w:lang w:eastAsia="en-US"/>
        </w:rPr>
        <w:t xml:space="preserve"> support for </w:t>
      </w:r>
      <w:r w:rsidR="000D7EAA" w:rsidRPr="002B0242">
        <w:rPr>
          <w:rFonts w:eastAsia="Calibri" w:cs="Arial"/>
          <w:szCs w:val="22"/>
          <w:lang w:eastAsia="en-US"/>
        </w:rPr>
        <w:t xml:space="preserve">Contracting Authorities </w:t>
      </w:r>
      <w:r w:rsidR="00684C4F" w:rsidRPr="002B0242">
        <w:rPr>
          <w:rFonts w:eastAsia="Calibri" w:cs="Arial"/>
          <w:szCs w:val="22"/>
          <w:lang w:eastAsia="en-US"/>
        </w:rPr>
        <w:t>Personnel</w:t>
      </w:r>
      <w:r w:rsidR="00944DCD" w:rsidRPr="002B0242">
        <w:rPr>
          <w:rFonts w:eastAsia="Calibri" w:cs="Arial"/>
          <w:szCs w:val="22"/>
          <w:lang w:eastAsia="en-US"/>
        </w:rPr>
        <w:t>;</w:t>
      </w:r>
    </w:p>
    <w:p w14:paraId="6464498C" w14:textId="4692B196" w:rsidR="00944DCD" w:rsidRPr="002B0242" w:rsidRDefault="00145F62" w:rsidP="00084ED2">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Counselling</w:t>
      </w:r>
      <w:r w:rsidR="00944DCD" w:rsidRPr="002B0242">
        <w:rPr>
          <w:rFonts w:eastAsia="Calibri" w:cs="Arial"/>
          <w:szCs w:val="22"/>
          <w:lang w:eastAsia="en-US"/>
        </w:rPr>
        <w:t xml:space="preserve"> assessment and recommendation reports</w:t>
      </w:r>
      <w:r w:rsidR="007279CE">
        <w:rPr>
          <w:rFonts w:eastAsia="Calibri" w:cs="Arial"/>
          <w:szCs w:val="22"/>
          <w:lang w:eastAsia="en-US"/>
        </w:rPr>
        <w:t xml:space="preserve"> for further Services</w:t>
      </w:r>
      <w:r w:rsidR="00944DCD" w:rsidRPr="002B0242">
        <w:rPr>
          <w:rFonts w:eastAsia="Calibri" w:cs="Arial"/>
          <w:szCs w:val="22"/>
          <w:lang w:eastAsia="en-US"/>
        </w:rPr>
        <w:t>;</w:t>
      </w:r>
    </w:p>
    <w:p w14:paraId="76667079" w14:textId="01D4A12E" w:rsidR="00944DCD" w:rsidRPr="002B0242" w:rsidRDefault="00F87F2E" w:rsidP="00084ED2">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Assistance</w:t>
      </w:r>
      <w:r w:rsidR="00944DCD" w:rsidRPr="002B0242">
        <w:rPr>
          <w:rFonts w:eastAsia="Calibri" w:cs="Arial"/>
          <w:szCs w:val="22"/>
          <w:lang w:eastAsia="en-US"/>
        </w:rPr>
        <w:t xml:space="preserve"> in accessing local resource networks for support and advice and/or updates of the situation;</w:t>
      </w:r>
    </w:p>
    <w:p w14:paraId="52F5D262" w14:textId="4E2F7BFB" w:rsidR="00944DCD" w:rsidRPr="002B0242" w:rsidRDefault="007279CE" w:rsidP="00084ED2">
      <w:pPr>
        <w:numPr>
          <w:ilvl w:val="0"/>
          <w:numId w:val="34"/>
        </w:numPr>
        <w:spacing w:after="200" w:line="276" w:lineRule="auto"/>
        <w:contextualSpacing/>
        <w:rPr>
          <w:rFonts w:eastAsia="Calibri" w:cs="Arial"/>
          <w:szCs w:val="22"/>
          <w:lang w:eastAsia="en-US"/>
        </w:rPr>
      </w:pPr>
      <w:r>
        <w:rPr>
          <w:rFonts w:eastAsia="Calibri" w:cs="Arial"/>
          <w:szCs w:val="22"/>
          <w:lang w:eastAsia="en-US"/>
        </w:rPr>
        <w:t>M</w:t>
      </w:r>
      <w:r w:rsidR="00944DCD" w:rsidRPr="002B0242">
        <w:rPr>
          <w:rFonts w:eastAsia="Calibri" w:cs="Arial"/>
          <w:szCs w:val="22"/>
          <w:lang w:eastAsia="en-US"/>
        </w:rPr>
        <w:t xml:space="preserve">anaging follow up support for </w:t>
      </w:r>
      <w:r w:rsidR="000D7EAA" w:rsidRPr="002B0242">
        <w:rPr>
          <w:rFonts w:eastAsia="Calibri" w:cs="Arial"/>
          <w:szCs w:val="22"/>
          <w:lang w:eastAsia="en-US"/>
        </w:rPr>
        <w:t xml:space="preserve">Contracting Authorities </w:t>
      </w:r>
      <w:r w:rsidR="00684C4F" w:rsidRPr="002B0242">
        <w:rPr>
          <w:rFonts w:eastAsia="Calibri" w:cs="Arial"/>
          <w:szCs w:val="22"/>
          <w:lang w:eastAsia="en-US"/>
        </w:rPr>
        <w:t>Personnel</w:t>
      </w:r>
      <w:r w:rsidR="00944DCD" w:rsidRPr="002B0242">
        <w:rPr>
          <w:rFonts w:eastAsia="Calibri" w:cs="Arial"/>
          <w:szCs w:val="22"/>
          <w:lang w:eastAsia="en-US"/>
        </w:rPr>
        <w:t>;</w:t>
      </w:r>
    </w:p>
    <w:p w14:paraId="3B94E054" w14:textId="7D7437DF" w:rsidR="00944DCD" w:rsidRPr="002B0242" w:rsidRDefault="00145F62" w:rsidP="00084ED2">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Appropriate</w:t>
      </w:r>
      <w:r w:rsidR="00944DCD" w:rsidRPr="002B0242">
        <w:rPr>
          <w:rFonts w:eastAsia="Calibri" w:cs="Arial"/>
          <w:szCs w:val="22"/>
          <w:lang w:eastAsia="en-US"/>
        </w:rPr>
        <w:t xml:space="preserve"> information and guidance for managers supporting affected </w:t>
      </w:r>
      <w:r w:rsidR="000D7EAA" w:rsidRPr="002B0242">
        <w:rPr>
          <w:rFonts w:eastAsia="Calibri" w:cs="Arial"/>
          <w:szCs w:val="22"/>
          <w:lang w:eastAsia="en-US"/>
        </w:rPr>
        <w:t xml:space="preserve">Contracting Authorities </w:t>
      </w:r>
      <w:r w:rsidR="00684C4F" w:rsidRPr="002B0242">
        <w:rPr>
          <w:rFonts w:eastAsia="Calibri" w:cs="Arial"/>
          <w:szCs w:val="22"/>
          <w:lang w:eastAsia="en-US"/>
        </w:rPr>
        <w:t>Personnel</w:t>
      </w:r>
      <w:r w:rsidR="00944DCD" w:rsidRPr="002B0242">
        <w:rPr>
          <w:rFonts w:eastAsia="Calibri" w:cs="Arial"/>
          <w:szCs w:val="22"/>
          <w:lang w:eastAsia="en-US"/>
        </w:rPr>
        <w:t>;</w:t>
      </w:r>
    </w:p>
    <w:p w14:paraId="596ED17A" w14:textId="365D4A54" w:rsidR="00944DCD" w:rsidRPr="002B0242" w:rsidRDefault="00145F62" w:rsidP="00084ED2">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Running</w:t>
      </w:r>
      <w:r w:rsidR="00944DCD" w:rsidRPr="002B0242">
        <w:rPr>
          <w:rFonts w:eastAsia="Calibri" w:cs="Arial"/>
          <w:szCs w:val="22"/>
          <w:lang w:eastAsia="en-US"/>
        </w:rPr>
        <w:t xml:space="preserve"> trauma and/or critical incident debriefing sessions for groups of </w:t>
      </w:r>
      <w:r w:rsidR="000D7EAA" w:rsidRPr="002B0242">
        <w:rPr>
          <w:rFonts w:eastAsia="Calibri" w:cs="Arial"/>
          <w:szCs w:val="22"/>
          <w:lang w:eastAsia="en-US"/>
        </w:rPr>
        <w:t xml:space="preserve">Contracting Authorities </w:t>
      </w:r>
      <w:r w:rsidR="00684C4F" w:rsidRPr="002B0242">
        <w:rPr>
          <w:rFonts w:eastAsia="Calibri" w:cs="Arial"/>
          <w:szCs w:val="22"/>
          <w:lang w:eastAsia="en-US"/>
        </w:rPr>
        <w:t>Personnel</w:t>
      </w:r>
      <w:r w:rsidR="00944DCD" w:rsidRPr="002B0242">
        <w:rPr>
          <w:rFonts w:eastAsia="Calibri" w:cs="Arial"/>
          <w:szCs w:val="22"/>
          <w:lang w:eastAsia="en-US"/>
        </w:rPr>
        <w:t xml:space="preserve"> affected by such incidents; and</w:t>
      </w:r>
    </w:p>
    <w:p w14:paraId="4540887F" w14:textId="14E2F37B" w:rsidR="00F87F2E" w:rsidRPr="00276484" w:rsidRDefault="001D51F5" w:rsidP="00F87F2E">
      <w:pPr>
        <w:numPr>
          <w:ilvl w:val="0"/>
          <w:numId w:val="34"/>
        </w:numPr>
        <w:spacing w:after="200" w:line="276" w:lineRule="auto"/>
        <w:contextualSpacing/>
        <w:rPr>
          <w:rFonts w:eastAsia="Calibri" w:cs="Arial"/>
          <w:szCs w:val="22"/>
          <w:lang w:eastAsia="en-US"/>
        </w:rPr>
      </w:pPr>
      <w:r w:rsidRPr="002B0242">
        <w:rPr>
          <w:rFonts w:eastAsia="Calibri" w:cs="Arial"/>
          <w:szCs w:val="22"/>
          <w:lang w:eastAsia="en-US"/>
        </w:rPr>
        <w:t>Providing</w:t>
      </w:r>
      <w:r w:rsidR="00944DCD" w:rsidRPr="002B0242">
        <w:rPr>
          <w:rFonts w:eastAsia="Calibri" w:cs="Arial"/>
          <w:szCs w:val="22"/>
          <w:lang w:eastAsia="en-US"/>
        </w:rPr>
        <w:t xml:space="preserve"> other </w:t>
      </w:r>
      <w:r w:rsidR="00F87F2E" w:rsidRPr="002B0242">
        <w:rPr>
          <w:rFonts w:eastAsia="Calibri" w:cs="Arial"/>
          <w:szCs w:val="22"/>
          <w:lang w:eastAsia="en-US"/>
        </w:rPr>
        <w:t>outcome-focussed</w:t>
      </w:r>
      <w:r w:rsidR="00944DCD" w:rsidRPr="002B0242">
        <w:rPr>
          <w:rFonts w:eastAsia="Calibri" w:cs="Arial"/>
          <w:szCs w:val="22"/>
          <w:lang w:eastAsia="en-US"/>
        </w:rPr>
        <w:t xml:space="preserve"> therapies for example EMDR, where appropriate.</w:t>
      </w:r>
    </w:p>
    <w:p w14:paraId="67D6FFCB" w14:textId="47ACFCC0" w:rsidR="00F87F2E" w:rsidRPr="00971995" w:rsidRDefault="00607719" w:rsidP="001D36C7">
      <w:pPr>
        <w:pStyle w:val="Style9"/>
        <w:rPr>
          <w:b/>
        </w:rPr>
      </w:pPr>
      <w:r w:rsidRPr="001D36C7">
        <w:rPr>
          <w:b/>
        </w:rPr>
        <w:t>Interactive Health Kiosks</w:t>
      </w:r>
    </w:p>
    <w:p w14:paraId="027D1B96" w14:textId="3EF4DFBF" w:rsidR="00F87F2E" w:rsidRDefault="00F87F2E" w:rsidP="00084ED2">
      <w:pPr>
        <w:pStyle w:val="Style9"/>
        <w:numPr>
          <w:ilvl w:val="2"/>
          <w:numId w:val="23"/>
        </w:numPr>
        <w:rPr>
          <w:b/>
        </w:rPr>
      </w:pPr>
      <w:r w:rsidRPr="002B0242">
        <w:t xml:space="preserve">The Supplier shall </w:t>
      </w:r>
      <w:r w:rsidR="00F31B24">
        <w:t xml:space="preserve">deliver, </w:t>
      </w:r>
      <w:r w:rsidRPr="002B0242">
        <w:t>install and maintain interactive health kiosk</w:t>
      </w:r>
      <w:r w:rsidR="007279CE">
        <w:t>s on the Contracting Authorities</w:t>
      </w:r>
      <w:r w:rsidRPr="002B0242">
        <w:t xml:space="preserve"> premises, where requested to do so.  The interactive health kiosks shall enable Contracting Authorities Personnel to take an immediate and confidential snapshot of their health and provide a mechanism to track and mon</w:t>
      </w:r>
      <w:r w:rsidR="00837B64">
        <w:t>itor changes between tests</w:t>
      </w:r>
      <w:r w:rsidRPr="002B0242">
        <w:t xml:space="preserve">.  The interactive health kiosks shall also signpost Contracting Authorities Personnel to further sources of support and inform the </w:t>
      </w:r>
      <w:r w:rsidRPr="002525A8">
        <w:t>Contracting Authorities Personnel</w:t>
      </w:r>
      <w:r w:rsidRPr="002B0242">
        <w:t xml:space="preserve"> if they should contact a health professional.  The interactive health kiosks shall enable users to test, at a minimum, blood pressure, body mass index (BMI), weight and heart rate.</w:t>
      </w:r>
    </w:p>
    <w:p w14:paraId="3900247C" w14:textId="69B86FF8" w:rsidR="00F87F2E" w:rsidRDefault="00F87F2E" w:rsidP="00084ED2">
      <w:pPr>
        <w:pStyle w:val="Style9"/>
        <w:numPr>
          <w:ilvl w:val="2"/>
          <w:numId w:val="23"/>
        </w:numPr>
        <w:rPr>
          <w:b/>
        </w:rPr>
      </w:pPr>
      <w:r w:rsidRPr="002B0242">
        <w:t xml:space="preserve">The Supplier </w:t>
      </w:r>
      <w:r w:rsidR="00BA7A5B">
        <w:t>shall</w:t>
      </w:r>
      <w:r w:rsidR="00BA7A5B" w:rsidRPr="002B0242">
        <w:t xml:space="preserve"> </w:t>
      </w:r>
      <w:r w:rsidRPr="002B0242">
        <w:t>provide the Contracting Authority with anonymised management information from the interactive health kiosks about the numbers of Contracting Authorities Personnel who have used the interactive health kiosks, the specific Services used by the Contracting Authorities Personnel and trends of results that the Contracting Authority can use to inform health promotion planning.</w:t>
      </w:r>
    </w:p>
    <w:p w14:paraId="3A362C43" w14:textId="680642B0" w:rsidR="00F87F2E" w:rsidRPr="00276484" w:rsidRDefault="00F87F2E" w:rsidP="00276484">
      <w:pPr>
        <w:pStyle w:val="Style9"/>
        <w:numPr>
          <w:ilvl w:val="2"/>
          <w:numId w:val="23"/>
        </w:numPr>
        <w:rPr>
          <w:b/>
        </w:rPr>
      </w:pPr>
      <w:r w:rsidRPr="002B0242">
        <w:t xml:space="preserve">The Supplier shall be responsible for </w:t>
      </w:r>
      <w:r w:rsidR="006E3B07">
        <w:t xml:space="preserve">the </w:t>
      </w:r>
      <w:r w:rsidRPr="002B0242">
        <w:t>full maintenance and repair cover of the interactive health kiosks.</w:t>
      </w:r>
    </w:p>
    <w:p w14:paraId="33EA6AEF" w14:textId="3E0FC2DE" w:rsidR="00F87F2E" w:rsidRPr="001D36C7" w:rsidRDefault="009C72FD" w:rsidP="001D36C7">
      <w:pPr>
        <w:pStyle w:val="Style9"/>
        <w:rPr>
          <w:b/>
        </w:rPr>
      </w:pPr>
      <w:r w:rsidRPr="001D36C7">
        <w:rPr>
          <w:b/>
        </w:rPr>
        <w:t>Health and Wellbeing Promotion and Awareness</w:t>
      </w:r>
    </w:p>
    <w:p w14:paraId="13556708" w14:textId="56EE1578" w:rsidR="001A5EE8" w:rsidRDefault="00884E12" w:rsidP="00084ED2">
      <w:pPr>
        <w:pStyle w:val="Style9"/>
        <w:numPr>
          <w:ilvl w:val="2"/>
          <w:numId w:val="23"/>
        </w:numPr>
        <w:rPr>
          <w:b/>
        </w:rPr>
      </w:pPr>
      <w:r w:rsidRPr="002B0242">
        <w:t xml:space="preserve">The Supplier shall provide a programme of education, support and training to </w:t>
      </w:r>
      <w:r w:rsidR="000D7EAA" w:rsidRPr="002B0242">
        <w:t xml:space="preserve">Contracting Authorities </w:t>
      </w:r>
      <w:r w:rsidR="00684C4F" w:rsidRPr="002B0242">
        <w:t>Personnel</w:t>
      </w:r>
      <w:r w:rsidRPr="002B0242">
        <w:t xml:space="preserve"> in relation to general health and </w:t>
      </w:r>
      <w:r w:rsidR="00F87F2E" w:rsidRPr="002B0242">
        <w:t>wellbeing, which</w:t>
      </w:r>
      <w:r w:rsidRPr="002B0242">
        <w:t xml:space="preserve"> reflect</w:t>
      </w:r>
      <w:r w:rsidR="00BA7A5B">
        <w:t>s</w:t>
      </w:r>
      <w:r w:rsidRPr="002B0242">
        <w:t xml:space="preserve"> and/or include</w:t>
      </w:r>
      <w:r w:rsidR="00BA7A5B">
        <w:t>s</w:t>
      </w:r>
      <w:r w:rsidRPr="002B0242">
        <w:t xml:space="preserve"> mental health, musculoskeletal and healthy lifestyle.  </w:t>
      </w:r>
      <w:r w:rsidR="00F87F2E">
        <w:t>The programme shall coincide with national and local health and wellbeing campaigns.</w:t>
      </w:r>
    </w:p>
    <w:p w14:paraId="450381AD" w14:textId="2FD15DEA" w:rsidR="001A5EE8" w:rsidRDefault="00BA7A5B" w:rsidP="00084ED2">
      <w:pPr>
        <w:pStyle w:val="Style9"/>
        <w:numPr>
          <w:ilvl w:val="2"/>
          <w:numId w:val="23"/>
        </w:numPr>
        <w:rPr>
          <w:b/>
        </w:rPr>
      </w:pPr>
      <w:r>
        <w:t>The Supplier shall ensure policy changes and such material, provided</w:t>
      </w:r>
      <w:r w:rsidR="00884E12" w:rsidRPr="002B0242">
        <w:t xml:space="preserve"> </w:t>
      </w:r>
      <w:r>
        <w:t>by</w:t>
      </w:r>
      <w:r w:rsidRPr="002B0242">
        <w:t xml:space="preserve"> </w:t>
      </w:r>
      <w:r w:rsidR="00884E12" w:rsidRPr="002B0242">
        <w:t>Contracting Authorit</w:t>
      </w:r>
      <w:r w:rsidR="00E75DA2">
        <w:t>ies</w:t>
      </w:r>
      <w:r>
        <w:t>,</w:t>
      </w:r>
      <w:r w:rsidR="00884E12" w:rsidRPr="002B0242">
        <w:t xml:space="preserve"> </w:t>
      </w:r>
      <w:proofErr w:type="gramStart"/>
      <w:r w:rsidR="00884E12" w:rsidRPr="002B0242">
        <w:t>shall</w:t>
      </w:r>
      <w:proofErr w:type="gramEnd"/>
      <w:r w:rsidR="00884E12" w:rsidRPr="002B0242">
        <w:t xml:space="preserve"> </w:t>
      </w:r>
      <w:r>
        <w:t xml:space="preserve">be </w:t>
      </w:r>
      <w:r w:rsidR="00884E12" w:rsidRPr="002B0242">
        <w:t>include</w:t>
      </w:r>
      <w:r>
        <w:t>d</w:t>
      </w:r>
      <w:r w:rsidR="00884E12" w:rsidRPr="002B0242">
        <w:t xml:space="preserve"> in the relevant programme.  </w:t>
      </w:r>
    </w:p>
    <w:p w14:paraId="5C486572" w14:textId="3D392F32" w:rsidR="001A5EE8" w:rsidRPr="001A5EE8" w:rsidRDefault="00585FB4" w:rsidP="00084ED2">
      <w:pPr>
        <w:pStyle w:val="Style9"/>
        <w:numPr>
          <w:ilvl w:val="2"/>
          <w:numId w:val="23"/>
        </w:numPr>
        <w:rPr>
          <w:b/>
        </w:rPr>
      </w:pPr>
      <w:r>
        <w:t>The Supplier shall include the following s</w:t>
      </w:r>
      <w:r w:rsidR="00884E12" w:rsidRPr="002B0242">
        <w:t>ubject areas, but not be limited to:</w:t>
      </w:r>
    </w:p>
    <w:p w14:paraId="5079AACF" w14:textId="77777777" w:rsidR="001A5EE8" w:rsidRPr="002B0242" w:rsidRDefault="001A5EE8" w:rsidP="00084ED2">
      <w:pPr>
        <w:pStyle w:val="ListParagraph"/>
        <w:numPr>
          <w:ilvl w:val="0"/>
          <w:numId w:val="38"/>
        </w:numPr>
        <w:spacing w:after="200" w:line="276" w:lineRule="auto"/>
        <w:contextualSpacing/>
        <w:rPr>
          <w:rFonts w:cs="Arial"/>
          <w:szCs w:val="22"/>
        </w:rPr>
      </w:pPr>
      <w:r w:rsidRPr="002B0242">
        <w:rPr>
          <w:rFonts w:cs="Arial"/>
          <w:szCs w:val="22"/>
        </w:rPr>
        <w:t>Resilience;</w:t>
      </w:r>
    </w:p>
    <w:p w14:paraId="669AA8FB" w14:textId="77777777" w:rsidR="001A5EE8" w:rsidRPr="002B0242" w:rsidRDefault="001A5EE8" w:rsidP="00084ED2">
      <w:pPr>
        <w:pStyle w:val="ListParagraph"/>
        <w:numPr>
          <w:ilvl w:val="0"/>
          <w:numId w:val="38"/>
        </w:numPr>
        <w:spacing w:after="200" w:line="276" w:lineRule="auto"/>
        <w:contextualSpacing/>
        <w:rPr>
          <w:rFonts w:cs="Arial"/>
          <w:szCs w:val="22"/>
        </w:rPr>
      </w:pPr>
      <w:r w:rsidRPr="002B0242">
        <w:rPr>
          <w:rFonts w:cs="Arial"/>
          <w:szCs w:val="22"/>
        </w:rPr>
        <w:t>Mindfulness;</w:t>
      </w:r>
    </w:p>
    <w:p w14:paraId="56518098" w14:textId="47EAAECA" w:rsidR="001A5EE8" w:rsidRPr="002B0242" w:rsidRDefault="00395F06" w:rsidP="00084ED2">
      <w:pPr>
        <w:pStyle w:val="ListParagraph"/>
        <w:numPr>
          <w:ilvl w:val="0"/>
          <w:numId w:val="38"/>
        </w:numPr>
        <w:spacing w:after="200" w:line="276" w:lineRule="auto"/>
        <w:contextualSpacing/>
        <w:rPr>
          <w:rFonts w:cs="Arial"/>
          <w:szCs w:val="22"/>
        </w:rPr>
      </w:pPr>
      <w:r>
        <w:rPr>
          <w:rFonts w:cs="Arial"/>
          <w:szCs w:val="22"/>
        </w:rPr>
        <w:t>Identifying s</w:t>
      </w:r>
      <w:r w:rsidR="001A5EE8" w:rsidRPr="002B0242">
        <w:rPr>
          <w:rFonts w:cs="Arial"/>
          <w:szCs w:val="22"/>
        </w:rPr>
        <w:t>tress and its causes;</w:t>
      </w:r>
    </w:p>
    <w:p w14:paraId="0FBF3824" w14:textId="69ED3614" w:rsidR="001A5EE8" w:rsidRPr="002B0242" w:rsidRDefault="00395F06" w:rsidP="00084ED2">
      <w:pPr>
        <w:pStyle w:val="ListParagraph"/>
        <w:numPr>
          <w:ilvl w:val="0"/>
          <w:numId w:val="38"/>
        </w:numPr>
        <w:spacing w:after="200" w:line="276" w:lineRule="auto"/>
        <w:contextualSpacing/>
        <w:rPr>
          <w:rFonts w:cs="Arial"/>
          <w:szCs w:val="22"/>
        </w:rPr>
      </w:pPr>
      <w:r>
        <w:rPr>
          <w:rFonts w:cs="Arial"/>
          <w:szCs w:val="22"/>
        </w:rPr>
        <w:t>Lifestyle r</w:t>
      </w:r>
      <w:r w:rsidR="001A5EE8" w:rsidRPr="002B0242">
        <w:rPr>
          <w:rFonts w:cs="Arial"/>
          <w:szCs w:val="22"/>
        </w:rPr>
        <w:t>isks;</w:t>
      </w:r>
    </w:p>
    <w:p w14:paraId="35D9664A" w14:textId="75F2CBA4" w:rsidR="001A5EE8" w:rsidRPr="002B0242" w:rsidRDefault="00395F06" w:rsidP="00084ED2">
      <w:pPr>
        <w:pStyle w:val="ListParagraph"/>
        <w:numPr>
          <w:ilvl w:val="0"/>
          <w:numId w:val="38"/>
        </w:numPr>
        <w:spacing w:after="200" w:line="276" w:lineRule="auto"/>
        <w:contextualSpacing/>
        <w:rPr>
          <w:rFonts w:cs="Arial"/>
          <w:szCs w:val="22"/>
        </w:rPr>
      </w:pPr>
      <w:r>
        <w:rPr>
          <w:rFonts w:cs="Arial"/>
          <w:szCs w:val="22"/>
        </w:rPr>
        <w:t>Fatigue / sleep p</w:t>
      </w:r>
      <w:r w:rsidR="001A5EE8" w:rsidRPr="002B0242">
        <w:rPr>
          <w:rFonts w:cs="Arial"/>
          <w:szCs w:val="22"/>
        </w:rPr>
        <w:t>roblems;</w:t>
      </w:r>
    </w:p>
    <w:p w14:paraId="7035FAF9" w14:textId="2DE6EE5C" w:rsidR="001A5EE8" w:rsidRPr="002B0242" w:rsidRDefault="00395F06" w:rsidP="00084ED2">
      <w:pPr>
        <w:pStyle w:val="ListParagraph"/>
        <w:numPr>
          <w:ilvl w:val="0"/>
          <w:numId w:val="38"/>
        </w:numPr>
        <w:spacing w:after="200" w:line="276" w:lineRule="auto"/>
        <w:contextualSpacing/>
        <w:rPr>
          <w:rFonts w:cs="Arial"/>
          <w:szCs w:val="22"/>
        </w:rPr>
      </w:pPr>
      <w:r>
        <w:rPr>
          <w:rFonts w:cs="Arial"/>
          <w:szCs w:val="22"/>
        </w:rPr>
        <w:t>Mental health s</w:t>
      </w:r>
      <w:r w:rsidR="001A5EE8" w:rsidRPr="002B0242">
        <w:rPr>
          <w:rFonts w:cs="Arial"/>
          <w:szCs w:val="22"/>
        </w:rPr>
        <w:t>tigma;</w:t>
      </w:r>
    </w:p>
    <w:p w14:paraId="61EA1758" w14:textId="7DA762EE" w:rsidR="001A5EE8" w:rsidRPr="002B0242" w:rsidRDefault="00395F06" w:rsidP="00084ED2">
      <w:pPr>
        <w:pStyle w:val="ListParagraph"/>
        <w:numPr>
          <w:ilvl w:val="0"/>
          <w:numId w:val="38"/>
        </w:numPr>
        <w:spacing w:after="200" w:line="276" w:lineRule="auto"/>
        <w:contextualSpacing/>
        <w:rPr>
          <w:rFonts w:cs="Arial"/>
          <w:szCs w:val="22"/>
        </w:rPr>
      </w:pPr>
      <w:r>
        <w:rPr>
          <w:rFonts w:cs="Arial"/>
          <w:szCs w:val="22"/>
        </w:rPr>
        <w:t>Substance a</w:t>
      </w:r>
      <w:r w:rsidR="001A5EE8" w:rsidRPr="002B0242">
        <w:rPr>
          <w:rFonts w:cs="Arial"/>
          <w:szCs w:val="22"/>
        </w:rPr>
        <w:t>buse;</w:t>
      </w:r>
    </w:p>
    <w:p w14:paraId="6C8E7298" w14:textId="77777777" w:rsidR="001A5EE8" w:rsidRDefault="001A5EE8" w:rsidP="00084ED2">
      <w:pPr>
        <w:pStyle w:val="ListParagraph"/>
        <w:numPr>
          <w:ilvl w:val="0"/>
          <w:numId w:val="38"/>
        </w:numPr>
        <w:spacing w:after="200" w:line="276" w:lineRule="auto"/>
        <w:contextualSpacing/>
        <w:rPr>
          <w:rFonts w:cs="Arial"/>
          <w:szCs w:val="22"/>
        </w:rPr>
      </w:pPr>
      <w:r w:rsidRPr="002B0242">
        <w:rPr>
          <w:rFonts w:cs="Arial"/>
          <w:szCs w:val="22"/>
        </w:rPr>
        <w:t>Work / life balance;</w:t>
      </w:r>
    </w:p>
    <w:p w14:paraId="2FCF1314" w14:textId="0BB123B8" w:rsidR="001A5EE8" w:rsidRPr="002B0242" w:rsidRDefault="00395F06" w:rsidP="00084ED2">
      <w:pPr>
        <w:pStyle w:val="ListParagraph"/>
        <w:numPr>
          <w:ilvl w:val="0"/>
          <w:numId w:val="38"/>
        </w:numPr>
        <w:spacing w:after="200" w:line="276" w:lineRule="auto"/>
        <w:contextualSpacing/>
        <w:rPr>
          <w:rFonts w:cs="Arial"/>
          <w:szCs w:val="22"/>
        </w:rPr>
      </w:pPr>
      <w:r>
        <w:rPr>
          <w:rFonts w:cs="Arial"/>
          <w:szCs w:val="22"/>
        </w:rPr>
        <w:t>Gender r</w:t>
      </w:r>
      <w:r w:rsidR="001A5EE8">
        <w:rPr>
          <w:rFonts w:cs="Arial"/>
          <w:szCs w:val="22"/>
        </w:rPr>
        <w:t>eassignment;</w:t>
      </w:r>
    </w:p>
    <w:p w14:paraId="361BA26F" w14:textId="77777777" w:rsidR="001A5EE8" w:rsidRPr="002B0242" w:rsidRDefault="001A5EE8" w:rsidP="00084ED2">
      <w:pPr>
        <w:pStyle w:val="ListParagraph"/>
        <w:numPr>
          <w:ilvl w:val="0"/>
          <w:numId w:val="38"/>
        </w:numPr>
        <w:spacing w:after="200" w:line="276" w:lineRule="auto"/>
        <w:contextualSpacing/>
        <w:rPr>
          <w:rFonts w:cs="Arial"/>
          <w:szCs w:val="22"/>
        </w:rPr>
      </w:pPr>
      <w:r w:rsidRPr="002B0242">
        <w:rPr>
          <w:rFonts w:cs="Arial"/>
          <w:szCs w:val="22"/>
        </w:rPr>
        <w:t>Menopause;</w:t>
      </w:r>
    </w:p>
    <w:p w14:paraId="5D3350B1" w14:textId="77777777" w:rsidR="001A5EE8" w:rsidRPr="002B0242" w:rsidRDefault="001A5EE8" w:rsidP="00084ED2">
      <w:pPr>
        <w:pStyle w:val="ListParagraph"/>
        <w:numPr>
          <w:ilvl w:val="0"/>
          <w:numId w:val="38"/>
        </w:numPr>
        <w:spacing w:after="200" w:line="276" w:lineRule="auto"/>
        <w:contextualSpacing/>
        <w:rPr>
          <w:rFonts w:cs="Arial"/>
          <w:szCs w:val="22"/>
        </w:rPr>
      </w:pPr>
      <w:r w:rsidRPr="002B0242">
        <w:rPr>
          <w:rFonts w:cs="Arial"/>
          <w:szCs w:val="22"/>
        </w:rPr>
        <w:t>Retirement; and</w:t>
      </w:r>
    </w:p>
    <w:p w14:paraId="2BBB6E0D" w14:textId="352170A2" w:rsidR="001A5EE8" w:rsidRPr="00276484" w:rsidRDefault="001A5EE8" w:rsidP="00276484">
      <w:pPr>
        <w:pStyle w:val="ListParagraph"/>
        <w:numPr>
          <w:ilvl w:val="0"/>
          <w:numId w:val="38"/>
        </w:numPr>
        <w:spacing w:after="200" w:line="276" w:lineRule="auto"/>
        <w:contextualSpacing/>
        <w:rPr>
          <w:rFonts w:cs="Arial"/>
          <w:szCs w:val="22"/>
        </w:rPr>
      </w:pPr>
      <w:r w:rsidRPr="002B0242">
        <w:rPr>
          <w:rFonts w:cs="Arial"/>
          <w:szCs w:val="22"/>
        </w:rPr>
        <w:t>Coping with change.</w:t>
      </w:r>
    </w:p>
    <w:p w14:paraId="2F90221C" w14:textId="0E0C9D72" w:rsidR="001A5EE8" w:rsidRDefault="00884E12" w:rsidP="00084ED2">
      <w:pPr>
        <w:pStyle w:val="Style9"/>
        <w:numPr>
          <w:ilvl w:val="2"/>
          <w:numId w:val="23"/>
        </w:numPr>
        <w:rPr>
          <w:b/>
        </w:rPr>
      </w:pPr>
      <w:r w:rsidRPr="002B0242">
        <w:t xml:space="preserve">The Supplier shall deliver the programmes using a variety of communication methods, for example posters, leaflets, audio, </w:t>
      </w:r>
      <w:r w:rsidR="00A11E36">
        <w:t>online</w:t>
      </w:r>
      <w:r w:rsidRPr="002B0242">
        <w:t>, seminars, workshops and televisual and shall tailor these to meet the needs</w:t>
      </w:r>
      <w:r w:rsidR="007279CE">
        <w:t xml:space="preserve"> of the Contracting Authorities</w:t>
      </w:r>
      <w:r w:rsidRPr="002B0242">
        <w:t xml:space="preserve">. </w:t>
      </w:r>
    </w:p>
    <w:p w14:paraId="0E84F48B" w14:textId="1500E42D" w:rsidR="001A5EE8" w:rsidRDefault="00BA7A5B" w:rsidP="00084ED2">
      <w:pPr>
        <w:pStyle w:val="Style9"/>
        <w:numPr>
          <w:ilvl w:val="2"/>
          <w:numId w:val="23"/>
        </w:numPr>
        <w:rPr>
          <w:b/>
        </w:rPr>
      </w:pPr>
      <w:r>
        <w:t>The Supplier shall ensure t</w:t>
      </w:r>
      <w:r w:rsidR="00884E12" w:rsidRPr="002B0242">
        <w:t>he content of any programme shall be based on material readily available by the Supplier and tailored where requir</w:t>
      </w:r>
      <w:r w:rsidR="007279CE">
        <w:t>ed for the Contracting Authorities</w:t>
      </w:r>
      <w:r w:rsidR="00884E12" w:rsidRPr="002B0242">
        <w:t>.</w:t>
      </w:r>
    </w:p>
    <w:p w14:paraId="032F2DE0" w14:textId="0B0960F2" w:rsidR="001A5EE8" w:rsidRPr="001A5EE8" w:rsidRDefault="00884E12" w:rsidP="00084ED2">
      <w:pPr>
        <w:pStyle w:val="Style9"/>
        <w:numPr>
          <w:ilvl w:val="2"/>
          <w:numId w:val="23"/>
        </w:numPr>
        <w:rPr>
          <w:b/>
        </w:rPr>
      </w:pPr>
      <w:r w:rsidRPr="002B0242">
        <w:t>The Supplier shall provide education to Contracting Authorities with prevalent and emerging health and wellbeing issues</w:t>
      </w:r>
      <w:r w:rsidR="006E3B07">
        <w:t>,</w:t>
      </w:r>
      <w:r w:rsidRPr="002B0242">
        <w:t xml:space="preserve"> such as:</w:t>
      </w:r>
    </w:p>
    <w:p w14:paraId="0B905452" w14:textId="77777777" w:rsidR="001A5EE8" w:rsidRPr="002B0242" w:rsidRDefault="001A5EE8" w:rsidP="00084ED2">
      <w:pPr>
        <w:pStyle w:val="ListParagraph"/>
        <w:numPr>
          <w:ilvl w:val="0"/>
          <w:numId w:val="39"/>
        </w:numPr>
        <w:spacing w:after="200" w:line="276" w:lineRule="auto"/>
        <w:contextualSpacing/>
        <w:rPr>
          <w:rFonts w:cs="Arial"/>
          <w:szCs w:val="22"/>
        </w:rPr>
      </w:pPr>
      <w:r w:rsidRPr="002B0242">
        <w:rPr>
          <w:rFonts w:cs="Arial"/>
          <w:szCs w:val="22"/>
        </w:rPr>
        <w:t>The ageing workforce;</w:t>
      </w:r>
    </w:p>
    <w:p w14:paraId="3AFF889C" w14:textId="77777777" w:rsidR="001A5EE8" w:rsidRPr="002B0242" w:rsidRDefault="001A5EE8" w:rsidP="00084ED2">
      <w:pPr>
        <w:pStyle w:val="ListParagraph"/>
        <w:numPr>
          <w:ilvl w:val="0"/>
          <w:numId w:val="39"/>
        </w:numPr>
        <w:spacing w:after="200" w:line="276" w:lineRule="auto"/>
        <w:contextualSpacing/>
        <w:rPr>
          <w:rFonts w:cs="Arial"/>
          <w:szCs w:val="22"/>
        </w:rPr>
      </w:pPr>
      <w:r w:rsidRPr="002B0242">
        <w:rPr>
          <w:rFonts w:cs="Arial"/>
          <w:szCs w:val="22"/>
        </w:rPr>
        <w:t>Supporting those with caring responsibilities;</w:t>
      </w:r>
    </w:p>
    <w:p w14:paraId="782892B3" w14:textId="77777777" w:rsidR="001A5EE8" w:rsidRPr="002B0242" w:rsidRDefault="001A5EE8" w:rsidP="00084ED2">
      <w:pPr>
        <w:pStyle w:val="ListParagraph"/>
        <w:numPr>
          <w:ilvl w:val="0"/>
          <w:numId w:val="39"/>
        </w:numPr>
        <w:spacing w:after="200" w:line="276" w:lineRule="auto"/>
        <w:contextualSpacing/>
        <w:rPr>
          <w:rFonts w:cs="Arial"/>
          <w:szCs w:val="22"/>
        </w:rPr>
      </w:pPr>
      <w:r w:rsidRPr="002B0242">
        <w:rPr>
          <w:rFonts w:cs="Arial"/>
          <w:szCs w:val="22"/>
        </w:rPr>
        <w:t>Cancer support;</w:t>
      </w:r>
    </w:p>
    <w:p w14:paraId="4790C88D" w14:textId="0677140A" w:rsidR="001A5EE8" w:rsidRPr="002B0242" w:rsidRDefault="00395F06" w:rsidP="00084ED2">
      <w:pPr>
        <w:pStyle w:val="ListParagraph"/>
        <w:numPr>
          <w:ilvl w:val="0"/>
          <w:numId w:val="39"/>
        </w:numPr>
        <w:spacing w:after="200" w:line="276" w:lineRule="auto"/>
        <w:contextualSpacing/>
        <w:rPr>
          <w:rFonts w:cs="Arial"/>
          <w:szCs w:val="22"/>
        </w:rPr>
      </w:pPr>
      <w:r>
        <w:rPr>
          <w:rFonts w:cs="Arial"/>
          <w:szCs w:val="22"/>
        </w:rPr>
        <w:t>Gender d</w:t>
      </w:r>
      <w:r w:rsidR="001A5EE8" w:rsidRPr="002B0242">
        <w:rPr>
          <w:rFonts w:cs="Arial"/>
          <w:szCs w:val="22"/>
        </w:rPr>
        <w:t>ystopia;</w:t>
      </w:r>
    </w:p>
    <w:p w14:paraId="186A95E1" w14:textId="77777777" w:rsidR="001A5EE8" w:rsidRPr="002B0242" w:rsidRDefault="001A5EE8" w:rsidP="00084ED2">
      <w:pPr>
        <w:pStyle w:val="ListParagraph"/>
        <w:numPr>
          <w:ilvl w:val="0"/>
          <w:numId w:val="39"/>
        </w:numPr>
        <w:spacing w:after="200" w:line="276" w:lineRule="auto"/>
        <w:contextualSpacing/>
        <w:rPr>
          <w:rFonts w:cs="Arial"/>
          <w:szCs w:val="22"/>
        </w:rPr>
      </w:pPr>
      <w:r w:rsidRPr="002B0242">
        <w:rPr>
          <w:rFonts w:cs="Arial"/>
          <w:szCs w:val="22"/>
        </w:rPr>
        <w:t>Support for disabled Contracting Authorities Personnel or Contracting Authorities Personnel caring for a disabled dependant; and</w:t>
      </w:r>
    </w:p>
    <w:p w14:paraId="50B359FE" w14:textId="42DD833C" w:rsidR="001A5EE8" w:rsidRPr="001A5EE8" w:rsidRDefault="001A5EE8" w:rsidP="00084ED2">
      <w:pPr>
        <w:pStyle w:val="ListParagraph"/>
        <w:numPr>
          <w:ilvl w:val="0"/>
          <w:numId w:val="39"/>
        </w:numPr>
        <w:spacing w:after="200" w:line="276" w:lineRule="auto"/>
        <w:contextualSpacing/>
        <w:rPr>
          <w:rFonts w:cs="Arial"/>
          <w:szCs w:val="22"/>
        </w:rPr>
      </w:pPr>
      <w:r w:rsidRPr="002B0242">
        <w:rPr>
          <w:rFonts w:cs="Arial"/>
          <w:szCs w:val="22"/>
        </w:rPr>
        <w:t xml:space="preserve">Supporting those with neuro diverse conditions </w:t>
      </w:r>
      <w:r w:rsidR="00794B3E">
        <w:rPr>
          <w:rFonts w:cs="Arial"/>
          <w:color w:val="000000"/>
          <w:szCs w:val="22"/>
        </w:rPr>
        <w:t xml:space="preserve">such as </w:t>
      </w:r>
      <w:proofErr w:type="spellStart"/>
      <w:r w:rsidR="00794B3E">
        <w:rPr>
          <w:rFonts w:cs="Arial"/>
          <w:color w:val="000000"/>
          <w:szCs w:val="22"/>
        </w:rPr>
        <w:t>a</w:t>
      </w:r>
      <w:r w:rsidRPr="002B0242">
        <w:rPr>
          <w:rFonts w:cs="Arial"/>
          <w:color w:val="000000"/>
          <w:szCs w:val="22"/>
        </w:rPr>
        <w:t>sperger’s</w:t>
      </w:r>
      <w:proofErr w:type="spellEnd"/>
      <w:r w:rsidRPr="002B0242">
        <w:rPr>
          <w:rFonts w:cs="Arial"/>
          <w:color w:val="000000"/>
          <w:szCs w:val="22"/>
        </w:rPr>
        <w:t xml:space="preserve"> / autism, bipolarity, ADHD, schizophrenia, schizoaffective disorder and sociopathy.</w:t>
      </w:r>
    </w:p>
    <w:p w14:paraId="44EEC96D" w14:textId="16F0E4C4" w:rsidR="001A5EE8" w:rsidRDefault="00884E12" w:rsidP="00084ED2">
      <w:pPr>
        <w:pStyle w:val="Style9"/>
        <w:numPr>
          <w:ilvl w:val="2"/>
          <w:numId w:val="23"/>
        </w:numPr>
        <w:rPr>
          <w:b/>
        </w:rPr>
      </w:pPr>
      <w:r w:rsidRPr="002B0242">
        <w:t>The Supplier shall provide wellbeing information within a planned programme to be approved in adva</w:t>
      </w:r>
      <w:r w:rsidR="007279CE">
        <w:t>nce by the Contracting Authorities</w:t>
      </w:r>
      <w:r w:rsidRPr="002B0242">
        <w:t>.  All health promotion materials shall reflect that of wider government health policy published by the Department of Health and Public Health England and reflect clinical best practice.</w:t>
      </w:r>
    </w:p>
    <w:p w14:paraId="2F9548B1" w14:textId="66545137" w:rsidR="00B86437" w:rsidRPr="00276484" w:rsidRDefault="00884E12" w:rsidP="00276484">
      <w:pPr>
        <w:pStyle w:val="Style9"/>
        <w:numPr>
          <w:ilvl w:val="2"/>
          <w:numId w:val="23"/>
        </w:numPr>
        <w:rPr>
          <w:b/>
        </w:rPr>
      </w:pPr>
      <w:r w:rsidRPr="002B0242">
        <w:t>The Supplier shall embed programme materials within their Emplo</w:t>
      </w:r>
      <w:r w:rsidR="007279CE">
        <w:t xml:space="preserve">yee Assistance Programme </w:t>
      </w:r>
      <w:r w:rsidR="00A11E36">
        <w:t>online</w:t>
      </w:r>
      <w:r w:rsidR="005D1DE4">
        <w:t xml:space="preserve"> </w:t>
      </w:r>
      <w:r w:rsidR="007279CE">
        <w:t>portal</w:t>
      </w:r>
      <w:r w:rsidRPr="002B0242">
        <w:t>.</w:t>
      </w:r>
    </w:p>
    <w:p w14:paraId="55F81881" w14:textId="6EF32BA4" w:rsidR="00F87F2E" w:rsidRPr="00FA00A8" w:rsidRDefault="00486B25" w:rsidP="001D36C7">
      <w:pPr>
        <w:pStyle w:val="Style9"/>
        <w:rPr>
          <w:rFonts w:eastAsia="Calibri"/>
          <w:lang w:eastAsia="en-US"/>
        </w:rPr>
      </w:pPr>
      <w:r w:rsidRPr="001D36C7">
        <w:rPr>
          <w:b/>
        </w:rPr>
        <w:t>Publicity and Promotion</w:t>
      </w:r>
    </w:p>
    <w:p w14:paraId="024D3F9F" w14:textId="151D6706" w:rsidR="00FA00A8" w:rsidRPr="00232318" w:rsidRDefault="00884E12" w:rsidP="00084ED2">
      <w:pPr>
        <w:pStyle w:val="Style9"/>
        <w:numPr>
          <w:ilvl w:val="2"/>
          <w:numId w:val="23"/>
        </w:numPr>
        <w:rPr>
          <w:b/>
        </w:rPr>
      </w:pPr>
      <w:r w:rsidRPr="000C1FF5">
        <w:t>The Supplier shall</w:t>
      </w:r>
      <w:r w:rsidRPr="00AA191E">
        <w:t xml:space="preserve"> work with the Contracting Authorities</w:t>
      </w:r>
      <w:r w:rsidRPr="00917EEB">
        <w:t xml:space="preserve"> to agree a series of on-going publicity and general promotional material and initiatives throughout the term of the </w:t>
      </w:r>
      <w:r w:rsidR="00D07E3A">
        <w:t>Call Off contract</w:t>
      </w:r>
      <w:r w:rsidR="00A524CD" w:rsidRPr="00917EEB">
        <w:t xml:space="preserve"> </w:t>
      </w:r>
      <w:r w:rsidRPr="00917EEB">
        <w:t>to highlight awareness of the Services</w:t>
      </w:r>
      <w:r w:rsidR="00B86437">
        <w:t xml:space="preserve"> and encourage uptake and use of the Services by Contracting Authorities Personnel</w:t>
      </w:r>
      <w:r w:rsidRPr="00917EEB">
        <w:t>. For general promotion of the Services, which does not require on-site seminars or confere</w:t>
      </w:r>
      <w:r w:rsidRPr="002B0242">
        <w:t>nce style delivery, the Contracting Authorit</w:t>
      </w:r>
      <w:r w:rsidR="00A524CD">
        <w:t>ies</w:t>
      </w:r>
      <w:r w:rsidRPr="002B0242">
        <w:t xml:space="preserve"> shall not be charged for such Services. Any material shall be agreed in adva</w:t>
      </w:r>
      <w:r w:rsidR="007279CE">
        <w:t>nce by the Contracting Authorities</w:t>
      </w:r>
      <w:r w:rsidRPr="002B0242">
        <w:t>, and contain branding speci</w:t>
      </w:r>
      <w:r w:rsidR="007279CE">
        <w:t xml:space="preserve">fic to </w:t>
      </w:r>
      <w:r w:rsidR="007279CE" w:rsidRPr="00F31B24">
        <w:t>the Contracting Authorities</w:t>
      </w:r>
      <w:r w:rsidRPr="00F31B24">
        <w:t xml:space="preserve"> if required.</w:t>
      </w:r>
    </w:p>
    <w:p w14:paraId="47EF8115" w14:textId="54BD5229" w:rsidR="00BA547A" w:rsidRPr="00A678E7" w:rsidRDefault="00BA547A" w:rsidP="00044250">
      <w:pPr>
        <w:pStyle w:val="Style9"/>
        <w:rPr>
          <w:b/>
        </w:rPr>
      </w:pPr>
      <w:r>
        <w:rPr>
          <w:b/>
        </w:rPr>
        <w:t>Premises and Access to Services</w:t>
      </w:r>
    </w:p>
    <w:p w14:paraId="288B9F14" w14:textId="77C6C78A" w:rsidR="00585FB4" w:rsidRDefault="00585FB4" w:rsidP="00964E20">
      <w:pPr>
        <w:pStyle w:val="Style9"/>
        <w:numPr>
          <w:ilvl w:val="2"/>
          <w:numId w:val="23"/>
        </w:numPr>
      </w:pPr>
      <w:r>
        <w:t>The Supplier shall ensure when delivering Services on the Contracting Authorities premises that the accommodation is suitable for the Services.</w:t>
      </w:r>
    </w:p>
    <w:p w14:paraId="0F6298BC" w14:textId="1CBC69A9" w:rsidR="00585FB4" w:rsidRDefault="00585FB4" w:rsidP="00964E20">
      <w:pPr>
        <w:pStyle w:val="Style9"/>
        <w:numPr>
          <w:ilvl w:val="2"/>
          <w:numId w:val="23"/>
        </w:numPr>
      </w:pPr>
      <w:r>
        <w:t xml:space="preserve">The Supplier shall agree with Contracting Authorities any equipment required for the delivery of on-site Services. </w:t>
      </w:r>
    </w:p>
    <w:p w14:paraId="548A2F4D" w14:textId="1A435874" w:rsidR="00585FB4" w:rsidRDefault="00585FB4" w:rsidP="00964E20">
      <w:pPr>
        <w:pStyle w:val="Style9"/>
        <w:numPr>
          <w:ilvl w:val="2"/>
          <w:numId w:val="23"/>
        </w:numPr>
      </w:pPr>
      <w:r>
        <w:t xml:space="preserve">Where the Supplier shall be responsible for the provision of such equipment and the Supplier shall provide the Contracting Authorities with all requirements of the premises in order that the equipment can be correctly installed and maintained. </w:t>
      </w:r>
    </w:p>
    <w:p w14:paraId="54456FFE" w14:textId="6624D9B9" w:rsidR="00585FB4" w:rsidRDefault="00585FB4" w:rsidP="00964E20">
      <w:pPr>
        <w:pStyle w:val="Style9"/>
        <w:numPr>
          <w:ilvl w:val="2"/>
          <w:numId w:val="23"/>
        </w:numPr>
      </w:pPr>
      <w:r>
        <w:t>The Supplier should note that the availability of WIFI may be inconsistent across the Contracting Authorities’ premises.</w:t>
      </w:r>
    </w:p>
    <w:p w14:paraId="06E64702" w14:textId="6D5B7B02" w:rsidR="00585FB4" w:rsidRDefault="00585FB4" w:rsidP="00964E20">
      <w:pPr>
        <w:pStyle w:val="Style9"/>
        <w:numPr>
          <w:ilvl w:val="2"/>
          <w:numId w:val="23"/>
        </w:numPr>
      </w:pPr>
      <w:r>
        <w:t xml:space="preserve">The Supplier shall ensure that access to premises is requested from Contracting Authorities in advance of Services being performed so as to allow for any additional security clearance, which may be required. </w:t>
      </w:r>
    </w:p>
    <w:p w14:paraId="4B3EC223" w14:textId="2EC18160" w:rsidR="00585FB4" w:rsidRDefault="00585FB4" w:rsidP="00964E20">
      <w:pPr>
        <w:pStyle w:val="Style9"/>
        <w:numPr>
          <w:ilvl w:val="2"/>
          <w:numId w:val="23"/>
        </w:numPr>
      </w:pPr>
      <w:r>
        <w:t>The Supplier shall provide mobile units and all necessary equipment and Supplier Personnel where the Services are required to be delivered from such facilities. The Services may also be required for Contracting Authorities Personnel based in remote locations, or where the Contracting Authorities are unable to provide suitable accommodation.</w:t>
      </w:r>
    </w:p>
    <w:p w14:paraId="41AA8B36" w14:textId="30717188" w:rsidR="00585FB4" w:rsidRDefault="00585FB4" w:rsidP="00964E20">
      <w:pPr>
        <w:pStyle w:val="Style9"/>
        <w:numPr>
          <w:ilvl w:val="2"/>
          <w:numId w:val="23"/>
        </w:numPr>
      </w:pPr>
      <w:r>
        <w:t>The Supplier shall ensure that face-to-face Services which are required away from the Contracting Authorities normal place of work, are conducted on premises that are appropriate, safe and offer adequate levels of privacy for Contracting Authorities Personnel.</w:t>
      </w:r>
    </w:p>
    <w:p w14:paraId="46AB6FEE" w14:textId="68A7D77B" w:rsidR="00585FB4" w:rsidRDefault="00585FB4" w:rsidP="00964E20">
      <w:pPr>
        <w:pStyle w:val="Style9"/>
        <w:numPr>
          <w:ilvl w:val="2"/>
          <w:numId w:val="23"/>
        </w:numPr>
      </w:pPr>
      <w:r>
        <w:t xml:space="preserve">The Supplier shall ensure that appointments take place in suitable Supplier premises within a reasonable travelling distance of the Contracting Authorities Personnel’s home, but no more than one hour’s travelling distance by public transport, from the Contracting Authorities Personnel’s office location. </w:t>
      </w:r>
    </w:p>
    <w:p w14:paraId="39F1EB15" w14:textId="6C3C42C6" w:rsidR="00585FB4" w:rsidRDefault="00585FB4" w:rsidP="00964E20">
      <w:pPr>
        <w:pStyle w:val="Style9"/>
        <w:numPr>
          <w:ilvl w:val="2"/>
          <w:numId w:val="23"/>
        </w:numPr>
      </w:pPr>
      <w:r>
        <w:t>The Supplier shall ensure, if requested by the Contracting Authorities Personnel, Supplier Personnel of the same gender shall carry out the consultation.</w:t>
      </w:r>
    </w:p>
    <w:p w14:paraId="1CD2142D" w14:textId="3822C11B" w:rsidR="00B14543" w:rsidRPr="00276484" w:rsidRDefault="00570F08" w:rsidP="00276484">
      <w:pPr>
        <w:pStyle w:val="Style9"/>
        <w:numPr>
          <w:ilvl w:val="2"/>
          <w:numId w:val="23"/>
        </w:numPr>
      </w:pPr>
      <w:r w:rsidRPr="00FB6C42">
        <w:t>The Supplier shall ensure that there are sufficient, adequately equipped premises to provide Services to disabled Contracting Authorities Personn</w:t>
      </w:r>
      <w:r w:rsidR="00276484">
        <w:t>el, including disabled parking.</w:t>
      </w:r>
    </w:p>
    <w:p w14:paraId="17DBF5B3" w14:textId="77777777" w:rsidR="00EA417F" w:rsidRPr="00C57EA0" w:rsidRDefault="00EA417F" w:rsidP="00EA417F">
      <w:pPr>
        <w:pStyle w:val="Style9"/>
        <w:rPr>
          <w:b/>
        </w:rPr>
      </w:pPr>
      <w:r w:rsidRPr="00C57EA0">
        <w:rPr>
          <w:b/>
        </w:rPr>
        <w:t>Service Implementation</w:t>
      </w:r>
    </w:p>
    <w:p w14:paraId="6C6D8BC6" w14:textId="538069EA" w:rsidR="00EA417F" w:rsidRPr="00B86437" w:rsidRDefault="008A5EF8" w:rsidP="00084ED2">
      <w:pPr>
        <w:pStyle w:val="Style9"/>
        <w:numPr>
          <w:ilvl w:val="2"/>
          <w:numId w:val="23"/>
        </w:numPr>
        <w:rPr>
          <w:b/>
        </w:rPr>
      </w:pPr>
      <w:r>
        <w:t xml:space="preserve">The Supplier shall provide </w:t>
      </w:r>
      <w:r w:rsidR="006E3B07">
        <w:t>implementation support</w:t>
      </w:r>
      <w:r>
        <w:t xml:space="preserve"> for Contracting Authorities a</w:t>
      </w:r>
      <w:r w:rsidR="00EA417F" w:rsidRPr="00EB3129">
        <w:t>t Cal</w:t>
      </w:r>
      <w:r>
        <w:t>l Off stage, which shall include as a minimum</w:t>
      </w:r>
      <w:r w:rsidR="00D916FF">
        <w:t>,</w:t>
      </w:r>
      <w:r w:rsidR="006E3B07">
        <w:t xml:space="preserve"> but not be limited </w:t>
      </w:r>
      <w:r>
        <w:t>to:</w:t>
      </w:r>
    </w:p>
    <w:p w14:paraId="41980A2A" w14:textId="5BC4D454" w:rsidR="00EA417F" w:rsidRPr="00412D30" w:rsidRDefault="006E3B07" w:rsidP="00084ED2">
      <w:pPr>
        <w:pStyle w:val="Style9"/>
        <w:numPr>
          <w:ilvl w:val="0"/>
          <w:numId w:val="40"/>
        </w:numPr>
      </w:pPr>
      <w:r>
        <w:t>A</w:t>
      </w:r>
      <w:r w:rsidR="00EA417F" w:rsidRPr="00412D30">
        <w:t xml:space="preserve"> detailed impleme</w:t>
      </w:r>
      <w:r w:rsidR="00EA417F">
        <w:t xml:space="preserve">ntation plan, including </w:t>
      </w:r>
      <w:r w:rsidR="00971995">
        <w:t xml:space="preserve">risks and mitigation, </w:t>
      </w:r>
      <w:r w:rsidR="00EA417F">
        <w:t xml:space="preserve">tasks, </w:t>
      </w:r>
      <w:r w:rsidR="00EA417F" w:rsidRPr="00412D30">
        <w:t>a timeline, milestones, priorities and dependencies;</w:t>
      </w:r>
    </w:p>
    <w:p w14:paraId="00CAC202" w14:textId="77777777" w:rsidR="00EA417F" w:rsidRPr="00412D30" w:rsidRDefault="00EA417F" w:rsidP="00084ED2">
      <w:pPr>
        <w:pStyle w:val="Style9"/>
        <w:numPr>
          <w:ilvl w:val="0"/>
          <w:numId w:val="40"/>
        </w:numPr>
      </w:pPr>
      <w:r w:rsidRPr="00412D30">
        <w:t>Work with Contracting Authorities to set up systems and processes to support the delivery of the Services;</w:t>
      </w:r>
    </w:p>
    <w:p w14:paraId="7D81648B" w14:textId="77777777" w:rsidR="00EA417F" w:rsidRDefault="00EA417F" w:rsidP="00084ED2">
      <w:pPr>
        <w:pStyle w:val="Style9"/>
        <w:numPr>
          <w:ilvl w:val="0"/>
          <w:numId w:val="40"/>
        </w:numPr>
      </w:pPr>
      <w:r w:rsidRPr="00412D30">
        <w:t>Work with the Contracting Authorities to agree all policies and procedures which are relevant to the Services and develop and execute a training plan for relevant Supplier Personnel;</w:t>
      </w:r>
    </w:p>
    <w:p w14:paraId="3C4E627D" w14:textId="0F85934E" w:rsidR="009E07D2" w:rsidRPr="00412D30" w:rsidRDefault="009E07D2" w:rsidP="00084ED2">
      <w:pPr>
        <w:pStyle w:val="Style9"/>
        <w:numPr>
          <w:ilvl w:val="0"/>
          <w:numId w:val="40"/>
        </w:numPr>
      </w:pPr>
      <w:r>
        <w:t xml:space="preserve">A communications strategy to ensure Contracting Authorities are kept informed </w:t>
      </w:r>
      <w:r w:rsidR="00A524CD">
        <w:t xml:space="preserve">at </w:t>
      </w:r>
      <w:r>
        <w:t xml:space="preserve">key stages </w:t>
      </w:r>
      <w:r w:rsidR="00A524CD">
        <w:t xml:space="preserve">during </w:t>
      </w:r>
      <w:r>
        <w:t>the transition of Services;</w:t>
      </w:r>
    </w:p>
    <w:p w14:paraId="67FB33F0" w14:textId="65B79AE6" w:rsidR="00EA417F" w:rsidRPr="00412D30" w:rsidRDefault="00EA417F" w:rsidP="00084ED2">
      <w:pPr>
        <w:pStyle w:val="Style9"/>
        <w:numPr>
          <w:ilvl w:val="0"/>
          <w:numId w:val="40"/>
        </w:numPr>
      </w:pPr>
      <w:r w:rsidRPr="00412D30">
        <w:t xml:space="preserve">Work with </w:t>
      </w:r>
      <w:r w:rsidR="00971995">
        <w:t xml:space="preserve">the incumbent </w:t>
      </w:r>
      <w:r w:rsidRPr="00412D30">
        <w:t>Suppliers to ensure a seamless transfer and continuity of Services.</w:t>
      </w:r>
    </w:p>
    <w:p w14:paraId="2138FB19" w14:textId="77777777" w:rsidR="008517FB" w:rsidRDefault="00EA417F" w:rsidP="00084ED2">
      <w:pPr>
        <w:pStyle w:val="Style9"/>
        <w:numPr>
          <w:ilvl w:val="2"/>
          <w:numId w:val="23"/>
        </w:numPr>
      </w:pPr>
      <w:r w:rsidRPr="00EB3129">
        <w:t>The Supplier shall provide Contracting Authorities with a process flow and description of how appropriate Services are managed, from the point of contact through to case management and resolution as part of their implementation plan. These processes shall be approved in advance by Contracting Authorities</w:t>
      </w:r>
      <w:r>
        <w:t>.</w:t>
      </w:r>
    </w:p>
    <w:p w14:paraId="2B0464EA" w14:textId="3E4FE69B" w:rsidR="00EA417F" w:rsidRDefault="008517FB" w:rsidP="00084ED2">
      <w:pPr>
        <w:pStyle w:val="Style9"/>
        <w:numPr>
          <w:ilvl w:val="2"/>
          <w:numId w:val="23"/>
        </w:numPr>
      </w:pPr>
      <w:r w:rsidRPr="008517FB">
        <w:t>The Supplier shall ensure that where Contracting Authorities have separate contracted provision fo</w:t>
      </w:r>
      <w:r w:rsidR="00794B3E">
        <w:t>r occupational health s</w:t>
      </w:r>
      <w:r>
        <w:t>ervices</w:t>
      </w:r>
      <w:r w:rsidRPr="008517FB">
        <w:t>, the Supplier shall work with other Contracting Authorities contracted Suppliers to deliver a seamless and joined up approach across the Service.</w:t>
      </w:r>
    </w:p>
    <w:p w14:paraId="62A03FF8" w14:textId="77777777" w:rsidR="00EA417F" w:rsidRPr="00EB3129" w:rsidRDefault="00EA417F" w:rsidP="00084ED2">
      <w:pPr>
        <w:pStyle w:val="Style9"/>
        <w:numPr>
          <w:ilvl w:val="2"/>
          <w:numId w:val="23"/>
        </w:numPr>
      </w:pPr>
      <w:r w:rsidRPr="00EB3129">
        <w:t xml:space="preserve">The Supplier shall establish a project team, which is responsible for the implementation of the Services. </w:t>
      </w:r>
    </w:p>
    <w:p w14:paraId="4B2CCC70" w14:textId="4A8DC41E" w:rsidR="009E07D2" w:rsidRDefault="00EA417F" w:rsidP="00084ED2">
      <w:pPr>
        <w:pStyle w:val="Style9"/>
        <w:numPr>
          <w:ilvl w:val="2"/>
          <w:numId w:val="23"/>
        </w:numPr>
      </w:pPr>
      <w:r w:rsidRPr="00EB3129">
        <w:t xml:space="preserve">The Supplier </w:t>
      </w:r>
      <w:r>
        <w:t>shall</w:t>
      </w:r>
      <w:r w:rsidRPr="00EB3129">
        <w:t xml:space="preserve"> appoint a project manager with relevant experience of implementing a project of similar size and complexity.</w:t>
      </w:r>
    </w:p>
    <w:p w14:paraId="756FC1C9" w14:textId="10ABD396" w:rsidR="00EA417F" w:rsidRPr="009E07D2" w:rsidRDefault="00EA417F" w:rsidP="00084ED2">
      <w:pPr>
        <w:pStyle w:val="Style9"/>
        <w:numPr>
          <w:ilvl w:val="2"/>
          <w:numId w:val="23"/>
        </w:numPr>
      </w:pPr>
      <w:r w:rsidRPr="00EB3129">
        <w:t xml:space="preserve">The </w:t>
      </w:r>
      <w:r w:rsidRPr="002B0242">
        <w:t>Supplier</w:t>
      </w:r>
      <w:r w:rsidRPr="009E07D2">
        <w:rPr>
          <w:color w:val="FF0000"/>
        </w:rPr>
        <w:t xml:space="preserve"> </w:t>
      </w:r>
      <w:r w:rsidRPr="000C1FF5">
        <w:t>project manager shall report to Contracting Authorities on all aspects of implementation.</w:t>
      </w:r>
    </w:p>
    <w:p w14:paraId="3C2EFA50" w14:textId="53B54A08" w:rsidR="00EA417F" w:rsidRPr="008D15E6" w:rsidRDefault="00AD362E" w:rsidP="00EA417F">
      <w:pPr>
        <w:pStyle w:val="Style9"/>
      </w:pPr>
      <w:r>
        <w:rPr>
          <w:b/>
        </w:rPr>
        <w:t xml:space="preserve">Diversity </w:t>
      </w:r>
      <w:r w:rsidR="00EA417F" w:rsidRPr="00C57EA0">
        <w:rPr>
          <w:b/>
        </w:rPr>
        <w:t>and Inclusion</w:t>
      </w:r>
    </w:p>
    <w:p w14:paraId="172E65F3" w14:textId="165D7406" w:rsidR="00EA417F" w:rsidRPr="00D916FF" w:rsidRDefault="00EA417F" w:rsidP="00084ED2">
      <w:pPr>
        <w:pStyle w:val="Style9"/>
        <w:numPr>
          <w:ilvl w:val="2"/>
          <w:numId w:val="23"/>
        </w:numPr>
        <w:rPr>
          <w:shd w:val="clear" w:color="auto" w:fill="FFFFFF"/>
        </w:rPr>
      </w:pPr>
      <w:r>
        <w:t xml:space="preserve">The </w:t>
      </w:r>
      <w:r w:rsidRPr="00177D16">
        <w:rPr>
          <w:shd w:val="clear" w:color="auto" w:fill="FFFFFF"/>
        </w:rPr>
        <w:t>Supplier shall ensure Services comply with all discrimination legislation, including the Equality Act 2010 and Gender Recognition Act 2004</w:t>
      </w:r>
      <w:r>
        <w:rPr>
          <w:shd w:val="clear" w:color="auto" w:fill="FFFFFF"/>
        </w:rPr>
        <w:t>.</w:t>
      </w:r>
      <w:r w:rsidRPr="00177D16">
        <w:rPr>
          <w:shd w:val="clear" w:color="auto" w:fill="FFFFFF"/>
        </w:rPr>
        <w:t xml:space="preserve"> </w:t>
      </w:r>
    </w:p>
    <w:p w14:paraId="6A09CB74" w14:textId="77777777" w:rsidR="00EA417F" w:rsidRDefault="00EA417F" w:rsidP="00084ED2">
      <w:pPr>
        <w:pStyle w:val="Style9"/>
        <w:numPr>
          <w:ilvl w:val="2"/>
          <w:numId w:val="23"/>
        </w:numPr>
      </w:pPr>
      <w:r>
        <w:rPr>
          <w:shd w:val="clear" w:color="auto" w:fill="FFFFFF"/>
        </w:rPr>
        <w:t>The Supplier</w:t>
      </w:r>
      <w:r w:rsidRPr="00177D16">
        <w:rPr>
          <w:shd w:val="clear" w:color="auto" w:fill="FFFFFF"/>
        </w:rPr>
        <w:t xml:space="preserve"> shall ensure Supplier Personnel are trained in such legislation as required in the provision of the Services. </w:t>
      </w:r>
      <w:r w:rsidRPr="00E64CBC">
        <w:t xml:space="preserve">The delivery of Services shall be accessible to </w:t>
      </w:r>
      <w:r>
        <w:t>Contracting Authorities Personnel</w:t>
      </w:r>
      <w:r w:rsidRPr="00E64CBC">
        <w:t>, and shall include as a minimum:</w:t>
      </w:r>
    </w:p>
    <w:p w14:paraId="0D7BE22C" w14:textId="33321F9F" w:rsidR="00EA417F" w:rsidRPr="002D1341" w:rsidRDefault="00EA417F" w:rsidP="00084ED2">
      <w:pPr>
        <w:pStyle w:val="Style9"/>
        <w:numPr>
          <w:ilvl w:val="0"/>
          <w:numId w:val="40"/>
        </w:numPr>
      </w:pPr>
      <w:r w:rsidRPr="0053354E">
        <w:t>Provision of written reports in alternative form</w:t>
      </w:r>
      <w:r>
        <w:t>ats where required or upon request of the Contracting Authorities Personnel or line manager;</w:t>
      </w:r>
    </w:p>
    <w:p w14:paraId="781674E6" w14:textId="08347CDD" w:rsidR="00EA417F" w:rsidRPr="002D1341" w:rsidRDefault="00EA417F" w:rsidP="00084ED2">
      <w:pPr>
        <w:pStyle w:val="Style9"/>
        <w:numPr>
          <w:ilvl w:val="0"/>
          <w:numId w:val="40"/>
        </w:numPr>
      </w:pPr>
      <w:r>
        <w:t>Telephone</w:t>
      </w:r>
      <w:r w:rsidRPr="0053354E">
        <w:t xml:space="preserve"> services </w:t>
      </w:r>
      <w:r>
        <w:t>to support</w:t>
      </w:r>
      <w:r w:rsidRPr="0053354E">
        <w:t xml:space="preserve"> </w:t>
      </w:r>
      <w:r>
        <w:t>Contracting Authorities Personnel</w:t>
      </w:r>
      <w:r w:rsidRPr="0053354E">
        <w:t xml:space="preserve"> </w:t>
      </w:r>
      <w:r>
        <w:t>with</w:t>
      </w:r>
      <w:r w:rsidRPr="0053354E">
        <w:t xml:space="preserve"> hearing or sp</w:t>
      </w:r>
      <w:r>
        <w:t>eech difficulties;</w:t>
      </w:r>
    </w:p>
    <w:p w14:paraId="6F1541B5" w14:textId="23DA9B43" w:rsidR="00EA417F" w:rsidRPr="002D1341" w:rsidRDefault="00EA417F" w:rsidP="00084ED2">
      <w:pPr>
        <w:pStyle w:val="Style9"/>
        <w:numPr>
          <w:ilvl w:val="0"/>
          <w:numId w:val="40"/>
        </w:numPr>
      </w:pPr>
      <w:r>
        <w:t>Services for Contracting Authorities Personnel</w:t>
      </w:r>
      <w:r w:rsidRPr="0053354E">
        <w:t xml:space="preserve"> whose first language is not English and who </w:t>
      </w:r>
      <w:r>
        <w:t>may</w:t>
      </w:r>
      <w:r w:rsidRPr="0053354E">
        <w:t xml:space="preserve"> r</w:t>
      </w:r>
      <w:r>
        <w:t>equest or require language support;</w:t>
      </w:r>
    </w:p>
    <w:p w14:paraId="1D869E50" w14:textId="10E13B63" w:rsidR="00EA417F" w:rsidRPr="0053354E" w:rsidRDefault="00EA417F" w:rsidP="00084ED2">
      <w:pPr>
        <w:pStyle w:val="Style9"/>
        <w:numPr>
          <w:ilvl w:val="0"/>
          <w:numId w:val="40"/>
        </w:numPr>
      </w:pPr>
      <w:r w:rsidRPr="0053354E">
        <w:t xml:space="preserve">Access to </w:t>
      </w:r>
      <w:r>
        <w:t xml:space="preserve">Supplier </w:t>
      </w:r>
      <w:r w:rsidRPr="0053354E">
        <w:t>premises for face-to-face appointme</w:t>
      </w:r>
      <w:r>
        <w:t>nts shall be disability friendly, where required to be so.  W</w:t>
      </w:r>
      <w:r w:rsidRPr="0053354E">
        <w:t xml:space="preserve">here this is not possible alternative arrangements </w:t>
      </w:r>
      <w:r>
        <w:t>shall</w:t>
      </w:r>
      <w:r w:rsidRPr="0053354E">
        <w:t xml:space="preserve"> be made</w:t>
      </w:r>
      <w:r>
        <w:t xml:space="preserve"> in </w:t>
      </w:r>
      <w:r w:rsidR="002D1341">
        <w:t>advance of any appointments; and</w:t>
      </w:r>
    </w:p>
    <w:p w14:paraId="507429B8" w14:textId="77777777" w:rsidR="00EA417F" w:rsidRPr="008E0A03" w:rsidRDefault="00EA417F" w:rsidP="00084ED2">
      <w:pPr>
        <w:pStyle w:val="Style9"/>
        <w:numPr>
          <w:ilvl w:val="0"/>
          <w:numId w:val="40"/>
        </w:numPr>
      </w:pPr>
      <w:r w:rsidRPr="008E0A03">
        <w:t>Provision of disabled parking at Supplier premises, where required.</w:t>
      </w:r>
    </w:p>
    <w:p w14:paraId="26E93BEE" w14:textId="77777777" w:rsidR="0035663C" w:rsidRDefault="0035663C" w:rsidP="0035663C">
      <w:pPr>
        <w:spacing w:line="276" w:lineRule="auto"/>
        <w:contextualSpacing/>
        <w:rPr>
          <w:rFonts w:ascii="Times" w:eastAsia="Times New Roman" w:hAnsi="Times"/>
        </w:rPr>
      </w:pPr>
    </w:p>
    <w:p w14:paraId="3BB797AB" w14:textId="2856F8AF" w:rsidR="00D916FF" w:rsidRPr="00276484" w:rsidRDefault="0035663C" w:rsidP="0035663C">
      <w:pPr>
        <w:pStyle w:val="Default"/>
        <w:spacing w:before="120" w:after="120" w:line="276" w:lineRule="auto"/>
        <w:rPr>
          <w:color w:val="4C2C92"/>
          <w:sz w:val="22"/>
          <w:szCs w:val="22"/>
          <w:u w:val="single"/>
          <w:bdr w:val="none" w:sz="0" w:space="0" w:color="auto" w:frame="1"/>
        </w:rPr>
      </w:pPr>
      <w:r>
        <w:rPr>
          <w:sz w:val="22"/>
          <w:szCs w:val="22"/>
        </w:rPr>
        <w:t>3.15.3 The Supplier shall meet</w:t>
      </w:r>
      <w:r w:rsidRPr="00703933">
        <w:rPr>
          <w:sz w:val="22"/>
          <w:szCs w:val="22"/>
        </w:rPr>
        <w:t xml:space="preserve"> or be working towards meeting the </w:t>
      </w:r>
      <w:r w:rsidR="00570F08" w:rsidRPr="00703933">
        <w:rPr>
          <w:sz w:val="22"/>
          <w:szCs w:val="22"/>
        </w:rPr>
        <w:t xml:space="preserve">content accessibility standards </w:t>
      </w:r>
      <w:r w:rsidR="00570F08">
        <w:rPr>
          <w:sz w:val="22"/>
          <w:szCs w:val="22"/>
        </w:rPr>
        <w:t xml:space="preserve">WCAG 2.0 </w:t>
      </w:r>
      <w:r w:rsidRPr="00703933">
        <w:rPr>
          <w:sz w:val="22"/>
          <w:szCs w:val="22"/>
        </w:rPr>
        <w:t>AA (in line with central Government</w:t>
      </w:r>
      <w:r w:rsidR="00D916FF">
        <w:rPr>
          <w:sz w:val="22"/>
          <w:szCs w:val="22"/>
        </w:rPr>
        <w:t xml:space="preserve"> standards. For further information see</w:t>
      </w:r>
      <w:r w:rsidRPr="00703933">
        <w:rPr>
          <w:sz w:val="22"/>
          <w:szCs w:val="22"/>
        </w:rPr>
        <w:t xml:space="preserve"> </w:t>
      </w:r>
      <w:hyperlink r:id="rId10" w:history="1">
        <w:r w:rsidRPr="00703933">
          <w:rPr>
            <w:color w:val="4C2C92"/>
            <w:sz w:val="22"/>
            <w:szCs w:val="22"/>
            <w:u w:val="single"/>
            <w:bdr w:val="none" w:sz="0" w:space="0" w:color="auto" w:frame="1"/>
          </w:rPr>
          <w:t>Web Content Accessibility Guidelines (WCAG) 2.0</w:t>
        </w:r>
      </w:hyperlink>
    </w:p>
    <w:p w14:paraId="52590BE8" w14:textId="728D9CCE" w:rsidR="00703933" w:rsidRPr="00CB6143" w:rsidRDefault="00D916FF" w:rsidP="00084ED2">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 w:val="24"/>
          <w:szCs w:val="24"/>
        </w:rPr>
      </w:pPr>
      <w:r w:rsidRPr="002B0242">
        <w:rPr>
          <w:b/>
          <w:sz w:val="24"/>
          <w:szCs w:val="24"/>
        </w:rPr>
        <w:t>MANDATORY REQUIREMENTS</w:t>
      </w:r>
      <w:r w:rsidR="00CB6143">
        <w:rPr>
          <w:b/>
          <w:sz w:val="24"/>
          <w:szCs w:val="24"/>
        </w:rPr>
        <w:t>: SUPPLIER ACCREDITATION, SECURITY AND STANDARDS</w:t>
      </w:r>
    </w:p>
    <w:p w14:paraId="3F39E88B" w14:textId="77777777" w:rsidR="008F66E6" w:rsidRPr="002B0242" w:rsidRDefault="008F66E6" w:rsidP="008F66E6">
      <w:pPr>
        <w:pStyle w:val="Style9"/>
        <w:rPr>
          <w:b/>
        </w:rPr>
      </w:pPr>
      <w:r>
        <w:rPr>
          <w:b/>
        </w:rPr>
        <w:t>Supplier</w:t>
      </w:r>
      <w:r w:rsidRPr="002B0242">
        <w:rPr>
          <w:b/>
        </w:rPr>
        <w:t xml:space="preserve"> Accreditation</w:t>
      </w:r>
    </w:p>
    <w:p w14:paraId="2B9B046C" w14:textId="0D509DF4" w:rsidR="008F66E6" w:rsidRPr="000C1FF5" w:rsidRDefault="004B3D4F" w:rsidP="00084ED2">
      <w:pPr>
        <w:pStyle w:val="Style9"/>
        <w:numPr>
          <w:ilvl w:val="2"/>
          <w:numId w:val="23"/>
        </w:numPr>
      </w:pPr>
      <w:r>
        <w:t xml:space="preserve">The </w:t>
      </w:r>
      <w:r w:rsidR="008F66E6" w:rsidRPr="00A06183">
        <w:t xml:space="preserve">Supplier </w:t>
      </w:r>
      <w:r w:rsidR="008F66E6">
        <w:t>shall be accredited by the</w:t>
      </w:r>
      <w:r w:rsidR="008F66E6" w:rsidRPr="00A06183">
        <w:t xml:space="preserve"> British Association for Couns</w:t>
      </w:r>
      <w:r w:rsidR="006E3B07">
        <w:t>elling and Psychotherapy (BACP)</w:t>
      </w:r>
      <w:r w:rsidR="008F66E6">
        <w:t>.</w:t>
      </w:r>
    </w:p>
    <w:p w14:paraId="75057A99" w14:textId="77777777" w:rsidR="008F66E6" w:rsidRDefault="008F66E6" w:rsidP="00084ED2">
      <w:pPr>
        <w:pStyle w:val="Style9"/>
        <w:numPr>
          <w:ilvl w:val="2"/>
          <w:numId w:val="23"/>
        </w:numPr>
      </w:pPr>
      <w:r>
        <w:t xml:space="preserve">In addition to BACP accreditation, Supplier </w:t>
      </w:r>
      <w:r w:rsidRPr="00BA547A">
        <w:t>organisations and Supplier Personnel</w:t>
      </w:r>
      <w:r>
        <w:t xml:space="preserve"> shall hold accreditation from one or more of the following recognised bodies:</w:t>
      </w:r>
    </w:p>
    <w:p w14:paraId="6E3D37D7" w14:textId="77777777"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British Psychological Society;</w:t>
      </w:r>
    </w:p>
    <w:p w14:paraId="76D50E39" w14:textId="6F3B04D5"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British Confederation of Psychotherapists;</w:t>
      </w:r>
    </w:p>
    <w:p w14:paraId="668F96CB" w14:textId="77777777"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British Association for Behavioural and Cognitive Therapies (BABCP);</w:t>
      </w:r>
    </w:p>
    <w:p w14:paraId="2D98CDC7" w14:textId="77777777"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UK Council for Psychotherapy (UKCP);</w:t>
      </w:r>
    </w:p>
    <w:p w14:paraId="5A1B1193" w14:textId="77777777"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 xml:space="preserve">Health and Care Professionals Council (HCPC); </w:t>
      </w:r>
    </w:p>
    <w:p w14:paraId="5B7E1CC7" w14:textId="77777777"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 xml:space="preserve">Nursing and Midwifery Council (NMC); </w:t>
      </w:r>
    </w:p>
    <w:p w14:paraId="1022D91C" w14:textId="77777777" w:rsidR="008F66E6" w:rsidRPr="00690F5F" w:rsidRDefault="008F66E6" w:rsidP="00084ED2">
      <w:pPr>
        <w:pStyle w:val="ListParagraph"/>
        <w:numPr>
          <w:ilvl w:val="0"/>
          <w:numId w:val="48"/>
        </w:numPr>
        <w:spacing w:line="276" w:lineRule="auto"/>
        <w:ind w:left="1440"/>
        <w:contextualSpacing/>
        <w:rPr>
          <w:rFonts w:cs="Arial"/>
        </w:rPr>
      </w:pPr>
      <w:r w:rsidRPr="00690F5F">
        <w:rPr>
          <w:rFonts w:cs="Arial"/>
        </w:rPr>
        <w:t xml:space="preserve">General Medical Council (GMC); and </w:t>
      </w:r>
    </w:p>
    <w:p w14:paraId="26FA1E83" w14:textId="04EF55EB" w:rsidR="00703933" w:rsidRPr="00276484" w:rsidRDefault="008F66E6" w:rsidP="00276484">
      <w:pPr>
        <w:pStyle w:val="ListParagraph"/>
        <w:numPr>
          <w:ilvl w:val="0"/>
          <w:numId w:val="48"/>
        </w:numPr>
        <w:spacing w:line="276" w:lineRule="auto"/>
        <w:ind w:left="1440"/>
        <w:contextualSpacing/>
        <w:rPr>
          <w:rFonts w:cs="Arial"/>
        </w:rPr>
      </w:pPr>
      <w:r w:rsidRPr="00690F5F">
        <w:rPr>
          <w:rFonts w:cs="Arial"/>
        </w:rPr>
        <w:t xml:space="preserve">COSCA (Counselling &amp; Psychotherapy in Scotland). </w:t>
      </w:r>
    </w:p>
    <w:p w14:paraId="5C0A4D8F" w14:textId="47FA0059" w:rsidR="00703933" w:rsidRPr="00820A8E" w:rsidRDefault="00703933" w:rsidP="00820A8E">
      <w:pPr>
        <w:pStyle w:val="Style9"/>
        <w:rPr>
          <w:b/>
        </w:rPr>
      </w:pPr>
      <w:r w:rsidRPr="00820A8E">
        <w:rPr>
          <w:rFonts w:eastAsia="MS Mincho"/>
          <w:b/>
          <w:lang w:eastAsia="en-GB"/>
        </w:rPr>
        <w:t>Security</w:t>
      </w:r>
    </w:p>
    <w:p w14:paraId="3D6132A5" w14:textId="215752AD" w:rsidR="00703933" w:rsidRPr="00820A8E" w:rsidRDefault="00703933" w:rsidP="00820A8E">
      <w:pPr>
        <w:pStyle w:val="ListParagraph"/>
        <w:numPr>
          <w:ilvl w:val="2"/>
          <w:numId w:val="23"/>
        </w:numPr>
        <w:rPr>
          <w:rFonts w:eastAsia="Times New Roman" w:cs="Arial"/>
          <w:szCs w:val="22"/>
        </w:rPr>
      </w:pPr>
      <w:r w:rsidRPr="002D1341">
        <w:rPr>
          <w:rFonts w:eastAsia="Times New Roman" w:cs="Arial"/>
          <w:szCs w:val="22"/>
        </w:rPr>
        <w:t xml:space="preserve">The Supplier shall ensure that the implementation of security controls and how they shall comply to </w:t>
      </w:r>
      <w:r w:rsidRPr="00276484">
        <w:rPr>
          <w:rFonts w:eastAsia="Times New Roman" w:cs="Arial"/>
          <w:szCs w:val="22"/>
        </w:rPr>
        <w:t>CESG BC and</w:t>
      </w:r>
      <w:r w:rsidRPr="002D1341">
        <w:rPr>
          <w:rFonts w:eastAsia="Times New Roman" w:cs="Arial"/>
          <w:szCs w:val="22"/>
        </w:rPr>
        <w:t xml:space="preserve"> HMG Security Policy Framework as detailed at the link below and Industry best practice is documented, with associated security policies and standards:</w:t>
      </w:r>
    </w:p>
    <w:p w14:paraId="54E0A8BA" w14:textId="77777777" w:rsidR="00703933" w:rsidRPr="002D1341" w:rsidRDefault="00703933" w:rsidP="00703933">
      <w:pPr>
        <w:pStyle w:val="ListParagraph"/>
        <w:jc w:val="center"/>
        <w:rPr>
          <w:rFonts w:eastAsia="Times New Roman" w:cs="Arial"/>
          <w:szCs w:val="22"/>
        </w:rPr>
      </w:pPr>
    </w:p>
    <w:p w14:paraId="49B5B7AB" w14:textId="77777777" w:rsidR="00703933" w:rsidRPr="002D1341" w:rsidRDefault="00352048" w:rsidP="00820A8E">
      <w:pPr>
        <w:pStyle w:val="ListParagraph"/>
        <w:jc w:val="center"/>
        <w:rPr>
          <w:rFonts w:eastAsia="Times New Roman" w:cs="Arial"/>
          <w:szCs w:val="22"/>
        </w:rPr>
      </w:pPr>
      <w:hyperlink r:id="rId11" w:history="1">
        <w:r w:rsidR="00703933" w:rsidRPr="002D1341">
          <w:rPr>
            <w:rStyle w:val="Hyperlink"/>
            <w:rFonts w:eastAsia="Times New Roman" w:cs="Arial"/>
            <w:szCs w:val="22"/>
          </w:rPr>
          <w:t>https://www.gov.uk/government/publications/security-policy-framework</w:t>
        </w:r>
      </w:hyperlink>
    </w:p>
    <w:p w14:paraId="5B53FBA1" w14:textId="77777777" w:rsidR="00703933" w:rsidRDefault="00703933" w:rsidP="00703933">
      <w:pPr>
        <w:rPr>
          <w:rFonts w:eastAsia="Times New Roman" w:cs="Arial"/>
          <w:szCs w:val="22"/>
        </w:rPr>
      </w:pPr>
    </w:p>
    <w:p w14:paraId="213F66E2" w14:textId="77777777" w:rsidR="004B6D3D" w:rsidRPr="002D1341" w:rsidRDefault="004B6D3D" w:rsidP="00703933">
      <w:pPr>
        <w:rPr>
          <w:rFonts w:eastAsia="Times New Roman" w:cs="Arial"/>
          <w:szCs w:val="22"/>
        </w:rPr>
      </w:pPr>
    </w:p>
    <w:p w14:paraId="12C194DA" w14:textId="77777777" w:rsidR="00276484" w:rsidRPr="00276484" w:rsidRDefault="00276484" w:rsidP="00276484">
      <w:pPr>
        <w:pStyle w:val="ListParagraph"/>
        <w:numPr>
          <w:ilvl w:val="2"/>
          <w:numId w:val="23"/>
        </w:numPr>
        <w:rPr>
          <w:rFonts w:eastAsia="STZhongsong" w:cs="Arial"/>
          <w:szCs w:val="22"/>
        </w:rPr>
      </w:pPr>
      <w:r w:rsidRPr="00AA0546">
        <w:rPr>
          <w:rFonts w:cs="Arial"/>
          <w:szCs w:val="22"/>
        </w:rPr>
        <w:t>The Supplier shall have a Cyber Essentials Scheme Basic Certificate or equivalent at the commencem</w:t>
      </w:r>
      <w:r>
        <w:rPr>
          <w:rFonts w:cs="Arial"/>
          <w:szCs w:val="22"/>
        </w:rPr>
        <w:t>ent date of the first Call Off c</w:t>
      </w:r>
      <w:r w:rsidRPr="00AA0546">
        <w:rPr>
          <w:rFonts w:cs="Arial"/>
          <w:szCs w:val="22"/>
        </w:rPr>
        <w:t xml:space="preserve">ontract. Cyber Essential Scheme requirements can be located at: </w:t>
      </w:r>
    </w:p>
    <w:p w14:paraId="496374CD" w14:textId="77777777" w:rsidR="00276484" w:rsidRPr="00276484" w:rsidRDefault="00276484" w:rsidP="00276484">
      <w:pPr>
        <w:pStyle w:val="ListParagraph"/>
        <w:rPr>
          <w:rFonts w:eastAsia="STZhongsong" w:cs="Arial"/>
          <w:szCs w:val="22"/>
        </w:rPr>
      </w:pPr>
    </w:p>
    <w:p w14:paraId="3BD0C3DA" w14:textId="277833AE" w:rsidR="00276484" w:rsidRPr="00276484" w:rsidRDefault="00352048" w:rsidP="00820A8E">
      <w:pPr>
        <w:pStyle w:val="ListParagraph"/>
        <w:jc w:val="center"/>
        <w:rPr>
          <w:rFonts w:eastAsia="STZhongsong" w:cs="Arial"/>
          <w:szCs w:val="22"/>
        </w:rPr>
      </w:pPr>
      <w:hyperlink r:id="rId12" w:tgtFrame="_blank" w:history="1">
        <w:r w:rsidR="00276484" w:rsidRPr="00AA0546">
          <w:rPr>
            <w:rFonts w:eastAsia="Times New Roman" w:cs="Arial"/>
            <w:color w:val="0000FF"/>
            <w:szCs w:val="22"/>
            <w:u w:val="single"/>
            <w:lang w:eastAsia="en-US"/>
          </w:rPr>
          <w:t>https://www.cyberstreetwise.com/cyberessentials/files/requirements.pdf</w:t>
        </w:r>
      </w:hyperlink>
    </w:p>
    <w:p w14:paraId="194907B0" w14:textId="77777777" w:rsidR="00276484" w:rsidRPr="00276484" w:rsidRDefault="00276484" w:rsidP="00276484">
      <w:pPr>
        <w:pStyle w:val="ListParagraph"/>
        <w:rPr>
          <w:rFonts w:eastAsia="STZhongsong" w:cs="Arial"/>
          <w:szCs w:val="22"/>
        </w:rPr>
      </w:pPr>
    </w:p>
    <w:p w14:paraId="6F8E3F2D" w14:textId="3F35EC93" w:rsidR="00276484" w:rsidRPr="00251885" w:rsidRDefault="00276484" w:rsidP="00276484">
      <w:pPr>
        <w:pStyle w:val="ListParagraph"/>
        <w:numPr>
          <w:ilvl w:val="2"/>
          <w:numId w:val="23"/>
        </w:numPr>
        <w:rPr>
          <w:rFonts w:eastAsia="STZhongsong" w:cs="Arial"/>
          <w:szCs w:val="22"/>
        </w:rPr>
      </w:pPr>
      <w:r w:rsidRPr="00276484">
        <w:rPr>
          <w:rFonts w:cs="Arial"/>
          <w:szCs w:val="22"/>
        </w:rPr>
        <w:t xml:space="preserve">The Supplier shall ensure that prior to the Services ‘Go Live’ and annually thereafter that they will undertake Check Assurance with a CESG approved provider.   Further information on CESG penetration testing can be found at: </w:t>
      </w:r>
    </w:p>
    <w:p w14:paraId="6A9497B5" w14:textId="77777777" w:rsidR="00251885" w:rsidRPr="00276484" w:rsidRDefault="00251885" w:rsidP="00251885">
      <w:pPr>
        <w:pStyle w:val="ListParagraph"/>
        <w:rPr>
          <w:rFonts w:eastAsia="STZhongsong" w:cs="Arial"/>
          <w:szCs w:val="22"/>
        </w:rPr>
      </w:pPr>
    </w:p>
    <w:p w14:paraId="4F3B8231" w14:textId="77777777" w:rsidR="00276484" w:rsidRPr="0094331A" w:rsidRDefault="00352048" w:rsidP="00820A8E">
      <w:pPr>
        <w:adjustRightInd w:val="0"/>
        <w:spacing w:after="240"/>
        <w:ind w:firstLine="720"/>
        <w:jc w:val="center"/>
        <w:outlineLvl w:val="2"/>
        <w:rPr>
          <w:rFonts w:ascii="Calibri" w:eastAsia="Times New Roman" w:hAnsi="Calibri"/>
          <w:color w:val="0000FF"/>
          <w:szCs w:val="22"/>
          <w:u w:val="single"/>
          <w:lang w:eastAsia="en-US"/>
        </w:rPr>
      </w:pPr>
      <w:hyperlink r:id="rId13" w:tgtFrame="_blank" w:history="1">
        <w:r w:rsidR="00276484" w:rsidRPr="00AA0546">
          <w:rPr>
            <w:rFonts w:cs="Arial"/>
            <w:color w:val="0000FF"/>
            <w:szCs w:val="22"/>
            <w:u w:val="single"/>
          </w:rPr>
          <w:t>https://www.cesg.gov.uk/articles/using-check-provider</w:t>
        </w:r>
      </w:hyperlink>
    </w:p>
    <w:p w14:paraId="38FE7874" w14:textId="77777777" w:rsidR="00276484" w:rsidRPr="00AA0546" w:rsidRDefault="00352048" w:rsidP="00820A8E">
      <w:pPr>
        <w:pStyle w:val="Heading2"/>
        <w:numPr>
          <w:ilvl w:val="0"/>
          <w:numId w:val="0"/>
        </w:numPr>
        <w:ind w:left="720"/>
        <w:jc w:val="center"/>
        <w:rPr>
          <w:color w:val="0000FF"/>
          <w:u w:val="single"/>
        </w:rPr>
      </w:pPr>
      <w:hyperlink r:id="rId14" w:tgtFrame="_blank" w:history="1">
        <w:r w:rsidR="00276484" w:rsidRPr="00AA0546">
          <w:rPr>
            <w:color w:val="0000FF"/>
            <w:u w:val="single"/>
          </w:rPr>
          <w:t>https://www.cesg.gov.uk/scheme/penetration-testing</w:t>
        </w:r>
      </w:hyperlink>
      <w:r w:rsidR="00276484" w:rsidRPr="00AA0546">
        <w:rPr>
          <w:color w:val="0000FF"/>
          <w:u w:val="single"/>
        </w:rPr>
        <w:t>.</w:t>
      </w:r>
    </w:p>
    <w:p w14:paraId="3FE92788" w14:textId="5C507C4B" w:rsidR="00703933" w:rsidRPr="002D1341" w:rsidRDefault="00703933" w:rsidP="00084ED2">
      <w:pPr>
        <w:pStyle w:val="Style9"/>
        <w:numPr>
          <w:ilvl w:val="2"/>
          <w:numId w:val="23"/>
        </w:numPr>
      </w:pPr>
      <w:r w:rsidRPr="002D1341">
        <w:rPr>
          <w:rFonts w:eastAsia="MS Mincho"/>
          <w:lang w:eastAsia="en-GB"/>
        </w:rPr>
        <w:t>The Supplier shall ensure that Contracting Authorities information and Data is secured in a manner that complies with the Government Security Classification Policy rating of OFFICIAL</w:t>
      </w:r>
      <w:r w:rsidR="00927E39" w:rsidRPr="002D1341">
        <w:rPr>
          <w:rFonts w:eastAsia="MS Mincho"/>
          <w:lang w:eastAsia="en-GB"/>
        </w:rPr>
        <w:t xml:space="preserve"> - SENSITIVE</w:t>
      </w:r>
      <w:r w:rsidRPr="002D1341">
        <w:rPr>
          <w:rFonts w:eastAsia="MS Mincho"/>
          <w:lang w:eastAsia="en-GB"/>
        </w:rPr>
        <w:t>. The Supplier shall ensure that the Government Security Classification Policy rating is also applied when information and Data is transmitted across all applicable networks and/or in line with the Contracting Authorities’ requirements.</w:t>
      </w:r>
    </w:p>
    <w:p w14:paraId="6E9E504A" w14:textId="16BD2124" w:rsidR="00703933" w:rsidRPr="002D1341" w:rsidRDefault="00703933" w:rsidP="00084ED2">
      <w:pPr>
        <w:pStyle w:val="Style9"/>
        <w:numPr>
          <w:ilvl w:val="2"/>
          <w:numId w:val="23"/>
        </w:numPr>
      </w:pPr>
      <w:r w:rsidRPr="002D1341">
        <w:rPr>
          <w:rFonts w:eastAsia="MS Mincho"/>
          <w:lang w:eastAsia="en-GB"/>
        </w:rPr>
        <w:t>The Supplier shall, where required, have the capability to employ encryption to information / Data which shall be sent across a network or extracted by electronic means. The Supplier shall ensure that the level of encryption complies in full with the Government Security Classification Policy rating of OFFICIAL</w:t>
      </w:r>
      <w:r w:rsidR="00927E39" w:rsidRPr="002D1341">
        <w:rPr>
          <w:rFonts w:eastAsia="MS Mincho"/>
          <w:lang w:eastAsia="en-GB"/>
        </w:rPr>
        <w:t xml:space="preserve"> - SENSITIVE</w:t>
      </w:r>
      <w:r w:rsidRPr="002D1341">
        <w:rPr>
          <w:rFonts w:eastAsia="MS Mincho"/>
          <w:lang w:eastAsia="en-GB"/>
        </w:rPr>
        <w:t xml:space="preserve"> and/or in line with the Contracting Authorities’ requirements.</w:t>
      </w:r>
    </w:p>
    <w:p w14:paraId="4A7B1673" w14:textId="77777777" w:rsidR="00703933" w:rsidRPr="002D1341" w:rsidRDefault="00703933" w:rsidP="00084ED2">
      <w:pPr>
        <w:pStyle w:val="Style9"/>
        <w:numPr>
          <w:ilvl w:val="2"/>
          <w:numId w:val="23"/>
        </w:numPr>
      </w:pPr>
      <w:r w:rsidRPr="002D1341">
        <w:rPr>
          <w:rFonts w:eastAsia="Calibri"/>
          <w:lang w:eastAsia="en-US"/>
        </w:rPr>
        <w:t>The Supplier shall ensure that any suspected or actual security breaches are reported to Contracting Authorities representative immediately and depending on the impact of the breach, shall be included in monthly/quarterly performance reporting to the Authority.</w:t>
      </w:r>
    </w:p>
    <w:p w14:paraId="6F192572" w14:textId="77777777" w:rsidR="00703933" w:rsidRPr="002D1341" w:rsidRDefault="00703933" w:rsidP="00084ED2">
      <w:pPr>
        <w:pStyle w:val="Style9"/>
        <w:numPr>
          <w:ilvl w:val="2"/>
          <w:numId w:val="23"/>
        </w:numPr>
      </w:pPr>
      <w:r w:rsidRPr="002D1341">
        <w:rPr>
          <w:rFonts w:eastAsia="Calibri"/>
          <w:lang w:eastAsia="en-US"/>
        </w:rPr>
        <w:t xml:space="preserve">The Supplier shall comply with all relevant legislation, organisational and cross Government policy and guidelines in relation to Data and asset security. </w:t>
      </w:r>
    </w:p>
    <w:p w14:paraId="6D3D8D93" w14:textId="77777777" w:rsidR="00B251F4" w:rsidRPr="00412D30" w:rsidRDefault="00B251F4" w:rsidP="00B251F4">
      <w:pPr>
        <w:pStyle w:val="Style9"/>
        <w:rPr>
          <w:b/>
        </w:rPr>
      </w:pPr>
      <w:r w:rsidRPr="00412D30">
        <w:rPr>
          <w:b/>
        </w:rPr>
        <w:t>Standards</w:t>
      </w:r>
    </w:p>
    <w:p w14:paraId="6D6D2EB2" w14:textId="77777777" w:rsidR="00B251F4" w:rsidRPr="00412D30" w:rsidRDefault="00B251F4" w:rsidP="00084ED2">
      <w:pPr>
        <w:pStyle w:val="Style9"/>
        <w:numPr>
          <w:ilvl w:val="2"/>
          <w:numId w:val="23"/>
        </w:numPr>
      </w:pPr>
      <w:r w:rsidRPr="00412D30">
        <w:rPr>
          <w:rFonts w:eastAsia="Calibri"/>
          <w:lang w:eastAsia="en-US"/>
        </w:rPr>
        <w:t>The Supplier shall provide secure solutions that comply with any restrictions or requirements arising out of Contracting Authorities’ security policies. This shall include, but not be limited to:</w:t>
      </w:r>
    </w:p>
    <w:p w14:paraId="101DFE1B" w14:textId="1B84D477" w:rsidR="00766C4F" w:rsidRDefault="00B251F4" w:rsidP="00084ED2">
      <w:pPr>
        <w:pStyle w:val="ListParagraph"/>
        <w:numPr>
          <w:ilvl w:val="0"/>
          <w:numId w:val="24"/>
        </w:numPr>
        <w:spacing w:line="276" w:lineRule="auto"/>
        <w:ind w:left="1434" w:hanging="357"/>
        <w:contextualSpacing/>
        <w:rPr>
          <w:rFonts w:eastAsia="Times New Roman" w:cs="Arial"/>
          <w:szCs w:val="22"/>
        </w:rPr>
      </w:pPr>
      <w:r>
        <w:rPr>
          <w:rFonts w:eastAsia="Times New Roman" w:cs="Arial"/>
          <w:szCs w:val="22"/>
        </w:rPr>
        <w:t xml:space="preserve">Cyber Essentials </w:t>
      </w:r>
      <w:r w:rsidR="00927E39">
        <w:rPr>
          <w:rFonts w:eastAsia="Times New Roman" w:cs="Arial"/>
          <w:szCs w:val="22"/>
        </w:rPr>
        <w:t xml:space="preserve">Scheme </w:t>
      </w:r>
      <w:r>
        <w:rPr>
          <w:rFonts w:eastAsia="Times New Roman" w:cs="Arial"/>
          <w:szCs w:val="22"/>
        </w:rPr>
        <w:t>Basic</w:t>
      </w:r>
      <w:r w:rsidR="00927E39">
        <w:rPr>
          <w:rFonts w:eastAsia="Times New Roman" w:cs="Arial"/>
          <w:szCs w:val="22"/>
        </w:rPr>
        <w:t xml:space="preserve"> Certificate;</w:t>
      </w:r>
    </w:p>
    <w:p w14:paraId="0A9C9DB9" w14:textId="1242A64B" w:rsidR="00251885" w:rsidRPr="00AC6ADE" w:rsidRDefault="00251885" w:rsidP="00084ED2">
      <w:pPr>
        <w:pStyle w:val="ListParagraph"/>
        <w:numPr>
          <w:ilvl w:val="0"/>
          <w:numId w:val="24"/>
        </w:numPr>
        <w:spacing w:line="276" w:lineRule="auto"/>
        <w:ind w:left="1434" w:hanging="357"/>
        <w:contextualSpacing/>
        <w:rPr>
          <w:rFonts w:eastAsia="Times New Roman" w:cs="Arial"/>
          <w:szCs w:val="22"/>
        </w:rPr>
      </w:pPr>
      <w:r w:rsidRPr="00AC6ADE">
        <w:rPr>
          <w:rFonts w:eastAsia="Times New Roman" w:cs="Arial"/>
          <w:szCs w:val="22"/>
        </w:rPr>
        <w:t>CESG Check Accreditation;</w:t>
      </w:r>
    </w:p>
    <w:p w14:paraId="23B13057" w14:textId="425CAF84" w:rsidR="00766C4F" w:rsidRPr="002D1341" w:rsidRDefault="00B251F4" w:rsidP="00084ED2">
      <w:pPr>
        <w:pStyle w:val="ListParagraph"/>
        <w:numPr>
          <w:ilvl w:val="0"/>
          <w:numId w:val="24"/>
        </w:numPr>
        <w:spacing w:line="276" w:lineRule="auto"/>
        <w:ind w:left="1434" w:hanging="357"/>
        <w:contextualSpacing/>
        <w:rPr>
          <w:rFonts w:eastAsia="Times New Roman" w:cs="Arial"/>
          <w:szCs w:val="22"/>
        </w:rPr>
      </w:pPr>
      <w:r w:rsidRPr="00412D30">
        <w:rPr>
          <w:rFonts w:eastAsia="Times New Roman" w:cs="Arial"/>
          <w:szCs w:val="22"/>
        </w:rPr>
        <w:t>BS EN ISO 9001 or agreed equivalent;</w:t>
      </w:r>
      <w:r w:rsidR="00BC0AB1">
        <w:rPr>
          <w:rFonts w:eastAsia="Times New Roman" w:cs="Arial"/>
          <w:szCs w:val="22"/>
        </w:rPr>
        <w:t xml:space="preserve"> and</w:t>
      </w:r>
    </w:p>
    <w:p w14:paraId="434D9609" w14:textId="24D893F7" w:rsidR="00B251F4" w:rsidRPr="00820A8E" w:rsidRDefault="00B251F4" w:rsidP="00084ED2">
      <w:pPr>
        <w:pStyle w:val="ListParagraph"/>
        <w:numPr>
          <w:ilvl w:val="0"/>
          <w:numId w:val="24"/>
        </w:numPr>
        <w:spacing w:line="276" w:lineRule="auto"/>
        <w:ind w:left="1434" w:hanging="357"/>
        <w:contextualSpacing/>
        <w:rPr>
          <w:rFonts w:eastAsia="Times New Roman" w:cs="Arial"/>
          <w:szCs w:val="22"/>
        </w:rPr>
      </w:pPr>
      <w:r w:rsidRPr="00412D30">
        <w:t>ISO 27001 Information Security M</w:t>
      </w:r>
      <w:r w:rsidR="00BC0AB1">
        <w:t>anagement or agreed equivalent.</w:t>
      </w:r>
    </w:p>
    <w:p w14:paraId="2E0B8047" w14:textId="1476EB6F" w:rsidR="00820A8E" w:rsidRPr="004B6D3D" w:rsidRDefault="00820A8E" w:rsidP="00084ED2">
      <w:pPr>
        <w:pStyle w:val="ListParagraph"/>
        <w:numPr>
          <w:ilvl w:val="0"/>
          <w:numId w:val="24"/>
        </w:numPr>
        <w:spacing w:line="276" w:lineRule="auto"/>
        <w:ind w:left="1434" w:hanging="357"/>
        <w:contextualSpacing/>
        <w:rPr>
          <w:rFonts w:eastAsia="Times New Roman" w:cs="Arial"/>
          <w:szCs w:val="22"/>
        </w:rPr>
      </w:pPr>
      <w:r w:rsidRPr="00C00551">
        <w:rPr>
          <w:rFonts w:cs="Arial"/>
        </w:rPr>
        <w:t>HMG</w:t>
      </w:r>
      <w:r w:rsidRPr="00F251AA">
        <w:rPr>
          <w:szCs w:val="22"/>
        </w:rPr>
        <w:t xml:space="preserve"> Baseline Personnel Security Standard</w:t>
      </w:r>
    </w:p>
    <w:p w14:paraId="52C4B9D6" w14:textId="1529FB80" w:rsidR="00B251F4" w:rsidRPr="00412D30" w:rsidRDefault="00B251F4" w:rsidP="00084ED2">
      <w:pPr>
        <w:pStyle w:val="Style9"/>
        <w:numPr>
          <w:ilvl w:val="2"/>
          <w:numId w:val="23"/>
        </w:numPr>
      </w:pPr>
      <w:r w:rsidRPr="00412D30">
        <w:rPr>
          <w:rFonts w:eastAsia="Calibri"/>
          <w:lang w:eastAsia="en-US"/>
        </w:rPr>
        <w:t xml:space="preserve">The Supplier shall not charge a premium to Contracting Authorities for any additional standards and/or security compliance applicable to a </w:t>
      </w:r>
      <w:r w:rsidR="00D07E3A">
        <w:rPr>
          <w:rFonts w:eastAsia="Calibri"/>
          <w:lang w:eastAsia="en-US"/>
        </w:rPr>
        <w:t>Call Off contract</w:t>
      </w:r>
      <w:r w:rsidRPr="00412D30">
        <w:rPr>
          <w:rFonts w:eastAsia="Calibri"/>
          <w:lang w:eastAsia="en-US"/>
        </w:rPr>
        <w:t xml:space="preserve">, unless otherwise agreed in advance by Contracting Authorities. </w:t>
      </w:r>
    </w:p>
    <w:p w14:paraId="0997AFAA" w14:textId="77777777" w:rsidR="00B251F4" w:rsidRPr="00CA1624" w:rsidRDefault="00B251F4" w:rsidP="00B251F4">
      <w:pPr>
        <w:pStyle w:val="Style9"/>
        <w:rPr>
          <w:b/>
        </w:rPr>
      </w:pPr>
      <w:r w:rsidRPr="00CA1624">
        <w:rPr>
          <w:b/>
        </w:rPr>
        <w:t>Policies</w:t>
      </w:r>
    </w:p>
    <w:p w14:paraId="78C620B5" w14:textId="128BC7FF" w:rsidR="002D1341" w:rsidRPr="00251885" w:rsidRDefault="00B251F4" w:rsidP="00251885">
      <w:pPr>
        <w:pStyle w:val="Style9"/>
        <w:numPr>
          <w:ilvl w:val="2"/>
          <w:numId w:val="23"/>
        </w:numPr>
      </w:pPr>
      <w:r w:rsidRPr="00CA1624">
        <w:t>All Services must comply with Her Majesty’s Revenue and Customs Employment Income Manual EIM21845 and EIM 20504.</w:t>
      </w:r>
    </w:p>
    <w:p w14:paraId="43CDDE08" w14:textId="5DE9D696" w:rsidR="00D916FF" w:rsidRPr="00FF40D3" w:rsidRDefault="00D916FF" w:rsidP="00084ED2">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 w:val="24"/>
          <w:szCs w:val="24"/>
        </w:rPr>
      </w:pPr>
      <w:r w:rsidRPr="002B0242">
        <w:rPr>
          <w:b/>
          <w:sz w:val="24"/>
          <w:szCs w:val="24"/>
        </w:rPr>
        <w:t>MANDATORY REQUIREMENTS</w:t>
      </w:r>
      <w:r w:rsidR="00CB6143">
        <w:rPr>
          <w:b/>
          <w:sz w:val="24"/>
          <w:szCs w:val="24"/>
        </w:rPr>
        <w:t>: SUPPLIER PERSONNEL</w:t>
      </w:r>
    </w:p>
    <w:p w14:paraId="49CB56DC" w14:textId="0A3E3943" w:rsidR="00B14543" w:rsidRPr="002D1341" w:rsidRDefault="00B14543" w:rsidP="002D1341">
      <w:pPr>
        <w:pStyle w:val="Style9"/>
        <w:rPr>
          <w:b/>
        </w:rPr>
      </w:pPr>
      <w:r w:rsidRPr="002D1341">
        <w:rPr>
          <w:b/>
        </w:rPr>
        <w:t>Supplier Personnel</w:t>
      </w:r>
    </w:p>
    <w:p w14:paraId="2459BADF" w14:textId="3FDB2DBE" w:rsidR="00B14543" w:rsidRDefault="00B14543" w:rsidP="00084ED2">
      <w:pPr>
        <w:pStyle w:val="Style9"/>
        <w:numPr>
          <w:ilvl w:val="2"/>
          <w:numId w:val="23"/>
        </w:numPr>
        <w:rPr>
          <w:b/>
        </w:rPr>
      </w:pPr>
      <w:r>
        <w:t>The Supplier shall ensure that all Supplier Personnel are suitably experienced, skilled and/or qualified to deliver the Services for which they are employed.</w:t>
      </w:r>
    </w:p>
    <w:p w14:paraId="0143D19A" w14:textId="407CF290" w:rsidR="00B14543" w:rsidRPr="00012A91" w:rsidRDefault="00B14543" w:rsidP="00012A91">
      <w:pPr>
        <w:pStyle w:val="Style9"/>
        <w:rPr>
          <w:b/>
        </w:rPr>
      </w:pPr>
      <w:r w:rsidRPr="00A87564">
        <w:rPr>
          <w:b/>
        </w:rPr>
        <w:t>Patient Confidentiality and Anonymity</w:t>
      </w:r>
    </w:p>
    <w:p w14:paraId="464098C0" w14:textId="68286B20" w:rsidR="00B14543" w:rsidRPr="00794B3E" w:rsidRDefault="00B14543" w:rsidP="00794B3E">
      <w:pPr>
        <w:pStyle w:val="Style9"/>
        <w:numPr>
          <w:ilvl w:val="2"/>
          <w:numId w:val="23"/>
        </w:numPr>
      </w:pPr>
      <w:r>
        <w:t>The Supplier shall ensure that Supplier Personnel are aware of the following:</w:t>
      </w:r>
    </w:p>
    <w:p w14:paraId="3730DEE5" w14:textId="7F10E3A9" w:rsidR="00B14543" w:rsidRPr="00D916FF" w:rsidRDefault="00B14543" w:rsidP="00084ED2">
      <w:pPr>
        <w:pStyle w:val="Style9"/>
        <w:numPr>
          <w:ilvl w:val="0"/>
          <w:numId w:val="40"/>
        </w:numPr>
      </w:pPr>
      <w:r w:rsidRPr="00D916FF">
        <w:t>Factual, contemporaneous and legible medical records shall be maintained for all Contracting Authorities Pe</w:t>
      </w:r>
      <w:r w:rsidR="00D916FF" w:rsidRPr="00D916FF">
        <w:t>rsonnel using</w:t>
      </w:r>
      <w:r w:rsidRPr="00D916FF">
        <w:t xml:space="preserve"> the Services; and</w:t>
      </w:r>
    </w:p>
    <w:p w14:paraId="06D411B6" w14:textId="3977B1BB" w:rsidR="00B14543" w:rsidRPr="00232318" w:rsidRDefault="00B14543" w:rsidP="00084ED2">
      <w:pPr>
        <w:pStyle w:val="Style9"/>
        <w:numPr>
          <w:ilvl w:val="0"/>
          <w:numId w:val="40"/>
        </w:numPr>
      </w:pPr>
      <w:r w:rsidRPr="00D916FF">
        <w:t>Reports produced</w:t>
      </w:r>
      <w:r w:rsidR="0035663C" w:rsidRPr="00D916FF">
        <w:t xml:space="preserve"> on </w:t>
      </w:r>
      <w:r w:rsidRPr="00D916FF">
        <w:t>Contracting Authorities Personnel can be disclosed to that Contracting Authorities Personnel on request in accordance with the Access to Medical Reports Act 1988 and the Access to Health Records Act 1990.</w:t>
      </w:r>
    </w:p>
    <w:p w14:paraId="10B82A45" w14:textId="4F07D263" w:rsidR="00B14543" w:rsidRDefault="00B14543" w:rsidP="00084ED2">
      <w:pPr>
        <w:pStyle w:val="Style9"/>
        <w:numPr>
          <w:ilvl w:val="2"/>
          <w:numId w:val="23"/>
        </w:numPr>
      </w:pPr>
      <w:r>
        <w:t xml:space="preserve">The Supplier shall ensure </w:t>
      </w:r>
      <w:r w:rsidRPr="008115DD">
        <w:t xml:space="preserve">Supplier Personnel </w:t>
      </w:r>
      <w:r>
        <w:t>are</w:t>
      </w:r>
      <w:r w:rsidRPr="008115DD">
        <w:t xml:space="preserve"> trained </w:t>
      </w:r>
      <w:r>
        <w:t>in all applicable law relating to</w:t>
      </w:r>
      <w:r w:rsidRPr="008115DD">
        <w:t xml:space="preserve"> patient confidentiality and </w:t>
      </w:r>
      <w:r>
        <w:t xml:space="preserve">the Supplier shall </w:t>
      </w:r>
      <w:r w:rsidRPr="008115DD">
        <w:t xml:space="preserve">provide evidence of </w:t>
      </w:r>
      <w:r w:rsidR="0035663C">
        <w:t xml:space="preserve">such training on request to </w:t>
      </w:r>
      <w:r>
        <w:t>Contracting Authorities</w:t>
      </w:r>
      <w:r w:rsidRPr="008115DD">
        <w:t xml:space="preserve">. </w:t>
      </w:r>
    </w:p>
    <w:p w14:paraId="64701E6E" w14:textId="1B9E459A" w:rsidR="00BA547A" w:rsidRPr="008F66E6" w:rsidRDefault="00012A91" w:rsidP="008233DA">
      <w:pPr>
        <w:pStyle w:val="Style9"/>
        <w:rPr>
          <w:b/>
        </w:rPr>
      </w:pPr>
      <w:r>
        <w:rPr>
          <w:b/>
        </w:rPr>
        <w:t>Qualifications</w:t>
      </w:r>
    </w:p>
    <w:p w14:paraId="4FBE530E" w14:textId="60A69769" w:rsidR="00971995" w:rsidRPr="00406DD6" w:rsidRDefault="00012A91" w:rsidP="00084ED2">
      <w:pPr>
        <w:pStyle w:val="Style9"/>
        <w:numPr>
          <w:ilvl w:val="2"/>
          <w:numId w:val="23"/>
        </w:numPr>
      </w:pPr>
      <w:r>
        <w:t>The Supplier shall ensure a</w:t>
      </w:r>
      <w:r w:rsidR="00BA547A" w:rsidRPr="00012A91">
        <w:t>ll Supplier Personnel who provide counselling Services shall:</w:t>
      </w:r>
    </w:p>
    <w:p w14:paraId="409F38DE" w14:textId="05F5E8CF" w:rsidR="00BA547A" w:rsidRDefault="00866684" w:rsidP="00084ED2">
      <w:pPr>
        <w:pStyle w:val="ListParagraph"/>
        <w:numPr>
          <w:ilvl w:val="0"/>
          <w:numId w:val="35"/>
        </w:numPr>
        <w:spacing w:after="160" w:line="276" w:lineRule="auto"/>
        <w:contextualSpacing/>
      </w:pPr>
      <w:r>
        <w:t>H</w:t>
      </w:r>
      <w:r w:rsidR="00BA547A">
        <w:t>ave a Diploma in Counselling or equivalent;</w:t>
      </w:r>
    </w:p>
    <w:p w14:paraId="375569C0" w14:textId="45F0F297" w:rsidR="00BA547A" w:rsidRPr="00A06183" w:rsidRDefault="00866684" w:rsidP="00084ED2">
      <w:pPr>
        <w:pStyle w:val="ListParagraph"/>
        <w:numPr>
          <w:ilvl w:val="0"/>
          <w:numId w:val="35"/>
        </w:numPr>
        <w:spacing w:after="160" w:line="276" w:lineRule="auto"/>
        <w:contextualSpacing/>
      </w:pPr>
      <w:r>
        <w:t>C</w:t>
      </w:r>
      <w:r w:rsidR="00BA547A" w:rsidRPr="00A06183">
        <w:t>omply with the BACP Ethical framework for good practice in Counselling and Psychotherapy 2012;</w:t>
      </w:r>
    </w:p>
    <w:p w14:paraId="62C6C111" w14:textId="479756D5" w:rsidR="00BA547A" w:rsidRPr="00A06183" w:rsidRDefault="00866684" w:rsidP="00084ED2">
      <w:pPr>
        <w:pStyle w:val="ListParagraph"/>
        <w:numPr>
          <w:ilvl w:val="0"/>
          <w:numId w:val="35"/>
        </w:numPr>
        <w:spacing w:after="160" w:line="276" w:lineRule="auto"/>
        <w:contextualSpacing/>
      </w:pPr>
      <w:r>
        <w:t>H</w:t>
      </w:r>
      <w:r w:rsidR="00BA547A" w:rsidRPr="00A06183">
        <w:t>ave experience of delivering short term counselling;</w:t>
      </w:r>
    </w:p>
    <w:p w14:paraId="7DE98C9A" w14:textId="13EB0A44" w:rsidR="00BA547A" w:rsidRPr="00A06183" w:rsidRDefault="00866684" w:rsidP="00084ED2">
      <w:pPr>
        <w:pStyle w:val="ListParagraph"/>
        <w:numPr>
          <w:ilvl w:val="0"/>
          <w:numId w:val="35"/>
        </w:numPr>
        <w:spacing w:after="160" w:line="276" w:lineRule="auto"/>
        <w:contextualSpacing/>
      </w:pPr>
      <w:r>
        <w:t>H</w:t>
      </w:r>
      <w:r w:rsidR="00BA547A" w:rsidRPr="00A06183">
        <w:t>ave 450 hours of counselling experience post qualification;</w:t>
      </w:r>
    </w:p>
    <w:p w14:paraId="03C3F193" w14:textId="3AF580DC" w:rsidR="00BA547A" w:rsidRPr="00A06183" w:rsidRDefault="00866684" w:rsidP="00084ED2">
      <w:pPr>
        <w:pStyle w:val="ListParagraph"/>
        <w:numPr>
          <w:ilvl w:val="0"/>
          <w:numId w:val="35"/>
        </w:numPr>
        <w:spacing w:after="160" w:line="276" w:lineRule="auto"/>
        <w:contextualSpacing/>
      </w:pPr>
      <w:r>
        <w:t>U</w:t>
      </w:r>
      <w:r w:rsidR="00BA547A" w:rsidRPr="00A06183">
        <w:t>ndertake regular supervision by a qualified counselling supervisor in line with BACP guidelines;</w:t>
      </w:r>
    </w:p>
    <w:p w14:paraId="0F17512C" w14:textId="4B28DA6F" w:rsidR="00BA547A" w:rsidRDefault="00866684" w:rsidP="00084ED2">
      <w:pPr>
        <w:pStyle w:val="ListParagraph"/>
        <w:numPr>
          <w:ilvl w:val="0"/>
          <w:numId w:val="35"/>
        </w:numPr>
        <w:spacing w:after="160" w:line="276" w:lineRule="auto"/>
        <w:contextualSpacing/>
      </w:pPr>
      <w:r>
        <w:t>H</w:t>
      </w:r>
      <w:r w:rsidR="00BA547A" w:rsidRPr="00A06183">
        <w:t>old membership or accreditation with one or more of th</w:t>
      </w:r>
      <w:r w:rsidR="00A97496">
        <w:t xml:space="preserve">e registered bodies listed in </w:t>
      </w:r>
      <w:r w:rsidR="00CB6143" w:rsidRPr="00CB6143">
        <w:t>section 4.1</w:t>
      </w:r>
      <w:r w:rsidR="00A97496" w:rsidRPr="00CB6143">
        <w:t>.2</w:t>
      </w:r>
      <w:r w:rsidR="00BA547A" w:rsidRPr="00CB6143">
        <w:t>;</w:t>
      </w:r>
      <w:r w:rsidR="00BA547A">
        <w:t xml:space="preserve"> </w:t>
      </w:r>
      <w:r w:rsidR="005D6F91">
        <w:t>and</w:t>
      </w:r>
    </w:p>
    <w:p w14:paraId="0C91C461" w14:textId="0D4D4002" w:rsidR="00BA547A" w:rsidRPr="00697194" w:rsidRDefault="00866684" w:rsidP="00084ED2">
      <w:pPr>
        <w:pStyle w:val="ListParagraph"/>
        <w:numPr>
          <w:ilvl w:val="0"/>
          <w:numId w:val="35"/>
        </w:numPr>
        <w:spacing w:after="200" w:line="276" w:lineRule="auto"/>
        <w:contextualSpacing/>
        <w:rPr>
          <w:b/>
        </w:rPr>
      </w:pPr>
      <w:r>
        <w:t>E</w:t>
      </w:r>
      <w:r w:rsidR="00A616C6">
        <w:t>nsure t</w:t>
      </w:r>
      <w:r w:rsidR="00BA547A" w:rsidRPr="00697194">
        <w:t xml:space="preserve">herapists delivering </w:t>
      </w:r>
      <w:r w:rsidR="00BA547A">
        <w:t>outcome based</w:t>
      </w:r>
      <w:r w:rsidR="00BA547A" w:rsidRPr="00697194">
        <w:t xml:space="preserve"> Services meet the minimum level of relevant qualifications and experience required for membership of their appropriate professional bodies (</w:t>
      </w:r>
      <w:r w:rsidR="00BA547A" w:rsidRPr="00697194">
        <w:rPr>
          <w:color w:val="000000"/>
        </w:rPr>
        <w:t>The British Association for Behavioural and Cognitive Psychotherapies,</w:t>
      </w:r>
      <w:r w:rsidR="00BA547A" w:rsidRPr="00697194">
        <w:rPr>
          <w:rStyle w:val="caps"/>
        </w:rPr>
        <w:t xml:space="preserve"> EMDR</w:t>
      </w:r>
      <w:r w:rsidR="00D916FF">
        <w:t xml:space="preserve"> UK &amp; Ireland A</w:t>
      </w:r>
      <w:r w:rsidR="00BA547A" w:rsidRPr="00697194">
        <w:t>ssociation and the British Association fo</w:t>
      </w:r>
      <w:r w:rsidR="00BA547A">
        <w:t>r Counselling and Psychotherapy</w:t>
      </w:r>
      <w:r w:rsidR="00D916FF">
        <w:t>)</w:t>
      </w:r>
      <w:r w:rsidR="005D6F91">
        <w:t>.</w:t>
      </w:r>
    </w:p>
    <w:p w14:paraId="5969F1A5" w14:textId="1E0F28ED" w:rsidR="00406DD6" w:rsidRPr="00406DD6" w:rsidRDefault="00B251F4" w:rsidP="00084ED2">
      <w:pPr>
        <w:pStyle w:val="Style9"/>
        <w:numPr>
          <w:ilvl w:val="2"/>
          <w:numId w:val="23"/>
        </w:numPr>
      </w:pPr>
      <w:r>
        <w:t xml:space="preserve">The Supplier shall ensure that </w:t>
      </w:r>
      <w:r w:rsidR="00406DD6" w:rsidRPr="00406DD6">
        <w:t>Supplier Personnel who p</w:t>
      </w:r>
      <w:r>
        <w:t xml:space="preserve">rovide mediation Services </w:t>
      </w:r>
      <w:r w:rsidR="00406DD6" w:rsidRPr="00406DD6">
        <w:t>comply with the standards and ethics of the Civil Mediation Council (CMC) and shall have an accredited mediation qualification.</w:t>
      </w:r>
    </w:p>
    <w:p w14:paraId="7616D1C3" w14:textId="3D975F50" w:rsidR="00B251F4" w:rsidRPr="00B251F4" w:rsidRDefault="00B251F4" w:rsidP="00084ED2">
      <w:pPr>
        <w:numPr>
          <w:ilvl w:val="1"/>
          <w:numId w:val="23"/>
        </w:numPr>
        <w:spacing w:before="120" w:after="120"/>
        <w:jc w:val="both"/>
        <w:rPr>
          <w:b/>
        </w:rPr>
      </w:pPr>
      <w:r w:rsidRPr="00B251F4">
        <w:rPr>
          <w:b/>
        </w:rPr>
        <w:t>Training</w:t>
      </w:r>
      <w:r>
        <w:rPr>
          <w:b/>
        </w:rPr>
        <w:t xml:space="preserve"> </w:t>
      </w:r>
    </w:p>
    <w:p w14:paraId="62064C38" w14:textId="2E358F56" w:rsidR="007D3139" w:rsidRPr="007D3139" w:rsidRDefault="007D3139" w:rsidP="00084ED2">
      <w:pPr>
        <w:numPr>
          <w:ilvl w:val="2"/>
          <w:numId w:val="23"/>
        </w:numPr>
        <w:spacing w:before="120" w:after="120"/>
        <w:jc w:val="both"/>
        <w:rPr>
          <w:rFonts w:eastAsia="Times New Roman" w:cs="Arial"/>
          <w:szCs w:val="22"/>
        </w:rPr>
      </w:pPr>
      <w:r w:rsidRPr="007D3139">
        <w:rPr>
          <w:rFonts w:eastAsia="Times New Roman" w:cs="Arial"/>
          <w:szCs w:val="22"/>
        </w:rPr>
        <w:t xml:space="preserve">The Supplier shall ensure that all Supplier Personnel undertake Continuing Professional Development (CPD). </w:t>
      </w:r>
    </w:p>
    <w:p w14:paraId="26A6F7B5" w14:textId="57C8933C" w:rsidR="007D3139" w:rsidRPr="007D3139" w:rsidRDefault="007D3139" w:rsidP="00084ED2">
      <w:pPr>
        <w:numPr>
          <w:ilvl w:val="2"/>
          <w:numId w:val="23"/>
        </w:numPr>
        <w:spacing w:before="120" w:after="120"/>
        <w:jc w:val="both"/>
        <w:rPr>
          <w:rFonts w:eastAsia="Times New Roman" w:cs="Arial"/>
          <w:szCs w:val="22"/>
        </w:rPr>
      </w:pPr>
      <w:r w:rsidRPr="007D3139">
        <w:rPr>
          <w:rFonts w:eastAsia="Times New Roman" w:cs="Arial"/>
          <w:szCs w:val="22"/>
        </w:rPr>
        <w:t>The Supplier shall provide adequate supervision and support, where newly qualified Supplier Personnel provide the Services, including a designated qualified mentor.</w:t>
      </w:r>
    </w:p>
    <w:p w14:paraId="6E799BCA" w14:textId="5D2C0E75" w:rsidR="007D3139" w:rsidRPr="007D3139" w:rsidRDefault="007D3139" w:rsidP="00084ED2">
      <w:pPr>
        <w:numPr>
          <w:ilvl w:val="2"/>
          <w:numId w:val="23"/>
        </w:numPr>
        <w:spacing w:before="120" w:after="120"/>
        <w:jc w:val="both"/>
        <w:rPr>
          <w:rFonts w:eastAsia="Times New Roman" w:cs="Arial"/>
          <w:szCs w:val="22"/>
        </w:rPr>
      </w:pPr>
      <w:r>
        <w:rPr>
          <w:rFonts w:eastAsia="Times New Roman" w:cs="Arial"/>
          <w:szCs w:val="22"/>
        </w:rPr>
        <w:t>T</w:t>
      </w:r>
      <w:r w:rsidRPr="007D3139">
        <w:rPr>
          <w:rFonts w:eastAsia="Times New Roman" w:cs="Arial"/>
          <w:szCs w:val="22"/>
        </w:rPr>
        <w:t>he Supplier shall ensure all Supplier Personnel who provide Services shall:</w:t>
      </w:r>
    </w:p>
    <w:p w14:paraId="3E6B3639" w14:textId="77777777" w:rsidR="00B251F4" w:rsidRDefault="00B251F4" w:rsidP="00084ED2">
      <w:pPr>
        <w:numPr>
          <w:ilvl w:val="0"/>
          <w:numId w:val="35"/>
        </w:numPr>
        <w:spacing w:after="160"/>
        <w:contextualSpacing/>
      </w:pPr>
      <w:r w:rsidRPr="00544732">
        <w:t>Be appropriately trained in the Contracting Authority’s processes and policies as provided by the Contracting Authority;</w:t>
      </w:r>
    </w:p>
    <w:p w14:paraId="3FEA1864" w14:textId="77777777" w:rsidR="00232318" w:rsidRPr="00544732" w:rsidRDefault="00232318" w:rsidP="00232318">
      <w:pPr>
        <w:spacing w:after="160"/>
        <w:ind w:left="720"/>
        <w:contextualSpacing/>
      </w:pPr>
    </w:p>
    <w:p w14:paraId="320C0D43" w14:textId="77777777" w:rsidR="00B251F4" w:rsidRDefault="00B251F4" w:rsidP="00084ED2">
      <w:pPr>
        <w:numPr>
          <w:ilvl w:val="0"/>
          <w:numId w:val="35"/>
        </w:numPr>
        <w:spacing w:after="160"/>
        <w:contextualSpacing/>
      </w:pPr>
      <w:r w:rsidRPr="00544732">
        <w:t>Be trained in the Supplier’s processes, procedures and policies, including those which have been agreed between the Supplier and the Contracting Authority;</w:t>
      </w:r>
    </w:p>
    <w:p w14:paraId="12B69CC8" w14:textId="77777777" w:rsidR="00232318" w:rsidRPr="00544732" w:rsidRDefault="00232318" w:rsidP="00232318">
      <w:pPr>
        <w:spacing w:after="160"/>
        <w:contextualSpacing/>
      </w:pPr>
    </w:p>
    <w:p w14:paraId="1365940A" w14:textId="77777777" w:rsidR="00B251F4" w:rsidRDefault="00B251F4" w:rsidP="00084ED2">
      <w:pPr>
        <w:numPr>
          <w:ilvl w:val="0"/>
          <w:numId w:val="35"/>
        </w:numPr>
        <w:spacing w:after="200"/>
        <w:contextualSpacing/>
      </w:pPr>
      <w:r w:rsidRPr="00544732">
        <w:t xml:space="preserve">Be trained in the counselling and advice Services that are offered and/or available and have access to a database of such Services so that </w:t>
      </w:r>
      <w:r w:rsidRPr="00544732">
        <w:rPr>
          <w:rFonts w:cs="Arial"/>
          <w:szCs w:val="22"/>
        </w:rPr>
        <w:t xml:space="preserve">Contracting Authorities Personnel </w:t>
      </w:r>
      <w:r w:rsidRPr="00544732">
        <w:t xml:space="preserve">who use the Services can be triaged appropriately and signposted to the relevant Services; and </w:t>
      </w:r>
    </w:p>
    <w:p w14:paraId="36D79451" w14:textId="77777777" w:rsidR="00232318" w:rsidRPr="00544732" w:rsidRDefault="00232318" w:rsidP="00232318">
      <w:pPr>
        <w:spacing w:after="200"/>
        <w:contextualSpacing/>
      </w:pPr>
    </w:p>
    <w:p w14:paraId="3AED0F29" w14:textId="77777777" w:rsidR="00B251F4" w:rsidRDefault="00B251F4" w:rsidP="00084ED2">
      <w:pPr>
        <w:numPr>
          <w:ilvl w:val="0"/>
          <w:numId w:val="35"/>
        </w:numPr>
        <w:spacing w:after="160"/>
        <w:contextualSpacing/>
      </w:pPr>
      <w:r w:rsidRPr="00544732">
        <w:t xml:space="preserve">Undergo, at a minimum, annual training which shall include training on any changes to the above and refresher training. </w:t>
      </w:r>
    </w:p>
    <w:p w14:paraId="73306271" w14:textId="77777777" w:rsidR="00B251F4" w:rsidRPr="00544732" w:rsidRDefault="00B251F4" w:rsidP="00B251F4">
      <w:pPr>
        <w:spacing w:after="160" w:line="276" w:lineRule="auto"/>
        <w:ind w:left="720"/>
        <w:contextualSpacing/>
      </w:pPr>
    </w:p>
    <w:p w14:paraId="03B92E96" w14:textId="1BA7BE3C" w:rsidR="002D1341" w:rsidRPr="00251885" w:rsidRDefault="00B251F4" w:rsidP="00251885">
      <w:pPr>
        <w:numPr>
          <w:ilvl w:val="2"/>
          <w:numId w:val="23"/>
        </w:numPr>
        <w:spacing w:before="120" w:after="120"/>
        <w:jc w:val="both"/>
        <w:rPr>
          <w:rFonts w:eastAsia="Times New Roman" w:cs="Arial"/>
          <w:b/>
          <w:szCs w:val="22"/>
        </w:rPr>
      </w:pPr>
      <w:r w:rsidRPr="00544732">
        <w:rPr>
          <w:rFonts w:eastAsia="Times New Roman" w:cs="Arial"/>
          <w:szCs w:val="22"/>
        </w:rPr>
        <w:t>The Supplier shall keep a record of such training and provide evidence of training and/or qualifications on request to the Contracting Authorities.</w:t>
      </w:r>
    </w:p>
    <w:p w14:paraId="569BE8F6" w14:textId="77777777" w:rsidR="00B251F4" w:rsidRPr="00CA1624" w:rsidRDefault="00B251F4" w:rsidP="00B251F4">
      <w:pPr>
        <w:pStyle w:val="Style9"/>
        <w:rPr>
          <w:b/>
        </w:rPr>
      </w:pPr>
      <w:r w:rsidRPr="00CA1624">
        <w:rPr>
          <w:b/>
        </w:rPr>
        <w:t>Vetting</w:t>
      </w:r>
    </w:p>
    <w:p w14:paraId="006EFC62" w14:textId="1C1D4086" w:rsidR="00D0216A" w:rsidRPr="002D1341" w:rsidRDefault="00D0216A" w:rsidP="00084ED2">
      <w:pPr>
        <w:pStyle w:val="Style9"/>
        <w:numPr>
          <w:ilvl w:val="2"/>
          <w:numId w:val="23"/>
        </w:numPr>
      </w:pPr>
      <w:r w:rsidRPr="002D1341">
        <w:t xml:space="preserve">The Supplier shall ensure that Supplier Personnel having access to OFFICIAL-SENSITIVE information have undergone basic recruitment checks. Suppliers shall apply the requirements of HMG Baseline Personnel Security Standard (BPSS) for all Supplier Personnel having access to OFFICIAL-SENSITIVE information. Further details and the full requirements of the BPSS can be found at the Gov.UK website at: </w:t>
      </w:r>
      <w:r w:rsidRPr="002D1341">
        <w:rPr>
          <w:u w:val="single"/>
        </w:rPr>
        <w:t>https://www.gov.uk/government/publications/security-policy-framework.</w:t>
      </w:r>
    </w:p>
    <w:p w14:paraId="36450EB8" w14:textId="77777777" w:rsidR="00B251F4" w:rsidRPr="002D1341" w:rsidRDefault="00B251F4" w:rsidP="00084ED2">
      <w:pPr>
        <w:pStyle w:val="Style9"/>
        <w:numPr>
          <w:ilvl w:val="2"/>
          <w:numId w:val="23"/>
        </w:numPr>
        <w:rPr>
          <w:b/>
        </w:rPr>
      </w:pPr>
      <w:r w:rsidRPr="002D1341">
        <w:rPr>
          <w:rFonts w:eastAsia="Calibri"/>
          <w:lang w:eastAsia="en-GB"/>
        </w:rPr>
        <w:t>The Supplier shall ensure that all Supplier Personnel, have been security vetted and approved to Disclosure and Barring Service (DBS) relevant standards and/or Disclosure Scotland relevant standards where appropriate. The Supplier shall ensure this is completed prior to the involvement of Supplier Personnel in the delivery of the Services under this Framework Agreement.</w:t>
      </w:r>
    </w:p>
    <w:p w14:paraId="3C601E93" w14:textId="77777777" w:rsidR="00B251F4" w:rsidRPr="002D1341" w:rsidRDefault="00B251F4" w:rsidP="00084ED2">
      <w:pPr>
        <w:pStyle w:val="Style9"/>
        <w:numPr>
          <w:ilvl w:val="2"/>
          <w:numId w:val="23"/>
        </w:numPr>
        <w:rPr>
          <w:b/>
        </w:rPr>
      </w:pPr>
      <w:r w:rsidRPr="002D1341">
        <w:rPr>
          <w:rFonts w:eastAsiaTheme="majorEastAsia"/>
          <w:bCs/>
          <w:lang w:eastAsia="en-US"/>
        </w:rPr>
        <w:t xml:space="preserve">The Supplier shall ensure that all Supplier Personnel have appropriate security clearance and comply with any additional security requirements specified by Contracting Authorities at the Call Off stage. </w:t>
      </w:r>
    </w:p>
    <w:p w14:paraId="6B3CF346" w14:textId="04E22652" w:rsidR="00CB6143" w:rsidRPr="00251885" w:rsidRDefault="00B251F4" w:rsidP="00251885">
      <w:pPr>
        <w:pStyle w:val="Style9"/>
        <w:numPr>
          <w:ilvl w:val="2"/>
          <w:numId w:val="23"/>
        </w:numPr>
      </w:pPr>
      <w:r w:rsidRPr="002D1341">
        <w:rPr>
          <w:rFonts w:eastAsia="Calibri"/>
          <w:lang w:eastAsia="en-US"/>
        </w:rPr>
        <w:t xml:space="preserve">The Supplier shall provide details of its Supplier Personnel security procedures to Contracting Authorities. </w:t>
      </w:r>
    </w:p>
    <w:p w14:paraId="22C65DBB" w14:textId="5D9B3A63" w:rsidR="001C0BF1" w:rsidRPr="001C0BF1" w:rsidRDefault="001C0BF1" w:rsidP="001C0BF1">
      <w:pPr>
        <w:pStyle w:val="Style9"/>
        <w:rPr>
          <w:b/>
        </w:rPr>
      </w:pPr>
      <w:r>
        <w:tab/>
      </w:r>
      <w:r w:rsidR="00CB6143">
        <w:rPr>
          <w:b/>
        </w:rPr>
        <w:t>Supply Chain Management</w:t>
      </w:r>
    </w:p>
    <w:p w14:paraId="2F06A241" w14:textId="5B647EC3" w:rsidR="001C0BF1" w:rsidRDefault="006A7D23" w:rsidP="00084ED2">
      <w:pPr>
        <w:pStyle w:val="Style9"/>
        <w:numPr>
          <w:ilvl w:val="2"/>
          <w:numId w:val="23"/>
        </w:numPr>
      </w:pPr>
      <w:r w:rsidRPr="006A7D23">
        <w:t xml:space="preserve">This </w:t>
      </w:r>
      <w:r w:rsidR="005518B6">
        <w:t>section</w:t>
      </w:r>
      <w:r w:rsidRPr="006A7D23">
        <w:t xml:space="preserve"> describes the supply chain mandatory requirements the Supplier shall comply with throughout the Framework Agreement, and the term of any Contracting Authorities </w:t>
      </w:r>
      <w:r w:rsidR="00D07E3A">
        <w:t>Call Off contract</w:t>
      </w:r>
      <w:r w:rsidRPr="006A7D23">
        <w:t xml:space="preserve">s.  </w:t>
      </w:r>
      <w:r w:rsidR="005518B6">
        <w:t xml:space="preserve">This is in addition to the obligations set out </w:t>
      </w:r>
      <w:r w:rsidR="005A783D">
        <w:t xml:space="preserve">in </w:t>
      </w:r>
      <w:r w:rsidRPr="006A7D23">
        <w:t>Framework Clause 25.</w:t>
      </w:r>
    </w:p>
    <w:p w14:paraId="2C8B70DB" w14:textId="2DF6F226" w:rsidR="001C0BF1" w:rsidRDefault="00CA66C1" w:rsidP="00084ED2">
      <w:pPr>
        <w:pStyle w:val="Style9"/>
        <w:numPr>
          <w:ilvl w:val="2"/>
          <w:numId w:val="23"/>
        </w:numPr>
      </w:pPr>
      <w:r>
        <w:t>The G</w:t>
      </w:r>
      <w:r w:rsidR="001C0BF1">
        <w:t xml:space="preserve">overnment </w:t>
      </w:r>
      <w:r w:rsidR="00264580">
        <w:t>is committed to making sure that small and medium-sized ent</w:t>
      </w:r>
      <w:r>
        <w:t>erprises (SMEs) have access to G</w:t>
      </w:r>
      <w:r w:rsidR="00264580">
        <w:t xml:space="preserve">overnment contract opportunities. </w:t>
      </w:r>
      <w:r w:rsidR="001C0BF1">
        <w:t xml:space="preserve">Suppliers shall be required to make this Framework Agreement and </w:t>
      </w:r>
      <w:r>
        <w:t xml:space="preserve">any </w:t>
      </w:r>
      <w:r w:rsidR="00D07E3A">
        <w:t>Call Off contract</w:t>
      </w:r>
      <w:r w:rsidR="001C0BF1">
        <w:t xml:space="preserve">s as accessible as possible to ensure </w:t>
      </w:r>
      <w:r>
        <w:t xml:space="preserve">that </w:t>
      </w:r>
      <w:r w:rsidR="001C0BF1">
        <w:t>the most appropriate Sub Contactors are pa</w:t>
      </w:r>
      <w:r>
        <w:t>rt of their supply chain and shall proactively support</w:t>
      </w:r>
      <w:r w:rsidR="001C0BF1">
        <w:t xml:space="preserve"> the Government</w:t>
      </w:r>
      <w:r w:rsidR="00264580">
        <w:t>’</w:t>
      </w:r>
      <w:r w:rsidR="006110B2">
        <w:t xml:space="preserve">s SME agenda whilst </w:t>
      </w:r>
      <w:r w:rsidR="001C0BF1">
        <w:t xml:space="preserve">delivering a quality service </w:t>
      </w:r>
      <w:r>
        <w:t xml:space="preserve">and </w:t>
      </w:r>
      <w:r w:rsidR="001C0BF1">
        <w:t xml:space="preserve">ensuring </w:t>
      </w:r>
      <w:r w:rsidR="00FA04E4">
        <w:t xml:space="preserve">that </w:t>
      </w:r>
      <w:r w:rsidR="001C0BF1">
        <w:t>value for money is achieved.</w:t>
      </w:r>
    </w:p>
    <w:p w14:paraId="7C7541D8" w14:textId="4530D9E7" w:rsidR="001C0BF1" w:rsidRDefault="001C0BF1" w:rsidP="00084ED2">
      <w:pPr>
        <w:pStyle w:val="Style9"/>
        <w:numPr>
          <w:ilvl w:val="2"/>
          <w:numId w:val="23"/>
        </w:numPr>
      </w:pPr>
      <w:r>
        <w:t>The Supplier shall proactively encourage SME’s to become part of their suppl</w:t>
      </w:r>
      <w:r w:rsidR="006110B2">
        <w:t>y chain</w:t>
      </w:r>
      <w:r>
        <w:t>.</w:t>
      </w:r>
    </w:p>
    <w:p w14:paraId="396BF5D4" w14:textId="55E5AA5C" w:rsidR="001C0BF1" w:rsidRDefault="001C0BF1" w:rsidP="00084ED2">
      <w:pPr>
        <w:pStyle w:val="Style9"/>
        <w:numPr>
          <w:ilvl w:val="2"/>
          <w:numId w:val="23"/>
        </w:numPr>
      </w:pPr>
      <w:r>
        <w:t xml:space="preserve">The Supplier shall ensure that they exercise due skill and care in the appointment and selection of any Sub Contractors (including </w:t>
      </w:r>
      <w:r w:rsidR="00D0216A">
        <w:t>a</w:t>
      </w:r>
      <w:r>
        <w:t>ssociates/</w:t>
      </w:r>
      <w:r w:rsidR="00D0216A">
        <w:t>p</w:t>
      </w:r>
      <w:r>
        <w:t>artners).</w:t>
      </w:r>
    </w:p>
    <w:p w14:paraId="7DC29151" w14:textId="77777777" w:rsidR="001C0BF1" w:rsidRDefault="001C0BF1" w:rsidP="00084ED2">
      <w:pPr>
        <w:pStyle w:val="Style9"/>
        <w:numPr>
          <w:ilvl w:val="2"/>
          <w:numId w:val="23"/>
        </w:numPr>
      </w:pPr>
      <w:r>
        <w:t>The Supplier shall ensure that all Sub Contractors appointed have the technical and professional resource and experience to unreservedly deliver in full all the mandatory Service requirements set out in this Framework Agreement Schedule 2.</w:t>
      </w:r>
    </w:p>
    <w:p w14:paraId="2C4DBF52" w14:textId="77777777" w:rsidR="001C0BF1" w:rsidRDefault="001C0BF1" w:rsidP="00084ED2">
      <w:pPr>
        <w:pStyle w:val="Style9"/>
        <w:numPr>
          <w:ilvl w:val="2"/>
          <w:numId w:val="23"/>
        </w:numPr>
      </w:pPr>
      <w:r>
        <w:t>The Supplier shall be responsible for managing and monitoring the on-going performance of any Sub contractors appointed and ensure they have a process in place to deal with any issues with under and non-performance of appointed Sub contractors.</w:t>
      </w:r>
    </w:p>
    <w:p w14:paraId="7A282CCA" w14:textId="77BCB651" w:rsidR="001C0BF1" w:rsidRPr="001C0BF1" w:rsidRDefault="001C0BF1" w:rsidP="00251885">
      <w:pPr>
        <w:pStyle w:val="Style9"/>
        <w:numPr>
          <w:ilvl w:val="2"/>
          <w:numId w:val="23"/>
        </w:numPr>
      </w:pPr>
      <w:r>
        <w:t>The Supplier shall formalise relationships with Sub Contractors and manage any Sub Cont</w:t>
      </w:r>
      <w:r w:rsidR="00241AB0">
        <w:t xml:space="preserve">ractors in accordance with </w:t>
      </w:r>
      <w:r>
        <w:t xml:space="preserve">Industry </w:t>
      </w:r>
      <w:r w:rsidR="00241AB0">
        <w:t xml:space="preserve">Good </w:t>
      </w:r>
      <w:r w:rsidR="00251885">
        <w:t>Practice.</w:t>
      </w:r>
    </w:p>
    <w:p w14:paraId="49376AA9" w14:textId="77777777" w:rsidR="001C0BF1" w:rsidRPr="00FF40D3" w:rsidRDefault="001C0BF1" w:rsidP="00084ED2">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 w:val="24"/>
          <w:szCs w:val="24"/>
        </w:rPr>
      </w:pPr>
      <w:r w:rsidRPr="002B0242">
        <w:rPr>
          <w:b/>
          <w:sz w:val="24"/>
          <w:szCs w:val="24"/>
        </w:rPr>
        <w:t>MANDATORY REQUIREMENTS</w:t>
      </w:r>
      <w:r>
        <w:rPr>
          <w:b/>
          <w:sz w:val="24"/>
          <w:szCs w:val="24"/>
        </w:rPr>
        <w:t>: FRAMEWORK MANAGEMENT</w:t>
      </w:r>
    </w:p>
    <w:p w14:paraId="04C258F3" w14:textId="77777777" w:rsidR="001C0BF1" w:rsidRDefault="001C0BF1" w:rsidP="001C0BF1">
      <w:pPr>
        <w:pStyle w:val="Style9"/>
        <w:rPr>
          <w:b/>
          <w:color w:val="000000"/>
        </w:rPr>
      </w:pPr>
      <w:r w:rsidRPr="00015D1E">
        <w:rPr>
          <w:b/>
          <w:color w:val="000000"/>
        </w:rPr>
        <w:t>F</w:t>
      </w:r>
      <w:r>
        <w:rPr>
          <w:b/>
          <w:color w:val="000000"/>
        </w:rPr>
        <w:t>ramework Management</w:t>
      </w:r>
    </w:p>
    <w:p w14:paraId="2EDB1EAC" w14:textId="77777777" w:rsidR="001C0BF1" w:rsidRPr="00CB6143" w:rsidRDefault="001C0BF1" w:rsidP="00084ED2">
      <w:pPr>
        <w:widowControl w:val="0"/>
        <w:numPr>
          <w:ilvl w:val="2"/>
          <w:numId w:val="23"/>
        </w:numPr>
        <w:rPr>
          <w:rFonts w:eastAsia="Times New Roman"/>
          <w:color w:val="000000"/>
        </w:rPr>
      </w:pPr>
      <w:r w:rsidRPr="00624FB9">
        <w:rPr>
          <w:rFonts w:eastAsia="Times New Roman"/>
          <w:color w:val="000000"/>
        </w:rPr>
        <w:t xml:space="preserve">The Supplier shall comply with </w:t>
      </w:r>
      <w:r w:rsidRPr="00624FB9">
        <w:t xml:space="preserve">Framework Schedule 8 (Framework Management) </w:t>
      </w:r>
      <w:r>
        <w:t>and the Key Performance I</w:t>
      </w:r>
      <w:r w:rsidRPr="00624FB9">
        <w:t xml:space="preserve">ndicators as set out in </w:t>
      </w:r>
      <w:r>
        <w:t xml:space="preserve">Framework Schedule 2, Part B </w:t>
      </w:r>
      <w:r w:rsidRPr="00624FB9">
        <w:t xml:space="preserve">(Key Performance Indicators) throughout the duration of the Framework Agreement.  </w:t>
      </w:r>
    </w:p>
    <w:p w14:paraId="3F6F2E04" w14:textId="77777777" w:rsidR="00CB6143" w:rsidRPr="006432B1" w:rsidRDefault="00CB6143" w:rsidP="00CB6143">
      <w:pPr>
        <w:widowControl w:val="0"/>
        <w:ind w:left="720"/>
        <w:rPr>
          <w:rFonts w:eastAsia="Times New Roman"/>
          <w:color w:val="000000"/>
        </w:rPr>
      </w:pPr>
    </w:p>
    <w:p w14:paraId="707A5D6A" w14:textId="23F9A4A5" w:rsidR="001C0BF1" w:rsidRPr="00251885" w:rsidRDefault="001C0BF1" w:rsidP="00251885">
      <w:pPr>
        <w:pStyle w:val="Style9"/>
        <w:numPr>
          <w:ilvl w:val="0"/>
          <w:numId w:val="23"/>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rPr>
          <w:b/>
          <w:sz w:val="24"/>
          <w:szCs w:val="24"/>
        </w:rPr>
      </w:pPr>
      <w:r w:rsidRPr="002B0242">
        <w:rPr>
          <w:b/>
          <w:sz w:val="24"/>
          <w:szCs w:val="24"/>
        </w:rPr>
        <w:t>MANDATORY REQUIREMENTS</w:t>
      </w:r>
      <w:r>
        <w:rPr>
          <w:b/>
          <w:sz w:val="24"/>
          <w:szCs w:val="24"/>
        </w:rPr>
        <w:t>: CONTRACT MANAGEMENT AND MANAGEMENT INFORMATION</w:t>
      </w:r>
    </w:p>
    <w:p w14:paraId="215E94B6" w14:textId="1C48E410" w:rsidR="001C0BF1" w:rsidRPr="00A678E7" w:rsidRDefault="006E3B07" w:rsidP="001C0BF1">
      <w:pPr>
        <w:pStyle w:val="Style9"/>
        <w:rPr>
          <w:b/>
        </w:rPr>
      </w:pPr>
      <w:r>
        <w:rPr>
          <w:b/>
        </w:rPr>
        <w:t>Call Off C</w:t>
      </w:r>
      <w:r w:rsidR="00D07E3A">
        <w:rPr>
          <w:b/>
        </w:rPr>
        <w:t>ontract</w:t>
      </w:r>
      <w:r w:rsidR="001C0BF1">
        <w:rPr>
          <w:b/>
        </w:rPr>
        <w:t xml:space="preserve"> </w:t>
      </w:r>
      <w:r>
        <w:rPr>
          <w:b/>
        </w:rPr>
        <w:t>M</w:t>
      </w:r>
      <w:r w:rsidR="001C0BF1">
        <w:rPr>
          <w:b/>
        </w:rPr>
        <w:t>anagement</w:t>
      </w:r>
    </w:p>
    <w:p w14:paraId="4F091716" w14:textId="13360001" w:rsidR="000804D7" w:rsidRPr="000804D7" w:rsidRDefault="001C0BF1" w:rsidP="00084ED2">
      <w:pPr>
        <w:pStyle w:val="ListParagraph"/>
        <w:numPr>
          <w:ilvl w:val="2"/>
          <w:numId w:val="23"/>
        </w:numPr>
      </w:pPr>
      <w:r w:rsidRPr="00A678E7">
        <w:t xml:space="preserve">The Supplier shall provide a suitably qualified </w:t>
      </w:r>
      <w:r w:rsidR="00D07E3A">
        <w:t>Call Off contract</w:t>
      </w:r>
      <w:r w:rsidR="00CA66C1">
        <w:t xml:space="preserve"> m</w:t>
      </w:r>
      <w:r w:rsidRPr="00A678E7">
        <w:t>anage</w:t>
      </w:r>
      <w:r>
        <w:t xml:space="preserve">r </w:t>
      </w:r>
      <w:r w:rsidRPr="002F0834">
        <w:rPr>
          <w:rFonts w:eastAsia="Times New Roman" w:cs="Arial"/>
          <w:szCs w:val="22"/>
        </w:rPr>
        <w:t>withi</w:t>
      </w:r>
      <w:r w:rsidR="00CA66C1">
        <w:rPr>
          <w:rFonts w:eastAsia="Times New Roman" w:cs="Arial"/>
          <w:szCs w:val="22"/>
        </w:rPr>
        <w:t xml:space="preserve">n five (5) working days of the </w:t>
      </w:r>
      <w:r w:rsidR="00D07E3A">
        <w:rPr>
          <w:rFonts w:eastAsia="Times New Roman" w:cs="Arial"/>
          <w:szCs w:val="22"/>
        </w:rPr>
        <w:t>Call Off contract</w:t>
      </w:r>
      <w:r w:rsidRPr="002F0834">
        <w:rPr>
          <w:rFonts w:eastAsia="Times New Roman" w:cs="Arial"/>
          <w:szCs w:val="22"/>
        </w:rPr>
        <w:t xml:space="preserve"> Commencement date, provide Contracting Authorities with the name and contact details (including the telephone number and email add</w:t>
      </w:r>
      <w:r w:rsidR="00CA66C1">
        <w:rPr>
          <w:rFonts w:eastAsia="Times New Roman" w:cs="Arial"/>
          <w:szCs w:val="22"/>
        </w:rPr>
        <w:t xml:space="preserve">ress) of the </w:t>
      </w:r>
      <w:r w:rsidR="00D07E3A">
        <w:rPr>
          <w:rFonts w:eastAsia="Times New Roman" w:cs="Arial"/>
          <w:szCs w:val="22"/>
        </w:rPr>
        <w:t>Call Off contract</w:t>
      </w:r>
      <w:r w:rsidRPr="002F0834">
        <w:rPr>
          <w:rFonts w:eastAsia="Times New Roman" w:cs="Arial"/>
          <w:szCs w:val="22"/>
        </w:rPr>
        <w:t xml:space="preserve"> manager.</w:t>
      </w:r>
    </w:p>
    <w:p w14:paraId="4202646C" w14:textId="77777777" w:rsidR="000804D7" w:rsidRPr="000804D7" w:rsidRDefault="000804D7" w:rsidP="000804D7">
      <w:pPr>
        <w:pStyle w:val="ListParagraph"/>
      </w:pPr>
    </w:p>
    <w:p w14:paraId="45DE4D6B" w14:textId="3A8C906A" w:rsidR="000804D7" w:rsidRPr="001C0BF1" w:rsidRDefault="000804D7" w:rsidP="00084ED2">
      <w:pPr>
        <w:pStyle w:val="ListParagraph"/>
        <w:numPr>
          <w:ilvl w:val="2"/>
          <w:numId w:val="23"/>
        </w:numPr>
      </w:pPr>
      <w:r w:rsidRPr="003E4DE8">
        <w:rPr>
          <w:lang w:eastAsia="en-GB"/>
        </w:rPr>
        <w:t xml:space="preserve">The </w:t>
      </w:r>
      <w:r w:rsidR="00D07E3A">
        <w:rPr>
          <w:lang w:eastAsia="en-GB"/>
        </w:rPr>
        <w:t>Call Off contract</w:t>
      </w:r>
      <w:r>
        <w:rPr>
          <w:lang w:eastAsia="en-GB"/>
        </w:rPr>
        <w:t xml:space="preserve"> manager</w:t>
      </w:r>
      <w:r w:rsidRPr="003E4DE8">
        <w:rPr>
          <w:lang w:eastAsia="en-GB"/>
        </w:rPr>
        <w:t xml:space="preserve"> shall have a detailed understanding of the Framework and </w:t>
      </w:r>
      <w:r w:rsidR="00D07E3A">
        <w:rPr>
          <w:lang w:eastAsia="en-GB"/>
        </w:rPr>
        <w:t>Call Off contract</w:t>
      </w:r>
      <w:r>
        <w:rPr>
          <w:lang w:eastAsia="en-GB"/>
        </w:rPr>
        <w:t xml:space="preserve"> </w:t>
      </w:r>
      <w:r w:rsidRPr="003E4DE8">
        <w:rPr>
          <w:lang w:eastAsia="en-GB"/>
        </w:rPr>
        <w:t xml:space="preserve">and shall have experience of managing contracts of similar size and complexity. </w:t>
      </w:r>
    </w:p>
    <w:p w14:paraId="0DAA97E9" w14:textId="651A1B48" w:rsidR="001C0BF1" w:rsidRPr="000804D7" w:rsidRDefault="001C0BF1" w:rsidP="00084ED2">
      <w:pPr>
        <w:pStyle w:val="Style9"/>
        <w:numPr>
          <w:ilvl w:val="2"/>
          <w:numId w:val="23"/>
        </w:numPr>
        <w:rPr>
          <w:b/>
        </w:rPr>
      </w:pPr>
      <w:r w:rsidRPr="000804D7">
        <w:t>The Supplier</w:t>
      </w:r>
      <w:r w:rsidR="00CA66C1">
        <w:t xml:space="preserve"> shall communicate any change to the </w:t>
      </w:r>
      <w:r w:rsidR="00D07E3A">
        <w:t>Call Off contract</w:t>
      </w:r>
      <w:r w:rsidRPr="000804D7">
        <w:t xml:space="preserve"> manager t</w:t>
      </w:r>
      <w:r w:rsidR="00822555">
        <w:t xml:space="preserve">o Contracting Authorities </w:t>
      </w:r>
      <w:r w:rsidRPr="000804D7">
        <w:t>no less than one (1) month in advance of any planned change.</w:t>
      </w:r>
    </w:p>
    <w:p w14:paraId="64927200" w14:textId="52E0A765" w:rsidR="001C0BF1" w:rsidRPr="000804D7" w:rsidRDefault="00CA66C1" w:rsidP="00084ED2">
      <w:pPr>
        <w:pStyle w:val="Style9"/>
        <w:numPr>
          <w:ilvl w:val="2"/>
          <w:numId w:val="23"/>
        </w:numPr>
        <w:rPr>
          <w:b/>
        </w:rPr>
      </w:pPr>
      <w:r>
        <w:t>The Supplier shall participate in</w:t>
      </w:r>
      <w:r w:rsidR="001C0BF1" w:rsidRPr="000804D7">
        <w:t xml:space="preserve"> face to face meetings at no additional cost to Contracting Authorities</w:t>
      </w:r>
    </w:p>
    <w:p w14:paraId="612C5838" w14:textId="77777777" w:rsidR="001C0BF1" w:rsidRPr="000804D7" w:rsidRDefault="001C0BF1" w:rsidP="00084ED2">
      <w:pPr>
        <w:pStyle w:val="Style9"/>
        <w:numPr>
          <w:ilvl w:val="2"/>
          <w:numId w:val="23"/>
        </w:numPr>
      </w:pPr>
      <w:r w:rsidRPr="000804D7">
        <w:rPr>
          <w:rFonts w:eastAsia="Calibri"/>
          <w:lang w:eastAsia="en-GB"/>
        </w:rPr>
        <w:t xml:space="preserve">The Supplier shall promote, deliver and communicate transparency of pricing and savings when requested by Contracting Authorities. </w:t>
      </w:r>
    </w:p>
    <w:p w14:paraId="7D413D99" w14:textId="43469CD7" w:rsidR="001C0BF1" w:rsidRPr="005F768E" w:rsidRDefault="001C0BF1" w:rsidP="00084ED2">
      <w:pPr>
        <w:pStyle w:val="Style9"/>
        <w:numPr>
          <w:ilvl w:val="2"/>
          <w:numId w:val="23"/>
        </w:numPr>
      </w:pPr>
      <w:r w:rsidRPr="005F768E">
        <w:t xml:space="preserve">The Supplier </w:t>
      </w:r>
      <w:r w:rsidR="00D07E3A">
        <w:t>Call Off contract</w:t>
      </w:r>
      <w:r>
        <w:t xml:space="preserve"> manager</w:t>
      </w:r>
      <w:r w:rsidRPr="005F768E">
        <w:t xml:space="preserve"> </w:t>
      </w:r>
      <w:r>
        <w:t>shall</w:t>
      </w:r>
      <w:r w:rsidRPr="005F768E">
        <w:t xml:space="preserve"> be the primary contact between the Supplier </w:t>
      </w:r>
      <w:r>
        <w:t>and</w:t>
      </w:r>
      <w:r w:rsidRPr="005F768E">
        <w:t xml:space="preserve"> </w:t>
      </w:r>
      <w:r>
        <w:t>Contracting Authorities</w:t>
      </w:r>
      <w:r w:rsidRPr="005F768E">
        <w:t xml:space="preserve">. They shall be responsible for managing the relationship </w:t>
      </w:r>
      <w:r>
        <w:t>with Contracting Authorities</w:t>
      </w:r>
      <w:r w:rsidRPr="005F768E">
        <w:t xml:space="preserve">, which shall include: </w:t>
      </w:r>
    </w:p>
    <w:p w14:paraId="4AE50DF1"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Ensuring continuity of provision and Service delivery;</w:t>
      </w:r>
    </w:p>
    <w:p w14:paraId="5054BE07"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Service planning, monitoring and continuous improvement;</w:t>
      </w:r>
    </w:p>
    <w:p w14:paraId="5E0AE676"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Agreeing and documenting points of contacts with the Supplier for communication and escalation;</w:t>
      </w:r>
    </w:p>
    <w:p w14:paraId="6338277D"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Contract administration;</w:t>
      </w:r>
    </w:p>
    <w:p w14:paraId="7C4FD274"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The provision of Management Information;</w:t>
      </w:r>
    </w:p>
    <w:p w14:paraId="1D49A980"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Attending contract review meetings at the frequency determined by the Contracting Authority;</w:t>
      </w:r>
    </w:p>
    <w:p w14:paraId="2DF842A2"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 xml:space="preserve">Providing detailed key performance data; </w:t>
      </w:r>
    </w:p>
    <w:p w14:paraId="2820FDFF" w14:textId="77777777" w:rsidR="001C0BF1" w:rsidRPr="005F768E" w:rsidRDefault="001C0BF1" w:rsidP="00084ED2">
      <w:pPr>
        <w:pStyle w:val="Default"/>
        <w:numPr>
          <w:ilvl w:val="0"/>
          <w:numId w:val="30"/>
        </w:numPr>
        <w:spacing w:before="120" w:after="120" w:line="276" w:lineRule="auto"/>
        <w:rPr>
          <w:sz w:val="22"/>
          <w:szCs w:val="22"/>
        </w:rPr>
      </w:pPr>
      <w:r w:rsidRPr="005F768E">
        <w:rPr>
          <w:sz w:val="22"/>
          <w:szCs w:val="22"/>
        </w:rPr>
        <w:t>Issue resolution and Service improvement where issues have been identified; and</w:t>
      </w:r>
    </w:p>
    <w:p w14:paraId="14BCDB82" w14:textId="77777777" w:rsidR="001C0BF1" w:rsidRPr="000804D7" w:rsidRDefault="001C0BF1" w:rsidP="00084ED2">
      <w:pPr>
        <w:pStyle w:val="Default"/>
        <w:numPr>
          <w:ilvl w:val="0"/>
          <w:numId w:val="30"/>
        </w:numPr>
        <w:spacing w:before="120" w:after="120" w:line="276" w:lineRule="auto"/>
        <w:rPr>
          <w:sz w:val="22"/>
          <w:szCs w:val="22"/>
        </w:rPr>
      </w:pPr>
      <w:r w:rsidRPr="000804D7">
        <w:rPr>
          <w:sz w:val="22"/>
          <w:szCs w:val="22"/>
        </w:rPr>
        <w:t xml:space="preserve">Resolution of complaints and queries, which have been escalated. </w:t>
      </w:r>
    </w:p>
    <w:p w14:paraId="4B2223D3" w14:textId="13CC118D" w:rsidR="000804D7" w:rsidRPr="000804D7" w:rsidRDefault="000804D7" w:rsidP="00084ED2">
      <w:pPr>
        <w:pStyle w:val="Style9"/>
        <w:numPr>
          <w:ilvl w:val="2"/>
          <w:numId w:val="23"/>
        </w:numPr>
        <w:rPr>
          <w:bCs/>
          <w:lang w:val="en-US"/>
        </w:rPr>
      </w:pPr>
      <w:r w:rsidRPr="003E4DE8">
        <w:rPr>
          <w:lang w:eastAsia="en-GB"/>
        </w:rPr>
        <w:t xml:space="preserve">The Supplier shall provide contact details of Supplier Personnel responsible for managing the </w:t>
      </w:r>
      <w:r w:rsidR="00D07E3A">
        <w:rPr>
          <w:lang w:eastAsia="en-GB"/>
        </w:rPr>
        <w:t>Call Off contract</w:t>
      </w:r>
      <w:r>
        <w:rPr>
          <w:lang w:eastAsia="en-GB"/>
        </w:rPr>
        <w:t xml:space="preserve"> </w:t>
      </w:r>
      <w:r w:rsidRPr="003E4DE8">
        <w:rPr>
          <w:lang w:eastAsia="en-GB"/>
        </w:rPr>
        <w:t xml:space="preserve">if they differ to the </w:t>
      </w:r>
      <w:r w:rsidR="00D07E3A">
        <w:rPr>
          <w:lang w:eastAsia="en-GB"/>
        </w:rPr>
        <w:t>Call Off contract</w:t>
      </w:r>
      <w:r>
        <w:rPr>
          <w:lang w:eastAsia="en-GB"/>
        </w:rPr>
        <w:t xml:space="preserve"> manager</w:t>
      </w:r>
      <w:r w:rsidRPr="003E4DE8">
        <w:rPr>
          <w:lang w:eastAsia="en-GB"/>
        </w:rPr>
        <w:t xml:space="preserve">. </w:t>
      </w:r>
    </w:p>
    <w:p w14:paraId="58640B65" w14:textId="60596E8F" w:rsidR="001C0BF1" w:rsidRPr="00CB6143" w:rsidRDefault="00822555" w:rsidP="00084ED2">
      <w:pPr>
        <w:pStyle w:val="Style9"/>
        <w:numPr>
          <w:ilvl w:val="2"/>
          <w:numId w:val="23"/>
        </w:numPr>
        <w:rPr>
          <w:lang w:val="en-US"/>
        </w:rPr>
      </w:pPr>
      <w:r w:rsidRPr="00CB6143">
        <w:rPr>
          <w:bCs/>
          <w:lang w:val="en-US"/>
        </w:rPr>
        <w:t xml:space="preserve">The Supplier </w:t>
      </w:r>
      <w:r w:rsidR="00D07E3A">
        <w:rPr>
          <w:bCs/>
          <w:lang w:val="en-US"/>
        </w:rPr>
        <w:t>Call Off contract</w:t>
      </w:r>
      <w:r w:rsidR="001C0BF1" w:rsidRPr="00CB6143">
        <w:rPr>
          <w:bCs/>
          <w:lang w:val="en-US"/>
        </w:rPr>
        <w:t xml:space="preserve"> manager shall escalate any issues that cannot be resolved between Contracting Authorities and the Supplier to the Authority.</w:t>
      </w:r>
    </w:p>
    <w:p w14:paraId="17EB8DB4" w14:textId="6D2EA7C1" w:rsidR="001C0BF1" w:rsidRPr="00CB6143" w:rsidRDefault="001C0BF1" w:rsidP="00084ED2">
      <w:pPr>
        <w:pStyle w:val="Style9"/>
        <w:numPr>
          <w:ilvl w:val="2"/>
          <w:numId w:val="23"/>
        </w:numPr>
        <w:rPr>
          <w:lang w:val="en-US"/>
        </w:rPr>
      </w:pPr>
      <w:r w:rsidRPr="00CB6143">
        <w:rPr>
          <w:lang w:val="en-US"/>
        </w:rPr>
        <w:t xml:space="preserve">The Supplier shall provide the Contracting Authorities with a quarterly report, listing as a minimum: </w:t>
      </w:r>
      <w:r w:rsidRPr="00CB6143">
        <w:rPr>
          <w:lang w:val="en-US"/>
        </w:rPr>
        <w:br/>
      </w:r>
    </w:p>
    <w:p w14:paraId="40F04761" w14:textId="422A2DB6" w:rsidR="001C0BF1" w:rsidRPr="00BA1A1E" w:rsidRDefault="001C0BF1" w:rsidP="00084ED2">
      <w:pPr>
        <w:pStyle w:val="Default"/>
        <w:numPr>
          <w:ilvl w:val="0"/>
          <w:numId w:val="30"/>
        </w:numPr>
        <w:spacing w:before="120" w:after="120" w:line="276" w:lineRule="auto"/>
        <w:rPr>
          <w:sz w:val="22"/>
          <w:szCs w:val="22"/>
        </w:rPr>
      </w:pPr>
      <w:r w:rsidRPr="00BA1A1E">
        <w:rPr>
          <w:sz w:val="22"/>
          <w:szCs w:val="22"/>
        </w:rPr>
        <w:t>External market trends, including analysis of how the Contracting Authori</w:t>
      </w:r>
      <w:r w:rsidR="00822555" w:rsidRPr="00BA1A1E">
        <w:rPr>
          <w:sz w:val="22"/>
          <w:szCs w:val="22"/>
        </w:rPr>
        <w:t>ties could benefit from</w:t>
      </w:r>
      <w:r w:rsidRPr="00BA1A1E">
        <w:rPr>
          <w:sz w:val="22"/>
          <w:szCs w:val="22"/>
        </w:rPr>
        <w:t xml:space="preserve"> such trends, including a cost analysis of </w:t>
      </w:r>
      <w:r w:rsidR="00AF4C6C" w:rsidRPr="00BA1A1E">
        <w:rPr>
          <w:sz w:val="22"/>
          <w:szCs w:val="22"/>
        </w:rPr>
        <w:t xml:space="preserve">any </w:t>
      </w:r>
      <w:r w:rsidRPr="00BA1A1E">
        <w:rPr>
          <w:sz w:val="22"/>
          <w:szCs w:val="22"/>
        </w:rPr>
        <w:t>such changes; and</w:t>
      </w:r>
    </w:p>
    <w:p w14:paraId="5BA58B05" w14:textId="7A2C78F7" w:rsidR="001C0BF1" w:rsidRPr="00251885" w:rsidRDefault="001C0BF1" w:rsidP="00251885">
      <w:pPr>
        <w:pStyle w:val="Default"/>
        <w:numPr>
          <w:ilvl w:val="0"/>
          <w:numId w:val="30"/>
        </w:numPr>
        <w:spacing w:before="120" w:after="120" w:line="276" w:lineRule="auto"/>
        <w:rPr>
          <w:sz w:val="22"/>
          <w:szCs w:val="22"/>
        </w:rPr>
      </w:pPr>
      <w:r w:rsidRPr="00BA1A1E">
        <w:rPr>
          <w:sz w:val="22"/>
          <w:szCs w:val="22"/>
        </w:rPr>
        <w:t>Proposed improvements to Services, including but not limited to, technology changes, administrative changes, Charges and new ways of working. Such proposals shall include an impact assessment of such changes.</w:t>
      </w:r>
    </w:p>
    <w:p w14:paraId="78D31714" w14:textId="77777777" w:rsidR="001C0BF1" w:rsidRDefault="001C0BF1" w:rsidP="000804D7">
      <w:pPr>
        <w:pStyle w:val="Style9"/>
        <w:rPr>
          <w:b/>
          <w:lang w:val="en-US"/>
        </w:rPr>
      </w:pPr>
      <w:r w:rsidRPr="00971995">
        <w:rPr>
          <w:b/>
          <w:lang w:val="en-US"/>
        </w:rPr>
        <w:t xml:space="preserve">Service Levels </w:t>
      </w:r>
      <w:r>
        <w:rPr>
          <w:b/>
          <w:lang w:val="en-US"/>
        </w:rPr>
        <w:t>a</w:t>
      </w:r>
      <w:r w:rsidRPr="00971995">
        <w:rPr>
          <w:b/>
          <w:lang w:val="en-US"/>
        </w:rPr>
        <w:t>nd Service Credits</w:t>
      </w:r>
    </w:p>
    <w:p w14:paraId="12CD10ED" w14:textId="77777777" w:rsidR="00820A8E" w:rsidRPr="007D6975" w:rsidRDefault="00820A8E" w:rsidP="00820A8E">
      <w:pPr>
        <w:pStyle w:val="ListParagraph"/>
        <w:numPr>
          <w:ilvl w:val="2"/>
          <w:numId w:val="23"/>
        </w:numPr>
        <w:spacing w:before="120" w:after="120"/>
        <w:jc w:val="both"/>
        <w:rPr>
          <w:color w:val="222222"/>
          <w:szCs w:val="22"/>
          <w:lang w:val="en-US"/>
        </w:rPr>
      </w:pPr>
      <w:r w:rsidRPr="007D6975">
        <w:rPr>
          <w:color w:val="222222"/>
          <w:szCs w:val="22"/>
          <w:lang w:val="en-US"/>
        </w:rPr>
        <w:t>The Supplier and Contracting Authorities shall agree Service Levels, Service Credits and Performance Monitoring at the Call Off stage.</w:t>
      </w:r>
    </w:p>
    <w:p w14:paraId="600F211F" w14:textId="77777777" w:rsidR="00820A8E" w:rsidRPr="007D6975" w:rsidRDefault="00820A8E" w:rsidP="00820A8E">
      <w:pPr>
        <w:pStyle w:val="ListParagraph"/>
        <w:numPr>
          <w:ilvl w:val="2"/>
          <w:numId w:val="23"/>
        </w:numPr>
        <w:spacing w:before="120" w:after="120"/>
        <w:jc w:val="both"/>
        <w:rPr>
          <w:color w:val="222222"/>
          <w:szCs w:val="22"/>
          <w:lang w:val="en-US"/>
        </w:rPr>
      </w:pPr>
      <w:r w:rsidRPr="007D6975">
        <w:rPr>
          <w:color w:val="222222"/>
          <w:szCs w:val="22"/>
          <w:lang w:val="en-US"/>
        </w:rPr>
        <w:t xml:space="preserve">Annex 3 (Service Levels and Services Credits) of this Framework Schedule 2 which is for information only, provides baseline Service Levels that Contracting Authorities may implement at the Call Off stage. </w:t>
      </w:r>
    </w:p>
    <w:p w14:paraId="3F7697F9" w14:textId="77777777" w:rsidR="00820A8E" w:rsidRPr="007D6975" w:rsidRDefault="00820A8E" w:rsidP="00820A8E">
      <w:pPr>
        <w:pStyle w:val="ListParagraph"/>
        <w:numPr>
          <w:ilvl w:val="2"/>
          <w:numId w:val="23"/>
        </w:numPr>
        <w:spacing w:before="120" w:after="120"/>
        <w:jc w:val="both"/>
        <w:rPr>
          <w:b/>
        </w:rPr>
      </w:pPr>
      <w:r w:rsidRPr="007D6975">
        <w:rPr>
          <w:color w:val="222222"/>
          <w:szCs w:val="22"/>
          <w:lang w:val="en-US"/>
        </w:rPr>
        <w:t xml:space="preserve">Where this Annex 3 applies, the relevant Call </w:t>
      </w:r>
      <w:proofErr w:type="gramStart"/>
      <w:r w:rsidRPr="007D6975">
        <w:rPr>
          <w:color w:val="222222"/>
          <w:szCs w:val="22"/>
          <w:lang w:val="en-US"/>
        </w:rPr>
        <w:t>Off</w:t>
      </w:r>
      <w:proofErr w:type="gramEnd"/>
      <w:r w:rsidRPr="007D6975">
        <w:rPr>
          <w:color w:val="222222"/>
          <w:szCs w:val="22"/>
          <w:lang w:val="en-US"/>
        </w:rPr>
        <w:t xml:space="preserve"> Contract Clauses and Call Off Contract Schedule 6: Service Levels, Service Credits and Performance Monitoring Part A: Service Levels and Service Credits shall be amended in accordance with this Annex 3 ‘Guidance Note to this Part A: Service Levels and Service Credits’.</w:t>
      </w:r>
    </w:p>
    <w:p w14:paraId="1B4185D0" w14:textId="77777777" w:rsidR="000804D7" w:rsidRPr="008D15E6" w:rsidRDefault="000804D7" w:rsidP="000804D7">
      <w:pPr>
        <w:pStyle w:val="Style9"/>
      </w:pPr>
      <w:r>
        <w:rPr>
          <w:b/>
        </w:rPr>
        <w:t>Clinical Governance and Performance Monitoring</w:t>
      </w:r>
    </w:p>
    <w:p w14:paraId="4A9B937C" w14:textId="190A8EA3" w:rsidR="00AF4C6C" w:rsidRDefault="000804D7" w:rsidP="00084ED2">
      <w:pPr>
        <w:pStyle w:val="Style9"/>
        <w:numPr>
          <w:ilvl w:val="2"/>
          <w:numId w:val="23"/>
        </w:numPr>
      </w:pPr>
      <w:r w:rsidRPr="00370C25">
        <w:rPr>
          <w:bCs/>
        </w:rPr>
        <w:t>The</w:t>
      </w:r>
      <w:r w:rsidRPr="002B0242">
        <w:t xml:space="preserve"> Supplier shall conduct an annual </w:t>
      </w:r>
      <w:r w:rsidR="00AF4C6C">
        <w:t>Service review</w:t>
      </w:r>
      <w:r w:rsidRPr="002B0242">
        <w:t xml:space="preserve"> in respect of each Contract Year. </w:t>
      </w:r>
      <w:r w:rsidR="00AF4C6C">
        <w:t xml:space="preserve">The </w:t>
      </w:r>
      <w:r w:rsidRPr="002B0242">
        <w:t xml:space="preserve">Service </w:t>
      </w:r>
      <w:r w:rsidR="00AF4C6C">
        <w:t>review</w:t>
      </w:r>
      <w:r w:rsidRPr="002B0242">
        <w:t xml:space="preserve"> </w:t>
      </w:r>
      <w:r w:rsidR="00AF4C6C">
        <w:t>shall</w:t>
      </w:r>
      <w:r w:rsidRPr="002B0242">
        <w:t xml:space="preserve"> </w:t>
      </w:r>
      <w:r w:rsidR="00AF4C6C">
        <w:t xml:space="preserve">be supported by a report that </w:t>
      </w:r>
      <w:r w:rsidRPr="002B0242">
        <w:t>provide</w:t>
      </w:r>
      <w:r w:rsidR="00AF4C6C">
        <w:t>s</w:t>
      </w:r>
      <w:r w:rsidRPr="002B0242">
        <w:t xml:space="preserve"> details of the methodology</w:t>
      </w:r>
      <w:r w:rsidR="00AF4C6C">
        <w:t>,</w:t>
      </w:r>
      <w:r w:rsidRPr="002B0242">
        <w:t xml:space="preserve"> the sampling techniques</w:t>
      </w:r>
      <w:r w:rsidR="00AF4C6C">
        <w:t>,</w:t>
      </w:r>
      <w:r w:rsidRPr="002B0242">
        <w:t xml:space="preserve"> any issues identified and remedial action to be taken</w:t>
      </w:r>
      <w:r w:rsidR="00AF4C6C">
        <w:t>.</w:t>
      </w:r>
    </w:p>
    <w:p w14:paraId="3BB73D3A" w14:textId="2155E984" w:rsidR="000804D7" w:rsidRDefault="000804D7" w:rsidP="00084ED2">
      <w:pPr>
        <w:pStyle w:val="Style9"/>
        <w:numPr>
          <w:ilvl w:val="2"/>
          <w:numId w:val="23"/>
        </w:numPr>
      </w:pPr>
      <w:r w:rsidRPr="002B0242">
        <w:t xml:space="preserve">The </w:t>
      </w:r>
      <w:r w:rsidR="00AF4C6C">
        <w:t xml:space="preserve">Supplier shall make the </w:t>
      </w:r>
      <w:r w:rsidRPr="002B0242">
        <w:t xml:space="preserve">results </w:t>
      </w:r>
      <w:r w:rsidR="00AF4C6C">
        <w:t>av</w:t>
      </w:r>
      <w:r w:rsidRPr="002B0242">
        <w:t>ailable to the Authorit</w:t>
      </w:r>
      <w:r>
        <w:t>y</w:t>
      </w:r>
      <w:r w:rsidRPr="002B0242">
        <w:t xml:space="preserve"> and </w:t>
      </w:r>
      <w:r>
        <w:t>Contracting</w:t>
      </w:r>
      <w:r w:rsidR="00AF4C6C">
        <w:t xml:space="preserve"> the</w:t>
      </w:r>
      <w:r w:rsidRPr="002B0242">
        <w:t xml:space="preserve"> Authorities. </w:t>
      </w:r>
    </w:p>
    <w:p w14:paraId="7FB4AA8A" w14:textId="79400CE6" w:rsidR="000804D7" w:rsidRPr="002B0242" w:rsidRDefault="000804D7" w:rsidP="00084ED2">
      <w:pPr>
        <w:pStyle w:val="Style9"/>
        <w:numPr>
          <w:ilvl w:val="2"/>
          <w:numId w:val="23"/>
        </w:numPr>
      </w:pPr>
      <w:r w:rsidRPr="002B0242">
        <w:t xml:space="preserve">The Supplier shall include the following in </w:t>
      </w:r>
      <w:r w:rsidR="00AF4C6C">
        <w:t>the review</w:t>
      </w:r>
      <w:r w:rsidRPr="002B0242">
        <w:t>:</w:t>
      </w:r>
    </w:p>
    <w:p w14:paraId="49F5D0C3" w14:textId="03C0FFCE" w:rsidR="00232318" w:rsidRPr="002D1341" w:rsidRDefault="000804D7" w:rsidP="00084ED2">
      <w:pPr>
        <w:pStyle w:val="Default"/>
        <w:numPr>
          <w:ilvl w:val="0"/>
          <w:numId w:val="30"/>
        </w:numPr>
        <w:spacing w:before="120" w:after="120" w:line="276" w:lineRule="auto"/>
        <w:rPr>
          <w:sz w:val="22"/>
          <w:szCs w:val="22"/>
        </w:rPr>
      </w:pPr>
      <w:r>
        <w:rPr>
          <w:sz w:val="22"/>
          <w:szCs w:val="22"/>
        </w:rPr>
        <w:t>S</w:t>
      </w:r>
      <w:r w:rsidRPr="002B0242">
        <w:rPr>
          <w:sz w:val="22"/>
          <w:szCs w:val="22"/>
        </w:rPr>
        <w:t xml:space="preserve">upplier </w:t>
      </w:r>
      <w:r>
        <w:rPr>
          <w:sz w:val="22"/>
          <w:szCs w:val="22"/>
        </w:rPr>
        <w:t>Personnel</w:t>
      </w:r>
      <w:r w:rsidRPr="002B0242">
        <w:rPr>
          <w:sz w:val="22"/>
          <w:szCs w:val="22"/>
        </w:rPr>
        <w:t xml:space="preserve"> levels are being maintained and monitored to cope with Service demands and that a Supplier </w:t>
      </w:r>
      <w:r>
        <w:rPr>
          <w:sz w:val="22"/>
          <w:szCs w:val="22"/>
        </w:rPr>
        <w:t>Personnel</w:t>
      </w:r>
      <w:r w:rsidRPr="002B0242">
        <w:rPr>
          <w:sz w:val="22"/>
          <w:szCs w:val="22"/>
        </w:rPr>
        <w:t xml:space="preserve"> resource planning process is regularly reviewed and maintained;</w:t>
      </w:r>
    </w:p>
    <w:p w14:paraId="765695DD" w14:textId="5F071756" w:rsidR="00232318" w:rsidRPr="008E0A03" w:rsidRDefault="000804D7" w:rsidP="00084ED2">
      <w:pPr>
        <w:pStyle w:val="Default"/>
        <w:numPr>
          <w:ilvl w:val="0"/>
          <w:numId w:val="30"/>
        </w:numPr>
        <w:spacing w:before="120" w:after="120" w:line="276" w:lineRule="auto"/>
        <w:rPr>
          <w:sz w:val="22"/>
          <w:szCs w:val="22"/>
        </w:rPr>
      </w:pPr>
      <w:r>
        <w:rPr>
          <w:sz w:val="22"/>
          <w:szCs w:val="22"/>
        </w:rPr>
        <w:t>A</w:t>
      </w:r>
      <w:r w:rsidRPr="002B0242">
        <w:rPr>
          <w:sz w:val="22"/>
          <w:szCs w:val="22"/>
        </w:rPr>
        <w:t>ll clinical policies and procedures are being monitored and followed;</w:t>
      </w:r>
    </w:p>
    <w:p w14:paraId="52BE0243" w14:textId="064EF9D6" w:rsidR="00232318" w:rsidRPr="008E0A03" w:rsidRDefault="000804D7" w:rsidP="00084ED2">
      <w:pPr>
        <w:pStyle w:val="Default"/>
        <w:numPr>
          <w:ilvl w:val="0"/>
          <w:numId w:val="30"/>
        </w:numPr>
        <w:spacing w:before="120" w:after="120" w:line="276" w:lineRule="auto"/>
        <w:rPr>
          <w:sz w:val="22"/>
          <w:szCs w:val="22"/>
        </w:rPr>
      </w:pPr>
      <w:r>
        <w:rPr>
          <w:sz w:val="22"/>
          <w:szCs w:val="22"/>
        </w:rPr>
        <w:t>S</w:t>
      </w:r>
      <w:r w:rsidRPr="002B0242">
        <w:rPr>
          <w:sz w:val="22"/>
          <w:szCs w:val="22"/>
        </w:rPr>
        <w:t xml:space="preserve">upplier </w:t>
      </w:r>
      <w:r>
        <w:rPr>
          <w:sz w:val="22"/>
          <w:szCs w:val="22"/>
        </w:rPr>
        <w:t>Personnel</w:t>
      </w:r>
      <w:r w:rsidRPr="002B0242">
        <w:rPr>
          <w:sz w:val="22"/>
          <w:szCs w:val="22"/>
        </w:rPr>
        <w:t xml:space="preserve"> are professionally accredited i</w:t>
      </w:r>
      <w:r w:rsidR="002D1341">
        <w:rPr>
          <w:sz w:val="22"/>
          <w:szCs w:val="22"/>
        </w:rPr>
        <w:t>n order to provide the Services;</w:t>
      </w:r>
    </w:p>
    <w:p w14:paraId="161C8E6B" w14:textId="499D8EAB" w:rsidR="00232318" w:rsidRPr="002D1341" w:rsidRDefault="000804D7" w:rsidP="00084ED2">
      <w:pPr>
        <w:pStyle w:val="Default"/>
        <w:numPr>
          <w:ilvl w:val="0"/>
          <w:numId w:val="30"/>
        </w:numPr>
        <w:spacing w:before="120" w:after="120" w:line="276" w:lineRule="auto"/>
        <w:rPr>
          <w:sz w:val="22"/>
          <w:szCs w:val="22"/>
        </w:rPr>
      </w:pPr>
      <w:r>
        <w:rPr>
          <w:sz w:val="22"/>
          <w:szCs w:val="22"/>
        </w:rPr>
        <w:t>S</w:t>
      </w:r>
      <w:r w:rsidRPr="002B0242">
        <w:rPr>
          <w:sz w:val="22"/>
          <w:szCs w:val="22"/>
        </w:rPr>
        <w:t xml:space="preserve">upplier </w:t>
      </w:r>
      <w:r>
        <w:rPr>
          <w:sz w:val="22"/>
          <w:szCs w:val="22"/>
        </w:rPr>
        <w:t>Personnel</w:t>
      </w:r>
      <w:r w:rsidRPr="002B0242">
        <w:rPr>
          <w:sz w:val="22"/>
          <w:szCs w:val="22"/>
        </w:rPr>
        <w:t xml:space="preserve"> professional qualification accreditation is monitored and maintained at organisational level</w:t>
      </w:r>
      <w:r w:rsidR="00CB6143">
        <w:rPr>
          <w:sz w:val="22"/>
          <w:szCs w:val="22"/>
        </w:rPr>
        <w:t>;</w:t>
      </w:r>
      <w:r w:rsidRPr="002B0242">
        <w:rPr>
          <w:sz w:val="22"/>
          <w:szCs w:val="22"/>
        </w:rPr>
        <w:t xml:space="preserve"> and</w:t>
      </w:r>
    </w:p>
    <w:p w14:paraId="6681449B" w14:textId="77777777" w:rsidR="000804D7" w:rsidRPr="008E0A03" w:rsidRDefault="000804D7" w:rsidP="00084ED2">
      <w:pPr>
        <w:pStyle w:val="Default"/>
        <w:numPr>
          <w:ilvl w:val="0"/>
          <w:numId w:val="30"/>
        </w:numPr>
        <w:spacing w:before="120" w:after="120" w:line="276" w:lineRule="auto"/>
        <w:rPr>
          <w:sz w:val="22"/>
          <w:szCs w:val="22"/>
        </w:rPr>
      </w:pPr>
      <w:r w:rsidRPr="008E0A03">
        <w:rPr>
          <w:sz w:val="22"/>
          <w:szCs w:val="22"/>
        </w:rPr>
        <w:t xml:space="preserve">A complaints process is effectively monitored and maintained by sampling 10% of complaints and reviewing that all processes are followed and appropriate records maintained. </w:t>
      </w:r>
    </w:p>
    <w:p w14:paraId="0831EE11" w14:textId="77777777" w:rsidR="000804D7" w:rsidRPr="002B0242" w:rsidRDefault="000804D7" w:rsidP="00251885">
      <w:pPr>
        <w:pStyle w:val="Default"/>
        <w:spacing w:line="320" w:lineRule="atLeast"/>
        <w:rPr>
          <w:sz w:val="22"/>
          <w:szCs w:val="22"/>
        </w:rPr>
      </w:pPr>
    </w:p>
    <w:p w14:paraId="0F360D63" w14:textId="33F4F717" w:rsidR="000804D7" w:rsidRPr="002B0242" w:rsidRDefault="00220C96" w:rsidP="00251885">
      <w:pPr>
        <w:pStyle w:val="Style9"/>
        <w:numPr>
          <w:ilvl w:val="2"/>
          <w:numId w:val="23"/>
        </w:numPr>
      </w:pPr>
      <w:r w:rsidRPr="00220C96">
        <w:t>The Supplier shall work with the relevant Contracting Authorities to track and report on any remedial actions identified and the Parties agree that they shall bear their own respective costs and expenses incurred in respect thereof.</w:t>
      </w:r>
    </w:p>
    <w:p w14:paraId="27AC5B05" w14:textId="77777777" w:rsidR="000804D7" w:rsidRPr="00563343" w:rsidRDefault="000804D7" w:rsidP="000804D7">
      <w:pPr>
        <w:pStyle w:val="Style9"/>
        <w:rPr>
          <w:b/>
        </w:rPr>
      </w:pPr>
      <w:r w:rsidRPr="00563343">
        <w:rPr>
          <w:b/>
        </w:rPr>
        <w:t>Measuring Service Impact and Outcomes</w:t>
      </w:r>
    </w:p>
    <w:p w14:paraId="1A2C904E" w14:textId="556157DD" w:rsidR="000804D7" w:rsidRPr="002B0242" w:rsidRDefault="00E154EB" w:rsidP="00084ED2">
      <w:pPr>
        <w:pStyle w:val="Style9"/>
        <w:numPr>
          <w:ilvl w:val="2"/>
          <w:numId w:val="23"/>
        </w:numPr>
      </w:pPr>
      <w:r w:rsidRPr="00E154EB">
        <w:t>The Supplier shall use published, recognised methodologies, where available and agreed in advance with the Contracting Authorities, to measure the Services at least twice in each Contract Year. The Supplier shall include, at a minimum, an assessment of the impact of the Services on</w:t>
      </w:r>
    </w:p>
    <w:p w14:paraId="5FC9D535" w14:textId="41F82186" w:rsidR="00741D95" w:rsidRPr="008E0A03" w:rsidRDefault="00741D95" w:rsidP="00084ED2">
      <w:pPr>
        <w:pStyle w:val="Default"/>
        <w:numPr>
          <w:ilvl w:val="0"/>
          <w:numId w:val="30"/>
        </w:numPr>
        <w:spacing w:before="120" w:after="120" w:line="276" w:lineRule="auto"/>
        <w:rPr>
          <w:sz w:val="22"/>
          <w:szCs w:val="22"/>
        </w:rPr>
      </w:pPr>
      <w:r w:rsidRPr="008E0A03">
        <w:rPr>
          <w:sz w:val="22"/>
          <w:szCs w:val="22"/>
        </w:rPr>
        <w:t>Contracting Authorities Personnel engagement with the Contracting Authority as an employer;</w:t>
      </w:r>
    </w:p>
    <w:p w14:paraId="5D054CAF" w14:textId="21268AA4" w:rsidR="00741D95" w:rsidRPr="008E0A03" w:rsidRDefault="00741D95" w:rsidP="00084ED2">
      <w:pPr>
        <w:pStyle w:val="Default"/>
        <w:numPr>
          <w:ilvl w:val="0"/>
          <w:numId w:val="30"/>
        </w:numPr>
        <w:spacing w:before="120" w:after="120" w:line="276" w:lineRule="auto"/>
        <w:rPr>
          <w:sz w:val="22"/>
          <w:szCs w:val="22"/>
        </w:rPr>
      </w:pPr>
      <w:r w:rsidRPr="008E0A03">
        <w:rPr>
          <w:sz w:val="22"/>
          <w:szCs w:val="22"/>
        </w:rPr>
        <w:t>Contracting Authorities Personnel perception of their own health and wellbeing;</w:t>
      </w:r>
    </w:p>
    <w:p w14:paraId="4E41E154" w14:textId="5C5166AF" w:rsidR="00741D95" w:rsidRPr="008E0A03" w:rsidRDefault="00741D95" w:rsidP="00084ED2">
      <w:pPr>
        <w:pStyle w:val="Default"/>
        <w:numPr>
          <w:ilvl w:val="0"/>
          <w:numId w:val="30"/>
        </w:numPr>
        <w:spacing w:before="120" w:after="120" w:line="276" w:lineRule="auto"/>
        <w:rPr>
          <w:sz w:val="22"/>
          <w:szCs w:val="22"/>
        </w:rPr>
      </w:pPr>
      <w:r w:rsidRPr="008E0A03">
        <w:rPr>
          <w:sz w:val="22"/>
          <w:szCs w:val="22"/>
        </w:rPr>
        <w:t>Contracting Authorities Personnel perception of their own stress and anxiety levels;</w:t>
      </w:r>
    </w:p>
    <w:p w14:paraId="1906082A" w14:textId="7F8508D8" w:rsidR="00741D95" w:rsidRPr="008E0A03" w:rsidRDefault="00741D95" w:rsidP="00084ED2">
      <w:pPr>
        <w:pStyle w:val="Default"/>
        <w:numPr>
          <w:ilvl w:val="0"/>
          <w:numId w:val="30"/>
        </w:numPr>
        <w:spacing w:before="120" w:after="120" w:line="276" w:lineRule="auto"/>
        <w:rPr>
          <w:sz w:val="22"/>
          <w:szCs w:val="22"/>
        </w:rPr>
      </w:pPr>
      <w:r w:rsidRPr="008E0A03">
        <w:rPr>
          <w:sz w:val="22"/>
          <w:szCs w:val="22"/>
        </w:rPr>
        <w:t>Contracting Authorities Personnel perception of their own levels of resilience; and</w:t>
      </w:r>
    </w:p>
    <w:p w14:paraId="2581F3BB" w14:textId="70D8E7C2" w:rsidR="00741D95" w:rsidRPr="008E0A03" w:rsidRDefault="00741D95" w:rsidP="00084ED2">
      <w:pPr>
        <w:pStyle w:val="Default"/>
        <w:numPr>
          <w:ilvl w:val="0"/>
          <w:numId w:val="30"/>
        </w:numPr>
        <w:spacing w:before="120" w:after="120" w:line="276" w:lineRule="auto"/>
        <w:rPr>
          <w:sz w:val="22"/>
          <w:szCs w:val="22"/>
        </w:rPr>
      </w:pPr>
      <w:r w:rsidRPr="008E0A03">
        <w:rPr>
          <w:sz w:val="22"/>
          <w:szCs w:val="22"/>
        </w:rPr>
        <w:t xml:space="preserve">Contracting Authorities Personnel perception of </w:t>
      </w:r>
      <w:proofErr w:type="spellStart"/>
      <w:r w:rsidRPr="008E0A03">
        <w:rPr>
          <w:sz w:val="22"/>
          <w:szCs w:val="22"/>
        </w:rPr>
        <w:t>presenteesim</w:t>
      </w:r>
      <w:proofErr w:type="spellEnd"/>
      <w:r w:rsidRPr="008E0A03">
        <w:rPr>
          <w:sz w:val="22"/>
          <w:szCs w:val="22"/>
        </w:rPr>
        <w:t xml:space="preserve"> (the extent Contracting Authorities Personnel work when sick or feel obliged to work when sick) and productivity.</w:t>
      </w:r>
    </w:p>
    <w:p w14:paraId="28D4015C" w14:textId="77777777" w:rsidR="000804D7" w:rsidRPr="002B0242" w:rsidRDefault="000804D7" w:rsidP="00084ED2">
      <w:pPr>
        <w:pStyle w:val="Style9"/>
        <w:numPr>
          <w:ilvl w:val="2"/>
          <w:numId w:val="23"/>
        </w:numPr>
      </w:pPr>
      <w:r>
        <w:t xml:space="preserve">The </w:t>
      </w:r>
      <w:r w:rsidRPr="002B0242">
        <w:t xml:space="preserve">Supplier </w:t>
      </w:r>
      <w:r>
        <w:t>shall agree the forms o</w:t>
      </w:r>
      <w:r w:rsidRPr="002B0242">
        <w:t>f clinical measures</w:t>
      </w:r>
      <w:r w:rsidRPr="00243971">
        <w:t xml:space="preserve"> </w:t>
      </w:r>
      <w:r w:rsidRPr="002B0242">
        <w:t>to monitor the effectiveness of the Services</w:t>
      </w:r>
      <w:r>
        <w:t>,</w:t>
      </w:r>
      <w:r w:rsidRPr="002B0242">
        <w:t xml:space="preserve"> </w:t>
      </w:r>
      <w:r>
        <w:t>in advance with Contracting Authorities and they may include but not be limited to:</w:t>
      </w:r>
    </w:p>
    <w:p w14:paraId="6844F279" w14:textId="77777777" w:rsidR="000804D7" w:rsidRDefault="000804D7" w:rsidP="00084ED2">
      <w:pPr>
        <w:pStyle w:val="Default"/>
        <w:numPr>
          <w:ilvl w:val="0"/>
          <w:numId w:val="43"/>
        </w:numPr>
        <w:ind w:left="1440"/>
        <w:rPr>
          <w:sz w:val="22"/>
          <w:szCs w:val="22"/>
        </w:rPr>
      </w:pPr>
      <w:r w:rsidRPr="00243971">
        <w:rPr>
          <w:sz w:val="22"/>
          <w:szCs w:val="22"/>
        </w:rPr>
        <w:t>General Health Questionnaire (GHQ) (versions 12,28,30 &amp; 60) to detect the presence of and/or assess the severity of psychiatric disorders;</w:t>
      </w:r>
    </w:p>
    <w:p w14:paraId="1DED1866" w14:textId="77777777" w:rsidR="00232318" w:rsidRPr="00243971" w:rsidRDefault="00232318" w:rsidP="00BA1A1E">
      <w:pPr>
        <w:pStyle w:val="Default"/>
        <w:ind w:left="1080"/>
        <w:rPr>
          <w:sz w:val="22"/>
          <w:szCs w:val="22"/>
        </w:rPr>
      </w:pPr>
    </w:p>
    <w:p w14:paraId="3816F3CF" w14:textId="77777777" w:rsidR="000804D7" w:rsidRDefault="000804D7" w:rsidP="00084ED2">
      <w:pPr>
        <w:pStyle w:val="Default"/>
        <w:numPr>
          <w:ilvl w:val="0"/>
          <w:numId w:val="43"/>
        </w:numPr>
        <w:ind w:left="1440"/>
        <w:rPr>
          <w:sz w:val="22"/>
          <w:szCs w:val="22"/>
        </w:rPr>
      </w:pPr>
      <w:r w:rsidRPr="00243971">
        <w:rPr>
          <w:sz w:val="22"/>
          <w:szCs w:val="22"/>
        </w:rPr>
        <w:t>Patient Health Questionnaire (PHQ-9) generally used to monitor the severity of depression symptoms; and</w:t>
      </w:r>
    </w:p>
    <w:p w14:paraId="2BCDD01B" w14:textId="77777777" w:rsidR="00232318" w:rsidRPr="00243971" w:rsidRDefault="00232318" w:rsidP="00BA1A1E">
      <w:pPr>
        <w:pStyle w:val="Default"/>
        <w:ind w:left="360"/>
        <w:rPr>
          <w:sz w:val="22"/>
          <w:szCs w:val="22"/>
        </w:rPr>
      </w:pPr>
    </w:p>
    <w:p w14:paraId="63941C98" w14:textId="77777777" w:rsidR="000804D7" w:rsidRPr="00243971" w:rsidRDefault="000804D7" w:rsidP="00084ED2">
      <w:pPr>
        <w:pStyle w:val="Default"/>
        <w:numPr>
          <w:ilvl w:val="0"/>
          <w:numId w:val="43"/>
        </w:numPr>
        <w:ind w:left="1440"/>
        <w:rPr>
          <w:sz w:val="22"/>
          <w:szCs w:val="22"/>
        </w:rPr>
      </w:pPr>
      <w:r w:rsidRPr="00243971">
        <w:rPr>
          <w:sz w:val="22"/>
          <w:szCs w:val="22"/>
        </w:rPr>
        <w:t>General Anxiety Disorder (GAD7) self-administered questionnaire used to determine presence and severity of generalised anxiety disorder.</w:t>
      </w:r>
    </w:p>
    <w:p w14:paraId="4419EF9A" w14:textId="77777777" w:rsidR="000804D7" w:rsidRPr="002B0242" w:rsidRDefault="000804D7" w:rsidP="000804D7">
      <w:pPr>
        <w:pStyle w:val="ListParagraph"/>
        <w:contextualSpacing/>
      </w:pPr>
    </w:p>
    <w:p w14:paraId="3209AE81" w14:textId="77777777" w:rsidR="000804D7" w:rsidRPr="002B0242" w:rsidRDefault="000804D7" w:rsidP="00084ED2">
      <w:pPr>
        <w:pStyle w:val="Style9"/>
        <w:numPr>
          <w:ilvl w:val="2"/>
          <w:numId w:val="23"/>
        </w:numPr>
        <w:rPr>
          <w:szCs w:val="24"/>
          <w:lang w:eastAsia="en-GB"/>
        </w:rPr>
      </w:pPr>
      <w:r w:rsidRPr="002B0242">
        <w:t>The</w:t>
      </w:r>
      <w:r w:rsidRPr="002B0242">
        <w:rPr>
          <w:lang w:eastAsia="en-GB"/>
        </w:rPr>
        <w:t xml:space="preserve"> Supplier shall undertake satisfaction surveys of the S</w:t>
      </w:r>
      <w:r>
        <w:rPr>
          <w:lang w:eastAsia="en-GB"/>
        </w:rPr>
        <w:t>ervices and shall aim to get a 5</w:t>
      </w:r>
      <w:r w:rsidRPr="002B0242">
        <w:rPr>
          <w:lang w:eastAsia="en-GB"/>
        </w:rPr>
        <w:t xml:space="preserve">0% response from Contracting Authorities </w:t>
      </w:r>
      <w:r>
        <w:rPr>
          <w:lang w:eastAsia="en-GB"/>
        </w:rPr>
        <w:t>Personnel</w:t>
      </w:r>
      <w:r w:rsidRPr="002B0242">
        <w:rPr>
          <w:lang w:eastAsia="en-GB"/>
        </w:rPr>
        <w:t xml:space="preserve">. </w:t>
      </w:r>
    </w:p>
    <w:p w14:paraId="3878503F" w14:textId="20EC599D" w:rsidR="000804D7" w:rsidRPr="002B0242" w:rsidRDefault="000804D7" w:rsidP="00084ED2">
      <w:pPr>
        <w:pStyle w:val="Style9"/>
        <w:numPr>
          <w:ilvl w:val="2"/>
          <w:numId w:val="23"/>
        </w:numPr>
        <w:rPr>
          <w:szCs w:val="24"/>
          <w:lang w:eastAsia="en-GB"/>
        </w:rPr>
      </w:pPr>
      <w:r w:rsidRPr="002B0242">
        <w:rPr>
          <w:lang w:eastAsia="en-GB"/>
        </w:rPr>
        <w:t>The Supplier shall ensure that surveys contain questions relating to all aspects of the Services</w:t>
      </w:r>
      <w:r w:rsidRPr="009F5343">
        <w:rPr>
          <w:szCs w:val="24"/>
          <w:lang w:eastAsia="en-GB"/>
        </w:rPr>
        <w:t xml:space="preserve">, including use of the </w:t>
      </w:r>
      <w:r>
        <w:rPr>
          <w:szCs w:val="24"/>
          <w:lang w:eastAsia="en-GB"/>
        </w:rPr>
        <w:t>online portal</w:t>
      </w:r>
      <w:r w:rsidRPr="009F5343">
        <w:rPr>
          <w:szCs w:val="24"/>
          <w:lang w:eastAsia="en-GB"/>
        </w:rPr>
        <w:t xml:space="preserve"> and where appropriate </w:t>
      </w:r>
      <w:r w:rsidRPr="002B0242">
        <w:t xml:space="preserve">to incorporate measures that are included in Contracting Authorities employee surveys, which will be shared with the Supplier. </w:t>
      </w:r>
    </w:p>
    <w:p w14:paraId="7AAB625D" w14:textId="7FCECAB5" w:rsidR="000804D7" w:rsidRPr="002B0242" w:rsidRDefault="000804D7" w:rsidP="00084ED2">
      <w:pPr>
        <w:pStyle w:val="Style9"/>
        <w:numPr>
          <w:ilvl w:val="2"/>
          <w:numId w:val="23"/>
        </w:numPr>
        <w:rPr>
          <w:szCs w:val="24"/>
          <w:lang w:eastAsia="en-GB"/>
        </w:rPr>
      </w:pPr>
      <w:r w:rsidRPr="002B0242">
        <w:t xml:space="preserve">The Supplier shall </w:t>
      </w:r>
      <w:r w:rsidR="003C4BCF">
        <w:t xml:space="preserve">design and </w:t>
      </w:r>
      <w:r w:rsidRPr="002B0242">
        <w:t xml:space="preserve">provide such surveys to Contracting Authorities upon request at no additional charge. </w:t>
      </w:r>
    </w:p>
    <w:p w14:paraId="1BE9960E" w14:textId="77777777" w:rsidR="000804D7" w:rsidRPr="002B0242" w:rsidRDefault="000804D7" w:rsidP="00084ED2">
      <w:pPr>
        <w:pStyle w:val="Style9"/>
        <w:numPr>
          <w:ilvl w:val="2"/>
          <w:numId w:val="23"/>
        </w:numPr>
        <w:rPr>
          <w:szCs w:val="24"/>
          <w:lang w:eastAsia="en-GB"/>
        </w:rPr>
      </w:pPr>
      <w:r w:rsidRPr="002B0242">
        <w:rPr>
          <w:szCs w:val="24"/>
          <w:lang w:eastAsia="en-GB"/>
        </w:rPr>
        <w:t xml:space="preserve">The Supplier </w:t>
      </w:r>
      <w:r>
        <w:rPr>
          <w:szCs w:val="24"/>
          <w:lang w:eastAsia="en-GB"/>
        </w:rPr>
        <w:t>shall</w:t>
      </w:r>
      <w:r w:rsidRPr="002B0242">
        <w:rPr>
          <w:szCs w:val="24"/>
          <w:lang w:eastAsia="en-GB"/>
        </w:rPr>
        <w:t xml:space="preserve"> provide Contracting Authorities with survey results, including recommendations for Service improvements, identifying changes to Services where </w:t>
      </w:r>
      <w:r>
        <w:rPr>
          <w:szCs w:val="24"/>
          <w:lang w:eastAsia="en-GB"/>
        </w:rPr>
        <w:t>Contracting Authorities Personnel</w:t>
      </w:r>
      <w:r w:rsidRPr="002B0242">
        <w:rPr>
          <w:szCs w:val="24"/>
          <w:lang w:eastAsia="en-GB"/>
        </w:rPr>
        <w:t xml:space="preserve"> satisfaction has not met Contract Authorities agreed targeted results. </w:t>
      </w:r>
    </w:p>
    <w:p w14:paraId="01E1E040" w14:textId="27A63F47" w:rsidR="002D1341" w:rsidRDefault="000804D7" w:rsidP="00251885">
      <w:pPr>
        <w:pStyle w:val="Style9"/>
        <w:numPr>
          <w:ilvl w:val="2"/>
          <w:numId w:val="23"/>
        </w:numPr>
      </w:pPr>
      <w:r w:rsidRPr="002B0242">
        <w:rPr>
          <w:lang w:eastAsia="en-GB"/>
        </w:rPr>
        <w:t xml:space="preserve">The Supplier shall </w:t>
      </w:r>
      <w:r>
        <w:rPr>
          <w:lang w:eastAsia="en-GB"/>
        </w:rPr>
        <w:t>design</w:t>
      </w:r>
      <w:r w:rsidRPr="002B0242">
        <w:rPr>
          <w:lang w:eastAsia="en-GB"/>
        </w:rPr>
        <w:t xml:space="preserve"> the content of satisfaction surveys </w:t>
      </w:r>
      <w:r>
        <w:rPr>
          <w:lang w:eastAsia="en-GB"/>
        </w:rPr>
        <w:t xml:space="preserve">and agree </w:t>
      </w:r>
      <w:r w:rsidRPr="002B0242">
        <w:rPr>
          <w:lang w:eastAsia="en-GB"/>
        </w:rPr>
        <w:t>in advance with the Contracting Authorities, including specified measures to be achieved.</w:t>
      </w:r>
    </w:p>
    <w:p w14:paraId="517EE7FE" w14:textId="77777777" w:rsidR="00261A9B" w:rsidRDefault="00261A9B" w:rsidP="00261A9B">
      <w:pPr>
        <w:pStyle w:val="Style9"/>
        <w:rPr>
          <w:rFonts w:eastAsia="Calibri"/>
          <w:b/>
          <w:lang w:eastAsia="en-US"/>
        </w:rPr>
      </w:pPr>
      <w:r w:rsidRPr="001D36C7">
        <w:rPr>
          <w:rFonts w:eastAsia="Calibri"/>
          <w:b/>
          <w:lang w:eastAsia="en-US"/>
        </w:rPr>
        <w:t>Strategy</w:t>
      </w:r>
      <w:r>
        <w:rPr>
          <w:rFonts w:eastAsia="Calibri"/>
          <w:b/>
          <w:lang w:eastAsia="en-US"/>
        </w:rPr>
        <w:t>,</w:t>
      </w:r>
      <w:r w:rsidRPr="001D36C7">
        <w:rPr>
          <w:rFonts w:eastAsia="Calibri"/>
          <w:b/>
          <w:lang w:eastAsia="en-US"/>
        </w:rPr>
        <w:t xml:space="preserve"> Policy </w:t>
      </w:r>
      <w:r>
        <w:rPr>
          <w:rFonts w:eastAsia="Calibri"/>
          <w:b/>
          <w:lang w:eastAsia="en-US"/>
        </w:rPr>
        <w:t xml:space="preserve">and </w:t>
      </w:r>
      <w:r w:rsidRPr="001D36C7">
        <w:rPr>
          <w:rFonts w:eastAsia="Calibri"/>
          <w:b/>
          <w:lang w:eastAsia="en-US"/>
        </w:rPr>
        <w:t>Guidance</w:t>
      </w:r>
    </w:p>
    <w:p w14:paraId="0C96E41A" w14:textId="77777777" w:rsidR="00261A9B" w:rsidRPr="001D36C7" w:rsidRDefault="00261A9B" w:rsidP="00084ED2">
      <w:pPr>
        <w:pStyle w:val="ListParagraph"/>
        <w:numPr>
          <w:ilvl w:val="2"/>
          <w:numId w:val="23"/>
        </w:numPr>
        <w:rPr>
          <w:rFonts w:eastAsia="Calibri" w:cs="Arial"/>
          <w:szCs w:val="22"/>
          <w:lang w:eastAsia="en-US"/>
        </w:rPr>
      </w:pPr>
      <w:r w:rsidRPr="001D36C7">
        <w:rPr>
          <w:rFonts w:eastAsia="Calibri" w:cs="Arial"/>
          <w:szCs w:val="22"/>
          <w:lang w:eastAsia="en-US"/>
        </w:rPr>
        <w:t xml:space="preserve">The Supplier shall provide policy and strategy advice to the Contracting Authorities. This shall include analysis of internal policies and sharing best practice from across employment sectors.  </w:t>
      </w:r>
    </w:p>
    <w:p w14:paraId="13B97158" w14:textId="77777777" w:rsidR="00261A9B" w:rsidRDefault="00261A9B" w:rsidP="00084ED2">
      <w:pPr>
        <w:pStyle w:val="Style9"/>
        <w:numPr>
          <w:ilvl w:val="2"/>
          <w:numId w:val="23"/>
        </w:numPr>
        <w:rPr>
          <w:b/>
        </w:rPr>
      </w:pPr>
      <w:r>
        <w:t>The Supplier shall work with</w:t>
      </w:r>
      <w:r w:rsidRPr="002B0242">
        <w:t xml:space="preserve"> Contracting Authorit</w:t>
      </w:r>
      <w:r>
        <w:t xml:space="preserve">ies to understand any new </w:t>
      </w:r>
      <w:r w:rsidRPr="002B0242">
        <w:t>policy changes, which may impact on Service delivery.</w:t>
      </w:r>
    </w:p>
    <w:p w14:paraId="4C3E03C7" w14:textId="77777777" w:rsidR="00261A9B" w:rsidRPr="00B86437" w:rsidRDefault="00261A9B" w:rsidP="00084ED2">
      <w:pPr>
        <w:pStyle w:val="Style9"/>
        <w:numPr>
          <w:ilvl w:val="2"/>
          <w:numId w:val="23"/>
        </w:numPr>
        <w:rPr>
          <w:b/>
        </w:rPr>
      </w:pPr>
      <w:r w:rsidRPr="000C1FF5">
        <w:t>The Supplier</w:t>
      </w:r>
      <w:r w:rsidRPr="00AA191E">
        <w:t xml:space="preserve"> </w:t>
      </w:r>
      <w:r>
        <w:t xml:space="preserve">shall </w:t>
      </w:r>
      <w:r w:rsidRPr="00917EEB">
        <w:t>identify Service trends and shall develop mitigation strategies</w:t>
      </w:r>
      <w:r w:rsidRPr="00E75DA2">
        <w:t xml:space="preserve"> </w:t>
      </w:r>
      <w:r w:rsidRPr="00917EEB">
        <w:t xml:space="preserve">and/or solutions </w:t>
      </w:r>
      <w:r>
        <w:t>in conjunction with Contracting Authorities</w:t>
      </w:r>
      <w:r w:rsidRPr="00917EEB">
        <w:t>, fo</w:t>
      </w:r>
      <w:r w:rsidRPr="002B0242">
        <w:t>r example when:</w:t>
      </w:r>
    </w:p>
    <w:p w14:paraId="0223B5B9" w14:textId="77777777" w:rsidR="00261A9B" w:rsidRPr="008E0A03" w:rsidRDefault="00261A9B" w:rsidP="00084ED2">
      <w:pPr>
        <w:pStyle w:val="Default"/>
        <w:numPr>
          <w:ilvl w:val="0"/>
          <w:numId w:val="43"/>
        </w:numPr>
        <w:ind w:left="1440"/>
        <w:rPr>
          <w:sz w:val="22"/>
          <w:szCs w:val="22"/>
        </w:rPr>
      </w:pPr>
      <w:r w:rsidRPr="008E0A03">
        <w:rPr>
          <w:sz w:val="22"/>
          <w:szCs w:val="22"/>
        </w:rPr>
        <w:t>Referrals increase due to a specific problem identified;</w:t>
      </w:r>
    </w:p>
    <w:p w14:paraId="2EFF382D" w14:textId="77777777" w:rsidR="00261A9B" w:rsidRPr="008E0A03" w:rsidRDefault="00261A9B" w:rsidP="00084ED2">
      <w:pPr>
        <w:pStyle w:val="Default"/>
        <w:numPr>
          <w:ilvl w:val="0"/>
          <w:numId w:val="43"/>
        </w:numPr>
        <w:ind w:left="1440"/>
        <w:rPr>
          <w:sz w:val="22"/>
          <w:szCs w:val="22"/>
        </w:rPr>
      </w:pPr>
      <w:r w:rsidRPr="008E0A03">
        <w:rPr>
          <w:sz w:val="22"/>
          <w:szCs w:val="22"/>
        </w:rPr>
        <w:t>Service usage patterns indicate the need for further investigation;</w:t>
      </w:r>
    </w:p>
    <w:p w14:paraId="101AD225" w14:textId="77777777" w:rsidR="00261A9B" w:rsidRPr="008E0A03" w:rsidRDefault="00261A9B" w:rsidP="00084ED2">
      <w:pPr>
        <w:pStyle w:val="Default"/>
        <w:numPr>
          <w:ilvl w:val="0"/>
          <w:numId w:val="43"/>
        </w:numPr>
        <w:ind w:left="1440"/>
        <w:rPr>
          <w:sz w:val="22"/>
          <w:szCs w:val="22"/>
        </w:rPr>
      </w:pPr>
      <w:r w:rsidRPr="008E0A03">
        <w:rPr>
          <w:sz w:val="22"/>
          <w:szCs w:val="22"/>
        </w:rPr>
        <w:t>Issues of bullying/intimidation or career/job related stress increase in a specific Contracting Authorities location;</w:t>
      </w:r>
    </w:p>
    <w:p w14:paraId="6FFC9DF8" w14:textId="77777777" w:rsidR="00261A9B" w:rsidRPr="008E0A03" w:rsidRDefault="00261A9B" w:rsidP="00084ED2">
      <w:pPr>
        <w:pStyle w:val="Default"/>
        <w:numPr>
          <w:ilvl w:val="0"/>
          <w:numId w:val="43"/>
        </w:numPr>
        <w:ind w:left="1440"/>
        <w:rPr>
          <w:sz w:val="22"/>
          <w:szCs w:val="22"/>
        </w:rPr>
      </w:pPr>
      <w:r w:rsidRPr="008E0A03">
        <w:rPr>
          <w:sz w:val="22"/>
          <w:szCs w:val="22"/>
        </w:rPr>
        <w:t>There is a lack of referrals / Contracting Authorities Personnel contact from a Contracting Authorities geographical area or business unit; and</w:t>
      </w:r>
    </w:p>
    <w:p w14:paraId="49452CB4" w14:textId="77777777" w:rsidR="00261A9B" w:rsidRPr="008E0A03" w:rsidRDefault="00261A9B" w:rsidP="00084ED2">
      <w:pPr>
        <w:pStyle w:val="Default"/>
        <w:numPr>
          <w:ilvl w:val="0"/>
          <w:numId w:val="43"/>
        </w:numPr>
        <w:ind w:left="1440"/>
        <w:rPr>
          <w:sz w:val="22"/>
          <w:szCs w:val="22"/>
        </w:rPr>
      </w:pPr>
      <w:r w:rsidRPr="008E0A03">
        <w:rPr>
          <w:sz w:val="22"/>
          <w:szCs w:val="22"/>
        </w:rPr>
        <w:t xml:space="preserve">Patterns/or concerns of </w:t>
      </w:r>
      <w:proofErr w:type="spellStart"/>
      <w:r w:rsidRPr="008E0A03">
        <w:rPr>
          <w:sz w:val="22"/>
          <w:szCs w:val="22"/>
        </w:rPr>
        <w:t>presenteeism</w:t>
      </w:r>
      <w:proofErr w:type="spellEnd"/>
      <w:r w:rsidRPr="008E0A03">
        <w:rPr>
          <w:sz w:val="22"/>
          <w:szCs w:val="22"/>
        </w:rPr>
        <w:t xml:space="preserve"> (the extent to which Contracting Authorities Personnel work when sick, or feel obliged to work when sick) arise in particular parts of the Contracting Authority’s organisation.</w:t>
      </w:r>
    </w:p>
    <w:p w14:paraId="0AC8427F" w14:textId="06367D33" w:rsidR="001C0BF1" w:rsidRPr="003C4BCF" w:rsidRDefault="00261A9B" w:rsidP="00084ED2">
      <w:pPr>
        <w:pStyle w:val="Style9"/>
        <w:numPr>
          <w:ilvl w:val="2"/>
          <w:numId w:val="23"/>
        </w:numPr>
        <w:rPr>
          <w:b/>
        </w:rPr>
      </w:pPr>
      <w:r w:rsidRPr="00AA191E">
        <w:t xml:space="preserve">The </w:t>
      </w:r>
      <w:r>
        <w:t>Supplier shall</w:t>
      </w:r>
      <w:r w:rsidRPr="00AA191E">
        <w:t xml:space="preserve"> propose changes and/or modifications to the Services in order that the Services address specific trends and/or issues, including</w:t>
      </w:r>
      <w:r w:rsidR="00570F08">
        <w:t xml:space="preserve"> a time plan for implementation and shall work with the Contracting Authorities to implement agreed modifications.</w:t>
      </w:r>
      <w:r w:rsidRPr="00AA191E">
        <w:t xml:space="preserve"> </w:t>
      </w:r>
    </w:p>
    <w:p w14:paraId="3FABC6FF" w14:textId="5AA21954" w:rsidR="001C0BF1" w:rsidRPr="00C57EA0" w:rsidRDefault="001C0BF1" w:rsidP="001C0BF1">
      <w:pPr>
        <w:pStyle w:val="Style9"/>
        <w:rPr>
          <w:b/>
        </w:rPr>
      </w:pPr>
      <w:r w:rsidRPr="00C57EA0">
        <w:rPr>
          <w:b/>
        </w:rPr>
        <w:t>Complaints Proce</w:t>
      </w:r>
      <w:r w:rsidR="00E70C8E">
        <w:rPr>
          <w:b/>
        </w:rPr>
        <w:t>ss</w:t>
      </w:r>
    </w:p>
    <w:p w14:paraId="3BFDFBB4" w14:textId="77777777" w:rsidR="001C0BF1" w:rsidRDefault="001C0BF1" w:rsidP="00084ED2">
      <w:pPr>
        <w:pStyle w:val="Style9"/>
        <w:numPr>
          <w:ilvl w:val="2"/>
          <w:numId w:val="23"/>
        </w:numPr>
      </w:pPr>
      <w:r w:rsidRPr="009D2258">
        <w:t xml:space="preserve">The Supplier shall ensure that any </w:t>
      </w:r>
      <w:r>
        <w:t xml:space="preserve">complaints / </w:t>
      </w:r>
      <w:r w:rsidRPr="009D2258">
        <w:t xml:space="preserve">issues raised </w:t>
      </w:r>
      <w:r>
        <w:t xml:space="preserve">by Contracting Authorities Personnel </w:t>
      </w:r>
      <w:r w:rsidRPr="009D2258">
        <w:t>are dea</w:t>
      </w:r>
      <w:r>
        <w:t>lt with as a matter of priority.</w:t>
      </w:r>
    </w:p>
    <w:p w14:paraId="19AE04C8" w14:textId="17B29BE9" w:rsidR="001C0BF1" w:rsidRDefault="001C0BF1" w:rsidP="00084ED2">
      <w:pPr>
        <w:pStyle w:val="Style9"/>
        <w:numPr>
          <w:ilvl w:val="2"/>
          <w:numId w:val="23"/>
        </w:numPr>
      </w:pPr>
      <w:r>
        <w:t>The S</w:t>
      </w:r>
      <w:r w:rsidRPr="009D2258">
        <w:t xml:space="preserve">upplier shall assist in seeking speedy resolution to resolve the situation, irrespective of where the fault lies. </w:t>
      </w:r>
      <w:r w:rsidR="00E70C8E" w:rsidRPr="009D2258">
        <w:t xml:space="preserve">Types of complaints that shall be supported in this way include, </w:t>
      </w:r>
      <w:r w:rsidR="00E70C8E">
        <w:t>but are not limited to:</w:t>
      </w:r>
    </w:p>
    <w:p w14:paraId="5517878D" w14:textId="334593FE" w:rsidR="00232318" w:rsidRPr="008E0A03" w:rsidRDefault="00261A9B" w:rsidP="00084ED2">
      <w:pPr>
        <w:pStyle w:val="Default"/>
        <w:numPr>
          <w:ilvl w:val="0"/>
          <w:numId w:val="30"/>
        </w:numPr>
        <w:spacing w:before="120" w:after="120" w:line="276" w:lineRule="auto"/>
        <w:rPr>
          <w:sz w:val="22"/>
          <w:szCs w:val="22"/>
        </w:rPr>
      </w:pPr>
      <w:r w:rsidRPr="008E0A03">
        <w:rPr>
          <w:sz w:val="22"/>
          <w:szCs w:val="22"/>
        </w:rPr>
        <w:t>Contracting Authorities Personnel complaints relating to delays in booking appointments of Services;</w:t>
      </w:r>
    </w:p>
    <w:p w14:paraId="097EFFB9" w14:textId="575DDCC0" w:rsidR="00232318" w:rsidRPr="008E0A03" w:rsidRDefault="00261A9B" w:rsidP="00084ED2">
      <w:pPr>
        <w:pStyle w:val="Default"/>
        <w:numPr>
          <w:ilvl w:val="0"/>
          <w:numId w:val="30"/>
        </w:numPr>
        <w:spacing w:before="120" w:after="120" w:line="276" w:lineRule="auto"/>
        <w:rPr>
          <w:sz w:val="22"/>
          <w:szCs w:val="22"/>
        </w:rPr>
      </w:pPr>
      <w:r w:rsidRPr="008E0A03">
        <w:rPr>
          <w:sz w:val="22"/>
          <w:szCs w:val="22"/>
        </w:rPr>
        <w:t>Contracting Authorities Personnel complaints relating to the availability of receiving the Services;</w:t>
      </w:r>
    </w:p>
    <w:p w14:paraId="20755722" w14:textId="20D617F3" w:rsidR="002F7EB4" w:rsidRPr="008E0A03" w:rsidRDefault="00261A9B" w:rsidP="00084ED2">
      <w:pPr>
        <w:pStyle w:val="Default"/>
        <w:numPr>
          <w:ilvl w:val="0"/>
          <w:numId w:val="30"/>
        </w:numPr>
        <w:spacing w:before="120" w:after="120" w:line="276" w:lineRule="auto"/>
        <w:rPr>
          <w:sz w:val="22"/>
          <w:szCs w:val="22"/>
        </w:rPr>
      </w:pPr>
      <w:r w:rsidRPr="008E0A03">
        <w:rPr>
          <w:sz w:val="22"/>
          <w:szCs w:val="22"/>
        </w:rPr>
        <w:t>Contracting Authorities Personnel complaints relating to any sharing of patient Data</w:t>
      </w:r>
      <w:r w:rsidR="002D1341" w:rsidRPr="008E0A03">
        <w:rPr>
          <w:sz w:val="22"/>
          <w:szCs w:val="22"/>
        </w:rPr>
        <w:t>;</w:t>
      </w:r>
    </w:p>
    <w:p w14:paraId="69651191" w14:textId="1C01BE5B" w:rsidR="00232318" w:rsidRPr="008E0A03" w:rsidRDefault="00261A9B" w:rsidP="00084ED2">
      <w:pPr>
        <w:pStyle w:val="Default"/>
        <w:numPr>
          <w:ilvl w:val="0"/>
          <w:numId w:val="30"/>
        </w:numPr>
        <w:spacing w:before="120" w:after="120" w:line="276" w:lineRule="auto"/>
        <w:rPr>
          <w:sz w:val="22"/>
          <w:szCs w:val="22"/>
        </w:rPr>
      </w:pPr>
      <w:r w:rsidRPr="008E0A03">
        <w:rPr>
          <w:sz w:val="22"/>
          <w:szCs w:val="22"/>
        </w:rPr>
        <w:t>Contracting Authorities Personnel complaints in relation to the quality of Services received;</w:t>
      </w:r>
    </w:p>
    <w:p w14:paraId="73F9E32A" w14:textId="59531841" w:rsidR="00232318" w:rsidRPr="008E0A03" w:rsidRDefault="00261A9B" w:rsidP="00084ED2">
      <w:pPr>
        <w:pStyle w:val="Default"/>
        <w:numPr>
          <w:ilvl w:val="0"/>
          <w:numId w:val="30"/>
        </w:numPr>
        <w:spacing w:before="120" w:after="120" w:line="276" w:lineRule="auto"/>
        <w:rPr>
          <w:sz w:val="22"/>
          <w:szCs w:val="22"/>
        </w:rPr>
      </w:pPr>
      <w:r w:rsidRPr="008E0A03">
        <w:rPr>
          <w:sz w:val="22"/>
          <w:szCs w:val="22"/>
        </w:rPr>
        <w:t xml:space="preserve">Contracting Authorities Personnel complaints in relation to Services not meeting </w:t>
      </w:r>
      <w:r w:rsidR="00822555" w:rsidRPr="008E0A03">
        <w:rPr>
          <w:sz w:val="22"/>
          <w:szCs w:val="22"/>
        </w:rPr>
        <w:t xml:space="preserve">the </w:t>
      </w:r>
      <w:r w:rsidRPr="008E0A03">
        <w:rPr>
          <w:sz w:val="22"/>
          <w:szCs w:val="22"/>
        </w:rPr>
        <w:t>specific needs of individuals e.g. facilities for disabled Contracting Authorities Personnel;</w:t>
      </w:r>
    </w:p>
    <w:p w14:paraId="622D7186" w14:textId="249C86EB" w:rsidR="00232318" w:rsidRPr="008E0A03" w:rsidRDefault="00261A9B" w:rsidP="00084ED2">
      <w:pPr>
        <w:pStyle w:val="Default"/>
        <w:numPr>
          <w:ilvl w:val="0"/>
          <w:numId w:val="30"/>
        </w:numPr>
        <w:spacing w:before="120" w:after="120" w:line="276" w:lineRule="auto"/>
        <w:rPr>
          <w:sz w:val="22"/>
          <w:szCs w:val="22"/>
        </w:rPr>
      </w:pPr>
      <w:r w:rsidRPr="008E0A03">
        <w:rPr>
          <w:sz w:val="22"/>
          <w:szCs w:val="22"/>
        </w:rPr>
        <w:t xml:space="preserve">Contracting Authorities complaints relating to failure </w:t>
      </w:r>
      <w:r w:rsidR="00822555" w:rsidRPr="008E0A03">
        <w:rPr>
          <w:sz w:val="22"/>
          <w:szCs w:val="22"/>
        </w:rPr>
        <w:t>to meet agreed</w:t>
      </w:r>
      <w:r w:rsidRPr="008E0A03">
        <w:rPr>
          <w:sz w:val="22"/>
          <w:szCs w:val="22"/>
        </w:rPr>
        <w:t xml:space="preserve"> Service Levels; and</w:t>
      </w:r>
    </w:p>
    <w:p w14:paraId="78CFBFDD" w14:textId="77777777" w:rsidR="00261A9B" w:rsidRPr="008E0A03" w:rsidRDefault="00261A9B" w:rsidP="00084ED2">
      <w:pPr>
        <w:pStyle w:val="Default"/>
        <w:numPr>
          <w:ilvl w:val="0"/>
          <w:numId w:val="30"/>
        </w:numPr>
        <w:spacing w:before="120" w:after="120" w:line="276" w:lineRule="auto"/>
        <w:rPr>
          <w:sz w:val="22"/>
          <w:szCs w:val="22"/>
        </w:rPr>
      </w:pPr>
      <w:r w:rsidRPr="008E0A03">
        <w:rPr>
          <w:sz w:val="22"/>
          <w:szCs w:val="22"/>
        </w:rPr>
        <w:t>Contracting Authorities complaints in relation to invoicing and billing.</w:t>
      </w:r>
    </w:p>
    <w:p w14:paraId="1B772765" w14:textId="1C7C21A4" w:rsidR="001C0BF1" w:rsidRDefault="001C0BF1" w:rsidP="00084ED2">
      <w:pPr>
        <w:pStyle w:val="Style9"/>
        <w:numPr>
          <w:ilvl w:val="2"/>
          <w:numId w:val="23"/>
        </w:numPr>
      </w:pPr>
      <w:r>
        <w:t>The Supplier shall acknowledge c</w:t>
      </w:r>
      <w:r w:rsidRPr="00D113F6">
        <w:t xml:space="preserve">omplaints made by </w:t>
      </w:r>
      <w:r>
        <w:t>Contracting Authorities Personnel</w:t>
      </w:r>
      <w:r w:rsidRPr="00D113F6">
        <w:t xml:space="preserve"> </w:t>
      </w:r>
      <w:r w:rsidR="00822555">
        <w:t>whether</w:t>
      </w:r>
      <w:r w:rsidRPr="00027A31">
        <w:t xml:space="preserve"> verbal, formal or informal and written</w:t>
      </w:r>
      <w:r w:rsidRPr="002717D8">
        <w:t xml:space="preserve"> </w:t>
      </w:r>
      <w:r>
        <w:t xml:space="preserve">within </w:t>
      </w:r>
      <w:r w:rsidRPr="00A87564">
        <w:t>one (1) day</w:t>
      </w:r>
      <w:r w:rsidRPr="006076D8">
        <w:t xml:space="preserve"> of the details of the complaint being received by the Supplier. Thereafter updates on how t</w:t>
      </w:r>
      <w:r w:rsidRPr="00971995">
        <w:t>he Supplier is proactively working to seek a resolution of the complaint shall  be made by the Supplier to the Contracting Authorities at intervals o</w:t>
      </w:r>
      <w:r w:rsidRPr="00A87564">
        <w:t>f two (2) working days</w:t>
      </w:r>
      <w:r w:rsidRPr="006076D8">
        <w:t>,</w:t>
      </w:r>
      <w:r w:rsidRPr="00D113F6">
        <w:t xml:space="preserve"> until a satisfactory resolution has been agreed which is mutually acceptable to both parties.</w:t>
      </w:r>
    </w:p>
    <w:p w14:paraId="452F2176" w14:textId="77777777" w:rsidR="001C0BF1" w:rsidRPr="00D113F6" w:rsidRDefault="001C0BF1" w:rsidP="00084ED2">
      <w:pPr>
        <w:pStyle w:val="Style9"/>
        <w:numPr>
          <w:ilvl w:val="2"/>
          <w:numId w:val="23"/>
        </w:numPr>
      </w:pPr>
      <w:r>
        <w:t xml:space="preserve">The Supplier shall have in place a robust escalation process to support complaints handling and to ensure effective management and resolution of all complaints received from Contracting Authorities. </w:t>
      </w:r>
    </w:p>
    <w:p w14:paraId="3F79E8A8" w14:textId="77777777" w:rsidR="00261A9B" w:rsidRDefault="001C0BF1" w:rsidP="00084ED2">
      <w:pPr>
        <w:pStyle w:val="Style9"/>
        <w:numPr>
          <w:ilvl w:val="2"/>
          <w:numId w:val="23"/>
        </w:numPr>
      </w:pPr>
      <w:r w:rsidRPr="00D113F6">
        <w:t xml:space="preserve">The Supplier </w:t>
      </w:r>
      <w:r>
        <w:t xml:space="preserve">shall provide Contracting Authorities with one consolidated report (per month) for the duration of this Framework Agreement capturing all customer complaints detailed by Contracting Authorities.  </w:t>
      </w:r>
      <w:r w:rsidRPr="00D113F6">
        <w:t xml:space="preserve"> These reports shall include the date the complaint was received and resolved, complainant contact details, the nature of the complaint and actions agreed and taken to resolve the complaint</w:t>
      </w:r>
      <w:r>
        <w:t xml:space="preserve"> </w:t>
      </w:r>
      <w:r w:rsidRPr="00027A31">
        <w:t xml:space="preserve">and any changes to the </w:t>
      </w:r>
      <w:r>
        <w:t>Services</w:t>
      </w:r>
      <w:r w:rsidRPr="00027A31">
        <w:t xml:space="preserve"> and lessons learnt.</w:t>
      </w:r>
      <w:r w:rsidRPr="00D113F6">
        <w:t xml:space="preserve"> </w:t>
      </w:r>
    </w:p>
    <w:p w14:paraId="3A3A7D83" w14:textId="42DF4DD2" w:rsidR="001C0BF1" w:rsidRPr="00261A9B" w:rsidRDefault="001C0BF1" w:rsidP="00084ED2">
      <w:pPr>
        <w:pStyle w:val="Style9"/>
        <w:numPr>
          <w:ilvl w:val="2"/>
          <w:numId w:val="23"/>
        </w:numPr>
      </w:pPr>
      <w:r w:rsidRPr="00D113F6">
        <w:t xml:space="preserve">The </w:t>
      </w:r>
      <w:r>
        <w:t>Supplier shall provide the Contracting Authorities with a copy of the Suppliers documented complaints process.</w:t>
      </w:r>
    </w:p>
    <w:p w14:paraId="263EDFDD" w14:textId="77777777" w:rsidR="00076CDF" w:rsidRPr="00B60299" w:rsidRDefault="00076CDF" w:rsidP="00545CCB">
      <w:pPr>
        <w:widowControl w:val="0"/>
        <w:rPr>
          <w:rFonts w:eastAsia="Times New Roman"/>
          <w:color w:val="000000"/>
        </w:rPr>
      </w:pPr>
    </w:p>
    <w:p w14:paraId="1A41DBC5" w14:textId="56F5913D" w:rsidR="00B266AA" w:rsidRDefault="0036113F" w:rsidP="00545CCB">
      <w:pPr>
        <w:pStyle w:val="Style9"/>
        <w:rPr>
          <w:b/>
          <w:lang w:val="en-US"/>
        </w:rPr>
      </w:pPr>
      <w:r>
        <w:rPr>
          <w:b/>
          <w:lang w:val="en-US"/>
        </w:rPr>
        <w:t xml:space="preserve">Contracting Authorities </w:t>
      </w:r>
      <w:r w:rsidR="00491FE1" w:rsidRPr="00261A9B">
        <w:rPr>
          <w:b/>
          <w:lang w:val="en-US"/>
        </w:rPr>
        <w:t>Management Information (MI)</w:t>
      </w:r>
      <w:r w:rsidR="008874F6">
        <w:rPr>
          <w:b/>
          <w:lang w:val="en-US"/>
        </w:rPr>
        <w:t xml:space="preserve"> </w:t>
      </w:r>
    </w:p>
    <w:p w14:paraId="5A09CB8C" w14:textId="32117ADB" w:rsidR="00367B2A" w:rsidRDefault="00367B2A" w:rsidP="00084ED2">
      <w:pPr>
        <w:pStyle w:val="Style9"/>
        <w:numPr>
          <w:ilvl w:val="2"/>
          <w:numId w:val="23"/>
        </w:numPr>
        <w:rPr>
          <w:lang w:val="en-US"/>
        </w:rPr>
      </w:pPr>
      <w:r w:rsidRPr="00367B2A">
        <w:rPr>
          <w:lang w:val="en-US"/>
        </w:rPr>
        <w:t xml:space="preserve">The Supplier shall provide the following </w:t>
      </w:r>
      <w:r w:rsidR="00251885">
        <w:rPr>
          <w:lang w:val="en-US"/>
        </w:rPr>
        <w:t>m</w:t>
      </w:r>
      <w:r w:rsidRPr="00367B2A">
        <w:rPr>
          <w:lang w:val="en-US"/>
        </w:rPr>
        <w:t xml:space="preserve">anagement </w:t>
      </w:r>
      <w:r w:rsidR="00251885">
        <w:rPr>
          <w:lang w:val="en-US"/>
        </w:rPr>
        <w:t>i</w:t>
      </w:r>
      <w:r w:rsidRPr="00367B2A">
        <w:rPr>
          <w:lang w:val="en-US"/>
        </w:rPr>
        <w:t>nformation, as a minimum, to Contracting Authorities, unless otherwise agreed at Call Off stage.</w:t>
      </w:r>
    </w:p>
    <w:p w14:paraId="2095BCE1" w14:textId="21AB2C75" w:rsidR="00491FE1" w:rsidRDefault="00491FE1" w:rsidP="00084ED2">
      <w:pPr>
        <w:pStyle w:val="Style9"/>
        <w:numPr>
          <w:ilvl w:val="2"/>
          <w:numId w:val="23"/>
        </w:numPr>
        <w:rPr>
          <w:lang w:val="en-US"/>
        </w:rPr>
      </w:pPr>
      <w:r w:rsidRPr="00545CCB">
        <w:rPr>
          <w:lang w:val="en-US"/>
        </w:rPr>
        <w:t xml:space="preserve">The Contracting Authorities will require comprehensive and robust </w:t>
      </w:r>
      <w:r w:rsidR="00251885">
        <w:rPr>
          <w:lang w:val="en-US"/>
        </w:rPr>
        <w:t>m</w:t>
      </w:r>
      <w:r w:rsidRPr="00545CCB">
        <w:rPr>
          <w:lang w:val="en-US"/>
        </w:rPr>
        <w:t xml:space="preserve">anagement </w:t>
      </w:r>
      <w:r w:rsidR="00251885">
        <w:rPr>
          <w:lang w:val="en-US"/>
        </w:rPr>
        <w:t>i</w:t>
      </w:r>
      <w:r w:rsidRPr="00545CCB">
        <w:rPr>
          <w:lang w:val="en-US"/>
        </w:rPr>
        <w:t>nformation to verify that Services are being delivered to the required standard, providing quality outcomes and providing value for money.</w:t>
      </w:r>
    </w:p>
    <w:p w14:paraId="1A9DC017" w14:textId="42848FD5" w:rsidR="00491FE1" w:rsidRDefault="00491FE1" w:rsidP="00084ED2">
      <w:pPr>
        <w:pStyle w:val="ListParagraph"/>
        <w:numPr>
          <w:ilvl w:val="2"/>
          <w:numId w:val="23"/>
        </w:numPr>
        <w:rPr>
          <w:rFonts w:eastAsia="Times New Roman" w:cs="Arial"/>
          <w:szCs w:val="22"/>
          <w:lang w:val="en-US"/>
        </w:rPr>
      </w:pPr>
      <w:r w:rsidRPr="00491FE1">
        <w:rPr>
          <w:rFonts w:eastAsia="Times New Roman" w:cs="Arial"/>
          <w:szCs w:val="22"/>
          <w:lang w:val="en-US"/>
        </w:rPr>
        <w:t>The Supplier shall ensure Contracting Authorities Personnel anonymity and confidentiality in t</w:t>
      </w:r>
      <w:r w:rsidR="006E3B07">
        <w:rPr>
          <w:rFonts w:eastAsia="Times New Roman" w:cs="Arial"/>
          <w:szCs w:val="22"/>
          <w:lang w:val="en-US"/>
        </w:rPr>
        <w:t xml:space="preserve">he delivery and content of all </w:t>
      </w:r>
      <w:r w:rsidR="00251885">
        <w:rPr>
          <w:rFonts w:eastAsia="Times New Roman" w:cs="Arial"/>
          <w:szCs w:val="22"/>
          <w:lang w:val="en-US"/>
        </w:rPr>
        <w:t>m</w:t>
      </w:r>
      <w:r w:rsidR="006E3B07">
        <w:rPr>
          <w:rFonts w:eastAsia="Times New Roman" w:cs="Arial"/>
          <w:szCs w:val="22"/>
          <w:lang w:val="en-US"/>
        </w:rPr>
        <w:t xml:space="preserve">anagement </w:t>
      </w:r>
      <w:r w:rsidR="00251885">
        <w:rPr>
          <w:rFonts w:eastAsia="Times New Roman" w:cs="Arial"/>
          <w:szCs w:val="22"/>
          <w:lang w:val="en-US"/>
        </w:rPr>
        <w:t>i</w:t>
      </w:r>
      <w:r w:rsidRPr="00491FE1">
        <w:rPr>
          <w:rFonts w:eastAsia="Times New Roman" w:cs="Arial"/>
          <w:szCs w:val="22"/>
          <w:lang w:val="en-US"/>
        </w:rPr>
        <w:t>nformation.</w:t>
      </w:r>
    </w:p>
    <w:p w14:paraId="15F01FE8" w14:textId="77777777" w:rsidR="00C151D2" w:rsidRPr="00491FE1" w:rsidRDefault="00C151D2" w:rsidP="00545CCB">
      <w:pPr>
        <w:pStyle w:val="ListParagraph"/>
        <w:rPr>
          <w:rFonts w:eastAsia="Times New Roman" w:cs="Arial"/>
          <w:szCs w:val="22"/>
          <w:lang w:val="en-US"/>
        </w:rPr>
      </w:pPr>
    </w:p>
    <w:p w14:paraId="3B014B42" w14:textId="0F7DBC2E" w:rsidR="00491FE1" w:rsidRDefault="00491FE1" w:rsidP="00084ED2">
      <w:pPr>
        <w:pStyle w:val="ListParagraph"/>
        <w:numPr>
          <w:ilvl w:val="2"/>
          <w:numId w:val="23"/>
        </w:numPr>
        <w:rPr>
          <w:rFonts w:eastAsia="Times New Roman" w:cs="Arial"/>
          <w:szCs w:val="22"/>
          <w:lang w:val="en-US"/>
        </w:rPr>
      </w:pPr>
      <w:r w:rsidRPr="00491FE1">
        <w:rPr>
          <w:rFonts w:eastAsia="Times New Roman" w:cs="Arial"/>
          <w:szCs w:val="22"/>
          <w:lang w:val="en-US"/>
        </w:rPr>
        <w:t xml:space="preserve">The Supplier shall provide </w:t>
      </w:r>
      <w:r w:rsidR="00251885">
        <w:rPr>
          <w:rFonts w:eastAsia="Times New Roman" w:cs="Arial"/>
          <w:szCs w:val="22"/>
          <w:lang w:val="en-US"/>
        </w:rPr>
        <w:t>m</w:t>
      </w:r>
      <w:r w:rsidRPr="00491FE1">
        <w:rPr>
          <w:rFonts w:eastAsia="Times New Roman" w:cs="Arial"/>
          <w:szCs w:val="22"/>
          <w:lang w:val="en-US"/>
        </w:rPr>
        <w:t xml:space="preserve">anagement </w:t>
      </w:r>
      <w:r w:rsidR="00251885">
        <w:rPr>
          <w:rFonts w:eastAsia="Times New Roman" w:cs="Arial"/>
          <w:szCs w:val="22"/>
          <w:lang w:val="en-US"/>
        </w:rPr>
        <w:t>i</w:t>
      </w:r>
      <w:r w:rsidRPr="00491FE1">
        <w:rPr>
          <w:rFonts w:eastAsia="Times New Roman" w:cs="Arial"/>
          <w:szCs w:val="22"/>
          <w:lang w:val="en-US"/>
        </w:rPr>
        <w:t>nformation broken down as specified by the Contracting Authorities, but at a minim</w:t>
      </w:r>
      <w:r w:rsidR="0038201D">
        <w:rPr>
          <w:rFonts w:eastAsia="Times New Roman" w:cs="Arial"/>
          <w:szCs w:val="22"/>
          <w:lang w:val="en-US"/>
        </w:rPr>
        <w:t xml:space="preserve">um this shall be at </w:t>
      </w:r>
      <w:proofErr w:type="spellStart"/>
      <w:r w:rsidR="0038201D">
        <w:rPr>
          <w:rFonts w:eastAsia="Times New Roman" w:cs="Arial"/>
          <w:szCs w:val="22"/>
          <w:lang w:val="en-US"/>
        </w:rPr>
        <w:t>organisation</w:t>
      </w:r>
      <w:proofErr w:type="spellEnd"/>
      <w:r w:rsidRPr="00491FE1">
        <w:rPr>
          <w:rFonts w:eastAsia="Times New Roman" w:cs="Arial"/>
          <w:szCs w:val="22"/>
          <w:lang w:val="en-US"/>
        </w:rPr>
        <w:t xml:space="preserve">, agency </w:t>
      </w:r>
      <w:r w:rsidR="0038201D">
        <w:rPr>
          <w:rFonts w:eastAsia="Times New Roman" w:cs="Arial"/>
          <w:szCs w:val="22"/>
          <w:lang w:val="en-US"/>
        </w:rPr>
        <w:t xml:space="preserve">and </w:t>
      </w:r>
      <w:r w:rsidRPr="00491FE1">
        <w:rPr>
          <w:rFonts w:eastAsia="Times New Roman" w:cs="Arial"/>
          <w:szCs w:val="22"/>
          <w:lang w:val="en-US"/>
        </w:rPr>
        <w:t>business unit level and by geographical location.</w:t>
      </w:r>
    </w:p>
    <w:p w14:paraId="1F40D9CC" w14:textId="77777777" w:rsidR="00C151D2" w:rsidRPr="00491FE1" w:rsidRDefault="00C151D2" w:rsidP="00545CCB">
      <w:pPr>
        <w:pStyle w:val="ListParagraph"/>
        <w:rPr>
          <w:rFonts w:eastAsia="Times New Roman" w:cs="Arial"/>
          <w:szCs w:val="22"/>
          <w:lang w:val="en-US"/>
        </w:rPr>
      </w:pPr>
    </w:p>
    <w:p w14:paraId="1776DB53" w14:textId="674B7CBD" w:rsidR="00491FE1" w:rsidRDefault="00491FE1" w:rsidP="00084ED2">
      <w:pPr>
        <w:pStyle w:val="ListParagraph"/>
        <w:numPr>
          <w:ilvl w:val="2"/>
          <w:numId w:val="23"/>
        </w:numPr>
        <w:rPr>
          <w:rFonts w:eastAsia="Times New Roman" w:cs="Arial"/>
          <w:szCs w:val="22"/>
          <w:lang w:val="en-US"/>
        </w:rPr>
      </w:pPr>
      <w:r w:rsidRPr="00491FE1">
        <w:rPr>
          <w:rFonts w:eastAsia="Times New Roman" w:cs="Arial"/>
          <w:szCs w:val="22"/>
          <w:lang w:val="en-US"/>
        </w:rPr>
        <w:t xml:space="preserve">Contracting Authorities may request a reasonable number of ad-hoc Management Information reports. The Supplier shall provide such </w:t>
      </w:r>
      <w:r w:rsidR="00251885">
        <w:rPr>
          <w:rFonts w:eastAsia="Times New Roman" w:cs="Arial"/>
          <w:szCs w:val="22"/>
          <w:lang w:val="en-US"/>
        </w:rPr>
        <w:t>m</w:t>
      </w:r>
      <w:r w:rsidRPr="00491FE1">
        <w:rPr>
          <w:rFonts w:eastAsia="Times New Roman" w:cs="Arial"/>
          <w:szCs w:val="22"/>
          <w:lang w:val="en-US"/>
        </w:rPr>
        <w:t xml:space="preserve">anagement </w:t>
      </w:r>
      <w:r w:rsidR="00251885">
        <w:rPr>
          <w:rFonts w:eastAsia="Times New Roman" w:cs="Arial"/>
          <w:szCs w:val="22"/>
          <w:lang w:val="en-US"/>
        </w:rPr>
        <w:t>i</w:t>
      </w:r>
      <w:r w:rsidRPr="00491FE1">
        <w:rPr>
          <w:rFonts w:eastAsia="Times New Roman" w:cs="Arial"/>
          <w:szCs w:val="22"/>
          <w:lang w:val="en-US"/>
        </w:rPr>
        <w:t>nformation reports at no additional Charge.</w:t>
      </w:r>
    </w:p>
    <w:p w14:paraId="3804D4FC" w14:textId="77777777" w:rsidR="00C151D2" w:rsidRPr="00545CCB" w:rsidRDefault="00C151D2" w:rsidP="00545CCB">
      <w:pPr>
        <w:rPr>
          <w:rFonts w:eastAsia="Times New Roman" w:cs="Arial"/>
          <w:szCs w:val="22"/>
          <w:lang w:val="en-US"/>
        </w:rPr>
      </w:pPr>
    </w:p>
    <w:p w14:paraId="47513237" w14:textId="7BD804F3" w:rsidR="002D1341" w:rsidRPr="00AC6ADE" w:rsidRDefault="00491FE1" w:rsidP="002D1341">
      <w:pPr>
        <w:pStyle w:val="ListParagraph"/>
        <w:numPr>
          <w:ilvl w:val="2"/>
          <w:numId w:val="23"/>
        </w:numPr>
        <w:rPr>
          <w:rFonts w:eastAsia="Times New Roman" w:cs="Arial"/>
          <w:szCs w:val="22"/>
          <w:lang w:val="en-US"/>
        </w:rPr>
      </w:pPr>
      <w:r w:rsidRPr="00491FE1">
        <w:rPr>
          <w:rFonts w:eastAsia="Times New Roman" w:cs="Arial"/>
          <w:szCs w:val="22"/>
          <w:lang w:val="en-US"/>
        </w:rPr>
        <w:t>Contracting Authorities will, where the data is available, provide the Supplier with quarterly statistics on causes of sick absence, absence levels and average working days lost (AWDL).  Contracting Authorities will supp</w:t>
      </w:r>
      <w:r w:rsidR="0038201D">
        <w:rPr>
          <w:rFonts w:eastAsia="Times New Roman" w:cs="Arial"/>
          <w:szCs w:val="22"/>
          <w:lang w:val="en-US"/>
        </w:rPr>
        <w:t xml:space="preserve">ly these figures at </w:t>
      </w:r>
      <w:proofErr w:type="spellStart"/>
      <w:r w:rsidR="00E70C8E">
        <w:rPr>
          <w:rFonts w:eastAsia="Times New Roman" w:cs="Arial"/>
          <w:szCs w:val="22"/>
          <w:lang w:val="en-US"/>
        </w:rPr>
        <w:t>organisational</w:t>
      </w:r>
      <w:proofErr w:type="spellEnd"/>
      <w:r w:rsidR="00E70C8E">
        <w:rPr>
          <w:rFonts w:eastAsia="Times New Roman" w:cs="Arial"/>
          <w:szCs w:val="22"/>
          <w:lang w:val="en-US"/>
        </w:rPr>
        <w:t>, departmental</w:t>
      </w:r>
      <w:r w:rsidRPr="00491FE1">
        <w:rPr>
          <w:rFonts w:eastAsia="Times New Roman" w:cs="Arial"/>
          <w:szCs w:val="22"/>
          <w:lang w:val="en-US"/>
        </w:rPr>
        <w:t xml:space="preserve"> and agency level where availabl</w:t>
      </w:r>
      <w:r w:rsidR="00367B2A">
        <w:rPr>
          <w:rFonts w:eastAsia="Times New Roman" w:cs="Arial"/>
          <w:szCs w:val="22"/>
          <w:lang w:val="en-US"/>
        </w:rPr>
        <w:t>e. Contracting Authorities will</w:t>
      </w:r>
      <w:r w:rsidR="002D1341">
        <w:rPr>
          <w:rFonts w:eastAsia="Times New Roman" w:cs="Arial"/>
          <w:szCs w:val="22"/>
          <w:lang w:val="en-US"/>
        </w:rPr>
        <w:t xml:space="preserve"> also advise the </w:t>
      </w:r>
      <w:r w:rsidRPr="00491FE1">
        <w:rPr>
          <w:rFonts w:eastAsia="Times New Roman" w:cs="Arial"/>
          <w:szCs w:val="22"/>
          <w:lang w:val="en-US"/>
        </w:rPr>
        <w:t xml:space="preserve">Supplier of any planned </w:t>
      </w:r>
      <w:proofErr w:type="spellStart"/>
      <w:r w:rsidRPr="00491FE1">
        <w:rPr>
          <w:rFonts w:eastAsia="Times New Roman" w:cs="Arial"/>
          <w:szCs w:val="22"/>
          <w:lang w:val="en-US"/>
        </w:rPr>
        <w:t>programmes</w:t>
      </w:r>
      <w:proofErr w:type="spellEnd"/>
      <w:r w:rsidRPr="00491FE1">
        <w:rPr>
          <w:rFonts w:eastAsia="Times New Roman" w:cs="Arial"/>
          <w:szCs w:val="22"/>
          <w:lang w:val="en-US"/>
        </w:rPr>
        <w:t xml:space="preserve"> of work, which may have an impact on the usage</w:t>
      </w:r>
      <w:r w:rsidR="006E3B07">
        <w:rPr>
          <w:rFonts w:eastAsia="Times New Roman" w:cs="Arial"/>
          <w:szCs w:val="22"/>
          <w:lang w:val="en-US"/>
        </w:rPr>
        <w:t xml:space="preserve"> of the services, such as major</w:t>
      </w:r>
      <w:r w:rsidRPr="00491FE1">
        <w:rPr>
          <w:rFonts w:eastAsia="Times New Roman" w:cs="Arial"/>
          <w:szCs w:val="22"/>
          <w:lang w:val="en-US"/>
        </w:rPr>
        <w:t xml:space="preserve"> transformation </w:t>
      </w:r>
      <w:proofErr w:type="spellStart"/>
      <w:r w:rsidRPr="00491FE1">
        <w:rPr>
          <w:rFonts w:eastAsia="Times New Roman" w:cs="Arial"/>
          <w:szCs w:val="22"/>
          <w:lang w:val="en-US"/>
        </w:rPr>
        <w:t>programmes</w:t>
      </w:r>
      <w:proofErr w:type="spellEnd"/>
      <w:r w:rsidRPr="00491FE1">
        <w:rPr>
          <w:rFonts w:eastAsia="Times New Roman" w:cs="Arial"/>
          <w:szCs w:val="22"/>
          <w:lang w:val="en-US"/>
        </w:rPr>
        <w:t>.</w:t>
      </w:r>
    </w:p>
    <w:p w14:paraId="3082ADA3" w14:textId="25D1C0BB" w:rsidR="00971995" w:rsidRPr="00184840" w:rsidRDefault="0036113F" w:rsidP="00545CCB">
      <w:pPr>
        <w:pStyle w:val="Style9"/>
        <w:rPr>
          <w:b/>
        </w:rPr>
      </w:pPr>
      <w:r w:rsidRPr="00184840">
        <w:rPr>
          <w:b/>
        </w:rPr>
        <w:t xml:space="preserve">Contracting Authorities </w:t>
      </w:r>
      <w:r w:rsidR="00FE52A1" w:rsidRPr="00184840">
        <w:rPr>
          <w:b/>
        </w:rPr>
        <w:t>Monthly Management Information</w:t>
      </w:r>
    </w:p>
    <w:p w14:paraId="50D3F5A8" w14:textId="49A418DB" w:rsidR="00971995" w:rsidRPr="00545CCB" w:rsidRDefault="00971995" w:rsidP="00084ED2">
      <w:pPr>
        <w:pStyle w:val="ListParagraph"/>
        <w:numPr>
          <w:ilvl w:val="2"/>
          <w:numId w:val="23"/>
        </w:numPr>
      </w:pPr>
      <w:r w:rsidRPr="005516BC">
        <w:rPr>
          <w:rFonts w:eastAsia="Times New Roman" w:cs="Arial"/>
          <w:szCs w:val="22"/>
          <w:lang w:val="en-US"/>
        </w:rPr>
        <w:t>The</w:t>
      </w:r>
      <w:r w:rsidRPr="002F7EB4">
        <w:t xml:space="preserve"> Supplier shall provide the following </w:t>
      </w:r>
      <w:r w:rsidRPr="00563343">
        <w:rPr>
          <w:b/>
        </w:rPr>
        <w:t>monthly</w:t>
      </w:r>
      <w:r w:rsidR="00794B3E">
        <w:t xml:space="preserve"> management i</w:t>
      </w:r>
      <w:r w:rsidRPr="002F7EB4">
        <w:t>nformation</w:t>
      </w:r>
      <w:r w:rsidR="0038201D" w:rsidRPr="002F7EB4">
        <w:t xml:space="preserve"> to</w:t>
      </w:r>
      <w:r w:rsidR="0038201D">
        <w:t xml:space="preserve"> Contracting Authorities unless otherwise agreed at Call Off stage</w:t>
      </w:r>
      <w:r w:rsidRPr="00545CCB">
        <w:t xml:space="preserve"> and shall include a demographic (</w:t>
      </w:r>
      <w:r w:rsidRPr="00545CCB">
        <w:rPr>
          <w:color w:val="000000"/>
        </w:rPr>
        <w:t>gender, ethnicity, age and disability)</w:t>
      </w:r>
      <w:r w:rsidRPr="00545CCB">
        <w:t xml:space="preserve"> breakdown of Service usage:</w:t>
      </w:r>
    </w:p>
    <w:p w14:paraId="6E841189" w14:textId="09F070D8" w:rsidR="00971995" w:rsidRPr="00762715" w:rsidRDefault="00971995" w:rsidP="00971995">
      <w:pPr>
        <w:pStyle w:val="GPSL3numberedclause"/>
        <w:numPr>
          <w:ilvl w:val="0"/>
          <w:numId w:val="0"/>
        </w:numPr>
        <w:tabs>
          <w:tab w:val="clear" w:pos="2127"/>
        </w:tabs>
        <w:ind w:left="567"/>
      </w:pPr>
      <w:r w:rsidRPr="00762715">
        <w:t>General</w:t>
      </w:r>
      <w:r w:rsidR="002D1341">
        <w:t>:</w:t>
      </w:r>
    </w:p>
    <w:p w14:paraId="5BA19700" w14:textId="5376C42A"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Monthly </w:t>
      </w:r>
      <w:r>
        <w:rPr>
          <w:rFonts w:cs="Arial"/>
          <w:szCs w:val="22"/>
        </w:rPr>
        <w:t>and cumulative Contract</w:t>
      </w:r>
      <w:r w:rsidRPr="00762715">
        <w:rPr>
          <w:rFonts w:cs="Arial"/>
          <w:szCs w:val="22"/>
        </w:rPr>
        <w:t xml:space="preserve"> Year </w:t>
      </w:r>
      <w:r w:rsidR="0036113F">
        <w:rPr>
          <w:rFonts w:cs="Arial"/>
          <w:szCs w:val="22"/>
        </w:rPr>
        <w:t>t</w:t>
      </w:r>
      <w:r w:rsidRPr="00762715">
        <w:rPr>
          <w:rFonts w:cs="Arial"/>
          <w:szCs w:val="22"/>
        </w:rPr>
        <w:t xml:space="preserve">o date </w:t>
      </w:r>
      <w:r>
        <w:rPr>
          <w:rFonts w:cs="Arial"/>
          <w:szCs w:val="22"/>
        </w:rPr>
        <w:t>C</w:t>
      </w:r>
      <w:r w:rsidRPr="00762715">
        <w:rPr>
          <w:rFonts w:cs="Arial"/>
          <w:szCs w:val="22"/>
        </w:rPr>
        <w:t>harges for the Services, including any pass through or additionally agreed Charges:</w:t>
      </w:r>
    </w:p>
    <w:p w14:paraId="0821FC1E" w14:textId="77777777" w:rsidR="003C4BCF" w:rsidRDefault="00971995" w:rsidP="00084ED2">
      <w:pPr>
        <w:pStyle w:val="ListParagraph"/>
        <w:numPr>
          <w:ilvl w:val="0"/>
          <w:numId w:val="28"/>
        </w:numPr>
        <w:ind w:left="993" w:hanging="426"/>
        <w:contextualSpacing/>
        <w:rPr>
          <w:szCs w:val="22"/>
        </w:rPr>
      </w:pPr>
      <w:r w:rsidRPr="00762715">
        <w:rPr>
          <w:szCs w:val="22"/>
        </w:rPr>
        <w:t xml:space="preserve">Consolidated </w:t>
      </w:r>
      <w:r>
        <w:rPr>
          <w:szCs w:val="22"/>
        </w:rPr>
        <w:t xml:space="preserve">customer </w:t>
      </w:r>
      <w:r w:rsidRPr="00762715">
        <w:rPr>
          <w:szCs w:val="22"/>
        </w:rPr>
        <w:t>complaints report;</w:t>
      </w:r>
    </w:p>
    <w:p w14:paraId="60CD5215" w14:textId="25CE2F6B" w:rsidR="003C4BCF" w:rsidRPr="003C4BCF" w:rsidRDefault="003C4BCF" w:rsidP="00084ED2">
      <w:pPr>
        <w:pStyle w:val="ListParagraph"/>
        <w:numPr>
          <w:ilvl w:val="0"/>
          <w:numId w:val="28"/>
        </w:numPr>
        <w:ind w:left="993" w:hanging="426"/>
        <w:contextualSpacing/>
        <w:rPr>
          <w:szCs w:val="22"/>
        </w:rPr>
      </w:pPr>
      <w:r w:rsidRPr="003C4BCF">
        <w:rPr>
          <w:rFonts w:cs="Arial"/>
          <w:szCs w:val="22"/>
        </w:rPr>
        <w:t xml:space="preserve">Performance against agreed </w:t>
      </w:r>
      <w:r w:rsidR="0036113F">
        <w:rPr>
          <w:rFonts w:cs="Arial"/>
          <w:szCs w:val="22"/>
        </w:rPr>
        <w:t>SLA’s;</w:t>
      </w:r>
    </w:p>
    <w:p w14:paraId="3F2BE4FC" w14:textId="77777777" w:rsidR="00971995" w:rsidRPr="00762715" w:rsidRDefault="00971995" w:rsidP="00084ED2">
      <w:pPr>
        <w:pStyle w:val="ListParagraph"/>
        <w:numPr>
          <w:ilvl w:val="0"/>
          <w:numId w:val="29"/>
        </w:numPr>
        <w:ind w:left="993" w:hanging="426"/>
        <w:contextualSpacing/>
        <w:rPr>
          <w:rFonts w:cs="Arial"/>
          <w:szCs w:val="22"/>
        </w:rPr>
      </w:pPr>
      <w:r w:rsidRPr="00762715">
        <w:rPr>
          <w:szCs w:val="22"/>
        </w:rPr>
        <w:t>Results of customer satisfaction surve</w:t>
      </w:r>
      <w:r>
        <w:rPr>
          <w:szCs w:val="22"/>
        </w:rPr>
        <w:t>ys</w:t>
      </w:r>
      <w:r w:rsidRPr="00762715">
        <w:rPr>
          <w:szCs w:val="22"/>
        </w:rPr>
        <w:t>;</w:t>
      </w:r>
    </w:p>
    <w:p w14:paraId="11FC6540" w14:textId="35EAC2C0" w:rsidR="00971995" w:rsidRPr="00762715" w:rsidRDefault="00971995" w:rsidP="00084ED2">
      <w:pPr>
        <w:pStyle w:val="ListParagraph"/>
        <w:numPr>
          <w:ilvl w:val="0"/>
          <w:numId w:val="29"/>
        </w:numPr>
        <w:ind w:left="993" w:hanging="426"/>
        <w:contextualSpacing/>
        <w:rPr>
          <w:szCs w:val="22"/>
        </w:rPr>
      </w:pPr>
      <w:r w:rsidRPr="00762715">
        <w:rPr>
          <w:szCs w:val="22"/>
        </w:rPr>
        <w:t xml:space="preserve">Continuous </w:t>
      </w:r>
      <w:r w:rsidR="0036113F">
        <w:rPr>
          <w:szCs w:val="22"/>
        </w:rPr>
        <w:t>i</w:t>
      </w:r>
      <w:r w:rsidRPr="00762715">
        <w:rPr>
          <w:szCs w:val="22"/>
        </w:rPr>
        <w:t>mprovement repo</w:t>
      </w:r>
      <w:r>
        <w:rPr>
          <w:szCs w:val="22"/>
        </w:rPr>
        <w:t>rt</w:t>
      </w:r>
      <w:r w:rsidRPr="00762715">
        <w:rPr>
          <w:szCs w:val="22"/>
        </w:rPr>
        <w:t>; and</w:t>
      </w:r>
    </w:p>
    <w:p w14:paraId="140DA852" w14:textId="489B9E36" w:rsidR="00971995" w:rsidRPr="00F24720" w:rsidRDefault="00971995" w:rsidP="00971995">
      <w:pPr>
        <w:pStyle w:val="ListParagraph"/>
        <w:numPr>
          <w:ilvl w:val="0"/>
          <w:numId w:val="29"/>
        </w:numPr>
        <w:ind w:left="993" w:hanging="426"/>
        <w:contextualSpacing/>
        <w:rPr>
          <w:szCs w:val="22"/>
        </w:rPr>
      </w:pPr>
      <w:r w:rsidRPr="00762715">
        <w:rPr>
          <w:szCs w:val="22"/>
        </w:rPr>
        <w:t>Identification of any risks identified with the delivery of the Services including mitigating actions to manage the risks going forward.</w:t>
      </w:r>
    </w:p>
    <w:p w14:paraId="6AFF09AF" w14:textId="6825C264" w:rsidR="00971995" w:rsidRPr="00762715" w:rsidRDefault="00C151D2" w:rsidP="00971995">
      <w:pPr>
        <w:pStyle w:val="GPSL3numberedclause"/>
        <w:numPr>
          <w:ilvl w:val="0"/>
          <w:numId w:val="0"/>
        </w:numPr>
        <w:tabs>
          <w:tab w:val="clear" w:pos="2127"/>
        </w:tabs>
        <w:ind w:left="567"/>
        <w:rPr>
          <w:rFonts w:asciiTheme="minorHAnsi" w:hAnsiTheme="minorHAnsi"/>
        </w:rPr>
      </w:pPr>
      <w:r>
        <w:t>Online</w:t>
      </w:r>
      <w:r w:rsidR="00971995">
        <w:t xml:space="preserve"> Portal and Telephone Services</w:t>
      </w:r>
      <w:r w:rsidR="002D1341">
        <w:t>:</w:t>
      </w:r>
    </w:p>
    <w:p w14:paraId="55236BBE" w14:textId="0729F86B" w:rsidR="00971995" w:rsidRPr="00762715" w:rsidRDefault="00971995" w:rsidP="00084ED2">
      <w:pPr>
        <w:pStyle w:val="ListParagraph"/>
        <w:numPr>
          <w:ilvl w:val="0"/>
          <w:numId w:val="27"/>
        </w:numPr>
        <w:ind w:left="993" w:hanging="426"/>
        <w:contextualSpacing/>
        <w:rPr>
          <w:rFonts w:cs="Arial"/>
          <w:szCs w:val="22"/>
        </w:rPr>
      </w:pPr>
      <w:r w:rsidRPr="00762715">
        <w:rPr>
          <w:rFonts w:cs="Arial"/>
          <w:szCs w:val="22"/>
        </w:rPr>
        <w:t>Analysis of</w:t>
      </w:r>
      <w:r>
        <w:rPr>
          <w:rFonts w:cs="Arial"/>
          <w:szCs w:val="22"/>
        </w:rPr>
        <w:t xml:space="preserve"> hits to </w:t>
      </w:r>
      <w:r w:rsidR="00C151D2">
        <w:rPr>
          <w:rFonts w:cs="Arial"/>
          <w:szCs w:val="22"/>
        </w:rPr>
        <w:t>online</w:t>
      </w:r>
      <w:r>
        <w:rPr>
          <w:rFonts w:cs="Arial"/>
          <w:szCs w:val="22"/>
        </w:rPr>
        <w:t xml:space="preserve"> portal, including sub-</w:t>
      </w:r>
      <w:r w:rsidRPr="00762715">
        <w:rPr>
          <w:rFonts w:cs="Arial"/>
          <w:szCs w:val="22"/>
        </w:rPr>
        <w:t>site breakdown information</w:t>
      </w:r>
      <w:r w:rsidR="0036113F">
        <w:rPr>
          <w:rFonts w:cs="Arial"/>
          <w:szCs w:val="22"/>
        </w:rPr>
        <w:t>;</w:t>
      </w:r>
    </w:p>
    <w:p w14:paraId="4AE94AE3" w14:textId="77777777" w:rsidR="00971995" w:rsidRPr="00762715" w:rsidRDefault="00971995" w:rsidP="00084ED2">
      <w:pPr>
        <w:pStyle w:val="ListParagraph"/>
        <w:numPr>
          <w:ilvl w:val="0"/>
          <w:numId w:val="42"/>
        </w:numPr>
        <w:ind w:left="993" w:hanging="426"/>
        <w:contextualSpacing/>
        <w:rPr>
          <w:rFonts w:cs="Arial"/>
          <w:szCs w:val="22"/>
        </w:rPr>
      </w:pPr>
      <w:r w:rsidRPr="00762715">
        <w:rPr>
          <w:rFonts w:cs="Arial"/>
          <w:szCs w:val="22"/>
        </w:rPr>
        <w:t>Number of calls received</w:t>
      </w:r>
      <w:r>
        <w:rPr>
          <w:rFonts w:cs="Arial"/>
          <w:szCs w:val="22"/>
        </w:rPr>
        <w:t xml:space="preserve"> to the telephone advice Service desks</w:t>
      </w:r>
      <w:r w:rsidRPr="00762715">
        <w:rPr>
          <w:rFonts w:cs="Arial"/>
          <w:szCs w:val="22"/>
        </w:rPr>
        <w:t>;</w:t>
      </w:r>
    </w:p>
    <w:p w14:paraId="72EAD1C2" w14:textId="77777777" w:rsidR="00971995" w:rsidRPr="00762715" w:rsidRDefault="00971995" w:rsidP="00084ED2">
      <w:pPr>
        <w:pStyle w:val="ListParagraph"/>
        <w:numPr>
          <w:ilvl w:val="0"/>
          <w:numId w:val="42"/>
        </w:numPr>
        <w:ind w:left="993" w:hanging="426"/>
        <w:contextualSpacing/>
        <w:rPr>
          <w:rFonts w:cs="Arial"/>
          <w:szCs w:val="22"/>
        </w:rPr>
      </w:pPr>
      <w:r w:rsidRPr="00762715">
        <w:rPr>
          <w:rFonts w:cs="Arial"/>
          <w:szCs w:val="22"/>
        </w:rPr>
        <w:t xml:space="preserve">Number of </w:t>
      </w:r>
      <w:r>
        <w:rPr>
          <w:rFonts w:cs="Arial"/>
          <w:szCs w:val="22"/>
        </w:rPr>
        <w:t xml:space="preserve">telephone </w:t>
      </w:r>
      <w:r w:rsidRPr="00762715">
        <w:rPr>
          <w:rFonts w:cs="Arial"/>
          <w:szCs w:val="22"/>
        </w:rPr>
        <w:t>calls requiring call-back;</w:t>
      </w:r>
    </w:p>
    <w:p w14:paraId="357E03E0" w14:textId="77777777" w:rsidR="00971995" w:rsidRPr="00762715" w:rsidRDefault="00971995" w:rsidP="00084ED2">
      <w:pPr>
        <w:pStyle w:val="ListParagraph"/>
        <w:numPr>
          <w:ilvl w:val="0"/>
          <w:numId w:val="42"/>
        </w:numPr>
        <w:ind w:left="993" w:hanging="426"/>
        <w:contextualSpacing/>
        <w:rPr>
          <w:rFonts w:cs="Arial"/>
          <w:szCs w:val="22"/>
        </w:rPr>
      </w:pPr>
      <w:r w:rsidRPr="00762715">
        <w:rPr>
          <w:rFonts w:cs="Arial"/>
          <w:szCs w:val="22"/>
        </w:rPr>
        <w:t xml:space="preserve">Number of </w:t>
      </w:r>
      <w:r>
        <w:rPr>
          <w:rFonts w:cs="Arial"/>
          <w:szCs w:val="22"/>
        </w:rPr>
        <w:t xml:space="preserve">telephone </w:t>
      </w:r>
      <w:r w:rsidRPr="00762715">
        <w:rPr>
          <w:rFonts w:cs="Arial"/>
          <w:szCs w:val="22"/>
        </w:rPr>
        <w:t xml:space="preserve">calls abandoned; </w:t>
      </w:r>
    </w:p>
    <w:p w14:paraId="3E6780B7" w14:textId="77777777" w:rsidR="00971995" w:rsidRPr="00762715" w:rsidRDefault="00971995" w:rsidP="00084ED2">
      <w:pPr>
        <w:pStyle w:val="ListParagraph"/>
        <w:numPr>
          <w:ilvl w:val="0"/>
          <w:numId w:val="42"/>
        </w:numPr>
        <w:ind w:left="993" w:hanging="426"/>
        <w:contextualSpacing/>
        <w:rPr>
          <w:rFonts w:cs="Arial"/>
          <w:szCs w:val="22"/>
        </w:rPr>
      </w:pPr>
      <w:r w:rsidRPr="00762715">
        <w:rPr>
          <w:rFonts w:cs="Arial"/>
          <w:szCs w:val="22"/>
        </w:rPr>
        <w:t>Number of immediate high risk or red flag cases;</w:t>
      </w:r>
    </w:p>
    <w:p w14:paraId="23C1CC3E" w14:textId="2EE113A7" w:rsidR="00971995" w:rsidRPr="00762715" w:rsidRDefault="00971995" w:rsidP="00084ED2">
      <w:pPr>
        <w:pStyle w:val="ListParagraph"/>
        <w:numPr>
          <w:ilvl w:val="0"/>
          <w:numId w:val="42"/>
        </w:numPr>
        <w:ind w:left="993" w:hanging="426"/>
        <w:contextualSpacing/>
        <w:rPr>
          <w:rFonts w:cs="Arial"/>
          <w:szCs w:val="22"/>
        </w:rPr>
      </w:pPr>
      <w:r w:rsidRPr="00762715">
        <w:rPr>
          <w:rFonts w:cs="Arial"/>
          <w:szCs w:val="22"/>
        </w:rPr>
        <w:t xml:space="preserve">Number of </w:t>
      </w:r>
      <w:r w:rsidR="00794B3E">
        <w:rPr>
          <w:rFonts w:cs="Arial"/>
          <w:szCs w:val="22"/>
        </w:rPr>
        <w:t xml:space="preserve">cases assessed as </w:t>
      </w:r>
      <w:r w:rsidRPr="00762715">
        <w:rPr>
          <w:rFonts w:cs="Arial"/>
          <w:szCs w:val="22"/>
        </w:rPr>
        <w:t xml:space="preserve">medium to high </w:t>
      </w:r>
      <w:r w:rsidR="00794B3E">
        <w:rPr>
          <w:rFonts w:cs="Arial"/>
          <w:szCs w:val="22"/>
        </w:rPr>
        <w:t>risk</w:t>
      </w:r>
      <w:r w:rsidRPr="00762715">
        <w:rPr>
          <w:rFonts w:cs="Arial"/>
          <w:szCs w:val="22"/>
        </w:rPr>
        <w:t>; and</w:t>
      </w:r>
    </w:p>
    <w:p w14:paraId="6B8F5D18" w14:textId="5EBC6983" w:rsidR="00964E20" w:rsidRPr="00964E20" w:rsidRDefault="00971995" w:rsidP="00964E20">
      <w:pPr>
        <w:pStyle w:val="ListParagraph"/>
        <w:numPr>
          <w:ilvl w:val="0"/>
          <w:numId w:val="42"/>
        </w:numPr>
        <w:ind w:left="993" w:hanging="426"/>
        <w:contextualSpacing/>
        <w:rPr>
          <w:rFonts w:cs="Arial"/>
          <w:szCs w:val="22"/>
        </w:rPr>
      </w:pPr>
      <w:r w:rsidRPr="00762715">
        <w:rPr>
          <w:rFonts w:cs="Arial"/>
          <w:szCs w:val="22"/>
        </w:rPr>
        <w:t>Number of low risk cases</w:t>
      </w:r>
      <w:r>
        <w:rPr>
          <w:rFonts w:cs="Arial"/>
          <w:szCs w:val="22"/>
        </w:rPr>
        <w:t xml:space="preserve"> identified</w:t>
      </w:r>
      <w:r w:rsidRPr="00762715">
        <w:rPr>
          <w:rFonts w:cs="Arial"/>
          <w:szCs w:val="22"/>
        </w:rPr>
        <w:t>.</w:t>
      </w:r>
    </w:p>
    <w:p w14:paraId="3E08EB38" w14:textId="0B9F71D0" w:rsidR="00971995" w:rsidRPr="00762715" w:rsidRDefault="00971995" w:rsidP="00971995">
      <w:pPr>
        <w:pStyle w:val="GPSL3numberedclause"/>
        <w:numPr>
          <w:ilvl w:val="0"/>
          <w:numId w:val="0"/>
        </w:numPr>
        <w:tabs>
          <w:tab w:val="clear" w:pos="2127"/>
        </w:tabs>
        <w:ind w:left="567"/>
      </w:pPr>
      <w:r w:rsidRPr="00762715">
        <w:t>Counselling and Other Services</w:t>
      </w:r>
      <w:r w:rsidR="002D1341">
        <w:t>:</w:t>
      </w:r>
    </w:p>
    <w:p w14:paraId="7734ABCA"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The number of </w:t>
      </w:r>
      <w:r>
        <w:rPr>
          <w:rFonts w:cs="Arial"/>
          <w:szCs w:val="22"/>
        </w:rPr>
        <w:t>Contracting Authorities Personnel</w:t>
      </w:r>
      <w:r w:rsidRPr="00762715">
        <w:rPr>
          <w:rFonts w:cs="Arial"/>
          <w:szCs w:val="22"/>
        </w:rPr>
        <w:t xml:space="preserve"> that received or are progressing through telephone based counselling;</w:t>
      </w:r>
    </w:p>
    <w:p w14:paraId="3AAF6C87"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The number of </w:t>
      </w:r>
      <w:r>
        <w:rPr>
          <w:rFonts w:cs="Arial"/>
          <w:szCs w:val="22"/>
        </w:rPr>
        <w:t>Contracting Authorities Personnel</w:t>
      </w:r>
      <w:r w:rsidRPr="00762715">
        <w:rPr>
          <w:rFonts w:cs="Arial"/>
          <w:szCs w:val="22"/>
        </w:rPr>
        <w:t xml:space="preserve"> that received or are progressing through face to face counselling;</w:t>
      </w:r>
    </w:p>
    <w:p w14:paraId="76E35287"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The number of </w:t>
      </w:r>
      <w:r>
        <w:rPr>
          <w:rFonts w:cs="Arial"/>
          <w:szCs w:val="22"/>
        </w:rPr>
        <w:t>Contracting Authorities Personnel</w:t>
      </w:r>
      <w:r w:rsidRPr="00762715">
        <w:rPr>
          <w:rFonts w:cs="Arial"/>
          <w:szCs w:val="22"/>
        </w:rPr>
        <w:t xml:space="preserve"> that received or are progressing through therapeutic intervention;</w:t>
      </w:r>
    </w:p>
    <w:p w14:paraId="09E1FCEF"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Analysis of problem source by work, home and/or both;</w:t>
      </w:r>
    </w:p>
    <w:p w14:paraId="3DB101EA"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Analysis of</w:t>
      </w:r>
      <w:r>
        <w:rPr>
          <w:rFonts w:cs="Arial"/>
          <w:szCs w:val="22"/>
        </w:rPr>
        <w:t xml:space="preserve"> Contracting Authorities Personnel who</w:t>
      </w:r>
      <w:r w:rsidRPr="00762715">
        <w:rPr>
          <w:rFonts w:cs="Arial"/>
          <w:szCs w:val="22"/>
        </w:rPr>
        <w:t xml:space="preserve"> </w:t>
      </w:r>
      <w:r>
        <w:rPr>
          <w:rFonts w:cs="Arial"/>
          <w:szCs w:val="22"/>
        </w:rPr>
        <w:t xml:space="preserve">failed to attend booked </w:t>
      </w:r>
      <w:r w:rsidRPr="00762715">
        <w:rPr>
          <w:rFonts w:cs="Arial"/>
          <w:szCs w:val="22"/>
        </w:rPr>
        <w:t>counselling</w:t>
      </w:r>
      <w:r>
        <w:rPr>
          <w:rFonts w:cs="Arial"/>
          <w:szCs w:val="22"/>
        </w:rPr>
        <w:t xml:space="preserve"> sessions</w:t>
      </w:r>
      <w:r w:rsidRPr="00762715">
        <w:rPr>
          <w:rFonts w:cs="Arial"/>
          <w:szCs w:val="22"/>
        </w:rPr>
        <w:t>;</w:t>
      </w:r>
    </w:p>
    <w:p w14:paraId="4AA3447A"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Average number of counselling sessions per Service received and resultant trends; </w:t>
      </w:r>
    </w:p>
    <w:p w14:paraId="7486C752" w14:textId="77777777" w:rsidR="00971995" w:rsidRPr="00762715" w:rsidRDefault="00971995" w:rsidP="00084ED2">
      <w:pPr>
        <w:pStyle w:val="ListParagraph"/>
        <w:numPr>
          <w:ilvl w:val="0"/>
          <w:numId w:val="29"/>
        </w:numPr>
        <w:ind w:left="993" w:hanging="426"/>
        <w:contextualSpacing/>
        <w:rPr>
          <w:rFonts w:cs="Arial"/>
          <w:szCs w:val="22"/>
        </w:rPr>
      </w:pPr>
      <w:r>
        <w:rPr>
          <w:rFonts w:cs="Arial"/>
          <w:szCs w:val="22"/>
        </w:rPr>
        <w:t>Identification of s</w:t>
      </w:r>
      <w:r w:rsidRPr="00762715">
        <w:rPr>
          <w:rFonts w:cs="Arial"/>
          <w:szCs w:val="22"/>
        </w:rPr>
        <w:t>ervice types which frequently require additional counselling Services;</w:t>
      </w:r>
    </w:p>
    <w:p w14:paraId="71998E2C"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The number of </w:t>
      </w:r>
      <w:r>
        <w:rPr>
          <w:rFonts w:cs="Arial"/>
          <w:szCs w:val="22"/>
        </w:rPr>
        <w:t>Contracting Authorities Personnel</w:t>
      </w:r>
      <w:r w:rsidRPr="00762715">
        <w:rPr>
          <w:rFonts w:cs="Arial"/>
          <w:szCs w:val="22"/>
        </w:rPr>
        <w:t xml:space="preserve"> outlining work related stress as a primary reason for contact; </w:t>
      </w:r>
    </w:p>
    <w:p w14:paraId="2AF011B7" w14:textId="0592F0F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 xml:space="preserve">A breakdown of cases using the HSE </w:t>
      </w:r>
      <w:r w:rsidR="0036113F">
        <w:rPr>
          <w:rFonts w:cs="Arial"/>
          <w:szCs w:val="22"/>
        </w:rPr>
        <w:t>M</w:t>
      </w:r>
      <w:r w:rsidRPr="00762715">
        <w:rPr>
          <w:rFonts w:cs="Arial"/>
          <w:szCs w:val="22"/>
        </w:rPr>
        <w:t xml:space="preserve">anagement Standards (sources of stress at work) – </w:t>
      </w:r>
      <w:r w:rsidR="0036113F">
        <w:rPr>
          <w:rFonts w:cs="Arial"/>
          <w:szCs w:val="22"/>
        </w:rPr>
        <w:t>d</w:t>
      </w:r>
      <w:r w:rsidRPr="00762715">
        <w:rPr>
          <w:rFonts w:cs="Arial"/>
          <w:szCs w:val="22"/>
        </w:rPr>
        <w:t xml:space="preserve">emands; </w:t>
      </w:r>
      <w:r w:rsidR="0036113F">
        <w:rPr>
          <w:rFonts w:cs="Arial"/>
          <w:szCs w:val="22"/>
        </w:rPr>
        <w:t>c</w:t>
      </w:r>
      <w:r w:rsidRPr="00762715">
        <w:rPr>
          <w:rFonts w:cs="Arial"/>
          <w:szCs w:val="22"/>
        </w:rPr>
        <w:t xml:space="preserve">ontrol; </w:t>
      </w:r>
      <w:r w:rsidR="0036113F">
        <w:rPr>
          <w:rFonts w:cs="Arial"/>
          <w:szCs w:val="22"/>
        </w:rPr>
        <w:t>r</w:t>
      </w:r>
      <w:r>
        <w:rPr>
          <w:rFonts w:cs="Arial"/>
          <w:szCs w:val="22"/>
        </w:rPr>
        <w:t xml:space="preserve">elationships; </w:t>
      </w:r>
      <w:r w:rsidR="0036113F">
        <w:rPr>
          <w:rFonts w:cs="Arial"/>
          <w:szCs w:val="22"/>
        </w:rPr>
        <w:t>r</w:t>
      </w:r>
      <w:r>
        <w:rPr>
          <w:rFonts w:cs="Arial"/>
          <w:szCs w:val="22"/>
        </w:rPr>
        <w:t xml:space="preserve">ole; and </w:t>
      </w:r>
      <w:r w:rsidR="0036113F">
        <w:rPr>
          <w:rFonts w:cs="Arial"/>
          <w:szCs w:val="22"/>
        </w:rPr>
        <w:t>c</w:t>
      </w:r>
      <w:r>
        <w:rPr>
          <w:rFonts w:cs="Arial"/>
          <w:szCs w:val="22"/>
        </w:rPr>
        <w:t>hange;</w:t>
      </w:r>
    </w:p>
    <w:p w14:paraId="56E46A54" w14:textId="77777777" w:rsidR="00971995" w:rsidRPr="00762715" w:rsidRDefault="00971995" w:rsidP="00084ED2">
      <w:pPr>
        <w:pStyle w:val="ListParagraph"/>
        <w:numPr>
          <w:ilvl w:val="0"/>
          <w:numId w:val="29"/>
        </w:numPr>
        <w:ind w:left="993" w:hanging="426"/>
        <w:contextualSpacing/>
        <w:rPr>
          <w:rFonts w:cs="Arial"/>
          <w:szCs w:val="22"/>
        </w:rPr>
      </w:pPr>
      <w:r w:rsidRPr="00762715">
        <w:rPr>
          <w:rFonts w:cs="Arial"/>
          <w:szCs w:val="22"/>
        </w:rPr>
        <w:t>The number of mediation cases undertaken and in progress, including outcomes;</w:t>
      </w:r>
    </w:p>
    <w:p w14:paraId="13CFF1FC" w14:textId="77777777" w:rsidR="00971995" w:rsidRPr="00762715" w:rsidRDefault="00971995" w:rsidP="00084ED2">
      <w:pPr>
        <w:pStyle w:val="ListParagraph"/>
        <w:numPr>
          <w:ilvl w:val="0"/>
          <w:numId w:val="27"/>
        </w:numPr>
        <w:ind w:left="993" w:hanging="426"/>
        <w:contextualSpacing/>
        <w:rPr>
          <w:rFonts w:cs="Arial"/>
          <w:szCs w:val="22"/>
        </w:rPr>
      </w:pPr>
      <w:r w:rsidRPr="00762715">
        <w:rPr>
          <w:rFonts w:cs="Arial"/>
          <w:szCs w:val="22"/>
        </w:rPr>
        <w:t xml:space="preserve">The number of </w:t>
      </w:r>
      <w:r>
        <w:rPr>
          <w:rFonts w:cs="Arial"/>
          <w:szCs w:val="22"/>
        </w:rPr>
        <w:t>Contracting Authorities Personnel</w:t>
      </w:r>
      <w:r w:rsidRPr="00762715">
        <w:rPr>
          <w:rFonts w:cs="Arial"/>
          <w:szCs w:val="22"/>
        </w:rPr>
        <w:t xml:space="preserve"> who have used telephone support through the trauma and critical incident Service; and</w:t>
      </w:r>
    </w:p>
    <w:p w14:paraId="56DBC778" w14:textId="57EEA217" w:rsidR="0038201D" w:rsidRPr="00184840" w:rsidRDefault="00971995" w:rsidP="0038201D">
      <w:pPr>
        <w:pStyle w:val="ListParagraph"/>
        <w:numPr>
          <w:ilvl w:val="0"/>
          <w:numId w:val="27"/>
        </w:numPr>
        <w:ind w:left="993" w:hanging="426"/>
        <w:contextualSpacing/>
        <w:rPr>
          <w:rFonts w:cs="Arial"/>
          <w:szCs w:val="22"/>
        </w:rPr>
      </w:pPr>
      <w:r w:rsidRPr="00762715">
        <w:rPr>
          <w:rFonts w:cs="Arial"/>
          <w:szCs w:val="22"/>
        </w:rPr>
        <w:t xml:space="preserve">Number of planned and executed policy and other </w:t>
      </w:r>
      <w:r>
        <w:rPr>
          <w:rFonts w:cs="Arial"/>
          <w:szCs w:val="22"/>
        </w:rPr>
        <w:t>Employee Assistance Programme</w:t>
      </w:r>
      <w:r w:rsidRPr="00762715">
        <w:rPr>
          <w:rFonts w:cs="Arial"/>
          <w:szCs w:val="22"/>
        </w:rPr>
        <w:t xml:space="preserve"> workshops</w:t>
      </w:r>
      <w:r>
        <w:rPr>
          <w:rFonts w:cs="Arial"/>
          <w:szCs w:val="22"/>
        </w:rPr>
        <w:t>/training programmes/seminars</w:t>
      </w:r>
      <w:r w:rsidRPr="00762715">
        <w:rPr>
          <w:rFonts w:cs="Arial"/>
          <w:szCs w:val="22"/>
        </w:rPr>
        <w:t>, listed by department.</w:t>
      </w:r>
    </w:p>
    <w:p w14:paraId="6745EE88" w14:textId="3FA0F582" w:rsidR="005F768E" w:rsidRPr="004027BD" w:rsidRDefault="0036113F" w:rsidP="004027BD">
      <w:pPr>
        <w:pStyle w:val="Style9"/>
        <w:rPr>
          <w:b/>
        </w:rPr>
      </w:pPr>
      <w:r>
        <w:rPr>
          <w:b/>
        </w:rPr>
        <w:t xml:space="preserve">Contracting Authorities </w:t>
      </w:r>
      <w:r w:rsidR="00217A7F" w:rsidRPr="004027BD">
        <w:rPr>
          <w:b/>
        </w:rPr>
        <w:t>Quarterly Management Information</w:t>
      </w:r>
    </w:p>
    <w:p w14:paraId="00DCC7F4" w14:textId="47D9F1E0" w:rsidR="005F768E" w:rsidRPr="00E4526F" w:rsidRDefault="005F768E" w:rsidP="00084ED2">
      <w:pPr>
        <w:pStyle w:val="Style9"/>
        <w:numPr>
          <w:ilvl w:val="2"/>
          <w:numId w:val="23"/>
        </w:numPr>
      </w:pPr>
      <w:r w:rsidRPr="008D15E6">
        <w:t xml:space="preserve">The Supplier shall provide a </w:t>
      </w:r>
      <w:r w:rsidR="00007ED4" w:rsidRPr="008D15E6">
        <w:t>quarterly</w:t>
      </w:r>
      <w:r w:rsidR="00794B3E">
        <w:t xml:space="preserve"> management i</w:t>
      </w:r>
      <w:r w:rsidRPr="00E4526F">
        <w:t>nformation report which shall include:</w:t>
      </w:r>
    </w:p>
    <w:p w14:paraId="639E4EAD" w14:textId="476842D0" w:rsidR="00007ED4" w:rsidRPr="00E4526F" w:rsidRDefault="00007ED4" w:rsidP="00084ED2">
      <w:pPr>
        <w:pStyle w:val="ListParagraph"/>
        <w:numPr>
          <w:ilvl w:val="0"/>
          <w:numId w:val="41"/>
        </w:numPr>
        <w:ind w:left="720"/>
        <w:contextualSpacing/>
      </w:pPr>
      <w:r w:rsidRPr="00E4526F">
        <w:t xml:space="preserve">An </w:t>
      </w:r>
      <w:r w:rsidR="0036113F">
        <w:t>e</w:t>
      </w:r>
      <w:r w:rsidRPr="00E4526F">
        <w:t xml:space="preserve">xecutive </w:t>
      </w:r>
      <w:r w:rsidR="0036113F">
        <w:t>s</w:t>
      </w:r>
      <w:r w:rsidRPr="00E4526F">
        <w:t>ummary outlining usage of the Services by Contracting Authorities and emerging trends;</w:t>
      </w:r>
    </w:p>
    <w:p w14:paraId="4B3D332A" w14:textId="77777777" w:rsidR="00007ED4" w:rsidRPr="00E4526F" w:rsidRDefault="00007ED4" w:rsidP="00084ED2">
      <w:pPr>
        <w:pStyle w:val="ListParagraph"/>
        <w:numPr>
          <w:ilvl w:val="0"/>
          <w:numId w:val="41"/>
        </w:numPr>
        <w:ind w:left="720"/>
        <w:contextualSpacing/>
      </w:pPr>
      <w:r w:rsidRPr="00E4526F">
        <w:t>Explanation of how the data has been collated and derived and any anomalies identified;</w:t>
      </w:r>
    </w:p>
    <w:p w14:paraId="05E0B6D1" w14:textId="02587B47" w:rsidR="00007ED4" w:rsidRPr="00E4526F" w:rsidRDefault="00007ED4" w:rsidP="00084ED2">
      <w:pPr>
        <w:pStyle w:val="ListParagraph"/>
        <w:numPr>
          <w:ilvl w:val="0"/>
          <w:numId w:val="41"/>
        </w:numPr>
        <w:ind w:left="720"/>
        <w:contextualSpacing/>
      </w:pPr>
      <w:r w:rsidRPr="00E4526F">
        <w:t>Monthly and year to date performance against SLAs;</w:t>
      </w:r>
    </w:p>
    <w:p w14:paraId="18D21A43" w14:textId="77777777" w:rsidR="00007ED4" w:rsidRPr="00E4526F" w:rsidRDefault="00007ED4" w:rsidP="00084ED2">
      <w:pPr>
        <w:pStyle w:val="ListParagraph"/>
        <w:numPr>
          <w:ilvl w:val="0"/>
          <w:numId w:val="41"/>
        </w:numPr>
        <w:ind w:left="720"/>
        <w:contextualSpacing/>
        <w:rPr>
          <w:rFonts w:cs="Arial"/>
        </w:rPr>
      </w:pPr>
      <w:r w:rsidRPr="00E4526F">
        <w:rPr>
          <w:rFonts w:cs="Arial"/>
        </w:rPr>
        <w:t xml:space="preserve">Period by period comparison of the data presented; </w:t>
      </w:r>
    </w:p>
    <w:p w14:paraId="4F4647DE" w14:textId="4567A9DF" w:rsidR="00007ED4" w:rsidRPr="00E4526F" w:rsidRDefault="00007ED4" w:rsidP="00084ED2">
      <w:pPr>
        <w:pStyle w:val="ListParagraph"/>
        <w:numPr>
          <w:ilvl w:val="0"/>
          <w:numId w:val="41"/>
        </w:numPr>
        <w:ind w:left="720"/>
        <w:contextualSpacing/>
        <w:rPr>
          <w:rFonts w:cs="Arial"/>
        </w:rPr>
      </w:pPr>
      <w:r w:rsidRPr="00E4526F">
        <w:rPr>
          <w:rFonts w:cs="Arial"/>
        </w:rPr>
        <w:t xml:space="preserve">Presentation in graphical and tabular form along with the base data, the specific format of which will be agreed on award of the </w:t>
      </w:r>
      <w:r w:rsidR="00D07E3A">
        <w:rPr>
          <w:rFonts w:cs="Arial"/>
        </w:rPr>
        <w:t>Call Off contract</w:t>
      </w:r>
      <w:r w:rsidRPr="00E4526F">
        <w:rPr>
          <w:rFonts w:cs="Arial"/>
        </w:rPr>
        <w:t>;</w:t>
      </w:r>
    </w:p>
    <w:p w14:paraId="563FED15" w14:textId="72193F8D" w:rsidR="00007ED4" w:rsidRPr="00E4526F" w:rsidRDefault="00007ED4" w:rsidP="00084ED2">
      <w:pPr>
        <w:pStyle w:val="ListParagraph"/>
        <w:numPr>
          <w:ilvl w:val="0"/>
          <w:numId w:val="41"/>
        </w:numPr>
        <w:ind w:left="720"/>
        <w:contextualSpacing/>
        <w:rPr>
          <w:rFonts w:cs="Arial"/>
        </w:rPr>
      </w:pPr>
      <w:r w:rsidRPr="00E4526F">
        <w:rPr>
          <w:rFonts w:cs="Arial"/>
        </w:rPr>
        <w:t xml:space="preserve">The benefits and added value the Service is providing, specifically stating what benefit the Supplier has brought to the Services both for the </w:t>
      </w:r>
      <w:r w:rsidRPr="00E4526F">
        <w:t>Contracting Authorities Personnel</w:t>
      </w:r>
      <w:r w:rsidRPr="00E4526F">
        <w:rPr>
          <w:rFonts w:cs="Arial"/>
        </w:rPr>
        <w:t xml:space="preserve"> and commercially;</w:t>
      </w:r>
    </w:p>
    <w:p w14:paraId="6D772BDF" w14:textId="7F0F5A18" w:rsidR="00007ED4" w:rsidRPr="00E4526F" w:rsidRDefault="00007ED4" w:rsidP="00084ED2">
      <w:pPr>
        <w:pStyle w:val="ListParagraph"/>
        <w:numPr>
          <w:ilvl w:val="0"/>
          <w:numId w:val="41"/>
        </w:numPr>
        <w:ind w:left="720"/>
        <w:contextualSpacing/>
        <w:rPr>
          <w:rFonts w:cs="Arial"/>
        </w:rPr>
      </w:pPr>
      <w:r w:rsidRPr="00E4526F">
        <w:rPr>
          <w:rFonts w:cs="Arial"/>
        </w:rPr>
        <w:t xml:space="preserve">Summary by Contract of </w:t>
      </w:r>
      <w:r w:rsidR="007F78A7">
        <w:rPr>
          <w:rFonts w:cs="Arial"/>
        </w:rPr>
        <w:t>satisfaction</w:t>
      </w:r>
      <w:r w:rsidRPr="00E4526F">
        <w:rPr>
          <w:rFonts w:cs="Arial"/>
        </w:rPr>
        <w:t xml:space="preserve"> surveys, which shall track the </w:t>
      </w:r>
      <w:r w:rsidRPr="00E4526F">
        <w:t>Contracting Authorities Personnel’s</w:t>
      </w:r>
      <w:r w:rsidRPr="00E4526F">
        <w:rPr>
          <w:rFonts w:cs="Arial"/>
        </w:rPr>
        <w:t xml:space="preserve"> journey from engagement to resolution and identify where the Services are not meeting expected standards and plans to address these;</w:t>
      </w:r>
    </w:p>
    <w:p w14:paraId="0FDB03C6" w14:textId="564040A5" w:rsidR="00007ED4" w:rsidRPr="00E4526F" w:rsidRDefault="00007ED4" w:rsidP="00084ED2">
      <w:pPr>
        <w:pStyle w:val="ListParagraph"/>
        <w:numPr>
          <w:ilvl w:val="0"/>
          <w:numId w:val="41"/>
        </w:numPr>
        <w:ind w:left="720"/>
        <w:contextualSpacing/>
        <w:rPr>
          <w:rFonts w:cs="Arial"/>
        </w:rPr>
      </w:pPr>
      <w:r w:rsidRPr="00E4526F">
        <w:rPr>
          <w:rFonts w:cs="Arial"/>
        </w:rPr>
        <w:t xml:space="preserve">Summary of </w:t>
      </w:r>
      <w:r w:rsidRPr="00E4526F">
        <w:t>Contracting Authorities Personnel</w:t>
      </w:r>
      <w:r w:rsidRPr="00E4526F">
        <w:rPr>
          <w:rFonts w:cs="Arial"/>
        </w:rPr>
        <w:t xml:space="preserve"> complaints and identification of any trends resulting from these with a proposed Service Improvement Plan to be agreed between the parties;</w:t>
      </w:r>
    </w:p>
    <w:p w14:paraId="602C7CD9" w14:textId="77777777" w:rsidR="00007ED4" w:rsidRPr="00E4526F" w:rsidRDefault="00007ED4" w:rsidP="00084ED2">
      <w:pPr>
        <w:pStyle w:val="ListParagraph"/>
        <w:numPr>
          <w:ilvl w:val="0"/>
          <w:numId w:val="41"/>
        </w:numPr>
        <w:ind w:left="720"/>
        <w:contextualSpacing/>
        <w:rPr>
          <w:rFonts w:cs="Arial"/>
        </w:rPr>
      </w:pPr>
      <w:r w:rsidRPr="00E4526F">
        <w:rPr>
          <w:rFonts w:cs="Arial"/>
        </w:rPr>
        <w:t>Trend analysis of Service usage including suggested actions and service improvements, with proposed times and costs for implementation;</w:t>
      </w:r>
    </w:p>
    <w:p w14:paraId="25BE7A55" w14:textId="0071958D" w:rsidR="00007ED4" w:rsidRPr="00E4526F" w:rsidRDefault="00007ED4" w:rsidP="00084ED2">
      <w:pPr>
        <w:pStyle w:val="ListParagraph"/>
        <w:numPr>
          <w:ilvl w:val="0"/>
          <w:numId w:val="41"/>
        </w:numPr>
        <w:ind w:left="720"/>
        <w:contextualSpacing/>
        <w:rPr>
          <w:rFonts w:cs="Arial"/>
        </w:rPr>
      </w:pPr>
      <w:r w:rsidRPr="00E4526F">
        <w:rPr>
          <w:rFonts w:cs="Arial"/>
        </w:rPr>
        <w:t>Service hotspots in Contracting Authorities, defining where these</w:t>
      </w:r>
      <w:r w:rsidR="00794B3E">
        <w:rPr>
          <w:rFonts w:cs="Arial"/>
        </w:rPr>
        <w:t xml:space="preserve"> specifically occur along with s</w:t>
      </w:r>
      <w:r w:rsidRPr="00E4526F">
        <w:rPr>
          <w:rFonts w:cs="Arial"/>
        </w:rPr>
        <w:t xml:space="preserve">ervice improvement plans to address such issues; </w:t>
      </w:r>
    </w:p>
    <w:p w14:paraId="1767DF21" w14:textId="77777777" w:rsidR="00007ED4" w:rsidRPr="00E4526F" w:rsidRDefault="00007ED4" w:rsidP="00084ED2">
      <w:pPr>
        <w:pStyle w:val="ListParagraph"/>
        <w:numPr>
          <w:ilvl w:val="0"/>
          <w:numId w:val="41"/>
        </w:numPr>
        <w:ind w:left="720"/>
        <w:contextualSpacing/>
        <w:rPr>
          <w:rFonts w:cs="Arial"/>
        </w:rPr>
      </w:pPr>
      <w:r w:rsidRPr="00E4526F">
        <w:rPr>
          <w:rFonts w:cs="Arial"/>
        </w:rPr>
        <w:t xml:space="preserve">Identification of risks, reasons and mitigating actions to manage the risks going forward; and </w:t>
      </w:r>
    </w:p>
    <w:p w14:paraId="50DDE1C9" w14:textId="45393DF4" w:rsidR="00A7067F" w:rsidRDefault="00007ED4" w:rsidP="00563343">
      <w:pPr>
        <w:pStyle w:val="ListParagraph"/>
        <w:numPr>
          <w:ilvl w:val="0"/>
          <w:numId w:val="41"/>
        </w:numPr>
        <w:ind w:left="720"/>
        <w:contextualSpacing/>
      </w:pPr>
      <w:r w:rsidRPr="00E4526F">
        <w:rPr>
          <w:rFonts w:cs="Arial"/>
        </w:rPr>
        <w:t>Market innovations an</w:t>
      </w:r>
      <w:r w:rsidR="00794B3E">
        <w:rPr>
          <w:rFonts w:cs="Arial"/>
        </w:rPr>
        <w:t>d trends emerging in the wider employee assistance p</w:t>
      </w:r>
      <w:r w:rsidRPr="00E4526F">
        <w:rPr>
          <w:rFonts w:cs="Arial"/>
        </w:rPr>
        <w:t>rogramme market including mental health, musculoskeletal and healthy lifestyle</w:t>
      </w:r>
    </w:p>
    <w:p w14:paraId="616A0C6B" w14:textId="48F630E9" w:rsidR="00A7067F" w:rsidRDefault="00A7067F" w:rsidP="00563343">
      <w:pPr>
        <w:tabs>
          <w:tab w:val="center" w:pos="4514"/>
        </w:tabs>
        <w:rPr>
          <w:b/>
        </w:rPr>
      </w:pPr>
    </w:p>
    <w:p w14:paraId="61A1D633" w14:textId="77777777" w:rsidR="002770F4" w:rsidRDefault="002770F4" w:rsidP="00563343">
      <w:pPr>
        <w:tabs>
          <w:tab w:val="center" w:pos="4514"/>
        </w:tabs>
        <w:rPr>
          <w:b/>
        </w:rPr>
      </w:pPr>
    </w:p>
    <w:p w14:paraId="400A8BEA" w14:textId="77777777" w:rsidR="00794B3E" w:rsidRDefault="00794B3E" w:rsidP="00184840">
      <w:pPr>
        <w:rPr>
          <w:b/>
        </w:rPr>
      </w:pPr>
    </w:p>
    <w:p w14:paraId="3C6B5EEE" w14:textId="07C9A1FE" w:rsidR="00A7067F" w:rsidRDefault="002D1341" w:rsidP="002D1341">
      <w:pPr>
        <w:jc w:val="center"/>
        <w:rPr>
          <w:b/>
        </w:rPr>
      </w:pPr>
      <w:r>
        <w:rPr>
          <w:b/>
        </w:rPr>
        <w:t xml:space="preserve">ANNEX 1 </w:t>
      </w:r>
      <w:r w:rsidR="00EE7765">
        <w:rPr>
          <w:b/>
        </w:rPr>
        <w:t>–</w:t>
      </w:r>
      <w:r>
        <w:rPr>
          <w:b/>
        </w:rPr>
        <w:t xml:space="preserve"> GLOSSARY</w:t>
      </w:r>
    </w:p>
    <w:p w14:paraId="07943A2F" w14:textId="77777777" w:rsidR="00EE7765" w:rsidRDefault="00EE7765" w:rsidP="002D1341">
      <w:pPr>
        <w:jc w:val="center"/>
        <w:rPr>
          <w:b/>
        </w:rPr>
      </w:pPr>
    </w:p>
    <w:p w14:paraId="64F161D3" w14:textId="77777777" w:rsidR="00165884" w:rsidRDefault="00165884" w:rsidP="0016588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335"/>
      </w:tblGrid>
      <w:tr w:rsidR="00EE7765" w:rsidRPr="00EE7765" w14:paraId="7174372B" w14:textId="77777777" w:rsidTr="009B762B">
        <w:trPr>
          <w:trHeight w:val="905"/>
        </w:trPr>
        <w:tc>
          <w:tcPr>
            <w:tcW w:w="2660" w:type="dxa"/>
          </w:tcPr>
          <w:p w14:paraId="76753064" w14:textId="77777777" w:rsidR="00EE7765" w:rsidRPr="00820A8E" w:rsidRDefault="00EE7765" w:rsidP="00EE7765">
            <w:pPr>
              <w:spacing w:before="120" w:after="120"/>
              <w:jc w:val="both"/>
              <w:rPr>
                <w:rFonts w:eastAsia="STZhongsong" w:cs="Arial"/>
                <w:szCs w:val="22"/>
              </w:rPr>
            </w:pPr>
            <w:r w:rsidRPr="00820A8E">
              <w:rPr>
                <w:rFonts w:eastAsia="STZhongsong" w:cs="Arial"/>
                <w:szCs w:val="22"/>
              </w:rPr>
              <w:t xml:space="preserve">Call Off Contract </w:t>
            </w:r>
            <w:r w:rsidRPr="00820A8E">
              <w:rPr>
                <w:rFonts w:eastAsia="Times New Roman" w:cs="Arial"/>
                <w:szCs w:val="22"/>
              </w:rPr>
              <w:t>Manager</w:t>
            </w:r>
          </w:p>
        </w:tc>
        <w:tc>
          <w:tcPr>
            <w:tcW w:w="6335" w:type="dxa"/>
          </w:tcPr>
          <w:p w14:paraId="08CE67E3" w14:textId="77777777" w:rsidR="00EE7765" w:rsidRPr="00820A8E" w:rsidRDefault="00EE7765" w:rsidP="00EE7765">
            <w:pPr>
              <w:spacing w:before="120" w:after="120"/>
              <w:jc w:val="both"/>
              <w:rPr>
                <w:rFonts w:eastAsia="STZhongsong" w:cs="Arial"/>
                <w:szCs w:val="22"/>
              </w:rPr>
            </w:pPr>
            <w:r w:rsidRPr="00820A8E">
              <w:rPr>
                <w:rFonts w:eastAsia="Times New Roman" w:cs="Arial"/>
                <w:color w:val="222222"/>
                <w:szCs w:val="22"/>
                <w:shd w:val="clear" w:color="auto" w:fill="FFFFFF"/>
              </w:rPr>
              <w:t>means the Supplier’s Contract Manager appointed to manager Contracting Authorities Contract</w:t>
            </w:r>
          </w:p>
        </w:tc>
      </w:tr>
      <w:tr w:rsidR="00EE7765" w:rsidRPr="00EE7765" w14:paraId="5BDDC90D" w14:textId="77777777" w:rsidTr="009B762B">
        <w:tc>
          <w:tcPr>
            <w:tcW w:w="2660" w:type="dxa"/>
          </w:tcPr>
          <w:p w14:paraId="1275664F" w14:textId="77777777" w:rsidR="00EE7765" w:rsidRPr="00820A8E" w:rsidRDefault="00EE7765" w:rsidP="00EE7765">
            <w:pPr>
              <w:spacing w:before="120" w:after="120"/>
              <w:jc w:val="both"/>
              <w:rPr>
                <w:rFonts w:eastAsia="STZhongsong" w:cs="Arial"/>
                <w:szCs w:val="22"/>
              </w:rPr>
            </w:pPr>
            <w:r w:rsidRPr="00820A8E">
              <w:rPr>
                <w:szCs w:val="22"/>
              </w:rPr>
              <w:t>Contracting Authorities Personnel</w:t>
            </w:r>
          </w:p>
        </w:tc>
        <w:tc>
          <w:tcPr>
            <w:tcW w:w="6335" w:type="dxa"/>
          </w:tcPr>
          <w:p w14:paraId="3CE29793" w14:textId="77777777" w:rsidR="00EE7765" w:rsidRPr="00820A8E" w:rsidRDefault="00EE7765" w:rsidP="00EE7765">
            <w:pPr>
              <w:spacing w:before="120" w:after="120"/>
              <w:jc w:val="both"/>
              <w:rPr>
                <w:szCs w:val="22"/>
              </w:rPr>
            </w:pPr>
            <w:proofErr w:type="gramStart"/>
            <w:r w:rsidRPr="00820A8E">
              <w:rPr>
                <w:rFonts w:eastAsia="Times New Roman" w:cs="Arial"/>
                <w:color w:val="222222"/>
                <w:szCs w:val="22"/>
                <w:shd w:val="clear" w:color="auto" w:fill="FFFFFF"/>
              </w:rPr>
              <w:t>means</w:t>
            </w:r>
            <w:proofErr w:type="gramEnd"/>
            <w:r w:rsidRPr="00820A8E">
              <w:rPr>
                <w:rFonts w:eastAsia="Times New Roman" w:cs="Arial"/>
                <w:color w:val="222222"/>
                <w:szCs w:val="22"/>
                <w:shd w:val="clear" w:color="auto" w:fill="FFFFFF"/>
              </w:rPr>
              <w:t xml:space="preserve"> all employees including volunteers and managers working in th</w:t>
            </w:r>
            <w:r w:rsidRPr="00820A8E">
              <w:rPr>
                <w:szCs w:val="22"/>
              </w:rPr>
              <w:t xml:space="preserve">e Contracting Authorities (including agencies, Non-Departmental Public Bodies (NDPB’s) and </w:t>
            </w:r>
            <w:proofErr w:type="spellStart"/>
            <w:r w:rsidRPr="00820A8E">
              <w:rPr>
                <w:szCs w:val="22"/>
              </w:rPr>
              <w:t>Arms Length</w:t>
            </w:r>
            <w:proofErr w:type="spellEnd"/>
            <w:r w:rsidRPr="00820A8E">
              <w:rPr>
                <w:szCs w:val="22"/>
              </w:rPr>
              <w:t xml:space="preserve"> Bodies (ALB’s)) office locations and to those working remotely and in field locations, both in the UK and abroad.</w:t>
            </w:r>
          </w:p>
        </w:tc>
      </w:tr>
      <w:tr w:rsidR="00EE7765" w:rsidRPr="00EE7765" w14:paraId="26C58E9B" w14:textId="77777777" w:rsidTr="009B762B">
        <w:tc>
          <w:tcPr>
            <w:tcW w:w="2660" w:type="dxa"/>
          </w:tcPr>
          <w:p w14:paraId="3B47CB7D" w14:textId="77777777" w:rsidR="00EE7765" w:rsidRPr="00820A8E" w:rsidRDefault="00EE7765" w:rsidP="00EE7765">
            <w:pPr>
              <w:spacing w:before="120" w:after="120"/>
              <w:jc w:val="both"/>
              <w:rPr>
                <w:rFonts w:eastAsia="STZhongsong" w:cs="Arial"/>
                <w:szCs w:val="22"/>
              </w:rPr>
            </w:pPr>
            <w:r w:rsidRPr="00820A8E">
              <w:rPr>
                <w:rFonts w:eastAsia="STZhongsong" w:cs="Arial"/>
                <w:szCs w:val="22"/>
              </w:rPr>
              <w:t>Data</w:t>
            </w:r>
          </w:p>
        </w:tc>
        <w:tc>
          <w:tcPr>
            <w:tcW w:w="6335" w:type="dxa"/>
          </w:tcPr>
          <w:p w14:paraId="4C565346" w14:textId="4772EED3" w:rsidR="00EE7765" w:rsidRPr="00820A8E" w:rsidRDefault="00EE7765" w:rsidP="00EE7765">
            <w:pPr>
              <w:overflowPunct w:val="0"/>
              <w:autoSpaceDE w:val="0"/>
              <w:autoSpaceDN w:val="0"/>
              <w:adjustRightInd w:val="0"/>
              <w:spacing w:before="60" w:after="60"/>
              <w:jc w:val="both"/>
              <w:textAlignment w:val="baseline"/>
              <w:rPr>
                <w:rFonts w:eastAsia="STZhongsong" w:cs="Arial"/>
                <w:szCs w:val="22"/>
              </w:rPr>
            </w:pPr>
            <w:proofErr w:type="gramStart"/>
            <w:r w:rsidRPr="00820A8E">
              <w:rPr>
                <w:rFonts w:eastAsia="STZhongsong" w:cs="Arial"/>
                <w:szCs w:val="22"/>
              </w:rPr>
              <w:t>means</w:t>
            </w:r>
            <w:proofErr w:type="gramEnd"/>
            <w:r w:rsidRPr="00820A8E">
              <w:rPr>
                <w:rFonts w:eastAsia="STZhongsong" w:cs="Arial"/>
                <w:szCs w:val="22"/>
              </w:rPr>
              <w:t xml:space="preserve"> Data relating to a record which is stored on the Supplier’s systems and databases.       </w:t>
            </w:r>
          </w:p>
        </w:tc>
      </w:tr>
      <w:tr w:rsidR="00820A8E" w:rsidRPr="00EE7765" w14:paraId="49752A58" w14:textId="77777777" w:rsidTr="009B762B">
        <w:tc>
          <w:tcPr>
            <w:tcW w:w="2660" w:type="dxa"/>
          </w:tcPr>
          <w:p w14:paraId="70C48389" w14:textId="2EE6601D" w:rsidR="00820A8E" w:rsidRPr="00820A8E" w:rsidRDefault="00820A8E" w:rsidP="00EE7765">
            <w:pPr>
              <w:spacing w:before="120" w:after="120"/>
              <w:jc w:val="both"/>
              <w:rPr>
                <w:rFonts w:eastAsia="STZhongsong" w:cs="Arial"/>
                <w:szCs w:val="22"/>
              </w:rPr>
            </w:pPr>
            <w:r w:rsidRPr="00820A8E">
              <w:rPr>
                <w:rFonts w:eastAsia="STZhongsong" w:cs="Arial"/>
                <w:szCs w:val="22"/>
              </w:rPr>
              <w:t>Go Live</w:t>
            </w:r>
          </w:p>
        </w:tc>
        <w:tc>
          <w:tcPr>
            <w:tcW w:w="6335" w:type="dxa"/>
          </w:tcPr>
          <w:p w14:paraId="3DF70B31" w14:textId="0598FDC6" w:rsidR="00820A8E" w:rsidRPr="00820A8E" w:rsidRDefault="00820A8E" w:rsidP="00EE7765">
            <w:pPr>
              <w:overflowPunct w:val="0"/>
              <w:autoSpaceDE w:val="0"/>
              <w:autoSpaceDN w:val="0"/>
              <w:adjustRightInd w:val="0"/>
              <w:spacing w:before="60" w:after="60"/>
              <w:jc w:val="both"/>
              <w:textAlignment w:val="baseline"/>
              <w:rPr>
                <w:rFonts w:eastAsia="STZhongsong" w:cs="Arial"/>
                <w:szCs w:val="22"/>
              </w:rPr>
            </w:pPr>
            <w:proofErr w:type="gramStart"/>
            <w:r w:rsidRPr="00820A8E">
              <w:rPr>
                <w:rFonts w:cs="Arial"/>
                <w:szCs w:val="22"/>
              </w:rPr>
              <w:t>means</w:t>
            </w:r>
            <w:proofErr w:type="gramEnd"/>
            <w:r w:rsidRPr="00820A8E">
              <w:rPr>
                <w:rFonts w:cs="Arial"/>
                <w:szCs w:val="22"/>
              </w:rPr>
              <w:t xml:space="preserve"> an IT System or Service becoming operational.</w:t>
            </w:r>
          </w:p>
        </w:tc>
      </w:tr>
      <w:tr w:rsidR="00EE7765" w:rsidRPr="00EE7765" w14:paraId="51391A1E" w14:textId="77777777" w:rsidTr="009B762B">
        <w:tc>
          <w:tcPr>
            <w:tcW w:w="2660" w:type="dxa"/>
          </w:tcPr>
          <w:p w14:paraId="45758E79" w14:textId="46790FEE" w:rsidR="00EE7765" w:rsidRPr="00820A8E" w:rsidRDefault="002770F4" w:rsidP="00EE7765">
            <w:pPr>
              <w:spacing w:before="120" w:after="120"/>
              <w:rPr>
                <w:rFonts w:eastAsia="STZhongsong" w:cs="Arial"/>
                <w:szCs w:val="22"/>
              </w:rPr>
            </w:pPr>
            <w:r w:rsidRPr="00820A8E">
              <w:rPr>
                <w:rFonts w:eastAsia="STZhongsong" w:cs="Arial"/>
                <w:szCs w:val="22"/>
              </w:rPr>
              <w:t xml:space="preserve">Supplier </w:t>
            </w:r>
            <w:r w:rsidR="00EE7765" w:rsidRPr="00820A8E">
              <w:rPr>
                <w:rFonts w:eastAsia="STZhongsong" w:cs="Arial"/>
                <w:szCs w:val="22"/>
              </w:rPr>
              <w:t>Personnel</w:t>
            </w:r>
          </w:p>
        </w:tc>
        <w:tc>
          <w:tcPr>
            <w:tcW w:w="6335" w:type="dxa"/>
          </w:tcPr>
          <w:p w14:paraId="49E7807D" w14:textId="77777777" w:rsidR="00EE7765" w:rsidRPr="00820A8E" w:rsidRDefault="00EE7765" w:rsidP="00EE7765">
            <w:pPr>
              <w:overflowPunct w:val="0"/>
              <w:autoSpaceDE w:val="0"/>
              <w:autoSpaceDN w:val="0"/>
              <w:adjustRightInd w:val="0"/>
              <w:spacing w:before="60" w:after="60"/>
              <w:jc w:val="both"/>
              <w:textAlignment w:val="baseline"/>
              <w:rPr>
                <w:rFonts w:cs="Arial"/>
                <w:szCs w:val="22"/>
              </w:rPr>
            </w:pPr>
            <w:r w:rsidRPr="00820A8E">
              <w:rPr>
                <w:rFonts w:cs="Arial"/>
                <w:szCs w:val="22"/>
              </w:rPr>
              <w:t xml:space="preserve">means the Personnel of the Supplier with whom the Contracting Authorities have entered into a Call Off contract </w:t>
            </w:r>
          </w:p>
        </w:tc>
      </w:tr>
      <w:tr w:rsidR="00EE7765" w:rsidRPr="00EE7765" w14:paraId="462EE589" w14:textId="77777777" w:rsidTr="009B762B">
        <w:trPr>
          <w:trHeight w:val="570"/>
        </w:trPr>
        <w:tc>
          <w:tcPr>
            <w:tcW w:w="2660" w:type="dxa"/>
          </w:tcPr>
          <w:p w14:paraId="5E5216EE" w14:textId="77777777" w:rsidR="00EE7765" w:rsidRPr="00820A8E" w:rsidRDefault="00EE7765" w:rsidP="00EE7765">
            <w:pPr>
              <w:spacing w:before="120" w:after="120"/>
              <w:rPr>
                <w:rFonts w:eastAsia="STZhongsong" w:cs="Arial"/>
                <w:szCs w:val="22"/>
              </w:rPr>
            </w:pPr>
            <w:r w:rsidRPr="00820A8E">
              <w:rPr>
                <w:rFonts w:eastAsia="STZhongsong" w:cs="Arial"/>
                <w:szCs w:val="22"/>
              </w:rPr>
              <w:t>Service Levels</w:t>
            </w:r>
          </w:p>
        </w:tc>
        <w:tc>
          <w:tcPr>
            <w:tcW w:w="6335" w:type="dxa"/>
          </w:tcPr>
          <w:p w14:paraId="0E469E2D" w14:textId="77777777" w:rsidR="00EE7765" w:rsidRPr="00820A8E" w:rsidRDefault="00EE7765" w:rsidP="00EE7765">
            <w:pPr>
              <w:spacing w:before="120" w:after="120"/>
              <w:jc w:val="both"/>
              <w:rPr>
                <w:rFonts w:eastAsia="Calibri" w:cs="Arial"/>
                <w:szCs w:val="22"/>
                <w:lang w:eastAsia="en-US"/>
              </w:rPr>
            </w:pPr>
            <w:proofErr w:type="gramStart"/>
            <w:r w:rsidRPr="00820A8E">
              <w:rPr>
                <w:rFonts w:eastAsia="STZhongsong" w:cs="Arial"/>
                <w:szCs w:val="22"/>
              </w:rPr>
              <w:t>means</w:t>
            </w:r>
            <w:proofErr w:type="gramEnd"/>
            <w:r w:rsidRPr="00820A8E">
              <w:rPr>
                <w:rFonts w:eastAsia="STZhongsong" w:cs="Arial"/>
                <w:szCs w:val="22"/>
              </w:rPr>
              <w:t xml:space="preserve"> the Contracting Authorities specified Service Level linked to specific functions which the Supplier is required to undertake as part of the Contract.</w:t>
            </w:r>
          </w:p>
        </w:tc>
      </w:tr>
      <w:tr w:rsidR="00EE7765" w:rsidRPr="00EE7765" w14:paraId="602EBC90" w14:textId="77777777" w:rsidTr="009B762B">
        <w:tc>
          <w:tcPr>
            <w:tcW w:w="2660" w:type="dxa"/>
          </w:tcPr>
          <w:p w14:paraId="5EA955BC" w14:textId="446F800E" w:rsidR="00EE7765" w:rsidRPr="00820A8E" w:rsidRDefault="00570F08" w:rsidP="00EE7765">
            <w:pPr>
              <w:spacing w:before="120" w:after="120"/>
              <w:rPr>
                <w:rFonts w:eastAsia="STZhongsong" w:cs="Arial"/>
                <w:szCs w:val="22"/>
              </w:rPr>
            </w:pPr>
            <w:r w:rsidRPr="00820A8E">
              <w:rPr>
                <w:rFonts w:eastAsia="STZhongsong" w:cs="Arial"/>
                <w:szCs w:val="22"/>
              </w:rPr>
              <w:t xml:space="preserve">Public and </w:t>
            </w:r>
            <w:r w:rsidR="00EE7765" w:rsidRPr="00820A8E">
              <w:rPr>
                <w:rFonts w:eastAsia="STZhongsong" w:cs="Arial"/>
                <w:szCs w:val="22"/>
              </w:rPr>
              <w:t>Bank Holidays</w:t>
            </w:r>
          </w:p>
        </w:tc>
        <w:tc>
          <w:tcPr>
            <w:tcW w:w="6335" w:type="dxa"/>
          </w:tcPr>
          <w:p w14:paraId="214AF4B3" w14:textId="13F12FEB" w:rsidR="00EE7765" w:rsidRPr="00820A8E" w:rsidRDefault="00EE7765" w:rsidP="00EE7765">
            <w:pPr>
              <w:spacing w:before="60" w:after="60"/>
              <w:jc w:val="both"/>
              <w:textAlignment w:val="baseline"/>
              <w:rPr>
                <w:rFonts w:ascii="Times New Roman" w:eastAsia="Times New Roman" w:hAnsi="Times New Roman"/>
                <w:color w:val="222222"/>
                <w:szCs w:val="22"/>
                <w:lang w:eastAsia="en-GB"/>
              </w:rPr>
            </w:pPr>
            <w:r w:rsidRPr="00820A8E">
              <w:rPr>
                <w:color w:val="000000"/>
                <w:szCs w:val="22"/>
              </w:rPr>
              <w:t xml:space="preserve">means all </w:t>
            </w:r>
            <w:r w:rsidR="00570F08" w:rsidRPr="00820A8E">
              <w:rPr>
                <w:color w:val="000000"/>
                <w:szCs w:val="22"/>
              </w:rPr>
              <w:t xml:space="preserve">Public and </w:t>
            </w:r>
            <w:r w:rsidRPr="00820A8E">
              <w:rPr>
                <w:color w:val="000000"/>
                <w:szCs w:val="22"/>
              </w:rPr>
              <w:t>Bank Holidays which are detailed in the link below:</w:t>
            </w:r>
          </w:p>
          <w:p w14:paraId="539A43FA" w14:textId="77777777" w:rsidR="00EE7765" w:rsidRPr="00820A8E" w:rsidRDefault="00352048" w:rsidP="00EE7765">
            <w:pPr>
              <w:spacing w:before="120" w:after="120"/>
              <w:jc w:val="both"/>
              <w:rPr>
                <w:rFonts w:eastAsia="Times New Roman" w:cs="Arial"/>
                <w:b/>
                <w:szCs w:val="22"/>
              </w:rPr>
            </w:pPr>
            <w:hyperlink r:id="rId15" w:tgtFrame="_blank" w:history="1">
              <w:r w:rsidR="00EE7765" w:rsidRPr="00820A8E">
                <w:rPr>
                  <w:rFonts w:eastAsia="STZhongsong" w:cs="Arial"/>
                  <w:color w:val="1155CC"/>
                  <w:szCs w:val="22"/>
                  <w:u w:val="single"/>
                </w:rPr>
                <w:t>https://www.gov.uk/bank-holidays</w:t>
              </w:r>
            </w:hyperlink>
          </w:p>
        </w:tc>
      </w:tr>
    </w:tbl>
    <w:p w14:paraId="5D4AFD52" w14:textId="77777777" w:rsidR="00E760BE" w:rsidRDefault="00E760BE" w:rsidP="00165884">
      <w:pPr>
        <w:rPr>
          <w:b/>
        </w:rPr>
      </w:pPr>
    </w:p>
    <w:p w14:paraId="765F879E" w14:textId="77777777" w:rsidR="003C4BCF" w:rsidRDefault="003C4BCF">
      <w:pPr>
        <w:rPr>
          <w:b/>
        </w:rPr>
      </w:pPr>
      <w:r>
        <w:rPr>
          <w:b/>
        </w:rPr>
        <w:br w:type="page"/>
      </w:r>
    </w:p>
    <w:p w14:paraId="78CD3E9E" w14:textId="4A43BDAE" w:rsidR="00184840" w:rsidRDefault="000357C2" w:rsidP="00184840">
      <w:pPr>
        <w:adjustRightInd w:val="0"/>
        <w:spacing w:after="120"/>
        <w:jc w:val="center"/>
        <w:outlineLvl w:val="1"/>
        <w:rPr>
          <w:rFonts w:eastAsia="STZhongsong"/>
          <w:b/>
        </w:rPr>
      </w:pPr>
      <w:r>
        <w:rPr>
          <w:rFonts w:eastAsia="STZhongsong"/>
          <w:b/>
        </w:rPr>
        <w:t>ANNEX 2 –</w:t>
      </w:r>
    </w:p>
    <w:p w14:paraId="49D6BBED" w14:textId="0B134C7E" w:rsidR="000357C2" w:rsidRDefault="00184840" w:rsidP="00184840">
      <w:pPr>
        <w:adjustRightInd w:val="0"/>
        <w:spacing w:after="120"/>
        <w:jc w:val="center"/>
        <w:outlineLvl w:val="1"/>
        <w:rPr>
          <w:rFonts w:eastAsia="STZhongsong"/>
          <w:b/>
        </w:rPr>
      </w:pPr>
      <w:r>
        <w:rPr>
          <w:rFonts w:eastAsia="STZhongsong"/>
          <w:b/>
        </w:rPr>
        <w:t>J</w:t>
      </w:r>
      <w:r w:rsidR="000357C2">
        <w:rPr>
          <w:rFonts w:eastAsia="STZhongsong"/>
          <w:b/>
        </w:rPr>
        <w:t>ob roles and duties undertaken by Contracting Authorities Personnel</w:t>
      </w:r>
    </w:p>
    <w:p w14:paraId="23D0A6D6" w14:textId="77777777" w:rsidR="00184840" w:rsidRPr="00A678E7" w:rsidRDefault="00184840" w:rsidP="00184840">
      <w:pPr>
        <w:adjustRightInd w:val="0"/>
        <w:spacing w:after="120"/>
        <w:jc w:val="center"/>
        <w:outlineLvl w:val="1"/>
        <w:rPr>
          <w:rFonts w:eastAsia="STZhongsong"/>
          <w:b/>
        </w:rPr>
      </w:pPr>
    </w:p>
    <w:p w14:paraId="2A5C8E64" w14:textId="77777777" w:rsidR="000357C2" w:rsidRPr="000357C2" w:rsidRDefault="000357C2" w:rsidP="000357C2">
      <w:pPr>
        <w:pStyle w:val="Default"/>
        <w:spacing w:line="276" w:lineRule="auto"/>
        <w:rPr>
          <w:bCs/>
          <w:color w:val="333333"/>
          <w:sz w:val="22"/>
          <w:szCs w:val="22"/>
          <w:lang w:val="en-US"/>
        </w:rPr>
      </w:pPr>
      <w:r w:rsidRPr="000357C2">
        <w:rPr>
          <w:sz w:val="22"/>
          <w:szCs w:val="22"/>
        </w:rPr>
        <w:t xml:space="preserve">The duties undertaken by staff are multiple and varied, including but not restricted to: </w:t>
      </w:r>
    </w:p>
    <w:p w14:paraId="3BCF5397" w14:textId="77777777" w:rsidR="000357C2" w:rsidRPr="000357C2" w:rsidRDefault="000357C2" w:rsidP="000357C2">
      <w:pPr>
        <w:pStyle w:val="Default"/>
        <w:spacing w:line="276" w:lineRule="auto"/>
        <w:rPr>
          <w:bCs/>
          <w:color w:val="333333"/>
          <w:sz w:val="22"/>
          <w:szCs w:val="22"/>
          <w:lang w:val="en-US"/>
        </w:rPr>
      </w:pPr>
    </w:p>
    <w:p w14:paraId="1BC6A9B7"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Desk based and display screen equipment and associated work, both seated and standing;</w:t>
      </w:r>
    </w:p>
    <w:p w14:paraId="2F698D80"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Customer facing work, with risk of exposure to upset and/or violent people in the workplace and in third party premises and remote working locations;</w:t>
      </w:r>
    </w:p>
    <w:p w14:paraId="7F662DEE"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Call Centre operations;</w:t>
      </w:r>
    </w:p>
    <w:p w14:paraId="0DFCF9C7"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Construction workers;</w:t>
      </w:r>
    </w:p>
    <w:p w14:paraId="3D06F393"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Diving teams;</w:t>
      </w:r>
    </w:p>
    <w:p w14:paraId="4EBB35A7"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Physical work e.g. searching people, bags, vehicles, ships and other forms of transport for smuggled goods and illegal immigrants and detaining/arresting people;</w:t>
      </w:r>
    </w:p>
    <w:p w14:paraId="7F062D0B"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Production areas, using appropriate equipment and some degree of manual handling;</w:t>
      </w:r>
    </w:p>
    <w:p w14:paraId="2AFAF5FC"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 xml:space="preserve">Management and operation of detention </w:t>
      </w:r>
      <w:proofErr w:type="spellStart"/>
      <w:r w:rsidRPr="000357C2">
        <w:rPr>
          <w:rFonts w:cs="Arial"/>
          <w:szCs w:val="22"/>
          <w:lang w:val="en-US"/>
        </w:rPr>
        <w:t>centres</w:t>
      </w:r>
      <w:proofErr w:type="spellEnd"/>
      <w:r w:rsidRPr="000357C2">
        <w:rPr>
          <w:rFonts w:cs="Arial"/>
          <w:szCs w:val="22"/>
          <w:lang w:val="en-US"/>
        </w:rPr>
        <w:t xml:space="preserve"> for people about to be deported, including people who have been convicted in a criminal court;</w:t>
      </w:r>
    </w:p>
    <w:p w14:paraId="78BB891A"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Trained handlers of sniffer dogs;</w:t>
      </w:r>
    </w:p>
    <w:p w14:paraId="4D87B25D"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Operation of a fleet of boats to deter smuggling;</w:t>
      </w:r>
    </w:p>
    <w:p w14:paraId="69D286CE" w14:textId="600F0EC3"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Work outdoors in all seasons e.</w:t>
      </w:r>
      <w:r w:rsidR="00570F08">
        <w:rPr>
          <w:rFonts w:cs="Arial"/>
          <w:szCs w:val="22"/>
          <w:lang w:val="en-US"/>
        </w:rPr>
        <w:t xml:space="preserve">g. farms, forestry, flood </w:t>
      </w:r>
      <w:proofErr w:type="spellStart"/>
      <w:r w:rsidR="00570F08">
        <w:rPr>
          <w:rFonts w:cs="Arial"/>
          <w:szCs w:val="22"/>
          <w:lang w:val="en-US"/>
        </w:rPr>
        <w:t>defenc</w:t>
      </w:r>
      <w:r w:rsidRPr="000357C2">
        <w:rPr>
          <w:rFonts w:cs="Arial"/>
          <w:szCs w:val="22"/>
          <w:lang w:val="en-US"/>
        </w:rPr>
        <w:t>e</w:t>
      </w:r>
      <w:proofErr w:type="spellEnd"/>
      <w:r w:rsidRPr="000357C2">
        <w:rPr>
          <w:rFonts w:cs="Arial"/>
          <w:szCs w:val="22"/>
          <w:lang w:val="en-US"/>
        </w:rPr>
        <w:t xml:space="preserve">; </w:t>
      </w:r>
    </w:p>
    <w:p w14:paraId="4C8A71B0"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 xml:space="preserve">Agricultural and horticultural researchers; </w:t>
      </w:r>
    </w:p>
    <w:p w14:paraId="76385981"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lang w:val="en-US"/>
        </w:rPr>
        <w:t>Inspections of establishments undertaking scientific procedures on live animals;</w:t>
      </w:r>
    </w:p>
    <w:p w14:paraId="6ACEB1A2"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Caseworkers dealing with images and written material of an explicit, difficult and disturbing nature;</w:t>
      </w:r>
    </w:p>
    <w:p w14:paraId="168172CA"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Traffic officers providing active management of motorways;</w:t>
      </w:r>
    </w:p>
    <w:p w14:paraId="7F1D6840"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Front line emergency search and rescue activities;</w:t>
      </w:r>
    </w:p>
    <w:p w14:paraId="26355A49" w14:textId="43395191"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 xml:space="preserve">Driving (including </w:t>
      </w:r>
      <w:r w:rsidR="007F78A7">
        <w:rPr>
          <w:rFonts w:cs="Arial"/>
          <w:szCs w:val="22"/>
        </w:rPr>
        <w:t xml:space="preserve">blue-light and </w:t>
      </w:r>
      <w:r w:rsidRPr="000357C2">
        <w:rPr>
          <w:rFonts w:cs="Arial"/>
          <w:szCs w:val="22"/>
        </w:rPr>
        <w:t>off-road);</w:t>
      </w:r>
    </w:p>
    <w:p w14:paraId="67D55FE2"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Laboratory workers;</w:t>
      </w:r>
    </w:p>
    <w:p w14:paraId="7FCC583C"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Staff working or coming into contact with biological hazards and other hazardous substances in the workplace or at third party premises including, remote working;</w:t>
      </w:r>
    </w:p>
    <w:p w14:paraId="5D61EEA8"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Home based workers;</w:t>
      </w:r>
    </w:p>
    <w:p w14:paraId="110D7C6D"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Shift workers;</w:t>
      </w:r>
    </w:p>
    <w:p w14:paraId="271A2395" w14:textId="77777777" w:rsidR="00FC036A" w:rsidRPr="0088148D"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Police;</w:t>
      </w:r>
    </w:p>
    <w:p w14:paraId="49494F31" w14:textId="4EC59680" w:rsidR="00FC036A" w:rsidRPr="0088148D" w:rsidRDefault="00FC036A" w:rsidP="00084ED2">
      <w:pPr>
        <w:pStyle w:val="ListBullet2"/>
        <w:numPr>
          <w:ilvl w:val="0"/>
          <w:numId w:val="44"/>
        </w:numPr>
        <w:adjustRightInd/>
        <w:spacing w:before="120" w:after="120" w:line="276" w:lineRule="auto"/>
        <w:ind w:left="714" w:hanging="357"/>
        <w:contextualSpacing/>
        <w:jc w:val="left"/>
        <w:rPr>
          <w:rFonts w:cs="Arial"/>
          <w:szCs w:val="22"/>
          <w:lang w:val="en-US"/>
        </w:rPr>
      </w:pPr>
      <w:r>
        <w:rPr>
          <w:rFonts w:cs="Arial"/>
          <w:szCs w:val="22"/>
        </w:rPr>
        <w:t>Physicians;</w:t>
      </w:r>
    </w:p>
    <w:p w14:paraId="0D2B8C56" w14:textId="77777777" w:rsidR="00FC036A" w:rsidRPr="0088148D" w:rsidRDefault="00FC036A" w:rsidP="00084ED2">
      <w:pPr>
        <w:pStyle w:val="ListBullet2"/>
        <w:numPr>
          <w:ilvl w:val="0"/>
          <w:numId w:val="44"/>
        </w:numPr>
        <w:adjustRightInd/>
        <w:spacing w:before="120" w:after="120" w:line="276" w:lineRule="auto"/>
        <w:ind w:left="714" w:hanging="357"/>
        <w:contextualSpacing/>
        <w:jc w:val="left"/>
        <w:rPr>
          <w:rFonts w:cs="Arial"/>
          <w:szCs w:val="22"/>
          <w:lang w:val="en-US"/>
        </w:rPr>
      </w:pPr>
      <w:r>
        <w:rPr>
          <w:rFonts w:cs="Arial"/>
          <w:szCs w:val="22"/>
        </w:rPr>
        <w:t>Nurses;</w:t>
      </w:r>
    </w:p>
    <w:p w14:paraId="4D6B0976" w14:textId="217B8ADC" w:rsidR="000357C2" w:rsidRPr="000357C2" w:rsidRDefault="007F78A7" w:rsidP="00084ED2">
      <w:pPr>
        <w:pStyle w:val="ListBullet2"/>
        <w:numPr>
          <w:ilvl w:val="0"/>
          <w:numId w:val="44"/>
        </w:numPr>
        <w:adjustRightInd/>
        <w:spacing w:before="120" w:after="120" w:line="276" w:lineRule="auto"/>
        <w:ind w:left="714" w:hanging="357"/>
        <w:contextualSpacing/>
        <w:jc w:val="left"/>
        <w:rPr>
          <w:rFonts w:cs="Arial"/>
          <w:szCs w:val="22"/>
          <w:lang w:val="en-US"/>
        </w:rPr>
      </w:pPr>
      <w:r>
        <w:rPr>
          <w:rFonts w:cs="Arial"/>
          <w:szCs w:val="22"/>
        </w:rPr>
        <w:t>Healthc</w:t>
      </w:r>
      <w:r w:rsidR="00FC036A">
        <w:rPr>
          <w:rFonts w:cs="Arial"/>
          <w:szCs w:val="22"/>
        </w:rPr>
        <w:t>are workers;</w:t>
      </w:r>
      <w:r w:rsidR="000357C2" w:rsidRPr="000357C2">
        <w:rPr>
          <w:rFonts w:cs="Arial"/>
          <w:szCs w:val="22"/>
        </w:rPr>
        <w:t xml:space="preserve"> </w:t>
      </w:r>
    </w:p>
    <w:p w14:paraId="1E56BF9F"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Fire fighters;</w:t>
      </w:r>
    </w:p>
    <w:p w14:paraId="010202BE"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Armed Personnel;</w:t>
      </w:r>
    </w:p>
    <w:p w14:paraId="452FED8B"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Prison Officers;</w:t>
      </w:r>
    </w:p>
    <w:p w14:paraId="5AB8C204" w14:textId="77777777" w:rsidR="000357C2" w:rsidRPr="000357C2" w:rsidRDefault="000357C2" w:rsidP="00084ED2">
      <w:pPr>
        <w:pStyle w:val="ListBullet2"/>
        <w:numPr>
          <w:ilvl w:val="0"/>
          <w:numId w:val="44"/>
        </w:numPr>
        <w:adjustRightInd/>
        <w:spacing w:before="120" w:after="120" w:line="276" w:lineRule="auto"/>
        <w:ind w:left="714" w:hanging="357"/>
        <w:contextualSpacing/>
        <w:jc w:val="left"/>
        <w:rPr>
          <w:rFonts w:cs="Arial"/>
          <w:szCs w:val="22"/>
          <w:lang w:val="en-US"/>
        </w:rPr>
      </w:pPr>
      <w:r w:rsidRPr="000357C2">
        <w:rPr>
          <w:rFonts w:cs="Arial"/>
          <w:szCs w:val="22"/>
        </w:rPr>
        <w:t>Ship workers and sea going scientists and researchers;</w:t>
      </w:r>
    </w:p>
    <w:p w14:paraId="7CF7F48F" w14:textId="77777777" w:rsidR="000357C2" w:rsidRPr="00563343" w:rsidRDefault="000357C2" w:rsidP="00563343">
      <w:pPr>
        <w:pStyle w:val="ListBullet2"/>
        <w:numPr>
          <w:ilvl w:val="0"/>
          <w:numId w:val="44"/>
        </w:numPr>
        <w:adjustRightInd/>
        <w:spacing w:before="120" w:after="120" w:line="276" w:lineRule="auto"/>
        <w:ind w:left="714" w:hanging="357"/>
        <w:contextualSpacing/>
        <w:jc w:val="left"/>
        <w:rPr>
          <w:rFonts w:cs="Arial"/>
          <w:szCs w:val="22"/>
        </w:rPr>
      </w:pPr>
      <w:r w:rsidRPr="000357C2">
        <w:rPr>
          <w:rFonts w:cs="Arial"/>
          <w:szCs w:val="22"/>
        </w:rPr>
        <w:t>Travel and work overseas; and</w:t>
      </w:r>
    </w:p>
    <w:p w14:paraId="4F6DFB5F" w14:textId="77777777" w:rsidR="000357C2" w:rsidRPr="00563343" w:rsidRDefault="000357C2" w:rsidP="00563343">
      <w:pPr>
        <w:pStyle w:val="ListBullet2"/>
        <w:numPr>
          <w:ilvl w:val="0"/>
          <w:numId w:val="44"/>
        </w:numPr>
        <w:adjustRightInd/>
        <w:spacing w:before="120" w:after="120" w:line="276" w:lineRule="auto"/>
        <w:ind w:left="714" w:hanging="357"/>
        <w:contextualSpacing/>
        <w:jc w:val="left"/>
        <w:rPr>
          <w:rFonts w:cs="Arial"/>
          <w:szCs w:val="22"/>
        </w:rPr>
      </w:pPr>
      <w:r w:rsidRPr="000357C2">
        <w:rPr>
          <w:rFonts w:cs="Arial"/>
          <w:szCs w:val="22"/>
        </w:rPr>
        <w:t>Employees undertaking emergency response work which might be outside normal duties or working hours e.g. national/local disasters, flooding, notifiable diseases</w:t>
      </w:r>
    </w:p>
    <w:p w14:paraId="59C55CDD" w14:textId="77777777" w:rsidR="00820A8E" w:rsidRPr="00820A8E" w:rsidRDefault="00820A8E" w:rsidP="00820A8E">
      <w:pPr>
        <w:overflowPunct w:val="0"/>
        <w:autoSpaceDE w:val="0"/>
        <w:autoSpaceDN w:val="0"/>
        <w:adjustRightInd w:val="0"/>
        <w:spacing w:after="240"/>
        <w:jc w:val="center"/>
        <w:textAlignment w:val="baseline"/>
        <w:rPr>
          <w:rFonts w:eastAsia="Times New Roman" w:cs="Arial"/>
          <w:b/>
          <w:szCs w:val="22"/>
          <w:lang w:eastAsia="en-US"/>
        </w:rPr>
      </w:pPr>
      <w:r w:rsidRPr="00820A8E">
        <w:rPr>
          <w:rFonts w:eastAsia="Times New Roman" w:cs="Arial"/>
          <w:b/>
          <w:szCs w:val="22"/>
          <w:lang w:eastAsia="en-US"/>
        </w:rPr>
        <w:t>ANNEX 3: SERVICE LEVELS AND SERVICE CREDITS</w:t>
      </w:r>
    </w:p>
    <w:p w14:paraId="03886BEC" w14:textId="77777777" w:rsidR="00820A8E" w:rsidRPr="00820A8E" w:rsidRDefault="00820A8E" w:rsidP="00820A8E">
      <w:pPr>
        <w:overflowPunct w:val="0"/>
        <w:autoSpaceDE w:val="0"/>
        <w:autoSpaceDN w:val="0"/>
        <w:adjustRightInd w:val="0"/>
        <w:spacing w:after="240"/>
        <w:jc w:val="center"/>
        <w:textAlignment w:val="baseline"/>
        <w:rPr>
          <w:rFonts w:eastAsia="Times New Roman" w:cs="Arial"/>
          <w:b/>
          <w:szCs w:val="22"/>
          <w:lang w:eastAsia="en-US"/>
        </w:rPr>
      </w:pPr>
    </w:p>
    <w:p w14:paraId="23A0E3D9" w14:textId="77777777" w:rsidR="00820A8E" w:rsidRPr="00820A8E" w:rsidRDefault="00820A8E" w:rsidP="00820A8E">
      <w:pPr>
        <w:keepNext/>
        <w:adjustRightInd w:val="0"/>
        <w:spacing w:after="240"/>
        <w:jc w:val="center"/>
        <w:rPr>
          <w:rFonts w:eastAsia="STZhongsong" w:cs="Arial"/>
          <w:b/>
          <w:caps/>
          <w:szCs w:val="22"/>
        </w:rPr>
      </w:pPr>
      <w:r w:rsidRPr="00820A8E">
        <w:rPr>
          <w:rFonts w:eastAsia="STZhongsong" w:cs="Arial"/>
          <w:b/>
          <w:caps/>
          <w:szCs w:val="22"/>
        </w:rPr>
        <w:t xml:space="preserve">PART A: SERVICE LEVELS AND SERVICE CREDITS </w:t>
      </w:r>
    </w:p>
    <w:p w14:paraId="6E51CEA0" w14:textId="77777777" w:rsidR="00820A8E" w:rsidRPr="00820A8E" w:rsidRDefault="00820A8E" w:rsidP="00820A8E">
      <w:pPr>
        <w:numPr>
          <w:ilvl w:val="0"/>
          <w:numId w:val="52"/>
        </w:numPr>
        <w:tabs>
          <w:tab w:val="left" w:pos="0"/>
        </w:tabs>
        <w:adjustRightInd w:val="0"/>
        <w:spacing w:before="240" w:after="240"/>
        <w:jc w:val="both"/>
        <w:rPr>
          <w:rFonts w:eastAsia="STZhongsong" w:cs="Arial"/>
          <w:b/>
          <w:caps/>
          <w:szCs w:val="22"/>
        </w:rPr>
      </w:pPr>
      <w:r w:rsidRPr="00820A8E">
        <w:rPr>
          <w:rFonts w:eastAsia="STZhongsong" w:cs="Arial"/>
          <w:b/>
          <w:caps/>
          <w:szCs w:val="22"/>
        </w:rPr>
        <w:t>GENERAL PROVISIONS</w:t>
      </w:r>
    </w:p>
    <w:p w14:paraId="5370C550"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 xml:space="preserve">The Supplier shall provide a proactive Call Off Contract manager to ensure that all Service Levels in this Call </w:t>
      </w:r>
      <w:proofErr w:type="gramStart"/>
      <w:r w:rsidRPr="00820A8E">
        <w:rPr>
          <w:rFonts w:eastAsia="Times New Roman" w:cs="Arial"/>
          <w:szCs w:val="22"/>
        </w:rPr>
        <w:t>Off</w:t>
      </w:r>
      <w:proofErr w:type="gramEnd"/>
      <w:r w:rsidRPr="00820A8E">
        <w:rPr>
          <w:rFonts w:eastAsia="Times New Roman" w:cs="Arial"/>
          <w:szCs w:val="22"/>
        </w:rPr>
        <w:t xml:space="preserve"> Contract and Key Performance Indicators in the Framework Agreement are achieved to the highest standard throughout, respectively, the Call Off Contract Period and the Framework Period.</w:t>
      </w:r>
    </w:p>
    <w:p w14:paraId="284E6B33"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 xml:space="preserve">The Supplier accepts and acknowledges that a Service Level Failure will result in Service Credits being issued to Customers in accordance with this Part </w:t>
      </w:r>
      <w:proofErr w:type="gramStart"/>
      <w:r w:rsidRPr="00820A8E">
        <w:rPr>
          <w:rFonts w:eastAsia="Times New Roman" w:cs="Arial"/>
          <w:szCs w:val="22"/>
        </w:rPr>
        <w:t>A of Call Off</w:t>
      </w:r>
      <w:proofErr w:type="gramEnd"/>
      <w:r w:rsidRPr="00820A8E">
        <w:rPr>
          <w:rFonts w:eastAsia="Times New Roman" w:cs="Arial"/>
          <w:szCs w:val="22"/>
        </w:rPr>
        <w:t xml:space="preserve"> Contract Schedule 6.</w:t>
      </w:r>
    </w:p>
    <w:p w14:paraId="637354E6" w14:textId="77777777" w:rsidR="00820A8E" w:rsidRPr="00820A8E" w:rsidRDefault="00820A8E" w:rsidP="00820A8E">
      <w:pPr>
        <w:numPr>
          <w:ilvl w:val="0"/>
          <w:numId w:val="52"/>
        </w:numPr>
        <w:tabs>
          <w:tab w:val="left" w:pos="0"/>
        </w:tabs>
        <w:adjustRightInd w:val="0"/>
        <w:spacing w:before="240" w:after="240"/>
        <w:jc w:val="both"/>
        <w:rPr>
          <w:rFonts w:eastAsia="STZhongsong" w:cs="Arial"/>
          <w:b/>
          <w:caps/>
          <w:szCs w:val="22"/>
        </w:rPr>
      </w:pPr>
      <w:r w:rsidRPr="00820A8E">
        <w:rPr>
          <w:rFonts w:eastAsia="STZhongsong" w:cs="Arial"/>
          <w:b/>
          <w:caps/>
          <w:szCs w:val="22"/>
        </w:rPr>
        <w:t>PRINCIPAL POINTS</w:t>
      </w:r>
    </w:p>
    <w:p w14:paraId="5A8CDF6F"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The objectives of the Service Levels and Service Credits are to:</w:t>
      </w:r>
    </w:p>
    <w:p w14:paraId="69648408"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rPr>
      </w:pPr>
      <w:r w:rsidRPr="00820A8E">
        <w:rPr>
          <w:rFonts w:eastAsia="Times New Roman" w:cs="Arial"/>
          <w:szCs w:val="22"/>
        </w:rPr>
        <w:t>ensure that the Services are of a consistently high quality and meet the requirements of the Customer;</w:t>
      </w:r>
    </w:p>
    <w:p w14:paraId="502A1786"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rPr>
      </w:pPr>
      <w:r w:rsidRPr="00820A8E">
        <w:rPr>
          <w:rFonts w:eastAsia="Times New Roman" w:cs="Arial"/>
          <w:szCs w:val="22"/>
        </w:rPr>
        <w:t>provide a mechanism whereby the Customer can attain meaningful recognition of inconvenience and/or loss resulting from the Supplier’s failure to deliver the level of service for which it has contracted to deliver; and</w:t>
      </w:r>
    </w:p>
    <w:p w14:paraId="79D549BE"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rPr>
      </w:pPr>
      <w:proofErr w:type="gramStart"/>
      <w:r w:rsidRPr="00820A8E">
        <w:rPr>
          <w:rFonts w:eastAsia="Times New Roman" w:cs="Arial"/>
          <w:szCs w:val="22"/>
        </w:rPr>
        <w:t>incentivise</w:t>
      </w:r>
      <w:proofErr w:type="gramEnd"/>
      <w:r w:rsidRPr="00820A8E">
        <w:rPr>
          <w:rFonts w:eastAsia="Times New Roman" w:cs="Arial"/>
          <w:szCs w:val="22"/>
        </w:rPr>
        <w:t xml:space="preserve"> the Supplier to comply with and to expeditiously remedy any failure to comply with the Service Levels.</w:t>
      </w:r>
    </w:p>
    <w:p w14:paraId="067AE49B" w14:textId="77777777" w:rsidR="00820A8E" w:rsidRPr="00820A8E" w:rsidRDefault="00820A8E" w:rsidP="00820A8E">
      <w:pPr>
        <w:numPr>
          <w:ilvl w:val="0"/>
          <w:numId w:val="52"/>
        </w:numPr>
        <w:tabs>
          <w:tab w:val="left" w:pos="0"/>
        </w:tabs>
        <w:adjustRightInd w:val="0"/>
        <w:spacing w:before="240" w:after="240"/>
        <w:jc w:val="both"/>
        <w:rPr>
          <w:rFonts w:eastAsia="STZhongsong" w:cs="Arial"/>
          <w:b/>
          <w:caps/>
          <w:szCs w:val="22"/>
        </w:rPr>
      </w:pPr>
      <w:bookmarkStart w:id="5" w:name="_Ref426455066"/>
      <w:r w:rsidRPr="00820A8E">
        <w:rPr>
          <w:rFonts w:eastAsia="STZhongsong" w:cs="Arial"/>
          <w:b/>
          <w:caps/>
          <w:szCs w:val="22"/>
        </w:rPr>
        <w:t>SERVICE LEVELS</w:t>
      </w:r>
      <w:bookmarkEnd w:id="5"/>
    </w:p>
    <w:p w14:paraId="33A0B50C"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 xml:space="preserve">Annex 1 to this Part A of this Call </w:t>
      </w:r>
      <w:proofErr w:type="gramStart"/>
      <w:r w:rsidRPr="00820A8E">
        <w:rPr>
          <w:rFonts w:eastAsia="Times New Roman" w:cs="Arial"/>
          <w:szCs w:val="22"/>
        </w:rPr>
        <w:t>Off</w:t>
      </w:r>
      <w:proofErr w:type="gramEnd"/>
      <w:r w:rsidRPr="00820A8E">
        <w:rPr>
          <w:rFonts w:eastAsia="Times New Roman" w:cs="Arial"/>
          <w:szCs w:val="22"/>
        </w:rPr>
        <w:t xml:space="preserve"> Schedule 6 sets out the Service Levels the performance of which the Parties have agreed to measure.</w:t>
      </w:r>
    </w:p>
    <w:p w14:paraId="374E63AD"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The Supplier shall, at all times, provide the Goods and/or Services in such a manner that the Green Service Levels Performance Measures are achieved.</w:t>
      </w:r>
    </w:p>
    <w:p w14:paraId="5552C747"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If the level of performance of the Supplier of any element of the provision by it of the Services during the Call Off Contract Period is likely to or fails to meet any Service Level Performance Measure the Supplier shall immediately notify the Customer in writing and the Customer, in its absolute discretion and without prejudice to any other of its rights howsoever arising including under Clause 13 of this Call Off Contract (Service Levels and Service Credits), may:</w:t>
      </w:r>
    </w:p>
    <w:p w14:paraId="63B3CA0E" w14:textId="77777777" w:rsidR="00820A8E" w:rsidRPr="00820A8E" w:rsidRDefault="00820A8E" w:rsidP="00820A8E">
      <w:pPr>
        <w:numPr>
          <w:ilvl w:val="4"/>
          <w:numId w:val="53"/>
        </w:numPr>
        <w:tabs>
          <w:tab w:val="left" w:pos="0"/>
        </w:tabs>
        <w:adjustRightInd w:val="0"/>
        <w:spacing w:before="240" w:after="240"/>
        <w:jc w:val="both"/>
        <w:rPr>
          <w:rFonts w:eastAsia="Times New Roman" w:cs="Arial"/>
          <w:szCs w:val="22"/>
        </w:rPr>
      </w:pPr>
      <w:bookmarkStart w:id="6" w:name="_Ref364421540"/>
      <w:r w:rsidRPr="00820A8E">
        <w:rPr>
          <w:rFonts w:eastAsia="Times New Roman" w:cs="Arial"/>
          <w:szCs w:val="22"/>
        </w:rPr>
        <w:t>require the Supplier to immediately take all remedial action that is reasonable to mitigate the impact on the Customer and to rectify or prevent the failure of the Service Level Performance Measure from taking place or recurring; and</w:t>
      </w:r>
      <w:bookmarkEnd w:id="6"/>
    </w:p>
    <w:p w14:paraId="035B5E12" w14:textId="77777777" w:rsidR="00820A8E" w:rsidRPr="00820A8E" w:rsidRDefault="00820A8E" w:rsidP="00820A8E">
      <w:pPr>
        <w:numPr>
          <w:ilvl w:val="4"/>
          <w:numId w:val="53"/>
        </w:numPr>
        <w:tabs>
          <w:tab w:val="left" w:pos="0"/>
        </w:tabs>
        <w:adjustRightInd w:val="0"/>
        <w:spacing w:before="240" w:after="240"/>
        <w:jc w:val="both"/>
        <w:rPr>
          <w:rFonts w:eastAsia="Times New Roman" w:cs="Arial"/>
          <w:szCs w:val="22"/>
        </w:rPr>
      </w:pPr>
      <w:bookmarkStart w:id="7" w:name="_Ref364239094"/>
      <w:r w:rsidRPr="00820A8E">
        <w:rPr>
          <w:rFonts w:eastAsia="Times New Roman" w:cs="Arial"/>
          <w:szCs w:val="22"/>
        </w:rPr>
        <w:t xml:space="preserve">if the action taken under paragraph </w:t>
      </w:r>
      <w:r w:rsidRPr="00820A8E">
        <w:rPr>
          <w:rFonts w:eastAsia="Times New Roman" w:cs="Arial"/>
          <w:szCs w:val="22"/>
        </w:rPr>
        <w:fldChar w:fldCharType="begin"/>
      </w:r>
      <w:r w:rsidRPr="00820A8E">
        <w:rPr>
          <w:rFonts w:eastAsia="Times New Roman" w:cs="Arial"/>
          <w:szCs w:val="22"/>
        </w:rPr>
        <w:instrText xml:space="preserve"> REF _Ref364421540 \r \h  \* MERGEFORMAT </w:instrText>
      </w:r>
      <w:r w:rsidRPr="00820A8E">
        <w:rPr>
          <w:rFonts w:eastAsia="Times New Roman" w:cs="Arial"/>
          <w:szCs w:val="22"/>
        </w:rPr>
      </w:r>
      <w:r w:rsidRPr="00820A8E">
        <w:rPr>
          <w:rFonts w:eastAsia="Times New Roman" w:cs="Arial"/>
          <w:szCs w:val="22"/>
        </w:rPr>
        <w:fldChar w:fldCharType="separate"/>
      </w:r>
      <w:r w:rsidRPr="00820A8E">
        <w:rPr>
          <w:rFonts w:eastAsia="Times New Roman" w:cs="Arial"/>
          <w:szCs w:val="22"/>
        </w:rPr>
        <w:t>(a)</w:t>
      </w:r>
      <w:r w:rsidRPr="00820A8E">
        <w:rPr>
          <w:rFonts w:eastAsia="Times New Roman" w:cs="Arial"/>
          <w:szCs w:val="22"/>
        </w:rPr>
        <w:fldChar w:fldCharType="end"/>
      </w:r>
      <w:r w:rsidRPr="00820A8E">
        <w:rPr>
          <w:rFonts w:eastAsia="Times New Roman" w:cs="Arial"/>
          <w:szCs w:val="22"/>
        </w:rPr>
        <w:t xml:space="preserve"> above has not already prevented or remedied the failure of the Service Level Performance Measure the Customer shall be entitled to instruct the Supplier to comply with the Rectification Plan Process; or</w:t>
      </w:r>
      <w:bookmarkEnd w:id="7"/>
    </w:p>
    <w:p w14:paraId="633489FD" w14:textId="77777777" w:rsidR="00820A8E" w:rsidRPr="00820A8E" w:rsidRDefault="00820A8E" w:rsidP="00820A8E">
      <w:pPr>
        <w:numPr>
          <w:ilvl w:val="4"/>
          <w:numId w:val="53"/>
        </w:numPr>
        <w:tabs>
          <w:tab w:val="left" w:pos="0"/>
        </w:tabs>
        <w:adjustRightInd w:val="0"/>
        <w:spacing w:before="240" w:after="240"/>
        <w:jc w:val="both"/>
        <w:rPr>
          <w:rFonts w:eastAsia="Times New Roman" w:cs="Arial"/>
          <w:szCs w:val="22"/>
        </w:rPr>
      </w:pPr>
      <w:r w:rsidRPr="00820A8E">
        <w:rPr>
          <w:rFonts w:eastAsia="Times New Roman" w:cs="Arial"/>
          <w:szCs w:val="22"/>
        </w:rPr>
        <w:t>if a Service Level Failure has occurred, deduct from the Call Off Contract Charges the applicable Service Level Credits payable by the Supplier to the Customer in accordance with this Part A of this Call Off Schedule 6; or</w:t>
      </w:r>
    </w:p>
    <w:p w14:paraId="719EAA9D" w14:textId="77777777" w:rsidR="00820A8E" w:rsidRPr="00820A8E" w:rsidRDefault="00820A8E" w:rsidP="00820A8E">
      <w:pPr>
        <w:numPr>
          <w:ilvl w:val="4"/>
          <w:numId w:val="53"/>
        </w:numPr>
        <w:tabs>
          <w:tab w:val="left" w:pos="0"/>
        </w:tabs>
        <w:adjustRightInd w:val="0"/>
        <w:spacing w:before="240" w:after="240"/>
        <w:jc w:val="both"/>
        <w:rPr>
          <w:rFonts w:eastAsia="Times New Roman" w:cs="Arial"/>
          <w:szCs w:val="22"/>
        </w:rPr>
      </w:pPr>
      <w:proofErr w:type="gramStart"/>
      <w:r w:rsidRPr="00820A8E">
        <w:rPr>
          <w:rFonts w:eastAsia="Times New Roman" w:cs="Arial"/>
          <w:szCs w:val="22"/>
        </w:rPr>
        <w:t>if</w:t>
      </w:r>
      <w:proofErr w:type="gramEnd"/>
      <w:r w:rsidRPr="00820A8E">
        <w:rPr>
          <w:rFonts w:eastAsia="Times New Roman" w:cs="Arial"/>
          <w:szCs w:val="22"/>
        </w:rPr>
        <w:t xml:space="preserve"> a Critical Service Level Failure has occurred, exercise its right to Compensation for Critical Service Level Failure in accordance with Clause 14</w:t>
      </w:r>
      <w:r w:rsidRPr="00820A8E">
        <w:rPr>
          <w:rFonts w:eastAsia="Times New Roman" w:cs="Arial"/>
          <w:szCs w:val="22"/>
        </w:rPr>
        <w:fldChar w:fldCharType="begin"/>
      </w:r>
      <w:r w:rsidRPr="00820A8E">
        <w:rPr>
          <w:rFonts w:eastAsia="Times New Roman" w:cs="Arial"/>
          <w:szCs w:val="22"/>
        </w:rPr>
        <w:instrText xml:space="preserve"> REF _Ref359401110 \r \h  \* MERGEFORMAT </w:instrText>
      </w:r>
      <w:r w:rsidRPr="00820A8E">
        <w:rPr>
          <w:rFonts w:eastAsia="Times New Roman" w:cs="Arial"/>
          <w:szCs w:val="22"/>
        </w:rPr>
      </w:r>
      <w:r w:rsidRPr="00820A8E">
        <w:rPr>
          <w:rFonts w:eastAsia="Times New Roman" w:cs="Arial"/>
          <w:szCs w:val="22"/>
        </w:rPr>
        <w:fldChar w:fldCharType="end"/>
      </w:r>
      <w:r w:rsidRPr="00820A8E">
        <w:rPr>
          <w:rFonts w:eastAsia="Times New Roman" w:cs="Arial"/>
          <w:szCs w:val="22"/>
        </w:rPr>
        <w:t xml:space="preserve"> of this Call Off Contract (Critical Service Level Failure) (including subject, for the avoidance of doubt, the proviso in Clause 14.2.2 of this Call Off Contract in relation to Material Breach).</w:t>
      </w:r>
    </w:p>
    <w:p w14:paraId="6F0444F7" w14:textId="77777777" w:rsidR="00820A8E" w:rsidRPr="00820A8E" w:rsidRDefault="00820A8E" w:rsidP="00820A8E">
      <w:pPr>
        <w:numPr>
          <w:ilvl w:val="4"/>
          <w:numId w:val="53"/>
        </w:numPr>
        <w:tabs>
          <w:tab w:val="left" w:pos="0"/>
        </w:tabs>
        <w:adjustRightInd w:val="0"/>
        <w:spacing w:before="240" w:after="240"/>
        <w:jc w:val="both"/>
        <w:rPr>
          <w:rFonts w:eastAsia="Times New Roman" w:cs="Arial"/>
          <w:szCs w:val="22"/>
        </w:rPr>
      </w:pPr>
      <w:r w:rsidRPr="00820A8E">
        <w:rPr>
          <w:rFonts w:eastAsia="Times New Roman" w:cs="Arial"/>
          <w:szCs w:val="22"/>
        </w:rPr>
        <w:t>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w:t>
      </w:r>
    </w:p>
    <w:p w14:paraId="11D6A25B" w14:textId="77777777" w:rsidR="00820A8E" w:rsidRPr="00820A8E" w:rsidRDefault="00820A8E" w:rsidP="00820A8E">
      <w:pPr>
        <w:numPr>
          <w:ilvl w:val="0"/>
          <w:numId w:val="52"/>
        </w:numPr>
        <w:tabs>
          <w:tab w:val="left" w:pos="0"/>
        </w:tabs>
        <w:adjustRightInd w:val="0"/>
        <w:spacing w:before="240" w:after="240"/>
        <w:jc w:val="both"/>
        <w:rPr>
          <w:rFonts w:eastAsia="STZhongsong" w:cs="Arial"/>
          <w:b/>
          <w:caps/>
          <w:szCs w:val="22"/>
        </w:rPr>
      </w:pPr>
      <w:r w:rsidRPr="00820A8E">
        <w:rPr>
          <w:rFonts w:eastAsia="STZhongsong" w:cs="Arial"/>
          <w:b/>
          <w:caps/>
          <w:szCs w:val="22"/>
        </w:rPr>
        <w:t>SERVICE CREDITS</w:t>
      </w:r>
    </w:p>
    <w:p w14:paraId="721F42D0"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bookmarkStart w:id="8" w:name="_Ref365637636"/>
      <w:r w:rsidRPr="00820A8E">
        <w:rPr>
          <w:rFonts w:eastAsia="Times New Roman" w:cs="Arial"/>
          <w:szCs w:val="22"/>
        </w:rPr>
        <w:t>Annex 1 to this Part A of this Call Off Schedule 6 sets out the formula used to calculate a Service Credit payable to the Customer as a result of a Service Level Failure in a given service period which, for the purpose of this Call Off Schedule 6, shall be a recurrent period of one Month during the Call Off Contract Period (the “</w:t>
      </w:r>
      <w:r w:rsidRPr="00820A8E">
        <w:rPr>
          <w:rFonts w:eastAsia="Times New Roman" w:cs="Arial"/>
          <w:b/>
          <w:szCs w:val="22"/>
        </w:rPr>
        <w:t>Service Period</w:t>
      </w:r>
      <w:r w:rsidRPr="00820A8E">
        <w:rPr>
          <w:rFonts w:eastAsia="Times New Roman" w:cs="Arial"/>
          <w:szCs w:val="22"/>
        </w:rPr>
        <w:t xml:space="preserve">”).  </w:t>
      </w:r>
    </w:p>
    <w:p w14:paraId="345329E3"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lang w:eastAsia="en-US"/>
        </w:rPr>
      </w:pPr>
      <w:r w:rsidRPr="00820A8E">
        <w:rPr>
          <w:rFonts w:eastAsia="Times New Roman" w:cs="Arial"/>
          <w:szCs w:val="22"/>
          <w:lang w:eastAsia="en-US"/>
        </w:rPr>
        <w:t>A “</w:t>
      </w:r>
      <w:r w:rsidRPr="00820A8E">
        <w:rPr>
          <w:rFonts w:eastAsia="Times New Roman" w:cs="Arial"/>
          <w:b/>
          <w:szCs w:val="22"/>
          <w:lang w:eastAsia="en-US"/>
        </w:rPr>
        <w:t>Service Level Failure</w:t>
      </w:r>
      <w:r w:rsidRPr="00820A8E">
        <w:rPr>
          <w:rFonts w:eastAsia="Times New Roman" w:cs="Arial"/>
          <w:szCs w:val="22"/>
          <w:lang w:eastAsia="en-US"/>
        </w:rPr>
        <w:t xml:space="preserve">” shall be when any of the following are reported in a Performance Monitoring Report produced in accordance with Part B of this Call Off Schedule 6:  </w:t>
      </w:r>
    </w:p>
    <w:p w14:paraId="757ABAE9"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lang w:eastAsia="en-US"/>
        </w:rPr>
      </w:pPr>
      <w:r w:rsidRPr="00820A8E">
        <w:rPr>
          <w:rFonts w:eastAsia="Times New Roman" w:cs="Arial"/>
          <w:szCs w:val="22"/>
          <w:lang w:eastAsia="en-US"/>
        </w:rPr>
        <w:t>the Supplier’s performance of any Critical Service Level is reported as failing to meet the Red Service Level Performance Measure in a given Service Period;</w:t>
      </w:r>
    </w:p>
    <w:p w14:paraId="0061677F"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lang w:eastAsia="en-US"/>
        </w:rPr>
      </w:pPr>
      <w:r w:rsidRPr="00820A8E">
        <w:rPr>
          <w:rFonts w:eastAsia="Times New Roman" w:cs="Arial"/>
          <w:szCs w:val="22"/>
          <w:lang w:eastAsia="en-US"/>
        </w:rPr>
        <w:t>the Supplier’s performance of a single Service Level is reported as failing to meet the Red Service Level Performance Measure for that Service Level twice or more in any three (3) consecutive Service Periods;</w:t>
      </w:r>
    </w:p>
    <w:p w14:paraId="33CC2783"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lang w:eastAsia="en-US"/>
        </w:rPr>
      </w:pPr>
      <w:r w:rsidRPr="00820A8E">
        <w:rPr>
          <w:rFonts w:eastAsia="Times New Roman" w:cs="Arial"/>
          <w:szCs w:val="22"/>
          <w:lang w:eastAsia="en-US"/>
        </w:rPr>
        <w:t>the Supplier’s performance of a single Service Level is reported as failing to meet the Red Service Level Performance Measure for that Service Level four (4) times or more in any twelve (12) consecutive Service Periods; and</w:t>
      </w:r>
    </w:p>
    <w:p w14:paraId="3A14A528" w14:textId="77777777" w:rsidR="00820A8E" w:rsidRPr="00820A8E" w:rsidRDefault="00820A8E" w:rsidP="00820A8E">
      <w:pPr>
        <w:numPr>
          <w:ilvl w:val="2"/>
          <w:numId w:val="52"/>
        </w:numPr>
        <w:tabs>
          <w:tab w:val="left" w:pos="0"/>
        </w:tabs>
        <w:adjustRightInd w:val="0"/>
        <w:spacing w:before="240" w:after="240"/>
        <w:ind w:left="1287" w:hanging="567"/>
        <w:jc w:val="both"/>
        <w:rPr>
          <w:rFonts w:eastAsia="Times New Roman" w:cs="Arial"/>
          <w:szCs w:val="22"/>
          <w:lang w:eastAsia="en-US"/>
        </w:rPr>
      </w:pPr>
      <w:proofErr w:type="gramStart"/>
      <w:r w:rsidRPr="00820A8E">
        <w:rPr>
          <w:rFonts w:eastAsia="Times New Roman" w:cs="Arial"/>
          <w:szCs w:val="22"/>
          <w:lang w:eastAsia="en-US"/>
        </w:rPr>
        <w:t>the</w:t>
      </w:r>
      <w:proofErr w:type="gramEnd"/>
      <w:r w:rsidRPr="00820A8E">
        <w:rPr>
          <w:rFonts w:eastAsia="Times New Roman" w:cs="Arial"/>
          <w:szCs w:val="22"/>
          <w:lang w:eastAsia="en-US"/>
        </w:rPr>
        <w:t xml:space="preserve"> Supplier’s performance of a single Service Level is reported as failing to meet the Amber Service Level Performance Measure for that Service Level six (6) times or more in any twelve (12) consecutive Service Periods.</w:t>
      </w:r>
    </w:p>
    <w:bookmarkEnd w:id="8"/>
    <w:p w14:paraId="4510CC38"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lang w:eastAsia="en-US"/>
        </w:rPr>
      </w:pPr>
      <w:r w:rsidRPr="00820A8E">
        <w:rPr>
          <w:rFonts w:eastAsia="Times New Roman" w:cs="Arial"/>
          <w:szCs w:val="22"/>
          <w:lang w:eastAsia="en-US"/>
        </w:rPr>
        <w:t>The Customer shall use the Performance Monitoring Reports supplied by the Supplier under Part B (Performance Monitoring) of this  Call Off Schedule 6 to verify the calculation and accuracy of the Service Credits, if any, applicable to each relevant Service Period.</w:t>
      </w:r>
    </w:p>
    <w:p w14:paraId="30774E45"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lang w:eastAsia="en-US"/>
        </w:rPr>
      </w:pPr>
      <w:r w:rsidRPr="00820A8E">
        <w:rPr>
          <w:rFonts w:eastAsia="Times New Roman" w:cs="Arial"/>
          <w:szCs w:val="22"/>
          <w:lang w:eastAsia="en-US"/>
        </w:rPr>
        <w:t xml:space="preserve">Where a Service Level Failure occurs the percentage identified as the “Service Credit Payable” for the relevant Service Level Criterion in Annex 1 of Part A of this Call </w:t>
      </w:r>
      <w:proofErr w:type="gramStart"/>
      <w:r w:rsidRPr="00820A8E">
        <w:rPr>
          <w:rFonts w:eastAsia="Times New Roman" w:cs="Arial"/>
          <w:szCs w:val="22"/>
          <w:lang w:eastAsia="en-US"/>
        </w:rPr>
        <w:t>Off</w:t>
      </w:r>
      <w:proofErr w:type="gramEnd"/>
      <w:r w:rsidRPr="00820A8E">
        <w:rPr>
          <w:rFonts w:eastAsia="Times New Roman" w:cs="Arial"/>
          <w:szCs w:val="22"/>
          <w:lang w:eastAsia="en-US"/>
        </w:rPr>
        <w:t xml:space="preserve"> Schedule 6 shall be applied to the Contract Charges for the Month in which the Service Level Failure occurs and the resulting amount deducted from such Contract Charges.     </w:t>
      </w:r>
    </w:p>
    <w:p w14:paraId="6C02834E"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lang w:eastAsia="en-US"/>
        </w:rPr>
      </w:pPr>
      <w:r w:rsidRPr="00820A8E">
        <w:rPr>
          <w:rFonts w:eastAsia="Times New Roman" w:cs="Arial"/>
          <w:szCs w:val="22"/>
          <w:lang w:eastAsia="en-US"/>
        </w:rPr>
        <w:t>Service Credits are a reduction of the amounts payable in respect of the Services and do not include VAT. The Supplier shall set-off the value of any Service Credits against the invoice for the Month in which the Service Level Failure occurs.</w:t>
      </w:r>
      <w:r w:rsidRPr="00820A8E" w:rsidDel="00D769E6">
        <w:rPr>
          <w:rFonts w:eastAsia="Times New Roman" w:cs="Arial"/>
          <w:szCs w:val="22"/>
          <w:lang w:eastAsia="en-US"/>
        </w:rPr>
        <w:t xml:space="preserve"> </w:t>
      </w:r>
    </w:p>
    <w:p w14:paraId="37744A29" w14:textId="77777777" w:rsidR="00820A8E" w:rsidRPr="00820A8E" w:rsidRDefault="00820A8E" w:rsidP="00820A8E">
      <w:pPr>
        <w:numPr>
          <w:ilvl w:val="0"/>
          <w:numId w:val="52"/>
        </w:numPr>
        <w:tabs>
          <w:tab w:val="left" w:pos="0"/>
        </w:tabs>
        <w:adjustRightInd w:val="0"/>
        <w:spacing w:before="240" w:after="240"/>
        <w:jc w:val="both"/>
        <w:rPr>
          <w:rFonts w:eastAsia="STZhongsong" w:cs="Arial"/>
          <w:b/>
          <w:caps/>
          <w:szCs w:val="22"/>
        </w:rPr>
      </w:pPr>
      <w:r w:rsidRPr="00820A8E">
        <w:rPr>
          <w:rFonts w:eastAsia="STZhongsong" w:cs="Arial"/>
          <w:b/>
          <w:caps/>
          <w:szCs w:val="22"/>
        </w:rPr>
        <w:t>NATURE OF SERVICE CREDITS</w:t>
      </w:r>
    </w:p>
    <w:p w14:paraId="034DE66F" w14:textId="77777777" w:rsidR="00820A8E" w:rsidRPr="00820A8E" w:rsidRDefault="00820A8E" w:rsidP="00820A8E">
      <w:pPr>
        <w:numPr>
          <w:ilvl w:val="1"/>
          <w:numId w:val="52"/>
        </w:numPr>
        <w:tabs>
          <w:tab w:val="left" w:pos="0"/>
        </w:tabs>
        <w:adjustRightInd w:val="0"/>
        <w:spacing w:before="240" w:after="240"/>
        <w:jc w:val="both"/>
        <w:rPr>
          <w:rFonts w:eastAsia="Times New Roman" w:cs="Arial"/>
          <w:szCs w:val="22"/>
        </w:rPr>
      </w:pPr>
      <w:r w:rsidRPr="00820A8E">
        <w:rPr>
          <w:rFonts w:eastAsia="Times New Roman" w:cs="Arial"/>
          <w:szCs w:val="22"/>
        </w:rPr>
        <w:t xml:space="preserve">The Supplier confirms that it has modelled the Service Credits and has taken them into account in setting the level of the Call </w:t>
      </w:r>
      <w:proofErr w:type="gramStart"/>
      <w:r w:rsidRPr="00820A8E">
        <w:rPr>
          <w:rFonts w:eastAsia="Times New Roman" w:cs="Arial"/>
          <w:szCs w:val="22"/>
        </w:rPr>
        <w:t>Off</w:t>
      </w:r>
      <w:proofErr w:type="gramEnd"/>
      <w:r w:rsidRPr="00820A8E">
        <w:rPr>
          <w:rFonts w:eastAsia="Times New Roman" w:cs="Arial"/>
          <w:szCs w:val="22"/>
        </w:rPr>
        <w:t xml:space="preserve"> Contract Charges. Both Parties agree that the Service Credits are a reasonable method of price adjustment to reflect poor performance.</w:t>
      </w:r>
    </w:p>
    <w:p w14:paraId="5E8DD423" w14:textId="77777777" w:rsidR="00820A8E" w:rsidRPr="00820A8E" w:rsidRDefault="00820A8E" w:rsidP="00820A8E">
      <w:pPr>
        <w:spacing w:before="120" w:after="120" w:line="276" w:lineRule="auto"/>
        <w:ind w:left="720" w:hanging="720"/>
        <w:contextualSpacing/>
        <w:rPr>
          <w:rFonts w:eastAsia="STZhongsong" w:cs="Arial"/>
          <w:szCs w:val="22"/>
        </w:rPr>
      </w:pPr>
      <w:r w:rsidRPr="00820A8E">
        <w:rPr>
          <w:rFonts w:eastAsia="STZhongsong" w:cs="Arial"/>
          <w:b/>
          <w:caps/>
          <w:szCs w:val="22"/>
        </w:rPr>
        <w:br w:type="page"/>
      </w:r>
    </w:p>
    <w:p w14:paraId="193D2C25" w14:textId="69130940" w:rsidR="002B19E2" w:rsidRDefault="002B19E2" w:rsidP="000357C2">
      <w:pPr>
        <w:rPr>
          <w:b/>
        </w:rPr>
      </w:pPr>
    </w:p>
    <w:p w14:paraId="3CB64228" w14:textId="77777777" w:rsidR="00570F08" w:rsidRDefault="00570F08" w:rsidP="000357C2">
      <w:pPr>
        <w:rPr>
          <w:b/>
        </w:rPr>
      </w:pPr>
    </w:p>
    <w:p w14:paraId="23D9F7BC" w14:textId="77777777" w:rsidR="00B316FE" w:rsidRDefault="00B316FE" w:rsidP="000357C2">
      <w:pPr>
        <w:rPr>
          <w:b/>
        </w:rPr>
      </w:pPr>
    </w:p>
    <w:p w14:paraId="403FF40E" w14:textId="78A6E90E" w:rsidR="00B316FE" w:rsidRPr="00820A8E" w:rsidRDefault="00B316FE" w:rsidP="00820A8E">
      <w:pPr>
        <w:tabs>
          <w:tab w:val="left" w:pos="0"/>
        </w:tabs>
        <w:adjustRightInd w:val="0"/>
        <w:spacing w:before="240" w:after="240"/>
        <w:outlineLvl w:val="1"/>
        <w:rPr>
          <w:rFonts w:eastAsia="STZhongsong" w:cs="Arial"/>
          <w:b/>
          <w:caps/>
          <w:szCs w:val="22"/>
        </w:rPr>
      </w:pPr>
      <w:r w:rsidRPr="00820A8E">
        <w:rPr>
          <w:rFonts w:eastAsia="STZhongsong" w:cs="Arial"/>
          <w:b/>
          <w:caps/>
          <w:szCs w:val="22"/>
        </w:rPr>
        <w:t>BASELINE SERVICE LEVELS FOR EMPLOY</w:t>
      </w:r>
      <w:r w:rsidR="002D1341" w:rsidRPr="00820A8E">
        <w:rPr>
          <w:rFonts w:eastAsia="STZhongsong" w:cs="Arial"/>
          <w:b/>
          <w:caps/>
          <w:szCs w:val="22"/>
        </w:rPr>
        <w:t>EE ASSISTANCE PROGRAMMeS</w:t>
      </w:r>
      <w:r w:rsidR="00820A8E">
        <w:rPr>
          <w:rFonts w:eastAsia="STZhongsong" w:cs="Arial"/>
          <w:b/>
          <w:caps/>
          <w:szCs w:val="22"/>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974"/>
        <w:gridCol w:w="1241"/>
        <w:gridCol w:w="1168"/>
        <w:gridCol w:w="1383"/>
        <w:gridCol w:w="1276"/>
        <w:gridCol w:w="1134"/>
      </w:tblGrid>
      <w:tr w:rsidR="00B316FE" w:rsidRPr="00B316FE" w14:paraId="622B8768" w14:textId="77777777" w:rsidTr="002906C5">
        <w:trPr>
          <w:trHeight w:val="1213"/>
          <w:tblHeader/>
        </w:trPr>
        <w:tc>
          <w:tcPr>
            <w:tcW w:w="1713" w:type="dxa"/>
            <w:shd w:val="clear" w:color="auto" w:fill="D9D9D9"/>
            <w:vAlign w:val="center"/>
          </w:tcPr>
          <w:p w14:paraId="70828B02" w14:textId="77777777" w:rsidR="00B316FE" w:rsidRPr="00B316FE" w:rsidRDefault="00B316FE" w:rsidP="00B316FE">
            <w:pPr>
              <w:overflowPunct w:val="0"/>
              <w:autoSpaceDE w:val="0"/>
              <w:autoSpaceDN w:val="0"/>
              <w:adjustRightInd w:val="0"/>
              <w:spacing w:after="240"/>
              <w:ind w:left="61"/>
              <w:jc w:val="both"/>
              <w:textAlignment w:val="baseline"/>
              <w:rPr>
                <w:rFonts w:eastAsia="Times New Roman" w:cs="Arial"/>
                <w:szCs w:val="22"/>
                <w:lang w:eastAsia="en-US"/>
              </w:rPr>
            </w:pPr>
          </w:p>
        </w:tc>
        <w:tc>
          <w:tcPr>
            <w:tcW w:w="1974" w:type="dxa"/>
            <w:shd w:val="clear" w:color="auto" w:fill="D9D9D9"/>
            <w:vAlign w:val="center"/>
          </w:tcPr>
          <w:p w14:paraId="5B1BC855"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p>
        </w:tc>
        <w:tc>
          <w:tcPr>
            <w:tcW w:w="5068" w:type="dxa"/>
            <w:gridSpan w:val="4"/>
            <w:shd w:val="clear" w:color="auto" w:fill="D9D9D9"/>
            <w:vAlign w:val="center"/>
          </w:tcPr>
          <w:p w14:paraId="53E1416A"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Service Level Performance Measure</w:t>
            </w:r>
          </w:p>
        </w:tc>
        <w:tc>
          <w:tcPr>
            <w:tcW w:w="1134" w:type="dxa"/>
            <w:shd w:val="clear" w:color="auto" w:fill="D9D9D9"/>
            <w:vAlign w:val="center"/>
          </w:tcPr>
          <w:p w14:paraId="039765DD"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p>
        </w:tc>
      </w:tr>
      <w:tr w:rsidR="00B316FE" w:rsidRPr="00B316FE" w14:paraId="48A0F45C" w14:textId="77777777" w:rsidTr="002906C5">
        <w:trPr>
          <w:trHeight w:val="1213"/>
          <w:tblHeader/>
        </w:trPr>
        <w:tc>
          <w:tcPr>
            <w:tcW w:w="1713" w:type="dxa"/>
            <w:shd w:val="clear" w:color="auto" w:fill="D9D9D9"/>
            <w:vAlign w:val="center"/>
          </w:tcPr>
          <w:p w14:paraId="3AF67C7E" w14:textId="77777777" w:rsidR="00B316FE" w:rsidRPr="00B316FE" w:rsidRDefault="00B316FE" w:rsidP="00B316FE">
            <w:pPr>
              <w:overflowPunct w:val="0"/>
              <w:autoSpaceDE w:val="0"/>
              <w:autoSpaceDN w:val="0"/>
              <w:adjustRightInd w:val="0"/>
              <w:spacing w:after="240"/>
              <w:ind w:left="61"/>
              <w:jc w:val="both"/>
              <w:textAlignment w:val="baseline"/>
              <w:rPr>
                <w:rFonts w:eastAsia="Times New Roman" w:cs="Arial"/>
                <w:szCs w:val="22"/>
                <w:lang w:eastAsia="en-US"/>
              </w:rPr>
            </w:pPr>
            <w:r w:rsidRPr="00B316FE">
              <w:rPr>
                <w:rFonts w:eastAsia="Times New Roman" w:cs="Arial"/>
                <w:szCs w:val="22"/>
                <w:lang w:eastAsia="en-US"/>
              </w:rPr>
              <w:t>Service Level Performance Criterion</w:t>
            </w:r>
          </w:p>
        </w:tc>
        <w:tc>
          <w:tcPr>
            <w:tcW w:w="1974" w:type="dxa"/>
            <w:shd w:val="clear" w:color="auto" w:fill="D9D9D9"/>
            <w:vAlign w:val="center"/>
          </w:tcPr>
          <w:p w14:paraId="1D12D434"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Description</w:t>
            </w:r>
          </w:p>
        </w:tc>
        <w:tc>
          <w:tcPr>
            <w:tcW w:w="1241" w:type="dxa"/>
            <w:shd w:val="clear" w:color="auto" w:fill="D9D9D9"/>
            <w:vAlign w:val="center"/>
          </w:tcPr>
          <w:p w14:paraId="76638DFA" w14:textId="77777777" w:rsidR="00B316FE" w:rsidRPr="00B316FE" w:rsidRDefault="00B316FE" w:rsidP="00B316FE">
            <w:pPr>
              <w:overflowPunct w:val="0"/>
              <w:autoSpaceDE w:val="0"/>
              <w:autoSpaceDN w:val="0"/>
              <w:adjustRightInd w:val="0"/>
              <w:spacing w:after="240"/>
              <w:jc w:val="both"/>
              <w:textAlignment w:val="baseline"/>
              <w:rPr>
                <w:rFonts w:eastAsia="Times New Roman" w:cs="Arial"/>
                <w:szCs w:val="22"/>
                <w:lang w:eastAsia="en-US"/>
              </w:rPr>
            </w:pPr>
            <w:r w:rsidRPr="00B316FE">
              <w:rPr>
                <w:rFonts w:eastAsia="Times New Roman" w:cs="Arial"/>
                <w:szCs w:val="22"/>
                <w:lang w:eastAsia="en-US"/>
              </w:rPr>
              <w:t>Service Level– Fail</w:t>
            </w:r>
          </w:p>
          <w:p w14:paraId="644AADC6" w14:textId="77777777" w:rsidR="00B316FE" w:rsidRPr="00B316FE" w:rsidRDefault="00B316FE" w:rsidP="00B316FE">
            <w:pPr>
              <w:overflowPunct w:val="0"/>
              <w:autoSpaceDE w:val="0"/>
              <w:autoSpaceDN w:val="0"/>
              <w:adjustRightInd w:val="0"/>
              <w:spacing w:after="240"/>
              <w:jc w:val="both"/>
              <w:textAlignment w:val="baseline"/>
              <w:rPr>
                <w:rFonts w:eastAsia="Times New Roman" w:cs="Arial"/>
                <w:szCs w:val="22"/>
                <w:lang w:eastAsia="en-US"/>
              </w:rPr>
            </w:pPr>
            <w:r w:rsidRPr="00B316FE">
              <w:rPr>
                <w:rFonts w:eastAsia="Times New Roman" w:cs="Arial"/>
                <w:szCs w:val="22"/>
                <w:lang w:eastAsia="en-US"/>
              </w:rPr>
              <w:t>RED</w:t>
            </w:r>
          </w:p>
        </w:tc>
        <w:tc>
          <w:tcPr>
            <w:tcW w:w="1168" w:type="dxa"/>
            <w:shd w:val="clear" w:color="auto" w:fill="D9D9D9"/>
          </w:tcPr>
          <w:p w14:paraId="1FF96BCF"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 xml:space="preserve">Service Level – Warning </w:t>
            </w:r>
          </w:p>
          <w:p w14:paraId="3EA9A6BC"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AMBER</w:t>
            </w:r>
          </w:p>
        </w:tc>
        <w:tc>
          <w:tcPr>
            <w:tcW w:w="1383" w:type="dxa"/>
            <w:shd w:val="clear" w:color="auto" w:fill="D9D9D9"/>
          </w:tcPr>
          <w:p w14:paraId="0D6E5F87"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Service Level – Pass</w:t>
            </w:r>
          </w:p>
          <w:p w14:paraId="5E5380BA"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GREEN</w:t>
            </w:r>
          </w:p>
        </w:tc>
        <w:tc>
          <w:tcPr>
            <w:tcW w:w="1276" w:type="dxa"/>
            <w:shd w:val="clear" w:color="auto" w:fill="D9D9D9"/>
          </w:tcPr>
          <w:p w14:paraId="447E52BC"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r w:rsidRPr="00B316FE">
              <w:rPr>
                <w:rFonts w:eastAsia="Times New Roman" w:cs="Arial"/>
                <w:szCs w:val="22"/>
                <w:lang w:eastAsia="en-US"/>
              </w:rPr>
              <w:t>Service Credit Payable (%)</w:t>
            </w:r>
          </w:p>
        </w:tc>
        <w:tc>
          <w:tcPr>
            <w:tcW w:w="1134" w:type="dxa"/>
            <w:shd w:val="clear" w:color="auto" w:fill="D9D9D9"/>
            <w:vAlign w:val="center"/>
          </w:tcPr>
          <w:p w14:paraId="3D38D71B" w14:textId="77777777" w:rsidR="00B316FE" w:rsidRPr="00B316FE" w:rsidRDefault="00B316FE" w:rsidP="00B316FE">
            <w:pPr>
              <w:overflowPunct w:val="0"/>
              <w:autoSpaceDE w:val="0"/>
              <w:autoSpaceDN w:val="0"/>
              <w:adjustRightInd w:val="0"/>
              <w:spacing w:after="240"/>
              <w:ind w:left="95"/>
              <w:jc w:val="both"/>
              <w:textAlignment w:val="baseline"/>
              <w:rPr>
                <w:rFonts w:eastAsia="Times New Roman" w:cs="Arial"/>
                <w:szCs w:val="22"/>
                <w:lang w:eastAsia="en-US"/>
              </w:rPr>
            </w:pPr>
          </w:p>
        </w:tc>
      </w:tr>
      <w:tr w:rsidR="00B316FE" w:rsidRPr="00B316FE" w14:paraId="0897D9C4" w14:textId="77777777" w:rsidTr="002906C5">
        <w:trPr>
          <w:trHeight w:val="1474"/>
        </w:trPr>
        <w:tc>
          <w:tcPr>
            <w:tcW w:w="1713" w:type="dxa"/>
          </w:tcPr>
          <w:p w14:paraId="61CB472F"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r w:rsidRPr="00B316FE">
              <w:rPr>
                <w:rFonts w:eastAsia="Times New Roman" w:cs="Arial"/>
                <w:b/>
                <w:szCs w:val="22"/>
                <w:lang w:eastAsia="en-US"/>
              </w:rPr>
              <w:t>Telephone  Support Services</w:t>
            </w:r>
          </w:p>
        </w:tc>
        <w:tc>
          <w:tcPr>
            <w:tcW w:w="1974" w:type="dxa"/>
          </w:tcPr>
          <w:p w14:paraId="4E76C724"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All telephone support line Services to be available twenty four (24) hours a day, seven (7) days a week, three hundred and sixty five (365) days a year</w:t>
            </w:r>
          </w:p>
        </w:tc>
        <w:tc>
          <w:tcPr>
            <w:tcW w:w="1241" w:type="dxa"/>
          </w:tcPr>
          <w:p w14:paraId="3DC28D97"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98%</w:t>
            </w:r>
          </w:p>
        </w:tc>
        <w:tc>
          <w:tcPr>
            <w:tcW w:w="1168" w:type="dxa"/>
          </w:tcPr>
          <w:p w14:paraId="6BBEA7B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98% and &lt; 100%</w:t>
            </w:r>
          </w:p>
        </w:tc>
        <w:tc>
          <w:tcPr>
            <w:tcW w:w="1383" w:type="dxa"/>
          </w:tcPr>
          <w:p w14:paraId="0C349A08"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5905DF46"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1536D60"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Critical Service Level</w:t>
            </w:r>
          </w:p>
        </w:tc>
      </w:tr>
      <w:tr w:rsidR="00B316FE" w:rsidRPr="00B316FE" w14:paraId="1853BC56" w14:textId="77777777" w:rsidTr="002906C5">
        <w:trPr>
          <w:trHeight w:val="993"/>
        </w:trPr>
        <w:tc>
          <w:tcPr>
            <w:tcW w:w="1713" w:type="dxa"/>
          </w:tcPr>
          <w:p w14:paraId="4489D82B"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7736CAA6" w14:textId="77777777" w:rsidR="00B316FE" w:rsidRPr="00B316FE" w:rsidRDefault="00B316FE" w:rsidP="00B316FE">
            <w:pPr>
              <w:overflowPunct w:val="0"/>
              <w:autoSpaceDE w:val="0"/>
              <w:autoSpaceDN w:val="0"/>
              <w:adjustRightInd w:val="0"/>
              <w:spacing w:after="120"/>
              <w:ind w:left="61"/>
              <w:textAlignment w:val="baseline"/>
              <w:rPr>
                <w:rFonts w:eastAsia="Times New Roman" w:cs="Arial"/>
                <w:szCs w:val="22"/>
                <w:lang w:eastAsia="en-US"/>
              </w:rPr>
            </w:pPr>
            <w:r w:rsidRPr="00B316FE">
              <w:rPr>
                <w:rFonts w:eastAsia="Times New Roman" w:cs="Arial"/>
                <w:szCs w:val="22"/>
                <w:lang w:eastAsia="en-US"/>
              </w:rPr>
              <w:t>Urgent or ‘red flag' cases will be matched immediately for telephone support</w:t>
            </w:r>
          </w:p>
        </w:tc>
        <w:tc>
          <w:tcPr>
            <w:tcW w:w="1241" w:type="dxa"/>
          </w:tcPr>
          <w:p w14:paraId="0C094B21"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&lt;100%</w:t>
            </w:r>
          </w:p>
        </w:tc>
        <w:tc>
          <w:tcPr>
            <w:tcW w:w="1168" w:type="dxa"/>
          </w:tcPr>
          <w:p w14:paraId="5B93D82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51D9101C"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0F4BF33E"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6FBF48AB"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Critical Service Level</w:t>
            </w:r>
          </w:p>
        </w:tc>
      </w:tr>
      <w:tr w:rsidR="00B316FE" w:rsidRPr="00B316FE" w14:paraId="35408D22" w14:textId="77777777" w:rsidTr="002906C5">
        <w:trPr>
          <w:trHeight w:val="993"/>
        </w:trPr>
        <w:tc>
          <w:tcPr>
            <w:tcW w:w="1713" w:type="dxa"/>
          </w:tcPr>
          <w:p w14:paraId="5F6CFE97"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736FCE67" w14:textId="77777777" w:rsidR="00B316FE" w:rsidRPr="00B316FE" w:rsidRDefault="00B316FE" w:rsidP="00B316FE">
            <w:pPr>
              <w:overflowPunct w:val="0"/>
              <w:autoSpaceDE w:val="0"/>
              <w:autoSpaceDN w:val="0"/>
              <w:adjustRightInd w:val="0"/>
              <w:spacing w:after="120"/>
              <w:ind w:left="61"/>
              <w:textAlignment w:val="baseline"/>
              <w:rPr>
                <w:rFonts w:eastAsia="Times New Roman" w:cs="Arial"/>
                <w:szCs w:val="22"/>
                <w:lang w:eastAsia="en-US"/>
              </w:rPr>
            </w:pPr>
            <w:r w:rsidRPr="00B316FE">
              <w:rPr>
                <w:rFonts w:eastAsia="Times New Roman" w:cs="Arial"/>
                <w:szCs w:val="22"/>
                <w:lang w:eastAsia="en-US"/>
              </w:rPr>
              <w:t>All calls to be answered within five (5) rings</w:t>
            </w:r>
          </w:p>
        </w:tc>
        <w:tc>
          <w:tcPr>
            <w:tcW w:w="1241" w:type="dxa"/>
          </w:tcPr>
          <w:p w14:paraId="234E46AC"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97%</w:t>
            </w:r>
          </w:p>
        </w:tc>
        <w:tc>
          <w:tcPr>
            <w:tcW w:w="1168" w:type="dxa"/>
          </w:tcPr>
          <w:p w14:paraId="0CF9F4B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97% and &lt; 98%</w:t>
            </w:r>
          </w:p>
        </w:tc>
        <w:tc>
          <w:tcPr>
            <w:tcW w:w="1383" w:type="dxa"/>
          </w:tcPr>
          <w:p w14:paraId="6C2D440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98%</w:t>
            </w:r>
          </w:p>
        </w:tc>
        <w:tc>
          <w:tcPr>
            <w:tcW w:w="1276" w:type="dxa"/>
          </w:tcPr>
          <w:p w14:paraId="1F989C70"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CB635F3"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7431D8A8" w14:textId="77777777" w:rsidTr="002906C5">
        <w:trPr>
          <w:trHeight w:val="980"/>
        </w:trPr>
        <w:tc>
          <w:tcPr>
            <w:tcW w:w="1713" w:type="dxa"/>
          </w:tcPr>
          <w:p w14:paraId="087333BC"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469479BB" w14:textId="77777777" w:rsidR="00B316FE" w:rsidRPr="00B316FE" w:rsidRDefault="00B316FE" w:rsidP="00B316FE">
            <w:pPr>
              <w:overflowPunct w:val="0"/>
              <w:autoSpaceDE w:val="0"/>
              <w:autoSpaceDN w:val="0"/>
              <w:adjustRightInd w:val="0"/>
              <w:spacing w:after="120"/>
              <w:ind w:left="61"/>
              <w:textAlignment w:val="baseline"/>
              <w:rPr>
                <w:rFonts w:eastAsia="Times New Roman" w:cs="Arial"/>
                <w:szCs w:val="22"/>
                <w:lang w:eastAsia="en-US"/>
              </w:rPr>
            </w:pPr>
            <w:r w:rsidRPr="00B316FE">
              <w:rPr>
                <w:rFonts w:eastAsia="Times New Roman" w:cs="Arial"/>
                <w:szCs w:val="22"/>
                <w:lang w:eastAsia="en-US"/>
              </w:rPr>
              <w:t>Call abandonment rate to be less than two (2)%</w:t>
            </w:r>
          </w:p>
        </w:tc>
        <w:tc>
          <w:tcPr>
            <w:tcW w:w="1241" w:type="dxa"/>
          </w:tcPr>
          <w:p w14:paraId="490ECAE2"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&lt;97%</w:t>
            </w:r>
          </w:p>
        </w:tc>
        <w:tc>
          <w:tcPr>
            <w:tcW w:w="1168" w:type="dxa"/>
          </w:tcPr>
          <w:p w14:paraId="578A12AC"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98% and &lt; 100%</w:t>
            </w:r>
          </w:p>
        </w:tc>
        <w:tc>
          <w:tcPr>
            <w:tcW w:w="1383" w:type="dxa"/>
          </w:tcPr>
          <w:p w14:paraId="66FB30C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99%</w:t>
            </w:r>
          </w:p>
        </w:tc>
        <w:tc>
          <w:tcPr>
            <w:tcW w:w="1276" w:type="dxa"/>
          </w:tcPr>
          <w:p w14:paraId="4D8AB8B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DDCA1A3"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53447F73" w14:textId="77777777" w:rsidTr="002906C5">
        <w:trPr>
          <w:trHeight w:val="1474"/>
        </w:trPr>
        <w:tc>
          <w:tcPr>
            <w:tcW w:w="1713" w:type="dxa"/>
          </w:tcPr>
          <w:p w14:paraId="5C19B33F"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60FE60F0"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Initial call back to Contracting Authorities Personnel following triage to take place within two (2) hours</w:t>
            </w:r>
          </w:p>
        </w:tc>
        <w:tc>
          <w:tcPr>
            <w:tcW w:w="1241" w:type="dxa"/>
          </w:tcPr>
          <w:p w14:paraId="19D9AF75"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&lt;98%</w:t>
            </w:r>
          </w:p>
        </w:tc>
        <w:tc>
          <w:tcPr>
            <w:tcW w:w="1168" w:type="dxa"/>
          </w:tcPr>
          <w:p w14:paraId="4F2CCDEE"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98% and &lt; 100%</w:t>
            </w:r>
          </w:p>
        </w:tc>
        <w:tc>
          <w:tcPr>
            <w:tcW w:w="1383" w:type="dxa"/>
          </w:tcPr>
          <w:p w14:paraId="04E506AC"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613D947A"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275FBAB"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09482B03" w14:textId="77777777" w:rsidTr="002906C5">
        <w:trPr>
          <w:trHeight w:val="1474"/>
        </w:trPr>
        <w:tc>
          <w:tcPr>
            <w:tcW w:w="1713" w:type="dxa"/>
          </w:tcPr>
          <w:p w14:paraId="05DA3EB0"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20A3AC99" w14:textId="7F5D84D4"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 xml:space="preserve">All queries not requiring counselling </w:t>
            </w:r>
            <w:r w:rsidR="00DF2B27" w:rsidRPr="00B316FE">
              <w:rPr>
                <w:rFonts w:eastAsia="Times New Roman" w:cs="Arial"/>
                <w:szCs w:val="22"/>
                <w:lang w:eastAsia="en-US"/>
              </w:rPr>
              <w:t>Services</w:t>
            </w:r>
            <w:r w:rsidRPr="00B316FE">
              <w:rPr>
                <w:rFonts w:eastAsia="Times New Roman" w:cs="Arial"/>
                <w:szCs w:val="22"/>
                <w:lang w:eastAsia="en-US"/>
              </w:rPr>
              <w:t xml:space="preserve"> to be completed within twenty four (24) hours.</w:t>
            </w:r>
          </w:p>
        </w:tc>
        <w:tc>
          <w:tcPr>
            <w:tcW w:w="1241" w:type="dxa"/>
          </w:tcPr>
          <w:p w14:paraId="42212813"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&lt;97%</w:t>
            </w:r>
          </w:p>
        </w:tc>
        <w:tc>
          <w:tcPr>
            <w:tcW w:w="1168" w:type="dxa"/>
          </w:tcPr>
          <w:p w14:paraId="0D0B271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97% and &lt; 98%</w:t>
            </w:r>
          </w:p>
        </w:tc>
        <w:tc>
          <w:tcPr>
            <w:tcW w:w="1383" w:type="dxa"/>
          </w:tcPr>
          <w:p w14:paraId="7FE83E93"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98%</w:t>
            </w:r>
          </w:p>
        </w:tc>
        <w:tc>
          <w:tcPr>
            <w:tcW w:w="1276" w:type="dxa"/>
          </w:tcPr>
          <w:p w14:paraId="0BB592B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4FC9BC43"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1D73BA5B" w14:textId="77777777" w:rsidTr="002906C5">
        <w:trPr>
          <w:trHeight w:val="1169"/>
        </w:trPr>
        <w:tc>
          <w:tcPr>
            <w:tcW w:w="1713" w:type="dxa"/>
          </w:tcPr>
          <w:p w14:paraId="30A6CF4F" w14:textId="25FD9D59" w:rsidR="00B316FE" w:rsidRPr="00B316FE" w:rsidRDefault="00C107EF" w:rsidP="00B316FE">
            <w:pPr>
              <w:overflowPunct w:val="0"/>
              <w:autoSpaceDE w:val="0"/>
              <w:autoSpaceDN w:val="0"/>
              <w:adjustRightInd w:val="0"/>
              <w:spacing w:after="120"/>
              <w:ind w:left="61"/>
              <w:jc w:val="both"/>
              <w:textAlignment w:val="baseline"/>
              <w:rPr>
                <w:rFonts w:eastAsia="Times New Roman" w:cs="Arial"/>
                <w:szCs w:val="22"/>
                <w:lang w:eastAsia="en-US"/>
              </w:rPr>
            </w:pPr>
            <w:r>
              <w:rPr>
                <w:rFonts w:eastAsia="Times New Roman" w:cs="Arial"/>
                <w:b/>
                <w:szCs w:val="22"/>
                <w:lang w:eastAsia="en-US"/>
              </w:rPr>
              <w:t>Online</w:t>
            </w:r>
            <w:r w:rsidR="00B316FE" w:rsidRPr="00B316FE">
              <w:rPr>
                <w:rFonts w:eastAsia="Times New Roman" w:cs="Arial"/>
                <w:b/>
                <w:szCs w:val="22"/>
                <w:lang w:eastAsia="en-US"/>
              </w:rPr>
              <w:t xml:space="preserve"> Portal </w:t>
            </w:r>
          </w:p>
          <w:p w14:paraId="0A6BCC8A"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64927E81" w14:textId="64AD6498" w:rsidR="00B316FE" w:rsidRPr="00B316FE" w:rsidRDefault="003011EC" w:rsidP="00B316FE">
            <w:pPr>
              <w:overflowPunct w:val="0"/>
              <w:autoSpaceDE w:val="0"/>
              <w:autoSpaceDN w:val="0"/>
              <w:adjustRightInd w:val="0"/>
              <w:spacing w:after="120"/>
              <w:ind w:left="95"/>
              <w:textAlignment w:val="baseline"/>
              <w:rPr>
                <w:rFonts w:eastAsia="Times New Roman" w:cs="Arial"/>
                <w:szCs w:val="22"/>
                <w:lang w:eastAsia="en-US"/>
              </w:rPr>
            </w:pPr>
            <w:r>
              <w:rPr>
                <w:rFonts w:eastAsia="Times New Roman" w:cs="Arial"/>
                <w:szCs w:val="22"/>
                <w:lang w:eastAsia="en-US"/>
              </w:rPr>
              <w:t>Online</w:t>
            </w:r>
            <w:r w:rsidR="00B316FE" w:rsidRPr="00B316FE">
              <w:rPr>
                <w:rFonts w:eastAsia="Times New Roman" w:cs="Arial"/>
                <w:szCs w:val="22"/>
                <w:lang w:eastAsia="en-US"/>
              </w:rPr>
              <w:t xml:space="preserve"> Portal to be available twenty four (24) hours a day, seven (7) days a week, three hundred and sixty five (365) days a year a day except for agreed downtime and maintenance which will be agreed with the Contracting Authorities at least seventy two (72) hours in advance of such work being carried out.</w:t>
            </w:r>
          </w:p>
        </w:tc>
        <w:tc>
          <w:tcPr>
            <w:tcW w:w="1241" w:type="dxa"/>
          </w:tcPr>
          <w:p w14:paraId="630C19CA"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&lt;97%</w:t>
            </w:r>
          </w:p>
          <w:p w14:paraId="62464F0B" w14:textId="77777777" w:rsidR="00B316FE" w:rsidRPr="00B316FE" w:rsidRDefault="00B316FE" w:rsidP="00B316FE">
            <w:pPr>
              <w:overflowPunct w:val="0"/>
              <w:autoSpaceDE w:val="0"/>
              <w:autoSpaceDN w:val="0"/>
              <w:adjustRightInd w:val="0"/>
              <w:spacing w:after="120"/>
              <w:ind w:left="1418"/>
              <w:jc w:val="both"/>
              <w:textAlignment w:val="baseline"/>
              <w:rPr>
                <w:rFonts w:eastAsia="Times New Roman" w:cs="Arial"/>
                <w:szCs w:val="22"/>
                <w:lang w:eastAsia="en-US"/>
              </w:rPr>
            </w:pPr>
          </w:p>
        </w:tc>
        <w:tc>
          <w:tcPr>
            <w:tcW w:w="1168" w:type="dxa"/>
          </w:tcPr>
          <w:p w14:paraId="3E535215"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98% and &lt; 99%</w:t>
            </w:r>
          </w:p>
        </w:tc>
        <w:tc>
          <w:tcPr>
            <w:tcW w:w="1383" w:type="dxa"/>
          </w:tcPr>
          <w:p w14:paraId="1D80B77D"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99%</w:t>
            </w:r>
          </w:p>
        </w:tc>
        <w:tc>
          <w:tcPr>
            <w:tcW w:w="1276" w:type="dxa"/>
          </w:tcPr>
          <w:p w14:paraId="6E0BF14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B350E55"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7BEF4640" w14:textId="77777777" w:rsidTr="002906C5">
        <w:trPr>
          <w:trHeight w:val="1001"/>
        </w:trPr>
        <w:tc>
          <w:tcPr>
            <w:tcW w:w="1713" w:type="dxa"/>
          </w:tcPr>
          <w:p w14:paraId="7BC108FA"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r w:rsidRPr="00B316FE">
              <w:rPr>
                <w:rFonts w:eastAsia="Times New Roman" w:cs="Arial"/>
                <w:b/>
                <w:szCs w:val="22"/>
                <w:lang w:eastAsia="en-US"/>
              </w:rPr>
              <w:t>Counselling Services</w:t>
            </w:r>
          </w:p>
        </w:tc>
        <w:tc>
          <w:tcPr>
            <w:tcW w:w="1974" w:type="dxa"/>
          </w:tcPr>
          <w:p w14:paraId="3782497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Counselling Services to be available twenty four (24) hours a day, seven (7) days a week, three hundred and sixty five (365) days a year</w:t>
            </w:r>
          </w:p>
        </w:tc>
        <w:tc>
          <w:tcPr>
            <w:tcW w:w="1241" w:type="dxa"/>
          </w:tcPr>
          <w:p w14:paraId="1C48602D"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&lt;100%</w:t>
            </w:r>
          </w:p>
        </w:tc>
        <w:tc>
          <w:tcPr>
            <w:tcW w:w="1168" w:type="dxa"/>
          </w:tcPr>
          <w:p w14:paraId="1F9E55F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1853F637"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68195287"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2E7FE7E0"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Critical Service Level</w:t>
            </w:r>
          </w:p>
        </w:tc>
      </w:tr>
      <w:tr w:rsidR="00B316FE" w:rsidRPr="00B316FE" w14:paraId="2836F23C" w14:textId="77777777" w:rsidTr="002906C5">
        <w:trPr>
          <w:trHeight w:val="1474"/>
        </w:trPr>
        <w:tc>
          <w:tcPr>
            <w:tcW w:w="1713" w:type="dxa"/>
          </w:tcPr>
          <w:p w14:paraId="25670933"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7CD8BE6B"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r w:rsidRPr="00B316FE">
              <w:rPr>
                <w:rFonts w:eastAsia="Times New Roman" w:cs="Arial"/>
                <w:szCs w:val="22"/>
                <w:lang w:eastAsia="en-US"/>
              </w:rPr>
              <w:t>Urgent or red flag cases will have first face to face counselling session offered within twenty four hours of first contact  (if need determined)</w:t>
            </w:r>
          </w:p>
        </w:tc>
        <w:tc>
          <w:tcPr>
            <w:tcW w:w="1241" w:type="dxa"/>
          </w:tcPr>
          <w:p w14:paraId="220E075C"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&lt;100%</w:t>
            </w:r>
          </w:p>
        </w:tc>
        <w:tc>
          <w:tcPr>
            <w:tcW w:w="1168" w:type="dxa"/>
          </w:tcPr>
          <w:p w14:paraId="0F3D0AE6"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33D7CF0E"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792F1A15"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F089B35"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Critical Service Level</w:t>
            </w:r>
          </w:p>
        </w:tc>
      </w:tr>
      <w:tr w:rsidR="00B316FE" w:rsidRPr="00B316FE" w14:paraId="1352F105" w14:textId="77777777" w:rsidTr="002906C5">
        <w:trPr>
          <w:trHeight w:val="1474"/>
        </w:trPr>
        <w:tc>
          <w:tcPr>
            <w:tcW w:w="1713" w:type="dxa"/>
          </w:tcPr>
          <w:p w14:paraId="5EF7A131"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5CEFB3E2" w14:textId="77777777" w:rsidR="00B316FE" w:rsidRPr="00B316FE" w:rsidRDefault="00B316FE" w:rsidP="00B316FE">
            <w:pPr>
              <w:overflowPunct w:val="0"/>
              <w:autoSpaceDE w:val="0"/>
              <w:autoSpaceDN w:val="0"/>
              <w:adjustRightInd w:val="0"/>
              <w:spacing w:after="120"/>
              <w:ind w:left="61"/>
              <w:textAlignment w:val="baseline"/>
              <w:rPr>
                <w:rFonts w:eastAsia="Times New Roman" w:cs="Arial"/>
                <w:szCs w:val="22"/>
                <w:lang w:eastAsia="en-US"/>
              </w:rPr>
            </w:pPr>
            <w:r w:rsidRPr="00B316FE">
              <w:rPr>
                <w:rFonts w:eastAsia="Times New Roman" w:cs="Arial"/>
                <w:szCs w:val="22"/>
                <w:lang w:eastAsia="en-US"/>
              </w:rPr>
              <w:t>All counselling appointments (telephone, e-counselling or face to face) to be arranged within 48 hours of first contact</w:t>
            </w:r>
          </w:p>
        </w:tc>
        <w:tc>
          <w:tcPr>
            <w:tcW w:w="1241" w:type="dxa"/>
          </w:tcPr>
          <w:p w14:paraId="72D4D232"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98%</w:t>
            </w:r>
          </w:p>
        </w:tc>
        <w:tc>
          <w:tcPr>
            <w:tcW w:w="1168" w:type="dxa"/>
          </w:tcPr>
          <w:p w14:paraId="6990B3FC"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98% and &lt; 100%</w:t>
            </w:r>
          </w:p>
        </w:tc>
        <w:tc>
          <w:tcPr>
            <w:tcW w:w="1383" w:type="dxa"/>
          </w:tcPr>
          <w:p w14:paraId="6F55B312"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45C3A24A"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7D35C85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2474174C" w14:textId="77777777" w:rsidTr="002906C5">
        <w:trPr>
          <w:trHeight w:val="1474"/>
        </w:trPr>
        <w:tc>
          <w:tcPr>
            <w:tcW w:w="1713" w:type="dxa"/>
          </w:tcPr>
          <w:p w14:paraId="6FF510C6"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27917278" w14:textId="77777777" w:rsidR="00B316FE" w:rsidRPr="00B316FE" w:rsidRDefault="00B316FE" w:rsidP="00B316FE">
            <w:pPr>
              <w:overflowPunct w:val="0"/>
              <w:autoSpaceDE w:val="0"/>
              <w:autoSpaceDN w:val="0"/>
              <w:adjustRightInd w:val="0"/>
              <w:spacing w:after="120"/>
              <w:ind w:left="61"/>
              <w:textAlignment w:val="baseline"/>
              <w:rPr>
                <w:rFonts w:eastAsia="Times New Roman" w:cs="Arial"/>
                <w:szCs w:val="22"/>
                <w:lang w:eastAsia="en-US"/>
              </w:rPr>
            </w:pPr>
            <w:r w:rsidRPr="00B316FE">
              <w:rPr>
                <w:rFonts w:eastAsia="Times New Roman" w:cs="Arial"/>
                <w:szCs w:val="22"/>
                <w:lang w:eastAsia="en-US"/>
              </w:rPr>
              <w:t>Initial counselling session to take place within 5 days of first contact</w:t>
            </w:r>
          </w:p>
        </w:tc>
        <w:tc>
          <w:tcPr>
            <w:tcW w:w="1241" w:type="dxa"/>
          </w:tcPr>
          <w:p w14:paraId="11E126DC"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&lt;97%</w:t>
            </w:r>
          </w:p>
          <w:p w14:paraId="059C816B" w14:textId="77777777" w:rsidR="00B316FE" w:rsidRPr="00B316FE" w:rsidRDefault="00B316FE" w:rsidP="00B316FE">
            <w:pPr>
              <w:overflowPunct w:val="0"/>
              <w:autoSpaceDE w:val="0"/>
              <w:autoSpaceDN w:val="0"/>
              <w:adjustRightInd w:val="0"/>
              <w:spacing w:after="120"/>
              <w:ind w:left="1418"/>
              <w:jc w:val="both"/>
              <w:textAlignment w:val="baseline"/>
              <w:rPr>
                <w:rFonts w:eastAsia="Times New Roman" w:cs="Arial"/>
                <w:szCs w:val="22"/>
                <w:lang w:eastAsia="en-US"/>
              </w:rPr>
            </w:pPr>
          </w:p>
        </w:tc>
        <w:tc>
          <w:tcPr>
            <w:tcW w:w="1168" w:type="dxa"/>
          </w:tcPr>
          <w:p w14:paraId="601DA1E3"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98% and &lt; 99%</w:t>
            </w:r>
          </w:p>
        </w:tc>
        <w:tc>
          <w:tcPr>
            <w:tcW w:w="1383" w:type="dxa"/>
          </w:tcPr>
          <w:p w14:paraId="6BD86E42"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99%</w:t>
            </w:r>
          </w:p>
        </w:tc>
        <w:tc>
          <w:tcPr>
            <w:tcW w:w="1276" w:type="dxa"/>
          </w:tcPr>
          <w:p w14:paraId="690AD049"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EE57987"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C107EF" w:rsidRPr="00B316FE" w14:paraId="37C7F452" w14:textId="77777777" w:rsidTr="002906C5">
        <w:trPr>
          <w:trHeight w:val="1474"/>
        </w:trPr>
        <w:tc>
          <w:tcPr>
            <w:tcW w:w="1713" w:type="dxa"/>
          </w:tcPr>
          <w:p w14:paraId="1ECC7438" w14:textId="77777777" w:rsidR="00C107EF" w:rsidRPr="00B316FE" w:rsidRDefault="00C107EF"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249345DD" w14:textId="1FED394F" w:rsidR="00C107EF" w:rsidRPr="00B316FE" w:rsidRDefault="00C107EF" w:rsidP="00B316FE">
            <w:pPr>
              <w:overflowPunct w:val="0"/>
              <w:autoSpaceDE w:val="0"/>
              <w:autoSpaceDN w:val="0"/>
              <w:adjustRightInd w:val="0"/>
              <w:spacing w:after="120"/>
              <w:ind w:left="61"/>
              <w:textAlignment w:val="baseline"/>
              <w:rPr>
                <w:rFonts w:eastAsia="Times New Roman" w:cs="Arial"/>
                <w:szCs w:val="22"/>
                <w:lang w:eastAsia="en-US"/>
              </w:rPr>
            </w:pPr>
            <w:r>
              <w:rPr>
                <w:rFonts w:ascii="Calibri" w:hAnsi="Calibri"/>
              </w:rPr>
              <w:t>Where the need for a fast track referral to counselling has been identified by the Supplier, the appointment shall be booked within two (2) days of referral</w:t>
            </w:r>
          </w:p>
        </w:tc>
        <w:tc>
          <w:tcPr>
            <w:tcW w:w="1241" w:type="dxa"/>
          </w:tcPr>
          <w:p w14:paraId="40EBE7A2" w14:textId="6ABC470A" w:rsidR="00C107EF" w:rsidRPr="00B316FE" w:rsidRDefault="00C107EF" w:rsidP="00B316FE">
            <w:pPr>
              <w:overflowPunct w:val="0"/>
              <w:autoSpaceDE w:val="0"/>
              <w:autoSpaceDN w:val="0"/>
              <w:adjustRightInd w:val="0"/>
              <w:spacing w:after="120"/>
              <w:jc w:val="both"/>
              <w:textAlignment w:val="baseline"/>
              <w:rPr>
                <w:rFonts w:eastAsia="Times New Roman" w:cs="Arial"/>
                <w:szCs w:val="22"/>
                <w:lang w:eastAsia="en-US"/>
              </w:rPr>
            </w:pPr>
            <w:r>
              <w:rPr>
                <w:rFonts w:ascii="Calibri" w:hAnsi="Calibri"/>
              </w:rPr>
              <w:t>&lt; 98%</w:t>
            </w:r>
          </w:p>
        </w:tc>
        <w:tc>
          <w:tcPr>
            <w:tcW w:w="1168" w:type="dxa"/>
          </w:tcPr>
          <w:p w14:paraId="3521FC1B" w14:textId="53FE4570" w:rsidR="00C107EF" w:rsidRPr="00B316FE" w:rsidRDefault="00C107EF" w:rsidP="00B316FE">
            <w:pPr>
              <w:overflowPunct w:val="0"/>
              <w:autoSpaceDE w:val="0"/>
              <w:autoSpaceDN w:val="0"/>
              <w:adjustRightInd w:val="0"/>
              <w:spacing w:after="120"/>
              <w:ind w:left="95"/>
              <w:textAlignment w:val="baseline"/>
              <w:rPr>
                <w:rFonts w:eastAsia="Times New Roman" w:cs="Arial"/>
                <w:szCs w:val="22"/>
                <w:lang w:eastAsia="en-US"/>
              </w:rPr>
            </w:pPr>
            <w:r w:rsidRPr="009647FE">
              <w:rPr>
                <w:rFonts w:ascii="Calibri" w:hAnsi="Calibri"/>
              </w:rPr>
              <w:t>&gt;= 98% and &lt;</w:t>
            </w:r>
            <w:r>
              <w:rPr>
                <w:rFonts w:ascii="Calibri" w:hAnsi="Calibri"/>
              </w:rPr>
              <w:t xml:space="preserve"> 100</w:t>
            </w:r>
            <w:r w:rsidRPr="009647FE">
              <w:rPr>
                <w:rFonts w:ascii="Calibri" w:hAnsi="Calibri"/>
              </w:rPr>
              <w:t>%</w:t>
            </w:r>
          </w:p>
        </w:tc>
        <w:tc>
          <w:tcPr>
            <w:tcW w:w="1383" w:type="dxa"/>
          </w:tcPr>
          <w:p w14:paraId="73D171DF" w14:textId="5CBACEB9" w:rsidR="00C107EF" w:rsidRPr="00B316FE" w:rsidRDefault="00C107EF" w:rsidP="00B316FE">
            <w:pPr>
              <w:overflowPunct w:val="0"/>
              <w:autoSpaceDE w:val="0"/>
              <w:autoSpaceDN w:val="0"/>
              <w:adjustRightInd w:val="0"/>
              <w:spacing w:after="120"/>
              <w:ind w:left="95"/>
              <w:textAlignment w:val="baseline"/>
              <w:rPr>
                <w:rFonts w:eastAsia="Times New Roman" w:cs="Arial"/>
                <w:szCs w:val="22"/>
                <w:lang w:eastAsia="en-US"/>
              </w:rPr>
            </w:pPr>
            <w:r>
              <w:rPr>
                <w:rFonts w:ascii="Calibri" w:hAnsi="Calibri"/>
              </w:rPr>
              <w:t>100</w:t>
            </w:r>
            <w:r w:rsidRPr="009647FE">
              <w:rPr>
                <w:rFonts w:ascii="Calibri" w:hAnsi="Calibri"/>
              </w:rPr>
              <w:t>%</w:t>
            </w:r>
          </w:p>
        </w:tc>
        <w:tc>
          <w:tcPr>
            <w:tcW w:w="1276" w:type="dxa"/>
          </w:tcPr>
          <w:p w14:paraId="450A5E97" w14:textId="77777777" w:rsidR="00C107EF" w:rsidRPr="00B316FE" w:rsidRDefault="00C107EF"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9DB93F5" w14:textId="77777777" w:rsidR="00C107EF" w:rsidRPr="00B316FE" w:rsidRDefault="00C107EF"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3E24D9" w:rsidRPr="00B316FE" w14:paraId="4AB952AE" w14:textId="77777777" w:rsidTr="002906C5">
        <w:trPr>
          <w:trHeight w:val="1474"/>
        </w:trPr>
        <w:tc>
          <w:tcPr>
            <w:tcW w:w="1713" w:type="dxa"/>
          </w:tcPr>
          <w:p w14:paraId="440E7DD1" w14:textId="77777777" w:rsidR="003E24D9" w:rsidRPr="00B316FE" w:rsidRDefault="003E24D9" w:rsidP="00B316FE">
            <w:pPr>
              <w:overflowPunct w:val="0"/>
              <w:autoSpaceDE w:val="0"/>
              <w:autoSpaceDN w:val="0"/>
              <w:adjustRightInd w:val="0"/>
              <w:spacing w:after="120"/>
              <w:ind w:left="61"/>
              <w:jc w:val="both"/>
              <w:textAlignment w:val="baseline"/>
              <w:rPr>
                <w:rFonts w:eastAsia="Times New Roman" w:cs="Arial"/>
                <w:b/>
                <w:szCs w:val="22"/>
                <w:lang w:eastAsia="en-US"/>
              </w:rPr>
            </w:pPr>
          </w:p>
        </w:tc>
        <w:tc>
          <w:tcPr>
            <w:tcW w:w="1974" w:type="dxa"/>
          </w:tcPr>
          <w:p w14:paraId="7AFDA22C" w14:textId="16B51389" w:rsidR="003E24D9" w:rsidRDefault="003E24D9" w:rsidP="00B316FE">
            <w:pPr>
              <w:overflowPunct w:val="0"/>
              <w:autoSpaceDE w:val="0"/>
              <w:autoSpaceDN w:val="0"/>
              <w:adjustRightInd w:val="0"/>
              <w:spacing w:after="120"/>
              <w:ind w:left="61"/>
              <w:textAlignment w:val="baseline"/>
              <w:rPr>
                <w:rFonts w:ascii="Calibri" w:hAnsi="Calibri"/>
              </w:rPr>
            </w:pPr>
            <w:r w:rsidRPr="005A4DED">
              <w:rPr>
                <w:rFonts w:ascii="Calibri" w:hAnsi="Calibri"/>
              </w:rPr>
              <w:t>Face-to-face counselling appointments to be offered within 1 hour’s travelling distance by public transport of Contracting Author</w:t>
            </w:r>
            <w:r>
              <w:rPr>
                <w:rFonts w:ascii="Calibri" w:hAnsi="Calibri"/>
              </w:rPr>
              <w:t>ities Personnel</w:t>
            </w:r>
            <w:r w:rsidRPr="005A4DED">
              <w:rPr>
                <w:rFonts w:ascii="Calibri" w:hAnsi="Calibri"/>
              </w:rPr>
              <w:t xml:space="preserve"> home </w:t>
            </w:r>
            <w:r>
              <w:rPr>
                <w:rFonts w:ascii="Calibri" w:hAnsi="Calibri"/>
              </w:rPr>
              <w:t xml:space="preserve">office </w:t>
            </w:r>
            <w:r w:rsidRPr="005A4DED">
              <w:rPr>
                <w:rFonts w:ascii="Calibri" w:hAnsi="Calibri"/>
              </w:rPr>
              <w:t>location</w:t>
            </w:r>
          </w:p>
        </w:tc>
        <w:tc>
          <w:tcPr>
            <w:tcW w:w="1241" w:type="dxa"/>
          </w:tcPr>
          <w:p w14:paraId="2C7598EE" w14:textId="77777777" w:rsidR="003E24D9" w:rsidRPr="009647FE" w:rsidRDefault="003E24D9" w:rsidP="00091903">
            <w:pPr>
              <w:spacing w:after="120"/>
              <w:rPr>
                <w:rFonts w:ascii="Calibri" w:hAnsi="Calibri"/>
              </w:rPr>
            </w:pPr>
            <w:r w:rsidRPr="009647FE">
              <w:rPr>
                <w:rFonts w:ascii="Calibri" w:hAnsi="Calibri"/>
              </w:rPr>
              <w:t>&lt;97%</w:t>
            </w:r>
          </w:p>
          <w:p w14:paraId="6F437DB9" w14:textId="77777777" w:rsidR="003E24D9" w:rsidRDefault="003E24D9" w:rsidP="00B316FE">
            <w:pPr>
              <w:overflowPunct w:val="0"/>
              <w:autoSpaceDE w:val="0"/>
              <w:autoSpaceDN w:val="0"/>
              <w:adjustRightInd w:val="0"/>
              <w:spacing w:after="120"/>
              <w:jc w:val="both"/>
              <w:textAlignment w:val="baseline"/>
              <w:rPr>
                <w:rFonts w:ascii="Calibri" w:hAnsi="Calibri"/>
              </w:rPr>
            </w:pPr>
          </w:p>
        </w:tc>
        <w:tc>
          <w:tcPr>
            <w:tcW w:w="1168" w:type="dxa"/>
          </w:tcPr>
          <w:p w14:paraId="0B3B1946" w14:textId="3678A3B9" w:rsidR="003E24D9" w:rsidRPr="009647FE" w:rsidRDefault="003E24D9" w:rsidP="00B316FE">
            <w:pPr>
              <w:overflowPunct w:val="0"/>
              <w:autoSpaceDE w:val="0"/>
              <w:autoSpaceDN w:val="0"/>
              <w:adjustRightInd w:val="0"/>
              <w:spacing w:after="120"/>
              <w:ind w:left="95"/>
              <w:textAlignment w:val="baseline"/>
              <w:rPr>
                <w:rFonts w:ascii="Calibri" w:hAnsi="Calibri"/>
              </w:rPr>
            </w:pPr>
            <w:r w:rsidRPr="009647FE">
              <w:rPr>
                <w:rFonts w:ascii="Calibri" w:hAnsi="Calibri"/>
              </w:rPr>
              <w:t>&gt;= 98% and &lt;</w:t>
            </w:r>
            <w:r>
              <w:rPr>
                <w:rFonts w:ascii="Calibri" w:hAnsi="Calibri"/>
              </w:rPr>
              <w:t xml:space="preserve"> </w:t>
            </w:r>
            <w:r w:rsidRPr="009647FE">
              <w:rPr>
                <w:rFonts w:ascii="Calibri" w:hAnsi="Calibri"/>
              </w:rPr>
              <w:t>99%</w:t>
            </w:r>
          </w:p>
        </w:tc>
        <w:tc>
          <w:tcPr>
            <w:tcW w:w="1383" w:type="dxa"/>
          </w:tcPr>
          <w:p w14:paraId="754537AB" w14:textId="4D2DD210" w:rsidR="003E24D9" w:rsidRDefault="003E24D9" w:rsidP="00B316FE">
            <w:pPr>
              <w:overflowPunct w:val="0"/>
              <w:autoSpaceDE w:val="0"/>
              <w:autoSpaceDN w:val="0"/>
              <w:adjustRightInd w:val="0"/>
              <w:spacing w:after="120"/>
              <w:ind w:left="95"/>
              <w:textAlignment w:val="baseline"/>
              <w:rPr>
                <w:rFonts w:ascii="Calibri" w:hAnsi="Calibri"/>
              </w:rPr>
            </w:pPr>
            <w:r w:rsidRPr="009647FE">
              <w:rPr>
                <w:rFonts w:ascii="Calibri" w:hAnsi="Calibri"/>
              </w:rPr>
              <w:t>&gt;= 99%</w:t>
            </w:r>
          </w:p>
        </w:tc>
        <w:tc>
          <w:tcPr>
            <w:tcW w:w="1276" w:type="dxa"/>
          </w:tcPr>
          <w:p w14:paraId="7B757F86" w14:textId="77777777" w:rsidR="003E24D9" w:rsidRPr="00B316FE" w:rsidRDefault="003E24D9"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65AA20CD" w14:textId="77777777" w:rsidR="003E24D9" w:rsidRPr="00B316FE" w:rsidRDefault="003E24D9"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19E2595F" w14:textId="77777777" w:rsidTr="002906C5">
        <w:trPr>
          <w:trHeight w:val="1474"/>
        </w:trPr>
        <w:tc>
          <w:tcPr>
            <w:tcW w:w="1713" w:type="dxa"/>
          </w:tcPr>
          <w:p w14:paraId="14AE7DA1"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r w:rsidRPr="00B316FE">
              <w:rPr>
                <w:rFonts w:eastAsia="Times New Roman" w:cs="Arial"/>
                <w:b/>
                <w:szCs w:val="22"/>
                <w:lang w:eastAsia="en-US"/>
              </w:rPr>
              <w:t>Trauma and Critical Incident Support</w:t>
            </w:r>
          </w:p>
        </w:tc>
        <w:tc>
          <w:tcPr>
            <w:tcW w:w="1974" w:type="dxa"/>
          </w:tcPr>
          <w:p w14:paraId="051633C0" w14:textId="77777777" w:rsidR="00B316FE" w:rsidRPr="00B316FE" w:rsidRDefault="00B316FE" w:rsidP="00B316FE">
            <w:pPr>
              <w:overflowPunct w:val="0"/>
              <w:autoSpaceDE w:val="0"/>
              <w:autoSpaceDN w:val="0"/>
              <w:adjustRightInd w:val="0"/>
              <w:spacing w:after="120"/>
              <w:ind w:left="61"/>
              <w:textAlignment w:val="baseline"/>
              <w:rPr>
                <w:rFonts w:eastAsia="Times New Roman" w:cs="Arial"/>
                <w:szCs w:val="22"/>
                <w:lang w:eastAsia="en-US"/>
              </w:rPr>
            </w:pPr>
            <w:r w:rsidRPr="00B316FE">
              <w:rPr>
                <w:rFonts w:eastAsia="Times New Roman" w:cs="Arial"/>
                <w:szCs w:val="22"/>
                <w:lang w:eastAsia="en-US"/>
              </w:rPr>
              <w:t xml:space="preserve">Where critical incident procedures have been invoked, all employees (including those overseas) must have access to designated telephone support within two (2) hours of notification </w:t>
            </w:r>
          </w:p>
        </w:tc>
        <w:tc>
          <w:tcPr>
            <w:tcW w:w="1241" w:type="dxa"/>
          </w:tcPr>
          <w:p w14:paraId="3FCC114F"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100%</w:t>
            </w:r>
          </w:p>
        </w:tc>
        <w:tc>
          <w:tcPr>
            <w:tcW w:w="1168" w:type="dxa"/>
          </w:tcPr>
          <w:p w14:paraId="12C0E54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0D27DB7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4D1BFAF7"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4577A42E" w14:textId="1406C91B" w:rsidR="00B316FE" w:rsidRPr="00B316FE" w:rsidRDefault="003E24D9" w:rsidP="00B316FE">
            <w:pPr>
              <w:overflowPunct w:val="0"/>
              <w:autoSpaceDE w:val="0"/>
              <w:autoSpaceDN w:val="0"/>
              <w:adjustRightInd w:val="0"/>
              <w:spacing w:after="120"/>
              <w:ind w:left="95"/>
              <w:jc w:val="both"/>
              <w:textAlignment w:val="baseline"/>
              <w:rPr>
                <w:rFonts w:eastAsia="Times New Roman" w:cs="Arial"/>
                <w:szCs w:val="22"/>
                <w:lang w:eastAsia="en-US"/>
              </w:rPr>
            </w:pPr>
            <w:r>
              <w:rPr>
                <w:rFonts w:ascii="Calibri" w:hAnsi="Calibri"/>
              </w:rPr>
              <w:t>Critical Service Level</w:t>
            </w:r>
          </w:p>
        </w:tc>
      </w:tr>
      <w:tr w:rsidR="00B316FE" w:rsidRPr="00B316FE" w14:paraId="0EF16101" w14:textId="77777777" w:rsidTr="002906C5">
        <w:trPr>
          <w:trHeight w:val="1474"/>
        </w:trPr>
        <w:tc>
          <w:tcPr>
            <w:tcW w:w="1713" w:type="dxa"/>
          </w:tcPr>
          <w:p w14:paraId="1B8B5121"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4AB41AA2"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 xml:space="preserve">A workplace site presence with the appropriate number of skilled Supplier Personnel available within forty eight (48) hours </w:t>
            </w:r>
          </w:p>
        </w:tc>
        <w:tc>
          <w:tcPr>
            <w:tcW w:w="1241" w:type="dxa"/>
          </w:tcPr>
          <w:p w14:paraId="7A6E82CD"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100%</w:t>
            </w:r>
          </w:p>
        </w:tc>
        <w:tc>
          <w:tcPr>
            <w:tcW w:w="1168" w:type="dxa"/>
          </w:tcPr>
          <w:p w14:paraId="7C9CFD63"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2DB1B62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15A6B5E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79CA1A1"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5CA630A6" w14:textId="77777777" w:rsidTr="002906C5">
        <w:trPr>
          <w:trHeight w:val="1474"/>
        </w:trPr>
        <w:tc>
          <w:tcPr>
            <w:tcW w:w="1713" w:type="dxa"/>
          </w:tcPr>
          <w:p w14:paraId="5D2309BA"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r w:rsidRPr="00B316FE">
              <w:rPr>
                <w:rFonts w:eastAsia="Times New Roman" w:cs="Arial"/>
                <w:b/>
                <w:szCs w:val="22"/>
                <w:lang w:eastAsia="en-US"/>
              </w:rPr>
              <w:t>Complaints</w:t>
            </w:r>
          </w:p>
        </w:tc>
        <w:tc>
          <w:tcPr>
            <w:tcW w:w="1974" w:type="dxa"/>
          </w:tcPr>
          <w:p w14:paraId="2438FE69"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All complaints to be acknowledged within one (1) Working Day of receipt</w:t>
            </w:r>
          </w:p>
        </w:tc>
        <w:tc>
          <w:tcPr>
            <w:tcW w:w="1241" w:type="dxa"/>
          </w:tcPr>
          <w:p w14:paraId="3984D3D1"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97%</w:t>
            </w:r>
          </w:p>
        </w:tc>
        <w:tc>
          <w:tcPr>
            <w:tcW w:w="1168" w:type="dxa"/>
          </w:tcPr>
          <w:p w14:paraId="37BED251"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 97% and &lt; 99%</w:t>
            </w:r>
          </w:p>
        </w:tc>
        <w:tc>
          <w:tcPr>
            <w:tcW w:w="1383" w:type="dxa"/>
          </w:tcPr>
          <w:p w14:paraId="2E973BA7"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 99%</w:t>
            </w:r>
          </w:p>
        </w:tc>
        <w:tc>
          <w:tcPr>
            <w:tcW w:w="1276" w:type="dxa"/>
          </w:tcPr>
          <w:p w14:paraId="7AD8416B"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5529836"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53B56865" w14:textId="77777777" w:rsidTr="002906C5">
        <w:trPr>
          <w:trHeight w:val="1474"/>
        </w:trPr>
        <w:tc>
          <w:tcPr>
            <w:tcW w:w="1713" w:type="dxa"/>
          </w:tcPr>
          <w:p w14:paraId="6EA532C2"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5299303D" w14:textId="7B510256"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 xml:space="preserve">All Complaints to be </w:t>
            </w:r>
            <w:r w:rsidR="003E24D9" w:rsidRPr="00B316FE">
              <w:rPr>
                <w:rFonts w:eastAsia="Times New Roman" w:cs="Arial"/>
                <w:szCs w:val="22"/>
                <w:lang w:eastAsia="en-US"/>
              </w:rPr>
              <w:t>updated</w:t>
            </w:r>
            <w:r w:rsidRPr="00B316FE">
              <w:rPr>
                <w:rFonts w:eastAsia="Times New Roman" w:cs="Arial"/>
                <w:szCs w:val="22"/>
                <w:lang w:eastAsia="en-US"/>
              </w:rPr>
              <w:t xml:space="preserve"> at an interval of every two (2) Working Days</w:t>
            </w:r>
          </w:p>
        </w:tc>
        <w:tc>
          <w:tcPr>
            <w:tcW w:w="1241" w:type="dxa"/>
          </w:tcPr>
          <w:p w14:paraId="59DC866D"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 97%</w:t>
            </w:r>
          </w:p>
        </w:tc>
        <w:tc>
          <w:tcPr>
            <w:tcW w:w="1168" w:type="dxa"/>
          </w:tcPr>
          <w:p w14:paraId="7C1DDD8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 97% and &lt; 99%</w:t>
            </w:r>
          </w:p>
        </w:tc>
        <w:tc>
          <w:tcPr>
            <w:tcW w:w="1383" w:type="dxa"/>
          </w:tcPr>
          <w:p w14:paraId="20C7C33B"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&gt; = 99%</w:t>
            </w:r>
          </w:p>
        </w:tc>
        <w:tc>
          <w:tcPr>
            <w:tcW w:w="1276" w:type="dxa"/>
          </w:tcPr>
          <w:p w14:paraId="2A9983C7"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5E613EDC"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247CA891" w14:textId="77777777" w:rsidTr="002906C5">
        <w:trPr>
          <w:trHeight w:val="1474"/>
        </w:trPr>
        <w:tc>
          <w:tcPr>
            <w:tcW w:w="1713" w:type="dxa"/>
          </w:tcPr>
          <w:p w14:paraId="7172C8CC"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r w:rsidRPr="00B316FE">
              <w:rPr>
                <w:rFonts w:eastAsia="Times New Roman" w:cs="Arial"/>
                <w:b/>
                <w:szCs w:val="22"/>
                <w:lang w:eastAsia="en-US"/>
              </w:rPr>
              <w:t>Customer Satisfaction</w:t>
            </w:r>
          </w:p>
        </w:tc>
        <w:tc>
          <w:tcPr>
            <w:tcW w:w="1974" w:type="dxa"/>
          </w:tcPr>
          <w:p w14:paraId="5B8E3FB5"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 xml:space="preserve">All customer satisfaction surveys to meet agreed target measures </w:t>
            </w:r>
          </w:p>
        </w:tc>
        <w:tc>
          <w:tcPr>
            <w:tcW w:w="1241" w:type="dxa"/>
          </w:tcPr>
          <w:p w14:paraId="7B2ED77F" w14:textId="77777777" w:rsidR="00B316FE" w:rsidRPr="00B316FE" w:rsidRDefault="00B316FE" w:rsidP="00B316FE">
            <w:pPr>
              <w:overflowPunct w:val="0"/>
              <w:autoSpaceDE w:val="0"/>
              <w:autoSpaceDN w:val="0"/>
              <w:adjustRightInd w:val="0"/>
              <w:spacing w:after="120"/>
              <w:textAlignment w:val="baseline"/>
              <w:rPr>
                <w:rFonts w:eastAsia="Times New Roman" w:cs="Arial"/>
                <w:szCs w:val="22"/>
                <w:lang w:eastAsia="en-US"/>
              </w:rPr>
            </w:pPr>
            <w:r w:rsidRPr="00B316FE">
              <w:rPr>
                <w:rFonts w:eastAsia="Times New Roman" w:cs="Arial"/>
                <w:szCs w:val="22"/>
                <w:lang w:eastAsia="en-US"/>
              </w:rPr>
              <w:t>&lt; 90%</w:t>
            </w:r>
          </w:p>
        </w:tc>
        <w:tc>
          <w:tcPr>
            <w:tcW w:w="1168" w:type="dxa"/>
          </w:tcPr>
          <w:p w14:paraId="4F0E0DAF"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 90% and &lt; 95%</w:t>
            </w:r>
          </w:p>
        </w:tc>
        <w:tc>
          <w:tcPr>
            <w:tcW w:w="1383" w:type="dxa"/>
          </w:tcPr>
          <w:p w14:paraId="692FD7CD"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 95%</w:t>
            </w:r>
          </w:p>
        </w:tc>
        <w:tc>
          <w:tcPr>
            <w:tcW w:w="1276" w:type="dxa"/>
          </w:tcPr>
          <w:p w14:paraId="6B76BC85"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452B2D7B"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5FDA42FD" w14:textId="77777777" w:rsidTr="002906C5">
        <w:trPr>
          <w:trHeight w:val="1474"/>
        </w:trPr>
        <w:tc>
          <w:tcPr>
            <w:tcW w:w="1713" w:type="dxa"/>
          </w:tcPr>
          <w:p w14:paraId="5D5B9732"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b/>
                <w:szCs w:val="22"/>
                <w:lang w:eastAsia="en-US"/>
              </w:rPr>
            </w:pPr>
            <w:r w:rsidRPr="00B316FE">
              <w:rPr>
                <w:rFonts w:eastAsia="Times New Roman" w:cs="Arial"/>
                <w:b/>
                <w:szCs w:val="22"/>
                <w:lang w:eastAsia="en-US"/>
              </w:rPr>
              <w:t>Contract Management</w:t>
            </w:r>
          </w:p>
        </w:tc>
        <w:tc>
          <w:tcPr>
            <w:tcW w:w="1974" w:type="dxa"/>
          </w:tcPr>
          <w:p w14:paraId="1DC42ECF"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All invoices right first time, provided with supporting data and received at the agreed times</w:t>
            </w:r>
          </w:p>
        </w:tc>
        <w:tc>
          <w:tcPr>
            <w:tcW w:w="1241" w:type="dxa"/>
          </w:tcPr>
          <w:p w14:paraId="0A448648" w14:textId="77777777" w:rsidR="00B316FE" w:rsidRPr="00B316FE" w:rsidRDefault="00B316FE" w:rsidP="00B316FE">
            <w:pPr>
              <w:overflowPunct w:val="0"/>
              <w:autoSpaceDE w:val="0"/>
              <w:autoSpaceDN w:val="0"/>
              <w:adjustRightInd w:val="0"/>
              <w:spacing w:after="120"/>
              <w:textAlignment w:val="baseline"/>
              <w:rPr>
                <w:rFonts w:eastAsia="Times New Roman" w:cs="Arial"/>
                <w:szCs w:val="22"/>
                <w:lang w:eastAsia="en-US"/>
              </w:rPr>
            </w:pPr>
            <w:r w:rsidRPr="00B316FE">
              <w:rPr>
                <w:rFonts w:eastAsia="Times New Roman" w:cs="Arial"/>
                <w:szCs w:val="22"/>
                <w:lang w:eastAsia="en-US"/>
              </w:rPr>
              <w:t>&lt; 97%</w:t>
            </w:r>
          </w:p>
        </w:tc>
        <w:tc>
          <w:tcPr>
            <w:tcW w:w="1168" w:type="dxa"/>
          </w:tcPr>
          <w:p w14:paraId="01E02BC9"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 97% and &lt; 99%</w:t>
            </w:r>
          </w:p>
        </w:tc>
        <w:tc>
          <w:tcPr>
            <w:tcW w:w="1383" w:type="dxa"/>
          </w:tcPr>
          <w:p w14:paraId="0FFC7745"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  99%</w:t>
            </w:r>
          </w:p>
        </w:tc>
        <w:tc>
          <w:tcPr>
            <w:tcW w:w="1276" w:type="dxa"/>
          </w:tcPr>
          <w:p w14:paraId="63783CDA"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16C35D2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37D4A32A" w14:textId="77777777" w:rsidTr="002906C5">
        <w:trPr>
          <w:trHeight w:val="1474"/>
        </w:trPr>
        <w:tc>
          <w:tcPr>
            <w:tcW w:w="1713" w:type="dxa"/>
          </w:tcPr>
          <w:p w14:paraId="5348D43A"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2C0299A0"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Account management support available Monday to Friday 8am -6pm with responses to queries from the Contracting Authorities within one (1) Working Day</w:t>
            </w:r>
          </w:p>
        </w:tc>
        <w:tc>
          <w:tcPr>
            <w:tcW w:w="1241" w:type="dxa"/>
          </w:tcPr>
          <w:p w14:paraId="7ACC5FD2" w14:textId="77777777" w:rsidR="00B316FE" w:rsidRPr="00B316FE" w:rsidRDefault="00B316FE" w:rsidP="00B316FE">
            <w:pPr>
              <w:overflowPunct w:val="0"/>
              <w:autoSpaceDE w:val="0"/>
              <w:autoSpaceDN w:val="0"/>
              <w:adjustRightInd w:val="0"/>
              <w:spacing w:after="120"/>
              <w:textAlignment w:val="baseline"/>
              <w:rPr>
                <w:rFonts w:eastAsia="Times New Roman" w:cs="Arial"/>
                <w:szCs w:val="22"/>
                <w:lang w:eastAsia="en-US"/>
              </w:rPr>
            </w:pPr>
            <w:r w:rsidRPr="00B316FE">
              <w:rPr>
                <w:rFonts w:eastAsia="Times New Roman" w:cs="Arial"/>
                <w:szCs w:val="22"/>
                <w:lang w:eastAsia="en-US"/>
              </w:rPr>
              <w:t>&lt; 97%</w:t>
            </w:r>
          </w:p>
        </w:tc>
        <w:tc>
          <w:tcPr>
            <w:tcW w:w="1168" w:type="dxa"/>
          </w:tcPr>
          <w:p w14:paraId="0D84ED2F"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 97% and &lt; 99%</w:t>
            </w:r>
          </w:p>
        </w:tc>
        <w:tc>
          <w:tcPr>
            <w:tcW w:w="1383" w:type="dxa"/>
          </w:tcPr>
          <w:p w14:paraId="3F8BDB26"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&gt; =  99%</w:t>
            </w:r>
          </w:p>
        </w:tc>
        <w:tc>
          <w:tcPr>
            <w:tcW w:w="1276" w:type="dxa"/>
          </w:tcPr>
          <w:p w14:paraId="736307AF"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392ABE55"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17F0D957" w14:textId="77777777" w:rsidTr="002906C5">
        <w:trPr>
          <w:trHeight w:val="1474"/>
        </w:trPr>
        <w:tc>
          <w:tcPr>
            <w:tcW w:w="1713" w:type="dxa"/>
          </w:tcPr>
          <w:p w14:paraId="73844564" w14:textId="77777777" w:rsidR="00B316FE" w:rsidRPr="00B316FE" w:rsidRDefault="00B316FE" w:rsidP="00B316FE">
            <w:pPr>
              <w:overflowPunct w:val="0"/>
              <w:autoSpaceDE w:val="0"/>
              <w:autoSpaceDN w:val="0"/>
              <w:adjustRightInd w:val="0"/>
              <w:spacing w:after="120"/>
              <w:ind w:left="61"/>
              <w:jc w:val="both"/>
              <w:textAlignment w:val="baseline"/>
              <w:rPr>
                <w:rFonts w:eastAsia="STZhongsong" w:cs="Arial"/>
                <w:b/>
                <w:szCs w:val="22"/>
              </w:rPr>
            </w:pPr>
            <w:r w:rsidRPr="00B316FE">
              <w:rPr>
                <w:rFonts w:eastAsia="Times New Roman" w:cs="Arial"/>
                <w:b/>
                <w:szCs w:val="22"/>
                <w:lang w:eastAsia="en-US"/>
              </w:rPr>
              <w:t>Management Information</w:t>
            </w:r>
          </w:p>
          <w:p w14:paraId="346703F1"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6F0EFCB4"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Management Information delivered at agreed periods with Contracting Authorities (defined at Call Off stage)</w:t>
            </w:r>
          </w:p>
          <w:p w14:paraId="2D018286"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241" w:type="dxa"/>
          </w:tcPr>
          <w:p w14:paraId="2DF90F58"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&lt;100%</w:t>
            </w:r>
          </w:p>
          <w:p w14:paraId="46CE7371" w14:textId="77777777" w:rsidR="00B316FE" w:rsidRPr="00B316FE" w:rsidRDefault="00B316FE" w:rsidP="00B316FE">
            <w:pPr>
              <w:overflowPunct w:val="0"/>
              <w:autoSpaceDE w:val="0"/>
              <w:autoSpaceDN w:val="0"/>
              <w:adjustRightInd w:val="0"/>
              <w:spacing w:after="120"/>
              <w:ind w:left="1418"/>
              <w:jc w:val="both"/>
              <w:textAlignment w:val="baseline"/>
              <w:rPr>
                <w:rFonts w:eastAsia="Times New Roman" w:cs="Arial"/>
                <w:szCs w:val="22"/>
                <w:lang w:eastAsia="en-US"/>
              </w:rPr>
            </w:pPr>
          </w:p>
        </w:tc>
        <w:tc>
          <w:tcPr>
            <w:tcW w:w="1168" w:type="dxa"/>
          </w:tcPr>
          <w:p w14:paraId="792F9309"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3128AA1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00113A4D"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2FF6539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r w:rsidR="00B316FE" w:rsidRPr="00B316FE" w14:paraId="756F888B" w14:textId="77777777" w:rsidTr="002906C5">
        <w:trPr>
          <w:trHeight w:val="1474"/>
        </w:trPr>
        <w:tc>
          <w:tcPr>
            <w:tcW w:w="1713" w:type="dxa"/>
          </w:tcPr>
          <w:p w14:paraId="0DCEA2CB" w14:textId="77777777" w:rsidR="00B316FE" w:rsidRPr="00B316FE" w:rsidRDefault="00B316FE" w:rsidP="00B316FE">
            <w:pPr>
              <w:overflowPunct w:val="0"/>
              <w:autoSpaceDE w:val="0"/>
              <w:autoSpaceDN w:val="0"/>
              <w:adjustRightInd w:val="0"/>
              <w:spacing w:after="120"/>
              <w:ind w:left="61"/>
              <w:jc w:val="both"/>
              <w:textAlignment w:val="baseline"/>
              <w:rPr>
                <w:rFonts w:eastAsia="Times New Roman" w:cs="Arial"/>
                <w:szCs w:val="22"/>
                <w:lang w:eastAsia="en-US"/>
              </w:rPr>
            </w:pPr>
          </w:p>
        </w:tc>
        <w:tc>
          <w:tcPr>
            <w:tcW w:w="1974" w:type="dxa"/>
          </w:tcPr>
          <w:p w14:paraId="4B480476" w14:textId="77777777" w:rsidR="00B316FE" w:rsidRPr="00B316FE" w:rsidRDefault="00B316FE" w:rsidP="00B316FE">
            <w:pPr>
              <w:overflowPunct w:val="0"/>
              <w:autoSpaceDE w:val="0"/>
              <w:autoSpaceDN w:val="0"/>
              <w:adjustRightInd w:val="0"/>
              <w:spacing w:after="120"/>
              <w:ind w:left="95"/>
              <w:textAlignment w:val="baseline"/>
              <w:rPr>
                <w:rFonts w:eastAsia="Times New Roman" w:cs="Arial"/>
                <w:szCs w:val="22"/>
                <w:lang w:eastAsia="en-US"/>
              </w:rPr>
            </w:pPr>
            <w:r w:rsidRPr="00B316FE">
              <w:rPr>
                <w:rFonts w:eastAsia="Times New Roman" w:cs="Arial"/>
                <w:szCs w:val="22"/>
                <w:lang w:eastAsia="en-US"/>
              </w:rPr>
              <w:t>All ad hoc and urgent MI in relation to Freedom of Information requests, Minister’s questions and Parliamentary Questions will be provided within the timelines outlined for each request by the Contracting Authorities</w:t>
            </w:r>
          </w:p>
        </w:tc>
        <w:tc>
          <w:tcPr>
            <w:tcW w:w="1241" w:type="dxa"/>
          </w:tcPr>
          <w:p w14:paraId="24DFFDFB" w14:textId="77777777" w:rsidR="00B316FE" w:rsidRPr="00B316FE" w:rsidRDefault="00B316FE" w:rsidP="00B316FE">
            <w:pPr>
              <w:overflowPunct w:val="0"/>
              <w:autoSpaceDE w:val="0"/>
              <w:autoSpaceDN w:val="0"/>
              <w:adjustRightInd w:val="0"/>
              <w:spacing w:after="120"/>
              <w:jc w:val="both"/>
              <w:textAlignment w:val="baseline"/>
              <w:rPr>
                <w:rFonts w:eastAsia="Times New Roman" w:cs="Arial"/>
                <w:szCs w:val="22"/>
                <w:lang w:eastAsia="en-US"/>
              </w:rPr>
            </w:pPr>
            <w:r w:rsidRPr="00B316FE">
              <w:rPr>
                <w:rFonts w:eastAsia="Times New Roman" w:cs="Arial"/>
                <w:szCs w:val="22"/>
                <w:lang w:eastAsia="en-US"/>
              </w:rPr>
              <w:t>&lt;100%</w:t>
            </w:r>
          </w:p>
          <w:p w14:paraId="401F5B3A" w14:textId="77777777" w:rsidR="00B316FE" w:rsidRPr="00B316FE" w:rsidRDefault="00B316FE" w:rsidP="00B316FE">
            <w:pPr>
              <w:overflowPunct w:val="0"/>
              <w:autoSpaceDE w:val="0"/>
              <w:autoSpaceDN w:val="0"/>
              <w:adjustRightInd w:val="0"/>
              <w:spacing w:after="120"/>
              <w:ind w:left="1418"/>
              <w:jc w:val="both"/>
              <w:textAlignment w:val="baseline"/>
              <w:rPr>
                <w:rFonts w:eastAsia="Times New Roman" w:cs="Arial"/>
                <w:szCs w:val="22"/>
                <w:lang w:eastAsia="en-US"/>
              </w:rPr>
            </w:pPr>
          </w:p>
        </w:tc>
        <w:tc>
          <w:tcPr>
            <w:tcW w:w="1168" w:type="dxa"/>
          </w:tcPr>
          <w:p w14:paraId="0DFBA022"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383" w:type="dxa"/>
          </w:tcPr>
          <w:p w14:paraId="093AE696"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r w:rsidRPr="00B316FE">
              <w:rPr>
                <w:rFonts w:eastAsia="Times New Roman" w:cs="Arial"/>
                <w:szCs w:val="22"/>
                <w:lang w:eastAsia="en-US"/>
              </w:rPr>
              <w:t>100%</w:t>
            </w:r>
          </w:p>
        </w:tc>
        <w:tc>
          <w:tcPr>
            <w:tcW w:w="1276" w:type="dxa"/>
          </w:tcPr>
          <w:p w14:paraId="33ACBEBE"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c>
          <w:tcPr>
            <w:tcW w:w="1134" w:type="dxa"/>
          </w:tcPr>
          <w:p w14:paraId="051E45FC" w14:textId="77777777" w:rsidR="00B316FE" w:rsidRPr="00B316FE" w:rsidRDefault="00B316FE" w:rsidP="00B316FE">
            <w:pPr>
              <w:overflowPunct w:val="0"/>
              <w:autoSpaceDE w:val="0"/>
              <w:autoSpaceDN w:val="0"/>
              <w:adjustRightInd w:val="0"/>
              <w:spacing w:after="120"/>
              <w:ind w:left="95"/>
              <w:jc w:val="both"/>
              <w:textAlignment w:val="baseline"/>
              <w:rPr>
                <w:rFonts w:eastAsia="Times New Roman" w:cs="Arial"/>
                <w:szCs w:val="22"/>
                <w:lang w:eastAsia="en-US"/>
              </w:rPr>
            </w:pPr>
          </w:p>
        </w:tc>
      </w:tr>
    </w:tbl>
    <w:p w14:paraId="7C019CA4" w14:textId="77777777" w:rsidR="00B316FE" w:rsidRDefault="00B316FE" w:rsidP="000357C2">
      <w:pPr>
        <w:rPr>
          <w:b/>
        </w:rPr>
      </w:pPr>
    </w:p>
    <w:p w14:paraId="4BECF4EB" w14:textId="77777777" w:rsidR="00820A8E" w:rsidRDefault="00820A8E" w:rsidP="000357C2">
      <w:pPr>
        <w:rPr>
          <w:b/>
        </w:rPr>
      </w:pPr>
    </w:p>
    <w:p w14:paraId="5C7CBDD3" w14:textId="77777777" w:rsidR="00820A8E" w:rsidRDefault="00820A8E" w:rsidP="000357C2">
      <w:pPr>
        <w:rPr>
          <w:b/>
        </w:rPr>
      </w:pPr>
    </w:p>
    <w:p w14:paraId="388B3B6B" w14:textId="77777777" w:rsidR="00820A8E" w:rsidRDefault="00820A8E" w:rsidP="000357C2">
      <w:pPr>
        <w:rPr>
          <w:b/>
        </w:rPr>
      </w:pPr>
    </w:p>
    <w:p w14:paraId="507343B3" w14:textId="77777777" w:rsidR="00820A8E" w:rsidRDefault="00820A8E" w:rsidP="000357C2">
      <w:pPr>
        <w:rPr>
          <w:b/>
        </w:rPr>
      </w:pPr>
    </w:p>
    <w:p w14:paraId="70F8FCF8" w14:textId="77777777" w:rsidR="00820A8E" w:rsidRDefault="00820A8E" w:rsidP="000357C2">
      <w:pPr>
        <w:rPr>
          <w:b/>
        </w:rPr>
      </w:pPr>
    </w:p>
    <w:p w14:paraId="1B0DB939" w14:textId="77777777" w:rsidR="00820A8E" w:rsidRDefault="00820A8E" w:rsidP="000357C2">
      <w:pPr>
        <w:rPr>
          <w:b/>
        </w:rPr>
      </w:pPr>
    </w:p>
    <w:p w14:paraId="78876E62" w14:textId="77777777" w:rsidR="00820A8E" w:rsidRDefault="00820A8E" w:rsidP="000357C2">
      <w:pPr>
        <w:rPr>
          <w:b/>
        </w:rPr>
      </w:pPr>
    </w:p>
    <w:p w14:paraId="7EA2AC05" w14:textId="77777777" w:rsidR="00820A8E" w:rsidRDefault="00820A8E" w:rsidP="000357C2">
      <w:pPr>
        <w:rPr>
          <w:b/>
        </w:rPr>
      </w:pPr>
    </w:p>
    <w:p w14:paraId="41AE36EC" w14:textId="77777777" w:rsidR="00820A8E" w:rsidRDefault="00820A8E" w:rsidP="000357C2">
      <w:pPr>
        <w:rPr>
          <w:b/>
        </w:rPr>
      </w:pPr>
    </w:p>
    <w:p w14:paraId="537DE65B" w14:textId="77777777" w:rsidR="00820A8E" w:rsidRDefault="00820A8E" w:rsidP="000357C2">
      <w:pPr>
        <w:rPr>
          <w:b/>
        </w:rPr>
      </w:pPr>
    </w:p>
    <w:p w14:paraId="1FFB1D1C" w14:textId="77777777" w:rsidR="00820A8E" w:rsidRDefault="00820A8E" w:rsidP="000357C2">
      <w:pPr>
        <w:rPr>
          <w:b/>
        </w:rPr>
      </w:pPr>
    </w:p>
    <w:p w14:paraId="7F986BCC" w14:textId="77777777" w:rsidR="00820A8E" w:rsidRDefault="00820A8E" w:rsidP="000357C2">
      <w:pPr>
        <w:rPr>
          <w:b/>
        </w:rPr>
      </w:pPr>
    </w:p>
    <w:p w14:paraId="156C6CE5" w14:textId="77777777" w:rsidR="00820A8E" w:rsidRDefault="00820A8E" w:rsidP="000357C2">
      <w:pPr>
        <w:rPr>
          <w:b/>
        </w:rPr>
      </w:pPr>
    </w:p>
    <w:p w14:paraId="7B9A435C" w14:textId="77777777" w:rsidR="00820A8E" w:rsidRDefault="00820A8E" w:rsidP="000357C2">
      <w:pPr>
        <w:rPr>
          <w:b/>
        </w:rPr>
      </w:pPr>
    </w:p>
    <w:p w14:paraId="68172D23" w14:textId="77777777" w:rsidR="00820A8E" w:rsidRDefault="00820A8E" w:rsidP="000357C2">
      <w:pPr>
        <w:rPr>
          <w:b/>
        </w:rPr>
      </w:pPr>
    </w:p>
    <w:p w14:paraId="5C2B7659" w14:textId="77777777" w:rsidR="00820A8E" w:rsidRDefault="00820A8E" w:rsidP="000357C2">
      <w:pPr>
        <w:rPr>
          <w:b/>
        </w:rPr>
      </w:pPr>
    </w:p>
    <w:p w14:paraId="0A681DFC" w14:textId="77777777" w:rsidR="00820A8E" w:rsidRDefault="00820A8E" w:rsidP="000357C2">
      <w:pPr>
        <w:rPr>
          <w:b/>
        </w:rPr>
      </w:pPr>
    </w:p>
    <w:p w14:paraId="5753045E" w14:textId="77777777" w:rsidR="00820A8E" w:rsidRDefault="00820A8E" w:rsidP="000357C2">
      <w:pPr>
        <w:rPr>
          <w:b/>
        </w:rPr>
      </w:pPr>
    </w:p>
    <w:p w14:paraId="26DB705A" w14:textId="77777777" w:rsidR="00820A8E" w:rsidRDefault="00820A8E" w:rsidP="000357C2">
      <w:pPr>
        <w:rPr>
          <w:b/>
        </w:rPr>
      </w:pPr>
    </w:p>
    <w:p w14:paraId="4B71FD3E" w14:textId="77777777" w:rsidR="00820A8E" w:rsidRDefault="00820A8E" w:rsidP="000357C2">
      <w:pPr>
        <w:rPr>
          <w:b/>
        </w:rPr>
      </w:pPr>
    </w:p>
    <w:p w14:paraId="6F0D177A" w14:textId="77777777" w:rsidR="00820A8E" w:rsidRDefault="00820A8E" w:rsidP="000357C2">
      <w:pPr>
        <w:rPr>
          <w:b/>
        </w:rPr>
      </w:pPr>
    </w:p>
    <w:p w14:paraId="644A88FF" w14:textId="77777777" w:rsidR="00820A8E" w:rsidRDefault="00820A8E" w:rsidP="000357C2">
      <w:pPr>
        <w:rPr>
          <w:b/>
        </w:rPr>
      </w:pPr>
    </w:p>
    <w:p w14:paraId="1A768B36" w14:textId="77777777" w:rsidR="00820A8E" w:rsidRDefault="00820A8E" w:rsidP="000357C2">
      <w:pPr>
        <w:rPr>
          <w:b/>
        </w:rPr>
      </w:pPr>
    </w:p>
    <w:p w14:paraId="50C751A9" w14:textId="77777777" w:rsidR="00820A8E" w:rsidRDefault="00820A8E" w:rsidP="000357C2">
      <w:pPr>
        <w:rPr>
          <w:b/>
        </w:rPr>
      </w:pPr>
    </w:p>
    <w:p w14:paraId="09949F55" w14:textId="77777777" w:rsidR="00820A8E" w:rsidRDefault="00820A8E" w:rsidP="000357C2">
      <w:pPr>
        <w:rPr>
          <w:b/>
        </w:rPr>
      </w:pPr>
    </w:p>
    <w:p w14:paraId="25B138AD" w14:textId="77777777" w:rsidR="00820A8E" w:rsidRDefault="00820A8E" w:rsidP="000357C2">
      <w:pPr>
        <w:rPr>
          <w:b/>
        </w:rPr>
      </w:pPr>
    </w:p>
    <w:p w14:paraId="1AD8128D" w14:textId="77777777" w:rsidR="00820A8E" w:rsidRDefault="00820A8E" w:rsidP="000357C2">
      <w:pPr>
        <w:rPr>
          <w:b/>
        </w:rPr>
      </w:pPr>
    </w:p>
    <w:p w14:paraId="6E4C6C8F" w14:textId="77777777" w:rsidR="00820A8E" w:rsidRDefault="00820A8E" w:rsidP="000357C2">
      <w:pPr>
        <w:rPr>
          <w:b/>
        </w:rPr>
      </w:pPr>
    </w:p>
    <w:p w14:paraId="04ED92C7" w14:textId="77777777" w:rsidR="00820A8E" w:rsidRDefault="00820A8E" w:rsidP="000357C2">
      <w:pPr>
        <w:rPr>
          <w:b/>
        </w:rPr>
      </w:pPr>
    </w:p>
    <w:p w14:paraId="29249444" w14:textId="77777777" w:rsidR="00820A8E" w:rsidRDefault="00820A8E" w:rsidP="000357C2">
      <w:pPr>
        <w:rPr>
          <w:b/>
        </w:rPr>
      </w:pPr>
    </w:p>
    <w:p w14:paraId="7B58C27A" w14:textId="77777777" w:rsidR="00820A8E" w:rsidRDefault="00820A8E" w:rsidP="000357C2">
      <w:pPr>
        <w:rPr>
          <w:b/>
        </w:rPr>
      </w:pPr>
    </w:p>
    <w:p w14:paraId="1729B0FE" w14:textId="77777777" w:rsidR="00820A8E" w:rsidRDefault="00820A8E" w:rsidP="000357C2">
      <w:pPr>
        <w:rPr>
          <w:b/>
        </w:rPr>
      </w:pPr>
    </w:p>
    <w:p w14:paraId="3577BEB1" w14:textId="77777777" w:rsidR="00820A8E" w:rsidRDefault="00820A8E" w:rsidP="000357C2">
      <w:pPr>
        <w:rPr>
          <w:b/>
        </w:rPr>
      </w:pPr>
    </w:p>
    <w:p w14:paraId="4DDB4B8A" w14:textId="77777777" w:rsidR="00820A8E" w:rsidRDefault="00820A8E" w:rsidP="000357C2">
      <w:pPr>
        <w:rPr>
          <w:b/>
        </w:rPr>
      </w:pPr>
    </w:p>
    <w:p w14:paraId="70EDD2A8" w14:textId="77777777" w:rsidR="00820A8E" w:rsidRDefault="00820A8E" w:rsidP="000357C2">
      <w:pPr>
        <w:rPr>
          <w:b/>
        </w:rPr>
      </w:pPr>
    </w:p>
    <w:p w14:paraId="17B4E033" w14:textId="77777777" w:rsidR="00820A8E" w:rsidRPr="007D6975" w:rsidRDefault="00820A8E" w:rsidP="00820A8E">
      <w:pPr>
        <w:spacing w:after="200" w:line="276" w:lineRule="auto"/>
        <w:jc w:val="center"/>
        <w:rPr>
          <w:rFonts w:eastAsia="Calibri" w:cs="Arial"/>
          <w:b/>
          <w:szCs w:val="22"/>
          <w:lang w:eastAsia="en-US"/>
        </w:rPr>
      </w:pPr>
      <w:r w:rsidRPr="007D6975">
        <w:rPr>
          <w:rFonts w:eastAsia="Calibri" w:cs="Arial"/>
          <w:b/>
          <w:szCs w:val="22"/>
          <w:lang w:eastAsia="en-US"/>
        </w:rPr>
        <w:t>Guidance Note to this Part A: Service Levels and Service Credits</w:t>
      </w:r>
    </w:p>
    <w:p w14:paraId="1109D561" w14:textId="77777777" w:rsidR="00820A8E" w:rsidRPr="007D6975" w:rsidRDefault="00820A8E" w:rsidP="00820A8E">
      <w:pPr>
        <w:spacing w:after="200" w:line="276" w:lineRule="auto"/>
        <w:rPr>
          <w:rFonts w:eastAsia="Calibri" w:cs="Arial"/>
          <w:szCs w:val="22"/>
          <w:lang w:eastAsia="en-US"/>
        </w:rPr>
      </w:pPr>
      <w:r w:rsidRPr="007D6975">
        <w:rPr>
          <w:rFonts w:eastAsia="Calibri" w:cs="Arial"/>
          <w:szCs w:val="22"/>
          <w:lang w:eastAsia="en-US"/>
        </w:rPr>
        <w:t xml:space="preserve">The following amendments shall be made to the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 where this Part A of Call Off Contract Schedule 6 applies.</w:t>
      </w:r>
    </w:p>
    <w:p w14:paraId="414B9D57" w14:textId="77777777" w:rsidR="00820A8E" w:rsidRPr="007D6975" w:rsidRDefault="00820A8E" w:rsidP="00820A8E">
      <w:pPr>
        <w:spacing w:after="200" w:line="276" w:lineRule="auto"/>
        <w:rPr>
          <w:rFonts w:eastAsia="Calibri" w:cs="Arial"/>
          <w:szCs w:val="22"/>
          <w:lang w:eastAsia="en-US"/>
        </w:rPr>
      </w:pPr>
      <w:r w:rsidRPr="007D6975">
        <w:rPr>
          <w:rFonts w:eastAsia="Calibri" w:cs="Arial"/>
          <w:szCs w:val="22"/>
          <w:lang w:eastAsia="en-US"/>
        </w:rPr>
        <w:t xml:space="preserve">Amendments to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 Clauses:</w:t>
      </w:r>
    </w:p>
    <w:p w14:paraId="0CDFE7CD" w14:textId="77777777" w:rsidR="00820A8E" w:rsidRPr="007D6975" w:rsidRDefault="00820A8E" w:rsidP="00820A8E">
      <w:pPr>
        <w:numPr>
          <w:ilvl w:val="0"/>
          <w:numId w:val="54"/>
        </w:numPr>
        <w:spacing w:after="200" w:line="276" w:lineRule="auto"/>
        <w:rPr>
          <w:rFonts w:eastAsia="Calibri" w:cs="Arial"/>
          <w:szCs w:val="22"/>
          <w:lang w:eastAsia="en-US"/>
        </w:rPr>
      </w:pPr>
      <w:r w:rsidRPr="007D6975">
        <w:rPr>
          <w:rFonts w:eastAsia="Calibri" w:cs="Arial"/>
          <w:szCs w:val="22"/>
          <w:lang w:eastAsia="en-US"/>
        </w:rPr>
        <w:t>Clause 13.3 (Service Levels and Service Credits) – “Service Level Performance Measure” shall be replaced with “Green Service Level Performance Measure”.</w:t>
      </w:r>
    </w:p>
    <w:p w14:paraId="04CC6B1C" w14:textId="77777777" w:rsidR="00820A8E" w:rsidRPr="007D6975" w:rsidRDefault="00820A8E" w:rsidP="00820A8E">
      <w:pPr>
        <w:numPr>
          <w:ilvl w:val="0"/>
          <w:numId w:val="54"/>
        </w:numPr>
        <w:spacing w:after="200" w:line="276" w:lineRule="auto"/>
        <w:rPr>
          <w:rFonts w:eastAsia="Calibri" w:cs="Arial"/>
          <w:szCs w:val="22"/>
          <w:lang w:eastAsia="en-US"/>
        </w:rPr>
      </w:pPr>
      <w:r w:rsidRPr="007D6975">
        <w:rPr>
          <w:rFonts w:eastAsia="Calibri" w:cs="Arial"/>
          <w:szCs w:val="22"/>
          <w:lang w:eastAsia="en-US"/>
        </w:rPr>
        <w:t>Clause 22.2.2(a</w:t>
      </w:r>
      <w:proofErr w:type="gramStart"/>
      <w:r w:rsidRPr="007D6975">
        <w:rPr>
          <w:rFonts w:eastAsia="Calibri" w:cs="Arial"/>
          <w:szCs w:val="22"/>
          <w:lang w:eastAsia="en-US"/>
        </w:rPr>
        <w:t>)(</w:t>
      </w:r>
      <w:proofErr w:type="gramEnd"/>
      <w:r w:rsidRPr="007D6975">
        <w:rPr>
          <w:rFonts w:eastAsia="Calibri" w:cs="Arial"/>
          <w:szCs w:val="22"/>
          <w:lang w:eastAsia="en-US"/>
        </w:rPr>
        <w:t>ii) (Change in Law)  -  “Service Level Performance Measure” shall be replaced with “Green Service Level Performance Measure”.</w:t>
      </w:r>
    </w:p>
    <w:p w14:paraId="3135B729" w14:textId="77777777" w:rsidR="00820A8E" w:rsidRPr="007D6975" w:rsidRDefault="00820A8E" w:rsidP="00820A8E">
      <w:pPr>
        <w:numPr>
          <w:ilvl w:val="0"/>
          <w:numId w:val="54"/>
        </w:numPr>
        <w:spacing w:after="200" w:line="276" w:lineRule="auto"/>
        <w:rPr>
          <w:rFonts w:eastAsia="Calibri" w:cs="Arial"/>
          <w:szCs w:val="22"/>
          <w:lang w:eastAsia="en-US"/>
        </w:rPr>
      </w:pPr>
      <w:r w:rsidRPr="007D6975">
        <w:rPr>
          <w:rFonts w:eastAsia="Calibri" w:cs="Arial"/>
          <w:szCs w:val="22"/>
          <w:lang w:eastAsia="en-US"/>
        </w:rPr>
        <w:t>Clause 32.5 (Supplier Equipment) - “Service Level Performance Measure” shall be replaced with “Green Service Level Performance Measure”.</w:t>
      </w:r>
    </w:p>
    <w:p w14:paraId="74C07D41" w14:textId="77777777" w:rsidR="00820A8E" w:rsidRPr="007D6975" w:rsidRDefault="00820A8E" w:rsidP="00820A8E">
      <w:pPr>
        <w:spacing w:after="200" w:line="276" w:lineRule="auto"/>
        <w:rPr>
          <w:rFonts w:eastAsia="Calibri" w:cs="Arial"/>
          <w:szCs w:val="22"/>
          <w:lang w:eastAsia="en-US"/>
        </w:rPr>
      </w:pPr>
      <w:r w:rsidRPr="007D6975">
        <w:rPr>
          <w:rFonts w:eastAsia="Calibri" w:cs="Arial"/>
          <w:szCs w:val="22"/>
          <w:lang w:eastAsia="en-US"/>
        </w:rPr>
        <w:t xml:space="preserve">The following Definitions shall be added or amended in the Call </w:t>
      </w:r>
      <w:proofErr w:type="gramStart"/>
      <w:r w:rsidRPr="007D6975">
        <w:rPr>
          <w:rFonts w:eastAsia="Calibri" w:cs="Arial"/>
          <w:szCs w:val="22"/>
          <w:lang w:eastAsia="en-US"/>
        </w:rPr>
        <w:t>Off</w:t>
      </w:r>
      <w:proofErr w:type="gramEnd"/>
      <w:r w:rsidRPr="007D6975">
        <w:rPr>
          <w:rFonts w:eastAsia="Calibri" w:cs="Arial"/>
          <w:szCs w:val="22"/>
          <w:lang w:eastAsia="en-US"/>
        </w:rPr>
        <w:t xml:space="preserve"> Contract.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5990"/>
      </w:tblGrid>
      <w:tr w:rsidR="00820A8E" w:rsidRPr="007D6975" w14:paraId="3E0415AC" w14:textId="77777777" w:rsidTr="00C93ECF">
        <w:tc>
          <w:tcPr>
            <w:tcW w:w="3085" w:type="dxa"/>
            <w:shd w:val="clear" w:color="auto" w:fill="auto"/>
          </w:tcPr>
          <w:p w14:paraId="17920CE5" w14:textId="77777777" w:rsidR="00820A8E" w:rsidRPr="007D6975" w:rsidRDefault="00820A8E"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“Amber Service Level Performance Measure”</w:t>
            </w:r>
          </w:p>
        </w:tc>
        <w:tc>
          <w:tcPr>
            <w:tcW w:w="6157" w:type="dxa"/>
            <w:shd w:val="clear" w:color="auto" w:fill="auto"/>
          </w:tcPr>
          <w:p w14:paraId="59055E6B" w14:textId="77777777" w:rsidR="00820A8E" w:rsidRPr="007D6975" w:rsidDel="00A506E7" w:rsidRDefault="00820A8E"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amber service level performance measure as set out against the relevant Service Level Performance Criterion in Annex 1 of Part A of Call Off Schedule 6 (Service Levels, Service Credits and Performance Monitoring);</w:t>
            </w:r>
          </w:p>
        </w:tc>
      </w:tr>
      <w:tr w:rsidR="00820A8E" w:rsidRPr="007D6975" w14:paraId="23A3CA3C" w14:textId="77777777" w:rsidTr="00C93ECF">
        <w:tc>
          <w:tcPr>
            <w:tcW w:w="3085" w:type="dxa"/>
            <w:shd w:val="clear" w:color="auto" w:fill="auto"/>
          </w:tcPr>
          <w:p w14:paraId="3DC0496B" w14:textId="77777777" w:rsidR="00820A8E" w:rsidRPr="007D6975" w:rsidRDefault="00820A8E"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“Critical Service Level”</w:t>
            </w:r>
          </w:p>
        </w:tc>
        <w:tc>
          <w:tcPr>
            <w:tcW w:w="6157" w:type="dxa"/>
            <w:shd w:val="clear" w:color="auto" w:fill="auto"/>
          </w:tcPr>
          <w:p w14:paraId="14CD50DC" w14:textId="77777777" w:rsidR="00820A8E" w:rsidRPr="007D6975" w:rsidRDefault="00820A8E"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those Service Level Performance Criteria identified as critical service levels in Annex 1 of Part A of Call Off Schedule 6 (Service Levels, Service Credits and Performance Monitoring);</w:t>
            </w:r>
          </w:p>
        </w:tc>
      </w:tr>
      <w:tr w:rsidR="00820A8E" w:rsidRPr="007D6975" w14:paraId="3CDF9CBE" w14:textId="77777777" w:rsidTr="00C93ECF">
        <w:tc>
          <w:tcPr>
            <w:tcW w:w="3085" w:type="dxa"/>
            <w:shd w:val="clear" w:color="auto" w:fill="auto"/>
          </w:tcPr>
          <w:p w14:paraId="5D92301E" w14:textId="77777777" w:rsidR="00820A8E" w:rsidRPr="007D6975" w:rsidRDefault="00820A8E"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 xml:space="preserve">“Critical Service Level Failure” </w:t>
            </w:r>
          </w:p>
        </w:tc>
        <w:tc>
          <w:tcPr>
            <w:tcW w:w="6157" w:type="dxa"/>
            <w:shd w:val="clear" w:color="auto" w:fill="auto"/>
          </w:tcPr>
          <w:p w14:paraId="4C4CE450" w14:textId="77777777" w:rsidR="00820A8E" w:rsidRPr="007D6975" w:rsidRDefault="00820A8E"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means a failure to meet a Red Service Level Performance Measure for a Critical Service Level;</w:t>
            </w:r>
          </w:p>
        </w:tc>
      </w:tr>
      <w:tr w:rsidR="00820A8E" w:rsidRPr="007D6975" w14:paraId="051DD3CB" w14:textId="77777777" w:rsidTr="00C93ECF">
        <w:tc>
          <w:tcPr>
            <w:tcW w:w="3085" w:type="dxa"/>
            <w:shd w:val="clear" w:color="auto" w:fill="auto"/>
          </w:tcPr>
          <w:p w14:paraId="698CEA08" w14:textId="77777777" w:rsidR="00820A8E" w:rsidRPr="007D6975" w:rsidRDefault="00820A8E"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“Green Service Level Performance Measure”</w:t>
            </w:r>
          </w:p>
        </w:tc>
        <w:tc>
          <w:tcPr>
            <w:tcW w:w="6157" w:type="dxa"/>
            <w:shd w:val="clear" w:color="auto" w:fill="auto"/>
          </w:tcPr>
          <w:p w14:paraId="5DFB19E8" w14:textId="77777777" w:rsidR="00820A8E" w:rsidRPr="007D6975" w:rsidRDefault="00820A8E"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green service level performance measure as set out against the relevant Service Level Performance Criterion in Annex 1 of Part A of Call Off Schedule 6 (Service Levels, Service Credits and Performance Monitoring);</w:t>
            </w:r>
          </w:p>
        </w:tc>
      </w:tr>
      <w:tr w:rsidR="00820A8E" w:rsidRPr="007D6975" w14:paraId="58378B9C" w14:textId="77777777" w:rsidTr="00C93ECF">
        <w:tc>
          <w:tcPr>
            <w:tcW w:w="3085" w:type="dxa"/>
            <w:shd w:val="clear" w:color="auto" w:fill="auto"/>
          </w:tcPr>
          <w:p w14:paraId="6452C58C" w14:textId="77777777" w:rsidR="00820A8E" w:rsidRPr="007D6975" w:rsidRDefault="00820A8E"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“Red Service Level Performance Measure”</w:t>
            </w:r>
          </w:p>
        </w:tc>
        <w:tc>
          <w:tcPr>
            <w:tcW w:w="6157" w:type="dxa"/>
            <w:shd w:val="clear" w:color="auto" w:fill="auto"/>
          </w:tcPr>
          <w:p w14:paraId="56716B8B" w14:textId="77777777" w:rsidR="00820A8E" w:rsidRPr="007D6975" w:rsidRDefault="00820A8E"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shall be the red service level performance measure as set out against the relevant Service Level Performance Criterion in Annex 1 of Part A of Call Off Schedule 6 (Service Levels, Service Credits and Performance Monitoring);</w:t>
            </w:r>
          </w:p>
        </w:tc>
      </w:tr>
      <w:tr w:rsidR="00820A8E" w:rsidRPr="007D6975" w14:paraId="2FB4F99E" w14:textId="77777777" w:rsidTr="00C93ECF">
        <w:tc>
          <w:tcPr>
            <w:tcW w:w="3085" w:type="dxa"/>
            <w:shd w:val="clear" w:color="auto" w:fill="auto"/>
          </w:tcPr>
          <w:p w14:paraId="65F3D0E3" w14:textId="77777777" w:rsidR="00820A8E" w:rsidRPr="007D6975" w:rsidRDefault="00820A8E" w:rsidP="00C93ECF">
            <w:pPr>
              <w:overflowPunct w:val="0"/>
              <w:autoSpaceDE w:val="0"/>
              <w:autoSpaceDN w:val="0"/>
              <w:adjustRightInd w:val="0"/>
              <w:spacing w:after="120"/>
              <w:ind w:left="-108"/>
              <w:textAlignment w:val="baseline"/>
              <w:rPr>
                <w:rFonts w:eastAsia="Times New Roman" w:cs="Arial"/>
                <w:b/>
                <w:szCs w:val="22"/>
                <w:lang w:eastAsia="en-US"/>
              </w:rPr>
            </w:pPr>
            <w:r w:rsidRPr="007D6975">
              <w:rPr>
                <w:rFonts w:eastAsia="Times New Roman" w:cs="Arial"/>
                <w:b/>
                <w:szCs w:val="22"/>
                <w:lang w:eastAsia="en-US"/>
              </w:rPr>
              <w:t>"Service Level Failure"</w:t>
            </w:r>
          </w:p>
        </w:tc>
        <w:tc>
          <w:tcPr>
            <w:tcW w:w="6157" w:type="dxa"/>
            <w:shd w:val="clear" w:color="auto" w:fill="auto"/>
          </w:tcPr>
          <w:p w14:paraId="55A17FE9" w14:textId="77777777" w:rsidR="00820A8E" w:rsidRPr="007D6975" w:rsidRDefault="00820A8E" w:rsidP="00C93ECF">
            <w:pPr>
              <w:tabs>
                <w:tab w:val="left" w:pos="-9"/>
              </w:tabs>
              <w:overflowPunct w:val="0"/>
              <w:autoSpaceDE w:val="0"/>
              <w:autoSpaceDN w:val="0"/>
              <w:adjustRightInd w:val="0"/>
              <w:spacing w:after="120"/>
              <w:ind w:left="170" w:hanging="170"/>
              <w:jc w:val="both"/>
              <w:textAlignment w:val="baseline"/>
              <w:rPr>
                <w:rFonts w:eastAsia="Times New Roman" w:cs="Arial"/>
                <w:szCs w:val="22"/>
                <w:lang w:eastAsia="en-US"/>
              </w:rPr>
            </w:pPr>
            <w:r w:rsidRPr="007D6975">
              <w:rPr>
                <w:rFonts w:eastAsia="Times New Roman" w:cs="Arial"/>
                <w:szCs w:val="22"/>
                <w:lang w:eastAsia="en-US"/>
              </w:rPr>
              <w:t>has the meaning given to it in paragraph 4.2 to Part A of Call Off Schedule 6;</w:t>
            </w:r>
          </w:p>
        </w:tc>
      </w:tr>
      <w:tr w:rsidR="00820A8E" w:rsidRPr="007D6975" w14:paraId="52E67217" w14:textId="77777777" w:rsidTr="00C93ECF">
        <w:tc>
          <w:tcPr>
            <w:tcW w:w="3085" w:type="dxa"/>
            <w:shd w:val="clear" w:color="auto" w:fill="auto"/>
          </w:tcPr>
          <w:p w14:paraId="4CD8F26C" w14:textId="77777777" w:rsidR="00820A8E" w:rsidRPr="007D6975" w:rsidRDefault="00820A8E" w:rsidP="00C93ECF">
            <w:pPr>
              <w:spacing w:after="200" w:line="276" w:lineRule="auto"/>
              <w:rPr>
                <w:rFonts w:eastAsia="Calibri" w:cs="Arial"/>
                <w:b/>
                <w:szCs w:val="22"/>
                <w:lang w:eastAsia="en-US"/>
              </w:rPr>
            </w:pPr>
            <w:r w:rsidRPr="007D6975">
              <w:rPr>
                <w:rFonts w:eastAsia="Calibri" w:cs="Arial"/>
                <w:b/>
                <w:szCs w:val="22"/>
                <w:lang w:eastAsia="en-US"/>
              </w:rPr>
              <w:t>“Service Level Performance Criteria”</w:t>
            </w:r>
          </w:p>
        </w:tc>
        <w:tc>
          <w:tcPr>
            <w:tcW w:w="6157" w:type="dxa"/>
            <w:shd w:val="clear" w:color="auto" w:fill="auto"/>
          </w:tcPr>
          <w:p w14:paraId="39D8F2C6" w14:textId="77777777" w:rsidR="00820A8E" w:rsidRPr="007D6975" w:rsidRDefault="00820A8E" w:rsidP="00C93ECF">
            <w:pPr>
              <w:spacing w:after="200" w:line="276" w:lineRule="auto"/>
              <w:rPr>
                <w:rFonts w:eastAsia="Calibri" w:cs="Arial"/>
                <w:szCs w:val="22"/>
                <w:lang w:eastAsia="en-US"/>
              </w:rPr>
            </w:pPr>
            <w:r w:rsidRPr="007D6975">
              <w:rPr>
                <w:rFonts w:eastAsia="Calibri" w:cs="Arial"/>
                <w:szCs w:val="22"/>
                <w:lang w:eastAsia="en-US"/>
              </w:rPr>
              <w:t>the performance criteria for achieving the Service Levels shown in Annex 1 to Part A of Call Off Schedule 6;</w:t>
            </w:r>
          </w:p>
        </w:tc>
      </w:tr>
      <w:tr w:rsidR="00820A8E" w:rsidRPr="007D6975" w14:paraId="3D9C08BC" w14:textId="77777777" w:rsidTr="00C93ECF">
        <w:tc>
          <w:tcPr>
            <w:tcW w:w="3085" w:type="dxa"/>
            <w:shd w:val="clear" w:color="auto" w:fill="auto"/>
          </w:tcPr>
          <w:p w14:paraId="6DB3C63A" w14:textId="77777777" w:rsidR="00820A8E" w:rsidRPr="007D6975" w:rsidRDefault="00820A8E" w:rsidP="00C93ECF">
            <w:pPr>
              <w:spacing w:after="200" w:line="276" w:lineRule="auto"/>
              <w:rPr>
                <w:rFonts w:eastAsia="Calibri" w:cs="Arial"/>
                <w:b/>
                <w:szCs w:val="22"/>
                <w:lang w:eastAsia="en-US"/>
              </w:rPr>
            </w:pPr>
            <w:r w:rsidRPr="007D6975">
              <w:rPr>
                <w:rFonts w:eastAsia="Calibri" w:cs="Arial"/>
                <w:b/>
                <w:szCs w:val="22"/>
                <w:lang w:eastAsia="en-US"/>
              </w:rPr>
              <w:t xml:space="preserve">“Service Level Performance Measure” </w:t>
            </w:r>
          </w:p>
        </w:tc>
        <w:tc>
          <w:tcPr>
            <w:tcW w:w="6157" w:type="dxa"/>
            <w:shd w:val="clear" w:color="auto" w:fill="auto"/>
          </w:tcPr>
          <w:p w14:paraId="24C8922A" w14:textId="77777777" w:rsidR="00820A8E" w:rsidRPr="007D6975" w:rsidRDefault="00820A8E" w:rsidP="00C93ECF">
            <w:pPr>
              <w:spacing w:after="200" w:line="276" w:lineRule="auto"/>
              <w:rPr>
                <w:rFonts w:eastAsia="Calibri" w:cs="Arial"/>
                <w:szCs w:val="22"/>
                <w:lang w:eastAsia="en-US"/>
              </w:rPr>
            </w:pPr>
            <w:r w:rsidRPr="007D6975">
              <w:rPr>
                <w:rFonts w:eastAsia="Calibri" w:cs="Arial"/>
                <w:szCs w:val="22"/>
                <w:lang w:eastAsia="en-US"/>
              </w:rPr>
              <w:t>A Red Service Level Performance Measure, an Amber Service Level Performance Measure or a Green Service Level Performance Measure;</w:t>
            </w:r>
          </w:p>
        </w:tc>
      </w:tr>
    </w:tbl>
    <w:p w14:paraId="6EB77BF4" w14:textId="77777777" w:rsidR="00820A8E" w:rsidRPr="000357C2" w:rsidRDefault="00820A8E" w:rsidP="000357C2">
      <w:pPr>
        <w:rPr>
          <w:b/>
        </w:rPr>
      </w:pPr>
    </w:p>
    <w:sectPr w:rsidR="00820A8E" w:rsidRPr="000357C2" w:rsidSect="00664754">
      <w:endnotePr>
        <w:numFmt w:val="decimal"/>
      </w:endnotePr>
      <w:pgSz w:w="11909" w:h="16834" w:code="9"/>
      <w:pgMar w:top="1440" w:right="1440" w:bottom="1559"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30EA0" w14:textId="77777777" w:rsidR="00352048" w:rsidRDefault="00352048">
      <w:pPr>
        <w:spacing w:line="20" w:lineRule="exact"/>
      </w:pPr>
    </w:p>
  </w:endnote>
  <w:endnote w:type="continuationSeparator" w:id="0">
    <w:p w14:paraId="5539FDF7" w14:textId="77777777" w:rsidR="00352048" w:rsidRDefault="00352048">
      <w:pPr>
        <w:spacing w:line="20" w:lineRule="exact"/>
      </w:pPr>
      <w:r>
        <w:t xml:space="preserve"> </w:t>
      </w:r>
    </w:p>
  </w:endnote>
  <w:endnote w:type="continuationNotice" w:id="1">
    <w:p w14:paraId="636C7D88" w14:textId="77777777" w:rsidR="00352048" w:rsidRDefault="0035204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MS Mincho"/>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7BF15" w14:textId="072097AD" w:rsidR="00CE4762" w:rsidRPr="00C5648E" w:rsidRDefault="00CE4762" w:rsidP="00C5648E">
    <w:pPr>
      <w:pBdr>
        <w:top w:val="single" w:sz="6" w:space="1" w:color="auto"/>
      </w:pBdr>
      <w:tabs>
        <w:tab w:val="right" w:pos="9090"/>
      </w:tabs>
      <w:rPr>
        <w:sz w:val="16"/>
        <w:szCs w:val="16"/>
      </w:rPr>
    </w:pPr>
    <w:r w:rsidRPr="00C5648E">
      <w:rPr>
        <w:sz w:val="16"/>
        <w:szCs w:val="16"/>
      </w:rPr>
      <w:t>RM3795 Occupational Health</w:t>
    </w:r>
    <w:r>
      <w:rPr>
        <w:sz w:val="16"/>
        <w:szCs w:val="16"/>
      </w:rPr>
      <w:t xml:space="preserve"> Service</w:t>
    </w:r>
    <w:r w:rsidRPr="00C5648E">
      <w:rPr>
        <w:sz w:val="16"/>
        <w:szCs w:val="16"/>
      </w:rPr>
      <w:t xml:space="preserve">, Employee Assistance Programmes and Eye Care </w:t>
    </w:r>
    <w:r>
      <w:rPr>
        <w:sz w:val="16"/>
        <w:szCs w:val="16"/>
      </w:rPr>
      <w:t>Services</w:t>
    </w:r>
  </w:p>
  <w:p w14:paraId="773A59D9" w14:textId="77777777" w:rsidR="00CE4762" w:rsidRPr="00C5648E" w:rsidRDefault="00CE4762" w:rsidP="00C5648E">
    <w:pPr>
      <w:pBdr>
        <w:top w:val="single" w:sz="6" w:space="1" w:color="auto"/>
      </w:pBdr>
      <w:tabs>
        <w:tab w:val="right" w:pos="9090"/>
      </w:tabs>
      <w:rPr>
        <w:sz w:val="16"/>
        <w:szCs w:val="16"/>
      </w:rPr>
    </w:pPr>
    <w:r w:rsidRPr="00C5648E">
      <w:rPr>
        <w:sz w:val="16"/>
        <w:szCs w:val="16"/>
      </w:rPr>
      <w:t xml:space="preserve">Attachment 4a – Framework Schedule 2 (Part A: Goods and Services)   </w:t>
    </w:r>
  </w:p>
  <w:p w14:paraId="1495D624" w14:textId="50C39C30" w:rsidR="00CE4762" w:rsidRPr="00C5648E" w:rsidRDefault="00CE4762" w:rsidP="00C5648E">
    <w:pPr>
      <w:pBdr>
        <w:top w:val="single" w:sz="6" w:space="1" w:color="auto"/>
      </w:pBdr>
      <w:tabs>
        <w:tab w:val="right" w:pos="9090"/>
      </w:tabs>
      <w:rPr>
        <w:sz w:val="16"/>
        <w:szCs w:val="16"/>
      </w:rPr>
    </w:pPr>
    <w:r>
      <w:rPr>
        <w:sz w:val="16"/>
        <w:szCs w:val="16"/>
      </w:rPr>
      <w:t>Lot 3</w:t>
    </w:r>
    <w:r w:rsidRPr="00C5648E">
      <w:rPr>
        <w:sz w:val="16"/>
        <w:szCs w:val="16"/>
      </w:rPr>
      <w:t xml:space="preserve"> – </w:t>
    </w:r>
    <w:r>
      <w:rPr>
        <w:sz w:val="16"/>
        <w:szCs w:val="16"/>
      </w:rPr>
      <w:t>Employee Assistance Programmes</w:t>
    </w:r>
  </w:p>
  <w:p w14:paraId="5344E3BE" w14:textId="22F44697" w:rsidR="00CE4762" w:rsidRPr="00C5648E" w:rsidRDefault="00CE4762" w:rsidP="00C5648E">
    <w:pPr>
      <w:pBdr>
        <w:top w:val="single" w:sz="6" w:space="1" w:color="auto"/>
      </w:pBdr>
      <w:tabs>
        <w:tab w:val="right" w:pos="9090"/>
      </w:tabs>
      <w:rPr>
        <w:sz w:val="16"/>
        <w:szCs w:val="16"/>
      </w:rPr>
    </w:pPr>
    <w:r w:rsidRPr="00C5648E">
      <w:rPr>
        <w:rFonts w:cs="Arial"/>
        <w:color w:val="222222"/>
        <w:sz w:val="16"/>
        <w:szCs w:val="16"/>
        <w:shd w:val="clear" w:color="auto" w:fill="FFFFFF"/>
      </w:rPr>
      <w:t>© Crown copyright 201</w:t>
    </w:r>
    <w:r>
      <w:rPr>
        <w:rFonts w:cs="Arial"/>
        <w:color w:val="222222"/>
        <w:sz w:val="16"/>
        <w:szCs w:val="16"/>
        <w:shd w:val="clear" w:color="auto" w:fill="FFFFFF"/>
      </w:rPr>
      <w:t>7</w:t>
    </w:r>
  </w:p>
  <w:p w14:paraId="192A4304" w14:textId="2AF53C6A" w:rsidR="00CE4762" w:rsidRPr="0046285E" w:rsidRDefault="00CE4762">
    <w:pPr>
      <w:pStyle w:val="Footer"/>
      <w:rPr>
        <w:sz w:val="16"/>
        <w:szCs w:val="16"/>
      </w:rPr>
    </w:pPr>
    <w:r>
      <w:rPr>
        <w:sz w:val="16"/>
        <w:szCs w:val="16"/>
      </w:rPr>
      <w:t>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C001B1" w14:textId="77777777" w:rsidR="00352048" w:rsidRDefault="00352048">
      <w:r>
        <w:separator/>
      </w:r>
    </w:p>
  </w:footnote>
  <w:footnote w:type="continuationSeparator" w:id="0">
    <w:p w14:paraId="29F62418" w14:textId="77777777" w:rsidR="00352048" w:rsidRDefault="00352048">
      <w:r>
        <w:continuationSeparator/>
      </w:r>
    </w:p>
  </w:footnote>
  <w:footnote w:type="continuationNotice" w:id="1">
    <w:p w14:paraId="631E0453" w14:textId="77777777" w:rsidR="00352048" w:rsidRDefault="0035204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30C0A" w14:textId="2F7067F0" w:rsidR="00CE4762" w:rsidRDefault="00CE47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34D4283"/>
    <w:multiLevelType w:val="hybridMultilevel"/>
    <w:tmpl w:val="DABC1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C66B0"/>
    <w:multiLevelType w:val="hybridMultilevel"/>
    <w:tmpl w:val="7D26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014F59"/>
    <w:multiLevelType w:val="hybridMultilevel"/>
    <w:tmpl w:val="8A94D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5BF6319"/>
    <w:multiLevelType w:val="multilevel"/>
    <w:tmpl w:val="1D4A0236"/>
    <w:lvl w:ilvl="0">
      <w:start w:val="1"/>
      <w:numFmt w:val="decimal"/>
      <w:lvlText w:val="%1"/>
      <w:lvlJc w:val="left"/>
      <w:pPr>
        <w:ind w:left="432" w:hanging="432"/>
      </w:pPr>
      <w:rPr>
        <w:rFonts w:hint="default"/>
        <w:b/>
      </w:rPr>
    </w:lvl>
    <w:lvl w:ilvl="1">
      <w:start w:val="1"/>
      <w:numFmt w:val="decimal"/>
      <w:pStyle w:val="Style9"/>
      <w:lvlText w:val="%1.%2"/>
      <w:lvlJc w:val="left"/>
      <w:pPr>
        <w:ind w:left="576" w:hanging="576"/>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strike w:val="0"/>
        <w:color w:val="auto"/>
        <w:sz w:val="22"/>
        <w:szCs w:val="22"/>
      </w:rPr>
    </w:lvl>
    <w:lvl w:ilvl="3">
      <w:start w:val="1"/>
      <w:numFmt w:val="bullet"/>
      <w:lvlText w:val=""/>
      <w:lvlJc w:val="left"/>
      <w:pPr>
        <w:ind w:left="1289" w:hanging="864"/>
      </w:pPr>
      <w:rPr>
        <w:rFonts w:ascii="Symbol" w:hAnsi="Symbol"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5EF18A4"/>
    <w:multiLevelType w:val="hybridMultilevel"/>
    <w:tmpl w:val="F79CC1F0"/>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6" w15:restartNumberingAfterBreak="0">
    <w:nsid w:val="169C25B1"/>
    <w:multiLevelType w:val="hybridMultilevel"/>
    <w:tmpl w:val="C66E19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8232670"/>
    <w:multiLevelType w:val="hybridMultilevel"/>
    <w:tmpl w:val="98A43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0D3D82"/>
    <w:multiLevelType w:val="multilevel"/>
    <w:tmpl w:val="1332CCD4"/>
    <w:numStyleLink w:val="111111"/>
  </w:abstractNum>
  <w:abstractNum w:abstractNumId="19" w15:restartNumberingAfterBreak="0">
    <w:nsid w:val="21190122"/>
    <w:multiLevelType w:val="hybridMultilevel"/>
    <w:tmpl w:val="63542A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276C1C07"/>
    <w:multiLevelType w:val="hybridMultilevel"/>
    <w:tmpl w:val="BD723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285B6897"/>
    <w:multiLevelType w:val="hybridMultilevel"/>
    <w:tmpl w:val="88BE45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B3307FA"/>
    <w:multiLevelType w:val="hybridMultilevel"/>
    <w:tmpl w:val="4F6E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771FC0"/>
    <w:multiLevelType w:val="hybridMultilevel"/>
    <w:tmpl w:val="9D2AE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FA40F7"/>
    <w:multiLevelType w:val="hybridMultilevel"/>
    <w:tmpl w:val="0E5C51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2D0314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0" w15:restartNumberingAfterBreak="0">
    <w:nsid w:val="2F923F7B"/>
    <w:multiLevelType w:val="hybridMultilevel"/>
    <w:tmpl w:val="0EFE84F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1" w15:restartNumberingAfterBreak="0">
    <w:nsid w:val="31346082"/>
    <w:multiLevelType w:val="hybridMultilevel"/>
    <w:tmpl w:val="5912A2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1DC746B"/>
    <w:multiLevelType w:val="hybridMultilevel"/>
    <w:tmpl w:val="C90A0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5" w15:restartNumberingAfterBreak="0">
    <w:nsid w:val="3C2B05AE"/>
    <w:multiLevelType w:val="hybridMultilevel"/>
    <w:tmpl w:val="3B80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4B6C2C5C"/>
    <w:multiLevelType w:val="multilevel"/>
    <w:tmpl w:val="1332CCD4"/>
    <w:name w:val="Plato Schedule Numbering List"/>
    <w:numStyleLink w:val="111111"/>
  </w:abstractNum>
  <w:abstractNum w:abstractNumId="39" w15:restartNumberingAfterBreak="0">
    <w:nsid w:val="4DD10E38"/>
    <w:multiLevelType w:val="hybridMultilevel"/>
    <w:tmpl w:val="472A9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F123E5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F1B11F4"/>
    <w:multiLevelType w:val="multilevel"/>
    <w:tmpl w:val="CC8A5CFE"/>
    <w:lvl w:ilvl="0">
      <w:start w:val="1"/>
      <w:numFmt w:val="decimal"/>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bullet"/>
      <w:lvlText w:val=""/>
      <w:lvlJc w:val="left"/>
      <w:pPr>
        <w:ind w:left="928" w:hanging="36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0965CCA"/>
    <w:multiLevelType w:val="multilevel"/>
    <w:tmpl w:val="1332CCD4"/>
    <w:name w:val="Appendicies Heading List"/>
    <w:numStyleLink w:val="111111"/>
  </w:abstractNum>
  <w:abstractNum w:abstractNumId="43" w15:restartNumberingAfterBreak="0">
    <w:nsid w:val="51200365"/>
    <w:multiLevelType w:val="multilevel"/>
    <w:tmpl w:val="057A70B8"/>
    <w:lvl w:ilvl="0">
      <w:start w:val="1"/>
      <w:numFmt w:val="decimal"/>
      <w:lvlRestart w:val="0"/>
      <w:pStyle w:val="Heading1"/>
      <w:lvlText w:val="%1."/>
      <w:lvlJc w:val="left"/>
      <w:pPr>
        <w:tabs>
          <w:tab w:val="num" w:pos="861"/>
        </w:tabs>
        <w:ind w:left="861" w:hanging="720"/>
      </w:pPr>
      <w:rPr>
        <w:rFonts w:hint="default"/>
        <w:caps w:val="0"/>
        <w:color w:val="FFFFFF" w:themeColor="background1"/>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4" w15:restartNumberingAfterBreak="0">
    <w:nsid w:val="51D46BBA"/>
    <w:multiLevelType w:val="hybridMultilevel"/>
    <w:tmpl w:val="384E8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7" w15:restartNumberingAfterBreak="0">
    <w:nsid w:val="629543A7"/>
    <w:multiLevelType w:val="hybridMultilevel"/>
    <w:tmpl w:val="4DD8C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477015F"/>
    <w:multiLevelType w:val="hybridMultilevel"/>
    <w:tmpl w:val="A4D4C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7241517"/>
    <w:multiLevelType w:val="hybridMultilevel"/>
    <w:tmpl w:val="B03A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8F0953"/>
    <w:multiLevelType w:val="hybridMultilevel"/>
    <w:tmpl w:val="B988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217BE2"/>
    <w:multiLevelType w:val="hybridMultilevel"/>
    <w:tmpl w:val="071AB1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E894016"/>
    <w:multiLevelType w:val="hybridMultilevel"/>
    <w:tmpl w:val="77E4F958"/>
    <w:lvl w:ilvl="0" w:tplc="04090001">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4" w15:restartNumberingAfterBreak="0">
    <w:nsid w:val="71A17C24"/>
    <w:multiLevelType w:val="hybridMultilevel"/>
    <w:tmpl w:val="D74E772A"/>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55" w15:restartNumberingAfterBreak="0">
    <w:nsid w:val="75E63935"/>
    <w:multiLevelType w:val="hybridMultilevel"/>
    <w:tmpl w:val="C9287A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2936E4"/>
    <w:multiLevelType w:val="multilevel"/>
    <w:tmpl w:val="1D6E55FC"/>
    <w:lvl w:ilvl="0">
      <w:start w:val="6"/>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852"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GPSL2Numbered"/>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abstractNum w:abstractNumId="59" w15:restartNumberingAfterBreak="0">
    <w:nsid w:val="7FDA12E2"/>
    <w:multiLevelType w:val="hybridMultilevel"/>
    <w:tmpl w:val="F80EDE7C"/>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num w:numId="1">
    <w:abstractNumId w:val="7"/>
  </w:num>
  <w:num w:numId="2">
    <w:abstractNumId w:val="24"/>
  </w:num>
  <w:num w:numId="3">
    <w:abstractNumId w:val="29"/>
  </w:num>
  <w:num w:numId="4">
    <w:abstractNumId w:val="6"/>
  </w:num>
  <w:num w:numId="5">
    <w:abstractNumId w:val="37"/>
  </w:num>
  <w:num w:numId="6">
    <w:abstractNumId w:val="34"/>
  </w:num>
  <w:num w:numId="7">
    <w:abstractNumId w:val="21"/>
  </w:num>
  <w:num w:numId="8">
    <w:abstractNumId w:val="4"/>
  </w:num>
  <w:num w:numId="9">
    <w:abstractNumId w:val="3"/>
  </w:num>
  <w:num w:numId="10">
    <w:abstractNumId w:val="2"/>
  </w:num>
  <w:num w:numId="11">
    <w:abstractNumId w:val="1"/>
  </w:num>
  <w:num w:numId="12">
    <w:abstractNumId w:val="0"/>
  </w:num>
  <w:num w:numId="13">
    <w:abstractNumId w:val="57"/>
  </w:num>
  <w:num w:numId="14">
    <w:abstractNumId w:val="11"/>
  </w:num>
  <w:num w:numId="15">
    <w:abstractNumId w:val="48"/>
  </w:num>
  <w:num w:numId="16">
    <w:abstractNumId w:val="10"/>
  </w:num>
  <w:num w:numId="17">
    <w:abstractNumId w:val="36"/>
  </w:num>
  <w:num w:numId="18">
    <w:abstractNumId w:val="33"/>
  </w:num>
  <w:num w:numId="19">
    <w:abstractNumId w:val="45"/>
  </w:num>
  <w:num w:numId="20">
    <w:abstractNumId w:val="20"/>
  </w:num>
  <w:num w:numId="21">
    <w:abstractNumId w:val="43"/>
  </w:num>
  <w:num w:numId="22">
    <w:abstractNumId w:val="56"/>
  </w:num>
  <w:num w:numId="23">
    <w:abstractNumId w:val="14"/>
  </w:num>
  <w:num w:numId="24">
    <w:abstractNumId w:val="31"/>
  </w:num>
  <w:num w:numId="25">
    <w:abstractNumId w:val="39"/>
  </w:num>
  <w:num w:numId="26">
    <w:abstractNumId w:val="26"/>
  </w:num>
  <w:num w:numId="27">
    <w:abstractNumId w:val="54"/>
  </w:num>
  <w:num w:numId="28">
    <w:abstractNumId w:val="51"/>
  </w:num>
  <w:num w:numId="29">
    <w:abstractNumId w:val="15"/>
  </w:num>
  <w:num w:numId="30">
    <w:abstractNumId w:val="30"/>
  </w:num>
  <w:num w:numId="31">
    <w:abstractNumId w:val="59"/>
  </w:num>
  <w:num w:numId="32">
    <w:abstractNumId w:val="27"/>
  </w:num>
  <w:num w:numId="33">
    <w:abstractNumId w:val="17"/>
  </w:num>
  <w:num w:numId="34">
    <w:abstractNumId w:val="19"/>
  </w:num>
  <w:num w:numId="35">
    <w:abstractNumId w:val="47"/>
  </w:num>
  <w:num w:numId="36">
    <w:abstractNumId w:val="44"/>
  </w:num>
  <w:num w:numId="37">
    <w:abstractNumId w:val="23"/>
  </w:num>
  <w:num w:numId="38">
    <w:abstractNumId w:val="13"/>
  </w:num>
  <w:num w:numId="39">
    <w:abstractNumId w:val="49"/>
  </w:num>
  <w:num w:numId="40">
    <w:abstractNumId w:val="53"/>
  </w:num>
  <w:num w:numId="41">
    <w:abstractNumId w:val="5"/>
  </w:num>
  <w:num w:numId="42">
    <w:abstractNumId w:val="9"/>
  </w:num>
  <w:num w:numId="43">
    <w:abstractNumId w:val="55"/>
  </w:num>
  <w:num w:numId="44">
    <w:abstractNumId w:val="32"/>
  </w:num>
  <w:num w:numId="45">
    <w:abstractNumId w:val="35"/>
  </w:num>
  <w:num w:numId="46">
    <w:abstractNumId w:val="41"/>
  </w:num>
  <w:num w:numId="47">
    <w:abstractNumId w:val="22"/>
  </w:num>
  <w:num w:numId="48">
    <w:abstractNumId w:val="25"/>
  </w:num>
  <w:num w:numId="49">
    <w:abstractNumId w:val="52"/>
  </w:num>
  <w:num w:numId="50">
    <w:abstractNumId w:val="16"/>
  </w:num>
  <w:num w:numId="51">
    <w:abstractNumId w:val="18"/>
    <w:lvlOverride w:ilvl="0">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lvlText w:val="%1.%2"/>
        <w:lvlJc w:val="left"/>
        <w:pPr>
          <w:tabs>
            <w:tab w:val="num" w:pos="1440"/>
          </w:tabs>
          <w:ind w:left="1440" w:hanging="720"/>
        </w:pPr>
        <w:rPr>
          <w:rFonts w:hint="default"/>
          <w:b/>
          <w:effect w:val="none"/>
        </w:rPr>
      </w:lvl>
    </w:lvlOverride>
    <w:lvlOverride w:ilvl="2">
      <w:lvl w:ilvl="2">
        <w:start w:val="1"/>
        <w:numFmt w:val="decimal"/>
        <w:lvlText w:val="%1.%2.%3"/>
        <w:lvlJc w:val="left"/>
        <w:pPr>
          <w:tabs>
            <w:tab w:val="num" w:pos="2160"/>
          </w:tabs>
          <w:ind w:left="2160" w:hanging="720"/>
        </w:pPr>
        <w:rPr>
          <w:rFonts w:hint="default"/>
          <w:b w:val="0"/>
          <w:effect w:val="none"/>
        </w:rPr>
      </w:lvl>
    </w:lvlOverride>
    <w:lvlOverride w:ilvl="3">
      <w:lvl w:ilvl="3">
        <w:start w:val="1"/>
        <w:numFmt w:val="decimal"/>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2">
    <w:abstractNumId w:val="28"/>
  </w:num>
  <w:num w:numId="53">
    <w:abstractNumId w:val="40"/>
  </w:num>
  <w:num w:numId="54">
    <w:abstractNumId w:val="5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C1F"/>
    <w:rsid w:val="00000F92"/>
    <w:rsid w:val="00001043"/>
    <w:rsid w:val="000014F8"/>
    <w:rsid w:val="000027C9"/>
    <w:rsid w:val="00002A5E"/>
    <w:rsid w:val="000033CA"/>
    <w:rsid w:val="00003C8E"/>
    <w:rsid w:val="00004DDC"/>
    <w:rsid w:val="000054AE"/>
    <w:rsid w:val="000055E1"/>
    <w:rsid w:val="0000639C"/>
    <w:rsid w:val="000067FA"/>
    <w:rsid w:val="0000724E"/>
    <w:rsid w:val="000075BD"/>
    <w:rsid w:val="00007712"/>
    <w:rsid w:val="00007A30"/>
    <w:rsid w:val="00007ED4"/>
    <w:rsid w:val="00010BA6"/>
    <w:rsid w:val="000110CC"/>
    <w:rsid w:val="000114C3"/>
    <w:rsid w:val="00011988"/>
    <w:rsid w:val="00011C6E"/>
    <w:rsid w:val="00011F59"/>
    <w:rsid w:val="000127CC"/>
    <w:rsid w:val="00012987"/>
    <w:rsid w:val="00012A91"/>
    <w:rsid w:val="00012CE9"/>
    <w:rsid w:val="0001386E"/>
    <w:rsid w:val="00013E8C"/>
    <w:rsid w:val="0001408F"/>
    <w:rsid w:val="00014364"/>
    <w:rsid w:val="00014A44"/>
    <w:rsid w:val="00014BA9"/>
    <w:rsid w:val="000150D6"/>
    <w:rsid w:val="00015BD3"/>
    <w:rsid w:val="000160B0"/>
    <w:rsid w:val="000179CD"/>
    <w:rsid w:val="00017F76"/>
    <w:rsid w:val="0002012F"/>
    <w:rsid w:val="00020611"/>
    <w:rsid w:val="000209FA"/>
    <w:rsid w:val="00020B46"/>
    <w:rsid w:val="0002117B"/>
    <w:rsid w:val="000213ED"/>
    <w:rsid w:val="00022011"/>
    <w:rsid w:val="00022304"/>
    <w:rsid w:val="000228D2"/>
    <w:rsid w:val="00022B60"/>
    <w:rsid w:val="0002302C"/>
    <w:rsid w:val="000235DF"/>
    <w:rsid w:val="0002409B"/>
    <w:rsid w:val="000242FA"/>
    <w:rsid w:val="00024AE7"/>
    <w:rsid w:val="00024AF3"/>
    <w:rsid w:val="00024B2F"/>
    <w:rsid w:val="0002589F"/>
    <w:rsid w:val="00026CBD"/>
    <w:rsid w:val="00026E28"/>
    <w:rsid w:val="000271A0"/>
    <w:rsid w:val="00027A7D"/>
    <w:rsid w:val="00027C05"/>
    <w:rsid w:val="00030286"/>
    <w:rsid w:val="00031190"/>
    <w:rsid w:val="0003132F"/>
    <w:rsid w:val="000316DC"/>
    <w:rsid w:val="000318CA"/>
    <w:rsid w:val="0003289F"/>
    <w:rsid w:val="000357C2"/>
    <w:rsid w:val="00035A45"/>
    <w:rsid w:val="0003613B"/>
    <w:rsid w:val="00036E49"/>
    <w:rsid w:val="00036F43"/>
    <w:rsid w:val="00037607"/>
    <w:rsid w:val="00037C72"/>
    <w:rsid w:val="00037CB6"/>
    <w:rsid w:val="00037F0D"/>
    <w:rsid w:val="00040333"/>
    <w:rsid w:val="00040A60"/>
    <w:rsid w:val="00041CD7"/>
    <w:rsid w:val="00041D42"/>
    <w:rsid w:val="00041DA2"/>
    <w:rsid w:val="000434DE"/>
    <w:rsid w:val="00044250"/>
    <w:rsid w:val="000446B2"/>
    <w:rsid w:val="00045470"/>
    <w:rsid w:val="000459DD"/>
    <w:rsid w:val="00045B57"/>
    <w:rsid w:val="0004694A"/>
    <w:rsid w:val="00051303"/>
    <w:rsid w:val="00052A04"/>
    <w:rsid w:val="00052A65"/>
    <w:rsid w:val="000538F7"/>
    <w:rsid w:val="00053AC9"/>
    <w:rsid w:val="0005414E"/>
    <w:rsid w:val="0005420F"/>
    <w:rsid w:val="00056F7F"/>
    <w:rsid w:val="000570C8"/>
    <w:rsid w:val="000575A0"/>
    <w:rsid w:val="00057AC0"/>
    <w:rsid w:val="00057E20"/>
    <w:rsid w:val="00060D0E"/>
    <w:rsid w:val="0006183C"/>
    <w:rsid w:val="00065027"/>
    <w:rsid w:val="00065886"/>
    <w:rsid w:val="0006588B"/>
    <w:rsid w:val="00065CC0"/>
    <w:rsid w:val="00066D70"/>
    <w:rsid w:val="0007113C"/>
    <w:rsid w:val="00071610"/>
    <w:rsid w:val="0007280F"/>
    <w:rsid w:val="00072D38"/>
    <w:rsid w:val="00073085"/>
    <w:rsid w:val="0007310C"/>
    <w:rsid w:val="000734C8"/>
    <w:rsid w:val="00073793"/>
    <w:rsid w:val="00073DAC"/>
    <w:rsid w:val="00074357"/>
    <w:rsid w:val="00074D97"/>
    <w:rsid w:val="00074DC0"/>
    <w:rsid w:val="00075012"/>
    <w:rsid w:val="0007544B"/>
    <w:rsid w:val="000763EA"/>
    <w:rsid w:val="00076448"/>
    <w:rsid w:val="00076997"/>
    <w:rsid w:val="00076CDF"/>
    <w:rsid w:val="00077937"/>
    <w:rsid w:val="00077E62"/>
    <w:rsid w:val="00080191"/>
    <w:rsid w:val="000804D7"/>
    <w:rsid w:val="000806AD"/>
    <w:rsid w:val="000812AE"/>
    <w:rsid w:val="000813E4"/>
    <w:rsid w:val="00081F01"/>
    <w:rsid w:val="0008264A"/>
    <w:rsid w:val="0008330B"/>
    <w:rsid w:val="00083E88"/>
    <w:rsid w:val="00084830"/>
    <w:rsid w:val="00084ED2"/>
    <w:rsid w:val="00084F19"/>
    <w:rsid w:val="00086AC3"/>
    <w:rsid w:val="00087088"/>
    <w:rsid w:val="00087DE1"/>
    <w:rsid w:val="000902EB"/>
    <w:rsid w:val="00090D6B"/>
    <w:rsid w:val="000910A7"/>
    <w:rsid w:val="00091784"/>
    <w:rsid w:val="00091903"/>
    <w:rsid w:val="00091FAC"/>
    <w:rsid w:val="00092145"/>
    <w:rsid w:val="00092C56"/>
    <w:rsid w:val="0009427B"/>
    <w:rsid w:val="00094D92"/>
    <w:rsid w:val="00094E2D"/>
    <w:rsid w:val="00095F0C"/>
    <w:rsid w:val="00096F76"/>
    <w:rsid w:val="0009722F"/>
    <w:rsid w:val="00097A8E"/>
    <w:rsid w:val="00097EBA"/>
    <w:rsid w:val="000A086C"/>
    <w:rsid w:val="000A0995"/>
    <w:rsid w:val="000A0BB0"/>
    <w:rsid w:val="000A0C5F"/>
    <w:rsid w:val="000A0D22"/>
    <w:rsid w:val="000A1031"/>
    <w:rsid w:val="000A10BE"/>
    <w:rsid w:val="000A2697"/>
    <w:rsid w:val="000A462F"/>
    <w:rsid w:val="000A572E"/>
    <w:rsid w:val="000A5E95"/>
    <w:rsid w:val="000A65E5"/>
    <w:rsid w:val="000A6C93"/>
    <w:rsid w:val="000A725B"/>
    <w:rsid w:val="000A72F8"/>
    <w:rsid w:val="000B0132"/>
    <w:rsid w:val="000B100E"/>
    <w:rsid w:val="000B12A9"/>
    <w:rsid w:val="000B1C66"/>
    <w:rsid w:val="000B2612"/>
    <w:rsid w:val="000B29B2"/>
    <w:rsid w:val="000B3AFE"/>
    <w:rsid w:val="000B4297"/>
    <w:rsid w:val="000B480F"/>
    <w:rsid w:val="000B4955"/>
    <w:rsid w:val="000B53E5"/>
    <w:rsid w:val="000B54DF"/>
    <w:rsid w:val="000B5C9F"/>
    <w:rsid w:val="000B5F51"/>
    <w:rsid w:val="000B670D"/>
    <w:rsid w:val="000B7570"/>
    <w:rsid w:val="000C0134"/>
    <w:rsid w:val="000C11E1"/>
    <w:rsid w:val="000C1D0A"/>
    <w:rsid w:val="000C1FF5"/>
    <w:rsid w:val="000C2484"/>
    <w:rsid w:val="000C24BD"/>
    <w:rsid w:val="000C2E05"/>
    <w:rsid w:val="000C4694"/>
    <w:rsid w:val="000C470E"/>
    <w:rsid w:val="000C53CD"/>
    <w:rsid w:val="000C551E"/>
    <w:rsid w:val="000C59DA"/>
    <w:rsid w:val="000C68A6"/>
    <w:rsid w:val="000C68BF"/>
    <w:rsid w:val="000C6BD6"/>
    <w:rsid w:val="000C7C2B"/>
    <w:rsid w:val="000D0020"/>
    <w:rsid w:val="000D3297"/>
    <w:rsid w:val="000D3719"/>
    <w:rsid w:val="000D4605"/>
    <w:rsid w:val="000D4776"/>
    <w:rsid w:val="000D5684"/>
    <w:rsid w:val="000D62B0"/>
    <w:rsid w:val="000D6C52"/>
    <w:rsid w:val="000D741E"/>
    <w:rsid w:val="000D7EAA"/>
    <w:rsid w:val="000E031B"/>
    <w:rsid w:val="000E0B84"/>
    <w:rsid w:val="000E0EF3"/>
    <w:rsid w:val="000E1801"/>
    <w:rsid w:val="000E1EB0"/>
    <w:rsid w:val="000E3BC4"/>
    <w:rsid w:val="000E4872"/>
    <w:rsid w:val="000E4C53"/>
    <w:rsid w:val="000E5443"/>
    <w:rsid w:val="000E5C1D"/>
    <w:rsid w:val="000E6052"/>
    <w:rsid w:val="000E6435"/>
    <w:rsid w:val="000E67D6"/>
    <w:rsid w:val="000F0239"/>
    <w:rsid w:val="000F0731"/>
    <w:rsid w:val="000F0ACA"/>
    <w:rsid w:val="000F0C84"/>
    <w:rsid w:val="000F1173"/>
    <w:rsid w:val="000F188A"/>
    <w:rsid w:val="000F19B2"/>
    <w:rsid w:val="000F2248"/>
    <w:rsid w:val="000F232D"/>
    <w:rsid w:val="000F2CB3"/>
    <w:rsid w:val="000F3080"/>
    <w:rsid w:val="000F3348"/>
    <w:rsid w:val="000F3500"/>
    <w:rsid w:val="000F3AB0"/>
    <w:rsid w:val="000F3E1D"/>
    <w:rsid w:val="000F419B"/>
    <w:rsid w:val="000F438A"/>
    <w:rsid w:val="000F4B5B"/>
    <w:rsid w:val="000F4CC8"/>
    <w:rsid w:val="000F630E"/>
    <w:rsid w:val="000F68FC"/>
    <w:rsid w:val="000F6FED"/>
    <w:rsid w:val="00100B77"/>
    <w:rsid w:val="0010318E"/>
    <w:rsid w:val="0010453E"/>
    <w:rsid w:val="00104E88"/>
    <w:rsid w:val="0010577C"/>
    <w:rsid w:val="00105CE3"/>
    <w:rsid w:val="00105FBC"/>
    <w:rsid w:val="00105FC3"/>
    <w:rsid w:val="001073B6"/>
    <w:rsid w:val="0010742A"/>
    <w:rsid w:val="001079BB"/>
    <w:rsid w:val="001079CF"/>
    <w:rsid w:val="001079E9"/>
    <w:rsid w:val="00110F67"/>
    <w:rsid w:val="00110F6F"/>
    <w:rsid w:val="001116BD"/>
    <w:rsid w:val="00111FDE"/>
    <w:rsid w:val="00113459"/>
    <w:rsid w:val="00113CF2"/>
    <w:rsid w:val="00114A60"/>
    <w:rsid w:val="001153AF"/>
    <w:rsid w:val="001173D2"/>
    <w:rsid w:val="00117DA7"/>
    <w:rsid w:val="001200E7"/>
    <w:rsid w:val="00120340"/>
    <w:rsid w:val="001222BC"/>
    <w:rsid w:val="001223EC"/>
    <w:rsid w:val="00122EC2"/>
    <w:rsid w:val="00123451"/>
    <w:rsid w:val="00123E0D"/>
    <w:rsid w:val="00123FAD"/>
    <w:rsid w:val="001245F5"/>
    <w:rsid w:val="001256D9"/>
    <w:rsid w:val="001263D5"/>
    <w:rsid w:val="0012683D"/>
    <w:rsid w:val="00126C3E"/>
    <w:rsid w:val="00126E4D"/>
    <w:rsid w:val="00126E80"/>
    <w:rsid w:val="00126FF2"/>
    <w:rsid w:val="001272D1"/>
    <w:rsid w:val="00131AF8"/>
    <w:rsid w:val="001321D8"/>
    <w:rsid w:val="001321F1"/>
    <w:rsid w:val="00132227"/>
    <w:rsid w:val="0013351B"/>
    <w:rsid w:val="00133ADF"/>
    <w:rsid w:val="00133FC1"/>
    <w:rsid w:val="001345B2"/>
    <w:rsid w:val="001347A5"/>
    <w:rsid w:val="00134C60"/>
    <w:rsid w:val="00134D29"/>
    <w:rsid w:val="00135690"/>
    <w:rsid w:val="001360AB"/>
    <w:rsid w:val="00136568"/>
    <w:rsid w:val="001368D7"/>
    <w:rsid w:val="00136BDD"/>
    <w:rsid w:val="00136D23"/>
    <w:rsid w:val="0013718C"/>
    <w:rsid w:val="0013771E"/>
    <w:rsid w:val="00137817"/>
    <w:rsid w:val="0014065E"/>
    <w:rsid w:val="001406EB"/>
    <w:rsid w:val="00142A21"/>
    <w:rsid w:val="00144867"/>
    <w:rsid w:val="00144F3B"/>
    <w:rsid w:val="00145725"/>
    <w:rsid w:val="00145F62"/>
    <w:rsid w:val="00147530"/>
    <w:rsid w:val="00147DA6"/>
    <w:rsid w:val="00150140"/>
    <w:rsid w:val="0015016A"/>
    <w:rsid w:val="00151403"/>
    <w:rsid w:val="001519EE"/>
    <w:rsid w:val="00151E62"/>
    <w:rsid w:val="001525A4"/>
    <w:rsid w:val="00153380"/>
    <w:rsid w:val="00153A55"/>
    <w:rsid w:val="001548F0"/>
    <w:rsid w:val="001550D4"/>
    <w:rsid w:val="00155114"/>
    <w:rsid w:val="00156231"/>
    <w:rsid w:val="001568E9"/>
    <w:rsid w:val="0015696A"/>
    <w:rsid w:val="00156E2F"/>
    <w:rsid w:val="0015786C"/>
    <w:rsid w:val="00157D99"/>
    <w:rsid w:val="0016242A"/>
    <w:rsid w:val="00162828"/>
    <w:rsid w:val="0016299D"/>
    <w:rsid w:val="0016322B"/>
    <w:rsid w:val="0016383C"/>
    <w:rsid w:val="00163859"/>
    <w:rsid w:val="00164DF6"/>
    <w:rsid w:val="00165884"/>
    <w:rsid w:val="0016605C"/>
    <w:rsid w:val="00166299"/>
    <w:rsid w:val="0016642A"/>
    <w:rsid w:val="00166786"/>
    <w:rsid w:val="00166DD7"/>
    <w:rsid w:val="00167276"/>
    <w:rsid w:val="0016798F"/>
    <w:rsid w:val="0017017C"/>
    <w:rsid w:val="00171EE3"/>
    <w:rsid w:val="0017225B"/>
    <w:rsid w:val="00173352"/>
    <w:rsid w:val="0017368C"/>
    <w:rsid w:val="0017491F"/>
    <w:rsid w:val="00174988"/>
    <w:rsid w:val="00174E32"/>
    <w:rsid w:val="00176DF8"/>
    <w:rsid w:val="001777B0"/>
    <w:rsid w:val="00177E16"/>
    <w:rsid w:val="0018020B"/>
    <w:rsid w:val="001802DD"/>
    <w:rsid w:val="001808AC"/>
    <w:rsid w:val="001812B1"/>
    <w:rsid w:val="00181D58"/>
    <w:rsid w:val="00181E75"/>
    <w:rsid w:val="00182DA1"/>
    <w:rsid w:val="00183250"/>
    <w:rsid w:val="00183323"/>
    <w:rsid w:val="00183CFE"/>
    <w:rsid w:val="00183EB0"/>
    <w:rsid w:val="00184093"/>
    <w:rsid w:val="001842F4"/>
    <w:rsid w:val="00184673"/>
    <w:rsid w:val="00184840"/>
    <w:rsid w:val="001859E0"/>
    <w:rsid w:val="00185F7B"/>
    <w:rsid w:val="00186013"/>
    <w:rsid w:val="00186218"/>
    <w:rsid w:val="001863E6"/>
    <w:rsid w:val="001866C8"/>
    <w:rsid w:val="00187269"/>
    <w:rsid w:val="0018756A"/>
    <w:rsid w:val="001904F1"/>
    <w:rsid w:val="001910EB"/>
    <w:rsid w:val="00192C4C"/>
    <w:rsid w:val="00193596"/>
    <w:rsid w:val="00193FB5"/>
    <w:rsid w:val="00194F0A"/>
    <w:rsid w:val="001957BB"/>
    <w:rsid w:val="00195BF3"/>
    <w:rsid w:val="00195E2D"/>
    <w:rsid w:val="00195F2B"/>
    <w:rsid w:val="00195F64"/>
    <w:rsid w:val="001962E6"/>
    <w:rsid w:val="00197C19"/>
    <w:rsid w:val="00197FBB"/>
    <w:rsid w:val="001A0382"/>
    <w:rsid w:val="001A0579"/>
    <w:rsid w:val="001A1780"/>
    <w:rsid w:val="001A1E2F"/>
    <w:rsid w:val="001A2ACF"/>
    <w:rsid w:val="001A2CE9"/>
    <w:rsid w:val="001A3C4D"/>
    <w:rsid w:val="001A436C"/>
    <w:rsid w:val="001A47ED"/>
    <w:rsid w:val="001A5CD8"/>
    <w:rsid w:val="001A5EE8"/>
    <w:rsid w:val="001A6419"/>
    <w:rsid w:val="001A7AB1"/>
    <w:rsid w:val="001A7CC9"/>
    <w:rsid w:val="001B0159"/>
    <w:rsid w:val="001B0587"/>
    <w:rsid w:val="001B07C5"/>
    <w:rsid w:val="001B130E"/>
    <w:rsid w:val="001B2996"/>
    <w:rsid w:val="001B2EA8"/>
    <w:rsid w:val="001B3C1C"/>
    <w:rsid w:val="001B485F"/>
    <w:rsid w:val="001B48BB"/>
    <w:rsid w:val="001B4B79"/>
    <w:rsid w:val="001B52D8"/>
    <w:rsid w:val="001B5411"/>
    <w:rsid w:val="001B5BA0"/>
    <w:rsid w:val="001B62DA"/>
    <w:rsid w:val="001B6A9A"/>
    <w:rsid w:val="001B6AA6"/>
    <w:rsid w:val="001B7109"/>
    <w:rsid w:val="001B7657"/>
    <w:rsid w:val="001C0AFC"/>
    <w:rsid w:val="001C0BF1"/>
    <w:rsid w:val="001C1A67"/>
    <w:rsid w:val="001C1AA5"/>
    <w:rsid w:val="001C210F"/>
    <w:rsid w:val="001C27E2"/>
    <w:rsid w:val="001C2D04"/>
    <w:rsid w:val="001C3B13"/>
    <w:rsid w:val="001C4025"/>
    <w:rsid w:val="001C4CDC"/>
    <w:rsid w:val="001C4E22"/>
    <w:rsid w:val="001C50E5"/>
    <w:rsid w:val="001C59BB"/>
    <w:rsid w:val="001C609B"/>
    <w:rsid w:val="001C63F8"/>
    <w:rsid w:val="001C6C44"/>
    <w:rsid w:val="001C73E8"/>
    <w:rsid w:val="001C7935"/>
    <w:rsid w:val="001D0473"/>
    <w:rsid w:val="001D055D"/>
    <w:rsid w:val="001D0736"/>
    <w:rsid w:val="001D0D12"/>
    <w:rsid w:val="001D1ADF"/>
    <w:rsid w:val="001D1C5A"/>
    <w:rsid w:val="001D1C75"/>
    <w:rsid w:val="001D219F"/>
    <w:rsid w:val="001D2C53"/>
    <w:rsid w:val="001D3018"/>
    <w:rsid w:val="001D36C7"/>
    <w:rsid w:val="001D38A9"/>
    <w:rsid w:val="001D4324"/>
    <w:rsid w:val="001D51F5"/>
    <w:rsid w:val="001D54F2"/>
    <w:rsid w:val="001D567A"/>
    <w:rsid w:val="001D598B"/>
    <w:rsid w:val="001D5C65"/>
    <w:rsid w:val="001D6212"/>
    <w:rsid w:val="001D6CF9"/>
    <w:rsid w:val="001D7481"/>
    <w:rsid w:val="001E06FF"/>
    <w:rsid w:val="001E1BD2"/>
    <w:rsid w:val="001E1C1C"/>
    <w:rsid w:val="001E263E"/>
    <w:rsid w:val="001E3289"/>
    <w:rsid w:val="001E3344"/>
    <w:rsid w:val="001E378F"/>
    <w:rsid w:val="001E397F"/>
    <w:rsid w:val="001E3BC9"/>
    <w:rsid w:val="001E41AC"/>
    <w:rsid w:val="001E43A6"/>
    <w:rsid w:val="001E49D6"/>
    <w:rsid w:val="001E6DA9"/>
    <w:rsid w:val="001F0B69"/>
    <w:rsid w:val="001F13E1"/>
    <w:rsid w:val="001F16F0"/>
    <w:rsid w:val="001F2128"/>
    <w:rsid w:val="001F2523"/>
    <w:rsid w:val="001F2926"/>
    <w:rsid w:val="001F2F1C"/>
    <w:rsid w:val="001F300D"/>
    <w:rsid w:val="001F3366"/>
    <w:rsid w:val="001F3B05"/>
    <w:rsid w:val="001F43DE"/>
    <w:rsid w:val="001F45FE"/>
    <w:rsid w:val="001F4B0F"/>
    <w:rsid w:val="001F4B65"/>
    <w:rsid w:val="001F4F13"/>
    <w:rsid w:val="001F5D2C"/>
    <w:rsid w:val="001F64F9"/>
    <w:rsid w:val="001F655C"/>
    <w:rsid w:val="001F6BF4"/>
    <w:rsid w:val="00200ADE"/>
    <w:rsid w:val="002014DC"/>
    <w:rsid w:val="00202978"/>
    <w:rsid w:val="00202DAB"/>
    <w:rsid w:val="00202F9A"/>
    <w:rsid w:val="00203076"/>
    <w:rsid w:val="0020426F"/>
    <w:rsid w:val="00204498"/>
    <w:rsid w:val="00204C42"/>
    <w:rsid w:val="00204DB3"/>
    <w:rsid w:val="002057D6"/>
    <w:rsid w:val="00205BAE"/>
    <w:rsid w:val="00205CD6"/>
    <w:rsid w:val="00206015"/>
    <w:rsid w:val="002064E6"/>
    <w:rsid w:val="00206571"/>
    <w:rsid w:val="0020673F"/>
    <w:rsid w:val="00206B6A"/>
    <w:rsid w:val="00210670"/>
    <w:rsid w:val="00210FE8"/>
    <w:rsid w:val="00211C3A"/>
    <w:rsid w:val="002125D1"/>
    <w:rsid w:val="00213323"/>
    <w:rsid w:val="002136EC"/>
    <w:rsid w:val="00213FD4"/>
    <w:rsid w:val="0021406A"/>
    <w:rsid w:val="002142AD"/>
    <w:rsid w:val="00214988"/>
    <w:rsid w:val="00214EB9"/>
    <w:rsid w:val="00215015"/>
    <w:rsid w:val="00215D7A"/>
    <w:rsid w:val="0021634B"/>
    <w:rsid w:val="002166B4"/>
    <w:rsid w:val="00217A7F"/>
    <w:rsid w:val="0022047E"/>
    <w:rsid w:val="0022074C"/>
    <w:rsid w:val="00220ACA"/>
    <w:rsid w:val="00220C96"/>
    <w:rsid w:val="002219A0"/>
    <w:rsid w:val="002222F1"/>
    <w:rsid w:val="00222999"/>
    <w:rsid w:val="002229A8"/>
    <w:rsid w:val="00222A32"/>
    <w:rsid w:val="002235BF"/>
    <w:rsid w:val="002239E8"/>
    <w:rsid w:val="00224FFC"/>
    <w:rsid w:val="0022513D"/>
    <w:rsid w:val="00225865"/>
    <w:rsid w:val="0022592F"/>
    <w:rsid w:val="002262A5"/>
    <w:rsid w:val="002268D4"/>
    <w:rsid w:val="00226926"/>
    <w:rsid w:val="0022721A"/>
    <w:rsid w:val="0022771B"/>
    <w:rsid w:val="002277FF"/>
    <w:rsid w:val="0023071F"/>
    <w:rsid w:val="00231318"/>
    <w:rsid w:val="00232318"/>
    <w:rsid w:val="00232473"/>
    <w:rsid w:val="00233206"/>
    <w:rsid w:val="00233334"/>
    <w:rsid w:val="00233B91"/>
    <w:rsid w:val="00234955"/>
    <w:rsid w:val="00235E97"/>
    <w:rsid w:val="0023613E"/>
    <w:rsid w:val="00236F34"/>
    <w:rsid w:val="00237402"/>
    <w:rsid w:val="00237646"/>
    <w:rsid w:val="002376CD"/>
    <w:rsid w:val="00240315"/>
    <w:rsid w:val="00240870"/>
    <w:rsid w:val="002409E3"/>
    <w:rsid w:val="00241853"/>
    <w:rsid w:val="00241AB0"/>
    <w:rsid w:val="00241B91"/>
    <w:rsid w:val="00242020"/>
    <w:rsid w:val="00242D4F"/>
    <w:rsid w:val="00243469"/>
    <w:rsid w:val="00243547"/>
    <w:rsid w:val="00243639"/>
    <w:rsid w:val="00243971"/>
    <w:rsid w:val="00243D42"/>
    <w:rsid w:val="00244221"/>
    <w:rsid w:val="00244AB6"/>
    <w:rsid w:val="00245B30"/>
    <w:rsid w:val="00246795"/>
    <w:rsid w:val="00247416"/>
    <w:rsid w:val="00247C56"/>
    <w:rsid w:val="00250124"/>
    <w:rsid w:val="002503EB"/>
    <w:rsid w:val="00250446"/>
    <w:rsid w:val="00251885"/>
    <w:rsid w:val="00251900"/>
    <w:rsid w:val="00251E7D"/>
    <w:rsid w:val="0025325A"/>
    <w:rsid w:val="002544AB"/>
    <w:rsid w:val="00254542"/>
    <w:rsid w:val="00255F6A"/>
    <w:rsid w:val="00255F77"/>
    <w:rsid w:val="00257039"/>
    <w:rsid w:val="00257F38"/>
    <w:rsid w:val="002600C6"/>
    <w:rsid w:val="00260153"/>
    <w:rsid w:val="002608F4"/>
    <w:rsid w:val="00260EF5"/>
    <w:rsid w:val="0026119D"/>
    <w:rsid w:val="00261A9B"/>
    <w:rsid w:val="0026215D"/>
    <w:rsid w:val="00262A5D"/>
    <w:rsid w:val="002630FA"/>
    <w:rsid w:val="002634FE"/>
    <w:rsid w:val="0026440F"/>
    <w:rsid w:val="00264472"/>
    <w:rsid w:val="00264580"/>
    <w:rsid w:val="002667DA"/>
    <w:rsid w:val="00266D0C"/>
    <w:rsid w:val="0026762D"/>
    <w:rsid w:val="0027062E"/>
    <w:rsid w:val="0027299A"/>
    <w:rsid w:val="00273627"/>
    <w:rsid w:val="00274391"/>
    <w:rsid w:val="00274416"/>
    <w:rsid w:val="0027484D"/>
    <w:rsid w:val="0027562A"/>
    <w:rsid w:val="00275C1A"/>
    <w:rsid w:val="00276484"/>
    <w:rsid w:val="002770F4"/>
    <w:rsid w:val="002772AD"/>
    <w:rsid w:val="00277524"/>
    <w:rsid w:val="002775E1"/>
    <w:rsid w:val="002779AF"/>
    <w:rsid w:val="00277C4F"/>
    <w:rsid w:val="00277D10"/>
    <w:rsid w:val="0028064E"/>
    <w:rsid w:val="00280B5B"/>
    <w:rsid w:val="00280BB6"/>
    <w:rsid w:val="00280EE0"/>
    <w:rsid w:val="00281C84"/>
    <w:rsid w:val="0028231C"/>
    <w:rsid w:val="002824A9"/>
    <w:rsid w:val="002826D7"/>
    <w:rsid w:val="002832F0"/>
    <w:rsid w:val="002848C1"/>
    <w:rsid w:val="0028697F"/>
    <w:rsid w:val="00286F62"/>
    <w:rsid w:val="002876FE"/>
    <w:rsid w:val="002877FE"/>
    <w:rsid w:val="00287918"/>
    <w:rsid w:val="00287A6C"/>
    <w:rsid w:val="00287C83"/>
    <w:rsid w:val="00287E79"/>
    <w:rsid w:val="002906C5"/>
    <w:rsid w:val="002912CA"/>
    <w:rsid w:val="00291584"/>
    <w:rsid w:val="002919EB"/>
    <w:rsid w:val="00291C67"/>
    <w:rsid w:val="00294235"/>
    <w:rsid w:val="00294511"/>
    <w:rsid w:val="002952CF"/>
    <w:rsid w:val="002956CD"/>
    <w:rsid w:val="00297D77"/>
    <w:rsid w:val="002A08BF"/>
    <w:rsid w:val="002A0971"/>
    <w:rsid w:val="002A0FE9"/>
    <w:rsid w:val="002A14CB"/>
    <w:rsid w:val="002A1540"/>
    <w:rsid w:val="002A1CBB"/>
    <w:rsid w:val="002A255C"/>
    <w:rsid w:val="002A2FFB"/>
    <w:rsid w:val="002A3524"/>
    <w:rsid w:val="002A3AAE"/>
    <w:rsid w:val="002A5131"/>
    <w:rsid w:val="002A5258"/>
    <w:rsid w:val="002A556D"/>
    <w:rsid w:val="002A7314"/>
    <w:rsid w:val="002A752D"/>
    <w:rsid w:val="002A79F2"/>
    <w:rsid w:val="002A7B46"/>
    <w:rsid w:val="002A7D10"/>
    <w:rsid w:val="002A7DA6"/>
    <w:rsid w:val="002B0242"/>
    <w:rsid w:val="002B1936"/>
    <w:rsid w:val="002B19E2"/>
    <w:rsid w:val="002B1E1B"/>
    <w:rsid w:val="002B20CD"/>
    <w:rsid w:val="002B407C"/>
    <w:rsid w:val="002B43BE"/>
    <w:rsid w:val="002B4EAE"/>
    <w:rsid w:val="002B4FEE"/>
    <w:rsid w:val="002B55ED"/>
    <w:rsid w:val="002B58DD"/>
    <w:rsid w:val="002B5AEB"/>
    <w:rsid w:val="002B5C29"/>
    <w:rsid w:val="002B5FE2"/>
    <w:rsid w:val="002B6278"/>
    <w:rsid w:val="002B744B"/>
    <w:rsid w:val="002B7B15"/>
    <w:rsid w:val="002B7E48"/>
    <w:rsid w:val="002C0F04"/>
    <w:rsid w:val="002C1052"/>
    <w:rsid w:val="002C1AF6"/>
    <w:rsid w:val="002C1DE8"/>
    <w:rsid w:val="002C2C96"/>
    <w:rsid w:val="002C2D54"/>
    <w:rsid w:val="002C2F64"/>
    <w:rsid w:val="002C3316"/>
    <w:rsid w:val="002C35E4"/>
    <w:rsid w:val="002C39F9"/>
    <w:rsid w:val="002C3FD4"/>
    <w:rsid w:val="002C4729"/>
    <w:rsid w:val="002C4B61"/>
    <w:rsid w:val="002C4BD2"/>
    <w:rsid w:val="002C519F"/>
    <w:rsid w:val="002C538F"/>
    <w:rsid w:val="002C58C0"/>
    <w:rsid w:val="002C5C80"/>
    <w:rsid w:val="002C671C"/>
    <w:rsid w:val="002C6E49"/>
    <w:rsid w:val="002C7E53"/>
    <w:rsid w:val="002D024B"/>
    <w:rsid w:val="002D1341"/>
    <w:rsid w:val="002D268A"/>
    <w:rsid w:val="002D2841"/>
    <w:rsid w:val="002D3060"/>
    <w:rsid w:val="002D347F"/>
    <w:rsid w:val="002D37C7"/>
    <w:rsid w:val="002D381A"/>
    <w:rsid w:val="002D3A27"/>
    <w:rsid w:val="002D3EFF"/>
    <w:rsid w:val="002D3FD2"/>
    <w:rsid w:val="002D479C"/>
    <w:rsid w:val="002D522A"/>
    <w:rsid w:val="002D5A79"/>
    <w:rsid w:val="002D7AC9"/>
    <w:rsid w:val="002E05A6"/>
    <w:rsid w:val="002E06F4"/>
    <w:rsid w:val="002E0E12"/>
    <w:rsid w:val="002E1096"/>
    <w:rsid w:val="002E1531"/>
    <w:rsid w:val="002E2C2D"/>
    <w:rsid w:val="002E3043"/>
    <w:rsid w:val="002E4021"/>
    <w:rsid w:val="002E474E"/>
    <w:rsid w:val="002E4AB7"/>
    <w:rsid w:val="002E5436"/>
    <w:rsid w:val="002E5496"/>
    <w:rsid w:val="002E71A7"/>
    <w:rsid w:val="002E7E0E"/>
    <w:rsid w:val="002E7FB3"/>
    <w:rsid w:val="002F03F5"/>
    <w:rsid w:val="002F0728"/>
    <w:rsid w:val="002F080D"/>
    <w:rsid w:val="002F0834"/>
    <w:rsid w:val="002F13FD"/>
    <w:rsid w:val="002F1F7F"/>
    <w:rsid w:val="002F26A3"/>
    <w:rsid w:val="002F3129"/>
    <w:rsid w:val="002F3789"/>
    <w:rsid w:val="002F42F4"/>
    <w:rsid w:val="002F4A6B"/>
    <w:rsid w:val="002F4ABF"/>
    <w:rsid w:val="002F4F6A"/>
    <w:rsid w:val="002F5399"/>
    <w:rsid w:val="002F55C3"/>
    <w:rsid w:val="002F66EE"/>
    <w:rsid w:val="002F6C82"/>
    <w:rsid w:val="002F7154"/>
    <w:rsid w:val="002F7A95"/>
    <w:rsid w:val="002F7AA1"/>
    <w:rsid w:val="002F7DF0"/>
    <w:rsid w:val="002F7EB4"/>
    <w:rsid w:val="0030011E"/>
    <w:rsid w:val="0030038A"/>
    <w:rsid w:val="003006B4"/>
    <w:rsid w:val="003011EC"/>
    <w:rsid w:val="0030185A"/>
    <w:rsid w:val="003018BF"/>
    <w:rsid w:val="0030285B"/>
    <w:rsid w:val="00302943"/>
    <w:rsid w:val="003039F1"/>
    <w:rsid w:val="0030449E"/>
    <w:rsid w:val="00304534"/>
    <w:rsid w:val="00305557"/>
    <w:rsid w:val="0030606A"/>
    <w:rsid w:val="00306830"/>
    <w:rsid w:val="003070FC"/>
    <w:rsid w:val="00313F7C"/>
    <w:rsid w:val="00315091"/>
    <w:rsid w:val="00315C76"/>
    <w:rsid w:val="00316600"/>
    <w:rsid w:val="003179AB"/>
    <w:rsid w:val="0032016D"/>
    <w:rsid w:val="00321C0A"/>
    <w:rsid w:val="00321E16"/>
    <w:rsid w:val="00321F85"/>
    <w:rsid w:val="0032226C"/>
    <w:rsid w:val="00323541"/>
    <w:rsid w:val="003239CE"/>
    <w:rsid w:val="00323D6C"/>
    <w:rsid w:val="00323EAA"/>
    <w:rsid w:val="00324B97"/>
    <w:rsid w:val="00325188"/>
    <w:rsid w:val="0032688C"/>
    <w:rsid w:val="003271C4"/>
    <w:rsid w:val="00327A7C"/>
    <w:rsid w:val="00327CD8"/>
    <w:rsid w:val="003302E6"/>
    <w:rsid w:val="0033055F"/>
    <w:rsid w:val="00330C5C"/>
    <w:rsid w:val="0033127E"/>
    <w:rsid w:val="003316AA"/>
    <w:rsid w:val="00332CA3"/>
    <w:rsid w:val="00332F9B"/>
    <w:rsid w:val="003331ED"/>
    <w:rsid w:val="003337DA"/>
    <w:rsid w:val="00333D28"/>
    <w:rsid w:val="003340E3"/>
    <w:rsid w:val="003341DC"/>
    <w:rsid w:val="003356AC"/>
    <w:rsid w:val="00336059"/>
    <w:rsid w:val="00336728"/>
    <w:rsid w:val="00336DD8"/>
    <w:rsid w:val="00337232"/>
    <w:rsid w:val="00337366"/>
    <w:rsid w:val="003374BD"/>
    <w:rsid w:val="003403F3"/>
    <w:rsid w:val="003404E7"/>
    <w:rsid w:val="003408E6"/>
    <w:rsid w:val="0034136B"/>
    <w:rsid w:val="003418EB"/>
    <w:rsid w:val="00341B63"/>
    <w:rsid w:val="003431D8"/>
    <w:rsid w:val="0034369B"/>
    <w:rsid w:val="00343C78"/>
    <w:rsid w:val="00345188"/>
    <w:rsid w:val="00346949"/>
    <w:rsid w:val="00346A23"/>
    <w:rsid w:val="00347685"/>
    <w:rsid w:val="00347984"/>
    <w:rsid w:val="00347DB3"/>
    <w:rsid w:val="003505D6"/>
    <w:rsid w:val="00351E36"/>
    <w:rsid w:val="00352048"/>
    <w:rsid w:val="00353191"/>
    <w:rsid w:val="0035346F"/>
    <w:rsid w:val="003539D4"/>
    <w:rsid w:val="00353A11"/>
    <w:rsid w:val="00353EC0"/>
    <w:rsid w:val="003550DB"/>
    <w:rsid w:val="00355781"/>
    <w:rsid w:val="003559B0"/>
    <w:rsid w:val="00355A81"/>
    <w:rsid w:val="00356191"/>
    <w:rsid w:val="003564AA"/>
    <w:rsid w:val="0035663C"/>
    <w:rsid w:val="00356C28"/>
    <w:rsid w:val="00357524"/>
    <w:rsid w:val="00357E6F"/>
    <w:rsid w:val="003603BC"/>
    <w:rsid w:val="0036113F"/>
    <w:rsid w:val="003616C0"/>
    <w:rsid w:val="003619D1"/>
    <w:rsid w:val="00362509"/>
    <w:rsid w:val="003627B1"/>
    <w:rsid w:val="003631FE"/>
    <w:rsid w:val="00363828"/>
    <w:rsid w:val="00363AA6"/>
    <w:rsid w:val="00363D74"/>
    <w:rsid w:val="00364175"/>
    <w:rsid w:val="00364318"/>
    <w:rsid w:val="0036471E"/>
    <w:rsid w:val="00364FCA"/>
    <w:rsid w:val="0036562E"/>
    <w:rsid w:val="0036565B"/>
    <w:rsid w:val="0036574F"/>
    <w:rsid w:val="003658F0"/>
    <w:rsid w:val="00365E32"/>
    <w:rsid w:val="003660F6"/>
    <w:rsid w:val="00366F85"/>
    <w:rsid w:val="00367B2A"/>
    <w:rsid w:val="003701A2"/>
    <w:rsid w:val="00370C25"/>
    <w:rsid w:val="00371CB6"/>
    <w:rsid w:val="00372461"/>
    <w:rsid w:val="003729F0"/>
    <w:rsid w:val="00373105"/>
    <w:rsid w:val="00373767"/>
    <w:rsid w:val="003747F2"/>
    <w:rsid w:val="00374D6B"/>
    <w:rsid w:val="003751A2"/>
    <w:rsid w:val="0037526E"/>
    <w:rsid w:val="0037538D"/>
    <w:rsid w:val="00375534"/>
    <w:rsid w:val="00375AE9"/>
    <w:rsid w:val="00376922"/>
    <w:rsid w:val="00376C63"/>
    <w:rsid w:val="00376DA5"/>
    <w:rsid w:val="00376FF7"/>
    <w:rsid w:val="00377423"/>
    <w:rsid w:val="003774B8"/>
    <w:rsid w:val="0037753B"/>
    <w:rsid w:val="0038042E"/>
    <w:rsid w:val="0038049D"/>
    <w:rsid w:val="0038201D"/>
    <w:rsid w:val="00382E7E"/>
    <w:rsid w:val="0038355C"/>
    <w:rsid w:val="00383F7B"/>
    <w:rsid w:val="00385514"/>
    <w:rsid w:val="00386338"/>
    <w:rsid w:val="0038661E"/>
    <w:rsid w:val="00386706"/>
    <w:rsid w:val="00386F9B"/>
    <w:rsid w:val="003874EB"/>
    <w:rsid w:val="00387AB2"/>
    <w:rsid w:val="00387E70"/>
    <w:rsid w:val="003900F3"/>
    <w:rsid w:val="00390221"/>
    <w:rsid w:val="003908EB"/>
    <w:rsid w:val="00390BB6"/>
    <w:rsid w:val="00390BC3"/>
    <w:rsid w:val="00390C94"/>
    <w:rsid w:val="0039137A"/>
    <w:rsid w:val="003917CC"/>
    <w:rsid w:val="0039193D"/>
    <w:rsid w:val="00393F4C"/>
    <w:rsid w:val="00393F54"/>
    <w:rsid w:val="00394636"/>
    <w:rsid w:val="003948C4"/>
    <w:rsid w:val="00394946"/>
    <w:rsid w:val="00395B7B"/>
    <w:rsid w:val="00395F06"/>
    <w:rsid w:val="0039668C"/>
    <w:rsid w:val="00396AEE"/>
    <w:rsid w:val="00396B62"/>
    <w:rsid w:val="0039739A"/>
    <w:rsid w:val="003A0CDA"/>
    <w:rsid w:val="003A199A"/>
    <w:rsid w:val="003A21C8"/>
    <w:rsid w:val="003A26FC"/>
    <w:rsid w:val="003A2C48"/>
    <w:rsid w:val="003A3236"/>
    <w:rsid w:val="003A4DD7"/>
    <w:rsid w:val="003A53C5"/>
    <w:rsid w:val="003A57CB"/>
    <w:rsid w:val="003A7448"/>
    <w:rsid w:val="003B0080"/>
    <w:rsid w:val="003B03E3"/>
    <w:rsid w:val="003B050C"/>
    <w:rsid w:val="003B0599"/>
    <w:rsid w:val="003B0AC1"/>
    <w:rsid w:val="003B452E"/>
    <w:rsid w:val="003B4727"/>
    <w:rsid w:val="003B4B25"/>
    <w:rsid w:val="003B4EE3"/>
    <w:rsid w:val="003B613B"/>
    <w:rsid w:val="003B6223"/>
    <w:rsid w:val="003B6C1E"/>
    <w:rsid w:val="003B74BC"/>
    <w:rsid w:val="003B788C"/>
    <w:rsid w:val="003B7FCC"/>
    <w:rsid w:val="003C050E"/>
    <w:rsid w:val="003C1CB5"/>
    <w:rsid w:val="003C1E59"/>
    <w:rsid w:val="003C4135"/>
    <w:rsid w:val="003C415B"/>
    <w:rsid w:val="003C4BCF"/>
    <w:rsid w:val="003C54C9"/>
    <w:rsid w:val="003C55DD"/>
    <w:rsid w:val="003C56A0"/>
    <w:rsid w:val="003C5718"/>
    <w:rsid w:val="003C6940"/>
    <w:rsid w:val="003C7149"/>
    <w:rsid w:val="003C7811"/>
    <w:rsid w:val="003D0441"/>
    <w:rsid w:val="003D0A20"/>
    <w:rsid w:val="003D0A36"/>
    <w:rsid w:val="003D1E1C"/>
    <w:rsid w:val="003D2039"/>
    <w:rsid w:val="003D24E2"/>
    <w:rsid w:val="003D2902"/>
    <w:rsid w:val="003D2F60"/>
    <w:rsid w:val="003D3180"/>
    <w:rsid w:val="003D3860"/>
    <w:rsid w:val="003D400C"/>
    <w:rsid w:val="003D4366"/>
    <w:rsid w:val="003D44DF"/>
    <w:rsid w:val="003D4F07"/>
    <w:rsid w:val="003D52B7"/>
    <w:rsid w:val="003D5CE2"/>
    <w:rsid w:val="003D6D0B"/>
    <w:rsid w:val="003D72A0"/>
    <w:rsid w:val="003E0503"/>
    <w:rsid w:val="003E0B90"/>
    <w:rsid w:val="003E113B"/>
    <w:rsid w:val="003E24D9"/>
    <w:rsid w:val="003E3E8C"/>
    <w:rsid w:val="003E4388"/>
    <w:rsid w:val="003E4FA3"/>
    <w:rsid w:val="003E5140"/>
    <w:rsid w:val="003E6119"/>
    <w:rsid w:val="003E6F11"/>
    <w:rsid w:val="003E6F3A"/>
    <w:rsid w:val="003E7211"/>
    <w:rsid w:val="003E7509"/>
    <w:rsid w:val="003E75A6"/>
    <w:rsid w:val="003F00E3"/>
    <w:rsid w:val="003F06FF"/>
    <w:rsid w:val="003F16AE"/>
    <w:rsid w:val="003F1A5B"/>
    <w:rsid w:val="003F1C5D"/>
    <w:rsid w:val="003F249C"/>
    <w:rsid w:val="003F4B53"/>
    <w:rsid w:val="003F4F60"/>
    <w:rsid w:val="003F6059"/>
    <w:rsid w:val="003F768F"/>
    <w:rsid w:val="003F76E9"/>
    <w:rsid w:val="003F7940"/>
    <w:rsid w:val="00400399"/>
    <w:rsid w:val="00400746"/>
    <w:rsid w:val="00400F7C"/>
    <w:rsid w:val="0040154D"/>
    <w:rsid w:val="0040245F"/>
    <w:rsid w:val="004027BD"/>
    <w:rsid w:val="00402F0D"/>
    <w:rsid w:val="00403375"/>
    <w:rsid w:val="00403652"/>
    <w:rsid w:val="00403CE7"/>
    <w:rsid w:val="00404729"/>
    <w:rsid w:val="00404F9C"/>
    <w:rsid w:val="0040508D"/>
    <w:rsid w:val="00406DD6"/>
    <w:rsid w:val="00406F2B"/>
    <w:rsid w:val="004103F5"/>
    <w:rsid w:val="00410852"/>
    <w:rsid w:val="00410E4A"/>
    <w:rsid w:val="004126C0"/>
    <w:rsid w:val="004128DA"/>
    <w:rsid w:val="00412BD8"/>
    <w:rsid w:val="00412D30"/>
    <w:rsid w:val="00413A43"/>
    <w:rsid w:val="00413ACC"/>
    <w:rsid w:val="004147A7"/>
    <w:rsid w:val="00415016"/>
    <w:rsid w:val="00415667"/>
    <w:rsid w:val="0041576D"/>
    <w:rsid w:val="00415B9F"/>
    <w:rsid w:val="00416045"/>
    <w:rsid w:val="00416B2E"/>
    <w:rsid w:val="00417345"/>
    <w:rsid w:val="00417B77"/>
    <w:rsid w:val="004204AA"/>
    <w:rsid w:val="00420ABB"/>
    <w:rsid w:val="00420C51"/>
    <w:rsid w:val="00420F9D"/>
    <w:rsid w:val="0042131C"/>
    <w:rsid w:val="00421C0A"/>
    <w:rsid w:val="00421DB6"/>
    <w:rsid w:val="0042211B"/>
    <w:rsid w:val="00422823"/>
    <w:rsid w:val="004228C2"/>
    <w:rsid w:val="00423AFF"/>
    <w:rsid w:val="004256EC"/>
    <w:rsid w:val="00425F21"/>
    <w:rsid w:val="0042602C"/>
    <w:rsid w:val="004260A5"/>
    <w:rsid w:val="00426590"/>
    <w:rsid w:val="00426AB4"/>
    <w:rsid w:val="004271EB"/>
    <w:rsid w:val="00427A64"/>
    <w:rsid w:val="00430054"/>
    <w:rsid w:val="004300D8"/>
    <w:rsid w:val="0043027E"/>
    <w:rsid w:val="0043067F"/>
    <w:rsid w:val="00430842"/>
    <w:rsid w:val="004324B4"/>
    <w:rsid w:val="00432A1E"/>
    <w:rsid w:val="00432E51"/>
    <w:rsid w:val="00433761"/>
    <w:rsid w:val="0043412F"/>
    <w:rsid w:val="00434188"/>
    <w:rsid w:val="00434EB6"/>
    <w:rsid w:val="00435E74"/>
    <w:rsid w:val="0043620B"/>
    <w:rsid w:val="00436639"/>
    <w:rsid w:val="0043731F"/>
    <w:rsid w:val="004401D5"/>
    <w:rsid w:val="00441DAB"/>
    <w:rsid w:val="0044267B"/>
    <w:rsid w:val="004428A0"/>
    <w:rsid w:val="00442C3E"/>
    <w:rsid w:val="00442EDE"/>
    <w:rsid w:val="00443944"/>
    <w:rsid w:val="00443E42"/>
    <w:rsid w:val="00445951"/>
    <w:rsid w:val="004461D8"/>
    <w:rsid w:val="0044664E"/>
    <w:rsid w:val="004469A7"/>
    <w:rsid w:val="00446CEE"/>
    <w:rsid w:val="004470A0"/>
    <w:rsid w:val="004471B2"/>
    <w:rsid w:val="00447F11"/>
    <w:rsid w:val="00450AE1"/>
    <w:rsid w:val="00450EE0"/>
    <w:rsid w:val="004516D6"/>
    <w:rsid w:val="004525E8"/>
    <w:rsid w:val="0045279B"/>
    <w:rsid w:val="00453EE6"/>
    <w:rsid w:val="0045449D"/>
    <w:rsid w:val="00455B0C"/>
    <w:rsid w:val="00455F43"/>
    <w:rsid w:val="00456D72"/>
    <w:rsid w:val="004573E5"/>
    <w:rsid w:val="004578A9"/>
    <w:rsid w:val="00457DE7"/>
    <w:rsid w:val="00457E61"/>
    <w:rsid w:val="0046000D"/>
    <w:rsid w:val="00461688"/>
    <w:rsid w:val="00461D70"/>
    <w:rsid w:val="00462365"/>
    <w:rsid w:val="0046285E"/>
    <w:rsid w:val="00462E6A"/>
    <w:rsid w:val="00463AE7"/>
    <w:rsid w:val="004648EC"/>
    <w:rsid w:val="00464FAA"/>
    <w:rsid w:val="0046509B"/>
    <w:rsid w:val="0046534F"/>
    <w:rsid w:val="0046561A"/>
    <w:rsid w:val="004663C7"/>
    <w:rsid w:val="004669F3"/>
    <w:rsid w:val="00466DCA"/>
    <w:rsid w:val="00467427"/>
    <w:rsid w:val="00467C31"/>
    <w:rsid w:val="00470A2A"/>
    <w:rsid w:val="00470CA2"/>
    <w:rsid w:val="0047158A"/>
    <w:rsid w:val="00471E0A"/>
    <w:rsid w:val="004722DA"/>
    <w:rsid w:val="00472414"/>
    <w:rsid w:val="00473771"/>
    <w:rsid w:val="00473EE5"/>
    <w:rsid w:val="0047434D"/>
    <w:rsid w:val="00474608"/>
    <w:rsid w:val="004753ED"/>
    <w:rsid w:val="004756AF"/>
    <w:rsid w:val="00476F39"/>
    <w:rsid w:val="004771C4"/>
    <w:rsid w:val="00477C7D"/>
    <w:rsid w:val="00477DDB"/>
    <w:rsid w:val="00477F3C"/>
    <w:rsid w:val="004800D1"/>
    <w:rsid w:val="00480506"/>
    <w:rsid w:val="00480919"/>
    <w:rsid w:val="00480CE9"/>
    <w:rsid w:val="00480E50"/>
    <w:rsid w:val="004853A1"/>
    <w:rsid w:val="0048555F"/>
    <w:rsid w:val="00486251"/>
    <w:rsid w:val="00486B25"/>
    <w:rsid w:val="004871C0"/>
    <w:rsid w:val="004873D5"/>
    <w:rsid w:val="004900A1"/>
    <w:rsid w:val="004909B0"/>
    <w:rsid w:val="0049158E"/>
    <w:rsid w:val="00491814"/>
    <w:rsid w:val="00491FE1"/>
    <w:rsid w:val="00494782"/>
    <w:rsid w:val="00495A18"/>
    <w:rsid w:val="0049625F"/>
    <w:rsid w:val="00496A7B"/>
    <w:rsid w:val="00496FF3"/>
    <w:rsid w:val="004A0FDF"/>
    <w:rsid w:val="004A1FF0"/>
    <w:rsid w:val="004A224C"/>
    <w:rsid w:val="004A225E"/>
    <w:rsid w:val="004A2D0B"/>
    <w:rsid w:val="004A2E7B"/>
    <w:rsid w:val="004A2F12"/>
    <w:rsid w:val="004A31F5"/>
    <w:rsid w:val="004A36F9"/>
    <w:rsid w:val="004A3933"/>
    <w:rsid w:val="004A4371"/>
    <w:rsid w:val="004A45B5"/>
    <w:rsid w:val="004A593C"/>
    <w:rsid w:val="004A5FB8"/>
    <w:rsid w:val="004A5FC2"/>
    <w:rsid w:val="004A6848"/>
    <w:rsid w:val="004A693F"/>
    <w:rsid w:val="004A6AF6"/>
    <w:rsid w:val="004B0712"/>
    <w:rsid w:val="004B1096"/>
    <w:rsid w:val="004B1449"/>
    <w:rsid w:val="004B3D4F"/>
    <w:rsid w:val="004B44A5"/>
    <w:rsid w:val="004B4E34"/>
    <w:rsid w:val="004B5223"/>
    <w:rsid w:val="004B67D3"/>
    <w:rsid w:val="004B6951"/>
    <w:rsid w:val="004B6D3D"/>
    <w:rsid w:val="004B6F1E"/>
    <w:rsid w:val="004B72C0"/>
    <w:rsid w:val="004B7B5A"/>
    <w:rsid w:val="004B7B71"/>
    <w:rsid w:val="004C0636"/>
    <w:rsid w:val="004C1460"/>
    <w:rsid w:val="004C22B5"/>
    <w:rsid w:val="004C2571"/>
    <w:rsid w:val="004C50CD"/>
    <w:rsid w:val="004C5728"/>
    <w:rsid w:val="004C58C3"/>
    <w:rsid w:val="004C5A51"/>
    <w:rsid w:val="004C5A59"/>
    <w:rsid w:val="004C5C6B"/>
    <w:rsid w:val="004C5E18"/>
    <w:rsid w:val="004C751F"/>
    <w:rsid w:val="004C7F3A"/>
    <w:rsid w:val="004C7F66"/>
    <w:rsid w:val="004D0392"/>
    <w:rsid w:val="004D0A59"/>
    <w:rsid w:val="004D0C40"/>
    <w:rsid w:val="004D1480"/>
    <w:rsid w:val="004D1C4C"/>
    <w:rsid w:val="004D1EED"/>
    <w:rsid w:val="004D267E"/>
    <w:rsid w:val="004D296C"/>
    <w:rsid w:val="004D2D01"/>
    <w:rsid w:val="004D31E2"/>
    <w:rsid w:val="004D34B9"/>
    <w:rsid w:val="004D3DD3"/>
    <w:rsid w:val="004D3F68"/>
    <w:rsid w:val="004D4331"/>
    <w:rsid w:val="004D43AF"/>
    <w:rsid w:val="004D4D43"/>
    <w:rsid w:val="004D4E92"/>
    <w:rsid w:val="004D5500"/>
    <w:rsid w:val="004D60F4"/>
    <w:rsid w:val="004D61C1"/>
    <w:rsid w:val="004D672A"/>
    <w:rsid w:val="004D6A39"/>
    <w:rsid w:val="004D7686"/>
    <w:rsid w:val="004E1383"/>
    <w:rsid w:val="004E16C5"/>
    <w:rsid w:val="004E1F9F"/>
    <w:rsid w:val="004E321C"/>
    <w:rsid w:val="004E445C"/>
    <w:rsid w:val="004E4629"/>
    <w:rsid w:val="004E6924"/>
    <w:rsid w:val="004E6FB0"/>
    <w:rsid w:val="004E70A8"/>
    <w:rsid w:val="004E751D"/>
    <w:rsid w:val="004E75D2"/>
    <w:rsid w:val="004E7EDD"/>
    <w:rsid w:val="004F2229"/>
    <w:rsid w:val="004F2813"/>
    <w:rsid w:val="004F2D68"/>
    <w:rsid w:val="004F400D"/>
    <w:rsid w:val="004F4226"/>
    <w:rsid w:val="004F43DB"/>
    <w:rsid w:val="004F454E"/>
    <w:rsid w:val="004F4E7F"/>
    <w:rsid w:val="004F5155"/>
    <w:rsid w:val="004F5914"/>
    <w:rsid w:val="004F5E0E"/>
    <w:rsid w:val="004F6B43"/>
    <w:rsid w:val="004F6EE0"/>
    <w:rsid w:val="004F7A81"/>
    <w:rsid w:val="005002F6"/>
    <w:rsid w:val="0050062B"/>
    <w:rsid w:val="005009A0"/>
    <w:rsid w:val="00500D24"/>
    <w:rsid w:val="00502279"/>
    <w:rsid w:val="00502296"/>
    <w:rsid w:val="0050278A"/>
    <w:rsid w:val="00502DB6"/>
    <w:rsid w:val="00503123"/>
    <w:rsid w:val="005045EF"/>
    <w:rsid w:val="0050537E"/>
    <w:rsid w:val="00505473"/>
    <w:rsid w:val="00506970"/>
    <w:rsid w:val="00510B83"/>
    <w:rsid w:val="005115E0"/>
    <w:rsid w:val="00511DFD"/>
    <w:rsid w:val="005129C3"/>
    <w:rsid w:val="0051327B"/>
    <w:rsid w:val="005137DA"/>
    <w:rsid w:val="00513C10"/>
    <w:rsid w:val="005147FE"/>
    <w:rsid w:val="00514AA9"/>
    <w:rsid w:val="00514B96"/>
    <w:rsid w:val="00514ECB"/>
    <w:rsid w:val="00515D51"/>
    <w:rsid w:val="00516BC4"/>
    <w:rsid w:val="00517904"/>
    <w:rsid w:val="00517C3F"/>
    <w:rsid w:val="00517FB3"/>
    <w:rsid w:val="00520803"/>
    <w:rsid w:val="0052086C"/>
    <w:rsid w:val="00522612"/>
    <w:rsid w:val="00522AAC"/>
    <w:rsid w:val="00522D47"/>
    <w:rsid w:val="00522EF3"/>
    <w:rsid w:val="00523175"/>
    <w:rsid w:val="0052365A"/>
    <w:rsid w:val="00523C62"/>
    <w:rsid w:val="00524160"/>
    <w:rsid w:val="005244E8"/>
    <w:rsid w:val="005249D8"/>
    <w:rsid w:val="00525A40"/>
    <w:rsid w:val="00527040"/>
    <w:rsid w:val="00527559"/>
    <w:rsid w:val="00530537"/>
    <w:rsid w:val="00531417"/>
    <w:rsid w:val="0053220D"/>
    <w:rsid w:val="0053220F"/>
    <w:rsid w:val="00533F76"/>
    <w:rsid w:val="00534E45"/>
    <w:rsid w:val="00535F58"/>
    <w:rsid w:val="005364E3"/>
    <w:rsid w:val="00537210"/>
    <w:rsid w:val="00540AC1"/>
    <w:rsid w:val="00540FA6"/>
    <w:rsid w:val="005428D8"/>
    <w:rsid w:val="00544012"/>
    <w:rsid w:val="005442BD"/>
    <w:rsid w:val="00544732"/>
    <w:rsid w:val="005447C5"/>
    <w:rsid w:val="0054485C"/>
    <w:rsid w:val="00545CCB"/>
    <w:rsid w:val="00546E45"/>
    <w:rsid w:val="00546F1B"/>
    <w:rsid w:val="00547082"/>
    <w:rsid w:val="00547D3B"/>
    <w:rsid w:val="0055028D"/>
    <w:rsid w:val="00550B46"/>
    <w:rsid w:val="00550CED"/>
    <w:rsid w:val="00551048"/>
    <w:rsid w:val="00551203"/>
    <w:rsid w:val="00551228"/>
    <w:rsid w:val="00551397"/>
    <w:rsid w:val="005514C0"/>
    <w:rsid w:val="005516BC"/>
    <w:rsid w:val="005518B6"/>
    <w:rsid w:val="00551DBB"/>
    <w:rsid w:val="00551F5B"/>
    <w:rsid w:val="005536E8"/>
    <w:rsid w:val="005560C0"/>
    <w:rsid w:val="005566FA"/>
    <w:rsid w:val="00556BD7"/>
    <w:rsid w:val="005571B2"/>
    <w:rsid w:val="00557418"/>
    <w:rsid w:val="00557949"/>
    <w:rsid w:val="00557C78"/>
    <w:rsid w:val="00557DFD"/>
    <w:rsid w:val="00560B2B"/>
    <w:rsid w:val="00561109"/>
    <w:rsid w:val="00561AE0"/>
    <w:rsid w:val="00561BB6"/>
    <w:rsid w:val="00561D57"/>
    <w:rsid w:val="00562284"/>
    <w:rsid w:val="005630D2"/>
    <w:rsid w:val="00563343"/>
    <w:rsid w:val="00563F76"/>
    <w:rsid w:val="0056448B"/>
    <w:rsid w:val="00564809"/>
    <w:rsid w:val="00564CCA"/>
    <w:rsid w:val="0056660C"/>
    <w:rsid w:val="00566C9C"/>
    <w:rsid w:val="00567FA8"/>
    <w:rsid w:val="00570F08"/>
    <w:rsid w:val="00571BFB"/>
    <w:rsid w:val="005730ED"/>
    <w:rsid w:val="00573515"/>
    <w:rsid w:val="00574184"/>
    <w:rsid w:val="00574208"/>
    <w:rsid w:val="005747AF"/>
    <w:rsid w:val="00574C75"/>
    <w:rsid w:val="005750D7"/>
    <w:rsid w:val="005750F5"/>
    <w:rsid w:val="0057561C"/>
    <w:rsid w:val="005759DD"/>
    <w:rsid w:val="00575B5E"/>
    <w:rsid w:val="00576888"/>
    <w:rsid w:val="00576C34"/>
    <w:rsid w:val="00576E54"/>
    <w:rsid w:val="00580022"/>
    <w:rsid w:val="005807C3"/>
    <w:rsid w:val="005821EF"/>
    <w:rsid w:val="00582229"/>
    <w:rsid w:val="0058297A"/>
    <w:rsid w:val="00582C61"/>
    <w:rsid w:val="0058333B"/>
    <w:rsid w:val="00583AF4"/>
    <w:rsid w:val="0058409F"/>
    <w:rsid w:val="00585FB4"/>
    <w:rsid w:val="00586640"/>
    <w:rsid w:val="00586CC2"/>
    <w:rsid w:val="005874EB"/>
    <w:rsid w:val="0059017E"/>
    <w:rsid w:val="00590FFC"/>
    <w:rsid w:val="00591945"/>
    <w:rsid w:val="00591A60"/>
    <w:rsid w:val="005924FF"/>
    <w:rsid w:val="00592689"/>
    <w:rsid w:val="005926A5"/>
    <w:rsid w:val="00592ED8"/>
    <w:rsid w:val="005932D5"/>
    <w:rsid w:val="00593CFF"/>
    <w:rsid w:val="005943D3"/>
    <w:rsid w:val="00594B1A"/>
    <w:rsid w:val="005962CE"/>
    <w:rsid w:val="0059633E"/>
    <w:rsid w:val="00597B02"/>
    <w:rsid w:val="005A03EB"/>
    <w:rsid w:val="005A137B"/>
    <w:rsid w:val="005A1BAF"/>
    <w:rsid w:val="005A1E75"/>
    <w:rsid w:val="005A1F60"/>
    <w:rsid w:val="005A331C"/>
    <w:rsid w:val="005A4C24"/>
    <w:rsid w:val="005A4F04"/>
    <w:rsid w:val="005A783D"/>
    <w:rsid w:val="005B0EDF"/>
    <w:rsid w:val="005B1ADA"/>
    <w:rsid w:val="005B228D"/>
    <w:rsid w:val="005B28B1"/>
    <w:rsid w:val="005B2BA5"/>
    <w:rsid w:val="005B35FE"/>
    <w:rsid w:val="005B4157"/>
    <w:rsid w:val="005B41F9"/>
    <w:rsid w:val="005B45FC"/>
    <w:rsid w:val="005B466A"/>
    <w:rsid w:val="005B4715"/>
    <w:rsid w:val="005B49CD"/>
    <w:rsid w:val="005B4A89"/>
    <w:rsid w:val="005B61C1"/>
    <w:rsid w:val="005C026F"/>
    <w:rsid w:val="005C02C2"/>
    <w:rsid w:val="005C0D66"/>
    <w:rsid w:val="005C0DAB"/>
    <w:rsid w:val="005C0FB7"/>
    <w:rsid w:val="005C1B90"/>
    <w:rsid w:val="005C1D9F"/>
    <w:rsid w:val="005C2951"/>
    <w:rsid w:val="005C37B9"/>
    <w:rsid w:val="005C3B95"/>
    <w:rsid w:val="005C5628"/>
    <w:rsid w:val="005C6291"/>
    <w:rsid w:val="005C6503"/>
    <w:rsid w:val="005C6D27"/>
    <w:rsid w:val="005C72F6"/>
    <w:rsid w:val="005C7BDD"/>
    <w:rsid w:val="005D0075"/>
    <w:rsid w:val="005D0166"/>
    <w:rsid w:val="005D094E"/>
    <w:rsid w:val="005D1DE4"/>
    <w:rsid w:val="005D1DF2"/>
    <w:rsid w:val="005D2362"/>
    <w:rsid w:val="005D2481"/>
    <w:rsid w:val="005D2E9F"/>
    <w:rsid w:val="005D2EDC"/>
    <w:rsid w:val="005D3518"/>
    <w:rsid w:val="005D3942"/>
    <w:rsid w:val="005D40C3"/>
    <w:rsid w:val="005D5B6F"/>
    <w:rsid w:val="005D65D1"/>
    <w:rsid w:val="005D6F91"/>
    <w:rsid w:val="005D71D1"/>
    <w:rsid w:val="005D7540"/>
    <w:rsid w:val="005D7958"/>
    <w:rsid w:val="005E00AE"/>
    <w:rsid w:val="005E00DA"/>
    <w:rsid w:val="005E11AC"/>
    <w:rsid w:val="005E2029"/>
    <w:rsid w:val="005E29A1"/>
    <w:rsid w:val="005E4205"/>
    <w:rsid w:val="005E4793"/>
    <w:rsid w:val="005E4B73"/>
    <w:rsid w:val="005E4DE9"/>
    <w:rsid w:val="005E4F6C"/>
    <w:rsid w:val="005E5210"/>
    <w:rsid w:val="005E5565"/>
    <w:rsid w:val="005E5620"/>
    <w:rsid w:val="005E5DD9"/>
    <w:rsid w:val="005E6A41"/>
    <w:rsid w:val="005E6AE9"/>
    <w:rsid w:val="005E70F6"/>
    <w:rsid w:val="005E77ED"/>
    <w:rsid w:val="005E7C19"/>
    <w:rsid w:val="005F11AF"/>
    <w:rsid w:val="005F131A"/>
    <w:rsid w:val="005F162D"/>
    <w:rsid w:val="005F2A14"/>
    <w:rsid w:val="005F2F66"/>
    <w:rsid w:val="005F3867"/>
    <w:rsid w:val="005F3975"/>
    <w:rsid w:val="005F39F7"/>
    <w:rsid w:val="005F3E1B"/>
    <w:rsid w:val="005F4531"/>
    <w:rsid w:val="005F52F5"/>
    <w:rsid w:val="005F57A8"/>
    <w:rsid w:val="005F6136"/>
    <w:rsid w:val="005F63EF"/>
    <w:rsid w:val="005F6E6D"/>
    <w:rsid w:val="005F768E"/>
    <w:rsid w:val="005F79C0"/>
    <w:rsid w:val="005F7DB3"/>
    <w:rsid w:val="00600667"/>
    <w:rsid w:val="00600862"/>
    <w:rsid w:val="00600D97"/>
    <w:rsid w:val="00600EA9"/>
    <w:rsid w:val="00601148"/>
    <w:rsid w:val="0060139F"/>
    <w:rsid w:val="006013B5"/>
    <w:rsid w:val="00603157"/>
    <w:rsid w:val="0060374B"/>
    <w:rsid w:val="00603A4E"/>
    <w:rsid w:val="00603ABA"/>
    <w:rsid w:val="00603F49"/>
    <w:rsid w:val="00604F25"/>
    <w:rsid w:val="00605194"/>
    <w:rsid w:val="0060537B"/>
    <w:rsid w:val="006054F0"/>
    <w:rsid w:val="00605671"/>
    <w:rsid w:val="00605925"/>
    <w:rsid w:val="00605D6D"/>
    <w:rsid w:val="006061D3"/>
    <w:rsid w:val="006072D7"/>
    <w:rsid w:val="006076D8"/>
    <w:rsid w:val="00607719"/>
    <w:rsid w:val="0061104D"/>
    <w:rsid w:val="006110B2"/>
    <w:rsid w:val="006118AA"/>
    <w:rsid w:val="00611DDF"/>
    <w:rsid w:val="00612782"/>
    <w:rsid w:val="00613772"/>
    <w:rsid w:val="00613C61"/>
    <w:rsid w:val="006142FB"/>
    <w:rsid w:val="0061581C"/>
    <w:rsid w:val="00616244"/>
    <w:rsid w:val="00616BD2"/>
    <w:rsid w:val="006204A7"/>
    <w:rsid w:val="0062097B"/>
    <w:rsid w:val="00620D51"/>
    <w:rsid w:val="006211D6"/>
    <w:rsid w:val="0062123C"/>
    <w:rsid w:val="00621C96"/>
    <w:rsid w:val="00622BD8"/>
    <w:rsid w:val="0062544E"/>
    <w:rsid w:val="006256CA"/>
    <w:rsid w:val="00627B4B"/>
    <w:rsid w:val="0063005A"/>
    <w:rsid w:val="006305E7"/>
    <w:rsid w:val="00630DA6"/>
    <w:rsid w:val="0063134B"/>
    <w:rsid w:val="00631AE2"/>
    <w:rsid w:val="006322FA"/>
    <w:rsid w:val="00632838"/>
    <w:rsid w:val="00632CE8"/>
    <w:rsid w:val="0063363B"/>
    <w:rsid w:val="0063377A"/>
    <w:rsid w:val="0063402A"/>
    <w:rsid w:val="00634453"/>
    <w:rsid w:val="006344DC"/>
    <w:rsid w:val="00634CF2"/>
    <w:rsid w:val="00635761"/>
    <w:rsid w:val="00635B31"/>
    <w:rsid w:val="00635B8F"/>
    <w:rsid w:val="00635BB7"/>
    <w:rsid w:val="00636209"/>
    <w:rsid w:val="006365F9"/>
    <w:rsid w:val="00636E2D"/>
    <w:rsid w:val="00636FFD"/>
    <w:rsid w:val="006373DB"/>
    <w:rsid w:val="00637D07"/>
    <w:rsid w:val="00637D25"/>
    <w:rsid w:val="00641336"/>
    <w:rsid w:val="00641ACD"/>
    <w:rsid w:val="0064237C"/>
    <w:rsid w:val="006432B1"/>
    <w:rsid w:val="0064354C"/>
    <w:rsid w:val="006435B3"/>
    <w:rsid w:val="006438D2"/>
    <w:rsid w:val="00644149"/>
    <w:rsid w:val="0064432A"/>
    <w:rsid w:val="00644FD8"/>
    <w:rsid w:val="006455A0"/>
    <w:rsid w:val="0064629E"/>
    <w:rsid w:val="00646588"/>
    <w:rsid w:val="00646B4C"/>
    <w:rsid w:val="0064738C"/>
    <w:rsid w:val="006500CA"/>
    <w:rsid w:val="006502CE"/>
    <w:rsid w:val="006506E1"/>
    <w:rsid w:val="00650B3E"/>
    <w:rsid w:val="006525B4"/>
    <w:rsid w:val="006526DF"/>
    <w:rsid w:val="00653153"/>
    <w:rsid w:val="00653D40"/>
    <w:rsid w:val="00654173"/>
    <w:rsid w:val="006549BE"/>
    <w:rsid w:val="00655352"/>
    <w:rsid w:val="006565C7"/>
    <w:rsid w:val="006570C8"/>
    <w:rsid w:val="0065751C"/>
    <w:rsid w:val="006575CE"/>
    <w:rsid w:val="00657B99"/>
    <w:rsid w:val="00657D6F"/>
    <w:rsid w:val="00657DE2"/>
    <w:rsid w:val="006600A8"/>
    <w:rsid w:val="006602B8"/>
    <w:rsid w:val="00660E0B"/>
    <w:rsid w:val="006616DD"/>
    <w:rsid w:val="00662330"/>
    <w:rsid w:val="006632F7"/>
    <w:rsid w:val="00663338"/>
    <w:rsid w:val="006636C8"/>
    <w:rsid w:val="00663E30"/>
    <w:rsid w:val="006641E1"/>
    <w:rsid w:val="006645BF"/>
    <w:rsid w:val="006646C9"/>
    <w:rsid w:val="00664754"/>
    <w:rsid w:val="006703BF"/>
    <w:rsid w:val="00670512"/>
    <w:rsid w:val="00670583"/>
    <w:rsid w:val="00670B46"/>
    <w:rsid w:val="00670EA7"/>
    <w:rsid w:val="00671C2E"/>
    <w:rsid w:val="00673A22"/>
    <w:rsid w:val="0067400C"/>
    <w:rsid w:val="006745E7"/>
    <w:rsid w:val="006754B9"/>
    <w:rsid w:val="00675CAA"/>
    <w:rsid w:val="00675E0B"/>
    <w:rsid w:val="00675FCA"/>
    <w:rsid w:val="0067686F"/>
    <w:rsid w:val="006772C0"/>
    <w:rsid w:val="00677D03"/>
    <w:rsid w:val="0068008E"/>
    <w:rsid w:val="006806E8"/>
    <w:rsid w:val="00680C72"/>
    <w:rsid w:val="00680EBA"/>
    <w:rsid w:val="00682171"/>
    <w:rsid w:val="00682677"/>
    <w:rsid w:val="00683380"/>
    <w:rsid w:val="0068432C"/>
    <w:rsid w:val="006849F7"/>
    <w:rsid w:val="00684C4F"/>
    <w:rsid w:val="00684CF6"/>
    <w:rsid w:val="00684FF6"/>
    <w:rsid w:val="0068513C"/>
    <w:rsid w:val="0068585D"/>
    <w:rsid w:val="00685E39"/>
    <w:rsid w:val="0068678A"/>
    <w:rsid w:val="006869DB"/>
    <w:rsid w:val="0069053C"/>
    <w:rsid w:val="006908AD"/>
    <w:rsid w:val="00690F5F"/>
    <w:rsid w:val="006919C1"/>
    <w:rsid w:val="0069239F"/>
    <w:rsid w:val="00692EAC"/>
    <w:rsid w:val="00693308"/>
    <w:rsid w:val="00693331"/>
    <w:rsid w:val="00693DED"/>
    <w:rsid w:val="006940AD"/>
    <w:rsid w:val="006941F7"/>
    <w:rsid w:val="006950BD"/>
    <w:rsid w:val="00697C3C"/>
    <w:rsid w:val="006A062B"/>
    <w:rsid w:val="006A0697"/>
    <w:rsid w:val="006A0E9A"/>
    <w:rsid w:val="006A15CD"/>
    <w:rsid w:val="006A385C"/>
    <w:rsid w:val="006A3D98"/>
    <w:rsid w:val="006A4691"/>
    <w:rsid w:val="006A4943"/>
    <w:rsid w:val="006A4CE9"/>
    <w:rsid w:val="006A59D4"/>
    <w:rsid w:val="006A5F0A"/>
    <w:rsid w:val="006A61B2"/>
    <w:rsid w:val="006A70A2"/>
    <w:rsid w:val="006A75B3"/>
    <w:rsid w:val="006A7D23"/>
    <w:rsid w:val="006B0A82"/>
    <w:rsid w:val="006B1F15"/>
    <w:rsid w:val="006B2BD7"/>
    <w:rsid w:val="006B32CD"/>
    <w:rsid w:val="006B3676"/>
    <w:rsid w:val="006B4F77"/>
    <w:rsid w:val="006B556B"/>
    <w:rsid w:val="006B5AE1"/>
    <w:rsid w:val="006B6013"/>
    <w:rsid w:val="006B62D2"/>
    <w:rsid w:val="006B6B77"/>
    <w:rsid w:val="006B70B3"/>
    <w:rsid w:val="006C07F8"/>
    <w:rsid w:val="006C0828"/>
    <w:rsid w:val="006C152E"/>
    <w:rsid w:val="006C17DE"/>
    <w:rsid w:val="006C2069"/>
    <w:rsid w:val="006C337F"/>
    <w:rsid w:val="006C35D3"/>
    <w:rsid w:val="006C3BF0"/>
    <w:rsid w:val="006C3FE6"/>
    <w:rsid w:val="006C4590"/>
    <w:rsid w:val="006C466F"/>
    <w:rsid w:val="006C5435"/>
    <w:rsid w:val="006C5B43"/>
    <w:rsid w:val="006C6549"/>
    <w:rsid w:val="006C6D1B"/>
    <w:rsid w:val="006C6F2C"/>
    <w:rsid w:val="006C7377"/>
    <w:rsid w:val="006C7D3D"/>
    <w:rsid w:val="006D0217"/>
    <w:rsid w:val="006D0555"/>
    <w:rsid w:val="006D08BB"/>
    <w:rsid w:val="006D0B91"/>
    <w:rsid w:val="006D1126"/>
    <w:rsid w:val="006D120B"/>
    <w:rsid w:val="006D2324"/>
    <w:rsid w:val="006D31B6"/>
    <w:rsid w:val="006D31C5"/>
    <w:rsid w:val="006D3908"/>
    <w:rsid w:val="006D3910"/>
    <w:rsid w:val="006D43B0"/>
    <w:rsid w:val="006D43BF"/>
    <w:rsid w:val="006D4F2F"/>
    <w:rsid w:val="006D50A9"/>
    <w:rsid w:val="006D50D6"/>
    <w:rsid w:val="006D5BAD"/>
    <w:rsid w:val="006D6196"/>
    <w:rsid w:val="006D6198"/>
    <w:rsid w:val="006D63AE"/>
    <w:rsid w:val="006D64A7"/>
    <w:rsid w:val="006D6591"/>
    <w:rsid w:val="006D6AD8"/>
    <w:rsid w:val="006D7362"/>
    <w:rsid w:val="006D7DE2"/>
    <w:rsid w:val="006E13AE"/>
    <w:rsid w:val="006E19B2"/>
    <w:rsid w:val="006E1F53"/>
    <w:rsid w:val="006E2421"/>
    <w:rsid w:val="006E28A2"/>
    <w:rsid w:val="006E3B07"/>
    <w:rsid w:val="006E3BCB"/>
    <w:rsid w:val="006E5B51"/>
    <w:rsid w:val="006E5FFB"/>
    <w:rsid w:val="006E6105"/>
    <w:rsid w:val="006E62F0"/>
    <w:rsid w:val="006E64A2"/>
    <w:rsid w:val="006E6845"/>
    <w:rsid w:val="006E77CD"/>
    <w:rsid w:val="006F098A"/>
    <w:rsid w:val="006F0C06"/>
    <w:rsid w:val="006F299C"/>
    <w:rsid w:val="006F2B2E"/>
    <w:rsid w:val="006F351E"/>
    <w:rsid w:val="006F4155"/>
    <w:rsid w:val="006F46DC"/>
    <w:rsid w:val="006F490F"/>
    <w:rsid w:val="006F5505"/>
    <w:rsid w:val="006F5CE9"/>
    <w:rsid w:val="006F6878"/>
    <w:rsid w:val="006F6F85"/>
    <w:rsid w:val="006F7DB3"/>
    <w:rsid w:val="007003CC"/>
    <w:rsid w:val="00701126"/>
    <w:rsid w:val="00701AAE"/>
    <w:rsid w:val="0070210A"/>
    <w:rsid w:val="0070223F"/>
    <w:rsid w:val="00702C1F"/>
    <w:rsid w:val="00702F42"/>
    <w:rsid w:val="00703407"/>
    <w:rsid w:val="00703933"/>
    <w:rsid w:val="007043F3"/>
    <w:rsid w:val="00704A4D"/>
    <w:rsid w:val="0070505F"/>
    <w:rsid w:val="00706889"/>
    <w:rsid w:val="00706920"/>
    <w:rsid w:val="00706AD4"/>
    <w:rsid w:val="00706B96"/>
    <w:rsid w:val="00706E98"/>
    <w:rsid w:val="00706FCC"/>
    <w:rsid w:val="0070726F"/>
    <w:rsid w:val="007075F9"/>
    <w:rsid w:val="0071027B"/>
    <w:rsid w:val="007109DB"/>
    <w:rsid w:val="007110A9"/>
    <w:rsid w:val="00712F05"/>
    <w:rsid w:val="007137B4"/>
    <w:rsid w:val="00713A27"/>
    <w:rsid w:val="007145F1"/>
    <w:rsid w:val="00715513"/>
    <w:rsid w:val="007167F9"/>
    <w:rsid w:val="007206BC"/>
    <w:rsid w:val="0072081F"/>
    <w:rsid w:val="00720DE9"/>
    <w:rsid w:val="00721642"/>
    <w:rsid w:val="007217F8"/>
    <w:rsid w:val="00724172"/>
    <w:rsid w:val="0072483B"/>
    <w:rsid w:val="00724885"/>
    <w:rsid w:val="00724C38"/>
    <w:rsid w:val="007263E7"/>
    <w:rsid w:val="0072744F"/>
    <w:rsid w:val="0072752A"/>
    <w:rsid w:val="00727664"/>
    <w:rsid w:val="007279CE"/>
    <w:rsid w:val="00727EF5"/>
    <w:rsid w:val="007304BB"/>
    <w:rsid w:val="00731E34"/>
    <w:rsid w:val="0073250D"/>
    <w:rsid w:val="00732DAD"/>
    <w:rsid w:val="007333A7"/>
    <w:rsid w:val="00733ACF"/>
    <w:rsid w:val="00734450"/>
    <w:rsid w:val="0073540C"/>
    <w:rsid w:val="00735596"/>
    <w:rsid w:val="00735D7F"/>
    <w:rsid w:val="00736EAD"/>
    <w:rsid w:val="0073722A"/>
    <w:rsid w:val="00737FE5"/>
    <w:rsid w:val="00740B2E"/>
    <w:rsid w:val="007411D4"/>
    <w:rsid w:val="00741D95"/>
    <w:rsid w:val="007423FF"/>
    <w:rsid w:val="00742F6D"/>
    <w:rsid w:val="00743509"/>
    <w:rsid w:val="007435B9"/>
    <w:rsid w:val="007435D4"/>
    <w:rsid w:val="00743F13"/>
    <w:rsid w:val="007445AC"/>
    <w:rsid w:val="00745FE8"/>
    <w:rsid w:val="00745FF8"/>
    <w:rsid w:val="007471FC"/>
    <w:rsid w:val="00747953"/>
    <w:rsid w:val="0075008F"/>
    <w:rsid w:val="007502F1"/>
    <w:rsid w:val="0075088C"/>
    <w:rsid w:val="00751F82"/>
    <w:rsid w:val="00752649"/>
    <w:rsid w:val="007531FF"/>
    <w:rsid w:val="00753744"/>
    <w:rsid w:val="00753917"/>
    <w:rsid w:val="00753ABE"/>
    <w:rsid w:val="00753F35"/>
    <w:rsid w:val="0075408C"/>
    <w:rsid w:val="0075444C"/>
    <w:rsid w:val="00755103"/>
    <w:rsid w:val="00755497"/>
    <w:rsid w:val="00755A73"/>
    <w:rsid w:val="00755CCF"/>
    <w:rsid w:val="00756056"/>
    <w:rsid w:val="00756064"/>
    <w:rsid w:val="007562E4"/>
    <w:rsid w:val="00756572"/>
    <w:rsid w:val="007569B8"/>
    <w:rsid w:val="00760156"/>
    <w:rsid w:val="007603EE"/>
    <w:rsid w:val="0076081A"/>
    <w:rsid w:val="00760B33"/>
    <w:rsid w:val="00760E17"/>
    <w:rsid w:val="00762B8D"/>
    <w:rsid w:val="0076303A"/>
    <w:rsid w:val="0076417D"/>
    <w:rsid w:val="00764337"/>
    <w:rsid w:val="007644CC"/>
    <w:rsid w:val="00766051"/>
    <w:rsid w:val="00766C4F"/>
    <w:rsid w:val="00766DA4"/>
    <w:rsid w:val="007673AA"/>
    <w:rsid w:val="00767FC9"/>
    <w:rsid w:val="007705E1"/>
    <w:rsid w:val="0077082E"/>
    <w:rsid w:val="00770B0B"/>
    <w:rsid w:val="0077138F"/>
    <w:rsid w:val="0077182D"/>
    <w:rsid w:val="00771923"/>
    <w:rsid w:val="00772062"/>
    <w:rsid w:val="007723BF"/>
    <w:rsid w:val="007734F9"/>
    <w:rsid w:val="00773EA1"/>
    <w:rsid w:val="007742BD"/>
    <w:rsid w:val="00774D5B"/>
    <w:rsid w:val="00776114"/>
    <w:rsid w:val="00776F3C"/>
    <w:rsid w:val="007775A2"/>
    <w:rsid w:val="007776B6"/>
    <w:rsid w:val="00777E78"/>
    <w:rsid w:val="00777EFB"/>
    <w:rsid w:val="007800A5"/>
    <w:rsid w:val="007811B7"/>
    <w:rsid w:val="0078132F"/>
    <w:rsid w:val="007815BE"/>
    <w:rsid w:val="00781B53"/>
    <w:rsid w:val="00781BB4"/>
    <w:rsid w:val="00781F72"/>
    <w:rsid w:val="00782300"/>
    <w:rsid w:val="00782322"/>
    <w:rsid w:val="007826A8"/>
    <w:rsid w:val="007834AF"/>
    <w:rsid w:val="007838DF"/>
    <w:rsid w:val="007838E0"/>
    <w:rsid w:val="00784548"/>
    <w:rsid w:val="007876B3"/>
    <w:rsid w:val="00790B44"/>
    <w:rsid w:val="00791095"/>
    <w:rsid w:val="00791568"/>
    <w:rsid w:val="00791F4C"/>
    <w:rsid w:val="00791F7F"/>
    <w:rsid w:val="00792660"/>
    <w:rsid w:val="00792A76"/>
    <w:rsid w:val="00792F41"/>
    <w:rsid w:val="00793274"/>
    <w:rsid w:val="00793CFE"/>
    <w:rsid w:val="0079446F"/>
    <w:rsid w:val="00794B3E"/>
    <w:rsid w:val="0079502C"/>
    <w:rsid w:val="007957E7"/>
    <w:rsid w:val="0079710B"/>
    <w:rsid w:val="00797375"/>
    <w:rsid w:val="00797EFB"/>
    <w:rsid w:val="007A0039"/>
    <w:rsid w:val="007A14D8"/>
    <w:rsid w:val="007A1EDB"/>
    <w:rsid w:val="007A23A0"/>
    <w:rsid w:val="007A3274"/>
    <w:rsid w:val="007A3C74"/>
    <w:rsid w:val="007A4212"/>
    <w:rsid w:val="007A5C92"/>
    <w:rsid w:val="007A6429"/>
    <w:rsid w:val="007A6776"/>
    <w:rsid w:val="007A67B1"/>
    <w:rsid w:val="007A7E53"/>
    <w:rsid w:val="007B0BA7"/>
    <w:rsid w:val="007B112A"/>
    <w:rsid w:val="007B22E8"/>
    <w:rsid w:val="007B3FCD"/>
    <w:rsid w:val="007B5019"/>
    <w:rsid w:val="007B52CD"/>
    <w:rsid w:val="007B556E"/>
    <w:rsid w:val="007B627A"/>
    <w:rsid w:val="007B62A4"/>
    <w:rsid w:val="007B64A2"/>
    <w:rsid w:val="007B6D75"/>
    <w:rsid w:val="007B72B7"/>
    <w:rsid w:val="007B786E"/>
    <w:rsid w:val="007B793A"/>
    <w:rsid w:val="007B7B17"/>
    <w:rsid w:val="007B7C6C"/>
    <w:rsid w:val="007C0173"/>
    <w:rsid w:val="007C0D2F"/>
    <w:rsid w:val="007C12B2"/>
    <w:rsid w:val="007C2D20"/>
    <w:rsid w:val="007C33F9"/>
    <w:rsid w:val="007C389F"/>
    <w:rsid w:val="007C543E"/>
    <w:rsid w:val="007C59BE"/>
    <w:rsid w:val="007C5A3F"/>
    <w:rsid w:val="007C638B"/>
    <w:rsid w:val="007C63FF"/>
    <w:rsid w:val="007C69BD"/>
    <w:rsid w:val="007C6EE7"/>
    <w:rsid w:val="007C7013"/>
    <w:rsid w:val="007C7476"/>
    <w:rsid w:val="007C79FC"/>
    <w:rsid w:val="007D04CE"/>
    <w:rsid w:val="007D1C75"/>
    <w:rsid w:val="007D1C85"/>
    <w:rsid w:val="007D3139"/>
    <w:rsid w:val="007D39EE"/>
    <w:rsid w:val="007D431E"/>
    <w:rsid w:val="007D4AF7"/>
    <w:rsid w:val="007D4D46"/>
    <w:rsid w:val="007D4FC7"/>
    <w:rsid w:val="007D5356"/>
    <w:rsid w:val="007D53CD"/>
    <w:rsid w:val="007D5C41"/>
    <w:rsid w:val="007D6207"/>
    <w:rsid w:val="007D7EEC"/>
    <w:rsid w:val="007E0566"/>
    <w:rsid w:val="007E0FB7"/>
    <w:rsid w:val="007E1571"/>
    <w:rsid w:val="007E205A"/>
    <w:rsid w:val="007E3340"/>
    <w:rsid w:val="007E3B44"/>
    <w:rsid w:val="007E3BEA"/>
    <w:rsid w:val="007E466B"/>
    <w:rsid w:val="007E4D19"/>
    <w:rsid w:val="007E581E"/>
    <w:rsid w:val="007E5ED3"/>
    <w:rsid w:val="007E6567"/>
    <w:rsid w:val="007E69D2"/>
    <w:rsid w:val="007E6DF8"/>
    <w:rsid w:val="007E70EC"/>
    <w:rsid w:val="007E711E"/>
    <w:rsid w:val="007F062B"/>
    <w:rsid w:val="007F08D9"/>
    <w:rsid w:val="007F1B68"/>
    <w:rsid w:val="007F234F"/>
    <w:rsid w:val="007F255C"/>
    <w:rsid w:val="007F2F30"/>
    <w:rsid w:val="007F39F0"/>
    <w:rsid w:val="007F48F8"/>
    <w:rsid w:val="007F521C"/>
    <w:rsid w:val="007F5693"/>
    <w:rsid w:val="007F59B0"/>
    <w:rsid w:val="007F5A12"/>
    <w:rsid w:val="007F60C6"/>
    <w:rsid w:val="007F63EC"/>
    <w:rsid w:val="007F69BD"/>
    <w:rsid w:val="007F78A7"/>
    <w:rsid w:val="007F78F3"/>
    <w:rsid w:val="007F7976"/>
    <w:rsid w:val="00800066"/>
    <w:rsid w:val="00800097"/>
    <w:rsid w:val="0080204D"/>
    <w:rsid w:val="00802343"/>
    <w:rsid w:val="00802735"/>
    <w:rsid w:val="008035FC"/>
    <w:rsid w:val="00803895"/>
    <w:rsid w:val="00803909"/>
    <w:rsid w:val="00804229"/>
    <w:rsid w:val="008042A5"/>
    <w:rsid w:val="00804F16"/>
    <w:rsid w:val="00805222"/>
    <w:rsid w:val="00805E53"/>
    <w:rsid w:val="0080626B"/>
    <w:rsid w:val="00806622"/>
    <w:rsid w:val="008069D3"/>
    <w:rsid w:val="00806CB2"/>
    <w:rsid w:val="00806F18"/>
    <w:rsid w:val="008073BB"/>
    <w:rsid w:val="008073BC"/>
    <w:rsid w:val="00810324"/>
    <w:rsid w:val="00811222"/>
    <w:rsid w:val="008117A9"/>
    <w:rsid w:val="0081184B"/>
    <w:rsid w:val="00811C30"/>
    <w:rsid w:val="00812CB4"/>
    <w:rsid w:val="0081384F"/>
    <w:rsid w:val="00814274"/>
    <w:rsid w:val="00814360"/>
    <w:rsid w:val="0081457C"/>
    <w:rsid w:val="008174FC"/>
    <w:rsid w:val="00820044"/>
    <w:rsid w:val="008204FD"/>
    <w:rsid w:val="00820A8E"/>
    <w:rsid w:val="0082103F"/>
    <w:rsid w:val="00821357"/>
    <w:rsid w:val="0082143C"/>
    <w:rsid w:val="00821734"/>
    <w:rsid w:val="00821993"/>
    <w:rsid w:val="00821D06"/>
    <w:rsid w:val="00822196"/>
    <w:rsid w:val="00822555"/>
    <w:rsid w:val="008227FE"/>
    <w:rsid w:val="0082305E"/>
    <w:rsid w:val="008233DA"/>
    <w:rsid w:val="008237C2"/>
    <w:rsid w:val="00823832"/>
    <w:rsid w:val="00823FE4"/>
    <w:rsid w:val="0082468F"/>
    <w:rsid w:val="00824B13"/>
    <w:rsid w:val="00825DD7"/>
    <w:rsid w:val="00826E1E"/>
    <w:rsid w:val="0082702F"/>
    <w:rsid w:val="008276E6"/>
    <w:rsid w:val="00827E8F"/>
    <w:rsid w:val="00830110"/>
    <w:rsid w:val="008304F0"/>
    <w:rsid w:val="00830EA9"/>
    <w:rsid w:val="008311F8"/>
    <w:rsid w:val="00831783"/>
    <w:rsid w:val="008317B3"/>
    <w:rsid w:val="00834B8A"/>
    <w:rsid w:val="00834C98"/>
    <w:rsid w:val="00834FE6"/>
    <w:rsid w:val="0083566B"/>
    <w:rsid w:val="00836482"/>
    <w:rsid w:val="00836634"/>
    <w:rsid w:val="008367F3"/>
    <w:rsid w:val="00836CB2"/>
    <w:rsid w:val="008378F0"/>
    <w:rsid w:val="00837B64"/>
    <w:rsid w:val="008402D7"/>
    <w:rsid w:val="00841451"/>
    <w:rsid w:val="00841AE8"/>
    <w:rsid w:val="00842016"/>
    <w:rsid w:val="0084259C"/>
    <w:rsid w:val="008426E2"/>
    <w:rsid w:val="00842735"/>
    <w:rsid w:val="00842891"/>
    <w:rsid w:val="00843256"/>
    <w:rsid w:val="008433A5"/>
    <w:rsid w:val="008434AC"/>
    <w:rsid w:val="008437A3"/>
    <w:rsid w:val="00843CA8"/>
    <w:rsid w:val="00843FCC"/>
    <w:rsid w:val="008444AA"/>
    <w:rsid w:val="00844FE8"/>
    <w:rsid w:val="00845DE9"/>
    <w:rsid w:val="00845DFC"/>
    <w:rsid w:val="00846256"/>
    <w:rsid w:val="008465B6"/>
    <w:rsid w:val="008465F9"/>
    <w:rsid w:val="00846695"/>
    <w:rsid w:val="00846BBF"/>
    <w:rsid w:val="008473A8"/>
    <w:rsid w:val="008502B6"/>
    <w:rsid w:val="00850E00"/>
    <w:rsid w:val="008517FB"/>
    <w:rsid w:val="008519A1"/>
    <w:rsid w:val="0085202E"/>
    <w:rsid w:val="00852A97"/>
    <w:rsid w:val="00852F6F"/>
    <w:rsid w:val="0085331D"/>
    <w:rsid w:val="00853A75"/>
    <w:rsid w:val="00854513"/>
    <w:rsid w:val="0085483E"/>
    <w:rsid w:val="00854DD4"/>
    <w:rsid w:val="008556F2"/>
    <w:rsid w:val="00856C68"/>
    <w:rsid w:val="00856F37"/>
    <w:rsid w:val="00856F6F"/>
    <w:rsid w:val="00857536"/>
    <w:rsid w:val="0085773C"/>
    <w:rsid w:val="00857869"/>
    <w:rsid w:val="00857EDF"/>
    <w:rsid w:val="00861D08"/>
    <w:rsid w:val="00862019"/>
    <w:rsid w:val="0086285D"/>
    <w:rsid w:val="00862A19"/>
    <w:rsid w:val="00862C13"/>
    <w:rsid w:val="00862C72"/>
    <w:rsid w:val="00862D70"/>
    <w:rsid w:val="00862E1D"/>
    <w:rsid w:val="008633FF"/>
    <w:rsid w:val="00865299"/>
    <w:rsid w:val="0086592A"/>
    <w:rsid w:val="00866684"/>
    <w:rsid w:val="00867F30"/>
    <w:rsid w:val="0087047C"/>
    <w:rsid w:val="008728CD"/>
    <w:rsid w:val="008738F2"/>
    <w:rsid w:val="00873E83"/>
    <w:rsid w:val="0087463E"/>
    <w:rsid w:val="00874ED6"/>
    <w:rsid w:val="0087528E"/>
    <w:rsid w:val="00875838"/>
    <w:rsid w:val="00876790"/>
    <w:rsid w:val="00876A31"/>
    <w:rsid w:val="0087734D"/>
    <w:rsid w:val="008779F2"/>
    <w:rsid w:val="00877AA1"/>
    <w:rsid w:val="00877ED1"/>
    <w:rsid w:val="008807DB"/>
    <w:rsid w:val="00880C0D"/>
    <w:rsid w:val="00880D48"/>
    <w:rsid w:val="00881157"/>
    <w:rsid w:val="008812FB"/>
    <w:rsid w:val="0088148D"/>
    <w:rsid w:val="0088161D"/>
    <w:rsid w:val="00882465"/>
    <w:rsid w:val="0088287C"/>
    <w:rsid w:val="00882B37"/>
    <w:rsid w:val="008831EB"/>
    <w:rsid w:val="0088411E"/>
    <w:rsid w:val="0088415A"/>
    <w:rsid w:val="008849AD"/>
    <w:rsid w:val="00884E12"/>
    <w:rsid w:val="00884FB0"/>
    <w:rsid w:val="00885136"/>
    <w:rsid w:val="00885886"/>
    <w:rsid w:val="008863CD"/>
    <w:rsid w:val="008865F0"/>
    <w:rsid w:val="008874F6"/>
    <w:rsid w:val="00887E94"/>
    <w:rsid w:val="00890886"/>
    <w:rsid w:val="008916A4"/>
    <w:rsid w:val="0089250C"/>
    <w:rsid w:val="00893630"/>
    <w:rsid w:val="00893688"/>
    <w:rsid w:val="00894FEB"/>
    <w:rsid w:val="008955DE"/>
    <w:rsid w:val="00895991"/>
    <w:rsid w:val="008960A3"/>
    <w:rsid w:val="00897DB5"/>
    <w:rsid w:val="008A004A"/>
    <w:rsid w:val="008A0EC1"/>
    <w:rsid w:val="008A1007"/>
    <w:rsid w:val="008A17B5"/>
    <w:rsid w:val="008A20B1"/>
    <w:rsid w:val="008A2BAF"/>
    <w:rsid w:val="008A2D4D"/>
    <w:rsid w:val="008A2F2B"/>
    <w:rsid w:val="008A33C8"/>
    <w:rsid w:val="008A34D0"/>
    <w:rsid w:val="008A359D"/>
    <w:rsid w:val="008A3E39"/>
    <w:rsid w:val="008A3F1A"/>
    <w:rsid w:val="008A3FCF"/>
    <w:rsid w:val="008A41ED"/>
    <w:rsid w:val="008A53D1"/>
    <w:rsid w:val="008A5E2A"/>
    <w:rsid w:val="008A5EAC"/>
    <w:rsid w:val="008A5EF8"/>
    <w:rsid w:val="008A5F6B"/>
    <w:rsid w:val="008A6FA2"/>
    <w:rsid w:val="008A74AE"/>
    <w:rsid w:val="008A7C5C"/>
    <w:rsid w:val="008B0398"/>
    <w:rsid w:val="008B15F2"/>
    <w:rsid w:val="008B2760"/>
    <w:rsid w:val="008B36A2"/>
    <w:rsid w:val="008B3DC8"/>
    <w:rsid w:val="008B3ECF"/>
    <w:rsid w:val="008B47EF"/>
    <w:rsid w:val="008B4EC5"/>
    <w:rsid w:val="008B5210"/>
    <w:rsid w:val="008B6177"/>
    <w:rsid w:val="008B6D17"/>
    <w:rsid w:val="008B7859"/>
    <w:rsid w:val="008C05F1"/>
    <w:rsid w:val="008C0A32"/>
    <w:rsid w:val="008C1533"/>
    <w:rsid w:val="008C15A6"/>
    <w:rsid w:val="008C1F57"/>
    <w:rsid w:val="008C218B"/>
    <w:rsid w:val="008C2C67"/>
    <w:rsid w:val="008C2E58"/>
    <w:rsid w:val="008C3B5E"/>
    <w:rsid w:val="008C4321"/>
    <w:rsid w:val="008C4905"/>
    <w:rsid w:val="008C549A"/>
    <w:rsid w:val="008C59EE"/>
    <w:rsid w:val="008C5AB1"/>
    <w:rsid w:val="008C6917"/>
    <w:rsid w:val="008C6DD8"/>
    <w:rsid w:val="008C764B"/>
    <w:rsid w:val="008C7B7D"/>
    <w:rsid w:val="008D01FD"/>
    <w:rsid w:val="008D058A"/>
    <w:rsid w:val="008D081A"/>
    <w:rsid w:val="008D12E7"/>
    <w:rsid w:val="008D15E6"/>
    <w:rsid w:val="008D17C0"/>
    <w:rsid w:val="008D1933"/>
    <w:rsid w:val="008D1AFC"/>
    <w:rsid w:val="008D1F53"/>
    <w:rsid w:val="008D2532"/>
    <w:rsid w:val="008D28A6"/>
    <w:rsid w:val="008D28CB"/>
    <w:rsid w:val="008D3193"/>
    <w:rsid w:val="008D3E92"/>
    <w:rsid w:val="008D4B13"/>
    <w:rsid w:val="008D597D"/>
    <w:rsid w:val="008D5C0E"/>
    <w:rsid w:val="008D66A6"/>
    <w:rsid w:val="008D66D4"/>
    <w:rsid w:val="008D7794"/>
    <w:rsid w:val="008D79DB"/>
    <w:rsid w:val="008E0A03"/>
    <w:rsid w:val="008E0B8A"/>
    <w:rsid w:val="008E165F"/>
    <w:rsid w:val="008E4B10"/>
    <w:rsid w:val="008E570A"/>
    <w:rsid w:val="008E58B7"/>
    <w:rsid w:val="008E5B1C"/>
    <w:rsid w:val="008E5D54"/>
    <w:rsid w:val="008E640A"/>
    <w:rsid w:val="008E6D8C"/>
    <w:rsid w:val="008E7333"/>
    <w:rsid w:val="008E79BD"/>
    <w:rsid w:val="008E7A82"/>
    <w:rsid w:val="008E7D6B"/>
    <w:rsid w:val="008F02E9"/>
    <w:rsid w:val="008F0B3A"/>
    <w:rsid w:val="008F0B5B"/>
    <w:rsid w:val="008F0F5B"/>
    <w:rsid w:val="008F194A"/>
    <w:rsid w:val="008F1D06"/>
    <w:rsid w:val="008F25A6"/>
    <w:rsid w:val="008F2730"/>
    <w:rsid w:val="008F2FEE"/>
    <w:rsid w:val="008F3157"/>
    <w:rsid w:val="008F32C9"/>
    <w:rsid w:val="008F3346"/>
    <w:rsid w:val="008F3470"/>
    <w:rsid w:val="008F3523"/>
    <w:rsid w:val="008F4255"/>
    <w:rsid w:val="008F43CD"/>
    <w:rsid w:val="008F4623"/>
    <w:rsid w:val="008F48B8"/>
    <w:rsid w:val="008F4D86"/>
    <w:rsid w:val="008F4F1E"/>
    <w:rsid w:val="008F55E4"/>
    <w:rsid w:val="008F6630"/>
    <w:rsid w:val="008F66E6"/>
    <w:rsid w:val="008F7470"/>
    <w:rsid w:val="008F7730"/>
    <w:rsid w:val="00900B99"/>
    <w:rsid w:val="00900BFA"/>
    <w:rsid w:val="00900E71"/>
    <w:rsid w:val="0090196D"/>
    <w:rsid w:val="009019FA"/>
    <w:rsid w:val="009021F5"/>
    <w:rsid w:val="009029C8"/>
    <w:rsid w:val="00902DF0"/>
    <w:rsid w:val="009036C6"/>
    <w:rsid w:val="009042E9"/>
    <w:rsid w:val="0090447A"/>
    <w:rsid w:val="009045F4"/>
    <w:rsid w:val="009046F2"/>
    <w:rsid w:val="00904C7E"/>
    <w:rsid w:val="00904C82"/>
    <w:rsid w:val="00905BE1"/>
    <w:rsid w:val="00905BFB"/>
    <w:rsid w:val="009064EA"/>
    <w:rsid w:val="009066E0"/>
    <w:rsid w:val="0090719B"/>
    <w:rsid w:val="009075C3"/>
    <w:rsid w:val="0090781A"/>
    <w:rsid w:val="00907FEA"/>
    <w:rsid w:val="00910023"/>
    <w:rsid w:val="00910C56"/>
    <w:rsid w:val="00911968"/>
    <w:rsid w:val="00911C93"/>
    <w:rsid w:val="00912227"/>
    <w:rsid w:val="00912B1E"/>
    <w:rsid w:val="00912C42"/>
    <w:rsid w:val="0091324D"/>
    <w:rsid w:val="009141BA"/>
    <w:rsid w:val="00914915"/>
    <w:rsid w:val="0091531E"/>
    <w:rsid w:val="00915583"/>
    <w:rsid w:val="00915A3D"/>
    <w:rsid w:val="0091612F"/>
    <w:rsid w:val="0091712D"/>
    <w:rsid w:val="009175F3"/>
    <w:rsid w:val="00917D2B"/>
    <w:rsid w:val="00917EEB"/>
    <w:rsid w:val="009209A4"/>
    <w:rsid w:val="00922A4C"/>
    <w:rsid w:val="00922ACA"/>
    <w:rsid w:val="0092336E"/>
    <w:rsid w:val="00923A8C"/>
    <w:rsid w:val="00923ACC"/>
    <w:rsid w:val="00923BF2"/>
    <w:rsid w:val="00925720"/>
    <w:rsid w:val="00926958"/>
    <w:rsid w:val="00926AFD"/>
    <w:rsid w:val="00926BEC"/>
    <w:rsid w:val="00926CF9"/>
    <w:rsid w:val="009270C8"/>
    <w:rsid w:val="00927A95"/>
    <w:rsid w:val="00927BE1"/>
    <w:rsid w:val="00927E39"/>
    <w:rsid w:val="009302DB"/>
    <w:rsid w:val="00931398"/>
    <w:rsid w:val="00931527"/>
    <w:rsid w:val="00931570"/>
    <w:rsid w:val="00932346"/>
    <w:rsid w:val="0093247C"/>
    <w:rsid w:val="00932D6C"/>
    <w:rsid w:val="0093356A"/>
    <w:rsid w:val="00933D62"/>
    <w:rsid w:val="00933DB7"/>
    <w:rsid w:val="00934359"/>
    <w:rsid w:val="00935067"/>
    <w:rsid w:val="009351A3"/>
    <w:rsid w:val="0093687A"/>
    <w:rsid w:val="009372EF"/>
    <w:rsid w:val="00937E2B"/>
    <w:rsid w:val="00940ED8"/>
    <w:rsid w:val="009421E6"/>
    <w:rsid w:val="009424CC"/>
    <w:rsid w:val="009425C0"/>
    <w:rsid w:val="00942C1C"/>
    <w:rsid w:val="00942CB8"/>
    <w:rsid w:val="00942FC1"/>
    <w:rsid w:val="00943369"/>
    <w:rsid w:val="0094432E"/>
    <w:rsid w:val="009448C5"/>
    <w:rsid w:val="00944DCD"/>
    <w:rsid w:val="00944E5E"/>
    <w:rsid w:val="00945085"/>
    <w:rsid w:val="0094512F"/>
    <w:rsid w:val="00945486"/>
    <w:rsid w:val="009460D6"/>
    <w:rsid w:val="009461E5"/>
    <w:rsid w:val="009474F6"/>
    <w:rsid w:val="009476AE"/>
    <w:rsid w:val="009507A4"/>
    <w:rsid w:val="00950996"/>
    <w:rsid w:val="0095109E"/>
    <w:rsid w:val="00951437"/>
    <w:rsid w:val="009517E8"/>
    <w:rsid w:val="00951AC4"/>
    <w:rsid w:val="00951FEC"/>
    <w:rsid w:val="00952A10"/>
    <w:rsid w:val="00953D49"/>
    <w:rsid w:val="00953D91"/>
    <w:rsid w:val="00953F0B"/>
    <w:rsid w:val="00953FE8"/>
    <w:rsid w:val="009572E2"/>
    <w:rsid w:val="00960F01"/>
    <w:rsid w:val="00962A7C"/>
    <w:rsid w:val="00962B8C"/>
    <w:rsid w:val="0096330B"/>
    <w:rsid w:val="009633B4"/>
    <w:rsid w:val="00963AF6"/>
    <w:rsid w:val="009647D4"/>
    <w:rsid w:val="00964906"/>
    <w:rsid w:val="00964BC7"/>
    <w:rsid w:val="00964E20"/>
    <w:rsid w:val="0096582A"/>
    <w:rsid w:val="00965D71"/>
    <w:rsid w:val="00965F55"/>
    <w:rsid w:val="009660FC"/>
    <w:rsid w:val="00967C0C"/>
    <w:rsid w:val="00970074"/>
    <w:rsid w:val="00970207"/>
    <w:rsid w:val="009704B0"/>
    <w:rsid w:val="00970943"/>
    <w:rsid w:val="00970B33"/>
    <w:rsid w:val="00970C86"/>
    <w:rsid w:val="00971995"/>
    <w:rsid w:val="00971A11"/>
    <w:rsid w:val="00971BBB"/>
    <w:rsid w:val="0097293B"/>
    <w:rsid w:val="0097376B"/>
    <w:rsid w:val="009738CD"/>
    <w:rsid w:val="009741E2"/>
    <w:rsid w:val="00974344"/>
    <w:rsid w:val="0097525F"/>
    <w:rsid w:val="009757A5"/>
    <w:rsid w:val="0097617C"/>
    <w:rsid w:val="0097705B"/>
    <w:rsid w:val="009804F2"/>
    <w:rsid w:val="009811FA"/>
    <w:rsid w:val="00981234"/>
    <w:rsid w:val="0098237E"/>
    <w:rsid w:val="009827BD"/>
    <w:rsid w:val="009828CD"/>
    <w:rsid w:val="00983328"/>
    <w:rsid w:val="00983AEF"/>
    <w:rsid w:val="00983EBA"/>
    <w:rsid w:val="00984172"/>
    <w:rsid w:val="00984794"/>
    <w:rsid w:val="00984838"/>
    <w:rsid w:val="009848C6"/>
    <w:rsid w:val="00984EA0"/>
    <w:rsid w:val="0098522F"/>
    <w:rsid w:val="009852F5"/>
    <w:rsid w:val="00985750"/>
    <w:rsid w:val="00985FA2"/>
    <w:rsid w:val="00986DDB"/>
    <w:rsid w:val="00987582"/>
    <w:rsid w:val="0098794B"/>
    <w:rsid w:val="009905B5"/>
    <w:rsid w:val="00990D3E"/>
    <w:rsid w:val="00990E3F"/>
    <w:rsid w:val="00991954"/>
    <w:rsid w:val="00991BE8"/>
    <w:rsid w:val="009920C8"/>
    <w:rsid w:val="0099211B"/>
    <w:rsid w:val="0099302F"/>
    <w:rsid w:val="00993750"/>
    <w:rsid w:val="00994061"/>
    <w:rsid w:val="00994A3C"/>
    <w:rsid w:val="00994DA3"/>
    <w:rsid w:val="00995562"/>
    <w:rsid w:val="00995864"/>
    <w:rsid w:val="00996944"/>
    <w:rsid w:val="00997305"/>
    <w:rsid w:val="009978C2"/>
    <w:rsid w:val="009979DD"/>
    <w:rsid w:val="00997A9A"/>
    <w:rsid w:val="00997AB1"/>
    <w:rsid w:val="009A041A"/>
    <w:rsid w:val="009A0DA6"/>
    <w:rsid w:val="009A20F1"/>
    <w:rsid w:val="009A28B5"/>
    <w:rsid w:val="009A37CD"/>
    <w:rsid w:val="009A3C40"/>
    <w:rsid w:val="009A41F2"/>
    <w:rsid w:val="009A4F94"/>
    <w:rsid w:val="009A75D7"/>
    <w:rsid w:val="009A7EF3"/>
    <w:rsid w:val="009B0230"/>
    <w:rsid w:val="009B0902"/>
    <w:rsid w:val="009B0A14"/>
    <w:rsid w:val="009B0A8A"/>
    <w:rsid w:val="009B0E63"/>
    <w:rsid w:val="009B2759"/>
    <w:rsid w:val="009B4CF7"/>
    <w:rsid w:val="009B4E4F"/>
    <w:rsid w:val="009B5E0B"/>
    <w:rsid w:val="009B670F"/>
    <w:rsid w:val="009B671A"/>
    <w:rsid w:val="009B762B"/>
    <w:rsid w:val="009B7B6E"/>
    <w:rsid w:val="009C0493"/>
    <w:rsid w:val="009C1304"/>
    <w:rsid w:val="009C1684"/>
    <w:rsid w:val="009C241B"/>
    <w:rsid w:val="009C256A"/>
    <w:rsid w:val="009C2B62"/>
    <w:rsid w:val="009C2D10"/>
    <w:rsid w:val="009C3578"/>
    <w:rsid w:val="009C3C9C"/>
    <w:rsid w:val="009C3DAF"/>
    <w:rsid w:val="009C3E01"/>
    <w:rsid w:val="009C426E"/>
    <w:rsid w:val="009C5283"/>
    <w:rsid w:val="009C55E1"/>
    <w:rsid w:val="009C576D"/>
    <w:rsid w:val="009C72FD"/>
    <w:rsid w:val="009C7442"/>
    <w:rsid w:val="009C7667"/>
    <w:rsid w:val="009D02CF"/>
    <w:rsid w:val="009D08E6"/>
    <w:rsid w:val="009D0D6C"/>
    <w:rsid w:val="009D12CD"/>
    <w:rsid w:val="009D1AEC"/>
    <w:rsid w:val="009D2976"/>
    <w:rsid w:val="009D4394"/>
    <w:rsid w:val="009D4508"/>
    <w:rsid w:val="009D4FD1"/>
    <w:rsid w:val="009D5B92"/>
    <w:rsid w:val="009D5DDB"/>
    <w:rsid w:val="009D65F2"/>
    <w:rsid w:val="009D67CB"/>
    <w:rsid w:val="009D7801"/>
    <w:rsid w:val="009E00C9"/>
    <w:rsid w:val="009E07D2"/>
    <w:rsid w:val="009E0F13"/>
    <w:rsid w:val="009E1590"/>
    <w:rsid w:val="009E1BA0"/>
    <w:rsid w:val="009E2289"/>
    <w:rsid w:val="009E22EF"/>
    <w:rsid w:val="009E2B2D"/>
    <w:rsid w:val="009E38B3"/>
    <w:rsid w:val="009E46E8"/>
    <w:rsid w:val="009E61DC"/>
    <w:rsid w:val="009E6E5A"/>
    <w:rsid w:val="009E71A6"/>
    <w:rsid w:val="009E758E"/>
    <w:rsid w:val="009E788D"/>
    <w:rsid w:val="009E7BE0"/>
    <w:rsid w:val="009E7CA6"/>
    <w:rsid w:val="009F045A"/>
    <w:rsid w:val="009F06ED"/>
    <w:rsid w:val="009F0B88"/>
    <w:rsid w:val="009F0DAB"/>
    <w:rsid w:val="009F0DFC"/>
    <w:rsid w:val="009F1D31"/>
    <w:rsid w:val="009F2456"/>
    <w:rsid w:val="009F2E39"/>
    <w:rsid w:val="009F4BA6"/>
    <w:rsid w:val="009F5343"/>
    <w:rsid w:val="009F569B"/>
    <w:rsid w:val="009F5DCE"/>
    <w:rsid w:val="009F6F10"/>
    <w:rsid w:val="009F7FFE"/>
    <w:rsid w:val="00A00304"/>
    <w:rsid w:val="00A0070A"/>
    <w:rsid w:val="00A00D1B"/>
    <w:rsid w:val="00A02606"/>
    <w:rsid w:val="00A03415"/>
    <w:rsid w:val="00A03592"/>
    <w:rsid w:val="00A03A3F"/>
    <w:rsid w:val="00A03BAA"/>
    <w:rsid w:val="00A03E7F"/>
    <w:rsid w:val="00A03F1B"/>
    <w:rsid w:val="00A04242"/>
    <w:rsid w:val="00A05253"/>
    <w:rsid w:val="00A055F2"/>
    <w:rsid w:val="00A061A4"/>
    <w:rsid w:val="00A06EEA"/>
    <w:rsid w:val="00A07797"/>
    <w:rsid w:val="00A07BA2"/>
    <w:rsid w:val="00A07FBC"/>
    <w:rsid w:val="00A103A6"/>
    <w:rsid w:val="00A10542"/>
    <w:rsid w:val="00A10616"/>
    <w:rsid w:val="00A10AA4"/>
    <w:rsid w:val="00A10AFB"/>
    <w:rsid w:val="00A11943"/>
    <w:rsid w:val="00A11E36"/>
    <w:rsid w:val="00A120C0"/>
    <w:rsid w:val="00A126CF"/>
    <w:rsid w:val="00A12754"/>
    <w:rsid w:val="00A13177"/>
    <w:rsid w:val="00A13729"/>
    <w:rsid w:val="00A13FC0"/>
    <w:rsid w:val="00A150ED"/>
    <w:rsid w:val="00A15487"/>
    <w:rsid w:val="00A15527"/>
    <w:rsid w:val="00A163C2"/>
    <w:rsid w:val="00A165CE"/>
    <w:rsid w:val="00A16772"/>
    <w:rsid w:val="00A16A90"/>
    <w:rsid w:val="00A175D8"/>
    <w:rsid w:val="00A17A8F"/>
    <w:rsid w:val="00A203DA"/>
    <w:rsid w:val="00A20FF5"/>
    <w:rsid w:val="00A223B8"/>
    <w:rsid w:val="00A238A9"/>
    <w:rsid w:val="00A239E6"/>
    <w:rsid w:val="00A24A68"/>
    <w:rsid w:val="00A2522F"/>
    <w:rsid w:val="00A25310"/>
    <w:rsid w:val="00A26DB5"/>
    <w:rsid w:val="00A272B3"/>
    <w:rsid w:val="00A27A35"/>
    <w:rsid w:val="00A31355"/>
    <w:rsid w:val="00A3180D"/>
    <w:rsid w:val="00A326AA"/>
    <w:rsid w:val="00A32EAE"/>
    <w:rsid w:val="00A337F0"/>
    <w:rsid w:val="00A339C7"/>
    <w:rsid w:val="00A33F0B"/>
    <w:rsid w:val="00A343DB"/>
    <w:rsid w:val="00A34DA6"/>
    <w:rsid w:val="00A3630D"/>
    <w:rsid w:val="00A363DA"/>
    <w:rsid w:val="00A36939"/>
    <w:rsid w:val="00A370CC"/>
    <w:rsid w:val="00A37384"/>
    <w:rsid w:val="00A379A2"/>
    <w:rsid w:val="00A37BA3"/>
    <w:rsid w:val="00A4055F"/>
    <w:rsid w:val="00A406C4"/>
    <w:rsid w:val="00A415C3"/>
    <w:rsid w:val="00A419CB"/>
    <w:rsid w:val="00A419FA"/>
    <w:rsid w:val="00A425FC"/>
    <w:rsid w:val="00A42F6B"/>
    <w:rsid w:val="00A437BC"/>
    <w:rsid w:val="00A43AB0"/>
    <w:rsid w:val="00A46AE8"/>
    <w:rsid w:val="00A477C9"/>
    <w:rsid w:val="00A520BB"/>
    <w:rsid w:val="00A524CD"/>
    <w:rsid w:val="00A52F58"/>
    <w:rsid w:val="00A53C90"/>
    <w:rsid w:val="00A54010"/>
    <w:rsid w:val="00A544DF"/>
    <w:rsid w:val="00A547B9"/>
    <w:rsid w:val="00A54AD6"/>
    <w:rsid w:val="00A54C8F"/>
    <w:rsid w:val="00A5594A"/>
    <w:rsid w:val="00A55987"/>
    <w:rsid w:val="00A55D22"/>
    <w:rsid w:val="00A57890"/>
    <w:rsid w:val="00A57FDC"/>
    <w:rsid w:val="00A60701"/>
    <w:rsid w:val="00A61283"/>
    <w:rsid w:val="00A613FD"/>
    <w:rsid w:val="00A61640"/>
    <w:rsid w:val="00A616C6"/>
    <w:rsid w:val="00A6219D"/>
    <w:rsid w:val="00A636B4"/>
    <w:rsid w:val="00A63F3F"/>
    <w:rsid w:val="00A646DE"/>
    <w:rsid w:val="00A64A7E"/>
    <w:rsid w:val="00A64AD8"/>
    <w:rsid w:val="00A66A47"/>
    <w:rsid w:val="00A66C9A"/>
    <w:rsid w:val="00A6703E"/>
    <w:rsid w:val="00A671AC"/>
    <w:rsid w:val="00A673C7"/>
    <w:rsid w:val="00A678E7"/>
    <w:rsid w:val="00A7002A"/>
    <w:rsid w:val="00A7067F"/>
    <w:rsid w:val="00A7220C"/>
    <w:rsid w:val="00A72352"/>
    <w:rsid w:val="00A724B7"/>
    <w:rsid w:val="00A72F82"/>
    <w:rsid w:val="00A73E58"/>
    <w:rsid w:val="00A73F35"/>
    <w:rsid w:val="00A74130"/>
    <w:rsid w:val="00A742C5"/>
    <w:rsid w:val="00A743D9"/>
    <w:rsid w:val="00A74709"/>
    <w:rsid w:val="00A74E75"/>
    <w:rsid w:val="00A74FE3"/>
    <w:rsid w:val="00A754DC"/>
    <w:rsid w:val="00A77922"/>
    <w:rsid w:val="00A8096B"/>
    <w:rsid w:val="00A80AB8"/>
    <w:rsid w:val="00A81243"/>
    <w:rsid w:val="00A81540"/>
    <w:rsid w:val="00A82E7E"/>
    <w:rsid w:val="00A8355E"/>
    <w:rsid w:val="00A83FE0"/>
    <w:rsid w:val="00A845EC"/>
    <w:rsid w:val="00A85102"/>
    <w:rsid w:val="00A852B4"/>
    <w:rsid w:val="00A856EF"/>
    <w:rsid w:val="00A85F9D"/>
    <w:rsid w:val="00A8699D"/>
    <w:rsid w:val="00A86C9C"/>
    <w:rsid w:val="00A87564"/>
    <w:rsid w:val="00A90772"/>
    <w:rsid w:val="00A913D3"/>
    <w:rsid w:val="00A91EDD"/>
    <w:rsid w:val="00A930D6"/>
    <w:rsid w:val="00A9375A"/>
    <w:rsid w:val="00A93890"/>
    <w:rsid w:val="00A938C6"/>
    <w:rsid w:val="00A93D1A"/>
    <w:rsid w:val="00A93E6F"/>
    <w:rsid w:val="00A93E74"/>
    <w:rsid w:val="00A942FE"/>
    <w:rsid w:val="00A949A8"/>
    <w:rsid w:val="00A959B8"/>
    <w:rsid w:val="00A96143"/>
    <w:rsid w:val="00A9628B"/>
    <w:rsid w:val="00A96390"/>
    <w:rsid w:val="00A97496"/>
    <w:rsid w:val="00A978D6"/>
    <w:rsid w:val="00AA03D7"/>
    <w:rsid w:val="00AA07AA"/>
    <w:rsid w:val="00AA159C"/>
    <w:rsid w:val="00AA185B"/>
    <w:rsid w:val="00AA191E"/>
    <w:rsid w:val="00AA196D"/>
    <w:rsid w:val="00AA211E"/>
    <w:rsid w:val="00AA220C"/>
    <w:rsid w:val="00AA2B1E"/>
    <w:rsid w:val="00AA2C49"/>
    <w:rsid w:val="00AA31FA"/>
    <w:rsid w:val="00AA341B"/>
    <w:rsid w:val="00AA49C0"/>
    <w:rsid w:val="00AA4F8E"/>
    <w:rsid w:val="00AA51CA"/>
    <w:rsid w:val="00AA580A"/>
    <w:rsid w:val="00AA5EEF"/>
    <w:rsid w:val="00AA680D"/>
    <w:rsid w:val="00AA7115"/>
    <w:rsid w:val="00AB012E"/>
    <w:rsid w:val="00AB0220"/>
    <w:rsid w:val="00AB04BE"/>
    <w:rsid w:val="00AB059C"/>
    <w:rsid w:val="00AB06A0"/>
    <w:rsid w:val="00AB14B3"/>
    <w:rsid w:val="00AB1D5F"/>
    <w:rsid w:val="00AB262A"/>
    <w:rsid w:val="00AB2C25"/>
    <w:rsid w:val="00AB3372"/>
    <w:rsid w:val="00AB3F56"/>
    <w:rsid w:val="00AB48BE"/>
    <w:rsid w:val="00AB4B48"/>
    <w:rsid w:val="00AB4FFF"/>
    <w:rsid w:val="00AB55DE"/>
    <w:rsid w:val="00AB6219"/>
    <w:rsid w:val="00AB656C"/>
    <w:rsid w:val="00AB65D2"/>
    <w:rsid w:val="00AB66B3"/>
    <w:rsid w:val="00AB68CA"/>
    <w:rsid w:val="00AB6CFB"/>
    <w:rsid w:val="00AB7C23"/>
    <w:rsid w:val="00AC057C"/>
    <w:rsid w:val="00AC0CBA"/>
    <w:rsid w:val="00AC28DE"/>
    <w:rsid w:val="00AC2AB3"/>
    <w:rsid w:val="00AC4A36"/>
    <w:rsid w:val="00AC5146"/>
    <w:rsid w:val="00AC5219"/>
    <w:rsid w:val="00AC52ED"/>
    <w:rsid w:val="00AC638E"/>
    <w:rsid w:val="00AC6A1B"/>
    <w:rsid w:val="00AC6ADE"/>
    <w:rsid w:val="00AC6CBD"/>
    <w:rsid w:val="00AD047E"/>
    <w:rsid w:val="00AD06C1"/>
    <w:rsid w:val="00AD07F8"/>
    <w:rsid w:val="00AD1312"/>
    <w:rsid w:val="00AD23F2"/>
    <w:rsid w:val="00AD2A42"/>
    <w:rsid w:val="00AD2DC9"/>
    <w:rsid w:val="00AD2F0F"/>
    <w:rsid w:val="00AD2F21"/>
    <w:rsid w:val="00AD3355"/>
    <w:rsid w:val="00AD362E"/>
    <w:rsid w:val="00AD376A"/>
    <w:rsid w:val="00AD39CE"/>
    <w:rsid w:val="00AD3A49"/>
    <w:rsid w:val="00AD5F2B"/>
    <w:rsid w:val="00AD6003"/>
    <w:rsid w:val="00AD6C7F"/>
    <w:rsid w:val="00AD7832"/>
    <w:rsid w:val="00AE008C"/>
    <w:rsid w:val="00AE01C5"/>
    <w:rsid w:val="00AE0361"/>
    <w:rsid w:val="00AE05BC"/>
    <w:rsid w:val="00AE163D"/>
    <w:rsid w:val="00AE169A"/>
    <w:rsid w:val="00AE1C64"/>
    <w:rsid w:val="00AE250D"/>
    <w:rsid w:val="00AE2742"/>
    <w:rsid w:val="00AE2A51"/>
    <w:rsid w:val="00AE2E10"/>
    <w:rsid w:val="00AE2FE4"/>
    <w:rsid w:val="00AE3547"/>
    <w:rsid w:val="00AE36E5"/>
    <w:rsid w:val="00AE3C65"/>
    <w:rsid w:val="00AE46E0"/>
    <w:rsid w:val="00AE4F84"/>
    <w:rsid w:val="00AE54E3"/>
    <w:rsid w:val="00AE5518"/>
    <w:rsid w:val="00AE574F"/>
    <w:rsid w:val="00AE71AD"/>
    <w:rsid w:val="00AE71DE"/>
    <w:rsid w:val="00AF0145"/>
    <w:rsid w:val="00AF041A"/>
    <w:rsid w:val="00AF05D8"/>
    <w:rsid w:val="00AF1F03"/>
    <w:rsid w:val="00AF21E6"/>
    <w:rsid w:val="00AF279B"/>
    <w:rsid w:val="00AF2BB0"/>
    <w:rsid w:val="00AF42C5"/>
    <w:rsid w:val="00AF4707"/>
    <w:rsid w:val="00AF4C6C"/>
    <w:rsid w:val="00AF4D79"/>
    <w:rsid w:val="00AF5288"/>
    <w:rsid w:val="00AF5D31"/>
    <w:rsid w:val="00AF655B"/>
    <w:rsid w:val="00AF7201"/>
    <w:rsid w:val="00AF75E2"/>
    <w:rsid w:val="00AF7B04"/>
    <w:rsid w:val="00B0085F"/>
    <w:rsid w:val="00B008C0"/>
    <w:rsid w:val="00B00DD7"/>
    <w:rsid w:val="00B00FC4"/>
    <w:rsid w:val="00B0302C"/>
    <w:rsid w:val="00B03561"/>
    <w:rsid w:val="00B05481"/>
    <w:rsid w:val="00B0606D"/>
    <w:rsid w:val="00B06365"/>
    <w:rsid w:val="00B06D8F"/>
    <w:rsid w:val="00B06EC4"/>
    <w:rsid w:val="00B0785D"/>
    <w:rsid w:val="00B1155E"/>
    <w:rsid w:val="00B115BB"/>
    <w:rsid w:val="00B1289A"/>
    <w:rsid w:val="00B12987"/>
    <w:rsid w:val="00B13340"/>
    <w:rsid w:val="00B13C13"/>
    <w:rsid w:val="00B14543"/>
    <w:rsid w:val="00B15058"/>
    <w:rsid w:val="00B152DD"/>
    <w:rsid w:val="00B15B3B"/>
    <w:rsid w:val="00B15B3C"/>
    <w:rsid w:val="00B161C2"/>
    <w:rsid w:val="00B16EBF"/>
    <w:rsid w:val="00B2005D"/>
    <w:rsid w:val="00B207B9"/>
    <w:rsid w:val="00B20A65"/>
    <w:rsid w:val="00B21279"/>
    <w:rsid w:val="00B22939"/>
    <w:rsid w:val="00B22B77"/>
    <w:rsid w:val="00B22F8A"/>
    <w:rsid w:val="00B2310B"/>
    <w:rsid w:val="00B236EC"/>
    <w:rsid w:val="00B23853"/>
    <w:rsid w:val="00B238B0"/>
    <w:rsid w:val="00B240CE"/>
    <w:rsid w:val="00B2410D"/>
    <w:rsid w:val="00B250AB"/>
    <w:rsid w:val="00B25132"/>
    <w:rsid w:val="00B251F4"/>
    <w:rsid w:val="00B2520D"/>
    <w:rsid w:val="00B25BB6"/>
    <w:rsid w:val="00B25CD4"/>
    <w:rsid w:val="00B262F8"/>
    <w:rsid w:val="00B266AA"/>
    <w:rsid w:val="00B268E5"/>
    <w:rsid w:val="00B2698D"/>
    <w:rsid w:val="00B27260"/>
    <w:rsid w:val="00B27A67"/>
    <w:rsid w:val="00B30335"/>
    <w:rsid w:val="00B30B9C"/>
    <w:rsid w:val="00B3139E"/>
    <w:rsid w:val="00B316A1"/>
    <w:rsid w:val="00B316E7"/>
    <w:rsid w:val="00B316FE"/>
    <w:rsid w:val="00B319BF"/>
    <w:rsid w:val="00B31D3A"/>
    <w:rsid w:val="00B32B8D"/>
    <w:rsid w:val="00B331EF"/>
    <w:rsid w:val="00B336C7"/>
    <w:rsid w:val="00B356F1"/>
    <w:rsid w:val="00B358A1"/>
    <w:rsid w:val="00B35BFC"/>
    <w:rsid w:val="00B3620C"/>
    <w:rsid w:val="00B36631"/>
    <w:rsid w:val="00B366A1"/>
    <w:rsid w:val="00B36B98"/>
    <w:rsid w:val="00B37052"/>
    <w:rsid w:val="00B40CCC"/>
    <w:rsid w:val="00B41573"/>
    <w:rsid w:val="00B42707"/>
    <w:rsid w:val="00B42D4B"/>
    <w:rsid w:val="00B432A0"/>
    <w:rsid w:val="00B43A7B"/>
    <w:rsid w:val="00B43E9E"/>
    <w:rsid w:val="00B4411B"/>
    <w:rsid w:val="00B45452"/>
    <w:rsid w:val="00B45EF6"/>
    <w:rsid w:val="00B46C18"/>
    <w:rsid w:val="00B46D5E"/>
    <w:rsid w:val="00B4720A"/>
    <w:rsid w:val="00B47CD5"/>
    <w:rsid w:val="00B50716"/>
    <w:rsid w:val="00B50FC5"/>
    <w:rsid w:val="00B51866"/>
    <w:rsid w:val="00B51910"/>
    <w:rsid w:val="00B520A3"/>
    <w:rsid w:val="00B527EE"/>
    <w:rsid w:val="00B54614"/>
    <w:rsid w:val="00B55A74"/>
    <w:rsid w:val="00B55F78"/>
    <w:rsid w:val="00B561E8"/>
    <w:rsid w:val="00B56EEA"/>
    <w:rsid w:val="00B571F8"/>
    <w:rsid w:val="00B57549"/>
    <w:rsid w:val="00B60A7D"/>
    <w:rsid w:val="00B6113A"/>
    <w:rsid w:val="00B62DAD"/>
    <w:rsid w:val="00B63528"/>
    <w:rsid w:val="00B63C72"/>
    <w:rsid w:val="00B648FF"/>
    <w:rsid w:val="00B64C19"/>
    <w:rsid w:val="00B65322"/>
    <w:rsid w:val="00B65362"/>
    <w:rsid w:val="00B6562F"/>
    <w:rsid w:val="00B66A7F"/>
    <w:rsid w:val="00B66BDF"/>
    <w:rsid w:val="00B67254"/>
    <w:rsid w:val="00B67970"/>
    <w:rsid w:val="00B67996"/>
    <w:rsid w:val="00B710BE"/>
    <w:rsid w:val="00B720D3"/>
    <w:rsid w:val="00B7286F"/>
    <w:rsid w:val="00B72C7B"/>
    <w:rsid w:val="00B73680"/>
    <w:rsid w:val="00B73AF4"/>
    <w:rsid w:val="00B7431E"/>
    <w:rsid w:val="00B74B8E"/>
    <w:rsid w:val="00B74E47"/>
    <w:rsid w:val="00B75391"/>
    <w:rsid w:val="00B7557D"/>
    <w:rsid w:val="00B76665"/>
    <w:rsid w:val="00B768E2"/>
    <w:rsid w:val="00B769AD"/>
    <w:rsid w:val="00B76E93"/>
    <w:rsid w:val="00B77132"/>
    <w:rsid w:val="00B7733B"/>
    <w:rsid w:val="00B80FC5"/>
    <w:rsid w:val="00B81D11"/>
    <w:rsid w:val="00B82F46"/>
    <w:rsid w:val="00B8307D"/>
    <w:rsid w:val="00B85A76"/>
    <w:rsid w:val="00B85E24"/>
    <w:rsid w:val="00B86437"/>
    <w:rsid w:val="00B87B11"/>
    <w:rsid w:val="00B9019F"/>
    <w:rsid w:val="00B905EC"/>
    <w:rsid w:val="00B90C10"/>
    <w:rsid w:val="00B91270"/>
    <w:rsid w:val="00B91BE3"/>
    <w:rsid w:val="00B91F9D"/>
    <w:rsid w:val="00B9252C"/>
    <w:rsid w:val="00B92A35"/>
    <w:rsid w:val="00B93A5B"/>
    <w:rsid w:val="00B93FD4"/>
    <w:rsid w:val="00B9498B"/>
    <w:rsid w:val="00B94D25"/>
    <w:rsid w:val="00B951B1"/>
    <w:rsid w:val="00B95CF5"/>
    <w:rsid w:val="00B95F8F"/>
    <w:rsid w:val="00B96277"/>
    <w:rsid w:val="00B97542"/>
    <w:rsid w:val="00B979BD"/>
    <w:rsid w:val="00B97A23"/>
    <w:rsid w:val="00BA0431"/>
    <w:rsid w:val="00BA190E"/>
    <w:rsid w:val="00BA1A1E"/>
    <w:rsid w:val="00BA36A1"/>
    <w:rsid w:val="00BA3CAA"/>
    <w:rsid w:val="00BA4395"/>
    <w:rsid w:val="00BA4A84"/>
    <w:rsid w:val="00BA4E4A"/>
    <w:rsid w:val="00BA53B5"/>
    <w:rsid w:val="00BA547A"/>
    <w:rsid w:val="00BA5872"/>
    <w:rsid w:val="00BA58BB"/>
    <w:rsid w:val="00BA5B70"/>
    <w:rsid w:val="00BA68DB"/>
    <w:rsid w:val="00BA7A5B"/>
    <w:rsid w:val="00BB0065"/>
    <w:rsid w:val="00BB071E"/>
    <w:rsid w:val="00BB08D3"/>
    <w:rsid w:val="00BB0A71"/>
    <w:rsid w:val="00BB1B91"/>
    <w:rsid w:val="00BB201E"/>
    <w:rsid w:val="00BB29A1"/>
    <w:rsid w:val="00BB2C39"/>
    <w:rsid w:val="00BB2CF0"/>
    <w:rsid w:val="00BB3010"/>
    <w:rsid w:val="00BB3511"/>
    <w:rsid w:val="00BB38CC"/>
    <w:rsid w:val="00BB3D9C"/>
    <w:rsid w:val="00BB3E2D"/>
    <w:rsid w:val="00BB4930"/>
    <w:rsid w:val="00BB4C71"/>
    <w:rsid w:val="00BB5C1E"/>
    <w:rsid w:val="00BB5C31"/>
    <w:rsid w:val="00BB5E8B"/>
    <w:rsid w:val="00BB604D"/>
    <w:rsid w:val="00BB6D1E"/>
    <w:rsid w:val="00BB6DF6"/>
    <w:rsid w:val="00BB7AA8"/>
    <w:rsid w:val="00BC0354"/>
    <w:rsid w:val="00BC0359"/>
    <w:rsid w:val="00BC0AB1"/>
    <w:rsid w:val="00BC1972"/>
    <w:rsid w:val="00BC1EA2"/>
    <w:rsid w:val="00BC1EBF"/>
    <w:rsid w:val="00BC2E68"/>
    <w:rsid w:val="00BC4227"/>
    <w:rsid w:val="00BC44B6"/>
    <w:rsid w:val="00BC5217"/>
    <w:rsid w:val="00BC5839"/>
    <w:rsid w:val="00BC5E12"/>
    <w:rsid w:val="00BC688D"/>
    <w:rsid w:val="00BC784A"/>
    <w:rsid w:val="00BC79A6"/>
    <w:rsid w:val="00BC79C0"/>
    <w:rsid w:val="00BD05AC"/>
    <w:rsid w:val="00BD0D13"/>
    <w:rsid w:val="00BD1D37"/>
    <w:rsid w:val="00BD20D7"/>
    <w:rsid w:val="00BD212B"/>
    <w:rsid w:val="00BD259F"/>
    <w:rsid w:val="00BD267B"/>
    <w:rsid w:val="00BD42DB"/>
    <w:rsid w:val="00BD44F7"/>
    <w:rsid w:val="00BD6245"/>
    <w:rsid w:val="00BD72C5"/>
    <w:rsid w:val="00BD7355"/>
    <w:rsid w:val="00BE0AAE"/>
    <w:rsid w:val="00BE0ACD"/>
    <w:rsid w:val="00BE1049"/>
    <w:rsid w:val="00BE1542"/>
    <w:rsid w:val="00BE1631"/>
    <w:rsid w:val="00BE17A9"/>
    <w:rsid w:val="00BE2D1F"/>
    <w:rsid w:val="00BE3178"/>
    <w:rsid w:val="00BE3C14"/>
    <w:rsid w:val="00BE3D45"/>
    <w:rsid w:val="00BE5AF1"/>
    <w:rsid w:val="00BE6263"/>
    <w:rsid w:val="00BE6F2B"/>
    <w:rsid w:val="00BF0927"/>
    <w:rsid w:val="00BF0B40"/>
    <w:rsid w:val="00BF0DC3"/>
    <w:rsid w:val="00BF1413"/>
    <w:rsid w:val="00BF147B"/>
    <w:rsid w:val="00BF19C4"/>
    <w:rsid w:val="00BF1FA5"/>
    <w:rsid w:val="00BF29B2"/>
    <w:rsid w:val="00BF30BB"/>
    <w:rsid w:val="00BF35F5"/>
    <w:rsid w:val="00BF36EB"/>
    <w:rsid w:val="00BF3BAD"/>
    <w:rsid w:val="00BF3CBD"/>
    <w:rsid w:val="00BF411A"/>
    <w:rsid w:val="00BF423A"/>
    <w:rsid w:val="00BF4C2E"/>
    <w:rsid w:val="00BF55FF"/>
    <w:rsid w:val="00BF65CC"/>
    <w:rsid w:val="00BF75D2"/>
    <w:rsid w:val="00C0017E"/>
    <w:rsid w:val="00C001B4"/>
    <w:rsid w:val="00C00B5F"/>
    <w:rsid w:val="00C010FA"/>
    <w:rsid w:val="00C01521"/>
    <w:rsid w:val="00C01BC4"/>
    <w:rsid w:val="00C02261"/>
    <w:rsid w:val="00C02A15"/>
    <w:rsid w:val="00C02C4F"/>
    <w:rsid w:val="00C0327F"/>
    <w:rsid w:val="00C03656"/>
    <w:rsid w:val="00C0387E"/>
    <w:rsid w:val="00C0442C"/>
    <w:rsid w:val="00C046ED"/>
    <w:rsid w:val="00C04F8B"/>
    <w:rsid w:val="00C050BB"/>
    <w:rsid w:val="00C055F1"/>
    <w:rsid w:val="00C059C0"/>
    <w:rsid w:val="00C107EF"/>
    <w:rsid w:val="00C11657"/>
    <w:rsid w:val="00C11B2F"/>
    <w:rsid w:val="00C11EE2"/>
    <w:rsid w:val="00C134BD"/>
    <w:rsid w:val="00C13B6D"/>
    <w:rsid w:val="00C13D1E"/>
    <w:rsid w:val="00C141FF"/>
    <w:rsid w:val="00C14864"/>
    <w:rsid w:val="00C150CB"/>
    <w:rsid w:val="00C151D2"/>
    <w:rsid w:val="00C15FB8"/>
    <w:rsid w:val="00C1747F"/>
    <w:rsid w:val="00C175FE"/>
    <w:rsid w:val="00C17D7E"/>
    <w:rsid w:val="00C17E7A"/>
    <w:rsid w:val="00C20E79"/>
    <w:rsid w:val="00C21566"/>
    <w:rsid w:val="00C21CDA"/>
    <w:rsid w:val="00C2213A"/>
    <w:rsid w:val="00C233B8"/>
    <w:rsid w:val="00C23AD7"/>
    <w:rsid w:val="00C23E7E"/>
    <w:rsid w:val="00C241A2"/>
    <w:rsid w:val="00C250E4"/>
    <w:rsid w:val="00C25BB9"/>
    <w:rsid w:val="00C25BEE"/>
    <w:rsid w:val="00C263A8"/>
    <w:rsid w:val="00C26F1C"/>
    <w:rsid w:val="00C276B7"/>
    <w:rsid w:val="00C306EA"/>
    <w:rsid w:val="00C31B9C"/>
    <w:rsid w:val="00C31E20"/>
    <w:rsid w:val="00C3280C"/>
    <w:rsid w:val="00C32E01"/>
    <w:rsid w:val="00C33EAD"/>
    <w:rsid w:val="00C340A2"/>
    <w:rsid w:val="00C356C1"/>
    <w:rsid w:val="00C35E26"/>
    <w:rsid w:val="00C36C28"/>
    <w:rsid w:val="00C3701E"/>
    <w:rsid w:val="00C372AB"/>
    <w:rsid w:val="00C37D99"/>
    <w:rsid w:val="00C40A0D"/>
    <w:rsid w:val="00C41F94"/>
    <w:rsid w:val="00C43774"/>
    <w:rsid w:val="00C439D9"/>
    <w:rsid w:val="00C445F6"/>
    <w:rsid w:val="00C4484A"/>
    <w:rsid w:val="00C44B5A"/>
    <w:rsid w:val="00C44DC2"/>
    <w:rsid w:val="00C4540E"/>
    <w:rsid w:val="00C457D1"/>
    <w:rsid w:val="00C45915"/>
    <w:rsid w:val="00C45F76"/>
    <w:rsid w:val="00C461E1"/>
    <w:rsid w:val="00C4649F"/>
    <w:rsid w:val="00C46F3D"/>
    <w:rsid w:val="00C47632"/>
    <w:rsid w:val="00C47F5D"/>
    <w:rsid w:val="00C50014"/>
    <w:rsid w:val="00C506BE"/>
    <w:rsid w:val="00C50E68"/>
    <w:rsid w:val="00C50F25"/>
    <w:rsid w:val="00C510B0"/>
    <w:rsid w:val="00C52219"/>
    <w:rsid w:val="00C524F8"/>
    <w:rsid w:val="00C5443A"/>
    <w:rsid w:val="00C545FB"/>
    <w:rsid w:val="00C54686"/>
    <w:rsid w:val="00C5648E"/>
    <w:rsid w:val="00C569A3"/>
    <w:rsid w:val="00C5709B"/>
    <w:rsid w:val="00C570D4"/>
    <w:rsid w:val="00C574F6"/>
    <w:rsid w:val="00C57D38"/>
    <w:rsid w:val="00C609B8"/>
    <w:rsid w:val="00C60DEC"/>
    <w:rsid w:val="00C610EC"/>
    <w:rsid w:val="00C613B7"/>
    <w:rsid w:val="00C61512"/>
    <w:rsid w:val="00C61CF5"/>
    <w:rsid w:val="00C61ED0"/>
    <w:rsid w:val="00C62385"/>
    <w:rsid w:val="00C6304C"/>
    <w:rsid w:val="00C6345F"/>
    <w:rsid w:val="00C63A21"/>
    <w:rsid w:val="00C63AF9"/>
    <w:rsid w:val="00C643B3"/>
    <w:rsid w:val="00C644A6"/>
    <w:rsid w:val="00C64ADC"/>
    <w:rsid w:val="00C64B18"/>
    <w:rsid w:val="00C64CE8"/>
    <w:rsid w:val="00C654F1"/>
    <w:rsid w:val="00C65E9D"/>
    <w:rsid w:val="00C65EE3"/>
    <w:rsid w:val="00C66B5F"/>
    <w:rsid w:val="00C676B3"/>
    <w:rsid w:val="00C67AB8"/>
    <w:rsid w:val="00C67D1A"/>
    <w:rsid w:val="00C704B7"/>
    <w:rsid w:val="00C71B24"/>
    <w:rsid w:val="00C71B77"/>
    <w:rsid w:val="00C71D94"/>
    <w:rsid w:val="00C71DCD"/>
    <w:rsid w:val="00C73155"/>
    <w:rsid w:val="00C73B7F"/>
    <w:rsid w:val="00C73F73"/>
    <w:rsid w:val="00C7447E"/>
    <w:rsid w:val="00C74F2E"/>
    <w:rsid w:val="00C75661"/>
    <w:rsid w:val="00C75B3B"/>
    <w:rsid w:val="00C76852"/>
    <w:rsid w:val="00C771A7"/>
    <w:rsid w:val="00C7767B"/>
    <w:rsid w:val="00C7782B"/>
    <w:rsid w:val="00C77D9C"/>
    <w:rsid w:val="00C80472"/>
    <w:rsid w:val="00C80989"/>
    <w:rsid w:val="00C80BF4"/>
    <w:rsid w:val="00C81EC7"/>
    <w:rsid w:val="00C82640"/>
    <w:rsid w:val="00C83502"/>
    <w:rsid w:val="00C843FD"/>
    <w:rsid w:val="00C847AF"/>
    <w:rsid w:val="00C84A36"/>
    <w:rsid w:val="00C85245"/>
    <w:rsid w:val="00C8590B"/>
    <w:rsid w:val="00C85B4D"/>
    <w:rsid w:val="00C860F1"/>
    <w:rsid w:val="00C8752E"/>
    <w:rsid w:val="00C90011"/>
    <w:rsid w:val="00C901B4"/>
    <w:rsid w:val="00C90299"/>
    <w:rsid w:val="00C91C3F"/>
    <w:rsid w:val="00C923C1"/>
    <w:rsid w:val="00C92AED"/>
    <w:rsid w:val="00C92F49"/>
    <w:rsid w:val="00C93F18"/>
    <w:rsid w:val="00C944BE"/>
    <w:rsid w:val="00C94629"/>
    <w:rsid w:val="00C94B48"/>
    <w:rsid w:val="00C95911"/>
    <w:rsid w:val="00C959C7"/>
    <w:rsid w:val="00C95AAA"/>
    <w:rsid w:val="00C97FF6"/>
    <w:rsid w:val="00CA02BD"/>
    <w:rsid w:val="00CA0473"/>
    <w:rsid w:val="00CA0779"/>
    <w:rsid w:val="00CA1624"/>
    <w:rsid w:val="00CA1EEB"/>
    <w:rsid w:val="00CA232D"/>
    <w:rsid w:val="00CA2595"/>
    <w:rsid w:val="00CA2AB5"/>
    <w:rsid w:val="00CA2C9A"/>
    <w:rsid w:val="00CA2FAD"/>
    <w:rsid w:val="00CA3052"/>
    <w:rsid w:val="00CA3130"/>
    <w:rsid w:val="00CA3806"/>
    <w:rsid w:val="00CA381F"/>
    <w:rsid w:val="00CA3DE9"/>
    <w:rsid w:val="00CA3F52"/>
    <w:rsid w:val="00CA6648"/>
    <w:rsid w:val="00CA66C1"/>
    <w:rsid w:val="00CA67DA"/>
    <w:rsid w:val="00CA69F1"/>
    <w:rsid w:val="00CA6FB5"/>
    <w:rsid w:val="00CA7522"/>
    <w:rsid w:val="00CB10ED"/>
    <w:rsid w:val="00CB14F9"/>
    <w:rsid w:val="00CB1680"/>
    <w:rsid w:val="00CB1DFC"/>
    <w:rsid w:val="00CB2947"/>
    <w:rsid w:val="00CB2B88"/>
    <w:rsid w:val="00CB306C"/>
    <w:rsid w:val="00CB318A"/>
    <w:rsid w:val="00CB3318"/>
    <w:rsid w:val="00CB3B5C"/>
    <w:rsid w:val="00CB42E3"/>
    <w:rsid w:val="00CB4B4B"/>
    <w:rsid w:val="00CB5C3B"/>
    <w:rsid w:val="00CB606F"/>
    <w:rsid w:val="00CB6143"/>
    <w:rsid w:val="00CB619B"/>
    <w:rsid w:val="00CB6C6D"/>
    <w:rsid w:val="00CB73D9"/>
    <w:rsid w:val="00CB7AD0"/>
    <w:rsid w:val="00CB7E9D"/>
    <w:rsid w:val="00CC0437"/>
    <w:rsid w:val="00CC0AD8"/>
    <w:rsid w:val="00CC1B24"/>
    <w:rsid w:val="00CC1CF2"/>
    <w:rsid w:val="00CC2078"/>
    <w:rsid w:val="00CC22A6"/>
    <w:rsid w:val="00CC3596"/>
    <w:rsid w:val="00CC4B1F"/>
    <w:rsid w:val="00CC5359"/>
    <w:rsid w:val="00CC5CB2"/>
    <w:rsid w:val="00CC6793"/>
    <w:rsid w:val="00CC6840"/>
    <w:rsid w:val="00CC7560"/>
    <w:rsid w:val="00CD0022"/>
    <w:rsid w:val="00CD0D51"/>
    <w:rsid w:val="00CD10B1"/>
    <w:rsid w:val="00CD10DA"/>
    <w:rsid w:val="00CD13CF"/>
    <w:rsid w:val="00CD3846"/>
    <w:rsid w:val="00CD3EE5"/>
    <w:rsid w:val="00CD4D5D"/>
    <w:rsid w:val="00CD5018"/>
    <w:rsid w:val="00CD5509"/>
    <w:rsid w:val="00CD7168"/>
    <w:rsid w:val="00CD734A"/>
    <w:rsid w:val="00CE0128"/>
    <w:rsid w:val="00CE014A"/>
    <w:rsid w:val="00CE0AE1"/>
    <w:rsid w:val="00CE0E02"/>
    <w:rsid w:val="00CE1A6C"/>
    <w:rsid w:val="00CE1CE2"/>
    <w:rsid w:val="00CE23B3"/>
    <w:rsid w:val="00CE27DD"/>
    <w:rsid w:val="00CE2942"/>
    <w:rsid w:val="00CE32E9"/>
    <w:rsid w:val="00CE3FF1"/>
    <w:rsid w:val="00CE43E0"/>
    <w:rsid w:val="00CE44DA"/>
    <w:rsid w:val="00CE4751"/>
    <w:rsid w:val="00CE4762"/>
    <w:rsid w:val="00CE47A6"/>
    <w:rsid w:val="00CE5877"/>
    <w:rsid w:val="00CE5D7B"/>
    <w:rsid w:val="00CE7E94"/>
    <w:rsid w:val="00CE7FF9"/>
    <w:rsid w:val="00CF09E4"/>
    <w:rsid w:val="00CF0F7A"/>
    <w:rsid w:val="00CF133E"/>
    <w:rsid w:val="00CF199D"/>
    <w:rsid w:val="00CF2002"/>
    <w:rsid w:val="00CF3620"/>
    <w:rsid w:val="00CF48A5"/>
    <w:rsid w:val="00CF5337"/>
    <w:rsid w:val="00CF53F5"/>
    <w:rsid w:val="00CF5885"/>
    <w:rsid w:val="00CF5A70"/>
    <w:rsid w:val="00CF65B4"/>
    <w:rsid w:val="00CF6DD0"/>
    <w:rsid w:val="00CF6DFA"/>
    <w:rsid w:val="00CF7A5C"/>
    <w:rsid w:val="00CF7B6A"/>
    <w:rsid w:val="00CF7DAD"/>
    <w:rsid w:val="00D00985"/>
    <w:rsid w:val="00D01126"/>
    <w:rsid w:val="00D012D3"/>
    <w:rsid w:val="00D0161C"/>
    <w:rsid w:val="00D01A18"/>
    <w:rsid w:val="00D01D44"/>
    <w:rsid w:val="00D02011"/>
    <w:rsid w:val="00D0216A"/>
    <w:rsid w:val="00D02587"/>
    <w:rsid w:val="00D03382"/>
    <w:rsid w:val="00D038AC"/>
    <w:rsid w:val="00D03F6B"/>
    <w:rsid w:val="00D0533F"/>
    <w:rsid w:val="00D056A2"/>
    <w:rsid w:val="00D07164"/>
    <w:rsid w:val="00D073AC"/>
    <w:rsid w:val="00D07E3A"/>
    <w:rsid w:val="00D10843"/>
    <w:rsid w:val="00D10BD3"/>
    <w:rsid w:val="00D11B7F"/>
    <w:rsid w:val="00D11D58"/>
    <w:rsid w:val="00D12A9F"/>
    <w:rsid w:val="00D1373A"/>
    <w:rsid w:val="00D13D28"/>
    <w:rsid w:val="00D13F97"/>
    <w:rsid w:val="00D140C4"/>
    <w:rsid w:val="00D1603D"/>
    <w:rsid w:val="00D16593"/>
    <w:rsid w:val="00D17439"/>
    <w:rsid w:val="00D178E0"/>
    <w:rsid w:val="00D17FA6"/>
    <w:rsid w:val="00D20990"/>
    <w:rsid w:val="00D20C5C"/>
    <w:rsid w:val="00D21B6B"/>
    <w:rsid w:val="00D21C7D"/>
    <w:rsid w:val="00D21E06"/>
    <w:rsid w:val="00D22928"/>
    <w:rsid w:val="00D23214"/>
    <w:rsid w:val="00D23555"/>
    <w:rsid w:val="00D240C9"/>
    <w:rsid w:val="00D25741"/>
    <w:rsid w:val="00D25788"/>
    <w:rsid w:val="00D25E4D"/>
    <w:rsid w:val="00D26A0C"/>
    <w:rsid w:val="00D26D6F"/>
    <w:rsid w:val="00D26FD7"/>
    <w:rsid w:val="00D2700C"/>
    <w:rsid w:val="00D311D7"/>
    <w:rsid w:val="00D31391"/>
    <w:rsid w:val="00D315DD"/>
    <w:rsid w:val="00D31942"/>
    <w:rsid w:val="00D3272C"/>
    <w:rsid w:val="00D32B32"/>
    <w:rsid w:val="00D336B8"/>
    <w:rsid w:val="00D34269"/>
    <w:rsid w:val="00D34272"/>
    <w:rsid w:val="00D353B7"/>
    <w:rsid w:val="00D36E7F"/>
    <w:rsid w:val="00D37365"/>
    <w:rsid w:val="00D3778B"/>
    <w:rsid w:val="00D379B4"/>
    <w:rsid w:val="00D37C50"/>
    <w:rsid w:val="00D40CDE"/>
    <w:rsid w:val="00D4133C"/>
    <w:rsid w:val="00D418C9"/>
    <w:rsid w:val="00D42594"/>
    <w:rsid w:val="00D42A06"/>
    <w:rsid w:val="00D43B92"/>
    <w:rsid w:val="00D43BAD"/>
    <w:rsid w:val="00D4401C"/>
    <w:rsid w:val="00D440C9"/>
    <w:rsid w:val="00D441C0"/>
    <w:rsid w:val="00D4462B"/>
    <w:rsid w:val="00D44763"/>
    <w:rsid w:val="00D44A45"/>
    <w:rsid w:val="00D471A8"/>
    <w:rsid w:val="00D47B67"/>
    <w:rsid w:val="00D502DB"/>
    <w:rsid w:val="00D506D2"/>
    <w:rsid w:val="00D50B55"/>
    <w:rsid w:val="00D5114F"/>
    <w:rsid w:val="00D5159D"/>
    <w:rsid w:val="00D51DCB"/>
    <w:rsid w:val="00D52AB3"/>
    <w:rsid w:val="00D53B9A"/>
    <w:rsid w:val="00D53F84"/>
    <w:rsid w:val="00D54612"/>
    <w:rsid w:val="00D5473B"/>
    <w:rsid w:val="00D54D46"/>
    <w:rsid w:val="00D54ECD"/>
    <w:rsid w:val="00D55710"/>
    <w:rsid w:val="00D56889"/>
    <w:rsid w:val="00D56954"/>
    <w:rsid w:val="00D5708D"/>
    <w:rsid w:val="00D57920"/>
    <w:rsid w:val="00D60D6C"/>
    <w:rsid w:val="00D61623"/>
    <w:rsid w:val="00D61C93"/>
    <w:rsid w:val="00D622D2"/>
    <w:rsid w:val="00D62E47"/>
    <w:rsid w:val="00D6343D"/>
    <w:rsid w:val="00D6595B"/>
    <w:rsid w:val="00D66102"/>
    <w:rsid w:val="00D67152"/>
    <w:rsid w:val="00D6739F"/>
    <w:rsid w:val="00D7096C"/>
    <w:rsid w:val="00D70A58"/>
    <w:rsid w:val="00D71CFD"/>
    <w:rsid w:val="00D7211C"/>
    <w:rsid w:val="00D72183"/>
    <w:rsid w:val="00D725D4"/>
    <w:rsid w:val="00D72879"/>
    <w:rsid w:val="00D72A22"/>
    <w:rsid w:val="00D74BF3"/>
    <w:rsid w:val="00D74C4C"/>
    <w:rsid w:val="00D75C1C"/>
    <w:rsid w:val="00D760F9"/>
    <w:rsid w:val="00D76CD8"/>
    <w:rsid w:val="00D80252"/>
    <w:rsid w:val="00D805AD"/>
    <w:rsid w:val="00D8204E"/>
    <w:rsid w:val="00D8251C"/>
    <w:rsid w:val="00D82A24"/>
    <w:rsid w:val="00D82B2E"/>
    <w:rsid w:val="00D82C69"/>
    <w:rsid w:val="00D82DB4"/>
    <w:rsid w:val="00D83B95"/>
    <w:rsid w:val="00D8408D"/>
    <w:rsid w:val="00D846CA"/>
    <w:rsid w:val="00D8488C"/>
    <w:rsid w:val="00D84971"/>
    <w:rsid w:val="00D84A3C"/>
    <w:rsid w:val="00D84A71"/>
    <w:rsid w:val="00D84F25"/>
    <w:rsid w:val="00D85198"/>
    <w:rsid w:val="00D85275"/>
    <w:rsid w:val="00D85B12"/>
    <w:rsid w:val="00D908FA"/>
    <w:rsid w:val="00D90EB1"/>
    <w:rsid w:val="00D9123A"/>
    <w:rsid w:val="00D916FF"/>
    <w:rsid w:val="00D919FD"/>
    <w:rsid w:val="00D92179"/>
    <w:rsid w:val="00D922B3"/>
    <w:rsid w:val="00D924BB"/>
    <w:rsid w:val="00D925FE"/>
    <w:rsid w:val="00D9350C"/>
    <w:rsid w:val="00D94567"/>
    <w:rsid w:val="00D94854"/>
    <w:rsid w:val="00D96429"/>
    <w:rsid w:val="00D9647E"/>
    <w:rsid w:val="00D96DB8"/>
    <w:rsid w:val="00D97119"/>
    <w:rsid w:val="00D97200"/>
    <w:rsid w:val="00D97F6A"/>
    <w:rsid w:val="00DA0AB1"/>
    <w:rsid w:val="00DA0FAF"/>
    <w:rsid w:val="00DA1E6D"/>
    <w:rsid w:val="00DA22C1"/>
    <w:rsid w:val="00DA23EB"/>
    <w:rsid w:val="00DA2D23"/>
    <w:rsid w:val="00DA324C"/>
    <w:rsid w:val="00DA3DAB"/>
    <w:rsid w:val="00DA5152"/>
    <w:rsid w:val="00DA5489"/>
    <w:rsid w:val="00DA559D"/>
    <w:rsid w:val="00DA5783"/>
    <w:rsid w:val="00DA5B56"/>
    <w:rsid w:val="00DA5C32"/>
    <w:rsid w:val="00DA6D7B"/>
    <w:rsid w:val="00DA6E9F"/>
    <w:rsid w:val="00DA770E"/>
    <w:rsid w:val="00DB0AA2"/>
    <w:rsid w:val="00DB0BF5"/>
    <w:rsid w:val="00DB0CEC"/>
    <w:rsid w:val="00DB1C78"/>
    <w:rsid w:val="00DB1DFB"/>
    <w:rsid w:val="00DB2FD2"/>
    <w:rsid w:val="00DB37D5"/>
    <w:rsid w:val="00DB3C6E"/>
    <w:rsid w:val="00DB3D51"/>
    <w:rsid w:val="00DB4281"/>
    <w:rsid w:val="00DB561E"/>
    <w:rsid w:val="00DB6513"/>
    <w:rsid w:val="00DB7133"/>
    <w:rsid w:val="00DB7FB4"/>
    <w:rsid w:val="00DC0208"/>
    <w:rsid w:val="00DC0B61"/>
    <w:rsid w:val="00DC227D"/>
    <w:rsid w:val="00DC2C19"/>
    <w:rsid w:val="00DC2E21"/>
    <w:rsid w:val="00DC325E"/>
    <w:rsid w:val="00DC3BD7"/>
    <w:rsid w:val="00DC465C"/>
    <w:rsid w:val="00DC4B62"/>
    <w:rsid w:val="00DC4E21"/>
    <w:rsid w:val="00DC4F6F"/>
    <w:rsid w:val="00DC54B0"/>
    <w:rsid w:val="00DC5DD3"/>
    <w:rsid w:val="00DC5EDC"/>
    <w:rsid w:val="00DC6E1E"/>
    <w:rsid w:val="00DC77FB"/>
    <w:rsid w:val="00DD147F"/>
    <w:rsid w:val="00DD1AD0"/>
    <w:rsid w:val="00DD1BFC"/>
    <w:rsid w:val="00DD208E"/>
    <w:rsid w:val="00DD2E16"/>
    <w:rsid w:val="00DD4247"/>
    <w:rsid w:val="00DD4374"/>
    <w:rsid w:val="00DD43A7"/>
    <w:rsid w:val="00DD5356"/>
    <w:rsid w:val="00DD5401"/>
    <w:rsid w:val="00DD598C"/>
    <w:rsid w:val="00DD6502"/>
    <w:rsid w:val="00DD6A0D"/>
    <w:rsid w:val="00DD6E07"/>
    <w:rsid w:val="00DD714C"/>
    <w:rsid w:val="00DD7D8F"/>
    <w:rsid w:val="00DE0CDD"/>
    <w:rsid w:val="00DE1254"/>
    <w:rsid w:val="00DE29D7"/>
    <w:rsid w:val="00DE3626"/>
    <w:rsid w:val="00DE364E"/>
    <w:rsid w:val="00DE3681"/>
    <w:rsid w:val="00DE4A4E"/>
    <w:rsid w:val="00DE4B4B"/>
    <w:rsid w:val="00DE4B85"/>
    <w:rsid w:val="00DE5A21"/>
    <w:rsid w:val="00DF02CE"/>
    <w:rsid w:val="00DF0477"/>
    <w:rsid w:val="00DF1152"/>
    <w:rsid w:val="00DF16CA"/>
    <w:rsid w:val="00DF2B27"/>
    <w:rsid w:val="00DF2B3D"/>
    <w:rsid w:val="00DF3894"/>
    <w:rsid w:val="00DF4B16"/>
    <w:rsid w:val="00DF5000"/>
    <w:rsid w:val="00DF545C"/>
    <w:rsid w:val="00DF55D0"/>
    <w:rsid w:val="00DF55DF"/>
    <w:rsid w:val="00DF5A32"/>
    <w:rsid w:val="00DF61D8"/>
    <w:rsid w:val="00DF6819"/>
    <w:rsid w:val="00E0083E"/>
    <w:rsid w:val="00E009C7"/>
    <w:rsid w:val="00E00EEB"/>
    <w:rsid w:val="00E01777"/>
    <w:rsid w:val="00E023AC"/>
    <w:rsid w:val="00E024D2"/>
    <w:rsid w:val="00E029F8"/>
    <w:rsid w:val="00E02F66"/>
    <w:rsid w:val="00E030C9"/>
    <w:rsid w:val="00E03C67"/>
    <w:rsid w:val="00E04BE5"/>
    <w:rsid w:val="00E05439"/>
    <w:rsid w:val="00E05905"/>
    <w:rsid w:val="00E05F1D"/>
    <w:rsid w:val="00E0677D"/>
    <w:rsid w:val="00E07399"/>
    <w:rsid w:val="00E077C1"/>
    <w:rsid w:val="00E10534"/>
    <w:rsid w:val="00E10A98"/>
    <w:rsid w:val="00E10D1A"/>
    <w:rsid w:val="00E11C4A"/>
    <w:rsid w:val="00E131B3"/>
    <w:rsid w:val="00E13552"/>
    <w:rsid w:val="00E13CFC"/>
    <w:rsid w:val="00E14310"/>
    <w:rsid w:val="00E154EB"/>
    <w:rsid w:val="00E15D12"/>
    <w:rsid w:val="00E1649D"/>
    <w:rsid w:val="00E166DD"/>
    <w:rsid w:val="00E17271"/>
    <w:rsid w:val="00E179DE"/>
    <w:rsid w:val="00E20D35"/>
    <w:rsid w:val="00E22084"/>
    <w:rsid w:val="00E22767"/>
    <w:rsid w:val="00E229C6"/>
    <w:rsid w:val="00E22FBB"/>
    <w:rsid w:val="00E23017"/>
    <w:rsid w:val="00E23250"/>
    <w:rsid w:val="00E23624"/>
    <w:rsid w:val="00E238DB"/>
    <w:rsid w:val="00E240FB"/>
    <w:rsid w:val="00E24106"/>
    <w:rsid w:val="00E245A6"/>
    <w:rsid w:val="00E24D05"/>
    <w:rsid w:val="00E24E53"/>
    <w:rsid w:val="00E25076"/>
    <w:rsid w:val="00E253E5"/>
    <w:rsid w:val="00E2591C"/>
    <w:rsid w:val="00E25A73"/>
    <w:rsid w:val="00E25C2D"/>
    <w:rsid w:val="00E2791D"/>
    <w:rsid w:val="00E301E5"/>
    <w:rsid w:val="00E301F8"/>
    <w:rsid w:val="00E30AE0"/>
    <w:rsid w:val="00E30B4B"/>
    <w:rsid w:val="00E30CE2"/>
    <w:rsid w:val="00E329CA"/>
    <w:rsid w:val="00E32A1D"/>
    <w:rsid w:val="00E33788"/>
    <w:rsid w:val="00E3410E"/>
    <w:rsid w:val="00E34A44"/>
    <w:rsid w:val="00E36A2D"/>
    <w:rsid w:val="00E36BF2"/>
    <w:rsid w:val="00E36DEB"/>
    <w:rsid w:val="00E37405"/>
    <w:rsid w:val="00E37F0E"/>
    <w:rsid w:val="00E4045B"/>
    <w:rsid w:val="00E40759"/>
    <w:rsid w:val="00E40904"/>
    <w:rsid w:val="00E41CE6"/>
    <w:rsid w:val="00E41D60"/>
    <w:rsid w:val="00E420B0"/>
    <w:rsid w:val="00E425EA"/>
    <w:rsid w:val="00E42899"/>
    <w:rsid w:val="00E43AF3"/>
    <w:rsid w:val="00E44EC2"/>
    <w:rsid w:val="00E450B0"/>
    <w:rsid w:val="00E4526F"/>
    <w:rsid w:val="00E469A6"/>
    <w:rsid w:val="00E469E4"/>
    <w:rsid w:val="00E47858"/>
    <w:rsid w:val="00E478A6"/>
    <w:rsid w:val="00E501D6"/>
    <w:rsid w:val="00E50563"/>
    <w:rsid w:val="00E50B0C"/>
    <w:rsid w:val="00E5128B"/>
    <w:rsid w:val="00E51E18"/>
    <w:rsid w:val="00E533B3"/>
    <w:rsid w:val="00E53E5F"/>
    <w:rsid w:val="00E54C71"/>
    <w:rsid w:val="00E55C40"/>
    <w:rsid w:val="00E56E32"/>
    <w:rsid w:val="00E56F4C"/>
    <w:rsid w:val="00E57007"/>
    <w:rsid w:val="00E57A45"/>
    <w:rsid w:val="00E57FB4"/>
    <w:rsid w:val="00E613F6"/>
    <w:rsid w:val="00E61781"/>
    <w:rsid w:val="00E61D19"/>
    <w:rsid w:val="00E62BF1"/>
    <w:rsid w:val="00E62F76"/>
    <w:rsid w:val="00E63261"/>
    <w:rsid w:val="00E63383"/>
    <w:rsid w:val="00E63412"/>
    <w:rsid w:val="00E6347A"/>
    <w:rsid w:val="00E636ED"/>
    <w:rsid w:val="00E63E21"/>
    <w:rsid w:val="00E643DA"/>
    <w:rsid w:val="00E64D3E"/>
    <w:rsid w:val="00E6526F"/>
    <w:rsid w:val="00E6544B"/>
    <w:rsid w:val="00E66849"/>
    <w:rsid w:val="00E66C4B"/>
    <w:rsid w:val="00E6717E"/>
    <w:rsid w:val="00E67734"/>
    <w:rsid w:val="00E67A21"/>
    <w:rsid w:val="00E7010B"/>
    <w:rsid w:val="00E704B0"/>
    <w:rsid w:val="00E7093D"/>
    <w:rsid w:val="00E70BA3"/>
    <w:rsid w:val="00E70C8E"/>
    <w:rsid w:val="00E7139A"/>
    <w:rsid w:val="00E7148B"/>
    <w:rsid w:val="00E71D48"/>
    <w:rsid w:val="00E71E8B"/>
    <w:rsid w:val="00E746C3"/>
    <w:rsid w:val="00E754DB"/>
    <w:rsid w:val="00E755C4"/>
    <w:rsid w:val="00E75A3B"/>
    <w:rsid w:val="00E75DA2"/>
    <w:rsid w:val="00E760BE"/>
    <w:rsid w:val="00E7689E"/>
    <w:rsid w:val="00E769F1"/>
    <w:rsid w:val="00E7700F"/>
    <w:rsid w:val="00E776A9"/>
    <w:rsid w:val="00E832DE"/>
    <w:rsid w:val="00E83567"/>
    <w:rsid w:val="00E838C7"/>
    <w:rsid w:val="00E83979"/>
    <w:rsid w:val="00E83AC6"/>
    <w:rsid w:val="00E84FBC"/>
    <w:rsid w:val="00E8578F"/>
    <w:rsid w:val="00E85F79"/>
    <w:rsid w:val="00E86459"/>
    <w:rsid w:val="00E86B80"/>
    <w:rsid w:val="00E86D54"/>
    <w:rsid w:val="00E876BF"/>
    <w:rsid w:val="00E8779F"/>
    <w:rsid w:val="00E87E2B"/>
    <w:rsid w:val="00E90397"/>
    <w:rsid w:val="00E90BDB"/>
    <w:rsid w:val="00E91176"/>
    <w:rsid w:val="00E9160D"/>
    <w:rsid w:val="00E91C91"/>
    <w:rsid w:val="00E92407"/>
    <w:rsid w:val="00E9262A"/>
    <w:rsid w:val="00E927E9"/>
    <w:rsid w:val="00E927F5"/>
    <w:rsid w:val="00E92819"/>
    <w:rsid w:val="00E9457F"/>
    <w:rsid w:val="00E94BC6"/>
    <w:rsid w:val="00E94C51"/>
    <w:rsid w:val="00E95AF1"/>
    <w:rsid w:val="00E96471"/>
    <w:rsid w:val="00E96FE7"/>
    <w:rsid w:val="00E97364"/>
    <w:rsid w:val="00EA0220"/>
    <w:rsid w:val="00EA0A6E"/>
    <w:rsid w:val="00EA121A"/>
    <w:rsid w:val="00EA1719"/>
    <w:rsid w:val="00EA174F"/>
    <w:rsid w:val="00EA2380"/>
    <w:rsid w:val="00EA3785"/>
    <w:rsid w:val="00EA3CBF"/>
    <w:rsid w:val="00EA417F"/>
    <w:rsid w:val="00EA47B4"/>
    <w:rsid w:val="00EA4A56"/>
    <w:rsid w:val="00EA6A93"/>
    <w:rsid w:val="00EA71F8"/>
    <w:rsid w:val="00EB032E"/>
    <w:rsid w:val="00EB0A51"/>
    <w:rsid w:val="00EB0C83"/>
    <w:rsid w:val="00EB1275"/>
    <w:rsid w:val="00EB1A4E"/>
    <w:rsid w:val="00EB1CFE"/>
    <w:rsid w:val="00EB3024"/>
    <w:rsid w:val="00EB3129"/>
    <w:rsid w:val="00EB348E"/>
    <w:rsid w:val="00EB35FE"/>
    <w:rsid w:val="00EB3DA4"/>
    <w:rsid w:val="00EB3FD2"/>
    <w:rsid w:val="00EB4515"/>
    <w:rsid w:val="00EB512C"/>
    <w:rsid w:val="00EB54F0"/>
    <w:rsid w:val="00EB5A72"/>
    <w:rsid w:val="00EB5CE0"/>
    <w:rsid w:val="00EB69DC"/>
    <w:rsid w:val="00EB6CE2"/>
    <w:rsid w:val="00EB6DB1"/>
    <w:rsid w:val="00EB7030"/>
    <w:rsid w:val="00EB7595"/>
    <w:rsid w:val="00EB7DE8"/>
    <w:rsid w:val="00EC144E"/>
    <w:rsid w:val="00EC1B98"/>
    <w:rsid w:val="00EC212C"/>
    <w:rsid w:val="00EC26F8"/>
    <w:rsid w:val="00EC2911"/>
    <w:rsid w:val="00EC2938"/>
    <w:rsid w:val="00EC2D9F"/>
    <w:rsid w:val="00EC3A14"/>
    <w:rsid w:val="00EC478A"/>
    <w:rsid w:val="00EC655B"/>
    <w:rsid w:val="00EC74EB"/>
    <w:rsid w:val="00EC7BA1"/>
    <w:rsid w:val="00ED08E0"/>
    <w:rsid w:val="00ED0B25"/>
    <w:rsid w:val="00ED0D16"/>
    <w:rsid w:val="00ED0E52"/>
    <w:rsid w:val="00ED10BE"/>
    <w:rsid w:val="00ED17D0"/>
    <w:rsid w:val="00ED1A76"/>
    <w:rsid w:val="00ED208B"/>
    <w:rsid w:val="00ED2190"/>
    <w:rsid w:val="00ED25E5"/>
    <w:rsid w:val="00ED3242"/>
    <w:rsid w:val="00ED3ECF"/>
    <w:rsid w:val="00ED43C1"/>
    <w:rsid w:val="00ED6D4F"/>
    <w:rsid w:val="00ED7BF8"/>
    <w:rsid w:val="00ED7FA3"/>
    <w:rsid w:val="00EE026F"/>
    <w:rsid w:val="00EE1BB3"/>
    <w:rsid w:val="00EE1C35"/>
    <w:rsid w:val="00EE1E4A"/>
    <w:rsid w:val="00EE2255"/>
    <w:rsid w:val="00EE2602"/>
    <w:rsid w:val="00EE2DA4"/>
    <w:rsid w:val="00EE2EBF"/>
    <w:rsid w:val="00EE3490"/>
    <w:rsid w:val="00EE3CAE"/>
    <w:rsid w:val="00EE4132"/>
    <w:rsid w:val="00EE4DCB"/>
    <w:rsid w:val="00EE5465"/>
    <w:rsid w:val="00EE5A6E"/>
    <w:rsid w:val="00EE6357"/>
    <w:rsid w:val="00EE67C7"/>
    <w:rsid w:val="00EE691F"/>
    <w:rsid w:val="00EE6DC8"/>
    <w:rsid w:val="00EE6E3F"/>
    <w:rsid w:val="00EE7765"/>
    <w:rsid w:val="00EE7A7A"/>
    <w:rsid w:val="00EF0036"/>
    <w:rsid w:val="00EF0368"/>
    <w:rsid w:val="00EF11C4"/>
    <w:rsid w:val="00EF1231"/>
    <w:rsid w:val="00EF14C7"/>
    <w:rsid w:val="00EF1692"/>
    <w:rsid w:val="00EF186F"/>
    <w:rsid w:val="00EF1986"/>
    <w:rsid w:val="00EF3724"/>
    <w:rsid w:val="00EF384B"/>
    <w:rsid w:val="00EF42C8"/>
    <w:rsid w:val="00EF4E73"/>
    <w:rsid w:val="00EF5B11"/>
    <w:rsid w:val="00EF6746"/>
    <w:rsid w:val="00EF6FD7"/>
    <w:rsid w:val="00EF7ED1"/>
    <w:rsid w:val="00F00060"/>
    <w:rsid w:val="00F000D3"/>
    <w:rsid w:val="00F00CC3"/>
    <w:rsid w:val="00F015C6"/>
    <w:rsid w:val="00F01E18"/>
    <w:rsid w:val="00F02D36"/>
    <w:rsid w:val="00F03393"/>
    <w:rsid w:val="00F037E5"/>
    <w:rsid w:val="00F04D3F"/>
    <w:rsid w:val="00F05DBC"/>
    <w:rsid w:val="00F05FA0"/>
    <w:rsid w:val="00F065DC"/>
    <w:rsid w:val="00F06D3B"/>
    <w:rsid w:val="00F072DE"/>
    <w:rsid w:val="00F07323"/>
    <w:rsid w:val="00F0772F"/>
    <w:rsid w:val="00F07D75"/>
    <w:rsid w:val="00F10473"/>
    <w:rsid w:val="00F10B2A"/>
    <w:rsid w:val="00F10E1E"/>
    <w:rsid w:val="00F1110B"/>
    <w:rsid w:val="00F1121A"/>
    <w:rsid w:val="00F118F9"/>
    <w:rsid w:val="00F12635"/>
    <w:rsid w:val="00F1392B"/>
    <w:rsid w:val="00F142F8"/>
    <w:rsid w:val="00F14759"/>
    <w:rsid w:val="00F14776"/>
    <w:rsid w:val="00F15160"/>
    <w:rsid w:val="00F157DE"/>
    <w:rsid w:val="00F16205"/>
    <w:rsid w:val="00F1633B"/>
    <w:rsid w:val="00F16A36"/>
    <w:rsid w:val="00F172D8"/>
    <w:rsid w:val="00F179CA"/>
    <w:rsid w:val="00F17D6E"/>
    <w:rsid w:val="00F2043B"/>
    <w:rsid w:val="00F20E0F"/>
    <w:rsid w:val="00F21756"/>
    <w:rsid w:val="00F21C48"/>
    <w:rsid w:val="00F21DC2"/>
    <w:rsid w:val="00F223B7"/>
    <w:rsid w:val="00F2290F"/>
    <w:rsid w:val="00F242DD"/>
    <w:rsid w:val="00F24720"/>
    <w:rsid w:val="00F24D4F"/>
    <w:rsid w:val="00F25AFA"/>
    <w:rsid w:val="00F26236"/>
    <w:rsid w:val="00F26367"/>
    <w:rsid w:val="00F267CA"/>
    <w:rsid w:val="00F2714C"/>
    <w:rsid w:val="00F2778E"/>
    <w:rsid w:val="00F30696"/>
    <w:rsid w:val="00F313C9"/>
    <w:rsid w:val="00F31823"/>
    <w:rsid w:val="00F31B24"/>
    <w:rsid w:val="00F322A1"/>
    <w:rsid w:val="00F336CB"/>
    <w:rsid w:val="00F338DA"/>
    <w:rsid w:val="00F341AB"/>
    <w:rsid w:val="00F34D03"/>
    <w:rsid w:val="00F3576A"/>
    <w:rsid w:val="00F35B2B"/>
    <w:rsid w:val="00F35D65"/>
    <w:rsid w:val="00F36103"/>
    <w:rsid w:val="00F3695A"/>
    <w:rsid w:val="00F37440"/>
    <w:rsid w:val="00F375EB"/>
    <w:rsid w:val="00F37B26"/>
    <w:rsid w:val="00F407B2"/>
    <w:rsid w:val="00F40B47"/>
    <w:rsid w:val="00F41592"/>
    <w:rsid w:val="00F41B34"/>
    <w:rsid w:val="00F421AD"/>
    <w:rsid w:val="00F4312E"/>
    <w:rsid w:val="00F439AD"/>
    <w:rsid w:val="00F4415D"/>
    <w:rsid w:val="00F443AD"/>
    <w:rsid w:val="00F44BD5"/>
    <w:rsid w:val="00F457F2"/>
    <w:rsid w:val="00F45A2A"/>
    <w:rsid w:val="00F4664B"/>
    <w:rsid w:val="00F468FE"/>
    <w:rsid w:val="00F47335"/>
    <w:rsid w:val="00F476A1"/>
    <w:rsid w:val="00F50078"/>
    <w:rsid w:val="00F50642"/>
    <w:rsid w:val="00F50BD5"/>
    <w:rsid w:val="00F5156A"/>
    <w:rsid w:val="00F533A3"/>
    <w:rsid w:val="00F55052"/>
    <w:rsid w:val="00F55719"/>
    <w:rsid w:val="00F5584E"/>
    <w:rsid w:val="00F55DDB"/>
    <w:rsid w:val="00F56C3C"/>
    <w:rsid w:val="00F57149"/>
    <w:rsid w:val="00F576F1"/>
    <w:rsid w:val="00F57B1E"/>
    <w:rsid w:val="00F57F04"/>
    <w:rsid w:val="00F603BA"/>
    <w:rsid w:val="00F60887"/>
    <w:rsid w:val="00F61B85"/>
    <w:rsid w:val="00F63604"/>
    <w:rsid w:val="00F6463B"/>
    <w:rsid w:val="00F6474A"/>
    <w:rsid w:val="00F64FB9"/>
    <w:rsid w:val="00F6523C"/>
    <w:rsid w:val="00F656D5"/>
    <w:rsid w:val="00F65708"/>
    <w:rsid w:val="00F65C1B"/>
    <w:rsid w:val="00F66024"/>
    <w:rsid w:val="00F66BD3"/>
    <w:rsid w:val="00F66F55"/>
    <w:rsid w:val="00F67B87"/>
    <w:rsid w:val="00F70DFC"/>
    <w:rsid w:val="00F70F4A"/>
    <w:rsid w:val="00F718BA"/>
    <w:rsid w:val="00F7213E"/>
    <w:rsid w:val="00F722CD"/>
    <w:rsid w:val="00F72915"/>
    <w:rsid w:val="00F72D47"/>
    <w:rsid w:val="00F7361B"/>
    <w:rsid w:val="00F73C46"/>
    <w:rsid w:val="00F7526B"/>
    <w:rsid w:val="00F76324"/>
    <w:rsid w:val="00F775B4"/>
    <w:rsid w:val="00F80355"/>
    <w:rsid w:val="00F8064C"/>
    <w:rsid w:val="00F81998"/>
    <w:rsid w:val="00F82247"/>
    <w:rsid w:val="00F82BEA"/>
    <w:rsid w:val="00F8317E"/>
    <w:rsid w:val="00F8366A"/>
    <w:rsid w:val="00F8387B"/>
    <w:rsid w:val="00F83C82"/>
    <w:rsid w:val="00F84548"/>
    <w:rsid w:val="00F846EE"/>
    <w:rsid w:val="00F84745"/>
    <w:rsid w:val="00F85C06"/>
    <w:rsid w:val="00F87597"/>
    <w:rsid w:val="00F87F2E"/>
    <w:rsid w:val="00F907EF"/>
    <w:rsid w:val="00F91471"/>
    <w:rsid w:val="00F91AD0"/>
    <w:rsid w:val="00F920DA"/>
    <w:rsid w:val="00F92C77"/>
    <w:rsid w:val="00F93388"/>
    <w:rsid w:val="00F93BAC"/>
    <w:rsid w:val="00F94D65"/>
    <w:rsid w:val="00F950A3"/>
    <w:rsid w:val="00F96767"/>
    <w:rsid w:val="00F972C7"/>
    <w:rsid w:val="00F97A32"/>
    <w:rsid w:val="00FA00A8"/>
    <w:rsid w:val="00FA03CC"/>
    <w:rsid w:val="00FA04E4"/>
    <w:rsid w:val="00FA0C0A"/>
    <w:rsid w:val="00FA0E10"/>
    <w:rsid w:val="00FA11A4"/>
    <w:rsid w:val="00FA1923"/>
    <w:rsid w:val="00FA1AC9"/>
    <w:rsid w:val="00FA1F12"/>
    <w:rsid w:val="00FA1F72"/>
    <w:rsid w:val="00FA2498"/>
    <w:rsid w:val="00FA27DB"/>
    <w:rsid w:val="00FA27DF"/>
    <w:rsid w:val="00FA35F0"/>
    <w:rsid w:val="00FA5C55"/>
    <w:rsid w:val="00FA671C"/>
    <w:rsid w:val="00FA7525"/>
    <w:rsid w:val="00FA79DC"/>
    <w:rsid w:val="00FA7C81"/>
    <w:rsid w:val="00FB1A3D"/>
    <w:rsid w:val="00FB1D49"/>
    <w:rsid w:val="00FB1E81"/>
    <w:rsid w:val="00FB2431"/>
    <w:rsid w:val="00FB3105"/>
    <w:rsid w:val="00FB3AC5"/>
    <w:rsid w:val="00FB464B"/>
    <w:rsid w:val="00FB4BEA"/>
    <w:rsid w:val="00FB649F"/>
    <w:rsid w:val="00FB6C42"/>
    <w:rsid w:val="00FB6C64"/>
    <w:rsid w:val="00FB6ECD"/>
    <w:rsid w:val="00FB727A"/>
    <w:rsid w:val="00FB7825"/>
    <w:rsid w:val="00FC0039"/>
    <w:rsid w:val="00FC0100"/>
    <w:rsid w:val="00FC036A"/>
    <w:rsid w:val="00FC0D7C"/>
    <w:rsid w:val="00FC1A5A"/>
    <w:rsid w:val="00FC2D42"/>
    <w:rsid w:val="00FC2FB4"/>
    <w:rsid w:val="00FC3714"/>
    <w:rsid w:val="00FC38BB"/>
    <w:rsid w:val="00FC3C0F"/>
    <w:rsid w:val="00FC4228"/>
    <w:rsid w:val="00FC55FA"/>
    <w:rsid w:val="00FC7548"/>
    <w:rsid w:val="00FC7AFE"/>
    <w:rsid w:val="00FC7CF2"/>
    <w:rsid w:val="00FD020E"/>
    <w:rsid w:val="00FD0C5A"/>
    <w:rsid w:val="00FD0E04"/>
    <w:rsid w:val="00FD0EF5"/>
    <w:rsid w:val="00FD0FBD"/>
    <w:rsid w:val="00FD1CD3"/>
    <w:rsid w:val="00FD2099"/>
    <w:rsid w:val="00FD286B"/>
    <w:rsid w:val="00FD3283"/>
    <w:rsid w:val="00FD330F"/>
    <w:rsid w:val="00FD4289"/>
    <w:rsid w:val="00FD51ED"/>
    <w:rsid w:val="00FD5489"/>
    <w:rsid w:val="00FD6038"/>
    <w:rsid w:val="00FD67FF"/>
    <w:rsid w:val="00FD6AB0"/>
    <w:rsid w:val="00FD6F08"/>
    <w:rsid w:val="00FD73EC"/>
    <w:rsid w:val="00FD7542"/>
    <w:rsid w:val="00FD7BF8"/>
    <w:rsid w:val="00FD7E05"/>
    <w:rsid w:val="00FE008E"/>
    <w:rsid w:val="00FE0293"/>
    <w:rsid w:val="00FE038C"/>
    <w:rsid w:val="00FE0926"/>
    <w:rsid w:val="00FE0CBA"/>
    <w:rsid w:val="00FE0D7E"/>
    <w:rsid w:val="00FE18AC"/>
    <w:rsid w:val="00FE2916"/>
    <w:rsid w:val="00FE2F95"/>
    <w:rsid w:val="00FE36D1"/>
    <w:rsid w:val="00FE4159"/>
    <w:rsid w:val="00FE4F4B"/>
    <w:rsid w:val="00FE52A1"/>
    <w:rsid w:val="00FE591B"/>
    <w:rsid w:val="00FE72E2"/>
    <w:rsid w:val="00FE7815"/>
    <w:rsid w:val="00FE7B9A"/>
    <w:rsid w:val="00FE7D76"/>
    <w:rsid w:val="00FF02E5"/>
    <w:rsid w:val="00FF127A"/>
    <w:rsid w:val="00FF297A"/>
    <w:rsid w:val="00FF304F"/>
    <w:rsid w:val="00FF3B47"/>
    <w:rsid w:val="00FF467D"/>
    <w:rsid w:val="00FF47E6"/>
    <w:rsid w:val="00FF4D9A"/>
    <w:rsid w:val="00FF608B"/>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B09883"/>
  <w15:docId w15:val="{FBEC1F02-C9B4-43EC-A751-34B82BCAD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732"/>
    <w:rPr>
      <w:rFonts w:ascii="Arial" w:eastAsia="SimSun" w:hAnsi="Arial"/>
      <w:sz w:val="22"/>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1"/>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1"/>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1"/>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qFormat/>
    <w:rsid w:val="00AA7115"/>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qFormat/>
    <w:rsid w:val="00AA7115"/>
    <w:pPr>
      <w:numPr>
        <w:ilvl w:val="5"/>
        <w:numId w:val="21"/>
      </w:numPr>
      <w:outlineLvl w:val="5"/>
    </w:pPr>
  </w:style>
  <w:style w:type="paragraph" w:styleId="Heading7">
    <w:name w:val="heading 7"/>
    <w:aliases w:val="Heading 7 (Do Not Use),Heading 7(unused),Legal Level 1.1.,L2 PIP,Lev 7,H7DO NOT USE,PA Appendix Major,TSOL 6th Level X.1.1.1.1,Blank 3,Appendix Major"/>
    <w:basedOn w:val="HouseStyleBase"/>
    <w:link w:val="Heading7Char"/>
    <w:qFormat/>
    <w:rsid w:val="00AA7115"/>
    <w:pPr>
      <w:numPr>
        <w:ilvl w:val="6"/>
        <w:numId w:val="21"/>
      </w:numPr>
      <w:outlineLvl w:val="6"/>
    </w:pPr>
  </w:style>
  <w:style w:type="paragraph" w:styleId="Heading8">
    <w:name w:val="heading 8"/>
    <w:aliases w:val="Heading 8 (Do Not Use),Legal Level 1.1.1.,Lev 8,h8 DO NOT USE,PA Appendix Minor,TSOL 7th Level X.1.1.1.1.1,Blank 4,h8,Appendix Minor"/>
    <w:basedOn w:val="HouseStyleBase"/>
    <w:link w:val="Heading8Char"/>
    <w:qFormat/>
    <w:rsid w:val="00AA7115"/>
    <w:pPr>
      <w:numPr>
        <w:ilvl w:val="7"/>
        <w:numId w:val="21"/>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aliases w:val="fo"/>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uiPriority w:val="99"/>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aliases w:val="fo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4"/>
      </w:numPr>
      <w:spacing w:after="240"/>
      <w:jc w:val="both"/>
    </w:pPr>
    <w:rPr>
      <w:rFonts w:eastAsia="Times New Roman"/>
      <w:szCs w:val="20"/>
      <w:lang w:eastAsia="en-US"/>
    </w:rPr>
  </w:style>
  <w:style w:type="paragraph" w:customStyle="1" w:styleId="Level2">
    <w:name w:val="Level 2"/>
    <w:basedOn w:val="Normal"/>
    <w:rsid w:val="00AA7115"/>
    <w:pPr>
      <w:numPr>
        <w:ilvl w:val="1"/>
        <w:numId w:val="14"/>
      </w:numPr>
      <w:spacing w:after="240"/>
      <w:jc w:val="both"/>
    </w:pPr>
    <w:rPr>
      <w:rFonts w:eastAsia="Times New Roman"/>
      <w:szCs w:val="22"/>
      <w:lang w:eastAsia="en-US"/>
    </w:rPr>
  </w:style>
  <w:style w:type="paragraph" w:customStyle="1" w:styleId="Level3">
    <w:name w:val="Level 3"/>
    <w:basedOn w:val="Normal"/>
    <w:rsid w:val="00AA7115"/>
    <w:pPr>
      <w:numPr>
        <w:ilvl w:val="2"/>
        <w:numId w:val="14"/>
      </w:numPr>
      <w:spacing w:after="240"/>
      <w:jc w:val="both"/>
    </w:pPr>
    <w:rPr>
      <w:rFonts w:eastAsia="Times New Roman"/>
      <w:szCs w:val="20"/>
      <w:lang w:eastAsia="en-US"/>
    </w:rPr>
  </w:style>
  <w:style w:type="paragraph" w:customStyle="1" w:styleId="Level4">
    <w:name w:val="Level 4"/>
    <w:basedOn w:val="Normal"/>
    <w:rsid w:val="00AA7115"/>
    <w:pPr>
      <w:numPr>
        <w:ilvl w:val="3"/>
        <w:numId w:val="14"/>
      </w:numPr>
      <w:spacing w:after="240"/>
      <w:jc w:val="both"/>
    </w:pPr>
    <w:rPr>
      <w:rFonts w:eastAsia="Times New Roman"/>
      <w:szCs w:val="20"/>
      <w:lang w:eastAsia="en-US"/>
    </w:rPr>
  </w:style>
  <w:style w:type="paragraph" w:customStyle="1" w:styleId="Level5">
    <w:name w:val="Level 5"/>
    <w:basedOn w:val="Normal"/>
    <w:rsid w:val="00AA7115"/>
    <w:pPr>
      <w:numPr>
        <w:ilvl w:val="4"/>
        <w:numId w:val="14"/>
      </w:numPr>
      <w:spacing w:after="240"/>
      <w:jc w:val="both"/>
    </w:pPr>
    <w:rPr>
      <w:rFonts w:eastAsia="Times New Roman"/>
      <w:szCs w:val="20"/>
      <w:lang w:eastAsia="en-US"/>
    </w:rPr>
  </w:style>
  <w:style w:type="paragraph" w:customStyle="1" w:styleId="Level6">
    <w:name w:val="Level 6"/>
    <w:basedOn w:val="Normal"/>
    <w:rsid w:val="00AA7115"/>
    <w:pPr>
      <w:numPr>
        <w:ilvl w:val="5"/>
        <w:numId w:val="14"/>
      </w:numPr>
      <w:spacing w:after="240"/>
      <w:jc w:val="both"/>
    </w:pPr>
    <w:rPr>
      <w:rFonts w:eastAsia="Times New Roman"/>
      <w:szCs w:val="20"/>
      <w:lang w:eastAsia="en-US"/>
    </w:rPr>
  </w:style>
  <w:style w:type="paragraph" w:customStyle="1" w:styleId="Level7">
    <w:name w:val="Level 7"/>
    <w:basedOn w:val="Normal"/>
    <w:rsid w:val="00AA7115"/>
    <w:pPr>
      <w:numPr>
        <w:ilvl w:val="6"/>
        <w:numId w:val="14"/>
      </w:numPr>
      <w:spacing w:after="240"/>
      <w:jc w:val="both"/>
    </w:pPr>
    <w:rPr>
      <w:rFonts w:eastAsia="Times New Roman"/>
      <w:szCs w:val="20"/>
      <w:lang w:eastAsia="en-US"/>
    </w:rPr>
  </w:style>
  <w:style w:type="paragraph" w:customStyle="1" w:styleId="Level8">
    <w:name w:val="Level 8"/>
    <w:basedOn w:val="Normal"/>
    <w:rsid w:val="00AA7115"/>
    <w:pPr>
      <w:numPr>
        <w:ilvl w:val="7"/>
        <w:numId w:val="14"/>
      </w:numPr>
      <w:spacing w:after="240"/>
      <w:jc w:val="both"/>
    </w:pPr>
    <w:rPr>
      <w:rFonts w:eastAsia="Times New Roman"/>
      <w:szCs w:val="20"/>
      <w:lang w:eastAsia="en-US"/>
    </w:rPr>
  </w:style>
  <w:style w:type="paragraph" w:customStyle="1" w:styleId="Level9">
    <w:name w:val="Level 9"/>
    <w:basedOn w:val="Normal"/>
    <w:rsid w:val="00AA7115"/>
    <w:pPr>
      <w:numPr>
        <w:ilvl w:val="8"/>
        <w:numId w:val="14"/>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6"/>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rsid w:val="00AA7115"/>
    <w:pPr>
      <w:numPr>
        <w:ilvl w:val="4"/>
        <w:numId w:val="16"/>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0"/>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19"/>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MediumShading1-Accent21">
    <w:name w:val="Medium Shading 1 - Accent 21"/>
    <w:uiPriority w:val="1"/>
    <w:qFormat/>
    <w:rsid w:val="00A942FE"/>
    <w:rPr>
      <w:rFonts w:ascii="Calibri" w:eastAsia="Calibri" w:hAnsi="Calibri"/>
      <w:sz w:val="22"/>
      <w:szCs w:val="22"/>
      <w:lang w:eastAsia="en-US"/>
    </w:rPr>
  </w:style>
  <w:style w:type="paragraph" w:customStyle="1" w:styleId="MediumGrid21">
    <w:name w:val="Medium Grid 21"/>
    <w:uiPriority w:val="1"/>
    <w:qFormat/>
    <w:rsid w:val="00A942FE"/>
    <w:rPr>
      <w:rFonts w:ascii="Calibri" w:eastAsia="Calibri" w:hAnsi="Calibri"/>
      <w:sz w:val="22"/>
      <w:szCs w:val="22"/>
      <w:lang w:eastAsia="en-US"/>
    </w:rPr>
  </w:style>
  <w:style w:type="character" w:customStyle="1" w:styleId="apple-converted-space">
    <w:name w:val="apple-converted-space"/>
    <w:basedOn w:val="DefaultParagraphFont"/>
    <w:rsid w:val="00E41CE6"/>
  </w:style>
  <w:style w:type="paragraph" w:customStyle="1" w:styleId="Default">
    <w:name w:val="Default"/>
    <w:rsid w:val="008F6630"/>
    <w:pPr>
      <w:autoSpaceDE w:val="0"/>
      <w:autoSpaceDN w:val="0"/>
      <w:adjustRightInd w:val="0"/>
    </w:pPr>
    <w:rPr>
      <w:rFonts w:ascii="Arial" w:eastAsia="Calibri" w:hAnsi="Arial" w:cs="Arial"/>
      <w:color w:val="000000"/>
      <w:lang w:eastAsia="en-US"/>
    </w:rPr>
  </w:style>
  <w:style w:type="paragraph" w:customStyle="1" w:styleId="GPSL1CLAUSEHEADING">
    <w:name w:val="GPS L1 CLAUSE HEADING"/>
    <w:basedOn w:val="Normal"/>
    <w:next w:val="Normal"/>
    <w:link w:val="GPSL1CLAUSEHEADINGChar"/>
    <w:qFormat/>
    <w:rsid w:val="00953F0B"/>
    <w:pPr>
      <w:numPr>
        <w:numId w:val="22"/>
      </w:numPr>
      <w:tabs>
        <w:tab w:val="left" w:pos="567"/>
      </w:tabs>
      <w:adjustRightInd w:val="0"/>
      <w:spacing w:before="120" w:after="240"/>
      <w:jc w:val="both"/>
      <w:outlineLvl w:val="1"/>
    </w:pPr>
    <w:rPr>
      <w:rFonts w:ascii="Arial Bold" w:eastAsia="STZhongsong" w:hAnsi="Arial Bold" w:cs="Arial"/>
      <w:b/>
      <w:caps/>
      <w:szCs w:val="22"/>
    </w:rPr>
  </w:style>
  <w:style w:type="paragraph" w:customStyle="1" w:styleId="GPSL3numberedclause">
    <w:name w:val="GPS L3 numbered clause"/>
    <w:basedOn w:val="Normal"/>
    <w:qFormat/>
    <w:rsid w:val="00953F0B"/>
    <w:pPr>
      <w:numPr>
        <w:ilvl w:val="2"/>
        <w:numId w:val="22"/>
      </w:numPr>
      <w:tabs>
        <w:tab w:val="left" w:pos="2127"/>
      </w:tabs>
      <w:adjustRightInd w:val="0"/>
      <w:spacing w:before="120" w:after="120"/>
      <w:jc w:val="both"/>
    </w:pPr>
    <w:rPr>
      <w:rFonts w:eastAsia="Times New Roman" w:cs="Arial"/>
      <w:szCs w:val="22"/>
    </w:rPr>
  </w:style>
  <w:style w:type="paragraph" w:customStyle="1" w:styleId="GPSL4numberedclause">
    <w:name w:val="GPS L4 numbered clause"/>
    <w:basedOn w:val="GPSL3numberedclause"/>
    <w:qFormat/>
    <w:rsid w:val="00953F0B"/>
    <w:pPr>
      <w:numPr>
        <w:ilvl w:val="3"/>
      </w:numPr>
      <w:tabs>
        <w:tab w:val="clear" w:pos="2127"/>
        <w:tab w:val="left" w:pos="2694"/>
      </w:tabs>
      <w:ind w:left="2487"/>
    </w:pPr>
  </w:style>
  <w:style w:type="paragraph" w:customStyle="1" w:styleId="GPSL5numberedclause">
    <w:name w:val="GPS L5 numbered clause"/>
    <w:basedOn w:val="GPSL4numberedclause"/>
    <w:qFormat/>
    <w:rsid w:val="00953F0B"/>
    <w:pPr>
      <w:numPr>
        <w:ilvl w:val="4"/>
      </w:numPr>
      <w:tabs>
        <w:tab w:val="clear" w:pos="2694"/>
        <w:tab w:val="left" w:pos="3119"/>
      </w:tabs>
    </w:pPr>
  </w:style>
  <w:style w:type="paragraph" w:customStyle="1" w:styleId="GPSL2NumberedBoldHeading">
    <w:name w:val="GPS L2 Numbered Bold Heading"/>
    <w:basedOn w:val="Normal"/>
    <w:qFormat/>
    <w:rsid w:val="00953F0B"/>
    <w:pPr>
      <w:numPr>
        <w:ilvl w:val="1"/>
        <w:numId w:val="22"/>
      </w:numPr>
      <w:tabs>
        <w:tab w:val="left" w:pos="1134"/>
      </w:tabs>
      <w:adjustRightInd w:val="0"/>
      <w:spacing w:before="120" w:after="120"/>
      <w:jc w:val="both"/>
    </w:pPr>
    <w:rPr>
      <w:rFonts w:eastAsia="Times New Roman" w:cs="Arial"/>
      <w:b/>
      <w:szCs w:val="22"/>
    </w:rPr>
  </w:style>
  <w:style w:type="paragraph" w:customStyle="1" w:styleId="GPSL6numbered">
    <w:name w:val="GPS L6 numbered"/>
    <w:basedOn w:val="GPSL5numberedclause"/>
    <w:qFormat/>
    <w:rsid w:val="00953F0B"/>
    <w:pPr>
      <w:numPr>
        <w:ilvl w:val="5"/>
      </w:numPr>
      <w:tabs>
        <w:tab w:val="clear" w:pos="3119"/>
        <w:tab w:val="left" w:pos="3969"/>
      </w:tabs>
      <w:ind w:left="3969" w:hanging="850"/>
    </w:pPr>
  </w:style>
  <w:style w:type="character" w:customStyle="1" w:styleId="GPSL1CLAUSEHEADINGChar">
    <w:name w:val="GPS L1 CLAUSE HEADING Char"/>
    <w:basedOn w:val="DefaultParagraphFont"/>
    <w:link w:val="GPSL1CLAUSEHEADING"/>
    <w:rsid w:val="00953F0B"/>
    <w:rPr>
      <w:rFonts w:ascii="Arial Bold" w:eastAsia="STZhongsong" w:hAnsi="Arial Bold" w:cs="Arial"/>
      <w:b/>
      <w:caps/>
      <w:sz w:val="22"/>
      <w:szCs w:val="22"/>
      <w:lang w:eastAsia="zh-CN"/>
    </w:rPr>
  </w:style>
  <w:style w:type="paragraph" w:customStyle="1" w:styleId="Style9">
    <w:name w:val="Style9"/>
    <w:basedOn w:val="ListParagraph"/>
    <w:qFormat/>
    <w:rsid w:val="00953F0B"/>
    <w:pPr>
      <w:numPr>
        <w:ilvl w:val="1"/>
        <w:numId w:val="23"/>
      </w:numPr>
      <w:spacing w:before="120" w:after="120"/>
      <w:jc w:val="both"/>
    </w:pPr>
    <w:rPr>
      <w:rFonts w:eastAsia="Times New Roman" w:cs="Arial"/>
      <w:szCs w:val="22"/>
    </w:rPr>
  </w:style>
  <w:style w:type="paragraph" w:customStyle="1" w:styleId="GPSL2Numbered">
    <w:name w:val="GPS L2 Numbered"/>
    <w:basedOn w:val="GPSL2NumberedBoldHeading"/>
    <w:link w:val="GPSL2NumberedChar"/>
    <w:qFormat/>
    <w:rsid w:val="005C1B90"/>
    <w:pPr>
      <w:numPr>
        <w:numId w:val="13"/>
      </w:numPr>
    </w:pPr>
    <w:rPr>
      <w:b w:val="0"/>
    </w:rPr>
  </w:style>
  <w:style w:type="character" w:customStyle="1" w:styleId="GPSL2NumberedChar">
    <w:name w:val="GPS L2 Numbered Char"/>
    <w:basedOn w:val="DefaultParagraphFont"/>
    <w:link w:val="GPSL2Numbered"/>
    <w:rsid w:val="005C1B90"/>
    <w:rPr>
      <w:rFonts w:ascii="Arial" w:hAnsi="Arial" w:cs="Arial"/>
      <w:sz w:val="22"/>
      <w:szCs w:val="22"/>
      <w:lang w:eastAsia="zh-CN"/>
    </w:rPr>
  </w:style>
  <w:style w:type="character" w:customStyle="1" w:styleId="ListParagraphChar">
    <w:name w:val="List Paragraph Char"/>
    <w:basedOn w:val="DefaultParagraphFont"/>
    <w:link w:val="ListParagraph"/>
    <w:uiPriority w:val="34"/>
    <w:rsid w:val="000B0132"/>
    <w:rPr>
      <w:rFonts w:ascii="Arial" w:eastAsia="SimSun" w:hAnsi="Arial"/>
      <w:sz w:val="22"/>
      <w:lang w:eastAsia="zh-CN"/>
    </w:rPr>
  </w:style>
  <w:style w:type="character" w:customStyle="1" w:styleId="caps">
    <w:name w:val="caps"/>
    <w:basedOn w:val="DefaultParagraphFont"/>
    <w:rsid w:val="00CA0473"/>
  </w:style>
  <w:style w:type="paragraph" w:customStyle="1" w:styleId="GPSL2numberedclause">
    <w:name w:val="GPS L2 numbered clause"/>
    <w:basedOn w:val="Normal"/>
    <w:link w:val="GPSL2numberedclauseChar1"/>
    <w:qFormat/>
    <w:rsid w:val="00E4526F"/>
    <w:pPr>
      <w:tabs>
        <w:tab w:val="left" w:pos="1134"/>
      </w:tabs>
      <w:adjustRightInd w:val="0"/>
      <w:spacing w:before="120" w:after="120"/>
      <w:ind w:left="928" w:hanging="360"/>
      <w:jc w:val="both"/>
    </w:pPr>
    <w:rPr>
      <w:rFonts w:ascii="Calibri" w:eastAsia="Times New Roman" w:hAnsi="Calibri" w:cs="Arial"/>
      <w:szCs w:val="22"/>
    </w:rPr>
  </w:style>
  <w:style w:type="character" w:customStyle="1" w:styleId="GPSL2numberedclauseChar1">
    <w:name w:val="GPS L2 numbered clause Char1"/>
    <w:link w:val="GPSL2numberedclause"/>
    <w:rsid w:val="00E4526F"/>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rsid w:val="00E4526F"/>
    <w:pPr>
      <w:numPr>
        <w:numId w:val="1"/>
      </w:numPr>
      <w:tabs>
        <w:tab w:val="clear" w:pos="567"/>
        <w:tab w:val="left" w:pos="0"/>
      </w:tabs>
      <w:spacing w:before="240"/>
      <w:outlineLvl w:val="9"/>
    </w:pPr>
  </w:style>
  <w:style w:type="character" w:customStyle="1" w:styleId="GPSL1SCHEDULEHeadingChar">
    <w:name w:val="GPS L1 SCHEDULE Heading Char"/>
    <w:link w:val="GPSL1SCHEDULEHeading"/>
    <w:rsid w:val="00E4526F"/>
    <w:rPr>
      <w:rFonts w:ascii="Arial Bold" w:eastAsia="STZhongsong" w:hAnsi="Arial Bold" w:cs="Arial"/>
      <w:b/>
      <w:caps/>
      <w:sz w:val="22"/>
      <w:szCs w:val="22"/>
      <w:lang w:eastAsia="zh-CN"/>
    </w:rPr>
  </w:style>
  <w:style w:type="numbering" w:customStyle="1" w:styleId="1111111">
    <w:name w:val="1 / 1.1 / 1.1.11"/>
    <w:basedOn w:val="NoList"/>
    <w:next w:val="111111"/>
    <w:rsid w:val="00491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8999">
      <w:bodyDiv w:val="1"/>
      <w:marLeft w:val="0"/>
      <w:marRight w:val="0"/>
      <w:marTop w:val="0"/>
      <w:marBottom w:val="0"/>
      <w:divBdr>
        <w:top w:val="none" w:sz="0" w:space="0" w:color="auto"/>
        <w:left w:val="none" w:sz="0" w:space="0" w:color="auto"/>
        <w:bottom w:val="none" w:sz="0" w:space="0" w:color="auto"/>
        <w:right w:val="none" w:sz="0" w:space="0" w:color="auto"/>
      </w:divBdr>
    </w:div>
    <w:div w:id="67389281">
      <w:bodyDiv w:val="1"/>
      <w:marLeft w:val="0"/>
      <w:marRight w:val="0"/>
      <w:marTop w:val="0"/>
      <w:marBottom w:val="0"/>
      <w:divBdr>
        <w:top w:val="none" w:sz="0" w:space="0" w:color="auto"/>
        <w:left w:val="none" w:sz="0" w:space="0" w:color="auto"/>
        <w:bottom w:val="none" w:sz="0" w:space="0" w:color="auto"/>
        <w:right w:val="none" w:sz="0" w:space="0" w:color="auto"/>
      </w:divBdr>
    </w:div>
    <w:div w:id="240069151">
      <w:bodyDiv w:val="1"/>
      <w:marLeft w:val="0"/>
      <w:marRight w:val="0"/>
      <w:marTop w:val="0"/>
      <w:marBottom w:val="0"/>
      <w:divBdr>
        <w:top w:val="none" w:sz="0" w:space="0" w:color="auto"/>
        <w:left w:val="none" w:sz="0" w:space="0" w:color="auto"/>
        <w:bottom w:val="none" w:sz="0" w:space="0" w:color="auto"/>
        <w:right w:val="none" w:sz="0" w:space="0" w:color="auto"/>
      </w:divBdr>
    </w:div>
    <w:div w:id="300380916">
      <w:bodyDiv w:val="1"/>
      <w:marLeft w:val="0"/>
      <w:marRight w:val="0"/>
      <w:marTop w:val="0"/>
      <w:marBottom w:val="0"/>
      <w:divBdr>
        <w:top w:val="none" w:sz="0" w:space="0" w:color="auto"/>
        <w:left w:val="none" w:sz="0" w:space="0" w:color="auto"/>
        <w:bottom w:val="none" w:sz="0" w:space="0" w:color="auto"/>
        <w:right w:val="none" w:sz="0" w:space="0" w:color="auto"/>
      </w:divBdr>
    </w:div>
    <w:div w:id="800613950">
      <w:bodyDiv w:val="1"/>
      <w:marLeft w:val="0"/>
      <w:marRight w:val="0"/>
      <w:marTop w:val="0"/>
      <w:marBottom w:val="0"/>
      <w:divBdr>
        <w:top w:val="none" w:sz="0" w:space="0" w:color="auto"/>
        <w:left w:val="none" w:sz="0" w:space="0" w:color="auto"/>
        <w:bottom w:val="none" w:sz="0" w:space="0" w:color="auto"/>
        <w:right w:val="none" w:sz="0" w:space="0" w:color="auto"/>
      </w:divBdr>
    </w:div>
    <w:div w:id="882521795">
      <w:bodyDiv w:val="1"/>
      <w:marLeft w:val="0"/>
      <w:marRight w:val="0"/>
      <w:marTop w:val="0"/>
      <w:marBottom w:val="0"/>
      <w:divBdr>
        <w:top w:val="none" w:sz="0" w:space="0" w:color="auto"/>
        <w:left w:val="none" w:sz="0" w:space="0" w:color="auto"/>
        <w:bottom w:val="none" w:sz="0" w:space="0" w:color="auto"/>
        <w:right w:val="none" w:sz="0" w:space="0" w:color="auto"/>
      </w:divBdr>
    </w:div>
    <w:div w:id="907691100">
      <w:bodyDiv w:val="1"/>
      <w:marLeft w:val="0"/>
      <w:marRight w:val="0"/>
      <w:marTop w:val="0"/>
      <w:marBottom w:val="0"/>
      <w:divBdr>
        <w:top w:val="none" w:sz="0" w:space="0" w:color="auto"/>
        <w:left w:val="none" w:sz="0" w:space="0" w:color="auto"/>
        <w:bottom w:val="none" w:sz="0" w:space="0" w:color="auto"/>
        <w:right w:val="none" w:sz="0" w:space="0" w:color="auto"/>
      </w:divBdr>
    </w:div>
    <w:div w:id="1222248113">
      <w:bodyDiv w:val="1"/>
      <w:marLeft w:val="0"/>
      <w:marRight w:val="0"/>
      <w:marTop w:val="0"/>
      <w:marBottom w:val="0"/>
      <w:divBdr>
        <w:top w:val="none" w:sz="0" w:space="0" w:color="auto"/>
        <w:left w:val="none" w:sz="0" w:space="0" w:color="auto"/>
        <w:bottom w:val="none" w:sz="0" w:space="0" w:color="auto"/>
        <w:right w:val="none" w:sz="0" w:space="0" w:color="auto"/>
      </w:divBdr>
    </w:div>
    <w:div w:id="1672872793">
      <w:bodyDiv w:val="1"/>
      <w:marLeft w:val="0"/>
      <w:marRight w:val="0"/>
      <w:marTop w:val="0"/>
      <w:marBottom w:val="0"/>
      <w:divBdr>
        <w:top w:val="none" w:sz="0" w:space="0" w:color="auto"/>
        <w:left w:val="none" w:sz="0" w:space="0" w:color="auto"/>
        <w:bottom w:val="none" w:sz="0" w:space="0" w:color="auto"/>
        <w:right w:val="none" w:sz="0" w:space="0" w:color="auto"/>
      </w:divBdr>
    </w:div>
    <w:div w:id="1687947379">
      <w:bodyDiv w:val="1"/>
      <w:marLeft w:val="0"/>
      <w:marRight w:val="0"/>
      <w:marTop w:val="0"/>
      <w:marBottom w:val="0"/>
      <w:divBdr>
        <w:top w:val="none" w:sz="0" w:space="0" w:color="auto"/>
        <w:left w:val="none" w:sz="0" w:space="0" w:color="auto"/>
        <w:bottom w:val="none" w:sz="0" w:space="0" w:color="auto"/>
        <w:right w:val="none" w:sz="0" w:space="0" w:color="auto"/>
      </w:divBdr>
    </w:div>
    <w:div w:id="1694306675">
      <w:bodyDiv w:val="1"/>
      <w:marLeft w:val="0"/>
      <w:marRight w:val="0"/>
      <w:marTop w:val="0"/>
      <w:marBottom w:val="0"/>
      <w:divBdr>
        <w:top w:val="none" w:sz="0" w:space="0" w:color="auto"/>
        <w:left w:val="none" w:sz="0" w:space="0" w:color="auto"/>
        <w:bottom w:val="none" w:sz="0" w:space="0" w:color="auto"/>
        <w:right w:val="none" w:sz="0" w:space="0" w:color="auto"/>
      </w:divBdr>
    </w:div>
    <w:div w:id="1842314869">
      <w:bodyDiv w:val="1"/>
      <w:marLeft w:val="0"/>
      <w:marRight w:val="0"/>
      <w:marTop w:val="0"/>
      <w:marBottom w:val="0"/>
      <w:divBdr>
        <w:top w:val="none" w:sz="0" w:space="0" w:color="auto"/>
        <w:left w:val="none" w:sz="0" w:space="0" w:color="auto"/>
        <w:bottom w:val="none" w:sz="0" w:space="0" w:color="auto"/>
        <w:right w:val="none" w:sz="0" w:space="0" w:color="auto"/>
      </w:divBdr>
      <w:divsChild>
        <w:div w:id="180893943">
          <w:marLeft w:val="0"/>
          <w:marRight w:val="0"/>
          <w:marTop w:val="0"/>
          <w:marBottom w:val="0"/>
          <w:divBdr>
            <w:top w:val="none" w:sz="0" w:space="0" w:color="auto"/>
            <w:left w:val="none" w:sz="0" w:space="0" w:color="auto"/>
            <w:bottom w:val="none" w:sz="0" w:space="0" w:color="auto"/>
            <w:right w:val="none" w:sz="0" w:space="0" w:color="auto"/>
          </w:divBdr>
        </w:div>
        <w:div w:id="1340156777">
          <w:marLeft w:val="0"/>
          <w:marRight w:val="0"/>
          <w:marTop w:val="0"/>
          <w:marBottom w:val="0"/>
          <w:divBdr>
            <w:top w:val="none" w:sz="0" w:space="0" w:color="auto"/>
            <w:left w:val="none" w:sz="0" w:space="0" w:color="auto"/>
            <w:bottom w:val="none" w:sz="0" w:space="0" w:color="auto"/>
            <w:right w:val="none" w:sz="0" w:space="0" w:color="auto"/>
          </w:divBdr>
        </w:div>
        <w:div w:id="1802460008">
          <w:marLeft w:val="0"/>
          <w:marRight w:val="0"/>
          <w:marTop w:val="0"/>
          <w:marBottom w:val="0"/>
          <w:divBdr>
            <w:top w:val="none" w:sz="0" w:space="0" w:color="auto"/>
            <w:left w:val="none" w:sz="0" w:space="0" w:color="auto"/>
            <w:bottom w:val="none" w:sz="0" w:space="0" w:color="auto"/>
            <w:right w:val="none" w:sz="0" w:space="0" w:color="auto"/>
          </w:divBdr>
        </w:div>
      </w:divsChild>
    </w:div>
    <w:div w:id="1977489116">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esg.gov.uk/articles/using-check-provi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berstreetwise.com/cyberessentials/files/requirements.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5" Type="http://schemas.openxmlformats.org/officeDocument/2006/relationships/webSettings" Target="webSettings.xml"/><Relationship Id="rId15" Type="http://schemas.openxmlformats.org/officeDocument/2006/relationships/hyperlink" Target="https://www.gov.uk/bank-holidays" TargetMode="External"/><Relationship Id="rId10" Type="http://schemas.openxmlformats.org/officeDocument/2006/relationships/hyperlink" Target="http://www.w3.org/WAI/intro/wcag.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esg.gov.uk/scheme/penetration-tes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DEF07-8C64-4A26-8A55-67CBCF4B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TotalTime>
  <Pages>37</Pages>
  <Words>12069</Words>
  <Characters>68794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80702</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Bramwell Nicola</dc:creator>
  <cp:keywords/>
  <dc:description/>
  <cp:lastModifiedBy>Dominique Volante</cp:lastModifiedBy>
  <cp:revision>3</cp:revision>
  <cp:lastPrinted>2017-01-27T16:43:00Z</cp:lastPrinted>
  <dcterms:created xsi:type="dcterms:W3CDTF">2017-02-17T14:44:00Z</dcterms:created>
  <dcterms:modified xsi:type="dcterms:W3CDTF">2017-02-17T15:33:00Z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