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AF4F"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4DE0AF50" w14:textId="77777777" w:rsidR="00CD168B" w:rsidRDefault="00CD168B">
      <w:pPr>
        <w:spacing w:after="0" w:line="259" w:lineRule="auto"/>
        <w:jc w:val="both"/>
        <w:rPr>
          <w:rFonts w:ascii="Arial" w:eastAsia="Arial" w:hAnsi="Arial" w:cs="Arial"/>
          <w:b/>
          <w:sz w:val="36"/>
          <w:szCs w:val="36"/>
        </w:rPr>
      </w:pPr>
    </w:p>
    <w:p w14:paraId="4DE0AF51" w14:textId="77777777" w:rsidR="00CD168B" w:rsidRDefault="00CD168B">
      <w:pPr>
        <w:spacing w:after="0" w:line="259" w:lineRule="auto"/>
        <w:rPr>
          <w:rFonts w:ascii="Arial" w:eastAsia="Arial" w:hAnsi="Arial" w:cs="Arial"/>
          <w:b/>
          <w:sz w:val="36"/>
          <w:szCs w:val="36"/>
        </w:rPr>
      </w:pPr>
    </w:p>
    <w:p w14:paraId="4DE0AF52"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4DE0AF53" w14:textId="77777777" w:rsidR="00CD168B" w:rsidRDefault="00CD168B">
      <w:pPr>
        <w:spacing w:after="0" w:line="259" w:lineRule="auto"/>
        <w:rPr>
          <w:rFonts w:ascii="Arial" w:eastAsia="Arial" w:hAnsi="Arial" w:cs="Arial"/>
          <w:b/>
          <w:sz w:val="24"/>
          <w:szCs w:val="24"/>
        </w:rPr>
      </w:pPr>
    </w:p>
    <w:p w14:paraId="4DE0AF54" w14:textId="77777777" w:rsidR="00CD168B" w:rsidRDefault="00CD168B">
      <w:pPr>
        <w:spacing w:after="0" w:line="259" w:lineRule="auto"/>
        <w:rPr>
          <w:rFonts w:ascii="Arial" w:eastAsia="Arial" w:hAnsi="Arial" w:cs="Arial"/>
          <w:b/>
          <w:sz w:val="24"/>
          <w:szCs w:val="24"/>
        </w:rPr>
      </w:pPr>
    </w:p>
    <w:tbl>
      <w:tblPr>
        <w:tblW w:w="9016" w:type="dxa"/>
        <w:tblCellMar>
          <w:left w:w="10" w:type="dxa"/>
          <w:right w:w="10" w:type="dxa"/>
        </w:tblCellMar>
        <w:tblLook w:val="04A0" w:firstRow="1" w:lastRow="0" w:firstColumn="1" w:lastColumn="0" w:noHBand="0" w:noVBand="1"/>
      </w:tblPr>
      <w:tblGrid>
        <w:gridCol w:w="3261"/>
        <w:gridCol w:w="5755"/>
      </w:tblGrid>
      <w:tr w:rsidR="001132FA" w:rsidRPr="004310F5" w14:paraId="409A73D3" w14:textId="77777777" w:rsidTr="38B40D23">
        <w:tc>
          <w:tcPr>
            <w:tcW w:w="3261" w:type="dxa"/>
            <w:shd w:val="clear" w:color="auto" w:fill="auto"/>
            <w:tcMar>
              <w:top w:w="0" w:type="dxa"/>
              <w:left w:w="108" w:type="dxa"/>
              <w:bottom w:w="0" w:type="dxa"/>
              <w:right w:w="108" w:type="dxa"/>
            </w:tcMar>
          </w:tcPr>
          <w:p w14:paraId="3A06BC61" w14:textId="77777777" w:rsidR="001132FA" w:rsidRPr="004310F5" w:rsidRDefault="001132FA" w:rsidP="00450181">
            <w:pPr>
              <w:spacing w:after="0" w:line="240" w:lineRule="auto"/>
              <w:rPr>
                <w:rFonts w:ascii="Arial" w:hAnsi="Arial" w:cs="Arial"/>
                <w:sz w:val="24"/>
                <w:szCs w:val="24"/>
              </w:rPr>
            </w:pPr>
            <w:r w:rsidRPr="004310F5">
              <w:rPr>
                <w:rFonts w:ascii="Arial" w:hAnsi="Arial" w:cs="Arial"/>
                <w:sz w:val="24"/>
                <w:szCs w:val="24"/>
              </w:rPr>
              <w:t>CALL-OFF REFERENCE:</w:t>
            </w:r>
          </w:p>
        </w:tc>
        <w:tc>
          <w:tcPr>
            <w:tcW w:w="5755" w:type="dxa"/>
            <w:shd w:val="clear" w:color="auto" w:fill="auto"/>
            <w:tcMar>
              <w:top w:w="0" w:type="dxa"/>
              <w:left w:w="108" w:type="dxa"/>
              <w:bottom w:w="0" w:type="dxa"/>
              <w:right w:w="108" w:type="dxa"/>
            </w:tcMar>
          </w:tcPr>
          <w:p w14:paraId="2515880A" w14:textId="77777777" w:rsidR="00F06BC8" w:rsidRDefault="00E438A9" w:rsidP="004D6524">
            <w:pPr>
              <w:spacing w:after="0" w:line="240" w:lineRule="auto"/>
              <w:rPr>
                <w:rFonts w:ascii="Arial" w:hAnsi="Arial" w:cs="Arial"/>
                <w:sz w:val="24"/>
                <w:szCs w:val="24"/>
              </w:rPr>
            </w:pPr>
            <w:r w:rsidRPr="00E438A9">
              <w:rPr>
                <w:rFonts w:ascii="Arial" w:hAnsi="Arial" w:cs="Arial"/>
                <w:sz w:val="24"/>
                <w:szCs w:val="24"/>
              </w:rPr>
              <w:t>SR1761721111</w:t>
            </w:r>
          </w:p>
          <w:p w14:paraId="4F88726C" w14:textId="40DACDCA" w:rsidR="00E438A9" w:rsidRPr="004310F5" w:rsidRDefault="00E438A9" w:rsidP="004D6524">
            <w:pPr>
              <w:spacing w:after="0" w:line="240" w:lineRule="auto"/>
              <w:rPr>
                <w:rFonts w:ascii="Arial" w:hAnsi="Arial" w:cs="Arial"/>
                <w:sz w:val="24"/>
                <w:szCs w:val="24"/>
              </w:rPr>
            </w:pPr>
          </w:p>
        </w:tc>
      </w:tr>
      <w:tr w:rsidR="001132FA" w:rsidRPr="004310F5" w14:paraId="78E15E48" w14:textId="77777777" w:rsidTr="38B40D23">
        <w:tc>
          <w:tcPr>
            <w:tcW w:w="3261" w:type="dxa"/>
            <w:shd w:val="clear" w:color="auto" w:fill="auto"/>
            <w:tcMar>
              <w:top w:w="0" w:type="dxa"/>
              <w:left w:w="108" w:type="dxa"/>
              <w:bottom w:w="0" w:type="dxa"/>
              <w:right w:w="108" w:type="dxa"/>
            </w:tcMar>
          </w:tcPr>
          <w:p w14:paraId="005A3049" w14:textId="77777777" w:rsidR="001132FA" w:rsidRPr="004310F5" w:rsidRDefault="001132FA" w:rsidP="00450181">
            <w:pPr>
              <w:spacing w:after="0" w:line="240" w:lineRule="auto"/>
              <w:rPr>
                <w:rFonts w:ascii="Arial" w:hAnsi="Arial" w:cs="Arial"/>
                <w:sz w:val="24"/>
                <w:szCs w:val="24"/>
              </w:rPr>
            </w:pPr>
            <w:r w:rsidRPr="004310F5">
              <w:rPr>
                <w:rFonts w:ascii="Arial" w:hAnsi="Arial" w:cs="Arial"/>
                <w:sz w:val="24"/>
                <w:szCs w:val="24"/>
              </w:rPr>
              <w:t>THE BUYER:</w:t>
            </w:r>
          </w:p>
        </w:tc>
        <w:tc>
          <w:tcPr>
            <w:tcW w:w="5755" w:type="dxa"/>
            <w:shd w:val="clear" w:color="auto" w:fill="auto"/>
            <w:tcMar>
              <w:top w:w="0" w:type="dxa"/>
              <w:left w:w="108" w:type="dxa"/>
              <w:bottom w:w="0" w:type="dxa"/>
              <w:right w:w="108" w:type="dxa"/>
            </w:tcMar>
          </w:tcPr>
          <w:p w14:paraId="1EFB10B3" w14:textId="77777777" w:rsidR="001132FA" w:rsidRPr="004310F5" w:rsidRDefault="001132FA" w:rsidP="00450181">
            <w:pPr>
              <w:spacing w:after="0" w:line="240" w:lineRule="auto"/>
              <w:rPr>
                <w:rFonts w:ascii="Arial" w:hAnsi="Arial" w:cs="Arial"/>
                <w:sz w:val="24"/>
                <w:szCs w:val="24"/>
              </w:rPr>
            </w:pPr>
            <w:r w:rsidRPr="004310F5">
              <w:rPr>
                <w:rFonts w:ascii="Arial" w:hAnsi="Arial" w:cs="Arial"/>
                <w:sz w:val="24"/>
                <w:szCs w:val="24"/>
              </w:rPr>
              <w:t>The Commissioners for His Majesty’s Revenue &amp; Customs</w:t>
            </w:r>
          </w:p>
          <w:p w14:paraId="20BC7501" w14:textId="77777777" w:rsidR="001132FA" w:rsidRPr="004310F5" w:rsidRDefault="001132FA" w:rsidP="00450181">
            <w:pPr>
              <w:spacing w:after="0" w:line="240" w:lineRule="auto"/>
              <w:rPr>
                <w:rFonts w:ascii="Arial" w:hAnsi="Arial" w:cs="Arial"/>
                <w:sz w:val="24"/>
                <w:szCs w:val="24"/>
              </w:rPr>
            </w:pPr>
          </w:p>
        </w:tc>
      </w:tr>
      <w:tr w:rsidR="001132FA" w:rsidRPr="004310F5" w14:paraId="1B258C12" w14:textId="77777777" w:rsidTr="38B40D23">
        <w:tc>
          <w:tcPr>
            <w:tcW w:w="3261" w:type="dxa"/>
            <w:shd w:val="clear" w:color="auto" w:fill="auto"/>
            <w:tcMar>
              <w:top w:w="0" w:type="dxa"/>
              <w:left w:w="108" w:type="dxa"/>
              <w:bottom w:w="0" w:type="dxa"/>
              <w:right w:w="108" w:type="dxa"/>
            </w:tcMar>
          </w:tcPr>
          <w:p w14:paraId="78EAF5D3" w14:textId="77777777" w:rsidR="001132FA" w:rsidRPr="004310F5" w:rsidRDefault="001132FA" w:rsidP="00450181">
            <w:pPr>
              <w:spacing w:after="0" w:line="240" w:lineRule="auto"/>
              <w:rPr>
                <w:rFonts w:ascii="Arial" w:hAnsi="Arial" w:cs="Arial"/>
                <w:sz w:val="24"/>
                <w:szCs w:val="24"/>
              </w:rPr>
            </w:pPr>
            <w:r w:rsidRPr="004310F5">
              <w:rPr>
                <w:rFonts w:ascii="Arial" w:hAnsi="Arial" w:cs="Arial"/>
                <w:sz w:val="24"/>
                <w:szCs w:val="24"/>
              </w:rPr>
              <w:t>BUYER ADDRESS:</w:t>
            </w:r>
          </w:p>
        </w:tc>
        <w:tc>
          <w:tcPr>
            <w:tcW w:w="5755" w:type="dxa"/>
            <w:shd w:val="clear" w:color="auto" w:fill="auto"/>
            <w:tcMar>
              <w:top w:w="0" w:type="dxa"/>
              <w:left w:w="108" w:type="dxa"/>
              <w:bottom w:w="0" w:type="dxa"/>
              <w:right w:w="108" w:type="dxa"/>
            </w:tcMar>
          </w:tcPr>
          <w:p w14:paraId="68E5A1A7" w14:textId="77777777" w:rsidR="001132FA" w:rsidRPr="004310F5" w:rsidRDefault="001132FA" w:rsidP="00450181">
            <w:pPr>
              <w:spacing w:after="0" w:line="240" w:lineRule="auto"/>
              <w:rPr>
                <w:rFonts w:ascii="Arial" w:hAnsi="Arial" w:cs="Arial"/>
                <w:sz w:val="24"/>
                <w:szCs w:val="24"/>
              </w:rPr>
            </w:pPr>
            <w:r w:rsidRPr="004310F5">
              <w:rPr>
                <w:rFonts w:ascii="Arial" w:hAnsi="Arial" w:cs="Arial"/>
                <w:sz w:val="24"/>
                <w:szCs w:val="24"/>
              </w:rPr>
              <w:t>100 Parliament Street, London, SW1A 2BQ</w:t>
            </w:r>
          </w:p>
          <w:p w14:paraId="4C776333" w14:textId="77777777" w:rsidR="001132FA" w:rsidRPr="004310F5" w:rsidRDefault="001132FA" w:rsidP="00450181">
            <w:pPr>
              <w:spacing w:after="0" w:line="240" w:lineRule="auto"/>
              <w:rPr>
                <w:rFonts w:ascii="Arial" w:hAnsi="Arial" w:cs="Arial"/>
                <w:sz w:val="24"/>
                <w:szCs w:val="24"/>
              </w:rPr>
            </w:pPr>
          </w:p>
        </w:tc>
      </w:tr>
      <w:tr w:rsidR="00AE0739" w:rsidRPr="004310F5" w14:paraId="5F40DB3E" w14:textId="77777777" w:rsidTr="38B40D23">
        <w:tc>
          <w:tcPr>
            <w:tcW w:w="3261" w:type="dxa"/>
            <w:shd w:val="clear" w:color="auto" w:fill="auto"/>
            <w:tcMar>
              <w:top w:w="0" w:type="dxa"/>
              <w:left w:w="108" w:type="dxa"/>
              <w:bottom w:w="0" w:type="dxa"/>
              <w:right w:w="108" w:type="dxa"/>
            </w:tcMar>
          </w:tcPr>
          <w:p w14:paraId="0A7B61A3" w14:textId="1373D39B" w:rsidR="00AE0739" w:rsidRPr="004310F5" w:rsidRDefault="00AE0739" w:rsidP="00AE0739">
            <w:pPr>
              <w:spacing w:after="0" w:line="240" w:lineRule="auto"/>
              <w:rPr>
                <w:rFonts w:ascii="Arial" w:hAnsi="Arial" w:cs="Arial"/>
                <w:sz w:val="24"/>
                <w:szCs w:val="24"/>
              </w:rPr>
            </w:pPr>
            <w:r w:rsidRPr="005F2DF1">
              <w:rPr>
                <w:rFonts w:ascii="Arial" w:eastAsia="Arial" w:hAnsi="Arial" w:cs="Arial"/>
                <w:sz w:val="24"/>
                <w:szCs w:val="24"/>
              </w:rPr>
              <w:t>THE SUPPLIER:</w:t>
            </w:r>
          </w:p>
        </w:tc>
        <w:tc>
          <w:tcPr>
            <w:tcW w:w="5755" w:type="dxa"/>
            <w:shd w:val="clear" w:color="auto" w:fill="auto"/>
            <w:tcMar>
              <w:top w:w="0" w:type="dxa"/>
              <w:left w:w="108" w:type="dxa"/>
              <w:bottom w:w="0" w:type="dxa"/>
              <w:right w:w="108" w:type="dxa"/>
            </w:tcMar>
          </w:tcPr>
          <w:p w14:paraId="495C3B6A" w14:textId="099E79CA" w:rsidR="00AE0739" w:rsidRDefault="0139C3CB" w:rsidP="00AE0739">
            <w:pPr>
              <w:spacing w:after="0" w:line="240" w:lineRule="auto"/>
              <w:rPr>
                <w:rFonts w:ascii="Arial" w:hAnsi="Arial" w:cs="Arial"/>
                <w:sz w:val="24"/>
                <w:szCs w:val="24"/>
              </w:rPr>
            </w:pPr>
            <w:r w:rsidRPr="38B40D23">
              <w:rPr>
                <w:rFonts w:ascii="Arial" w:hAnsi="Arial" w:cs="Arial"/>
                <w:sz w:val="24"/>
                <w:szCs w:val="24"/>
              </w:rPr>
              <w:t>British Telecommunications PLC</w:t>
            </w:r>
          </w:p>
          <w:p w14:paraId="2D66E3E0" w14:textId="7438FD59" w:rsidR="004D6524" w:rsidRPr="004310F5" w:rsidRDefault="004D6524" w:rsidP="00AE0739">
            <w:pPr>
              <w:spacing w:after="0" w:line="240" w:lineRule="auto"/>
              <w:rPr>
                <w:rFonts w:ascii="Arial" w:hAnsi="Arial" w:cs="Arial"/>
                <w:sz w:val="24"/>
                <w:szCs w:val="24"/>
              </w:rPr>
            </w:pPr>
          </w:p>
        </w:tc>
      </w:tr>
      <w:tr w:rsidR="00AE0739" w:rsidRPr="004310F5" w14:paraId="2142E149" w14:textId="77777777" w:rsidTr="38B40D23">
        <w:tc>
          <w:tcPr>
            <w:tcW w:w="3261" w:type="dxa"/>
            <w:shd w:val="clear" w:color="auto" w:fill="auto"/>
            <w:tcMar>
              <w:top w:w="0" w:type="dxa"/>
              <w:left w:w="108" w:type="dxa"/>
              <w:bottom w:w="0" w:type="dxa"/>
              <w:right w:w="108" w:type="dxa"/>
            </w:tcMar>
          </w:tcPr>
          <w:p w14:paraId="5627D5AE" w14:textId="0245F2E3" w:rsidR="00AE0739" w:rsidRPr="004310F5" w:rsidRDefault="00AE0739" w:rsidP="00AE0739">
            <w:pPr>
              <w:spacing w:after="0" w:line="240" w:lineRule="auto"/>
              <w:rPr>
                <w:rFonts w:ascii="Arial" w:hAnsi="Arial" w:cs="Arial"/>
                <w:sz w:val="24"/>
                <w:szCs w:val="24"/>
              </w:rPr>
            </w:pPr>
            <w:r w:rsidRPr="005F2DF1">
              <w:rPr>
                <w:rFonts w:ascii="Arial" w:eastAsia="Arial" w:hAnsi="Arial" w:cs="Arial"/>
                <w:sz w:val="24"/>
                <w:szCs w:val="24"/>
              </w:rPr>
              <w:t>SUPPLIER ADDRESS:</w:t>
            </w:r>
          </w:p>
        </w:tc>
        <w:tc>
          <w:tcPr>
            <w:tcW w:w="5755" w:type="dxa"/>
            <w:shd w:val="clear" w:color="auto" w:fill="auto"/>
            <w:tcMar>
              <w:top w:w="0" w:type="dxa"/>
              <w:left w:w="108" w:type="dxa"/>
              <w:bottom w:w="0" w:type="dxa"/>
              <w:right w:w="108" w:type="dxa"/>
            </w:tcMar>
          </w:tcPr>
          <w:p w14:paraId="6D40D474" w14:textId="4B82AD3D" w:rsidR="00AE0739" w:rsidRPr="00567C0D" w:rsidRDefault="009756AD" w:rsidP="00AE0739">
            <w:pPr>
              <w:spacing w:after="0" w:line="240" w:lineRule="auto"/>
              <w:rPr>
                <w:rFonts w:ascii="Arial" w:hAnsi="Arial" w:cs="Arial"/>
                <w:sz w:val="24"/>
                <w:szCs w:val="24"/>
                <w:highlight w:val="yellow"/>
              </w:rPr>
            </w:pPr>
            <w:r w:rsidRPr="009756AD">
              <w:rPr>
                <w:rFonts w:ascii="Arial" w:hAnsi="Arial" w:cs="Arial"/>
                <w:sz w:val="24"/>
                <w:szCs w:val="24"/>
              </w:rPr>
              <w:t>1 Braham Street, LONDON, E1 8EE</w:t>
            </w:r>
          </w:p>
          <w:p w14:paraId="37C87BD1" w14:textId="7260238D" w:rsidR="004D6524" w:rsidRPr="00567C0D" w:rsidRDefault="004D6524" w:rsidP="00AE0739">
            <w:pPr>
              <w:spacing w:after="0" w:line="240" w:lineRule="auto"/>
              <w:rPr>
                <w:rFonts w:ascii="Arial" w:hAnsi="Arial" w:cs="Arial"/>
                <w:sz w:val="24"/>
                <w:szCs w:val="24"/>
                <w:highlight w:val="yellow"/>
              </w:rPr>
            </w:pPr>
          </w:p>
        </w:tc>
      </w:tr>
      <w:tr w:rsidR="00AE0739" w:rsidRPr="004310F5" w14:paraId="0916F5D2" w14:textId="77777777" w:rsidTr="38B40D23">
        <w:trPr>
          <w:trHeight w:val="80"/>
        </w:trPr>
        <w:tc>
          <w:tcPr>
            <w:tcW w:w="3261" w:type="dxa"/>
            <w:shd w:val="clear" w:color="auto" w:fill="auto"/>
            <w:tcMar>
              <w:top w:w="0" w:type="dxa"/>
              <w:left w:w="108" w:type="dxa"/>
              <w:bottom w:w="0" w:type="dxa"/>
              <w:right w:w="108" w:type="dxa"/>
            </w:tcMar>
          </w:tcPr>
          <w:p w14:paraId="1DC977A0" w14:textId="61F18E5E" w:rsidR="00AE0739" w:rsidRPr="004310F5" w:rsidRDefault="00AE0739" w:rsidP="00AE0739">
            <w:pPr>
              <w:spacing w:after="0" w:line="240" w:lineRule="auto"/>
              <w:rPr>
                <w:rFonts w:ascii="Arial" w:hAnsi="Arial" w:cs="Arial"/>
                <w:sz w:val="24"/>
                <w:szCs w:val="24"/>
              </w:rPr>
            </w:pPr>
            <w:r w:rsidRPr="005F2DF1">
              <w:rPr>
                <w:rFonts w:ascii="Arial" w:eastAsia="Arial" w:hAnsi="Arial" w:cs="Arial"/>
                <w:sz w:val="24"/>
                <w:szCs w:val="24"/>
              </w:rPr>
              <w:t>REGISTRATION NUMBER:</w:t>
            </w:r>
          </w:p>
        </w:tc>
        <w:tc>
          <w:tcPr>
            <w:tcW w:w="5755" w:type="dxa"/>
            <w:shd w:val="clear" w:color="auto" w:fill="auto"/>
            <w:tcMar>
              <w:top w:w="0" w:type="dxa"/>
              <w:left w:w="108" w:type="dxa"/>
              <w:bottom w:w="0" w:type="dxa"/>
              <w:right w:w="108" w:type="dxa"/>
            </w:tcMar>
          </w:tcPr>
          <w:p w14:paraId="55DFE311" w14:textId="3EFF6255" w:rsidR="004D6524" w:rsidRPr="00567C0D" w:rsidRDefault="009756AD" w:rsidP="00AE0739">
            <w:pPr>
              <w:spacing w:after="0" w:line="240" w:lineRule="auto"/>
              <w:rPr>
                <w:rFonts w:ascii="Arial" w:hAnsi="Arial" w:cs="Arial"/>
                <w:sz w:val="24"/>
                <w:szCs w:val="24"/>
                <w:highlight w:val="yellow"/>
              </w:rPr>
            </w:pPr>
            <w:r w:rsidRPr="009756AD">
              <w:rPr>
                <w:rFonts w:ascii="Arial" w:hAnsi="Arial" w:cs="Arial"/>
                <w:sz w:val="24"/>
                <w:szCs w:val="24"/>
              </w:rPr>
              <w:t>01800000</w:t>
            </w:r>
          </w:p>
        </w:tc>
      </w:tr>
    </w:tbl>
    <w:p w14:paraId="4DE0AF60" w14:textId="77777777" w:rsidR="00CD168B" w:rsidRDefault="00CD168B">
      <w:pPr>
        <w:rPr>
          <w:rFonts w:ascii="Arial" w:eastAsia="Arial" w:hAnsi="Arial" w:cs="Arial"/>
          <w:sz w:val="24"/>
          <w:szCs w:val="24"/>
        </w:rPr>
      </w:pPr>
    </w:p>
    <w:p w14:paraId="4DE0AF69"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4DE0AF6A" w14:textId="77777777" w:rsidR="00CD168B" w:rsidRDefault="00CD168B">
      <w:pPr>
        <w:spacing w:after="0" w:line="259" w:lineRule="auto"/>
        <w:rPr>
          <w:rFonts w:ascii="Arial" w:eastAsia="Arial" w:hAnsi="Arial" w:cs="Arial"/>
          <w:sz w:val="24"/>
          <w:szCs w:val="24"/>
        </w:rPr>
      </w:pPr>
    </w:p>
    <w:p w14:paraId="535091B9" w14:textId="66A46A06" w:rsidR="003012BD" w:rsidRPr="00455682" w:rsidRDefault="00556094">
      <w:pPr>
        <w:spacing w:after="0" w:line="259" w:lineRule="auto"/>
        <w:jc w:val="both"/>
        <w:rPr>
          <w:rFonts w:ascii="Arial" w:eastAsia="Arial" w:hAnsi="Arial" w:cs="Arial"/>
          <w:sz w:val="24"/>
          <w:szCs w:val="24"/>
        </w:rPr>
      </w:pPr>
      <w:r w:rsidRPr="598B297B">
        <w:rPr>
          <w:rFonts w:ascii="Arial" w:eastAsia="Arial" w:hAnsi="Arial" w:cs="Arial"/>
          <w:sz w:val="24"/>
          <w:szCs w:val="24"/>
        </w:rPr>
        <w:t xml:space="preserve">This Order Form is for the provision of the Call-Off Deliverables and dated </w:t>
      </w:r>
      <w:r w:rsidR="007C14EE" w:rsidRPr="598B297B">
        <w:rPr>
          <w:rFonts w:ascii="Arial" w:eastAsia="Arial" w:hAnsi="Arial" w:cs="Arial"/>
          <w:sz w:val="24"/>
          <w:szCs w:val="24"/>
        </w:rPr>
        <w:t>0</w:t>
      </w:r>
      <w:r w:rsidR="7C7C63F0" w:rsidRPr="598B297B">
        <w:rPr>
          <w:rFonts w:ascii="Arial" w:eastAsia="Arial" w:hAnsi="Arial" w:cs="Arial"/>
          <w:sz w:val="24"/>
          <w:szCs w:val="24"/>
        </w:rPr>
        <w:t>1</w:t>
      </w:r>
      <w:r w:rsidR="007C14EE" w:rsidRPr="598B297B">
        <w:rPr>
          <w:rFonts w:ascii="Arial" w:eastAsia="Arial" w:hAnsi="Arial" w:cs="Arial"/>
          <w:sz w:val="24"/>
          <w:szCs w:val="24"/>
        </w:rPr>
        <w:t>-09</w:t>
      </w:r>
      <w:r w:rsidR="003012BD" w:rsidRPr="598B297B">
        <w:rPr>
          <w:rFonts w:ascii="Arial" w:eastAsia="Arial" w:hAnsi="Arial" w:cs="Arial"/>
          <w:sz w:val="24"/>
          <w:szCs w:val="24"/>
        </w:rPr>
        <w:t>-2024</w:t>
      </w:r>
    </w:p>
    <w:p w14:paraId="11744EFA" w14:textId="77777777" w:rsidR="003012BD" w:rsidRPr="00455682" w:rsidRDefault="003012BD">
      <w:pPr>
        <w:spacing w:after="0" w:line="259" w:lineRule="auto"/>
        <w:jc w:val="both"/>
        <w:rPr>
          <w:rFonts w:ascii="Arial" w:eastAsia="Arial" w:hAnsi="Arial" w:cs="Arial"/>
          <w:sz w:val="24"/>
          <w:szCs w:val="24"/>
        </w:rPr>
      </w:pPr>
    </w:p>
    <w:p w14:paraId="4DE0AF6C" w14:textId="54F3363B" w:rsidR="00CD168B" w:rsidRPr="00455682" w:rsidRDefault="00556094">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RM6098 for the provision of </w:t>
      </w:r>
      <w:r w:rsidRPr="00455682">
        <w:rPr>
          <w:rFonts w:ascii="Arial" w:eastAsia="Arial" w:hAnsi="Arial" w:cs="Arial"/>
          <w:sz w:val="24"/>
          <w:szCs w:val="24"/>
        </w:rPr>
        <w:t xml:space="preserve">Technology Products &amp; Associated Service 2. </w:t>
      </w:r>
    </w:p>
    <w:p w14:paraId="4DE0AF6D" w14:textId="77777777" w:rsidR="00CD168B" w:rsidRPr="00455682" w:rsidRDefault="00CD168B">
      <w:pPr>
        <w:tabs>
          <w:tab w:val="left" w:pos="2257"/>
        </w:tabs>
        <w:spacing w:after="0" w:line="259" w:lineRule="auto"/>
        <w:rPr>
          <w:rFonts w:ascii="Arial" w:eastAsia="Arial" w:hAnsi="Arial" w:cs="Arial"/>
          <w:sz w:val="24"/>
          <w:szCs w:val="24"/>
        </w:rPr>
      </w:pPr>
      <w:bookmarkStart w:id="0" w:name="_heading=h.30j0zll" w:colFirst="0" w:colLast="0"/>
      <w:bookmarkEnd w:id="0"/>
    </w:p>
    <w:p w14:paraId="4DE0AF6E" w14:textId="77777777" w:rsidR="00CD168B" w:rsidRDefault="0055609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DE0AF78" w14:textId="7A8A3455" w:rsidR="00CD168B" w:rsidRDefault="00435D69">
      <w:pPr>
        <w:tabs>
          <w:tab w:val="left" w:pos="2257"/>
        </w:tabs>
        <w:spacing w:after="0" w:line="259" w:lineRule="auto"/>
        <w:ind w:left="2880" w:hanging="2880"/>
        <w:rPr>
          <w:rFonts w:ascii="Arial" w:eastAsia="Arial" w:hAnsi="Arial" w:cs="Arial"/>
          <w:sz w:val="24"/>
          <w:szCs w:val="24"/>
        </w:rPr>
      </w:pPr>
      <w:r w:rsidRPr="5F508BD8">
        <w:rPr>
          <w:rFonts w:ascii="Arial" w:eastAsia="Arial" w:hAnsi="Arial" w:cs="Arial"/>
          <w:sz w:val="24"/>
          <w:szCs w:val="24"/>
        </w:rPr>
        <w:t>Lot 1: Hardware and Software and Associated Services</w:t>
      </w:r>
    </w:p>
    <w:p w14:paraId="58146998" w14:textId="77777777" w:rsidR="008C7D96" w:rsidRDefault="008C7D96">
      <w:pPr>
        <w:tabs>
          <w:tab w:val="left" w:pos="2257"/>
        </w:tabs>
        <w:spacing w:after="0" w:line="259" w:lineRule="auto"/>
        <w:ind w:left="2880" w:hanging="2880"/>
        <w:rPr>
          <w:rFonts w:ascii="Arial" w:eastAsia="Arial" w:hAnsi="Arial" w:cs="Arial"/>
          <w:b/>
          <w:sz w:val="24"/>
          <w:szCs w:val="24"/>
          <w:highlight w:val="yellow"/>
        </w:rPr>
      </w:pPr>
    </w:p>
    <w:p w14:paraId="4DE0AF79" w14:textId="77777777" w:rsidR="00CD168B" w:rsidRDefault="00556094">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4DE0AF7B" w14:textId="77777777" w:rsidR="00CD168B" w:rsidRDefault="00CD168B">
      <w:pPr>
        <w:keepNext/>
        <w:spacing w:after="0" w:line="259" w:lineRule="auto"/>
        <w:rPr>
          <w:rFonts w:ascii="Arial" w:eastAsia="Arial" w:hAnsi="Arial" w:cs="Arial"/>
          <w:sz w:val="24"/>
          <w:szCs w:val="24"/>
        </w:rPr>
      </w:pPr>
    </w:p>
    <w:p w14:paraId="4DE0AF7C" w14:textId="44AE1246" w:rsidR="00CD168B" w:rsidRDefault="00556094">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E3718E">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4DE0AF7D" w14:textId="77777777" w:rsidR="00CD168B" w:rsidRDefault="0055609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4DE0AF7E"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4DE0AF7F"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2D5FBC02" w14:textId="77777777" w:rsidR="00E36C7C" w:rsidRDefault="00E36C7C" w:rsidP="00E36C7C">
      <w:pPr>
        <w:pBdr>
          <w:top w:val="nil"/>
          <w:left w:val="nil"/>
          <w:bottom w:val="nil"/>
          <w:right w:val="nil"/>
          <w:between w:val="nil"/>
        </w:pBdr>
        <w:spacing w:after="0" w:line="259" w:lineRule="auto"/>
        <w:rPr>
          <w:rFonts w:ascii="Arial" w:eastAsia="Arial" w:hAnsi="Arial" w:cs="Arial"/>
          <w:color w:val="000000"/>
          <w:sz w:val="24"/>
          <w:szCs w:val="24"/>
        </w:rPr>
      </w:pPr>
    </w:p>
    <w:p w14:paraId="7372E2A1" w14:textId="77777777" w:rsidR="00E36C7C" w:rsidRDefault="00E36C7C" w:rsidP="00E36C7C">
      <w:pPr>
        <w:pBdr>
          <w:top w:val="nil"/>
          <w:left w:val="nil"/>
          <w:bottom w:val="nil"/>
          <w:right w:val="nil"/>
          <w:between w:val="nil"/>
        </w:pBdr>
        <w:spacing w:after="0" w:line="259" w:lineRule="auto"/>
        <w:rPr>
          <w:rFonts w:ascii="Arial" w:eastAsia="Arial" w:hAnsi="Arial" w:cs="Arial"/>
          <w:color w:val="000000"/>
          <w:sz w:val="24"/>
          <w:szCs w:val="24"/>
        </w:rPr>
      </w:pPr>
    </w:p>
    <w:p w14:paraId="0F8DFD53" w14:textId="77777777" w:rsidR="00E36C7C" w:rsidRDefault="00E36C7C" w:rsidP="00E36C7C">
      <w:pPr>
        <w:pBdr>
          <w:top w:val="nil"/>
          <w:left w:val="nil"/>
          <w:bottom w:val="nil"/>
          <w:right w:val="nil"/>
          <w:between w:val="nil"/>
        </w:pBdr>
        <w:spacing w:after="0" w:line="259" w:lineRule="auto"/>
        <w:rPr>
          <w:rFonts w:ascii="Arial" w:eastAsia="Arial" w:hAnsi="Arial" w:cs="Arial"/>
          <w:color w:val="000000"/>
          <w:sz w:val="24"/>
          <w:szCs w:val="24"/>
        </w:rPr>
      </w:pPr>
    </w:p>
    <w:p w14:paraId="4DE0AF80" w14:textId="77777777" w:rsidR="00CD168B" w:rsidRDefault="0055609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The following Schedules in equal order of precedence:</w:t>
      </w:r>
    </w:p>
    <w:p w14:paraId="4DE0AF84" w14:textId="77777777" w:rsidR="00CD168B"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4DE0AF85"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4DE0AF86"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4DE0AF87"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21979B1E" w14:textId="77777777" w:rsidR="00BF3FF3"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p>
    <w:p w14:paraId="4DE0AF90" w14:textId="3674572A" w:rsidR="00CD168B" w:rsidRDefault="00556094" w:rsidP="6D7B8C97">
      <w:pPr>
        <w:pStyle w:val="ListParagraph"/>
        <w:pBdr>
          <w:top w:val="nil"/>
          <w:left w:val="nil"/>
          <w:bottom w:val="nil"/>
          <w:right w:val="nil"/>
          <w:between w:val="nil"/>
        </w:pBdr>
        <w:spacing w:after="0"/>
        <w:rPr>
          <w:rFonts w:ascii="Arial" w:eastAsia="Arial" w:hAnsi="Arial" w:cs="Arial"/>
          <w:color w:val="000000" w:themeColor="text1"/>
          <w:sz w:val="24"/>
          <w:szCs w:val="24"/>
        </w:rPr>
      </w:pPr>
      <w:r w:rsidRPr="6D7B8C97">
        <w:rPr>
          <w:rFonts w:ascii="Arial" w:eastAsia="Arial" w:hAnsi="Arial" w:cs="Arial"/>
          <w:color w:val="000000" w:themeColor="text1"/>
          <w:sz w:val="24"/>
          <w:szCs w:val="24"/>
        </w:rPr>
        <w:t>Call-Off Schedules for RM6098</w:t>
      </w:r>
      <w:r>
        <w:rPr>
          <w:rFonts w:ascii="Arial" w:eastAsia="Arial" w:hAnsi="Arial" w:cs="Arial"/>
          <w:color w:val="000000"/>
          <w:sz w:val="24"/>
          <w:szCs w:val="24"/>
        </w:rPr>
        <w:tab/>
      </w:r>
      <w:r>
        <w:rPr>
          <w:rFonts w:ascii="Arial" w:eastAsia="Arial" w:hAnsi="Arial" w:cs="Arial"/>
          <w:color w:val="000000"/>
          <w:sz w:val="24"/>
          <w:szCs w:val="24"/>
        </w:rPr>
        <w:tab/>
      </w:r>
    </w:p>
    <w:p w14:paraId="681D001C" w14:textId="77675232" w:rsidR="006B1DDE" w:rsidRPr="006B1DDE" w:rsidRDefault="00556094" w:rsidP="006B1D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Call-Off Schedule 5 (Pricing Details)</w:t>
      </w:r>
    </w:p>
    <w:p w14:paraId="4DE0AF95" w14:textId="46CAB8F1" w:rsidR="00CD168B" w:rsidRPr="00455682"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Call-Off Schedule 6 (ICT Services)</w:t>
      </w:r>
    </w:p>
    <w:p w14:paraId="4DE0AF98" w14:textId="6A25D0E3" w:rsidR="00CD168B" w:rsidRPr="00455682"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 xml:space="preserve">Call-Off Schedule 9 (Security) </w:t>
      </w:r>
    </w:p>
    <w:p w14:paraId="4DE0AF99" w14:textId="47CB956B" w:rsidR="00CD168B" w:rsidRPr="00455682"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Call-Off Schedule 10 (Exit Management)</w:t>
      </w:r>
    </w:p>
    <w:p w14:paraId="4DE0AFA3" w14:textId="7738DCF7" w:rsidR="00CD168B" w:rsidRPr="00455682"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Call-Off Schedule 20 (Call-Off Specification)</w:t>
      </w:r>
    </w:p>
    <w:p w14:paraId="4DE0AFA6" w14:textId="5B81E4FE" w:rsidR="00CD168B" w:rsidRPr="00455682"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Call-Off Schedule 23 (HMRC Terms)</w:t>
      </w:r>
    </w:p>
    <w:p w14:paraId="4DE0AFA7"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rPr>
      </w:pPr>
    </w:p>
    <w:p w14:paraId="4DE0AFA8"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4DE0AFA9"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4DE0AFAA" w14:textId="187F161A" w:rsidR="00CD168B" w:rsidRPr="00455682"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r w:rsidR="00455682">
        <w:rPr>
          <w:rFonts w:ascii="Arial" w:eastAsia="Arial" w:hAnsi="Arial" w:cs="Arial"/>
          <w:color w:val="000000"/>
          <w:sz w:val="24"/>
          <w:szCs w:val="24"/>
        </w:rPr>
        <w:t>.</w:t>
      </w:r>
    </w:p>
    <w:p w14:paraId="4DE0AFAB" w14:textId="4A3D2B49" w:rsidR="00790788" w:rsidRPr="00455682" w:rsidRDefault="0079078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455682">
        <w:rPr>
          <w:rFonts w:ascii="Arial" w:eastAsia="Arial" w:hAnsi="Arial" w:cs="Arial"/>
          <w:color w:val="000000"/>
          <w:sz w:val="24"/>
          <w:szCs w:val="24"/>
        </w:rPr>
        <w:t xml:space="preserve">Annex </w:t>
      </w:r>
      <w:r w:rsidR="00237D12">
        <w:rPr>
          <w:rFonts w:ascii="Arial" w:eastAsia="Arial" w:hAnsi="Arial" w:cs="Arial"/>
          <w:color w:val="000000"/>
          <w:sz w:val="24"/>
          <w:szCs w:val="24"/>
        </w:rPr>
        <w:t>B</w:t>
      </w:r>
      <w:r w:rsidRPr="00455682">
        <w:rPr>
          <w:rFonts w:ascii="Arial" w:eastAsia="Arial" w:hAnsi="Arial" w:cs="Arial"/>
          <w:color w:val="000000"/>
          <w:sz w:val="24"/>
          <w:szCs w:val="24"/>
        </w:rPr>
        <w:t xml:space="preserve"> to Call-Off Schedule 6 (ICT Services</w:t>
      </w:r>
      <w:r w:rsidR="000B7609">
        <w:rPr>
          <w:rFonts w:ascii="Arial" w:eastAsia="Arial" w:hAnsi="Arial" w:cs="Arial"/>
          <w:color w:val="000000"/>
          <w:sz w:val="24"/>
          <w:szCs w:val="24"/>
        </w:rPr>
        <w:t>)</w:t>
      </w:r>
    </w:p>
    <w:p w14:paraId="4DE0AFAC" w14:textId="77777777" w:rsidR="00CD168B" w:rsidRDefault="00CD168B">
      <w:pPr>
        <w:pBdr>
          <w:top w:val="nil"/>
          <w:left w:val="nil"/>
          <w:bottom w:val="nil"/>
          <w:right w:val="nil"/>
          <w:between w:val="nil"/>
        </w:pBdr>
        <w:spacing w:after="0" w:line="259" w:lineRule="auto"/>
        <w:rPr>
          <w:rFonts w:ascii="Arial" w:eastAsia="Arial" w:hAnsi="Arial" w:cs="Arial"/>
          <w:sz w:val="24"/>
          <w:szCs w:val="24"/>
          <w:highlight w:val="yellow"/>
        </w:rPr>
      </w:pPr>
    </w:p>
    <w:p w14:paraId="4DE0AFAD" w14:textId="77777777" w:rsidR="00CD168B" w:rsidRDefault="00CD168B">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DE0AFAE"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4DE0AFAF" w14:textId="77777777" w:rsidR="00CD168B" w:rsidRDefault="00CD168B">
      <w:pPr>
        <w:tabs>
          <w:tab w:val="left" w:pos="2257"/>
        </w:tabs>
        <w:spacing w:after="0" w:line="259" w:lineRule="auto"/>
        <w:rPr>
          <w:rFonts w:ascii="Arial" w:eastAsia="Arial" w:hAnsi="Arial" w:cs="Arial"/>
          <w:sz w:val="24"/>
          <w:szCs w:val="24"/>
        </w:rPr>
      </w:pPr>
    </w:p>
    <w:p w14:paraId="4DE0AFB0"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4DE0AFB6" w14:textId="3C568544" w:rsidR="00CD168B" w:rsidRDefault="00556094">
      <w:pPr>
        <w:spacing w:after="0"/>
        <w:ind w:right="936"/>
        <w:rPr>
          <w:rFonts w:ascii="Arial" w:eastAsia="Arial" w:hAnsi="Arial" w:cs="Arial"/>
          <w:sz w:val="24"/>
          <w:szCs w:val="24"/>
        </w:rPr>
      </w:pPr>
      <w:r>
        <w:rPr>
          <w:rFonts w:ascii="Arial" w:eastAsia="Arial" w:hAnsi="Arial" w:cs="Arial"/>
          <w:sz w:val="24"/>
          <w:szCs w:val="24"/>
        </w:rPr>
        <w:t>None</w:t>
      </w:r>
    </w:p>
    <w:p w14:paraId="4DE0AFB7" w14:textId="77777777" w:rsidR="00CD168B" w:rsidRDefault="00CD168B">
      <w:pPr>
        <w:spacing w:after="0" w:line="259" w:lineRule="auto"/>
        <w:rPr>
          <w:rFonts w:ascii="Arial" w:eastAsia="Arial" w:hAnsi="Arial" w:cs="Arial"/>
          <w:b/>
          <w:sz w:val="24"/>
          <w:szCs w:val="24"/>
        </w:rPr>
      </w:pPr>
    </w:p>
    <w:p w14:paraId="4DE0AFB9" w14:textId="167CD680" w:rsidR="00CD168B" w:rsidRDefault="00556094">
      <w:pPr>
        <w:spacing w:after="0" w:line="259"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C14EE" w:rsidRPr="00554E1B">
        <w:rPr>
          <w:rFonts w:ascii="Arial" w:eastAsia="Arial" w:hAnsi="Arial" w:cs="Arial"/>
          <w:b/>
          <w:sz w:val="24"/>
          <w:szCs w:val="24"/>
        </w:rPr>
        <w:t>01-09-2024</w:t>
      </w:r>
    </w:p>
    <w:p w14:paraId="4DE0AFBA" w14:textId="196389B8"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554E1B">
        <w:rPr>
          <w:rFonts w:ascii="Arial" w:eastAsia="Arial" w:hAnsi="Arial" w:cs="Arial"/>
          <w:b/>
          <w:sz w:val="24"/>
          <w:szCs w:val="24"/>
        </w:rPr>
        <w:t>31-08-2027</w:t>
      </w:r>
    </w:p>
    <w:p w14:paraId="4DE0AFBC" w14:textId="206464B0"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207FAC">
        <w:rPr>
          <w:rFonts w:ascii="Arial" w:eastAsia="Arial" w:hAnsi="Arial" w:cs="Arial"/>
          <w:b/>
          <w:sz w:val="24"/>
          <w:szCs w:val="24"/>
        </w:rPr>
        <w:t>36 Months</w:t>
      </w:r>
      <w:r>
        <w:rPr>
          <w:rFonts w:ascii="Arial" w:eastAsia="Arial" w:hAnsi="Arial" w:cs="Arial"/>
          <w:sz w:val="24"/>
          <w:szCs w:val="24"/>
        </w:rPr>
        <w:t xml:space="preserve"> </w:t>
      </w:r>
    </w:p>
    <w:p w14:paraId="4DE0AFBD" w14:textId="77777777" w:rsidR="00CD168B" w:rsidRDefault="00CD168B">
      <w:pPr>
        <w:spacing w:after="0" w:line="259" w:lineRule="auto"/>
        <w:rPr>
          <w:rFonts w:ascii="Arial" w:eastAsia="Arial" w:hAnsi="Arial" w:cs="Arial"/>
          <w:sz w:val="24"/>
          <w:szCs w:val="24"/>
        </w:rPr>
      </w:pPr>
    </w:p>
    <w:p w14:paraId="3DF4B041" w14:textId="77777777" w:rsidR="00E36C7C" w:rsidRDefault="00E36C7C">
      <w:pPr>
        <w:spacing w:after="0" w:line="259" w:lineRule="auto"/>
        <w:rPr>
          <w:rFonts w:ascii="Arial" w:eastAsia="Arial" w:hAnsi="Arial" w:cs="Arial"/>
          <w:sz w:val="24"/>
          <w:szCs w:val="24"/>
        </w:rPr>
      </w:pPr>
    </w:p>
    <w:p w14:paraId="6915CFF0" w14:textId="77777777" w:rsidR="00E36C7C" w:rsidRDefault="00E36C7C">
      <w:pPr>
        <w:spacing w:after="0" w:line="259" w:lineRule="auto"/>
        <w:rPr>
          <w:rFonts w:ascii="Arial" w:eastAsia="Arial" w:hAnsi="Arial" w:cs="Arial"/>
          <w:sz w:val="24"/>
          <w:szCs w:val="24"/>
        </w:rPr>
      </w:pPr>
    </w:p>
    <w:p w14:paraId="4B6B680E" w14:textId="77777777" w:rsidR="00E36C7C" w:rsidRDefault="00E36C7C">
      <w:pPr>
        <w:spacing w:after="0" w:line="259" w:lineRule="auto"/>
        <w:rPr>
          <w:rFonts w:ascii="Arial" w:eastAsia="Arial" w:hAnsi="Arial" w:cs="Arial"/>
          <w:sz w:val="24"/>
          <w:szCs w:val="24"/>
        </w:rPr>
      </w:pPr>
    </w:p>
    <w:p w14:paraId="328DAF22" w14:textId="77777777" w:rsidR="00532CC6" w:rsidRDefault="00532CC6">
      <w:pPr>
        <w:spacing w:after="0" w:line="259" w:lineRule="auto"/>
        <w:rPr>
          <w:rFonts w:ascii="Arial" w:eastAsia="Arial" w:hAnsi="Arial" w:cs="Arial"/>
          <w:sz w:val="24"/>
          <w:szCs w:val="24"/>
        </w:rPr>
      </w:pPr>
    </w:p>
    <w:p w14:paraId="309FE909" w14:textId="371075F0" w:rsidR="6D7B8C97" w:rsidRDefault="6D7B8C97" w:rsidP="6D7B8C97">
      <w:pPr>
        <w:spacing w:after="0" w:line="259" w:lineRule="auto"/>
        <w:rPr>
          <w:rFonts w:ascii="Arial" w:eastAsia="Arial" w:hAnsi="Arial" w:cs="Arial"/>
          <w:sz w:val="24"/>
          <w:szCs w:val="24"/>
        </w:rPr>
      </w:pPr>
    </w:p>
    <w:p w14:paraId="17185359" w14:textId="2156C507" w:rsidR="6D7B8C97" w:rsidRDefault="6D7B8C97" w:rsidP="6D7B8C97">
      <w:pPr>
        <w:spacing w:after="0" w:line="259" w:lineRule="auto"/>
        <w:rPr>
          <w:rFonts w:ascii="Arial" w:eastAsia="Arial" w:hAnsi="Arial" w:cs="Arial"/>
          <w:sz w:val="24"/>
          <w:szCs w:val="24"/>
        </w:rPr>
      </w:pPr>
    </w:p>
    <w:p w14:paraId="5CEC7C2F" w14:textId="34503859" w:rsidR="6D7B8C97" w:rsidRDefault="6D7B8C97" w:rsidP="6D7B8C97">
      <w:pPr>
        <w:spacing w:after="0" w:line="259" w:lineRule="auto"/>
        <w:rPr>
          <w:rFonts w:ascii="Arial" w:eastAsia="Arial" w:hAnsi="Arial" w:cs="Arial"/>
          <w:sz w:val="24"/>
          <w:szCs w:val="24"/>
        </w:rPr>
      </w:pPr>
    </w:p>
    <w:p w14:paraId="13559998" w14:textId="579ECA9D" w:rsidR="6D7B8C97" w:rsidRDefault="6D7B8C97" w:rsidP="6D7B8C97">
      <w:pPr>
        <w:spacing w:after="0" w:line="259" w:lineRule="auto"/>
        <w:rPr>
          <w:rFonts w:ascii="Arial" w:eastAsia="Arial" w:hAnsi="Arial" w:cs="Arial"/>
          <w:sz w:val="24"/>
          <w:szCs w:val="24"/>
        </w:rPr>
      </w:pPr>
    </w:p>
    <w:p w14:paraId="73DD1E2A" w14:textId="77777777" w:rsidR="00532CC6" w:rsidRDefault="00532CC6">
      <w:pPr>
        <w:spacing w:after="0" w:line="259" w:lineRule="auto"/>
        <w:rPr>
          <w:rFonts w:ascii="Arial" w:eastAsia="Arial" w:hAnsi="Arial" w:cs="Arial"/>
          <w:sz w:val="24"/>
          <w:szCs w:val="24"/>
        </w:rPr>
      </w:pPr>
    </w:p>
    <w:p w14:paraId="65EEB135" w14:textId="77777777" w:rsidR="00532CC6" w:rsidRDefault="00532CC6">
      <w:pPr>
        <w:spacing w:after="0" w:line="259" w:lineRule="auto"/>
        <w:rPr>
          <w:rFonts w:ascii="Arial" w:eastAsia="Arial" w:hAnsi="Arial" w:cs="Arial"/>
          <w:sz w:val="24"/>
          <w:szCs w:val="24"/>
        </w:rPr>
      </w:pPr>
    </w:p>
    <w:p w14:paraId="588B3A3E" w14:textId="77777777" w:rsidR="00532CC6" w:rsidRDefault="00532CC6">
      <w:pPr>
        <w:spacing w:after="0" w:line="259" w:lineRule="auto"/>
        <w:rPr>
          <w:rFonts w:ascii="Arial" w:eastAsia="Arial" w:hAnsi="Arial" w:cs="Arial"/>
          <w:sz w:val="24"/>
          <w:szCs w:val="24"/>
        </w:rPr>
      </w:pPr>
    </w:p>
    <w:p w14:paraId="4278E9D7" w14:textId="77777777" w:rsidR="00E36C7C" w:rsidRDefault="00E36C7C">
      <w:pPr>
        <w:spacing w:after="0" w:line="259" w:lineRule="auto"/>
        <w:rPr>
          <w:rFonts w:ascii="Arial" w:eastAsia="Arial" w:hAnsi="Arial" w:cs="Arial"/>
          <w:sz w:val="24"/>
          <w:szCs w:val="24"/>
        </w:rPr>
      </w:pPr>
    </w:p>
    <w:p w14:paraId="0AC4C037" w14:textId="7B6C24B5" w:rsidR="6D7B8C97" w:rsidRDefault="6D7B8C97" w:rsidP="6D7B8C97">
      <w:pPr>
        <w:spacing w:after="0" w:line="259" w:lineRule="auto"/>
        <w:rPr>
          <w:rFonts w:ascii="Arial" w:eastAsia="Arial" w:hAnsi="Arial" w:cs="Arial"/>
          <w:sz w:val="24"/>
          <w:szCs w:val="24"/>
        </w:rPr>
      </w:pPr>
    </w:p>
    <w:p w14:paraId="7560C6B9" w14:textId="77777777" w:rsidR="00E36C7C" w:rsidRDefault="00E36C7C">
      <w:pPr>
        <w:spacing w:after="0" w:line="259" w:lineRule="auto"/>
        <w:rPr>
          <w:rFonts w:ascii="Arial" w:eastAsia="Arial" w:hAnsi="Arial" w:cs="Arial"/>
          <w:sz w:val="24"/>
          <w:szCs w:val="24"/>
        </w:rPr>
      </w:pPr>
    </w:p>
    <w:p w14:paraId="4DE0AFBE" w14:textId="081452EE" w:rsidR="00CD168B" w:rsidRDefault="00556094">
      <w:pPr>
        <w:spacing w:after="0" w:line="259" w:lineRule="auto"/>
        <w:rPr>
          <w:rFonts w:ascii="Arial" w:eastAsia="Arial" w:hAnsi="Arial" w:cs="Arial"/>
          <w:sz w:val="24"/>
          <w:szCs w:val="24"/>
        </w:rPr>
      </w:pPr>
      <w:r>
        <w:rPr>
          <w:rFonts w:ascii="Arial" w:eastAsia="Arial" w:hAnsi="Arial" w:cs="Arial"/>
          <w:sz w:val="24"/>
          <w:szCs w:val="24"/>
        </w:rPr>
        <w:t>CALL-OFF DELIVERABLES</w:t>
      </w:r>
      <w:r w:rsidR="00F86B4D">
        <w:rPr>
          <w:rFonts w:ascii="Arial" w:eastAsia="Arial" w:hAnsi="Arial" w:cs="Arial"/>
          <w:sz w:val="24"/>
          <w:szCs w:val="24"/>
        </w:rPr>
        <w:t>:</w:t>
      </w:r>
    </w:p>
    <w:p w14:paraId="3053F0C2" w14:textId="77777777" w:rsidR="00F86B4D" w:rsidRDefault="00F86B4D">
      <w:pPr>
        <w:spacing w:after="0" w:line="259" w:lineRule="auto"/>
        <w:rPr>
          <w:rFonts w:ascii="Arial" w:eastAsia="Arial" w:hAnsi="Arial" w:cs="Arial"/>
          <w:sz w:val="24"/>
          <w:szCs w:val="24"/>
        </w:rPr>
      </w:pPr>
    </w:p>
    <w:tbl>
      <w:tblPr>
        <w:tblW w:w="9629" w:type="dxa"/>
        <w:tblCellMar>
          <w:left w:w="10" w:type="dxa"/>
          <w:right w:w="10" w:type="dxa"/>
        </w:tblCellMar>
        <w:tblLook w:val="04A0" w:firstRow="1" w:lastRow="0" w:firstColumn="1" w:lastColumn="0" w:noHBand="0" w:noVBand="1"/>
      </w:tblPr>
      <w:tblGrid>
        <w:gridCol w:w="350"/>
        <w:gridCol w:w="3042"/>
        <w:gridCol w:w="5529"/>
        <w:gridCol w:w="708"/>
      </w:tblGrid>
      <w:tr w:rsidR="0044318D" w:rsidRPr="00B075C4" w14:paraId="3439F1A6" w14:textId="77777777" w:rsidTr="6D7B8C97">
        <w:trPr>
          <w:trHeight w:val="320"/>
        </w:trPr>
        <w:tc>
          <w:tcPr>
            <w:tcW w:w="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48258401" w14:textId="77777777" w:rsidR="0044318D" w:rsidRPr="00B075C4" w:rsidRDefault="0044318D">
            <w:pPr>
              <w:spacing w:line="247" w:lineRule="auto"/>
              <w:rPr>
                <w:rFonts w:ascii="Arial" w:eastAsia="Times New Roman" w:hAnsi="Arial" w:cs="Arial"/>
                <w:lang w:eastAsia="en-US"/>
              </w:rPr>
            </w:pPr>
          </w:p>
        </w:tc>
        <w:tc>
          <w:tcPr>
            <w:tcW w:w="3042"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245FA7F" w14:textId="77777777" w:rsidR="0044318D" w:rsidRPr="00B075C4" w:rsidRDefault="0044318D">
            <w:pPr>
              <w:spacing w:line="247" w:lineRule="auto"/>
              <w:rPr>
                <w:rFonts w:ascii="Arial" w:eastAsia="Times New Roman" w:hAnsi="Arial" w:cs="Arial"/>
                <w:b/>
                <w:bCs/>
                <w:lang w:eastAsia="en-US"/>
              </w:rPr>
            </w:pPr>
            <w:r w:rsidRPr="00B075C4">
              <w:rPr>
                <w:rFonts w:ascii="Arial" w:eastAsia="Times New Roman" w:hAnsi="Arial" w:cs="Arial"/>
                <w:b/>
                <w:bCs/>
                <w:lang w:eastAsia="en-US"/>
              </w:rPr>
              <w:t>F5 Products</w:t>
            </w:r>
          </w:p>
        </w:tc>
        <w:tc>
          <w:tcPr>
            <w:tcW w:w="5529"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1A7B5B3" w14:textId="77777777" w:rsidR="0044318D" w:rsidRPr="00B075C4" w:rsidRDefault="0044318D">
            <w:pPr>
              <w:spacing w:line="247" w:lineRule="auto"/>
              <w:rPr>
                <w:rFonts w:ascii="Arial" w:eastAsia="Times New Roman" w:hAnsi="Arial" w:cs="Arial"/>
                <w:b/>
                <w:bCs/>
                <w:lang w:eastAsia="en-US"/>
              </w:rPr>
            </w:pPr>
            <w:r w:rsidRPr="00B075C4">
              <w:rPr>
                <w:rFonts w:ascii="Arial" w:eastAsia="Times New Roman" w:hAnsi="Arial" w:cs="Arial"/>
                <w:b/>
                <w:bCs/>
                <w:lang w:eastAsia="en-US"/>
              </w:rPr>
              <w:t>Description</w:t>
            </w:r>
          </w:p>
        </w:tc>
        <w:tc>
          <w:tcPr>
            <w:tcW w:w="708"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9F26C85" w14:textId="77777777" w:rsidR="0044318D" w:rsidRPr="00B075C4" w:rsidRDefault="0044318D">
            <w:pPr>
              <w:spacing w:line="247" w:lineRule="auto"/>
              <w:rPr>
                <w:rFonts w:ascii="Arial" w:eastAsia="Times New Roman" w:hAnsi="Arial" w:cs="Arial"/>
                <w:b/>
                <w:bCs/>
                <w:lang w:eastAsia="en-US"/>
              </w:rPr>
            </w:pPr>
            <w:r w:rsidRPr="00B075C4">
              <w:rPr>
                <w:rFonts w:ascii="Arial" w:eastAsia="Times New Roman" w:hAnsi="Arial" w:cs="Arial"/>
                <w:b/>
                <w:bCs/>
                <w:lang w:eastAsia="en-US"/>
              </w:rPr>
              <w:t>Qty</w:t>
            </w:r>
          </w:p>
        </w:tc>
      </w:tr>
      <w:tr w:rsidR="0044318D" w:rsidRPr="00B075C4" w14:paraId="72A4A024" w14:textId="77777777" w:rsidTr="6D7B8C97">
        <w:trPr>
          <w:trHeight w:val="320"/>
        </w:trPr>
        <w:tc>
          <w:tcPr>
            <w:tcW w:w="35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DF84426" w14:textId="77777777" w:rsidR="0044318D" w:rsidRPr="00B075C4" w:rsidRDefault="0044318D">
            <w:pPr>
              <w:spacing w:line="247" w:lineRule="auto"/>
              <w:rPr>
                <w:rFonts w:ascii="Arial" w:eastAsia="Times New Roman" w:hAnsi="Arial" w:cs="Arial"/>
                <w:lang w:eastAsia="en-US"/>
              </w:rPr>
            </w:pPr>
            <w:r w:rsidRPr="00B075C4">
              <w:rPr>
                <w:rFonts w:ascii="Arial" w:eastAsia="Times New Roman" w:hAnsi="Arial" w:cs="Arial"/>
                <w:lang w:eastAsia="en-US"/>
              </w:rPr>
              <w:t>1</w:t>
            </w:r>
          </w:p>
        </w:tc>
        <w:tc>
          <w:tcPr>
            <w:tcW w:w="3042" w:type="dxa"/>
            <w:tcBorders>
              <w:top w:val="nil"/>
              <w:left w:val="nil"/>
              <w:bottom w:val="single" w:sz="8" w:space="0" w:color="000000" w:themeColor="text1"/>
              <w:right w:val="single" w:sz="8" w:space="0" w:color="000000" w:themeColor="text1"/>
            </w:tcBorders>
            <w:noWrap/>
            <w:tcMar>
              <w:top w:w="0" w:type="dxa"/>
              <w:left w:w="108" w:type="dxa"/>
              <w:bottom w:w="0" w:type="dxa"/>
              <w:right w:w="108" w:type="dxa"/>
            </w:tcMar>
            <w:vAlign w:val="center"/>
            <w:hideMark/>
          </w:tcPr>
          <w:p w14:paraId="285B2D4A" w14:textId="77777777" w:rsidR="0044318D" w:rsidRPr="00B075C4" w:rsidRDefault="0044318D">
            <w:pPr>
              <w:spacing w:line="247" w:lineRule="auto"/>
              <w:rPr>
                <w:rFonts w:ascii="Arial" w:eastAsia="Times New Roman" w:hAnsi="Arial" w:cs="Arial"/>
                <w:lang w:eastAsia="en-US"/>
              </w:rPr>
            </w:pPr>
            <w:r w:rsidRPr="00B075C4">
              <w:rPr>
                <w:rFonts w:ascii="Arial" w:eastAsia="Times New Roman" w:hAnsi="Arial" w:cs="Arial"/>
                <w:lang w:eastAsia="en-US"/>
              </w:rPr>
              <w:t>F5-SCHED-A-BILLING</w:t>
            </w:r>
          </w:p>
        </w:tc>
        <w:tc>
          <w:tcPr>
            <w:tcW w:w="5529" w:type="dxa"/>
            <w:tcBorders>
              <w:top w:val="nil"/>
              <w:left w:val="nil"/>
              <w:bottom w:val="single" w:sz="8" w:space="0" w:color="000000" w:themeColor="text1"/>
              <w:right w:val="single" w:sz="8" w:space="0" w:color="000000" w:themeColor="text1"/>
            </w:tcBorders>
            <w:noWrap/>
            <w:tcMar>
              <w:top w:w="0" w:type="dxa"/>
              <w:left w:w="108" w:type="dxa"/>
              <w:bottom w:w="0" w:type="dxa"/>
              <w:right w:w="108" w:type="dxa"/>
            </w:tcMar>
            <w:vAlign w:val="center"/>
            <w:hideMark/>
          </w:tcPr>
          <w:p w14:paraId="4CE52E4C" w14:textId="77777777" w:rsidR="0044318D" w:rsidRPr="00B075C4" w:rsidRDefault="0044318D">
            <w:pPr>
              <w:spacing w:line="247" w:lineRule="auto"/>
              <w:rPr>
                <w:rFonts w:ascii="Arial" w:eastAsia="Times New Roman" w:hAnsi="Arial" w:cs="Arial"/>
                <w:lang w:eastAsia="en-US"/>
              </w:rPr>
            </w:pPr>
            <w:r w:rsidRPr="00B075C4">
              <w:rPr>
                <w:rFonts w:ascii="Arial" w:eastAsia="Times New Roman" w:hAnsi="Arial" w:cs="Arial"/>
                <w:lang w:eastAsia="en-US"/>
              </w:rPr>
              <w:t>HMRC FCP Schedule A (per year)</w:t>
            </w:r>
          </w:p>
        </w:tc>
        <w:tc>
          <w:tcPr>
            <w:tcW w:w="708" w:type="dxa"/>
            <w:tcBorders>
              <w:top w:val="nil"/>
              <w:left w:val="nil"/>
              <w:bottom w:val="single" w:sz="8" w:space="0" w:color="000000" w:themeColor="text1"/>
              <w:right w:val="single" w:sz="8" w:space="0" w:color="000000" w:themeColor="text1"/>
            </w:tcBorders>
            <w:noWrap/>
            <w:tcMar>
              <w:top w:w="0" w:type="dxa"/>
              <w:left w:w="108" w:type="dxa"/>
              <w:bottom w:w="0" w:type="dxa"/>
              <w:right w:w="108" w:type="dxa"/>
            </w:tcMar>
            <w:vAlign w:val="center"/>
            <w:hideMark/>
          </w:tcPr>
          <w:p w14:paraId="0F2DFF37" w14:textId="77777777" w:rsidR="0044318D" w:rsidRPr="00B075C4" w:rsidRDefault="0044318D">
            <w:pPr>
              <w:spacing w:line="247" w:lineRule="auto"/>
              <w:rPr>
                <w:rFonts w:ascii="Arial" w:eastAsia="Times New Roman" w:hAnsi="Arial" w:cs="Arial"/>
                <w:lang w:eastAsia="en-US"/>
              </w:rPr>
            </w:pPr>
            <w:r w:rsidRPr="00B075C4">
              <w:rPr>
                <w:rFonts w:ascii="Arial" w:eastAsia="Times New Roman" w:hAnsi="Arial" w:cs="Arial"/>
                <w:lang w:eastAsia="en-US"/>
              </w:rPr>
              <w:t>1</w:t>
            </w:r>
          </w:p>
        </w:tc>
      </w:tr>
      <w:tr w:rsidR="0044318D" w:rsidRPr="00B075C4" w14:paraId="1E2EB723" w14:textId="77777777" w:rsidTr="6D7B8C97">
        <w:trPr>
          <w:trHeight w:val="320"/>
        </w:trPr>
        <w:tc>
          <w:tcPr>
            <w:tcW w:w="35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30A08A01" w14:textId="77777777" w:rsidR="0044318D" w:rsidRPr="00B075C4" w:rsidRDefault="0044318D">
            <w:pPr>
              <w:spacing w:line="247" w:lineRule="auto"/>
              <w:rPr>
                <w:rFonts w:ascii="Arial" w:eastAsia="Times New Roman" w:hAnsi="Arial" w:cs="Arial"/>
                <w:lang w:eastAsia="en-US"/>
              </w:rPr>
            </w:pPr>
            <w:r w:rsidRPr="00B075C4">
              <w:rPr>
                <w:rFonts w:ascii="Arial" w:eastAsia="Times New Roman" w:hAnsi="Arial" w:cs="Arial"/>
                <w:lang w:eastAsia="en-US"/>
              </w:rPr>
              <w:t>2</w:t>
            </w:r>
          </w:p>
        </w:tc>
        <w:tc>
          <w:tcPr>
            <w:tcW w:w="3042" w:type="dxa"/>
            <w:tcBorders>
              <w:top w:val="nil"/>
              <w:left w:val="nil"/>
              <w:bottom w:val="single" w:sz="8" w:space="0" w:color="000000" w:themeColor="text1"/>
              <w:right w:val="single" w:sz="8" w:space="0" w:color="000000" w:themeColor="text1"/>
            </w:tcBorders>
            <w:noWrap/>
            <w:tcMar>
              <w:top w:w="0" w:type="dxa"/>
              <w:left w:w="108" w:type="dxa"/>
              <w:bottom w:w="0" w:type="dxa"/>
              <w:right w:w="108" w:type="dxa"/>
            </w:tcMar>
            <w:vAlign w:val="center"/>
            <w:hideMark/>
          </w:tcPr>
          <w:p w14:paraId="19DB04D5" w14:textId="77777777" w:rsidR="0044318D" w:rsidRPr="00B075C4" w:rsidRDefault="0044318D">
            <w:pPr>
              <w:spacing w:line="247" w:lineRule="auto"/>
              <w:rPr>
                <w:rFonts w:ascii="Arial" w:eastAsia="Times New Roman" w:hAnsi="Arial" w:cs="Arial"/>
                <w:lang w:eastAsia="en-US"/>
              </w:rPr>
            </w:pPr>
            <w:r w:rsidRPr="00B075C4">
              <w:rPr>
                <w:rFonts w:ascii="Arial" w:eastAsia="Times New Roman" w:hAnsi="Arial" w:cs="Arial"/>
                <w:lang w:eastAsia="en-US"/>
              </w:rPr>
              <w:t>F5-SCHED-A-BILLING</w:t>
            </w:r>
          </w:p>
        </w:tc>
        <w:tc>
          <w:tcPr>
            <w:tcW w:w="5529" w:type="dxa"/>
            <w:tcBorders>
              <w:top w:val="nil"/>
              <w:left w:val="nil"/>
              <w:bottom w:val="single" w:sz="8" w:space="0" w:color="000000" w:themeColor="text1"/>
              <w:right w:val="single" w:sz="8" w:space="0" w:color="000000" w:themeColor="text1"/>
            </w:tcBorders>
            <w:noWrap/>
            <w:tcMar>
              <w:top w:w="0" w:type="dxa"/>
              <w:left w:w="108" w:type="dxa"/>
              <w:bottom w:w="0" w:type="dxa"/>
              <w:right w:w="108" w:type="dxa"/>
            </w:tcMar>
            <w:vAlign w:val="center"/>
            <w:hideMark/>
          </w:tcPr>
          <w:p w14:paraId="02552943" w14:textId="77777777" w:rsidR="0044318D" w:rsidRPr="00B075C4" w:rsidRDefault="0044318D">
            <w:pPr>
              <w:spacing w:line="247" w:lineRule="auto"/>
              <w:rPr>
                <w:rFonts w:ascii="Arial" w:eastAsia="Times New Roman" w:hAnsi="Arial" w:cs="Arial"/>
                <w:lang w:eastAsia="en-US"/>
              </w:rPr>
            </w:pPr>
            <w:r w:rsidRPr="00B075C4">
              <w:rPr>
                <w:rFonts w:ascii="Arial" w:eastAsia="Times New Roman" w:hAnsi="Arial" w:cs="Arial"/>
                <w:lang w:eastAsia="en-US"/>
              </w:rPr>
              <w:t xml:space="preserve">NGINX COST </w:t>
            </w:r>
            <w:r w:rsidRPr="000C1D61">
              <w:rPr>
                <w:rFonts w:ascii="Arial" w:eastAsia="Times New Roman" w:hAnsi="Arial" w:cs="Arial"/>
                <w:lang w:eastAsia="en-US"/>
              </w:rPr>
              <w:t>(included in the below cost)</w:t>
            </w:r>
          </w:p>
        </w:tc>
        <w:tc>
          <w:tcPr>
            <w:tcW w:w="708" w:type="dxa"/>
            <w:tcBorders>
              <w:top w:val="nil"/>
              <w:left w:val="nil"/>
              <w:bottom w:val="single" w:sz="8" w:space="0" w:color="000000" w:themeColor="text1"/>
              <w:right w:val="single" w:sz="8" w:space="0" w:color="000000" w:themeColor="text1"/>
            </w:tcBorders>
            <w:noWrap/>
            <w:tcMar>
              <w:top w:w="0" w:type="dxa"/>
              <w:left w:w="108" w:type="dxa"/>
              <w:bottom w:w="0" w:type="dxa"/>
              <w:right w:w="108" w:type="dxa"/>
            </w:tcMar>
            <w:vAlign w:val="center"/>
            <w:hideMark/>
          </w:tcPr>
          <w:p w14:paraId="181CA691" w14:textId="77777777" w:rsidR="0044318D" w:rsidRPr="00B075C4" w:rsidRDefault="0044318D">
            <w:pPr>
              <w:spacing w:line="247" w:lineRule="auto"/>
              <w:rPr>
                <w:rFonts w:ascii="Arial" w:eastAsia="Times New Roman" w:hAnsi="Arial" w:cs="Arial"/>
                <w:lang w:eastAsia="en-US"/>
              </w:rPr>
            </w:pPr>
            <w:r w:rsidRPr="00B075C4">
              <w:rPr>
                <w:rFonts w:ascii="Arial" w:eastAsia="Times New Roman" w:hAnsi="Arial" w:cs="Arial"/>
                <w:lang w:eastAsia="en-US"/>
              </w:rPr>
              <w:t>1</w:t>
            </w:r>
          </w:p>
        </w:tc>
      </w:tr>
      <w:tr w:rsidR="0044318D" w:rsidRPr="00B075C4" w14:paraId="6A68B430" w14:textId="77777777" w:rsidTr="6D7B8C97">
        <w:trPr>
          <w:trHeight w:val="320"/>
        </w:trPr>
        <w:tc>
          <w:tcPr>
            <w:tcW w:w="35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5557F0AF" w14:textId="4B2710D6" w:rsidR="0044318D" w:rsidRPr="00B075C4" w:rsidRDefault="2FC55EAE">
            <w:pPr>
              <w:spacing w:line="247" w:lineRule="auto"/>
              <w:rPr>
                <w:rFonts w:ascii="Arial" w:eastAsia="Times New Roman" w:hAnsi="Arial" w:cs="Arial"/>
                <w:lang w:eastAsia="en-US"/>
              </w:rPr>
            </w:pPr>
            <w:r w:rsidRPr="6D7B8C97">
              <w:rPr>
                <w:rFonts w:ascii="Arial" w:eastAsia="Times New Roman" w:hAnsi="Arial" w:cs="Arial"/>
                <w:lang w:eastAsia="en-US"/>
              </w:rPr>
              <w:t>3</w:t>
            </w:r>
          </w:p>
        </w:tc>
        <w:tc>
          <w:tcPr>
            <w:tcW w:w="3042" w:type="dxa"/>
            <w:tcBorders>
              <w:top w:val="nil"/>
              <w:left w:val="nil"/>
              <w:bottom w:val="single" w:sz="8" w:space="0" w:color="000000" w:themeColor="text1"/>
              <w:right w:val="single" w:sz="8" w:space="0" w:color="000000" w:themeColor="text1"/>
            </w:tcBorders>
            <w:noWrap/>
            <w:tcMar>
              <w:top w:w="0" w:type="dxa"/>
              <w:left w:w="108" w:type="dxa"/>
              <w:bottom w:w="0" w:type="dxa"/>
              <w:right w:w="108" w:type="dxa"/>
            </w:tcMar>
            <w:vAlign w:val="center"/>
            <w:hideMark/>
          </w:tcPr>
          <w:p w14:paraId="29B94C1B" w14:textId="77777777" w:rsidR="0044318D" w:rsidRPr="00B075C4" w:rsidRDefault="0044318D">
            <w:pPr>
              <w:spacing w:line="247" w:lineRule="auto"/>
              <w:rPr>
                <w:rFonts w:ascii="Arial" w:eastAsia="Times New Roman" w:hAnsi="Arial" w:cs="Arial"/>
                <w:lang w:eastAsia="en-US"/>
              </w:rPr>
            </w:pPr>
            <w:r w:rsidRPr="00B075C4">
              <w:rPr>
                <w:rFonts w:ascii="Arial" w:eastAsia="Times New Roman" w:hAnsi="Arial" w:cs="Arial"/>
                <w:lang w:eastAsia="en-US"/>
              </w:rPr>
              <w:t>RMA 3 HW Cost with HW Retention</w:t>
            </w:r>
          </w:p>
        </w:tc>
        <w:tc>
          <w:tcPr>
            <w:tcW w:w="5529" w:type="dxa"/>
            <w:tcBorders>
              <w:top w:val="nil"/>
              <w:left w:val="nil"/>
              <w:bottom w:val="single" w:sz="8" w:space="0" w:color="000000" w:themeColor="text1"/>
              <w:right w:val="single" w:sz="8" w:space="0" w:color="000000" w:themeColor="text1"/>
            </w:tcBorders>
            <w:noWrap/>
            <w:tcMar>
              <w:top w:w="0" w:type="dxa"/>
              <w:left w:w="108" w:type="dxa"/>
              <w:bottom w:w="0" w:type="dxa"/>
              <w:right w:w="108" w:type="dxa"/>
            </w:tcMar>
            <w:vAlign w:val="center"/>
            <w:hideMark/>
          </w:tcPr>
          <w:p w14:paraId="44A97C2E" w14:textId="77777777" w:rsidR="0044318D" w:rsidRPr="00B075C4" w:rsidRDefault="0044318D">
            <w:pPr>
              <w:spacing w:line="247" w:lineRule="auto"/>
              <w:rPr>
                <w:rFonts w:ascii="Arial" w:eastAsia="Times New Roman" w:hAnsi="Arial" w:cs="Arial"/>
                <w:lang w:eastAsia="en-US"/>
              </w:rPr>
            </w:pPr>
            <w:r w:rsidRPr="00B075C4">
              <w:rPr>
                <w:rFonts w:ascii="Arial" w:eastAsia="Times New Roman" w:hAnsi="Arial" w:cs="Arial"/>
                <w:lang w:eastAsia="en-US"/>
              </w:rPr>
              <w:t>RMA 3 Hardware Retention</w:t>
            </w:r>
          </w:p>
        </w:tc>
        <w:tc>
          <w:tcPr>
            <w:tcW w:w="708" w:type="dxa"/>
            <w:tcBorders>
              <w:top w:val="nil"/>
              <w:left w:val="nil"/>
              <w:bottom w:val="single" w:sz="8" w:space="0" w:color="000000" w:themeColor="text1"/>
              <w:right w:val="single" w:sz="8" w:space="0" w:color="000000" w:themeColor="text1"/>
            </w:tcBorders>
            <w:noWrap/>
            <w:tcMar>
              <w:top w:w="0" w:type="dxa"/>
              <w:left w:w="108" w:type="dxa"/>
              <w:bottom w:w="0" w:type="dxa"/>
              <w:right w:w="108" w:type="dxa"/>
            </w:tcMar>
            <w:vAlign w:val="center"/>
            <w:hideMark/>
          </w:tcPr>
          <w:p w14:paraId="350DB86B" w14:textId="77777777" w:rsidR="0044318D" w:rsidRPr="00B075C4" w:rsidRDefault="0044318D">
            <w:pPr>
              <w:spacing w:line="247" w:lineRule="auto"/>
              <w:rPr>
                <w:rFonts w:ascii="Arial" w:eastAsia="Times New Roman" w:hAnsi="Arial" w:cs="Arial"/>
                <w:lang w:eastAsia="en-US"/>
              </w:rPr>
            </w:pPr>
            <w:r w:rsidRPr="00B075C4">
              <w:rPr>
                <w:rFonts w:ascii="Arial" w:eastAsia="Times New Roman" w:hAnsi="Arial" w:cs="Arial"/>
                <w:lang w:eastAsia="en-US"/>
              </w:rPr>
              <w:t>1</w:t>
            </w:r>
          </w:p>
        </w:tc>
      </w:tr>
    </w:tbl>
    <w:p w14:paraId="02C95BD3" w14:textId="2C78860A" w:rsidR="6D7B8C97" w:rsidRDefault="6D7B8C97" w:rsidP="6D7B8C97">
      <w:pPr>
        <w:tabs>
          <w:tab w:val="left" w:pos="2257"/>
        </w:tabs>
        <w:spacing w:after="0" w:line="259" w:lineRule="auto"/>
        <w:rPr>
          <w:rFonts w:ascii="Arial" w:eastAsia="Arial" w:hAnsi="Arial" w:cs="Arial"/>
          <w:sz w:val="24"/>
          <w:szCs w:val="24"/>
        </w:rPr>
      </w:pPr>
    </w:p>
    <w:p w14:paraId="4DE0AFC3"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2FE129CD" w14:textId="77777777" w:rsidR="007D054A" w:rsidRPr="004310F5" w:rsidRDefault="007D054A" w:rsidP="007D054A">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Various HMRC locations within the UK and/or remote delivery within UK</w:t>
      </w:r>
    </w:p>
    <w:p w14:paraId="4DE0AFC5" w14:textId="77777777" w:rsidR="00CD168B" w:rsidRDefault="00CD168B">
      <w:pPr>
        <w:tabs>
          <w:tab w:val="left" w:pos="2257"/>
        </w:tabs>
        <w:spacing w:after="0" w:line="259" w:lineRule="auto"/>
        <w:rPr>
          <w:rFonts w:ascii="Arial" w:eastAsia="Arial" w:hAnsi="Arial" w:cs="Arial"/>
          <w:sz w:val="24"/>
          <w:szCs w:val="24"/>
        </w:rPr>
      </w:pPr>
    </w:p>
    <w:p w14:paraId="4DE0AFC6"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4DE0AFCA" w14:textId="075388CA" w:rsidR="00CD168B" w:rsidRDefault="00554E1B">
      <w:pPr>
        <w:tabs>
          <w:tab w:val="left" w:pos="2257"/>
        </w:tabs>
        <w:spacing w:after="0" w:line="259" w:lineRule="auto"/>
        <w:rPr>
          <w:rFonts w:ascii="Arial" w:eastAsia="Arial" w:hAnsi="Arial" w:cs="Arial"/>
          <w:sz w:val="24"/>
          <w:szCs w:val="24"/>
        </w:rPr>
      </w:pPr>
      <w:r>
        <w:rPr>
          <w:rFonts w:ascii="Arial" w:eastAsia="Arial" w:hAnsi="Arial" w:cs="Arial"/>
          <w:sz w:val="24"/>
          <w:szCs w:val="24"/>
        </w:rPr>
        <w:t>01-09</w:t>
      </w:r>
      <w:r w:rsidRPr="00455682">
        <w:rPr>
          <w:rFonts w:ascii="Arial" w:eastAsia="Arial" w:hAnsi="Arial" w:cs="Arial"/>
          <w:sz w:val="24"/>
          <w:szCs w:val="24"/>
        </w:rPr>
        <w:t>-2024</w:t>
      </w:r>
    </w:p>
    <w:p w14:paraId="10538799" w14:textId="77777777" w:rsidR="00554E1B" w:rsidRDefault="00554E1B">
      <w:pPr>
        <w:tabs>
          <w:tab w:val="left" w:pos="2257"/>
        </w:tabs>
        <w:spacing w:after="0" w:line="259" w:lineRule="auto"/>
        <w:rPr>
          <w:rFonts w:ascii="Arial" w:eastAsia="Arial" w:hAnsi="Arial" w:cs="Arial"/>
          <w:sz w:val="24"/>
          <w:szCs w:val="24"/>
        </w:rPr>
      </w:pPr>
    </w:p>
    <w:p w14:paraId="4DE0AFCB"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4DE0AFD1" w14:textId="5297D510" w:rsidR="00CD168B" w:rsidRDefault="009C4522" w:rsidP="00BA3514">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4DE0AFD2" w14:textId="77777777" w:rsidR="00CD168B" w:rsidRDefault="00CD168B">
      <w:pPr>
        <w:tabs>
          <w:tab w:val="left" w:pos="2257"/>
        </w:tabs>
        <w:spacing w:after="0" w:line="259" w:lineRule="auto"/>
        <w:rPr>
          <w:rFonts w:ascii="Arial" w:eastAsia="Arial" w:hAnsi="Arial" w:cs="Arial"/>
          <w:sz w:val="24"/>
          <w:szCs w:val="24"/>
        </w:rPr>
      </w:pPr>
    </w:p>
    <w:p w14:paraId="0D91F5B3" w14:textId="77777777" w:rsidR="002C7885" w:rsidRPr="004310F5" w:rsidRDefault="002C7885" w:rsidP="002C7885">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WARRANTY PERIOD</w:t>
      </w:r>
    </w:p>
    <w:p w14:paraId="338B833C" w14:textId="77777777" w:rsidR="002C7885" w:rsidRPr="004310F5" w:rsidRDefault="002C7885" w:rsidP="002C7885">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The warranty period for the purposes of Clause 3.1.2 of the Core Terms shall be 90 days</w:t>
      </w:r>
    </w:p>
    <w:p w14:paraId="0A3658E9" w14:textId="77777777" w:rsidR="002C7885" w:rsidRPr="004310F5" w:rsidRDefault="002C7885" w:rsidP="002C7885">
      <w:pPr>
        <w:tabs>
          <w:tab w:val="left" w:pos="2257"/>
        </w:tabs>
        <w:spacing w:after="0" w:line="259" w:lineRule="auto"/>
        <w:rPr>
          <w:rFonts w:ascii="Arial" w:eastAsia="Arial" w:hAnsi="Arial" w:cs="Arial"/>
          <w:sz w:val="24"/>
          <w:szCs w:val="24"/>
        </w:rPr>
      </w:pPr>
    </w:p>
    <w:p w14:paraId="61FD9A64" w14:textId="77777777" w:rsidR="002C7885" w:rsidRPr="004310F5" w:rsidRDefault="002C7885" w:rsidP="002C7885">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 xml:space="preserve">MAXIMUM LIABILITY </w:t>
      </w:r>
    </w:p>
    <w:p w14:paraId="5918CD90" w14:textId="77777777" w:rsidR="002C7885" w:rsidRPr="004310F5" w:rsidRDefault="002C7885" w:rsidP="002C7885">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The limitation of liability for this Call-Off Contract is stated in Clause 11.2 of the Core Terms.</w:t>
      </w:r>
    </w:p>
    <w:p w14:paraId="4DE0AFDB" w14:textId="77777777" w:rsidR="00CD168B" w:rsidRDefault="00CD168B">
      <w:pPr>
        <w:tabs>
          <w:tab w:val="left" w:pos="2257"/>
        </w:tabs>
        <w:spacing w:after="0" w:line="259" w:lineRule="auto"/>
        <w:rPr>
          <w:rFonts w:ascii="Arial" w:eastAsia="Arial" w:hAnsi="Arial" w:cs="Arial"/>
          <w:b/>
          <w:sz w:val="24"/>
          <w:szCs w:val="24"/>
        </w:rPr>
      </w:pPr>
    </w:p>
    <w:p w14:paraId="7820A90C" w14:textId="1599B987" w:rsidR="00910F04" w:rsidRPr="00777C38" w:rsidRDefault="00910F04" w:rsidP="6D7B8C97">
      <w:pPr>
        <w:pBdr>
          <w:top w:val="nil"/>
          <w:left w:val="nil"/>
          <w:bottom w:val="nil"/>
          <w:right w:val="nil"/>
          <w:between w:val="nil"/>
        </w:pBdr>
        <w:tabs>
          <w:tab w:val="left" w:pos="2257"/>
        </w:tabs>
        <w:spacing w:after="0" w:line="259" w:lineRule="auto"/>
        <w:rPr>
          <w:rFonts w:ascii="Arial" w:eastAsia="Arial" w:hAnsi="Arial" w:cs="Arial"/>
          <w:sz w:val="24"/>
          <w:szCs w:val="24"/>
        </w:rPr>
      </w:pPr>
      <w:r w:rsidRPr="6D7B8C97">
        <w:rPr>
          <w:rFonts w:ascii="Arial" w:eastAsia="Arial" w:hAnsi="Arial" w:cs="Arial"/>
          <w:sz w:val="24"/>
          <w:szCs w:val="24"/>
        </w:rPr>
        <w:t xml:space="preserve">The Estimated Year 1 Charges used to calculate liability in the first Contract Year is </w:t>
      </w:r>
      <w:proofErr w:type="spellStart"/>
      <w:r w:rsidR="0021034F" w:rsidRPr="0021034F">
        <w:rPr>
          <w:rFonts w:ascii="Arial" w:eastAsia="Arial" w:hAnsi="Arial" w:cs="Arial"/>
          <w:sz w:val="24"/>
          <w:szCs w:val="24"/>
          <w:highlight w:val="black"/>
        </w:rPr>
        <w:t>xxxxxxx</w:t>
      </w:r>
      <w:proofErr w:type="spellEnd"/>
    </w:p>
    <w:p w14:paraId="5BF1476D" w14:textId="18021EC2" w:rsidR="00910F04" w:rsidRPr="00910F04" w:rsidRDefault="00910F04">
      <w:pPr>
        <w:tabs>
          <w:tab w:val="left" w:pos="2257"/>
        </w:tabs>
        <w:spacing w:after="0" w:line="259" w:lineRule="auto"/>
        <w:rPr>
          <w:rFonts w:ascii="Arial" w:eastAsia="Arial" w:hAnsi="Arial" w:cs="Arial"/>
          <w:sz w:val="24"/>
          <w:szCs w:val="24"/>
        </w:rPr>
      </w:pPr>
    </w:p>
    <w:p w14:paraId="4DE0AFDC"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2E9F948B" w14:textId="77777777" w:rsidR="00217FF1" w:rsidRDefault="00217FF1">
      <w:pPr>
        <w:tabs>
          <w:tab w:val="left" w:pos="2257"/>
        </w:tabs>
        <w:spacing w:after="0" w:line="259" w:lineRule="auto"/>
        <w:rPr>
          <w:rFonts w:ascii="Arial" w:eastAsia="Arial" w:hAnsi="Arial" w:cs="Arial"/>
          <w:sz w:val="24"/>
          <w:szCs w:val="24"/>
          <w:highlight w:val="yellow"/>
        </w:rPr>
      </w:pPr>
    </w:p>
    <w:p w14:paraId="4DE0AFE6"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4DE0AFE7" w14:textId="19C19C54" w:rsidR="00CD168B" w:rsidRDefault="00910F04">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66EE6DBB" w14:textId="77777777" w:rsidR="00532CC6" w:rsidRDefault="00532CC6">
      <w:pPr>
        <w:tabs>
          <w:tab w:val="left" w:pos="2257"/>
        </w:tabs>
        <w:spacing w:after="0" w:line="259" w:lineRule="auto"/>
        <w:rPr>
          <w:rFonts w:ascii="Arial" w:eastAsia="Arial" w:hAnsi="Arial" w:cs="Arial"/>
          <w:b/>
          <w:sz w:val="24"/>
          <w:szCs w:val="24"/>
        </w:rPr>
      </w:pPr>
    </w:p>
    <w:p w14:paraId="7B001E33" w14:textId="77777777" w:rsidR="006E3336" w:rsidRPr="004310F5" w:rsidRDefault="006E3336" w:rsidP="006E3336">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PAYMENT METHOD</w:t>
      </w:r>
    </w:p>
    <w:p w14:paraId="4E938B2E" w14:textId="77777777" w:rsidR="006E3336" w:rsidRPr="004310F5" w:rsidRDefault="006E3336" w:rsidP="006E3336">
      <w:pPr>
        <w:rPr>
          <w:rFonts w:ascii="Arial" w:eastAsia="Arial" w:hAnsi="Arial" w:cs="Arial"/>
          <w:sz w:val="24"/>
          <w:szCs w:val="24"/>
        </w:rPr>
      </w:pPr>
      <w:r w:rsidRPr="004310F5">
        <w:rPr>
          <w:rFonts w:ascii="Arial" w:eastAsia="Arial" w:hAnsi="Arial" w:cs="Arial"/>
          <w:sz w:val="24"/>
          <w:szCs w:val="24"/>
        </w:rPr>
        <w:t>The Supplier will issue electronic invoices in accordance with the delivery schedule agreed with the Buyer and following despatch of the Services. The Buyer will pay the Supplier within 30 days of receipt of a valid invoice.</w:t>
      </w:r>
    </w:p>
    <w:p w14:paraId="0D4F38E8" w14:textId="77777777" w:rsidR="006E3336" w:rsidRPr="004310F5" w:rsidRDefault="006E3336" w:rsidP="006E3336">
      <w:pPr>
        <w:spacing w:line="240" w:lineRule="auto"/>
        <w:rPr>
          <w:rFonts w:ascii="Arial" w:eastAsia="Arial" w:hAnsi="Arial" w:cs="Arial"/>
          <w:sz w:val="24"/>
          <w:szCs w:val="24"/>
        </w:rPr>
      </w:pPr>
      <w:r w:rsidRPr="004310F5">
        <w:rPr>
          <w:rFonts w:ascii="Arial" w:eastAsia="Arial" w:hAnsi="Arial" w:cs="Arial"/>
          <w:sz w:val="24"/>
          <w:szCs w:val="24"/>
        </w:rPr>
        <w:t>All invoices must include:</w:t>
      </w:r>
    </w:p>
    <w:p w14:paraId="3346E3EA" w14:textId="77777777" w:rsidR="006E3336" w:rsidRPr="0030417E" w:rsidRDefault="006E3336" w:rsidP="0055065A">
      <w:pPr>
        <w:pStyle w:val="ListParagraph"/>
        <w:numPr>
          <w:ilvl w:val="0"/>
          <w:numId w:val="4"/>
        </w:numPr>
        <w:spacing w:line="240" w:lineRule="auto"/>
        <w:rPr>
          <w:rFonts w:ascii="Arial" w:eastAsia="Arial" w:hAnsi="Arial" w:cs="Arial"/>
          <w:sz w:val="24"/>
          <w:szCs w:val="24"/>
        </w:rPr>
      </w:pPr>
      <w:r w:rsidRPr="0030417E">
        <w:rPr>
          <w:rFonts w:ascii="Arial" w:eastAsia="Arial" w:hAnsi="Arial" w:cs="Arial"/>
          <w:sz w:val="24"/>
          <w:szCs w:val="24"/>
        </w:rPr>
        <w:t>the Purchase Order number;</w:t>
      </w:r>
    </w:p>
    <w:p w14:paraId="41A2545C" w14:textId="77777777" w:rsidR="006E3336" w:rsidRPr="0030417E" w:rsidRDefault="006E3336" w:rsidP="0055065A">
      <w:pPr>
        <w:pStyle w:val="ListParagraph"/>
        <w:numPr>
          <w:ilvl w:val="0"/>
          <w:numId w:val="4"/>
        </w:numPr>
        <w:spacing w:line="240" w:lineRule="auto"/>
        <w:rPr>
          <w:rFonts w:ascii="Arial" w:eastAsia="Arial" w:hAnsi="Arial" w:cs="Arial"/>
          <w:sz w:val="24"/>
          <w:szCs w:val="24"/>
        </w:rPr>
      </w:pPr>
      <w:r w:rsidRPr="0030417E">
        <w:rPr>
          <w:rFonts w:ascii="Arial" w:eastAsia="Arial" w:hAnsi="Arial" w:cs="Arial"/>
          <w:sz w:val="24"/>
          <w:szCs w:val="24"/>
        </w:rPr>
        <w:t>total value excluding Value Added Tax (VAT);</w:t>
      </w:r>
    </w:p>
    <w:p w14:paraId="0B8B2AC9" w14:textId="77777777" w:rsidR="006E3336" w:rsidRPr="0030417E" w:rsidRDefault="006E3336" w:rsidP="0055065A">
      <w:pPr>
        <w:pStyle w:val="ListParagraph"/>
        <w:numPr>
          <w:ilvl w:val="0"/>
          <w:numId w:val="4"/>
        </w:numPr>
        <w:spacing w:line="240" w:lineRule="auto"/>
        <w:rPr>
          <w:rFonts w:ascii="Arial" w:eastAsia="Arial" w:hAnsi="Arial" w:cs="Arial"/>
          <w:sz w:val="24"/>
          <w:szCs w:val="24"/>
        </w:rPr>
      </w:pPr>
      <w:r w:rsidRPr="0030417E">
        <w:rPr>
          <w:rFonts w:ascii="Arial" w:eastAsia="Arial" w:hAnsi="Arial" w:cs="Arial"/>
          <w:sz w:val="24"/>
          <w:szCs w:val="24"/>
        </w:rPr>
        <w:t>the VAT percentage;</w:t>
      </w:r>
    </w:p>
    <w:p w14:paraId="74F520EE" w14:textId="77777777" w:rsidR="006E3336" w:rsidRPr="0030417E" w:rsidRDefault="006E3336" w:rsidP="0055065A">
      <w:pPr>
        <w:pStyle w:val="ListParagraph"/>
        <w:numPr>
          <w:ilvl w:val="0"/>
          <w:numId w:val="4"/>
        </w:numPr>
        <w:spacing w:line="240" w:lineRule="auto"/>
        <w:rPr>
          <w:rFonts w:ascii="Arial" w:eastAsia="Arial" w:hAnsi="Arial" w:cs="Arial"/>
          <w:sz w:val="24"/>
          <w:szCs w:val="24"/>
        </w:rPr>
      </w:pPr>
      <w:r w:rsidRPr="0030417E">
        <w:rPr>
          <w:rFonts w:ascii="Arial" w:eastAsia="Arial" w:hAnsi="Arial" w:cs="Arial"/>
          <w:sz w:val="24"/>
          <w:szCs w:val="24"/>
        </w:rPr>
        <w:t>the total value including VAT;</w:t>
      </w:r>
    </w:p>
    <w:p w14:paraId="7AFD4856" w14:textId="77777777" w:rsidR="006E3336" w:rsidRDefault="006E3336" w:rsidP="0055065A">
      <w:pPr>
        <w:pStyle w:val="ListParagraph"/>
        <w:numPr>
          <w:ilvl w:val="0"/>
          <w:numId w:val="4"/>
        </w:numPr>
        <w:spacing w:line="240" w:lineRule="auto"/>
        <w:rPr>
          <w:rFonts w:ascii="Arial" w:eastAsia="Arial" w:hAnsi="Arial" w:cs="Arial"/>
          <w:sz w:val="24"/>
          <w:szCs w:val="24"/>
        </w:rPr>
      </w:pPr>
      <w:r w:rsidRPr="0030417E">
        <w:rPr>
          <w:rFonts w:ascii="Arial" w:eastAsia="Arial" w:hAnsi="Arial" w:cs="Arial"/>
          <w:sz w:val="24"/>
          <w:szCs w:val="24"/>
        </w:rPr>
        <w:lastRenderedPageBreak/>
        <w:t>a contact name and telephone number of an appropriate individual in the Supplier's finance department in the event of administrative queries; and the banking details for payment to the Supplier via electronic transfer of funds (name and address of bank, sort code, account name and number).</w:t>
      </w:r>
    </w:p>
    <w:p w14:paraId="61CD1170" w14:textId="77777777" w:rsidR="006E3336" w:rsidRPr="004310F5" w:rsidRDefault="006E3336" w:rsidP="006E3336">
      <w:pPr>
        <w:tabs>
          <w:tab w:val="left" w:pos="2257"/>
        </w:tabs>
        <w:spacing w:after="0" w:line="259" w:lineRule="auto"/>
        <w:rPr>
          <w:rFonts w:ascii="Arial" w:eastAsia="Arial" w:hAnsi="Arial" w:cs="Arial"/>
          <w:b/>
          <w:sz w:val="24"/>
          <w:szCs w:val="24"/>
        </w:rPr>
      </w:pPr>
    </w:p>
    <w:p w14:paraId="1322DBD1" w14:textId="77777777" w:rsidR="006E3336" w:rsidRPr="004310F5" w:rsidRDefault="006E3336" w:rsidP="006E3336">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 xml:space="preserve">BUYER’S INVOICE ADDRESS: </w:t>
      </w:r>
    </w:p>
    <w:p w14:paraId="3B57AA82" w14:textId="77777777" w:rsidR="006E3336" w:rsidRPr="004310F5" w:rsidRDefault="006E3336" w:rsidP="006E3336">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Invoices will be sent via the SAP Ariba system.</w:t>
      </w:r>
    </w:p>
    <w:p w14:paraId="4DE0AFEB" w14:textId="77777777" w:rsidR="00CD168B" w:rsidRDefault="00CD168B">
      <w:pPr>
        <w:tabs>
          <w:tab w:val="left" w:pos="2257"/>
        </w:tabs>
        <w:spacing w:after="0" w:line="259" w:lineRule="auto"/>
        <w:rPr>
          <w:rFonts w:ascii="Arial" w:eastAsia="Arial" w:hAnsi="Arial" w:cs="Arial"/>
          <w:b/>
          <w:sz w:val="24"/>
          <w:szCs w:val="24"/>
        </w:rPr>
      </w:pPr>
    </w:p>
    <w:p w14:paraId="4DE0AFF2"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C1764B5" w14:textId="724AD8EC" w:rsidR="00A323CB" w:rsidRDefault="0021034F" w:rsidP="00A323CB">
      <w:pPr>
        <w:pStyle w:val="paragraph"/>
        <w:spacing w:before="0" w:beforeAutospacing="0" w:after="0" w:afterAutospacing="0"/>
        <w:textAlignment w:val="baseline"/>
        <w:rPr>
          <w:rFonts w:ascii="Segoe UI" w:hAnsi="Segoe UI" w:cs="Segoe UI"/>
          <w:sz w:val="18"/>
          <w:szCs w:val="18"/>
        </w:rPr>
      </w:pPr>
      <w:proofErr w:type="spellStart"/>
      <w:r w:rsidRPr="0021034F">
        <w:rPr>
          <w:rStyle w:val="normaltextrun"/>
          <w:rFonts w:ascii="Arial" w:hAnsi="Arial" w:cs="Arial"/>
          <w:highlight w:val="black"/>
        </w:rPr>
        <w:t>xxxxxxx</w:t>
      </w:r>
      <w:proofErr w:type="spellEnd"/>
    </w:p>
    <w:p w14:paraId="387F4461" w14:textId="77777777" w:rsidR="00A323CB" w:rsidRDefault="00A323CB" w:rsidP="00A323C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Contract Manager</w:t>
      </w:r>
      <w:r>
        <w:rPr>
          <w:rStyle w:val="eop"/>
          <w:rFonts w:ascii="Arial" w:hAnsi="Arial" w:cs="Arial"/>
        </w:rPr>
        <w:t> </w:t>
      </w:r>
    </w:p>
    <w:p w14:paraId="4D159593" w14:textId="77777777" w:rsidR="0021034F" w:rsidRDefault="0021034F" w:rsidP="0021034F">
      <w:pPr>
        <w:pStyle w:val="paragraph"/>
        <w:spacing w:before="0" w:beforeAutospacing="0" w:after="0" w:afterAutospacing="0"/>
        <w:textAlignment w:val="baseline"/>
        <w:rPr>
          <w:rFonts w:ascii="Segoe UI" w:hAnsi="Segoe UI" w:cs="Segoe UI"/>
          <w:sz w:val="18"/>
          <w:szCs w:val="18"/>
        </w:rPr>
      </w:pPr>
      <w:proofErr w:type="spellStart"/>
      <w:r w:rsidRPr="0021034F">
        <w:rPr>
          <w:rStyle w:val="normaltextrun"/>
          <w:rFonts w:ascii="Arial" w:hAnsi="Arial" w:cs="Arial"/>
          <w:highlight w:val="black"/>
        </w:rPr>
        <w:t>xxxxxxx</w:t>
      </w:r>
      <w:proofErr w:type="spellEnd"/>
    </w:p>
    <w:p w14:paraId="501803F7" w14:textId="77777777" w:rsidR="0021034F" w:rsidRDefault="0021034F" w:rsidP="0021034F">
      <w:pPr>
        <w:pStyle w:val="paragraph"/>
        <w:spacing w:before="0" w:beforeAutospacing="0" w:after="0" w:afterAutospacing="0"/>
        <w:textAlignment w:val="baseline"/>
        <w:rPr>
          <w:rFonts w:ascii="Segoe UI" w:hAnsi="Segoe UI" w:cs="Segoe UI"/>
          <w:sz w:val="18"/>
          <w:szCs w:val="18"/>
        </w:rPr>
      </w:pPr>
      <w:proofErr w:type="spellStart"/>
      <w:r w:rsidRPr="0021034F">
        <w:rPr>
          <w:rStyle w:val="normaltextrun"/>
          <w:rFonts w:ascii="Arial" w:hAnsi="Arial" w:cs="Arial"/>
          <w:highlight w:val="black"/>
        </w:rPr>
        <w:t>xxxxxxx</w:t>
      </w:r>
      <w:proofErr w:type="spellEnd"/>
    </w:p>
    <w:p w14:paraId="445D0A39" w14:textId="77777777" w:rsidR="0021034F" w:rsidRDefault="0021034F" w:rsidP="0021034F">
      <w:pPr>
        <w:pStyle w:val="paragraph"/>
        <w:spacing w:before="0" w:beforeAutospacing="0" w:after="0" w:afterAutospacing="0"/>
        <w:textAlignment w:val="baseline"/>
        <w:rPr>
          <w:rFonts w:ascii="Segoe UI" w:hAnsi="Segoe UI" w:cs="Segoe UI"/>
          <w:sz w:val="18"/>
          <w:szCs w:val="18"/>
        </w:rPr>
      </w:pPr>
      <w:proofErr w:type="spellStart"/>
      <w:r w:rsidRPr="0021034F">
        <w:rPr>
          <w:rStyle w:val="normaltextrun"/>
          <w:rFonts w:ascii="Arial" w:hAnsi="Arial" w:cs="Arial"/>
          <w:highlight w:val="black"/>
        </w:rPr>
        <w:t>xxxxxxx</w:t>
      </w:r>
      <w:proofErr w:type="spellEnd"/>
    </w:p>
    <w:p w14:paraId="3067847C" w14:textId="77777777" w:rsidR="00964358" w:rsidRDefault="00964358">
      <w:pPr>
        <w:tabs>
          <w:tab w:val="left" w:pos="2257"/>
        </w:tabs>
        <w:spacing w:after="0" w:line="259" w:lineRule="auto"/>
        <w:rPr>
          <w:rFonts w:ascii="Arial" w:eastAsia="Arial" w:hAnsi="Arial" w:cs="Arial"/>
          <w:sz w:val="24"/>
          <w:szCs w:val="24"/>
        </w:rPr>
      </w:pPr>
    </w:p>
    <w:p w14:paraId="1F7B81C3" w14:textId="77777777" w:rsidR="004741DC" w:rsidRDefault="004741DC" w:rsidP="004741DC">
      <w:pPr>
        <w:tabs>
          <w:tab w:val="left" w:pos="2257"/>
        </w:tabs>
        <w:spacing w:after="0" w:line="259" w:lineRule="auto"/>
        <w:rPr>
          <w:rFonts w:ascii="Arial" w:eastAsia="Arial" w:hAnsi="Arial" w:cs="Arial"/>
          <w:sz w:val="24"/>
          <w:szCs w:val="24"/>
        </w:rPr>
      </w:pPr>
    </w:p>
    <w:p w14:paraId="6A11D687" w14:textId="77777777" w:rsidR="00651964" w:rsidRPr="004310F5" w:rsidRDefault="00651964" w:rsidP="0065196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BUYER’S ENVIRONMENTAL POLICY</w:t>
      </w:r>
    </w:p>
    <w:p w14:paraId="495FED1B" w14:textId="77777777" w:rsidR="00651964" w:rsidRPr="006F47B5" w:rsidRDefault="00000000" w:rsidP="00651964">
      <w:pPr>
        <w:tabs>
          <w:tab w:val="left" w:pos="2257"/>
        </w:tabs>
        <w:spacing w:after="0" w:line="259" w:lineRule="auto"/>
        <w:rPr>
          <w:rFonts w:ascii="Arial" w:hAnsi="Arial" w:cs="Arial"/>
        </w:rPr>
      </w:pPr>
      <w:hyperlink r:id="rId11" w:history="1">
        <w:r w:rsidR="00651964" w:rsidRPr="006F47B5">
          <w:rPr>
            <w:rStyle w:val="Hyperlink"/>
            <w:rFonts w:ascii="Arial" w:hAnsi="Arial" w:cs="Arial"/>
          </w:rPr>
          <w:t>assets.publishing.service.gov.uk/government/uploads/system/uploads/attachment_da</w:t>
        </w:r>
      </w:hyperlink>
    </w:p>
    <w:p w14:paraId="00180C83" w14:textId="77777777" w:rsidR="00651964" w:rsidRPr="004310F5" w:rsidRDefault="00651964" w:rsidP="00651964">
      <w:pPr>
        <w:tabs>
          <w:tab w:val="left" w:pos="2257"/>
        </w:tabs>
        <w:spacing w:after="0" w:line="259" w:lineRule="auto"/>
        <w:rPr>
          <w:rFonts w:ascii="Arial" w:hAnsi="Arial" w:cs="Arial"/>
        </w:rPr>
      </w:pPr>
    </w:p>
    <w:p w14:paraId="35A4C00D" w14:textId="77777777" w:rsidR="00651964" w:rsidRPr="004310F5" w:rsidRDefault="00651964" w:rsidP="0065196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BUYER’S SECURITY POLICY</w:t>
      </w:r>
    </w:p>
    <w:p w14:paraId="0C6890FD" w14:textId="77777777" w:rsidR="00651964" w:rsidRPr="006F47B5" w:rsidRDefault="00000000" w:rsidP="00651964">
      <w:pPr>
        <w:tabs>
          <w:tab w:val="left" w:pos="2257"/>
        </w:tabs>
        <w:spacing w:after="0" w:line="259" w:lineRule="auto"/>
        <w:rPr>
          <w:rFonts w:ascii="Arial" w:hAnsi="Arial" w:cs="Arial"/>
        </w:rPr>
      </w:pPr>
      <w:hyperlink r:id="rId12" w:history="1">
        <w:r w:rsidR="00651964" w:rsidRPr="006F47B5">
          <w:rPr>
            <w:rStyle w:val="Hyperlink"/>
            <w:rFonts w:ascii="Arial" w:hAnsi="Arial" w:cs="Arial"/>
          </w:rPr>
          <w:t>Security policy framework: protecting government assets - GOV.UK (www.gov.uk)</w:t>
        </w:r>
      </w:hyperlink>
    </w:p>
    <w:p w14:paraId="4DE0AFFF" w14:textId="77777777" w:rsidR="00CD168B" w:rsidRDefault="00CD168B">
      <w:pPr>
        <w:tabs>
          <w:tab w:val="left" w:pos="2257"/>
        </w:tabs>
        <w:spacing w:after="0" w:line="259" w:lineRule="auto"/>
        <w:rPr>
          <w:rFonts w:ascii="Arial" w:eastAsia="Arial" w:hAnsi="Arial" w:cs="Arial"/>
          <w:sz w:val="24"/>
          <w:szCs w:val="24"/>
        </w:rPr>
      </w:pPr>
    </w:p>
    <w:p w14:paraId="4DE0B000"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405E1156" w14:textId="77777777" w:rsidR="0021034F" w:rsidRDefault="0021034F" w:rsidP="0021034F">
      <w:pPr>
        <w:pStyle w:val="paragraph"/>
        <w:spacing w:before="0" w:beforeAutospacing="0" w:after="0" w:afterAutospacing="0"/>
        <w:textAlignment w:val="baseline"/>
        <w:rPr>
          <w:rFonts w:ascii="Segoe UI" w:hAnsi="Segoe UI" w:cs="Segoe UI"/>
          <w:sz w:val="18"/>
          <w:szCs w:val="18"/>
        </w:rPr>
      </w:pPr>
      <w:proofErr w:type="spellStart"/>
      <w:r w:rsidRPr="0021034F">
        <w:rPr>
          <w:rStyle w:val="normaltextrun"/>
          <w:rFonts w:ascii="Arial" w:hAnsi="Arial" w:cs="Arial"/>
          <w:highlight w:val="black"/>
        </w:rPr>
        <w:t>xxxxxxx</w:t>
      </w:r>
      <w:proofErr w:type="spellEnd"/>
    </w:p>
    <w:p w14:paraId="1978C2DC" w14:textId="73CBE7E8" w:rsidR="009756AD" w:rsidRPr="009756AD" w:rsidRDefault="009756AD" w:rsidP="009756AD">
      <w:pPr>
        <w:tabs>
          <w:tab w:val="left" w:pos="2257"/>
        </w:tabs>
        <w:spacing w:after="0" w:line="259" w:lineRule="auto"/>
        <w:rPr>
          <w:rFonts w:ascii="Arial" w:eastAsia="Arial" w:hAnsi="Arial" w:cs="Arial"/>
          <w:sz w:val="24"/>
          <w:szCs w:val="24"/>
        </w:rPr>
      </w:pPr>
      <w:r w:rsidRPr="009756AD">
        <w:rPr>
          <w:rFonts w:ascii="Arial" w:eastAsia="Arial" w:hAnsi="Arial" w:cs="Arial"/>
          <w:sz w:val="24"/>
          <w:szCs w:val="24"/>
        </w:rPr>
        <w:t>Frameworks Contract Manager</w:t>
      </w:r>
    </w:p>
    <w:p w14:paraId="708C9D0C" w14:textId="77777777" w:rsidR="0021034F" w:rsidRDefault="0021034F" w:rsidP="0021034F">
      <w:pPr>
        <w:pStyle w:val="paragraph"/>
        <w:spacing w:before="0" w:beforeAutospacing="0" w:after="0" w:afterAutospacing="0"/>
        <w:textAlignment w:val="baseline"/>
        <w:rPr>
          <w:rFonts w:ascii="Segoe UI" w:hAnsi="Segoe UI" w:cs="Segoe UI"/>
          <w:sz w:val="18"/>
          <w:szCs w:val="18"/>
        </w:rPr>
      </w:pPr>
      <w:proofErr w:type="spellStart"/>
      <w:r w:rsidRPr="0021034F">
        <w:rPr>
          <w:rStyle w:val="normaltextrun"/>
          <w:rFonts w:ascii="Arial" w:hAnsi="Arial" w:cs="Arial"/>
          <w:highlight w:val="black"/>
        </w:rPr>
        <w:t>xxxxxxx</w:t>
      </w:r>
      <w:proofErr w:type="spellEnd"/>
    </w:p>
    <w:p w14:paraId="5D71D99B" w14:textId="77777777" w:rsidR="0021034F" w:rsidRDefault="0021034F" w:rsidP="0021034F">
      <w:pPr>
        <w:pStyle w:val="paragraph"/>
        <w:spacing w:before="0" w:beforeAutospacing="0" w:after="0" w:afterAutospacing="0"/>
        <w:textAlignment w:val="baseline"/>
        <w:rPr>
          <w:rFonts w:ascii="Segoe UI" w:hAnsi="Segoe UI" w:cs="Segoe UI"/>
          <w:sz w:val="18"/>
          <w:szCs w:val="18"/>
        </w:rPr>
      </w:pPr>
      <w:proofErr w:type="spellStart"/>
      <w:r w:rsidRPr="0021034F">
        <w:rPr>
          <w:rStyle w:val="normaltextrun"/>
          <w:rFonts w:ascii="Arial" w:hAnsi="Arial" w:cs="Arial"/>
          <w:highlight w:val="black"/>
        </w:rPr>
        <w:t>xxxxxxx</w:t>
      </w:r>
      <w:proofErr w:type="spellEnd"/>
    </w:p>
    <w:p w14:paraId="73B60013" w14:textId="77777777" w:rsidR="0021034F" w:rsidRDefault="0021034F" w:rsidP="0021034F">
      <w:pPr>
        <w:pStyle w:val="paragraph"/>
        <w:spacing w:before="0" w:beforeAutospacing="0" w:after="0" w:afterAutospacing="0"/>
        <w:textAlignment w:val="baseline"/>
        <w:rPr>
          <w:rFonts w:ascii="Segoe UI" w:hAnsi="Segoe UI" w:cs="Segoe UI"/>
          <w:sz w:val="18"/>
          <w:szCs w:val="18"/>
        </w:rPr>
      </w:pPr>
      <w:proofErr w:type="spellStart"/>
      <w:r w:rsidRPr="0021034F">
        <w:rPr>
          <w:rStyle w:val="normaltextrun"/>
          <w:rFonts w:ascii="Arial" w:hAnsi="Arial" w:cs="Arial"/>
          <w:highlight w:val="black"/>
        </w:rPr>
        <w:t>xxxxxxx</w:t>
      </w:r>
      <w:proofErr w:type="spellEnd"/>
    </w:p>
    <w:p w14:paraId="6383D8D7" w14:textId="77777777" w:rsidR="009756AD" w:rsidRDefault="009756AD" w:rsidP="009756AD">
      <w:pPr>
        <w:tabs>
          <w:tab w:val="left" w:pos="2257"/>
        </w:tabs>
        <w:spacing w:after="0" w:line="259" w:lineRule="auto"/>
        <w:rPr>
          <w:rFonts w:ascii="Arial" w:eastAsia="Arial" w:hAnsi="Arial" w:cs="Arial"/>
          <w:sz w:val="24"/>
          <w:szCs w:val="24"/>
        </w:rPr>
      </w:pPr>
    </w:p>
    <w:p w14:paraId="4DE0B006"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82DC0E8" w14:textId="77777777" w:rsidR="0021034F" w:rsidRDefault="0021034F" w:rsidP="0021034F">
      <w:pPr>
        <w:pStyle w:val="paragraph"/>
        <w:spacing w:before="0" w:beforeAutospacing="0" w:after="0" w:afterAutospacing="0"/>
        <w:textAlignment w:val="baseline"/>
        <w:rPr>
          <w:rFonts w:ascii="Segoe UI" w:hAnsi="Segoe UI" w:cs="Segoe UI"/>
          <w:sz w:val="18"/>
          <w:szCs w:val="18"/>
        </w:rPr>
      </w:pPr>
      <w:proofErr w:type="spellStart"/>
      <w:r w:rsidRPr="0021034F">
        <w:rPr>
          <w:rStyle w:val="normaltextrun"/>
          <w:rFonts w:ascii="Arial" w:hAnsi="Arial" w:cs="Arial"/>
          <w:highlight w:val="black"/>
        </w:rPr>
        <w:t>xxxxxxx</w:t>
      </w:r>
      <w:proofErr w:type="spellEnd"/>
    </w:p>
    <w:p w14:paraId="0FDA771F" w14:textId="7CA75FC8" w:rsidR="009756AD" w:rsidRPr="009756AD" w:rsidRDefault="009756AD" w:rsidP="009756AD">
      <w:pPr>
        <w:tabs>
          <w:tab w:val="left" w:pos="2257"/>
        </w:tabs>
        <w:spacing w:after="0" w:line="259" w:lineRule="auto"/>
        <w:rPr>
          <w:rFonts w:ascii="Arial" w:eastAsia="Arial" w:hAnsi="Arial" w:cs="Arial"/>
          <w:sz w:val="24"/>
          <w:szCs w:val="24"/>
        </w:rPr>
      </w:pPr>
      <w:r w:rsidRPr="009756AD">
        <w:rPr>
          <w:rFonts w:ascii="Arial" w:eastAsia="Arial" w:hAnsi="Arial" w:cs="Arial"/>
          <w:sz w:val="24"/>
          <w:szCs w:val="24"/>
        </w:rPr>
        <w:t>Contracts Manager</w:t>
      </w:r>
    </w:p>
    <w:p w14:paraId="7E4E3C40" w14:textId="77777777" w:rsidR="0021034F" w:rsidRDefault="0021034F" w:rsidP="0021034F">
      <w:pPr>
        <w:pStyle w:val="paragraph"/>
        <w:spacing w:before="0" w:beforeAutospacing="0" w:after="0" w:afterAutospacing="0"/>
        <w:textAlignment w:val="baseline"/>
        <w:rPr>
          <w:rFonts w:ascii="Segoe UI" w:hAnsi="Segoe UI" w:cs="Segoe UI"/>
          <w:sz w:val="18"/>
          <w:szCs w:val="18"/>
        </w:rPr>
      </w:pPr>
      <w:proofErr w:type="spellStart"/>
      <w:r w:rsidRPr="0021034F">
        <w:rPr>
          <w:rStyle w:val="normaltextrun"/>
          <w:rFonts w:ascii="Arial" w:hAnsi="Arial" w:cs="Arial"/>
          <w:highlight w:val="black"/>
        </w:rPr>
        <w:t>xxxxxxx</w:t>
      </w:r>
      <w:proofErr w:type="spellEnd"/>
    </w:p>
    <w:p w14:paraId="1A6A5764" w14:textId="77777777" w:rsidR="0021034F" w:rsidRDefault="0021034F" w:rsidP="0021034F">
      <w:pPr>
        <w:pStyle w:val="paragraph"/>
        <w:spacing w:before="0" w:beforeAutospacing="0" w:after="0" w:afterAutospacing="0"/>
        <w:textAlignment w:val="baseline"/>
        <w:rPr>
          <w:rFonts w:ascii="Segoe UI" w:hAnsi="Segoe UI" w:cs="Segoe UI"/>
          <w:sz w:val="18"/>
          <w:szCs w:val="18"/>
        </w:rPr>
      </w:pPr>
      <w:proofErr w:type="spellStart"/>
      <w:r w:rsidRPr="0021034F">
        <w:rPr>
          <w:rStyle w:val="normaltextrun"/>
          <w:rFonts w:ascii="Arial" w:hAnsi="Arial" w:cs="Arial"/>
          <w:highlight w:val="black"/>
        </w:rPr>
        <w:t>xxxxxxx</w:t>
      </w:r>
      <w:proofErr w:type="spellEnd"/>
    </w:p>
    <w:p w14:paraId="458A7B01" w14:textId="77777777" w:rsidR="00C814EE" w:rsidRDefault="00C814EE" w:rsidP="00BA3514">
      <w:pPr>
        <w:tabs>
          <w:tab w:val="left" w:pos="2257"/>
        </w:tabs>
        <w:spacing w:after="0" w:line="259" w:lineRule="auto"/>
        <w:rPr>
          <w:rFonts w:ascii="Arial" w:eastAsia="Arial" w:hAnsi="Arial" w:cs="Arial"/>
          <w:sz w:val="24"/>
          <w:szCs w:val="24"/>
        </w:rPr>
      </w:pPr>
    </w:p>
    <w:p w14:paraId="009B909B" w14:textId="0F4AD999" w:rsidR="00BA3514" w:rsidRPr="004310F5" w:rsidRDefault="00BA3514" w:rsidP="00BA351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PROGRESS REPORT FREQUENCY</w:t>
      </w:r>
    </w:p>
    <w:p w14:paraId="6B072A4E" w14:textId="77777777" w:rsidR="00BA3514" w:rsidRDefault="00BA3514" w:rsidP="00BA3514">
      <w:pPr>
        <w:tabs>
          <w:tab w:val="left" w:pos="2257"/>
        </w:tabs>
        <w:spacing w:after="0" w:line="256" w:lineRule="auto"/>
        <w:rPr>
          <w:rFonts w:ascii="Arial" w:eastAsia="Arial" w:hAnsi="Arial" w:cs="Arial"/>
          <w:sz w:val="24"/>
          <w:szCs w:val="24"/>
        </w:rPr>
      </w:pPr>
      <w:r w:rsidRPr="001D57CF">
        <w:rPr>
          <w:rFonts w:ascii="Arial" w:eastAsia="Arial" w:hAnsi="Arial" w:cs="Arial"/>
          <w:sz w:val="24"/>
          <w:szCs w:val="24"/>
        </w:rPr>
        <w:t>N/A</w:t>
      </w:r>
    </w:p>
    <w:p w14:paraId="770C9E6F" w14:textId="77777777" w:rsidR="00C814EE" w:rsidRPr="001D57CF" w:rsidRDefault="00C814EE" w:rsidP="00BA3514">
      <w:pPr>
        <w:tabs>
          <w:tab w:val="left" w:pos="2257"/>
        </w:tabs>
        <w:spacing w:after="0" w:line="256" w:lineRule="auto"/>
        <w:rPr>
          <w:rFonts w:ascii="Arial" w:eastAsia="Arial" w:hAnsi="Arial" w:cs="Arial"/>
          <w:sz w:val="24"/>
          <w:szCs w:val="24"/>
        </w:rPr>
      </w:pPr>
    </w:p>
    <w:p w14:paraId="410727F2" w14:textId="77777777" w:rsidR="00BA3514" w:rsidRPr="004310F5" w:rsidRDefault="00BA3514" w:rsidP="00BA351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PROGRESS MEETING FREQUENCY</w:t>
      </w:r>
    </w:p>
    <w:p w14:paraId="4A94436F" w14:textId="77777777" w:rsidR="00BA3514" w:rsidRPr="001D57CF" w:rsidRDefault="00BA3514" w:rsidP="00BA3514">
      <w:pPr>
        <w:tabs>
          <w:tab w:val="left" w:pos="2257"/>
        </w:tabs>
        <w:spacing w:after="0" w:line="256" w:lineRule="auto"/>
        <w:rPr>
          <w:rFonts w:ascii="Arial" w:eastAsia="Arial" w:hAnsi="Arial" w:cs="Arial"/>
          <w:sz w:val="24"/>
          <w:szCs w:val="24"/>
        </w:rPr>
      </w:pPr>
      <w:r w:rsidRPr="001D57CF">
        <w:rPr>
          <w:rFonts w:ascii="Arial" w:eastAsia="Arial" w:hAnsi="Arial" w:cs="Arial"/>
          <w:sz w:val="24"/>
          <w:szCs w:val="24"/>
        </w:rPr>
        <w:t>N/A</w:t>
      </w:r>
    </w:p>
    <w:p w14:paraId="34EBCEF8" w14:textId="77777777" w:rsidR="00BA3514" w:rsidRPr="001D57CF" w:rsidRDefault="00BA3514" w:rsidP="00BA3514">
      <w:pPr>
        <w:tabs>
          <w:tab w:val="left" w:pos="2257"/>
        </w:tabs>
        <w:spacing w:after="0" w:line="259" w:lineRule="auto"/>
        <w:rPr>
          <w:rFonts w:ascii="Arial" w:eastAsia="Arial" w:hAnsi="Arial" w:cs="Arial"/>
          <w:sz w:val="24"/>
          <w:szCs w:val="24"/>
        </w:rPr>
      </w:pPr>
    </w:p>
    <w:p w14:paraId="556FCB2C" w14:textId="77777777" w:rsidR="00BA3514" w:rsidRPr="004310F5" w:rsidRDefault="00BA3514" w:rsidP="00BA351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KEY STAFF</w:t>
      </w:r>
    </w:p>
    <w:p w14:paraId="3CD230F9" w14:textId="77777777" w:rsidR="00BA3514" w:rsidRPr="001D57CF" w:rsidRDefault="00BA3514" w:rsidP="00BA3514">
      <w:pPr>
        <w:tabs>
          <w:tab w:val="left" w:pos="2257"/>
        </w:tabs>
        <w:spacing w:after="0" w:line="256" w:lineRule="auto"/>
        <w:rPr>
          <w:rFonts w:ascii="Arial" w:eastAsia="Arial" w:hAnsi="Arial" w:cs="Arial"/>
          <w:sz w:val="24"/>
          <w:szCs w:val="24"/>
        </w:rPr>
      </w:pPr>
      <w:r w:rsidRPr="001D57CF">
        <w:rPr>
          <w:rFonts w:ascii="Arial" w:eastAsia="Arial" w:hAnsi="Arial" w:cs="Arial"/>
          <w:sz w:val="24"/>
          <w:szCs w:val="24"/>
        </w:rPr>
        <w:t>N/A</w:t>
      </w:r>
    </w:p>
    <w:p w14:paraId="66ADA010" w14:textId="77777777" w:rsidR="00BA3514" w:rsidRPr="004310F5" w:rsidRDefault="00BA3514" w:rsidP="00BA3514">
      <w:pPr>
        <w:tabs>
          <w:tab w:val="left" w:pos="2257"/>
        </w:tabs>
        <w:spacing w:after="0" w:line="259" w:lineRule="auto"/>
        <w:rPr>
          <w:rFonts w:ascii="Arial" w:eastAsia="Arial" w:hAnsi="Arial" w:cs="Arial"/>
          <w:sz w:val="24"/>
          <w:szCs w:val="24"/>
        </w:rPr>
      </w:pPr>
    </w:p>
    <w:p w14:paraId="2DE27D53" w14:textId="77777777" w:rsidR="00BA3514" w:rsidRPr="004310F5" w:rsidRDefault="00BA3514" w:rsidP="00BA351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KEY SUBCONTRACTOR(S)</w:t>
      </w:r>
    </w:p>
    <w:p w14:paraId="64EEA820" w14:textId="77777777" w:rsidR="00BA3514" w:rsidRPr="001D57CF" w:rsidRDefault="00BA3514" w:rsidP="00BA3514">
      <w:pPr>
        <w:tabs>
          <w:tab w:val="left" w:pos="2257"/>
        </w:tabs>
        <w:spacing w:after="0" w:line="256" w:lineRule="auto"/>
        <w:rPr>
          <w:rFonts w:ascii="Arial" w:eastAsia="Arial" w:hAnsi="Arial" w:cs="Arial"/>
          <w:sz w:val="24"/>
          <w:szCs w:val="24"/>
        </w:rPr>
      </w:pPr>
      <w:r w:rsidRPr="001D57CF">
        <w:rPr>
          <w:rFonts w:ascii="Arial" w:eastAsia="Arial" w:hAnsi="Arial" w:cs="Arial"/>
          <w:sz w:val="24"/>
          <w:szCs w:val="24"/>
        </w:rPr>
        <w:t>N/A</w:t>
      </w:r>
    </w:p>
    <w:p w14:paraId="32B4BEB3" w14:textId="77777777" w:rsidR="00BA3514" w:rsidRPr="001D57CF" w:rsidRDefault="00BA3514" w:rsidP="00BA3514">
      <w:pPr>
        <w:tabs>
          <w:tab w:val="left" w:pos="2257"/>
        </w:tabs>
        <w:spacing w:after="0" w:line="259" w:lineRule="auto"/>
        <w:rPr>
          <w:rFonts w:ascii="Arial" w:eastAsia="Arial" w:hAnsi="Arial" w:cs="Arial"/>
          <w:sz w:val="24"/>
          <w:szCs w:val="24"/>
        </w:rPr>
      </w:pPr>
    </w:p>
    <w:p w14:paraId="5B04A228" w14:textId="77777777" w:rsidR="00BA3514" w:rsidRPr="004310F5" w:rsidRDefault="00BA3514" w:rsidP="00BA351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lastRenderedPageBreak/>
        <w:t>COMMERCIALLY SENSITIVE INFORMATION</w:t>
      </w:r>
    </w:p>
    <w:p w14:paraId="192D3CC8" w14:textId="1C8B09C9" w:rsidR="002E7B49" w:rsidRPr="002E7B49" w:rsidRDefault="007F0EF3" w:rsidP="598B297B">
      <w:pPr>
        <w:tabs>
          <w:tab w:val="left" w:pos="2257"/>
        </w:tabs>
        <w:spacing w:after="0" w:line="256" w:lineRule="auto"/>
        <w:rPr>
          <w:rFonts w:ascii="Arial" w:eastAsia="Arial" w:hAnsi="Arial" w:cs="Arial"/>
          <w:sz w:val="24"/>
          <w:szCs w:val="24"/>
          <w:highlight w:val="yellow"/>
        </w:rPr>
      </w:pPr>
      <w:r>
        <w:rPr>
          <w:rStyle w:val="normaltextrun"/>
          <w:rFonts w:ascii="Arial" w:hAnsi="Arial" w:cs="Arial"/>
          <w:color w:val="000000"/>
          <w:shd w:val="clear" w:color="auto" w:fill="FFFFFF"/>
        </w:rPr>
        <w:t>The following is the Supplier's Commercially Sensitive Information: Call-Off Order Form including Call-Off Schedule 4 (Call-Off Tender), Call-Off Schedule 5 (Pricing Details), Supplier's Security Management Plan, and all Supplier’s policies.</w:t>
      </w:r>
      <w:r>
        <w:rPr>
          <w:rStyle w:val="eop"/>
          <w:rFonts w:ascii="Arial" w:hAnsi="Arial" w:cs="Arial"/>
          <w:color w:val="000000"/>
          <w:shd w:val="clear" w:color="auto" w:fill="FFFFFF"/>
        </w:rPr>
        <w:t> </w:t>
      </w:r>
      <w:r w:rsidRPr="007F0EF3" w:rsidDel="007F0EF3">
        <w:rPr>
          <w:rFonts w:ascii="Arial" w:eastAsia="Arial" w:hAnsi="Arial" w:cs="Arial"/>
          <w:sz w:val="24"/>
          <w:szCs w:val="24"/>
          <w:highlight w:val="yellow"/>
        </w:rPr>
        <w:t xml:space="preserve"> </w:t>
      </w:r>
    </w:p>
    <w:p w14:paraId="7EDEA58F" w14:textId="77777777" w:rsidR="00BA3514" w:rsidRPr="001D57CF" w:rsidRDefault="00BA3514" w:rsidP="00BA3514">
      <w:pPr>
        <w:tabs>
          <w:tab w:val="left" w:pos="2257"/>
        </w:tabs>
        <w:spacing w:after="0" w:line="259" w:lineRule="auto"/>
        <w:rPr>
          <w:rFonts w:ascii="Arial" w:eastAsia="Arial" w:hAnsi="Arial" w:cs="Arial"/>
          <w:sz w:val="24"/>
          <w:szCs w:val="24"/>
        </w:rPr>
      </w:pPr>
    </w:p>
    <w:p w14:paraId="3E824CB8" w14:textId="77777777" w:rsidR="00BA3514" w:rsidRPr="004310F5" w:rsidRDefault="00BA3514" w:rsidP="00BA351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SERVICE CREDITS</w:t>
      </w:r>
    </w:p>
    <w:p w14:paraId="27C60CBB" w14:textId="77777777" w:rsidR="00BA3514" w:rsidRPr="001D57CF" w:rsidRDefault="00BA3514" w:rsidP="00BA3514">
      <w:pPr>
        <w:tabs>
          <w:tab w:val="left" w:pos="2257"/>
        </w:tabs>
        <w:spacing w:after="0" w:line="259" w:lineRule="auto"/>
        <w:rPr>
          <w:rFonts w:ascii="Arial" w:eastAsia="Arial" w:hAnsi="Arial" w:cs="Arial"/>
          <w:sz w:val="24"/>
          <w:szCs w:val="24"/>
        </w:rPr>
      </w:pPr>
      <w:r w:rsidRPr="001D57CF">
        <w:rPr>
          <w:rFonts w:ascii="Arial" w:eastAsia="Arial" w:hAnsi="Arial" w:cs="Arial"/>
          <w:sz w:val="24"/>
          <w:szCs w:val="24"/>
        </w:rPr>
        <w:t>N/A</w:t>
      </w:r>
    </w:p>
    <w:p w14:paraId="73E32C42" w14:textId="77777777" w:rsidR="00BA3514" w:rsidRPr="001D57CF" w:rsidRDefault="00BA3514" w:rsidP="00BA3514">
      <w:pPr>
        <w:tabs>
          <w:tab w:val="left" w:pos="2257"/>
        </w:tabs>
        <w:spacing w:after="0" w:line="259" w:lineRule="auto"/>
        <w:rPr>
          <w:rFonts w:ascii="Arial" w:eastAsia="Arial" w:hAnsi="Arial" w:cs="Arial"/>
          <w:sz w:val="24"/>
          <w:szCs w:val="24"/>
        </w:rPr>
      </w:pPr>
    </w:p>
    <w:p w14:paraId="6D25E75F" w14:textId="77777777" w:rsidR="00BA3514" w:rsidRPr="004310F5" w:rsidRDefault="00BA3514" w:rsidP="00BA3514">
      <w:pPr>
        <w:tabs>
          <w:tab w:val="left" w:pos="2257"/>
        </w:tabs>
        <w:spacing w:after="0" w:line="259" w:lineRule="auto"/>
        <w:rPr>
          <w:rFonts w:ascii="Arial" w:eastAsia="Arial" w:hAnsi="Arial" w:cs="Arial"/>
          <w:sz w:val="24"/>
          <w:szCs w:val="24"/>
        </w:rPr>
      </w:pPr>
      <w:r w:rsidRPr="004310F5">
        <w:rPr>
          <w:rFonts w:ascii="Arial" w:eastAsia="Arial" w:hAnsi="Arial" w:cs="Arial"/>
          <w:sz w:val="24"/>
          <w:szCs w:val="24"/>
        </w:rPr>
        <w:t>ADDITIONAL INSURANCES</w:t>
      </w:r>
    </w:p>
    <w:p w14:paraId="622A0A0A" w14:textId="77777777" w:rsidR="00BA3514" w:rsidRPr="004310F5" w:rsidRDefault="00BA3514" w:rsidP="00BA3514">
      <w:pPr>
        <w:spacing w:after="0" w:line="240" w:lineRule="auto"/>
        <w:jc w:val="both"/>
        <w:rPr>
          <w:rFonts w:ascii="Arial" w:eastAsia="Arial" w:hAnsi="Arial" w:cs="Arial"/>
          <w:sz w:val="24"/>
          <w:szCs w:val="24"/>
        </w:rPr>
      </w:pPr>
      <w:r w:rsidRPr="004310F5">
        <w:rPr>
          <w:rFonts w:ascii="Arial" w:eastAsia="Arial" w:hAnsi="Arial" w:cs="Arial"/>
          <w:sz w:val="24"/>
          <w:szCs w:val="24"/>
        </w:rPr>
        <w:t>N/A</w:t>
      </w:r>
    </w:p>
    <w:p w14:paraId="01D01C72" w14:textId="77777777" w:rsidR="00BA3514" w:rsidRPr="004310F5" w:rsidRDefault="00BA3514" w:rsidP="00BA3514">
      <w:pPr>
        <w:spacing w:after="0" w:line="240" w:lineRule="auto"/>
        <w:jc w:val="both"/>
        <w:rPr>
          <w:rFonts w:ascii="Arial" w:eastAsia="Arial" w:hAnsi="Arial" w:cs="Arial"/>
          <w:sz w:val="24"/>
          <w:szCs w:val="24"/>
        </w:rPr>
      </w:pPr>
    </w:p>
    <w:p w14:paraId="27DFE9BA" w14:textId="77777777" w:rsidR="00BA3514" w:rsidRPr="004310F5" w:rsidRDefault="00BA3514" w:rsidP="00BA3514">
      <w:pPr>
        <w:spacing w:after="0" w:line="240" w:lineRule="auto"/>
        <w:jc w:val="both"/>
        <w:rPr>
          <w:rFonts w:ascii="Arial" w:eastAsia="Arial" w:hAnsi="Arial" w:cs="Arial"/>
          <w:sz w:val="24"/>
          <w:szCs w:val="24"/>
        </w:rPr>
      </w:pPr>
      <w:r w:rsidRPr="004310F5">
        <w:rPr>
          <w:rFonts w:ascii="Arial" w:eastAsia="Arial" w:hAnsi="Arial" w:cs="Arial"/>
          <w:sz w:val="24"/>
          <w:szCs w:val="24"/>
        </w:rPr>
        <w:t>GUARANTEE</w:t>
      </w:r>
    </w:p>
    <w:p w14:paraId="541653C5" w14:textId="77777777" w:rsidR="00BA3514" w:rsidRPr="001D57CF" w:rsidRDefault="00BA3514" w:rsidP="00BA3514">
      <w:pPr>
        <w:tabs>
          <w:tab w:val="left" w:pos="2257"/>
        </w:tabs>
        <w:spacing w:after="0" w:line="259" w:lineRule="auto"/>
        <w:rPr>
          <w:rFonts w:ascii="Arial" w:eastAsia="Arial" w:hAnsi="Arial" w:cs="Arial"/>
          <w:sz w:val="24"/>
          <w:szCs w:val="24"/>
        </w:rPr>
      </w:pPr>
      <w:r w:rsidRPr="001D57CF">
        <w:rPr>
          <w:rFonts w:ascii="Arial" w:eastAsia="Arial" w:hAnsi="Arial" w:cs="Arial"/>
          <w:sz w:val="24"/>
          <w:szCs w:val="24"/>
        </w:rPr>
        <w:t>N/A</w:t>
      </w:r>
    </w:p>
    <w:p w14:paraId="4DE0B02F" w14:textId="77777777" w:rsidR="00CD168B" w:rsidRDefault="00CD168B">
      <w:pPr>
        <w:spacing w:after="0" w:line="259" w:lineRule="auto"/>
        <w:rPr>
          <w:rFonts w:ascii="Arial" w:eastAsia="Arial" w:hAnsi="Arial" w:cs="Arial"/>
          <w:b/>
          <w:sz w:val="24"/>
          <w:szCs w:val="24"/>
          <w:highlight w:val="yellow"/>
        </w:rPr>
      </w:pPr>
    </w:p>
    <w:p w14:paraId="4DE0B030" w14:textId="77777777"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C2124DC" w14:textId="77777777" w:rsidR="00617C59" w:rsidRPr="004310F5" w:rsidRDefault="00617C59" w:rsidP="00617C59">
      <w:pPr>
        <w:spacing w:after="0" w:line="240" w:lineRule="auto"/>
        <w:jc w:val="both"/>
        <w:rPr>
          <w:rFonts w:ascii="Arial" w:eastAsia="Arial" w:hAnsi="Arial" w:cs="Arial"/>
          <w:sz w:val="24"/>
          <w:szCs w:val="24"/>
        </w:rPr>
      </w:pPr>
      <w:r w:rsidRPr="004310F5">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4DE0B032" w14:textId="77777777" w:rsidR="00CD168B" w:rsidRDefault="00CD168B">
      <w:pPr>
        <w:spacing w:after="240"/>
        <w:jc w:val="both"/>
        <w:rPr>
          <w:rFonts w:ascii="Arial" w:eastAsia="Arial" w:hAnsi="Arial" w:cs="Arial"/>
          <w:sz w:val="24"/>
          <w:szCs w:val="24"/>
        </w:rPr>
      </w:pPr>
    </w:p>
    <w:tbl>
      <w:tblPr>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D168B" w14:paraId="4DE0B035" w14:textId="77777777" w:rsidTr="00CD168B">
        <w:trPr>
          <w:trHeight w:val="635"/>
        </w:trPr>
        <w:tc>
          <w:tcPr>
            <w:tcW w:w="4506" w:type="dxa"/>
            <w:gridSpan w:val="2"/>
          </w:tcPr>
          <w:p w14:paraId="4DE0B033" w14:textId="77777777" w:rsidR="00CD168B" w:rsidRDefault="0055609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4DE0B034" w14:textId="77777777" w:rsidR="00CD168B" w:rsidRDefault="00556094">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D168B" w14:paraId="4DE0B03A" w14:textId="77777777" w:rsidTr="00CD168B">
        <w:trPr>
          <w:trHeight w:val="635"/>
        </w:trPr>
        <w:tc>
          <w:tcPr>
            <w:tcW w:w="1526" w:type="dxa"/>
          </w:tcPr>
          <w:p w14:paraId="4DE0B036"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DE0B037" w14:textId="77777777" w:rsidR="00CD168B"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DE0B038"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DE0B039" w14:textId="77777777" w:rsidR="00CD168B"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CD168B" w14:paraId="4DE0B03F" w14:textId="77777777" w:rsidTr="00CD168B">
        <w:trPr>
          <w:trHeight w:val="635"/>
        </w:trPr>
        <w:tc>
          <w:tcPr>
            <w:tcW w:w="1526" w:type="dxa"/>
          </w:tcPr>
          <w:p w14:paraId="4DE0B03B"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DE0B03C" w14:textId="77777777" w:rsidR="00CD168B"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DE0B03D"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DE0B03E" w14:textId="77777777" w:rsidR="00CD168B"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CD168B" w14:paraId="4DE0B044" w14:textId="77777777" w:rsidTr="00CD168B">
        <w:trPr>
          <w:trHeight w:val="635"/>
        </w:trPr>
        <w:tc>
          <w:tcPr>
            <w:tcW w:w="1526" w:type="dxa"/>
          </w:tcPr>
          <w:p w14:paraId="4DE0B040"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DE0B041" w14:textId="77777777" w:rsidR="00CD168B"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DE0B042"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DE0B043" w14:textId="77777777" w:rsidR="00CD168B"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CD168B" w14:paraId="4DE0B049" w14:textId="77777777" w:rsidTr="00CD168B">
        <w:trPr>
          <w:trHeight w:val="863"/>
        </w:trPr>
        <w:tc>
          <w:tcPr>
            <w:tcW w:w="1526" w:type="dxa"/>
          </w:tcPr>
          <w:p w14:paraId="4DE0B045"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DE0B046" w14:textId="77777777" w:rsidR="00CD168B"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DE0B047"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DE0B048" w14:textId="77777777" w:rsidR="00CD168B" w:rsidRDefault="00CD168B">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bl>
    <w:p w14:paraId="4DE0B04A" w14:textId="10131EE2" w:rsidR="000C64D4" w:rsidRDefault="000C64D4" w:rsidP="004476DA">
      <w:pPr>
        <w:rPr>
          <w:rFonts w:ascii="Arial" w:eastAsia="Arial" w:hAnsi="Arial" w:cs="Arial"/>
          <w:color w:val="1F497D"/>
          <w:sz w:val="24"/>
          <w:szCs w:val="24"/>
          <w:highlight w:val="yellow"/>
        </w:rPr>
      </w:pPr>
    </w:p>
    <w:p w14:paraId="4894728F" w14:textId="77777777" w:rsidR="000C64D4" w:rsidRDefault="000C64D4">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332D8BC3" w14:textId="77777777" w:rsidR="00015A16" w:rsidRDefault="00015A16" w:rsidP="00015A16">
      <w:pPr>
        <w:rPr>
          <w:rFonts w:ascii="Arial" w:eastAsia="Arial" w:hAnsi="Arial" w:cs="Arial"/>
          <w:b/>
          <w:sz w:val="36"/>
          <w:szCs w:val="36"/>
        </w:rPr>
      </w:pPr>
    </w:p>
    <w:p w14:paraId="75577641" w14:textId="77777777" w:rsidR="00015A16" w:rsidRDefault="00015A16" w:rsidP="00015A16">
      <w:pPr>
        <w:rPr>
          <w:rFonts w:ascii="Arial" w:eastAsia="Arial" w:hAnsi="Arial" w:cs="Arial"/>
          <w:b/>
          <w:sz w:val="36"/>
          <w:szCs w:val="36"/>
        </w:rPr>
      </w:pPr>
      <w:r>
        <w:rPr>
          <w:rFonts w:ascii="Arial" w:eastAsia="Arial" w:hAnsi="Arial" w:cs="Arial"/>
          <w:b/>
          <w:sz w:val="36"/>
          <w:szCs w:val="36"/>
        </w:rPr>
        <w:t>Joint Schedule 1 (Definitions)</w:t>
      </w:r>
    </w:p>
    <w:p w14:paraId="37608138" w14:textId="77777777" w:rsidR="00015A16" w:rsidRDefault="00015A16" w:rsidP="0055065A">
      <w:pPr>
        <w:numPr>
          <w:ilvl w:val="1"/>
          <w:numId w:val="14"/>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 xml:space="preserve">In </w:t>
      </w:r>
      <w:bookmarkStart w:id="2" w:name="gjdgxs" w:colFirst="0" w:colLast="0"/>
      <w:bookmarkEnd w:id="2"/>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0C4A0083" w14:textId="77777777" w:rsidR="00015A16" w:rsidRDefault="00015A16" w:rsidP="0055065A">
      <w:pPr>
        <w:numPr>
          <w:ilvl w:val="1"/>
          <w:numId w:val="14"/>
        </w:numPr>
        <w:pBdr>
          <w:top w:val="nil"/>
          <w:left w:val="nil"/>
          <w:bottom w:val="nil"/>
          <w:right w:val="nil"/>
          <w:between w:val="nil"/>
        </w:pBdr>
        <w:tabs>
          <w:tab w:val="left" w:pos="1134"/>
          <w:tab w:val="left" w:pos="567"/>
        </w:tabs>
        <w:spacing w:before="120" w:after="120" w:line="240" w:lineRule="auto"/>
        <w:ind w:left="567" w:hanging="567"/>
        <w:jc w:val="both"/>
      </w:pPr>
      <w:bookmarkStart w:id="3" w:name="_30j0zll" w:colFirst="0" w:colLast="0"/>
      <w:bookmarkEnd w:id="3"/>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E0259CA" w14:textId="77777777" w:rsidR="00015A16" w:rsidRDefault="00015A16" w:rsidP="0055065A">
      <w:pPr>
        <w:numPr>
          <w:ilvl w:val="1"/>
          <w:numId w:val="14"/>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w:t>
      </w:r>
    </w:p>
    <w:p w14:paraId="0B3B56B4"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singular includes the plural and vice versa;</w:t>
      </w:r>
    </w:p>
    <w:p w14:paraId="7E79F354"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 to a gender includes the other gender and the neuter;</w:t>
      </w:r>
    </w:p>
    <w:p w14:paraId="2778E9B5"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64AA98E5"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7FB888B7"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6561DA86"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7609453B"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5CB1E09E"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2F02F4BA"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1F73498E"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series of Clauses or Paragraphs shall be inclusive of the clause numbers specified;</w:t>
      </w:r>
    </w:p>
    <w:p w14:paraId="24D99917"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bookmarkStart w:id="4" w:name="_1fob9te" w:colFirst="0" w:colLast="0"/>
      <w:bookmarkEnd w:id="4"/>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4AD2CC4A"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lastRenderedPageBreak/>
        <w:t>where the Buyer is a Central Government Body it shall be treated as contracting with the Crown as a whole;</w:t>
      </w:r>
    </w:p>
    <w:p w14:paraId="13F410EC"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1539DFA4" w14:textId="77777777" w:rsidR="00015A16" w:rsidRDefault="00015A16" w:rsidP="0055065A">
      <w:pPr>
        <w:numPr>
          <w:ilvl w:val="3"/>
          <w:numId w:val="14"/>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68454901" w14:textId="77777777" w:rsidR="00015A16" w:rsidRDefault="00015A16" w:rsidP="0055065A">
      <w:pPr>
        <w:numPr>
          <w:ilvl w:val="3"/>
          <w:numId w:val="14"/>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450E8E91"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5A803D65" w14:textId="77777777" w:rsidR="00015A16" w:rsidRDefault="00015A16" w:rsidP="0055065A">
      <w:pPr>
        <w:numPr>
          <w:ilvl w:val="2"/>
          <w:numId w:val="14"/>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04C03B0A" w14:textId="77777777" w:rsidR="00015A16" w:rsidRDefault="00015A16" w:rsidP="0055065A">
      <w:pPr>
        <w:numPr>
          <w:ilvl w:val="1"/>
          <w:numId w:val="14"/>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 the following words shall have the following meanings:</w:t>
      </w:r>
    </w:p>
    <w:p w14:paraId="5DA59EF6" w14:textId="77777777" w:rsidR="00015A16" w:rsidRDefault="00015A16" w:rsidP="00015A16">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015A16" w14:paraId="739E1DA1" w14:textId="77777777" w:rsidTr="00450181">
        <w:tc>
          <w:tcPr>
            <w:tcW w:w="2070" w:type="dxa"/>
          </w:tcPr>
          <w:p w14:paraId="35D0234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bookmarkStart w:id="5" w:name="_3znysh7" w:colFirst="0" w:colLast="0"/>
            <w:bookmarkEnd w:id="5"/>
            <w:r>
              <w:rPr>
                <w:rFonts w:ascii="Arial" w:eastAsia="Arial" w:hAnsi="Arial" w:cs="Arial"/>
                <w:b/>
                <w:color w:val="000000"/>
                <w:sz w:val="24"/>
                <w:szCs w:val="24"/>
              </w:rPr>
              <w:t>"Achieve"</w:t>
            </w:r>
          </w:p>
        </w:tc>
        <w:tc>
          <w:tcPr>
            <w:tcW w:w="8010" w:type="dxa"/>
          </w:tcPr>
          <w:p w14:paraId="0CE62174"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015A16" w14:paraId="3BDDF65D" w14:textId="77777777" w:rsidTr="00450181">
        <w:tc>
          <w:tcPr>
            <w:tcW w:w="2070" w:type="dxa"/>
          </w:tcPr>
          <w:p w14:paraId="13E39610"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1D009EEF"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015A16" w14:paraId="2D0467C0" w14:textId="77777777" w:rsidTr="00450181">
        <w:tc>
          <w:tcPr>
            <w:tcW w:w="2070" w:type="dxa"/>
          </w:tcPr>
          <w:p w14:paraId="4D4128D3"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57C7F4B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015A16" w14:paraId="50EB52A2" w14:textId="77777777" w:rsidTr="00450181">
        <w:tc>
          <w:tcPr>
            <w:tcW w:w="2070" w:type="dxa"/>
          </w:tcPr>
          <w:p w14:paraId="1D0D04F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17847E3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015A16" w14:paraId="29E20CD1" w14:textId="77777777" w:rsidTr="00450181">
        <w:tc>
          <w:tcPr>
            <w:tcW w:w="2070" w:type="dxa"/>
          </w:tcPr>
          <w:p w14:paraId="6ECDE95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6C7D9C4C"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015A16" w14:paraId="76BBEC71" w14:textId="77777777" w:rsidTr="00450181">
        <w:tc>
          <w:tcPr>
            <w:tcW w:w="2070" w:type="dxa"/>
          </w:tcPr>
          <w:p w14:paraId="6012757B"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3F31DB6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015A16" w14:paraId="73F7D049" w14:textId="77777777" w:rsidTr="00450181">
        <w:tc>
          <w:tcPr>
            <w:tcW w:w="2070" w:type="dxa"/>
          </w:tcPr>
          <w:p w14:paraId="226A90F5"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6D47BBA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015A16" w14:paraId="16BD6287" w14:textId="77777777" w:rsidTr="00450181">
        <w:tc>
          <w:tcPr>
            <w:tcW w:w="2070" w:type="dxa"/>
          </w:tcPr>
          <w:p w14:paraId="04FE64DA"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"Audit"</w:t>
            </w:r>
          </w:p>
        </w:tc>
        <w:tc>
          <w:tcPr>
            <w:tcW w:w="8010" w:type="dxa"/>
          </w:tcPr>
          <w:p w14:paraId="2E6FBB10"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0F6833AD" w14:textId="77777777" w:rsidR="00015A16" w:rsidRDefault="00015A16" w:rsidP="0055065A">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2B9325AD" w14:textId="77777777" w:rsidR="00015A16" w:rsidRDefault="00015A16" w:rsidP="0055065A">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47192FAB" w14:textId="77777777" w:rsidR="00015A16" w:rsidRDefault="00015A16" w:rsidP="0055065A">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Open Book Data;</w:t>
            </w:r>
          </w:p>
          <w:p w14:paraId="2C469A73" w14:textId="77777777" w:rsidR="00015A16" w:rsidRDefault="00015A16" w:rsidP="0055065A">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Supplier’s and each Subcontractor’s compliance with the Contract and applicable Law;</w:t>
            </w:r>
          </w:p>
          <w:p w14:paraId="2B9FF3C3" w14:textId="77777777" w:rsidR="00015A16" w:rsidRDefault="00015A16" w:rsidP="0055065A">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2574C58" w14:textId="77777777" w:rsidR="00015A16" w:rsidRDefault="00015A16" w:rsidP="0055065A">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5A1890E7" w14:textId="77777777" w:rsidR="00015A16" w:rsidRDefault="00015A16" w:rsidP="0055065A">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7B7BCBF3" w14:textId="77777777" w:rsidR="00015A16" w:rsidRDefault="00015A16" w:rsidP="0055065A">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review any books of account and the internal contract management accounts kept by the Supplier in connection with each Contract;</w:t>
            </w:r>
          </w:p>
          <w:p w14:paraId="574C27E8" w14:textId="77777777" w:rsidR="00015A16" w:rsidRDefault="00015A16" w:rsidP="0055065A">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1FA3C839" w14:textId="77777777" w:rsidR="00015A16" w:rsidRDefault="00015A16" w:rsidP="0055065A">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6944FD7C" w14:textId="77777777" w:rsidR="00015A16" w:rsidRDefault="00015A16" w:rsidP="0055065A">
            <w:pPr>
              <w:numPr>
                <w:ilvl w:val="0"/>
                <w:numId w:val="18"/>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verify the accuracy and completeness of any Management Information delivered or required by the Framework Contract;</w:t>
            </w:r>
          </w:p>
        </w:tc>
      </w:tr>
      <w:tr w:rsidR="00015A16" w14:paraId="541F4C62" w14:textId="77777777" w:rsidTr="00450181">
        <w:tc>
          <w:tcPr>
            <w:tcW w:w="2070" w:type="dxa"/>
          </w:tcPr>
          <w:p w14:paraId="7A799EC5"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"Auditor"</w:t>
            </w:r>
          </w:p>
        </w:tc>
        <w:tc>
          <w:tcPr>
            <w:tcW w:w="8010" w:type="dxa"/>
          </w:tcPr>
          <w:p w14:paraId="26CCE195" w14:textId="77777777" w:rsidR="00015A16" w:rsidRDefault="00015A16" w:rsidP="0055065A">
            <w:pPr>
              <w:numPr>
                <w:ilvl w:val="0"/>
                <w:numId w:val="11"/>
              </w:numPr>
              <w:pBdr>
                <w:top w:val="nil"/>
                <w:left w:val="nil"/>
                <w:bottom w:val="nil"/>
                <w:right w:val="nil"/>
                <w:between w:val="nil"/>
              </w:pBdr>
              <w:tabs>
                <w:tab w:val="left" w:pos="-179"/>
                <w:tab w:val="left" w:pos="-9"/>
              </w:tabs>
              <w:spacing w:after="120" w:line="240" w:lineRule="auto"/>
              <w:ind w:left="501" w:hanging="331"/>
              <w:jc w:val="both"/>
              <w:rPr>
                <w:rFonts w:ascii="Arial" w:eastAsia="Arial" w:hAnsi="Arial" w:cs="Arial"/>
                <w:color w:val="000000"/>
              </w:rPr>
            </w:pPr>
            <w:r>
              <w:rPr>
                <w:rFonts w:ascii="Arial" w:eastAsia="Arial" w:hAnsi="Arial" w:cs="Arial"/>
                <w:color w:val="000000"/>
                <w:sz w:val="24"/>
                <w:szCs w:val="24"/>
              </w:rPr>
              <w:t>the Relevant Authority’s internal and external auditors;</w:t>
            </w:r>
          </w:p>
          <w:p w14:paraId="1CF6C7E7" w14:textId="77777777" w:rsidR="00015A16" w:rsidRDefault="00015A16" w:rsidP="0055065A">
            <w:pPr>
              <w:numPr>
                <w:ilvl w:val="0"/>
                <w:numId w:val="11"/>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the Relevant Authority’s statutory or regulatory auditors;</w:t>
            </w:r>
          </w:p>
          <w:p w14:paraId="425FBA4A" w14:textId="77777777" w:rsidR="00015A16" w:rsidRDefault="00015A16" w:rsidP="0055065A">
            <w:pPr>
              <w:numPr>
                <w:ilvl w:val="0"/>
                <w:numId w:val="11"/>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the Comptroller and Auditor General, their staff and/or any appointed representatives of the National Audit Office;</w:t>
            </w:r>
          </w:p>
          <w:p w14:paraId="6D7A8CC3" w14:textId="77777777" w:rsidR="00015A16" w:rsidRDefault="00015A16" w:rsidP="0055065A">
            <w:pPr>
              <w:numPr>
                <w:ilvl w:val="0"/>
                <w:numId w:val="11"/>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HM Treasury or the Cabinet Office;</w:t>
            </w:r>
          </w:p>
          <w:p w14:paraId="1176F38D" w14:textId="77777777" w:rsidR="00015A16" w:rsidRDefault="00015A16" w:rsidP="0055065A">
            <w:pPr>
              <w:numPr>
                <w:ilvl w:val="0"/>
                <w:numId w:val="11"/>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any party formally appointed by the Relevant Authority to carry out audit or similar review functions; and</w:t>
            </w:r>
          </w:p>
          <w:p w14:paraId="1B6A327B" w14:textId="77777777" w:rsidR="00015A16" w:rsidRDefault="00015A16" w:rsidP="0055065A">
            <w:pPr>
              <w:numPr>
                <w:ilvl w:val="0"/>
                <w:numId w:val="11"/>
              </w:numPr>
              <w:pBdr>
                <w:top w:val="nil"/>
                <w:left w:val="nil"/>
                <w:bottom w:val="nil"/>
                <w:right w:val="nil"/>
                <w:between w:val="nil"/>
              </w:pBdr>
              <w:tabs>
                <w:tab w:val="left" w:pos="-179"/>
                <w:tab w:val="left" w:pos="-9"/>
              </w:tabs>
              <w:spacing w:after="120" w:line="240" w:lineRule="auto"/>
              <w:ind w:left="461" w:hanging="288"/>
              <w:jc w:val="both"/>
              <w:rPr>
                <w:rFonts w:ascii="Arial" w:eastAsia="Arial" w:hAnsi="Arial" w:cs="Arial"/>
                <w:color w:val="000000"/>
              </w:rPr>
            </w:pPr>
            <w:r>
              <w:rPr>
                <w:rFonts w:ascii="Arial" w:eastAsia="Arial" w:hAnsi="Arial" w:cs="Arial"/>
                <w:color w:val="000000"/>
                <w:sz w:val="24"/>
                <w:szCs w:val="24"/>
              </w:rPr>
              <w:t>successors or assigns of any of the above;</w:t>
            </w:r>
          </w:p>
        </w:tc>
      </w:tr>
      <w:tr w:rsidR="00015A16" w14:paraId="29F9B103" w14:textId="77777777" w:rsidTr="00450181">
        <w:trPr>
          <w:trHeight w:val="601"/>
        </w:trPr>
        <w:tc>
          <w:tcPr>
            <w:tcW w:w="2070" w:type="dxa"/>
          </w:tcPr>
          <w:p w14:paraId="4FC2322E"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"Authority"</w:t>
            </w:r>
          </w:p>
        </w:tc>
        <w:tc>
          <w:tcPr>
            <w:tcW w:w="8010" w:type="dxa"/>
          </w:tcPr>
          <w:p w14:paraId="680BDBBC" w14:textId="77777777" w:rsidR="00015A16" w:rsidRDefault="00015A16" w:rsidP="00450181">
            <w:pPr>
              <w:rPr>
                <w:rFonts w:ascii="Arial" w:eastAsia="Arial" w:hAnsi="Arial" w:cs="Arial"/>
                <w:sz w:val="24"/>
                <w:szCs w:val="24"/>
              </w:rPr>
            </w:pPr>
            <w:r>
              <w:rPr>
                <w:rFonts w:ascii="Arial" w:eastAsia="Arial" w:hAnsi="Arial" w:cs="Arial"/>
                <w:sz w:val="24"/>
                <w:szCs w:val="24"/>
              </w:rPr>
              <w:t xml:space="preserve">   CCS and each Buyer;</w:t>
            </w:r>
          </w:p>
        </w:tc>
      </w:tr>
      <w:tr w:rsidR="00015A16" w14:paraId="7F4E08C9" w14:textId="77777777" w:rsidTr="00450181">
        <w:tc>
          <w:tcPr>
            <w:tcW w:w="2070" w:type="dxa"/>
          </w:tcPr>
          <w:p w14:paraId="6B088146" w14:textId="77777777" w:rsidR="00015A16" w:rsidRDefault="00015A16" w:rsidP="00450181">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40545BA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015A16" w14:paraId="4B019266" w14:textId="77777777" w:rsidTr="00450181">
        <w:tc>
          <w:tcPr>
            <w:tcW w:w="2070" w:type="dxa"/>
          </w:tcPr>
          <w:p w14:paraId="6FB3FA6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669A5D7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015A16" w14:paraId="05101FFB" w14:textId="77777777" w:rsidTr="00450181">
        <w:tc>
          <w:tcPr>
            <w:tcW w:w="2070" w:type="dxa"/>
          </w:tcPr>
          <w:p w14:paraId="165A34EA"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1DACB10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015A16" w14:paraId="3333A800" w14:textId="77777777" w:rsidTr="00450181">
        <w:tc>
          <w:tcPr>
            <w:tcW w:w="2070" w:type="dxa"/>
          </w:tcPr>
          <w:p w14:paraId="56A789C5"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745D1D2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015A16" w14:paraId="0659AEB5" w14:textId="77777777" w:rsidTr="00450181">
        <w:tc>
          <w:tcPr>
            <w:tcW w:w="2070" w:type="dxa"/>
          </w:tcPr>
          <w:p w14:paraId="5FC0CB36"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0240ADD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015A16" w14:paraId="5AB81B96" w14:textId="77777777" w:rsidTr="00450181">
        <w:tc>
          <w:tcPr>
            <w:tcW w:w="2070" w:type="dxa"/>
          </w:tcPr>
          <w:p w14:paraId="398FFF9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644C35C8"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015A16" w14:paraId="54DFAAFA" w14:textId="77777777" w:rsidTr="00450181">
        <w:tc>
          <w:tcPr>
            <w:tcW w:w="2070" w:type="dxa"/>
          </w:tcPr>
          <w:p w14:paraId="640732D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03364AC9"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015A16" w14:paraId="5CD2A8A0" w14:textId="77777777" w:rsidTr="00450181">
        <w:tc>
          <w:tcPr>
            <w:tcW w:w="2070" w:type="dxa"/>
          </w:tcPr>
          <w:p w14:paraId="23AF2E3D"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128D967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015A16" w14:paraId="15E4CB51" w14:textId="77777777" w:rsidTr="00450181">
        <w:tc>
          <w:tcPr>
            <w:tcW w:w="2070" w:type="dxa"/>
          </w:tcPr>
          <w:p w14:paraId="189BE7F5"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301E4FB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015A16" w14:paraId="13FBCDB5" w14:textId="77777777" w:rsidTr="00450181">
        <w:tc>
          <w:tcPr>
            <w:tcW w:w="2070" w:type="dxa"/>
          </w:tcPr>
          <w:p w14:paraId="05589FDF"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33F9DF64"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015A16" w14:paraId="0597226C" w14:textId="77777777" w:rsidTr="00450181">
        <w:tc>
          <w:tcPr>
            <w:tcW w:w="2070" w:type="dxa"/>
          </w:tcPr>
          <w:p w14:paraId="3E0F4C15"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6BE6855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015A16" w14:paraId="3614BFB4" w14:textId="77777777" w:rsidTr="00450181">
        <w:tc>
          <w:tcPr>
            <w:tcW w:w="2070" w:type="dxa"/>
          </w:tcPr>
          <w:p w14:paraId="1210306D"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121E7900"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015A16" w14:paraId="1B2AF4D8" w14:textId="77777777" w:rsidTr="00450181">
        <w:tc>
          <w:tcPr>
            <w:tcW w:w="2070" w:type="dxa"/>
          </w:tcPr>
          <w:p w14:paraId="550B39E6"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"Call-Off Optional </w:t>
            </w:r>
            <w:r>
              <w:rPr>
                <w:rFonts w:ascii="Arial" w:eastAsia="Arial" w:hAnsi="Arial" w:cs="Arial"/>
                <w:b/>
                <w:color w:val="000000"/>
                <w:sz w:val="24"/>
                <w:szCs w:val="24"/>
              </w:rPr>
              <w:lastRenderedPageBreak/>
              <w:t>Extension Period"</w:t>
            </w:r>
          </w:p>
        </w:tc>
        <w:tc>
          <w:tcPr>
            <w:tcW w:w="8010" w:type="dxa"/>
          </w:tcPr>
          <w:p w14:paraId="2AB920C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such period or periods beyond which the Call-Off Initial Period may be extended as specified in the Order Form;</w:t>
            </w:r>
          </w:p>
        </w:tc>
      </w:tr>
      <w:tr w:rsidR="00015A16" w14:paraId="073D4C0C" w14:textId="77777777" w:rsidTr="00450181">
        <w:tc>
          <w:tcPr>
            <w:tcW w:w="2070" w:type="dxa"/>
          </w:tcPr>
          <w:p w14:paraId="59FFBCB0"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42F68AF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015A16" w14:paraId="0924A3A1" w14:textId="77777777" w:rsidTr="00450181">
        <w:tc>
          <w:tcPr>
            <w:tcW w:w="2070" w:type="dxa"/>
          </w:tcPr>
          <w:p w14:paraId="559B0B93"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3817EE7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015A16" w14:paraId="692B2B6C" w14:textId="77777777" w:rsidTr="00450181">
        <w:tc>
          <w:tcPr>
            <w:tcW w:w="2070" w:type="dxa"/>
          </w:tcPr>
          <w:p w14:paraId="5DA5FAC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4392935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015A16" w14:paraId="14BB0BE2" w14:textId="77777777" w:rsidTr="00450181">
        <w:tc>
          <w:tcPr>
            <w:tcW w:w="2070" w:type="dxa"/>
          </w:tcPr>
          <w:p w14:paraId="382DBEA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4DF6EBA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015A16" w14:paraId="17352D70" w14:textId="77777777" w:rsidTr="00450181">
        <w:tc>
          <w:tcPr>
            <w:tcW w:w="2070" w:type="dxa"/>
          </w:tcPr>
          <w:p w14:paraId="66C3A900"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7B37654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015A16" w14:paraId="17AD1B90" w14:textId="77777777" w:rsidTr="00450181">
        <w:tc>
          <w:tcPr>
            <w:tcW w:w="2070" w:type="dxa"/>
          </w:tcPr>
          <w:p w14:paraId="6E1CD0AA"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14:paraId="627E05B0"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015A16" w14:paraId="21ACC782" w14:textId="77777777" w:rsidTr="00450181">
        <w:tc>
          <w:tcPr>
            <w:tcW w:w="2070" w:type="dxa"/>
          </w:tcPr>
          <w:p w14:paraId="670728FE"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18BC95A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5C516E9" w14:textId="77777777" w:rsidR="00015A16" w:rsidRDefault="00015A16" w:rsidP="0055065A">
            <w:pPr>
              <w:numPr>
                <w:ilvl w:val="1"/>
                <w:numId w:val="20"/>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Government Department;</w:t>
            </w:r>
          </w:p>
          <w:p w14:paraId="450C9ED1" w14:textId="77777777" w:rsidR="00015A16" w:rsidRDefault="00015A16" w:rsidP="0055065A">
            <w:pPr>
              <w:numPr>
                <w:ilvl w:val="1"/>
                <w:numId w:val="2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Non-Departmental Public Body or Assembly Sponsored Public Body (advisory, executive, or tribunal);</w:t>
            </w:r>
          </w:p>
          <w:p w14:paraId="10359E48" w14:textId="77777777" w:rsidR="00015A16" w:rsidRDefault="00015A16" w:rsidP="0055065A">
            <w:pPr>
              <w:numPr>
                <w:ilvl w:val="1"/>
                <w:numId w:val="20"/>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Non-Ministerial Department; or</w:t>
            </w:r>
          </w:p>
          <w:p w14:paraId="7405E846" w14:textId="77777777" w:rsidR="00015A16" w:rsidRDefault="00015A16" w:rsidP="0055065A">
            <w:pPr>
              <w:numPr>
                <w:ilvl w:val="1"/>
                <w:numId w:val="20"/>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Executive Agency;</w:t>
            </w:r>
          </w:p>
        </w:tc>
      </w:tr>
      <w:tr w:rsidR="00015A16" w14:paraId="47ED7CFC" w14:textId="77777777" w:rsidTr="00450181">
        <w:tc>
          <w:tcPr>
            <w:tcW w:w="2070" w:type="dxa"/>
          </w:tcPr>
          <w:p w14:paraId="7C6E864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3722AA5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015A16" w14:paraId="270F5969" w14:textId="77777777" w:rsidTr="00450181">
        <w:tc>
          <w:tcPr>
            <w:tcW w:w="2070" w:type="dxa"/>
          </w:tcPr>
          <w:p w14:paraId="7CE09DEB"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5017406C"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015A16" w14:paraId="7835CD2C" w14:textId="77777777" w:rsidTr="00450181">
        <w:tc>
          <w:tcPr>
            <w:tcW w:w="2070" w:type="dxa"/>
          </w:tcPr>
          <w:p w14:paraId="12E5D36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15EB1FF6" w14:textId="77777777" w:rsidR="00015A16" w:rsidRDefault="00015A16" w:rsidP="00450181">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015A16" w14:paraId="523E1CA4" w14:textId="77777777" w:rsidTr="00450181">
        <w:tc>
          <w:tcPr>
            <w:tcW w:w="2070" w:type="dxa"/>
          </w:tcPr>
          <w:p w14:paraId="430D02A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652B894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015A16" w14:paraId="10D641F7" w14:textId="77777777" w:rsidTr="00450181">
        <w:tc>
          <w:tcPr>
            <w:tcW w:w="2070" w:type="dxa"/>
          </w:tcPr>
          <w:p w14:paraId="33DDB41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"Commercially Sensitive Information"</w:t>
            </w:r>
          </w:p>
        </w:tc>
        <w:tc>
          <w:tcPr>
            <w:tcW w:w="8010" w:type="dxa"/>
          </w:tcPr>
          <w:p w14:paraId="5B52C180"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015A16" w14:paraId="3E1C9BC2" w14:textId="77777777" w:rsidTr="00450181">
        <w:tc>
          <w:tcPr>
            <w:tcW w:w="2070" w:type="dxa"/>
          </w:tcPr>
          <w:p w14:paraId="06AD5AE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43841B6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015A16" w14:paraId="323D18BF" w14:textId="77777777" w:rsidTr="00450181">
        <w:tc>
          <w:tcPr>
            <w:tcW w:w="2070" w:type="dxa"/>
          </w:tcPr>
          <w:p w14:paraId="6A902AAE"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37C240CF"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015A16" w14:paraId="09D255D7" w14:textId="77777777" w:rsidTr="00450181">
        <w:tc>
          <w:tcPr>
            <w:tcW w:w="2070" w:type="dxa"/>
          </w:tcPr>
          <w:p w14:paraId="6CEB1F2A"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13178EE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015A16" w14:paraId="75B27373" w14:textId="77777777" w:rsidTr="00450181">
        <w:tc>
          <w:tcPr>
            <w:tcW w:w="2070" w:type="dxa"/>
          </w:tcPr>
          <w:p w14:paraId="6533E0BC"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Pr>
          <w:p w14:paraId="12417F04"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015A16" w14:paraId="0E4AF4A7" w14:textId="77777777" w:rsidTr="00450181">
        <w:tc>
          <w:tcPr>
            <w:tcW w:w="2070" w:type="dxa"/>
          </w:tcPr>
          <w:p w14:paraId="5A03E90E"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631095A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015A16" w14:paraId="3F71238F" w14:textId="77777777" w:rsidTr="00450181">
        <w:tc>
          <w:tcPr>
            <w:tcW w:w="2070" w:type="dxa"/>
          </w:tcPr>
          <w:p w14:paraId="6C98663C"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2D96F52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1347754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376A8FF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0E21BD8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015A16" w14:paraId="3C84A452" w14:textId="77777777" w:rsidTr="00450181">
        <w:tc>
          <w:tcPr>
            <w:tcW w:w="2070" w:type="dxa"/>
          </w:tcPr>
          <w:p w14:paraId="726E094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0266CAF4"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015A16" w14:paraId="2D90DD9E" w14:textId="77777777" w:rsidTr="00450181">
        <w:tc>
          <w:tcPr>
            <w:tcW w:w="2070" w:type="dxa"/>
          </w:tcPr>
          <w:p w14:paraId="47A0A1AD"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78674A0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015A16" w14:paraId="688C4DA3" w14:textId="77777777" w:rsidTr="00450181">
        <w:tc>
          <w:tcPr>
            <w:tcW w:w="2070" w:type="dxa"/>
          </w:tcPr>
          <w:p w14:paraId="2992CAD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14:paraId="7F7C8F24"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015A16" w14:paraId="432D221B" w14:textId="77777777" w:rsidTr="00450181">
        <w:tc>
          <w:tcPr>
            <w:tcW w:w="2070" w:type="dxa"/>
          </w:tcPr>
          <w:p w14:paraId="698B6644"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23DF28C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15A16" w14:paraId="298DD441" w14:textId="77777777" w:rsidTr="00450181">
        <w:tc>
          <w:tcPr>
            <w:tcW w:w="2070" w:type="dxa"/>
          </w:tcPr>
          <w:p w14:paraId="3582334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“Core Terms”</w:t>
            </w:r>
          </w:p>
        </w:tc>
        <w:tc>
          <w:tcPr>
            <w:tcW w:w="8010" w:type="dxa"/>
          </w:tcPr>
          <w:p w14:paraId="5EF64A50"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015A16" w14:paraId="3BEE77AF" w14:textId="77777777" w:rsidTr="00450181">
        <w:tc>
          <w:tcPr>
            <w:tcW w:w="2070" w:type="dxa"/>
          </w:tcPr>
          <w:p w14:paraId="41147863"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495B3F5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4C99AA1F" w14:textId="77777777" w:rsidR="00015A16" w:rsidRDefault="00015A16" w:rsidP="0055065A">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the cost to the Supplier or the Key Subcontractor (as the context requires), calculated per </w:t>
            </w:r>
            <w:proofErr w:type="gramStart"/>
            <w:r>
              <w:rPr>
                <w:rFonts w:ascii="Arial" w:eastAsia="Arial" w:hAnsi="Arial" w:cs="Arial"/>
                <w:color w:val="000000"/>
                <w:sz w:val="24"/>
                <w:szCs w:val="24"/>
              </w:rPr>
              <w:t>Work Day</w:t>
            </w:r>
            <w:proofErr w:type="gramEnd"/>
            <w:r>
              <w:rPr>
                <w:rFonts w:ascii="Arial" w:eastAsia="Arial" w:hAnsi="Arial" w:cs="Arial"/>
                <w:color w:val="000000"/>
                <w:sz w:val="24"/>
                <w:szCs w:val="24"/>
              </w:rPr>
              <w:t>, of engaging the Supplier Staff, including:</w:t>
            </w:r>
          </w:p>
          <w:p w14:paraId="3E2045F9" w14:textId="77777777" w:rsidR="00015A16" w:rsidRDefault="00015A16" w:rsidP="0055065A">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base salary paid to the Supplier Staff;</w:t>
            </w:r>
          </w:p>
          <w:p w14:paraId="77292BB5" w14:textId="77777777" w:rsidR="00015A16" w:rsidRDefault="00015A16" w:rsidP="0055065A">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employer’s National Insurance contributions;</w:t>
            </w:r>
          </w:p>
          <w:p w14:paraId="017EBF2F" w14:textId="77777777" w:rsidR="00015A16" w:rsidRDefault="00015A16" w:rsidP="0055065A">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pension contributions;</w:t>
            </w:r>
          </w:p>
          <w:p w14:paraId="76792E6F" w14:textId="77777777" w:rsidR="00015A16" w:rsidRDefault="00015A16" w:rsidP="0055065A">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car allowances; </w:t>
            </w:r>
          </w:p>
          <w:p w14:paraId="21F759A7" w14:textId="77777777" w:rsidR="00015A16" w:rsidRDefault="00015A16" w:rsidP="0055065A">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any other contractual employment benefits;</w:t>
            </w:r>
          </w:p>
          <w:p w14:paraId="29372E51" w14:textId="77777777" w:rsidR="00015A16" w:rsidRDefault="00015A16" w:rsidP="0055065A">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staff training;</w:t>
            </w:r>
          </w:p>
          <w:p w14:paraId="44F89A50" w14:textId="77777777" w:rsidR="00015A16" w:rsidRDefault="00015A16" w:rsidP="0055065A">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proofErr w:type="gramStart"/>
            <w:r>
              <w:rPr>
                <w:rFonts w:ascii="Arial" w:eastAsia="Arial" w:hAnsi="Arial" w:cs="Arial"/>
                <w:color w:val="000000"/>
                <w:sz w:val="24"/>
                <w:szCs w:val="24"/>
              </w:rPr>
              <w:t>work place</w:t>
            </w:r>
            <w:proofErr w:type="gramEnd"/>
            <w:r>
              <w:rPr>
                <w:rFonts w:ascii="Arial" w:eastAsia="Arial" w:hAnsi="Arial" w:cs="Arial"/>
                <w:color w:val="000000"/>
                <w:sz w:val="24"/>
                <w:szCs w:val="24"/>
              </w:rPr>
              <w:t xml:space="preserve"> accommodation;</w:t>
            </w:r>
          </w:p>
          <w:p w14:paraId="1044D472" w14:textId="77777777" w:rsidR="00015A16" w:rsidRDefault="00015A16" w:rsidP="0055065A">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proofErr w:type="gramStart"/>
            <w:r>
              <w:rPr>
                <w:rFonts w:ascii="Arial" w:eastAsia="Arial" w:hAnsi="Arial" w:cs="Arial"/>
                <w:color w:val="000000"/>
                <w:sz w:val="24"/>
                <w:szCs w:val="24"/>
              </w:rPr>
              <w:t>work place</w:t>
            </w:r>
            <w:proofErr w:type="gramEnd"/>
            <w:r>
              <w:rPr>
                <w:rFonts w:ascii="Arial" w:eastAsia="Arial" w:hAnsi="Arial" w:cs="Arial"/>
                <w:color w:val="000000"/>
                <w:sz w:val="24"/>
                <w:szCs w:val="24"/>
              </w:rPr>
              <w:t xml:space="preserve"> IT equipment and tools reasonably necessary to provide the Deliverables (but not including items included within limb (b) below); and</w:t>
            </w:r>
          </w:p>
          <w:p w14:paraId="3B96C3AD" w14:textId="77777777" w:rsidR="00015A16" w:rsidRDefault="00015A16" w:rsidP="0055065A">
            <w:pPr>
              <w:numPr>
                <w:ilvl w:val="2"/>
                <w:numId w:val="29"/>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reasonable recruitment costs, as agreed with the Buyer; </w:t>
            </w:r>
          </w:p>
          <w:p w14:paraId="21DD8869" w14:textId="77777777" w:rsidR="00015A16" w:rsidRDefault="00015A16" w:rsidP="0055065A">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AC6DF56" w14:textId="77777777" w:rsidR="00015A16" w:rsidRDefault="00015A16" w:rsidP="0055065A">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4A72D31D" w14:textId="77777777" w:rsidR="00015A16" w:rsidRDefault="00015A16" w:rsidP="0055065A">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3219D674" w14:textId="77777777" w:rsidR="00015A16" w:rsidRDefault="00015A16" w:rsidP="00450181">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2444EE98" w14:textId="77777777" w:rsidR="00015A16" w:rsidRDefault="00015A16" w:rsidP="0055065A">
            <w:pPr>
              <w:numPr>
                <w:ilvl w:val="1"/>
                <w:numId w:val="29"/>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Overhead;</w:t>
            </w:r>
          </w:p>
          <w:p w14:paraId="0381F784" w14:textId="77777777" w:rsidR="00015A16" w:rsidRDefault="00015A16" w:rsidP="0055065A">
            <w:pPr>
              <w:numPr>
                <w:ilvl w:val="1"/>
                <w:numId w:val="29"/>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financing or similar costs;</w:t>
            </w:r>
          </w:p>
          <w:p w14:paraId="2C014292" w14:textId="77777777" w:rsidR="00015A16" w:rsidRDefault="00015A16" w:rsidP="0055065A">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476396AF" w14:textId="77777777" w:rsidR="00015A16" w:rsidRDefault="00015A16" w:rsidP="0055065A">
            <w:pPr>
              <w:numPr>
                <w:ilvl w:val="1"/>
                <w:numId w:val="29"/>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taxation;</w:t>
            </w:r>
          </w:p>
          <w:p w14:paraId="52988187" w14:textId="77777777" w:rsidR="00015A16" w:rsidRDefault="00015A16" w:rsidP="0055065A">
            <w:pPr>
              <w:numPr>
                <w:ilvl w:val="1"/>
                <w:numId w:val="29"/>
              </w:numPr>
              <w:pBdr>
                <w:top w:val="nil"/>
                <w:left w:val="nil"/>
                <w:bottom w:val="nil"/>
                <w:right w:val="nil"/>
                <w:between w:val="nil"/>
              </w:pBdr>
              <w:tabs>
                <w:tab w:val="left" w:pos="-576"/>
                <w:tab w:val="left" w:pos="144"/>
              </w:tabs>
              <w:spacing w:after="120" w:line="240" w:lineRule="auto"/>
              <w:ind w:left="689" w:hanging="545"/>
              <w:jc w:val="both"/>
              <w:rPr>
                <w:sz w:val="24"/>
                <w:szCs w:val="24"/>
              </w:rPr>
            </w:pPr>
            <w:r>
              <w:rPr>
                <w:rFonts w:ascii="Arial" w:eastAsia="Arial" w:hAnsi="Arial" w:cs="Arial"/>
                <w:color w:val="000000"/>
                <w:sz w:val="24"/>
                <w:szCs w:val="24"/>
              </w:rPr>
              <w:t>fines and penalties;</w:t>
            </w:r>
          </w:p>
          <w:p w14:paraId="3FADFC99" w14:textId="77777777" w:rsidR="00015A16" w:rsidRDefault="00015A16" w:rsidP="0055065A">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lastRenderedPageBreak/>
              <w:t>amounts payable under Call-Off Schedule 16 (Benchmarking) where such Schedule is used; and</w:t>
            </w:r>
          </w:p>
          <w:p w14:paraId="10C04A48" w14:textId="77777777" w:rsidR="00015A16" w:rsidRDefault="00015A16" w:rsidP="0055065A">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non-cash items (including depreciation, amortisation, impairments and movements in provisions)</w:t>
            </w:r>
            <w:r>
              <w:rPr>
                <w:rFonts w:ascii="Arial" w:eastAsia="Arial" w:hAnsi="Arial" w:cs="Arial"/>
                <w:sz w:val="24"/>
                <w:szCs w:val="24"/>
              </w:rPr>
              <w:t>.</w:t>
            </w:r>
          </w:p>
        </w:tc>
      </w:tr>
      <w:tr w:rsidR="00015A16" w14:paraId="49C23ADA" w14:textId="77777777" w:rsidTr="00450181">
        <w:tc>
          <w:tcPr>
            <w:tcW w:w="2070" w:type="dxa"/>
          </w:tcPr>
          <w:p w14:paraId="4672520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2AC103F9"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015A16" w14:paraId="585C9B62" w14:textId="77777777" w:rsidTr="00450181">
        <w:tc>
          <w:tcPr>
            <w:tcW w:w="2070" w:type="dxa"/>
          </w:tcPr>
          <w:p w14:paraId="3B589D6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“"Cyber Essentials Equivalent"</w:t>
            </w:r>
          </w:p>
        </w:tc>
        <w:tc>
          <w:tcPr>
            <w:tcW w:w="8010" w:type="dxa"/>
          </w:tcPr>
          <w:p w14:paraId="519B5AF3"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ISO27001 certification where:</w:t>
            </w:r>
          </w:p>
          <w:p w14:paraId="4FFCF0A5" w14:textId="77777777" w:rsidR="00015A16" w:rsidRDefault="00015A16" w:rsidP="0055065A">
            <w:pPr>
              <w:numPr>
                <w:ilvl w:val="0"/>
                <w:numId w:val="12"/>
              </w:numPr>
              <w:pBdr>
                <w:top w:val="nil"/>
                <w:left w:val="nil"/>
                <w:bottom w:val="nil"/>
                <w:right w:val="nil"/>
                <w:between w:val="nil"/>
              </w:pBdr>
              <w:tabs>
                <w:tab w:val="left" w:pos="-179"/>
                <w:tab w:val="left" w:pos="-9"/>
              </w:tabs>
              <w:spacing w:after="0" w:line="240" w:lineRule="auto"/>
              <w:jc w:val="both"/>
              <w:rPr>
                <w:rFonts w:ascii="Arial" w:eastAsia="Arial" w:hAnsi="Arial" w:cs="Arial"/>
                <w:sz w:val="24"/>
                <w:szCs w:val="24"/>
              </w:rPr>
            </w:pPr>
            <w:r>
              <w:rPr>
                <w:rFonts w:ascii="Arial" w:eastAsia="Arial" w:hAnsi="Arial" w:cs="Arial"/>
                <w:sz w:val="24"/>
                <w:szCs w:val="24"/>
              </w:rPr>
              <w:t xml:space="preserve">the Cyber Essentials requirements, at either basic or Plus levels as appropriate, have been included in the scope, and verified as such; and </w:t>
            </w:r>
          </w:p>
          <w:p w14:paraId="35A8D803" w14:textId="77777777" w:rsidR="00015A16" w:rsidRDefault="00015A16" w:rsidP="0055065A">
            <w:pPr>
              <w:numPr>
                <w:ilvl w:val="0"/>
                <w:numId w:val="12"/>
              </w:numPr>
              <w:pBdr>
                <w:top w:val="nil"/>
                <w:left w:val="nil"/>
                <w:bottom w:val="nil"/>
                <w:right w:val="nil"/>
                <w:between w:val="nil"/>
              </w:pBdr>
              <w:tabs>
                <w:tab w:val="left" w:pos="-179"/>
                <w:tab w:val="left" w:pos="-9"/>
              </w:tabs>
              <w:spacing w:after="120" w:line="240" w:lineRule="auto"/>
              <w:jc w:val="both"/>
              <w:rPr>
                <w:rFonts w:ascii="Arial" w:eastAsia="Arial" w:hAnsi="Arial" w:cs="Arial"/>
                <w:sz w:val="24"/>
                <w:szCs w:val="24"/>
              </w:rPr>
            </w:pPr>
            <w:r>
              <w:rPr>
                <w:rFonts w:ascii="Arial" w:eastAsia="Arial" w:hAnsi="Arial" w:cs="Arial"/>
                <w:sz w:val="24"/>
                <w:szCs w:val="24"/>
              </w:rPr>
              <w:t>the certification body carrying out this verification is approved to issue a Cyber Essentials certificate by one of the accreditation bodies</w:t>
            </w:r>
          </w:p>
          <w:p w14:paraId="2973BE69"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 xml:space="preserve">This would be regarded as holding an equivalent standard to Cyber Essentials. </w:t>
            </w:r>
          </w:p>
        </w:tc>
      </w:tr>
      <w:tr w:rsidR="00015A16" w14:paraId="302AA5FA" w14:textId="77777777" w:rsidTr="00450181">
        <w:tc>
          <w:tcPr>
            <w:tcW w:w="2070" w:type="dxa"/>
          </w:tcPr>
          <w:p w14:paraId="73C1E540"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14:paraId="7084C29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015A16" w14:paraId="7E73BCB6" w14:textId="77777777" w:rsidTr="00450181">
        <w:tc>
          <w:tcPr>
            <w:tcW w:w="2070" w:type="dxa"/>
          </w:tcPr>
          <w:p w14:paraId="6F2E306C"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5A049FCF"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015A16" w14:paraId="416A7DB9" w14:textId="77777777" w:rsidTr="00450181">
        <w:tc>
          <w:tcPr>
            <w:tcW w:w="2070" w:type="dxa"/>
          </w:tcPr>
          <w:p w14:paraId="391B7D44"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6EA169F3"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015A16" w14:paraId="32A1B4BB" w14:textId="77777777" w:rsidTr="00450181">
        <w:tc>
          <w:tcPr>
            <w:tcW w:w="2070" w:type="dxa"/>
          </w:tcPr>
          <w:p w14:paraId="2D65F22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3B07BB1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15A16" w14:paraId="514C9C77" w14:textId="77777777" w:rsidTr="00450181">
        <w:tc>
          <w:tcPr>
            <w:tcW w:w="2070" w:type="dxa"/>
          </w:tcPr>
          <w:p w14:paraId="009F2D13"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7590DBC9"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15A16" w14:paraId="62799DD2" w14:textId="77777777" w:rsidTr="00450181">
        <w:tc>
          <w:tcPr>
            <w:tcW w:w="2070" w:type="dxa"/>
          </w:tcPr>
          <w:p w14:paraId="031B5C9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4BBB10A0"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015A16" w14:paraId="333AB362" w14:textId="77777777" w:rsidTr="00450181">
        <w:tc>
          <w:tcPr>
            <w:tcW w:w="2070" w:type="dxa"/>
          </w:tcPr>
          <w:p w14:paraId="6EA86E0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4E91321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015A16" w14:paraId="0ED50B76" w14:textId="77777777" w:rsidTr="00450181">
        <w:tc>
          <w:tcPr>
            <w:tcW w:w="2070" w:type="dxa"/>
          </w:tcPr>
          <w:p w14:paraId="6E007E15"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23F1D069"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015A16" w14:paraId="3530F1BE" w14:textId="77777777" w:rsidTr="00450181">
        <w:tc>
          <w:tcPr>
            <w:tcW w:w="2070" w:type="dxa"/>
          </w:tcPr>
          <w:p w14:paraId="1E25740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"Default Management Charge"</w:t>
            </w:r>
          </w:p>
        </w:tc>
        <w:tc>
          <w:tcPr>
            <w:tcW w:w="8010" w:type="dxa"/>
          </w:tcPr>
          <w:p w14:paraId="1DDFFE71"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015A16" w14:paraId="26BAC72E" w14:textId="77777777" w:rsidTr="00450181">
        <w:tc>
          <w:tcPr>
            <w:tcW w:w="2070" w:type="dxa"/>
          </w:tcPr>
          <w:p w14:paraId="31B6E4CF"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5074AA6C"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015A16" w14:paraId="1FA2C06E" w14:textId="77777777" w:rsidTr="00450181">
        <w:tc>
          <w:tcPr>
            <w:tcW w:w="2070" w:type="dxa"/>
          </w:tcPr>
          <w:p w14:paraId="6677F04C"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224A837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015A16" w14:paraId="5DB84511" w14:textId="77777777" w:rsidTr="00450181">
        <w:tc>
          <w:tcPr>
            <w:tcW w:w="2070" w:type="dxa"/>
          </w:tcPr>
          <w:p w14:paraId="41BCFF06"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0A90527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015A16" w14:paraId="7A523C3B" w14:textId="77777777" w:rsidTr="00450181">
        <w:tc>
          <w:tcPr>
            <w:tcW w:w="2070" w:type="dxa"/>
          </w:tcPr>
          <w:p w14:paraId="013E92F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5898D5E3"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015A16" w14:paraId="316998D3" w14:textId="77777777" w:rsidTr="00450181">
        <w:tc>
          <w:tcPr>
            <w:tcW w:w="2070" w:type="dxa"/>
          </w:tcPr>
          <w:p w14:paraId="3FDD95C6"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32C7ADF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015A16" w14:paraId="18DD7BF5" w14:textId="77777777" w:rsidTr="00450181">
        <w:tc>
          <w:tcPr>
            <w:tcW w:w="2070" w:type="dxa"/>
          </w:tcPr>
          <w:p w14:paraId="3B18A40E"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3B5A78E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015A16" w14:paraId="3F0D113A" w14:textId="77777777" w:rsidTr="00450181">
        <w:tc>
          <w:tcPr>
            <w:tcW w:w="2070" w:type="dxa"/>
          </w:tcPr>
          <w:p w14:paraId="03E91C6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20F37050" w14:textId="77777777" w:rsidR="00015A16" w:rsidRDefault="00015A16" w:rsidP="00450181">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6287F2F" w14:textId="77777777" w:rsidR="00015A16" w:rsidRDefault="00015A16" w:rsidP="0055065A">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4AA40AE9" w14:textId="77777777" w:rsidR="00015A16" w:rsidRDefault="00015A16" w:rsidP="0055065A">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is required by the Supplier in order to provide the Deliverables; and/or</w:t>
            </w:r>
          </w:p>
          <w:p w14:paraId="12436882" w14:textId="77777777" w:rsidR="00015A16" w:rsidRDefault="00015A16" w:rsidP="0055065A">
            <w:pPr>
              <w:numPr>
                <w:ilvl w:val="1"/>
                <w:numId w:val="2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has been or shall be generated for the purpose of providing the Deliverables;</w:t>
            </w:r>
          </w:p>
        </w:tc>
      </w:tr>
      <w:tr w:rsidR="00015A16" w14:paraId="080D94F9" w14:textId="77777777" w:rsidTr="00450181">
        <w:tc>
          <w:tcPr>
            <w:tcW w:w="2070" w:type="dxa"/>
          </w:tcPr>
          <w:p w14:paraId="735ABB4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8010" w:type="dxa"/>
          </w:tcPr>
          <w:p w14:paraId="7ACF917E" w14:textId="77777777" w:rsidR="00015A16" w:rsidRDefault="00015A16" w:rsidP="00450181">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 xml:space="preserve">the Disclosure of Tax Avoidance Schemes rules which require a promoter of Tax schemes to tell HMRC of any specified notifiable </w:t>
            </w:r>
            <w:r>
              <w:rPr>
                <w:rFonts w:ascii="Arial" w:eastAsia="Arial" w:hAnsi="Arial" w:cs="Arial"/>
                <w:color w:val="000000"/>
                <w:sz w:val="24"/>
                <w:szCs w:val="24"/>
              </w:rPr>
              <w:lastRenderedPageBreak/>
              <w:t>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015A16" w14:paraId="1C51D099" w14:textId="77777777" w:rsidTr="00450181">
        <w:tc>
          <w:tcPr>
            <w:tcW w:w="2070" w:type="dxa"/>
          </w:tcPr>
          <w:p w14:paraId="0C18D43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“DPA 2018”</w:t>
            </w:r>
          </w:p>
        </w:tc>
        <w:tc>
          <w:tcPr>
            <w:tcW w:w="8010" w:type="dxa"/>
          </w:tcPr>
          <w:p w14:paraId="2F92584A" w14:textId="77777777" w:rsidR="00015A16" w:rsidRDefault="00015A16" w:rsidP="00450181">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015A16" w14:paraId="38156DEC" w14:textId="77777777" w:rsidTr="00450181">
        <w:tc>
          <w:tcPr>
            <w:tcW w:w="2070" w:type="dxa"/>
          </w:tcPr>
          <w:p w14:paraId="09BC3C8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156AAA56" w14:textId="77777777" w:rsidR="00015A16" w:rsidRDefault="00015A16" w:rsidP="00450181">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015A16" w14:paraId="00EC6095" w14:textId="77777777" w:rsidTr="00450181">
        <w:tc>
          <w:tcPr>
            <w:tcW w:w="2070" w:type="dxa"/>
          </w:tcPr>
          <w:p w14:paraId="2926D7EB"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52361C66" w14:textId="77777777" w:rsidR="00015A16" w:rsidRDefault="00015A16" w:rsidP="00450181">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015A16" w14:paraId="4586A96D" w14:textId="77777777" w:rsidTr="00450181">
        <w:tc>
          <w:tcPr>
            <w:tcW w:w="2070" w:type="dxa"/>
          </w:tcPr>
          <w:p w14:paraId="0741DA5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04622DE0"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015A16" w14:paraId="6D5E781E" w14:textId="77777777" w:rsidTr="00450181">
        <w:tc>
          <w:tcPr>
            <w:tcW w:w="2070" w:type="dxa"/>
          </w:tcPr>
          <w:p w14:paraId="5A1EA1E3"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6435572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015A16" w14:paraId="5BD7B5D3" w14:textId="77777777" w:rsidTr="00450181">
        <w:tc>
          <w:tcPr>
            <w:tcW w:w="2070" w:type="dxa"/>
          </w:tcPr>
          <w:p w14:paraId="5C33132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2E71B91F"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015A16" w14:paraId="512FABCB" w14:textId="77777777" w:rsidTr="00450181">
        <w:tc>
          <w:tcPr>
            <w:tcW w:w="2070" w:type="dxa"/>
          </w:tcPr>
          <w:p w14:paraId="7D673824"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7BE1AAC5" w14:textId="77777777" w:rsidR="00015A16" w:rsidRDefault="00015A16" w:rsidP="00450181">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1B6144C6" w14:textId="77777777" w:rsidR="00015A16" w:rsidRDefault="00015A16" w:rsidP="0055065A">
            <w:pPr>
              <w:numPr>
                <w:ilvl w:val="1"/>
                <w:numId w:val="32"/>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eastAsia="Arial" w:hAnsi="Arial" w:cs="Arial"/>
                <w:color w:val="000000"/>
                <w:sz w:val="24"/>
                <w:szCs w:val="24"/>
              </w:rPr>
              <w:t>the Expiry Date (as extended by any Extension Period exercised by the Relevant Authority under Clause 10.1.2); or</w:t>
            </w:r>
          </w:p>
          <w:p w14:paraId="7D98277C" w14:textId="77777777" w:rsidR="00015A16" w:rsidRDefault="00015A16" w:rsidP="0055065A">
            <w:pPr>
              <w:numPr>
                <w:ilvl w:val="1"/>
                <w:numId w:val="32"/>
              </w:numPr>
              <w:pBdr>
                <w:top w:val="nil"/>
                <w:left w:val="nil"/>
                <w:bottom w:val="nil"/>
                <w:right w:val="nil"/>
                <w:between w:val="nil"/>
              </w:pBdr>
              <w:tabs>
                <w:tab w:val="left" w:pos="-576"/>
                <w:tab w:val="left" w:pos="144"/>
              </w:tabs>
              <w:spacing w:after="120" w:line="240" w:lineRule="auto"/>
              <w:ind w:hanging="291"/>
              <w:jc w:val="both"/>
              <w:rPr>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015A16" w14:paraId="07394948" w14:textId="77777777" w:rsidTr="00450181">
        <w:tc>
          <w:tcPr>
            <w:tcW w:w="2070" w:type="dxa"/>
          </w:tcPr>
          <w:p w14:paraId="2CDE6C6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14:paraId="6BF092B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015A16" w14:paraId="04E2D409" w14:textId="77777777" w:rsidTr="00450181">
        <w:tc>
          <w:tcPr>
            <w:tcW w:w="2070" w:type="dxa"/>
          </w:tcPr>
          <w:p w14:paraId="3BBCF7B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5B77256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015A16" w14:paraId="57C05384" w14:textId="77777777" w:rsidTr="00450181">
        <w:tc>
          <w:tcPr>
            <w:tcW w:w="2070" w:type="dxa"/>
          </w:tcPr>
          <w:p w14:paraId="0CED1B2A"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7F37CF14" w14:textId="77777777" w:rsidR="00015A16" w:rsidRDefault="00015A16" w:rsidP="00450181">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1B1034A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p w14:paraId="0850C3ED" w14:textId="77777777" w:rsidR="00015A16" w:rsidRDefault="00015A16" w:rsidP="00015A16">
      <w:pPr>
        <w:widowControl w:val="0"/>
        <w:pBdr>
          <w:top w:val="nil"/>
          <w:left w:val="nil"/>
          <w:bottom w:val="nil"/>
          <w:right w:val="nil"/>
          <w:between w:val="nil"/>
        </w:pBdr>
        <w:spacing w:after="0"/>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015A16" w14:paraId="740DCA07" w14:textId="77777777" w:rsidTr="00450181">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1D790DD4"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tcMar>
              <w:top w:w="0" w:type="dxa"/>
              <w:left w:w="108" w:type="dxa"/>
              <w:bottom w:w="0" w:type="dxa"/>
              <w:right w:w="108" w:type="dxa"/>
            </w:tcMar>
          </w:tcPr>
          <w:p w14:paraId="4814305E" w14:textId="77777777" w:rsidR="00015A16" w:rsidRDefault="00015A16" w:rsidP="00450181">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for the purposes of calculating each Party’s annual liability under clause </w:t>
            </w:r>
            <w:proofErr w:type="gramStart"/>
            <w:r>
              <w:rPr>
                <w:rFonts w:ascii="Arial" w:eastAsia="Arial" w:hAnsi="Arial" w:cs="Arial"/>
                <w:color w:val="000000"/>
                <w:sz w:val="24"/>
                <w:szCs w:val="24"/>
              </w:rPr>
              <w:t>11.2 :</w:t>
            </w:r>
            <w:proofErr w:type="gramEnd"/>
          </w:p>
          <w:p w14:paraId="49906263" w14:textId="77777777" w:rsidR="00015A16" w:rsidRDefault="00015A16" w:rsidP="00450181">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431B3A72" w14:textId="77777777" w:rsidR="00015A16" w:rsidRDefault="00015A16" w:rsidP="00450181">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ii) in the any subsequent Contract Years, the Charges paid or payable in the previous Call-off Contract Year; or</w:t>
            </w:r>
          </w:p>
          <w:p w14:paraId="069DF006" w14:textId="77777777" w:rsidR="00015A16" w:rsidRDefault="00015A16" w:rsidP="00450181">
            <w:p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015A16" w14:paraId="3B90BF8F" w14:textId="77777777" w:rsidTr="00450181">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C630E"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lastRenderedPageBreak/>
              <w:t>“</w:t>
            </w:r>
            <w:r>
              <w:rPr>
                <w:rFonts w:ascii="Arial" w:eastAsia="Arial" w:hAnsi="Arial" w:cs="Arial"/>
                <w:b/>
                <w:sz w:val="24"/>
                <w:szCs w:val="24"/>
              </w:rPr>
              <w:t>Exempt Buyer</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0FB50" w14:textId="77777777" w:rsidR="00015A16" w:rsidRDefault="00015A16" w:rsidP="00450181">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05F5DCC5" w14:textId="77777777" w:rsidR="00015A16" w:rsidRDefault="00015A16" w:rsidP="0055065A">
            <w:pPr>
              <w:numPr>
                <w:ilvl w:val="0"/>
                <w:numId w:val="6"/>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eligible to use the Framework Contract; and</w:t>
            </w:r>
          </w:p>
          <w:p w14:paraId="44232797" w14:textId="77777777" w:rsidR="00015A16" w:rsidRDefault="00015A16" w:rsidP="0055065A">
            <w:pPr>
              <w:numPr>
                <w:ilvl w:val="0"/>
                <w:numId w:val="6"/>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is entering into an Exempt Call-off Contract that is not subject to (as applicable) any of:</w:t>
            </w:r>
          </w:p>
          <w:p w14:paraId="13B2A446" w14:textId="77777777" w:rsidR="00015A16" w:rsidRDefault="00015A16" w:rsidP="0055065A">
            <w:pPr>
              <w:numPr>
                <w:ilvl w:val="1"/>
                <w:numId w:val="6"/>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Regulations;</w:t>
            </w:r>
          </w:p>
          <w:p w14:paraId="4754D1CB" w14:textId="77777777" w:rsidR="00015A16" w:rsidRDefault="00015A16" w:rsidP="0055065A">
            <w:pPr>
              <w:numPr>
                <w:ilvl w:val="1"/>
                <w:numId w:val="6"/>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Concession Contracts Regulations 2016 (SI 2016/273);</w:t>
            </w:r>
          </w:p>
          <w:p w14:paraId="1C0133B6" w14:textId="77777777" w:rsidR="00015A16" w:rsidRDefault="00015A16" w:rsidP="0055065A">
            <w:pPr>
              <w:numPr>
                <w:ilvl w:val="1"/>
                <w:numId w:val="6"/>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Utilities Contracts Regulations 2016 (SI 2016/274);</w:t>
            </w:r>
          </w:p>
          <w:p w14:paraId="75299439" w14:textId="77777777" w:rsidR="00015A16" w:rsidRDefault="00015A16" w:rsidP="0055065A">
            <w:pPr>
              <w:numPr>
                <w:ilvl w:val="1"/>
                <w:numId w:val="6"/>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Defence and Security Public Contracts Regulations 2011 (SI 2011/1848);</w:t>
            </w:r>
          </w:p>
          <w:p w14:paraId="57283702" w14:textId="77777777" w:rsidR="00015A16" w:rsidRDefault="00015A16" w:rsidP="0055065A">
            <w:pPr>
              <w:numPr>
                <w:ilvl w:val="1"/>
                <w:numId w:val="6"/>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Remedies Directive (2007/66/EC);</w:t>
            </w:r>
          </w:p>
          <w:p w14:paraId="3CD31B92" w14:textId="77777777" w:rsidR="00015A16" w:rsidRDefault="00015A16" w:rsidP="0055065A">
            <w:pPr>
              <w:numPr>
                <w:ilvl w:val="1"/>
                <w:numId w:val="6"/>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2014/23/EU of the European Parliament and Council;</w:t>
            </w:r>
          </w:p>
          <w:p w14:paraId="09D593B3" w14:textId="77777777" w:rsidR="00015A16" w:rsidRDefault="00015A16" w:rsidP="0055065A">
            <w:pPr>
              <w:numPr>
                <w:ilvl w:val="1"/>
                <w:numId w:val="6"/>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2014/24/EU of the European Parliament and Council;</w:t>
            </w:r>
          </w:p>
          <w:p w14:paraId="618FDD77" w14:textId="77777777" w:rsidR="00015A16" w:rsidRDefault="00015A16" w:rsidP="0055065A">
            <w:pPr>
              <w:numPr>
                <w:ilvl w:val="1"/>
                <w:numId w:val="6"/>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2014/25/EU of the European Parliament and Council; or</w:t>
            </w:r>
          </w:p>
          <w:p w14:paraId="67301B35" w14:textId="77777777" w:rsidR="00015A16" w:rsidRDefault="00015A16" w:rsidP="0055065A">
            <w:pPr>
              <w:numPr>
                <w:ilvl w:val="1"/>
                <w:numId w:val="6"/>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015A16" w14:paraId="0B37A375" w14:textId="77777777" w:rsidTr="00450181">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19BBA"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Call-off Contract</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0130D" w14:textId="77777777" w:rsidR="00015A16" w:rsidRDefault="00015A16" w:rsidP="00450181">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015A16" w14:paraId="0D24E1F9" w14:textId="77777777" w:rsidTr="00450181">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668C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EEA71" w14:textId="77777777" w:rsidR="00015A16" w:rsidRDefault="00015A16" w:rsidP="00450181">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5AFDB6BE" w14:textId="77777777" w:rsidR="00015A16" w:rsidRDefault="00015A16" w:rsidP="00015A16">
      <w:pPr>
        <w:widowControl w:val="0"/>
        <w:pBdr>
          <w:top w:val="nil"/>
          <w:left w:val="nil"/>
          <w:bottom w:val="nil"/>
          <w:right w:val="nil"/>
          <w:between w:val="nil"/>
        </w:pBdr>
        <w:spacing w:after="0"/>
        <w:rPr>
          <w:rFonts w:ascii="Arial" w:eastAsia="Arial" w:hAnsi="Arial" w:cs="Arial"/>
          <w:color w:val="000000"/>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7515"/>
      </w:tblGrid>
      <w:tr w:rsidR="00015A16" w14:paraId="544F1CB1" w14:textId="77777777" w:rsidTr="00450181">
        <w:tc>
          <w:tcPr>
            <w:tcW w:w="2445" w:type="dxa"/>
          </w:tcPr>
          <w:p w14:paraId="52587415"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"Existing IPR"</w:t>
            </w:r>
          </w:p>
        </w:tc>
        <w:tc>
          <w:tcPr>
            <w:tcW w:w="7515" w:type="dxa"/>
          </w:tcPr>
          <w:p w14:paraId="266A3A6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015A16" w14:paraId="0881FABC" w14:textId="77777777" w:rsidTr="00450181">
        <w:tc>
          <w:tcPr>
            <w:tcW w:w="2445" w:type="dxa"/>
          </w:tcPr>
          <w:p w14:paraId="7A0C90A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“Exit Day”</w:t>
            </w:r>
          </w:p>
        </w:tc>
        <w:tc>
          <w:tcPr>
            <w:tcW w:w="7515" w:type="dxa"/>
          </w:tcPr>
          <w:p w14:paraId="4F158AF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015A16" w14:paraId="74EC7132" w14:textId="77777777" w:rsidTr="00450181">
        <w:tc>
          <w:tcPr>
            <w:tcW w:w="2445" w:type="dxa"/>
          </w:tcPr>
          <w:p w14:paraId="7D7CA435"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515" w:type="dxa"/>
          </w:tcPr>
          <w:p w14:paraId="31B48203" w14:textId="77777777" w:rsidR="00015A16" w:rsidRDefault="00015A16" w:rsidP="00450181">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015A16" w14:paraId="09ECF373" w14:textId="77777777" w:rsidTr="00450181">
        <w:tc>
          <w:tcPr>
            <w:tcW w:w="2445" w:type="dxa"/>
          </w:tcPr>
          <w:p w14:paraId="2DBF8FA4"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15" w:type="dxa"/>
          </w:tcPr>
          <w:p w14:paraId="28F63F73"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015A16" w14:paraId="3031C89E" w14:textId="77777777" w:rsidTr="00450181">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443FFE" w14:textId="77777777" w:rsidR="00015A16" w:rsidRDefault="00015A16" w:rsidP="00450181">
            <w:pPr>
              <w:spacing w:after="120"/>
              <w:ind w:left="-100"/>
              <w:rPr>
                <w:rFonts w:ascii="Arial" w:eastAsia="Arial" w:hAnsi="Arial" w:cs="Arial"/>
                <w:b/>
                <w:sz w:val="24"/>
                <w:szCs w:val="24"/>
              </w:rPr>
            </w:pPr>
            <w:r>
              <w:rPr>
                <w:rFonts w:ascii="Arial" w:eastAsia="Arial" w:hAnsi="Arial" w:cs="Arial"/>
                <w:b/>
                <w:sz w:val="24"/>
                <w:szCs w:val="24"/>
              </w:rPr>
              <w:t>“Financial Reports”</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57DC78" w14:textId="77777777" w:rsidR="00015A16" w:rsidRDefault="00015A16" w:rsidP="00450181">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report by the Supplier to the Buyer that:</w:t>
            </w:r>
          </w:p>
          <w:p w14:paraId="18B1E8B3" w14:textId="77777777" w:rsidR="00015A16" w:rsidRDefault="00015A16" w:rsidP="00450181">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sz w:val="14"/>
                <w:szCs w:val="14"/>
              </w:rPr>
              <w:t xml:space="preserve">  </w:t>
            </w:r>
            <w:r>
              <w:rPr>
                <w:rFonts w:ascii="Arial" w:eastAsia="Arial" w:hAnsi="Arial" w:cs="Arial"/>
                <w:sz w:val="24"/>
                <w:szCs w:val="24"/>
              </w:rPr>
              <w:t>provides a true and fair reflection of the Costs and Supplier Profit Margin forecast by the Supplier;</w:t>
            </w:r>
          </w:p>
          <w:p w14:paraId="7C38CD4D" w14:textId="77777777" w:rsidR="00015A16" w:rsidRDefault="00015A16" w:rsidP="00450181">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sz w:val="14"/>
                <w:szCs w:val="14"/>
              </w:rPr>
              <w:t xml:space="preserve">  </w:t>
            </w:r>
            <w:r>
              <w:rPr>
                <w:rFonts w:ascii="Arial" w:eastAsia="Arial" w:hAnsi="Arial" w:cs="Arial"/>
                <w:sz w:val="24"/>
                <w:szCs w:val="24"/>
              </w:rPr>
              <w:t>provides a true and fair reflection of the costs and expenses to be incurred by Key Subcontractors (as requested by the Buyer);</w:t>
            </w:r>
          </w:p>
          <w:p w14:paraId="2A28FE9B" w14:textId="77777777" w:rsidR="00015A16" w:rsidRDefault="00015A16" w:rsidP="00450181">
            <w:pPr>
              <w:tabs>
                <w:tab w:val="left" w:pos="-179"/>
                <w:tab w:val="left" w:pos="-9"/>
              </w:tabs>
              <w:spacing w:after="120"/>
              <w:ind w:left="700" w:hanging="2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sz w:val="14"/>
                <w:szCs w:val="14"/>
              </w:rPr>
              <w:t xml:space="preserve">  </w:t>
            </w:r>
            <w:r>
              <w:rPr>
                <w:rFonts w:ascii="Arial" w:eastAsia="Arial" w:hAnsi="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14:paraId="01BC4F10" w14:textId="77777777" w:rsidR="00015A16" w:rsidRDefault="00015A16" w:rsidP="00450181">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is certified by the Supplier’s Chief Financial Officer or Director of Finance;</w:t>
            </w:r>
          </w:p>
        </w:tc>
      </w:tr>
      <w:tr w:rsidR="00015A16" w14:paraId="69952768" w14:textId="77777777" w:rsidTr="00450181">
        <w:tc>
          <w:tcPr>
            <w:tcW w:w="2445" w:type="dxa"/>
          </w:tcPr>
          <w:p w14:paraId="00EA2AE6"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515" w:type="dxa"/>
          </w:tcPr>
          <w:p w14:paraId="327C675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15A16" w14:paraId="53BCCDA1" w14:textId="77777777" w:rsidTr="00450181">
        <w:tc>
          <w:tcPr>
            <w:tcW w:w="2445" w:type="dxa"/>
          </w:tcPr>
          <w:p w14:paraId="1A15ABF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15" w:type="dxa"/>
          </w:tcPr>
          <w:p w14:paraId="4C730988"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74418856" w14:textId="77777777" w:rsidR="00015A16" w:rsidRDefault="00015A16" w:rsidP="0055065A">
            <w:pPr>
              <w:numPr>
                <w:ilvl w:val="1"/>
                <w:numId w:val="1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riots, civil commotion, war or armed conflict;</w:t>
            </w:r>
          </w:p>
          <w:p w14:paraId="11183498" w14:textId="77777777" w:rsidR="00015A16" w:rsidRDefault="00015A16" w:rsidP="0055065A">
            <w:pPr>
              <w:numPr>
                <w:ilvl w:val="1"/>
                <w:numId w:val="1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acts of terrorism;</w:t>
            </w:r>
          </w:p>
          <w:p w14:paraId="68A66DAE" w14:textId="77777777" w:rsidR="00015A16" w:rsidRDefault="00015A16" w:rsidP="0055065A">
            <w:pPr>
              <w:numPr>
                <w:ilvl w:val="1"/>
                <w:numId w:val="1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acts of government, local government or regulatory bodies;</w:t>
            </w:r>
          </w:p>
          <w:p w14:paraId="53CA8A78" w14:textId="77777777" w:rsidR="00015A16" w:rsidRDefault="00015A16" w:rsidP="0055065A">
            <w:pPr>
              <w:numPr>
                <w:ilvl w:val="1"/>
                <w:numId w:val="19"/>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fire, flood, storm or earthquake or other natural disaster,</w:t>
            </w:r>
          </w:p>
          <w:p w14:paraId="1C2F0AC4"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015A16" w14:paraId="43B30685" w14:textId="77777777" w:rsidTr="00450181">
        <w:tc>
          <w:tcPr>
            <w:tcW w:w="2445" w:type="dxa"/>
          </w:tcPr>
          <w:p w14:paraId="0D297DD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"Force Majeure Notice"</w:t>
            </w:r>
          </w:p>
        </w:tc>
        <w:tc>
          <w:tcPr>
            <w:tcW w:w="7515" w:type="dxa"/>
          </w:tcPr>
          <w:p w14:paraId="0BCC9D1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015A16" w14:paraId="4C7200AC" w14:textId="77777777" w:rsidTr="00450181">
        <w:tc>
          <w:tcPr>
            <w:tcW w:w="2445" w:type="dxa"/>
          </w:tcPr>
          <w:p w14:paraId="460DF8A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15" w:type="dxa"/>
          </w:tcPr>
          <w:p w14:paraId="210809F0"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015A16" w14:paraId="456CD7F3" w14:textId="77777777" w:rsidTr="00450181">
        <w:tc>
          <w:tcPr>
            <w:tcW w:w="2445" w:type="dxa"/>
          </w:tcPr>
          <w:p w14:paraId="4C90A11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15" w:type="dxa"/>
          </w:tcPr>
          <w:p w14:paraId="6380208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015A16" w14:paraId="5465F2FC" w14:textId="77777777" w:rsidTr="00450181">
        <w:tc>
          <w:tcPr>
            <w:tcW w:w="2445" w:type="dxa"/>
          </w:tcPr>
          <w:p w14:paraId="7BA5573F"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15" w:type="dxa"/>
          </w:tcPr>
          <w:p w14:paraId="1111012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015A16" w14:paraId="5D0DEACE" w14:textId="77777777" w:rsidTr="00450181">
        <w:tc>
          <w:tcPr>
            <w:tcW w:w="2445" w:type="dxa"/>
          </w:tcPr>
          <w:p w14:paraId="662781C4"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15" w:type="dxa"/>
          </w:tcPr>
          <w:p w14:paraId="14AA1C5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015A16" w14:paraId="69B565AC" w14:textId="77777777" w:rsidTr="00450181">
        <w:tc>
          <w:tcPr>
            <w:tcW w:w="2445" w:type="dxa"/>
          </w:tcPr>
          <w:p w14:paraId="79F5B953"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15" w:type="dxa"/>
          </w:tcPr>
          <w:p w14:paraId="62D392D8"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015A16" w14:paraId="72561EEC" w14:textId="77777777" w:rsidTr="00450181">
        <w:tc>
          <w:tcPr>
            <w:tcW w:w="2445" w:type="dxa"/>
          </w:tcPr>
          <w:p w14:paraId="6F0A6554"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515" w:type="dxa"/>
          </w:tcPr>
          <w:p w14:paraId="7CDE2C4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015A16" w14:paraId="0B4994E8" w14:textId="77777777" w:rsidTr="00450181">
        <w:tc>
          <w:tcPr>
            <w:tcW w:w="2445" w:type="dxa"/>
          </w:tcPr>
          <w:p w14:paraId="6CED304E"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15" w:type="dxa"/>
          </w:tcPr>
          <w:p w14:paraId="626301D1"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015A16" w14:paraId="014CC848" w14:textId="77777777" w:rsidTr="00450181">
        <w:tc>
          <w:tcPr>
            <w:tcW w:w="2445" w:type="dxa"/>
          </w:tcPr>
          <w:p w14:paraId="20E243ED"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15" w:type="dxa"/>
          </w:tcPr>
          <w:p w14:paraId="2354A50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015A16" w14:paraId="261647F3" w14:textId="77777777" w:rsidTr="00450181">
        <w:tc>
          <w:tcPr>
            <w:tcW w:w="2445" w:type="dxa"/>
          </w:tcPr>
          <w:p w14:paraId="79AC1C7D"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15" w:type="dxa"/>
          </w:tcPr>
          <w:p w14:paraId="5ACDD94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015A16" w14:paraId="1EA620A0" w14:textId="77777777" w:rsidTr="00450181">
        <w:tc>
          <w:tcPr>
            <w:tcW w:w="2445" w:type="dxa"/>
          </w:tcPr>
          <w:p w14:paraId="3FD2FB1C"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15" w:type="dxa"/>
          </w:tcPr>
          <w:p w14:paraId="1BF8461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015A16" w14:paraId="549733C2" w14:textId="77777777" w:rsidTr="00450181">
        <w:tc>
          <w:tcPr>
            <w:tcW w:w="2445" w:type="dxa"/>
          </w:tcPr>
          <w:p w14:paraId="663E510C"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15" w:type="dxa"/>
          </w:tcPr>
          <w:p w14:paraId="7FB818A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015A16" w14:paraId="0F59542A" w14:textId="77777777" w:rsidTr="00450181">
        <w:tc>
          <w:tcPr>
            <w:tcW w:w="2445" w:type="dxa"/>
          </w:tcPr>
          <w:p w14:paraId="47A97903"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515" w:type="dxa"/>
          </w:tcPr>
          <w:p w14:paraId="4B94324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015A16" w14:paraId="585206D7" w14:textId="77777777" w:rsidTr="00450181">
        <w:tc>
          <w:tcPr>
            <w:tcW w:w="2445" w:type="dxa"/>
          </w:tcPr>
          <w:p w14:paraId="70FE939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15" w:type="dxa"/>
          </w:tcPr>
          <w:p w14:paraId="7170FADE" w14:textId="77777777" w:rsidR="00015A16" w:rsidRDefault="00015A16" w:rsidP="0055065A">
            <w:pPr>
              <w:numPr>
                <w:ilvl w:val="1"/>
                <w:numId w:val="1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the legislation in Part 5 of the Finance Act 2013 and; and </w:t>
            </w:r>
          </w:p>
          <w:p w14:paraId="16550FF6" w14:textId="77777777" w:rsidR="00015A16" w:rsidRDefault="00015A16" w:rsidP="0055065A">
            <w:pPr>
              <w:numPr>
                <w:ilvl w:val="1"/>
                <w:numId w:val="1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015A16" w14:paraId="71BC96ED" w14:textId="77777777" w:rsidTr="00450181">
        <w:tc>
          <w:tcPr>
            <w:tcW w:w="2445" w:type="dxa"/>
          </w:tcPr>
          <w:p w14:paraId="5DDD41F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"General Change in Law"</w:t>
            </w:r>
          </w:p>
        </w:tc>
        <w:tc>
          <w:tcPr>
            <w:tcW w:w="7515" w:type="dxa"/>
          </w:tcPr>
          <w:p w14:paraId="0C389519"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015A16" w14:paraId="496DCE77" w14:textId="77777777" w:rsidTr="00450181">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700CD" w14:textId="77777777" w:rsidR="00015A16" w:rsidRDefault="00015A16" w:rsidP="00450181">
            <w:pPr>
              <w:spacing w:after="120"/>
              <w:ind w:left="-100"/>
              <w:rPr>
                <w:rFonts w:ascii="Arial" w:eastAsia="Arial" w:hAnsi="Arial" w:cs="Arial"/>
                <w:b/>
                <w:sz w:val="24"/>
                <w:szCs w:val="24"/>
              </w:rPr>
            </w:pPr>
            <w:r>
              <w:rPr>
                <w:rFonts w:ascii="Arial" w:eastAsia="Arial" w:hAnsi="Arial" w:cs="Arial"/>
                <w:b/>
                <w:sz w:val="24"/>
                <w:szCs w:val="24"/>
              </w:rPr>
              <w:t xml:space="preserve">“Gold </w:t>
            </w:r>
            <w:proofErr w:type="gramStart"/>
            <w:r>
              <w:rPr>
                <w:rFonts w:ascii="Arial" w:eastAsia="Arial" w:hAnsi="Arial" w:cs="Arial"/>
                <w:b/>
                <w:sz w:val="24"/>
                <w:szCs w:val="24"/>
              </w:rPr>
              <w:t xml:space="preserve">Contract”  </w:t>
            </w:r>
            <w:r>
              <w:rPr>
                <w:rFonts w:ascii="Arial" w:eastAsia="Arial" w:hAnsi="Arial" w:cs="Arial"/>
                <w:b/>
                <w:sz w:val="24"/>
                <w:szCs w:val="24"/>
              </w:rPr>
              <w:tab/>
            </w:r>
            <w:proofErr w:type="gramEnd"/>
            <w:r>
              <w:rPr>
                <w:rFonts w:ascii="Arial" w:eastAsia="Arial" w:hAnsi="Arial" w:cs="Arial"/>
                <w:b/>
                <w:sz w:val="24"/>
                <w:szCs w:val="24"/>
              </w:rPr>
              <w:t xml:space="preserve"> </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E6984F" w14:textId="77777777" w:rsidR="00015A16" w:rsidRDefault="00015A16" w:rsidP="00450181">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 xml:space="preserve">a Call-Off Contract categorised as a </w:t>
            </w:r>
            <w:proofErr w:type="gramStart"/>
            <w:r>
              <w:rPr>
                <w:rFonts w:ascii="Arial" w:eastAsia="Arial" w:hAnsi="Arial" w:cs="Arial"/>
                <w:sz w:val="24"/>
                <w:szCs w:val="24"/>
              </w:rPr>
              <w:t>Gold</w:t>
            </w:r>
            <w:proofErr w:type="gramEnd"/>
            <w:r>
              <w:rPr>
                <w:rFonts w:ascii="Arial" w:eastAsia="Arial" w:hAnsi="Arial" w:cs="Arial"/>
                <w:sz w:val="24"/>
                <w:szCs w:val="24"/>
              </w:rPr>
              <w:t xml:space="preserve"> contract using the Cabinet Office Contract Tiering Tool;</w:t>
            </w:r>
          </w:p>
        </w:tc>
      </w:tr>
      <w:tr w:rsidR="00015A16" w14:paraId="48FF8FBC" w14:textId="77777777" w:rsidTr="00450181">
        <w:tc>
          <w:tcPr>
            <w:tcW w:w="2445" w:type="dxa"/>
          </w:tcPr>
          <w:p w14:paraId="149674D0"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515" w:type="dxa"/>
          </w:tcPr>
          <w:p w14:paraId="6B0C114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made available by the Supplier as specified in Framework Schedule 1 (Specification) and in relation to a Call-Off Contract as specified in the Order </w:t>
            </w:r>
            <w:proofErr w:type="gramStart"/>
            <w:r>
              <w:rPr>
                <w:rFonts w:ascii="Arial" w:eastAsia="Arial" w:hAnsi="Arial" w:cs="Arial"/>
                <w:color w:val="000000"/>
                <w:sz w:val="24"/>
                <w:szCs w:val="24"/>
              </w:rPr>
              <w:t>Form ;</w:t>
            </w:r>
            <w:proofErr w:type="gramEnd"/>
          </w:p>
        </w:tc>
      </w:tr>
      <w:tr w:rsidR="00015A16" w14:paraId="1BFBA7F9" w14:textId="77777777" w:rsidTr="00450181">
        <w:tc>
          <w:tcPr>
            <w:tcW w:w="2445" w:type="dxa"/>
          </w:tcPr>
          <w:p w14:paraId="0F39E8F4"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15" w:type="dxa"/>
          </w:tcPr>
          <w:p w14:paraId="3BAAA15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15A16" w14:paraId="2B7EDA9E" w14:textId="77777777" w:rsidTr="00450181">
        <w:tc>
          <w:tcPr>
            <w:tcW w:w="2445" w:type="dxa"/>
          </w:tcPr>
          <w:p w14:paraId="2067C57D"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515" w:type="dxa"/>
          </w:tcPr>
          <w:p w14:paraId="4810119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015A16" w14:paraId="015B99DF" w14:textId="77777777" w:rsidTr="00450181">
        <w:tc>
          <w:tcPr>
            <w:tcW w:w="2445" w:type="dxa"/>
          </w:tcPr>
          <w:p w14:paraId="3C95AB4D"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15" w:type="dxa"/>
          </w:tcPr>
          <w:p w14:paraId="54D982E3" w14:textId="77777777" w:rsidR="00015A16" w:rsidRDefault="00015A16" w:rsidP="00450181">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377F171B" w14:textId="77777777" w:rsidR="00015A16" w:rsidRDefault="00015A16" w:rsidP="0055065A">
            <w:pPr>
              <w:numPr>
                <w:ilvl w:val="2"/>
                <w:numId w:val="15"/>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are supplied to the Supplier by or on behalf of the Authority; or</w:t>
            </w:r>
          </w:p>
          <w:p w14:paraId="21A63C14" w14:textId="77777777" w:rsidR="00015A16" w:rsidRDefault="00015A16" w:rsidP="0055065A">
            <w:pPr>
              <w:numPr>
                <w:ilvl w:val="2"/>
                <w:numId w:val="15"/>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the Supplier is required to generate, process, store or transmit pursuant to a Contract; </w:t>
            </w:r>
          </w:p>
        </w:tc>
      </w:tr>
      <w:tr w:rsidR="00015A16" w14:paraId="607E9A36" w14:textId="77777777" w:rsidTr="00450181">
        <w:tc>
          <w:tcPr>
            <w:tcW w:w="2445" w:type="dxa"/>
          </w:tcPr>
          <w:p w14:paraId="322AA1E1"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"Guarantor"</w:t>
            </w:r>
          </w:p>
        </w:tc>
        <w:tc>
          <w:tcPr>
            <w:tcW w:w="7515" w:type="dxa"/>
          </w:tcPr>
          <w:p w14:paraId="2891127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015A16" w14:paraId="2B0E07ED" w14:textId="77777777" w:rsidTr="00450181">
        <w:tc>
          <w:tcPr>
            <w:tcW w:w="2445" w:type="dxa"/>
          </w:tcPr>
          <w:p w14:paraId="73EF018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15" w:type="dxa"/>
          </w:tcPr>
          <w:p w14:paraId="331AED4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015A16" w14:paraId="055F6F5A" w14:textId="77777777" w:rsidTr="00450181">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52D2FB" w14:textId="77777777" w:rsidR="00015A16" w:rsidRDefault="00015A16" w:rsidP="00450181">
            <w:pPr>
              <w:spacing w:after="120"/>
              <w:ind w:left="-100"/>
              <w:rPr>
                <w:rFonts w:ascii="Arial" w:eastAsia="Arial" w:hAnsi="Arial" w:cs="Arial"/>
                <w:b/>
                <w:sz w:val="24"/>
                <w:szCs w:val="24"/>
              </w:rPr>
            </w:pPr>
            <w:r>
              <w:rPr>
                <w:rFonts w:ascii="Arial" w:eastAsia="Arial" w:hAnsi="Arial" w:cs="Arial"/>
                <w:b/>
                <w:sz w:val="24"/>
                <w:szCs w:val="24"/>
              </w:rPr>
              <w:t>“HM Government”</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74D6C1" w14:textId="77777777" w:rsidR="00015A16" w:rsidRDefault="00015A16" w:rsidP="00450181">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Her Majesty's Government;</w:t>
            </w:r>
          </w:p>
        </w:tc>
      </w:tr>
      <w:tr w:rsidR="00015A16" w14:paraId="3743479B" w14:textId="77777777" w:rsidTr="00450181">
        <w:tc>
          <w:tcPr>
            <w:tcW w:w="2445" w:type="dxa"/>
          </w:tcPr>
          <w:p w14:paraId="393F7CE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515" w:type="dxa"/>
          </w:tcPr>
          <w:p w14:paraId="53A68B8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015A16" w14:paraId="13D6C09A" w14:textId="77777777" w:rsidTr="00450181">
        <w:tc>
          <w:tcPr>
            <w:tcW w:w="2445" w:type="dxa"/>
          </w:tcPr>
          <w:p w14:paraId="2B1EDA6E"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515" w:type="dxa"/>
          </w:tcPr>
          <w:p w14:paraId="59AE6E9F"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015A16" w14:paraId="63A39C70" w14:textId="77777777" w:rsidTr="00450181">
        <w:tc>
          <w:tcPr>
            <w:tcW w:w="2445" w:type="dxa"/>
          </w:tcPr>
          <w:p w14:paraId="30A78A9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"Impact Assessment"</w:t>
            </w:r>
          </w:p>
        </w:tc>
        <w:tc>
          <w:tcPr>
            <w:tcW w:w="7515" w:type="dxa"/>
          </w:tcPr>
          <w:p w14:paraId="267BC67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7579FC13" w14:textId="77777777" w:rsidR="00015A16" w:rsidRDefault="00015A16" w:rsidP="0055065A">
            <w:pPr>
              <w:numPr>
                <w:ilvl w:val="1"/>
                <w:numId w:val="7"/>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63C86939" w14:textId="77777777" w:rsidR="00015A16" w:rsidRDefault="00015A16" w:rsidP="0055065A">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details of the cost of implementing the proposed Variation;</w:t>
            </w:r>
          </w:p>
          <w:p w14:paraId="1A79A785" w14:textId="77777777" w:rsidR="00015A16" w:rsidRDefault="00015A16" w:rsidP="0055065A">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481C5DCD" w14:textId="77777777" w:rsidR="00015A16" w:rsidRDefault="00015A16" w:rsidP="0055065A">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 timetable for the implementation, together with any proposals for the testing of the Variation; and</w:t>
            </w:r>
          </w:p>
          <w:p w14:paraId="03475C11" w14:textId="77777777" w:rsidR="00015A16" w:rsidRDefault="00015A16" w:rsidP="0055065A">
            <w:pPr>
              <w:numPr>
                <w:ilvl w:val="1"/>
                <w:numId w:val="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015A16" w14:paraId="5B0DECFF" w14:textId="77777777" w:rsidTr="00450181">
        <w:tc>
          <w:tcPr>
            <w:tcW w:w="2445" w:type="dxa"/>
          </w:tcPr>
          <w:p w14:paraId="16B5719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515" w:type="dxa"/>
          </w:tcPr>
          <w:p w14:paraId="49D3BD31"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015A16" w14:paraId="7D77627A" w14:textId="77777777" w:rsidTr="00450181">
        <w:tc>
          <w:tcPr>
            <w:tcW w:w="2445" w:type="dxa"/>
          </w:tcPr>
          <w:p w14:paraId="4049D79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515" w:type="dxa"/>
          </w:tcPr>
          <w:p w14:paraId="6BDFA2D9"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015A16" w14:paraId="522BD1DD" w14:textId="77777777" w:rsidTr="00450181">
        <w:tc>
          <w:tcPr>
            <w:tcW w:w="2445" w:type="dxa"/>
          </w:tcPr>
          <w:p w14:paraId="6809E81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15" w:type="dxa"/>
          </w:tcPr>
          <w:p w14:paraId="5F18B6D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015A16" w14:paraId="622141A7" w14:textId="77777777" w:rsidTr="00450181">
        <w:tc>
          <w:tcPr>
            <w:tcW w:w="2445" w:type="dxa"/>
          </w:tcPr>
          <w:p w14:paraId="761EF11C"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"Indexation"</w:t>
            </w:r>
          </w:p>
        </w:tc>
        <w:tc>
          <w:tcPr>
            <w:tcW w:w="7515" w:type="dxa"/>
          </w:tcPr>
          <w:p w14:paraId="1C14B99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015A16" w14:paraId="0A7C0512" w14:textId="77777777" w:rsidTr="00450181">
        <w:tc>
          <w:tcPr>
            <w:tcW w:w="2445" w:type="dxa"/>
          </w:tcPr>
          <w:p w14:paraId="30E0956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515" w:type="dxa"/>
          </w:tcPr>
          <w:p w14:paraId="32D0ACA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015A16" w14:paraId="0124FD84" w14:textId="77777777" w:rsidTr="00450181">
        <w:tc>
          <w:tcPr>
            <w:tcW w:w="2445" w:type="dxa"/>
          </w:tcPr>
          <w:p w14:paraId="52DB2FD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15" w:type="dxa"/>
          </w:tcPr>
          <w:p w14:paraId="3DC6728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015A16" w14:paraId="5113C830" w14:textId="77777777" w:rsidTr="00450181">
        <w:tc>
          <w:tcPr>
            <w:tcW w:w="2445" w:type="dxa"/>
          </w:tcPr>
          <w:p w14:paraId="031E5B3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515" w:type="dxa"/>
          </w:tcPr>
          <w:p w14:paraId="3E9E118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015A16" w14:paraId="7DC9D55F" w14:textId="77777777" w:rsidTr="00450181">
        <w:tc>
          <w:tcPr>
            <w:tcW w:w="2445" w:type="dxa"/>
          </w:tcPr>
          <w:p w14:paraId="7EF3BDFD"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15" w:type="dxa"/>
          </w:tcPr>
          <w:p w14:paraId="67CC89F8"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2CD5E110"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2427E0D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14:paraId="28E9F45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(ii) (being a partnership) is deemed unable to pay its debts within the meaning of section 222 of the Insolvency Act 1986;</w:t>
            </w:r>
          </w:p>
          <w:p w14:paraId="324EC18F"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126467A3"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30E8A624"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683A895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28B2EB41"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(f) 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14:paraId="72F7D5A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28CB8A7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238B85D8"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(iii)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3A9A730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523CB3C8"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(g) any event occurs, or proceeding is taken, with respect to that person in any jurisdiction to which it is subject that has an effect equivalent or similar to any of the events mentioned above;</w:t>
            </w:r>
          </w:p>
        </w:tc>
      </w:tr>
      <w:tr w:rsidR="00015A16" w14:paraId="7F5457CC" w14:textId="77777777" w:rsidTr="00450181">
        <w:tc>
          <w:tcPr>
            <w:tcW w:w="2445" w:type="dxa"/>
          </w:tcPr>
          <w:p w14:paraId="430B95EC"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15" w:type="dxa"/>
          </w:tcPr>
          <w:p w14:paraId="2E8354A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015A16" w14:paraId="1A1266C6" w14:textId="77777777" w:rsidTr="00450181">
        <w:tc>
          <w:tcPr>
            <w:tcW w:w="2445" w:type="dxa"/>
          </w:tcPr>
          <w:p w14:paraId="61B91CFA"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15" w:type="dxa"/>
          </w:tcPr>
          <w:p w14:paraId="15998401" w14:textId="77777777" w:rsidR="00015A16" w:rsidRDefault="00015A16" w:rsidP="0055065A">
            <w:pPr>
              <w:numPr>
                <w:ilvl w:val="1"/>
                <w:numId w:val="8"/>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w:t>
            </w:r>
            <w:proofErr w:type="gramStart"/>
            <w:r>
              <w:rPr>
                <w:rFonts w:ascii="Arial" w:eastAsia="Arial" w:hAnsi="Arial" w:cs="Arial"/>
                <w:color w:val="000000"/>
                <w:sz w:val="24"/>
                <w:szCs w:val="24"/>
              </w:rPr>
              <w:t>trade marks</w:t>
            </w:r>
            <w:proofErr w:type="gramEnd"/>
            <w:r>
              <w:rPr>
                <w:rFonts w:ascii="Arial" w:eastAsia="Arial" w:hAnsi="Arial" w:cs="Arial"/>
                <w:color w:val="000000"/>
                <w:sz w:val="24"/>
                <w:szCs w:val="24"/>
              </w:rPr>
              <w:t xml:space="preserve">, rights in internet domain names and website addresses and other rights in trade or business names, goodwill, designs, Know-How, trade secrets and other rights in Confidential Information; </w:t>
            </w:r>
          </w:p>
          <w:p w14:paraId="3D69E465" w14:textId="77777777" w:rsidR="00015A16" w:rsidRDefault="00015A16" w:rsidP="0055065A">
            <w:pPr>
              <w:numPr>
                <w:ilvl w:val="1"/>
                <w:numId w:val="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226BBBDA" w14:textId="77777777" w:rsidR="00015A16" w:rsidRDefault="00015A16" w:rsidP="0055065A">
            <w:pPr>
              <w:numPr>
                <w:ilvl w:val="1"/>
                <w:numId w:val="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all other rights having equivalent or similar effect in any country or jurisdiction;</w:t>
            </w:r>
          </w:p>
        </w:tc>
      </w:tr>
      <w:tr w:rsidR="00015A16" w14:paraId="0AD813E4" w14:textId="77777777" w:rsidTr="00450181">
        <w:tc>
          <w:tcPr>
            <w:tcW w:w="2445" w:type="dxa"/>
          </w:tcPr>
          <w:p w14:paraId="4EFD85D5"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515" w:type="dxa"/>
          </w:tcPr>
          <w:p w14:paraId="6F04164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015A16" w14:paraId="7F823BAC" w14:textId="77777777" w:rsidTr="00450181">
        <w:tc>
          <w:tcPr>
            <w:tcW w:w="2445" w:type="dxa"/>
          </w:tcPr>
          <w:p w14:paraId="1E7FC0CF"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515" w:type="dxa"/>
          </w:tcPr>
          <w:p w14:paraId="26149AC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015A16" w14:paraId="5F9737D4" w14:textId="77777777" w:rsidTr="00450181">
        <w:tc>
          <w:tcPr>
            <w:tcW w:w="2445" w:type="dxa"/>
          </w:tcPr>
          <w:p w14:paraId="423839F5"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515" w:type="dxa"/>
          </w:tcPr>
          <w:p w14:paraId="02144B3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3">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015A16" w14:paraId="42AA46E8" w14:textId="77777777" w:rsidTr="00450181">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5A399" w14:textId="77777777" w:rsidR="00015A16" w:rsidRDefault="00015A16" w:rsidP="00450181">
            <w:pPr>
              <w:spacing w:after="120"/>
              <w:ind w:left="-100"/>
              <w:rPr>
                <w:rFonts w:ascii="Arial" w:eastAsia="Arial" w:hAnsi="Arial" w:cs="Arial"/>
                <w:b/>
                <w:sz w:val="24"/>
                <w:szCs w:val="24"/>
              </w:rPr>
            </w:pPr>
            <w:r>
              <w:rPr>
                <w:rFonts w:ascii="Arial" w:eastAsia="Arial" w:hAnsi="Arial" w:cs="Arial"/>
                <w:b/>
                <w:sz w:val="24"/>
                <w:szCs w:val="24"/>
              </w:rPr>
              <w:t>“ISO”</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A1FE6C" w14:textId="77777777" w:rsidR="00015A16" w:rsidRDefault="00015A16" w:rsidP="00450181">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International Organization for Standardization;</w:t>
            </w:r>
          </w:p>
        </w:tc>
      </w:tr>
      <w:tr w:rsidR="00015A16" w14:paraId="5A7278DE" w14:textId="77777777" w:rsidTr="00450181">
        <w:tc>
          <w:tcPr>
            <w:tcW w:w="2445" w:type="dxa"/>
          </w:tcPr>
          <w:p w14:paraId="196F0BAC"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15" w:type="dxa"/>
          </w:tcPr>
          <w:p w14:paraId="541F93B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015A16" w14:paraId="5FBD6057" w14:textId="77777777" w:rsidTr="00450181">
        <w:tc>
          <w:tcPr>
            <w:tcW w:w="2445" w:type="dxa"/>
          </w:tcPr>
          <w:p w14:paraId="7493CEFC"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15" w:type="dxa"/>
          </w:tcPr>
          <w:p w14:paraId="6578A0C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015A16" w14:paraId="0801796A" w14:textId="77777777" w:rsidTr="00450181">
        <w:tc>
          <w:tcPr>
            <w:tcW w:w="2445" w:type="dxa"/>
          </w:tcPr>
          <w:p w14:paraId="7F25C63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515" w:type="dxa"/>
          </w:tcPr>
          <w:p w14:paraId="6732194C"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015A16" w14:paraId="1269994A" w14:textId="77777777" w:rsidTr="00450181">
        <w:trPr>
          <w:trHeight w:val="357"/>
        </w:trPr>
        <w:tc>
          <w:tcPr>
            <w:tcW w:w="2445" w:type="dxa"/>
          </w:tcPr>
          <w:p w14:paraId="3B9B9433"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15" w:type="dxa"/>
          </w:tcPr>
          <w:p w14:paraId="5A91474F"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015A16" w14:paraId="40B9DB40" w14:textId="77777777" w:rsidTr="00450181">
        <w:trPr>
          <w:trHeight w:val="426"/>
        </w:trPr>
        <w:tc>
          <w:tcPr>
            <w:tcW w:w="2445" w:type="dxa"/>
          </w:tcPr>
          <w:p w14:paraId="782A5B76"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15" w:type="dxa"/>
          </w:tcPr>
          <w:p w14:paraId="0C03A4D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02D6D5F3" w14:textId="77777777" w:rsidR="00015A16" w:rsidRDefault="00015A16" w:rsidP="0055065A">
            <w:pPr>
              <w:numPr>
                <w:ilvl w:val="1"/>
                <w:numId w:val="9"/>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lastRenderedPageBreak/>
              <w:t>which is relied upon to deliver any work package within the Deliverables in their entirety; and/or</w:t>
            </w:r>
          </w:p>
          <w:p w14:paraId="06DA6D99" w14:textId="77777777" w:rsidR="00015A16" w:rsidRDefault="00015A16" w:rsidP="0055065A">
            <w:pPr>
              <w:numPr>
                <w:ilvl w:val="1"/>
                <w:numId w:val="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04AB4168" w14:textId="77777777" w:rsidR="00015A16" w:rsidRDefault="00015A16" w:rsidP="0055065A">
            <w:pPr>
              <w:numPr>
                <w:ilvl w:val="1"/>
                <w:numId w:val="9"/>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38F8ED71" w14:textId="77777777" w:rsidR="00015A16" w:rsidRDefault="00015A16" w:rsidP="00450181">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015A16" w14:paraId="0AB24E53" w14:textId="77777777" w:rsidTr="00450181">
        <w:tc>
          <w:tcPr>
            <w:tcW w:w="2445" w:type="dxa"/>
          </w:tcPr>
          <w:p w14:paraId="351CF8F9"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515" w:type="dxa"/>
          </w:tcPr>
          <w:p w14:paraId="33883050"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015A16" w14:paraId="5DF51A2F" w14:textId="77777777" w:rsidTr="00450181">
        <w:tc>
          <w:tcPr>
            <w:tcW w:w="2445" w:type="dxa"/>
          </w:tcPr>
          <w:p w14:paraId="757370C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515" w:type="dxa"/>
          </w:tcPr>
          <w:p w14:paraId="68BAB66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law, subordinate legislation within the meaning of Section 21(1) of the Interpretation Act 1978, </w:t>
            </w:r>
            <w:proofErr w:type="gramStart"/>
            <w:r>
              <w:rPr>
                <w:rFonts w:ascii="Arial" w:eastAsia="Arial" w:hAnsi="Arial" w:cs="Arial"/>
                <w:color w:val="000000"/>
                <w:sz w:val="24"/>
                <w:szCs w:val="24"/>
              </w:rPr>
              <w:t>bye-law</w:t>
            </w:r>
            <w:proofErr w:type="gramEnd"/>
            <w:r>
              <w:rPr>
                <w:rFonts w:ascii="Arial" w:eastAsia="Arial" w:hAnsi="Arial" w:cs="Arial"/>
                <w:color w:val="000000"/>
                <w:sz w:val="24"/>
                <w:szCs w:val="24"/>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15A16" w14:paraId="13E0F419" w14:textId="77777777" w:rsidTr="00450181">
        <w:tc>
          <w:tcPr>
            <w:tcW w:w="2445" w:type="dxa"/>
          </w:tcPr>
          <w:p w14:paraId="1EFA6BD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515" w:type="dxa"/>
          </w:tcPr>
          <w:p w14:paraId="08071C9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015A16" w14:paraId="47712E89" w14:textId="77777777" w:rsidTr="00450181">
        <w:tc>
          <w:tcPr>
            <w:tcW w:w="2445" w:type="dxa"/>
          </w:tcPr>
          <w:p w14:paraId="380126BE"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515" w:type="dxa"/>
          </w:tcPr>
          <w:p w14:paraId="1F3821B0" w14:textId="77777777" w:rsidR="00015A16" w:rsidRDefault="00015A16" w:rsidP="00450181">
            <w:pPr>
              <w:pBdr>
                <w:top w:val="nil"/>
                <w:left w:val="nil"/>
                <w:bottom w:val="nil"/>
                <w:right w:val="nil"/>
                <w:between w:val="nil"/>
              </w:pBdr>
              <w:tabs>
                <w:tab w:val="left" w:pos="-179"/>
                <w:tab w:val="left" w:pos="175"/>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015A16" w14:paraId="3D694F2F" w14:textId="77777777" w:rsidTr="00450181">
        <w:tc>
          <w:tcPr>
            <w:tcW w:w="2445" w:type="dxa"/>
          </w:tcPr>
          <w:p w14:paraId="5C131030"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15" w:type="dxa"/>
          </w:tcPr>
          <w:p w14:paraId="6260FA25" w14:textId="77777777" w:rsidR="00015A16" w:rsidRDefault="00015A16" w:rsidP="00450181">
            <w:pPr>
              <w:pBdr>
                <w:top w:val="nil"/>
                <w:left w:val="nil"/>
                <w:bottom w:val="nil"/>
                <w:right w:val="nil"/>
                <w:between w:val="nil"/>
              </w:pBdr>
              <w:tabs>
                <w:tab w:val="left" w:pos="-179"/>
                <w:tab w:val="left" w:pos="-9"/>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015A16" w14:paraId="48DB80B0" w14:textId="77777777" w:rsidTr="00450181">
        <w:tc>
          <w:tcPr>
            <w:tcW w:w="2445" w:type="dxa"/>
          </w:tcPr>
          <w:p w14:paraId="0C0F8D94"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15" w:type="dxa"/>
          </w:tcPr>
          <w:p w14:paraId="4BB70F8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015A16" w14:paraId="1F475F8D" w14:textId="77777777" w:rsidTr="00450181">
        <w:tc>
          <w:tcPr>
            <w:tcW w:w="2445" w:type="dxa"/>
          </w:tcPr>
          <w:p w14:paraId="27E4C73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515" w:type="dxa"/>
          </w:tcPr>
          <w:p w14:paraId="0EBA61D2" w14:textId="77777777" w:rsidR="00015A16" w:rsidRDefault="00015A16" w:rsidP="00450181">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015A16" w14:paraId="39C73064" w14:textId="77777777" w:rsidTr="00450181">
        <w:tc>
          <w:tcPr>
            <w:tcW w:w="2445" w:type="dxa"/>
          </w:tcPr>
          <w:p w14:paraId="102968C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515" w:type="dxa"/>
          </w:tcPr>
          <w:p w14:paraId="1FA5A237" w14:textId="77777777" w:rsidR="00015A16" w:rsidRDefault="00015A16" w:rsidP="00450181">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304CDE7D" w14:textId="77777777" w:rsidR="00015A16" w:rsidRDefault="00015A16" w:rsidP="0055065A">
            <w:pPr>
              <w:numPr>
                <w:ilvl w:val="1"/>
                <w:numId w:val="13"/>
              </w:numPr>
              <w:pBdr>
                <w:top w:val="nil"/>
                <w:left w:val="nil"/>
                <w:bottom w:val="nil"/>
                <w:right w:val="nil"/>
                <w:between w:val="nil"/>
              </w:pBdr>
              <w:tabs>
                <w:tab w:val="left" w:pos="-576"/>
                <w:tab w:val="left" w:pos="175"/>
              </w:tabs>
              <w:spacing w:after="120" w:line="240" w:lineRule="auto"/>
              <w:jc w:val="both"/>
              <w:rPr>
                <w:sz w:val="24"/>
                <w:szCs w:val="24"/>
              </w:rPr>
            </w:pPr>
            <w:r>
              <w:rPr>
                <w:rFonts w:ascii="Arial" w:eastAsia="Arial" w:hAnsi="Arial" w:cs="Arial"/>
                <w:color w:val="000000"/>
                <w:sz w:val="24"/>
                <w:szCs w:val="24"/>
              </w:rPr>
              <w:t xml:space="preserve">contains any material errors or material omissions or a missing mandatory field; or  </w:t>
            </w:r>
          </w:p>
          <w:p w14:paraId="10003855" w14:textId="77777777" w:rsidR="00015A16" w:rsidRDefault="00015A16" w:rsidP="0055065A">
            <w:pPr>
              <w:numPr>
                <w:ilvl w:val="1"/>
                <w:numId w:val="13"/>
              </w:numPr>
              <w:pBdr>
                <w:top w:val="nil"/>
                <w:left w:val="nil"/>
                <w:bottom w:val="nil"/>
                <w:right w:val="nil"/>
                <w:between w:val="nil"/>
              </w:pBdr>
              <w:tabs>
                <w:tab w:val="left" w:pos="-576"/>
                <w:tab w:val="left" w:pos="175"/>
              </w:tabs>
              <w:spacing w:after="120" w:line="240" w:lineRule="auto"/>
              <w:ind w:left="720" w:hanging="544"/>
              <w:jc w:val="both"/>
              <w:rPr>
                <w:sz w:val="24"/>
                <w:szCs w:val="24"/>
              </w:rPr>
            </w:pPr>
            <w:r>
              <w:rPr>
                <w:rFonts w:ascii="Arial" w:eastAsia="Arial" w:hAnsi="Arial" w:cs="Arial"/>
                <w:color w:val="000000"/>
                <w:sz w:val="24"/>
                <w:szCs w:val="24"/>
              </w:rPr>
              <w:lastRenderedPageBreak/>
              <w:t xml:space="preserve">is submitted using an incorrect MI reporting Template; or </w:t>
            </w:r>
          </w:p>
          <w:p w14:paraId="737DBCF6" w14:textId="77777777" w:rsidR="00015A16" w:rsidRDefault="00015A16" w:rsidP="0055065A">
            <w:pPr>
              <w:numPr>
                <w:ilvl w:val="1"/>
                <w:numId w:val="13"/>
              </w:numPr>
              <w:pBdr>
                <w:top w:val="nil"/>
                <w:left w:val="nil"/>
                <w:bottom w:val="nil"/>
                <w:right w:val="nil"/>
                <w:between w:val="nil"/>
              </w:pBdr>
              <w:tabs>
                <w:tab w:val="left" w:pos="-576"/>
                <w:tab w:val="left" w:pos="175"/>
              </w:tabs>
              <w:spacing w:after="120" w:line="240" w:lineRule="auto"/>
              <w:ind w:left="720" w:hanging="544"/>
              <w:rPr>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015A16" w14:paraId="338E71B0" w14:textId="77777777" w:rsidTr="00450181">
        <w:tc>
          <w:tcPr>
            <w:tcW w:w="2445" w:type="dxa"/>
          </w:tcPr>
          <w:p w14:paraId="29982C1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"MI Report"</w:t>
            </w:r>
          </w:p>
        </w:tc>
        <w:tc>
          <w:tcPr>
            <w:tcW w:w="7515" w:type="dxa"/>
          </w:tcPr>
          <w:p w14:paraId="4DE05E4C" w14:textId="77777777" w:rsidR="00015A16" w:rsidRDefault="00015A16" w:rsidP="00450181">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015A16" w14:paraId="64138B72" w14:textId="77777777" w:rsidTr="00450181">
        <w:tc>
          <w:tcPr>
            <w:tcW w:w="2445" w:type="dxa"/>
          </w:tcPr>
          <w:p w14:paraId="7AAC2BE0"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15" w:type="dxa"/>
          </w:tcPr>
          <w:p w14:paraId="3A1C2065" w14:textId="77777777" w:rsidR="00015A16" w:rsidRDefault="00015A16" w:rsidP="00450181">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015A16" w14:paraId="10FA1C07" w14:textId="77777777" w:rsidTr="00450181">
        <w:tc>
          <w:tcPr>
            <w:tcW w:w="2445" w:type="dxa"/>
          </w:tcPr>
          <w:p w14:paraId="5CD97C90"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515" w:type="dxa"/>
          </w:tcPr>
          <w:p w14:paraId="1E8C8C9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015A16" w14:paraId="7518AE4F" w14:textId="77777777" w:rsidTr="00450181">
        <w:tc>
          <w:tcPr>
            <w:tcW w:w="2445" w:type="dxa"/>
          </w:tcPr>
          <w:p w14:paraId="6612019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515" w:type="dxa"/>
          </w:tcPr>
          <w:p w14:paraId="5BD4283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015A16" w14:paraId="28B866B1" w14:textId="77777777" w:rsidTr="00450181">
        <w:tc>
          <w:tcPr>
            <w:tcW w:w="2445" w:type="dxa"/>
          </w:tcPr>
          <w:p w14:paraId="4EE3FA1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515" w:type="dxa"/>
          </w:tcPr>
          <w:p w14:paraId="1AFE4C0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015A16" w14:paraId="4FB3F158" w14:textId="77777777" w:rsidTr="00450181">
        <w:tc>
          <w:tcPr>
            <w:tcW w:w="2445" w:type="dxa"/>
          </w:tcPr>
          <w:p w14:paraId="4548513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15" w:type="dxa"/>
          </w:tcPr>
          <w:p w14:paraId="02609EA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contributions required by the Social Security Contributions and Benefits Act 1992 and made in accordance with </w:t>
            </w:r>
            <w:proofErr w:type="gramStart"/>
            <w:r>
              <w:rPr>
                <w:rFonts w:ascii="Arial" w:eastAsia="Arial" w:hAnsi="Arial" w:cs="Arial"/>
                <w:color w:val="000000"/>
                <w:sz w:val="24"/>
                <w:szCs w:val="24"/>
              </w:rPr>
              <w:t>the  Social</w:t>
            </w:r>
            <w:proofErr w:type="gramEnd"/>
            <w:r>
              <w:rPr>
                <w:rFonts w:ascii="Arial" w:eastAsia="Arial" w:hAnsi="Arial" w:cs="Arial"/>
                <w:color w:val="000000"/>
                <w:sz w:val="24"/>
                <w:szCs w:val="24"/>
              </w:rPr>
              <w:t xml:space="preserve"> Security (Contributions) Regulations 2001 (SI 2001/1004);</w:t>
            </w:r>
          </w:p>
        </w:tc>
      </w:tr>
      <w:tr w:rsidR="00015A16" w14:paraId="7FBFC449" w14:textId="77777777" w:rsidTr="00450181">
        <w:tc>
          <w:tcPr>
            <w:tcW w:w="2445" w:type="dxa"/>
          </w:tcPr>
          <w:p w14:paraId="453E940A"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515" w:type="dxa"/>
          </w:tcPr>
          <w:p w14:paraId="0CC210AA" w14:textId="77777777" w:rsidR="00015A16" w:rsidRDefault="00015A16" w:rsidP="0055065A">
            <w:pPr>
              <w:numPr>
                <w:ilvl w:val="1"/>
                <w:numId w:val="26"/>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0C05F2BF" w14:textId="77777777" w:rsidR="00015A16" w:rsidRDefault="00015A16" w:rsidP="0055065A">
            <w:pPr>
              <w:numPr>
                <w:ilvl w:val="1"/>
                <w:numId w:val="2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5B3E4A93"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015A16" w14:paraId="30679FC9" w14:textId="77777777" w:rsidTr="00450181">
        <w:tc>
          <w:tcPr>
            <w:tcW w:w="2445" w:type="dxa"/>
          </w:tcPr>
          <w:p w14:paraId="7ADA316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15" w:type="dxa"/>
          </w:tcPr>
          <w:p w14:paraId="1FA5690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27BADEBA" w14:textId="77777777" w:rsidR="00015A16" w:rsidRDefault="00015A16" w:rsidP="0055065A">
            <w:pPr>
              <w:numPr>
                <w:ilvl w:val="1"/>
                <w:numId w:val="27"/>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46FF4D5A" w14:textId="77777777" w:rsidR="00015A16" w:rsidRDefault="00015A16" w:rsidP="0055065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4B474FFC" w14:textId="77777777" w:rsidR="00015A16" w:rsidRDefault="00015A16" w:rsidP="0055065A">
            <w:pPr>
              <w:numPr>
                <w:ilvl w:val="2"/>
                <w:numId w:val="27"/>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09D44BAB" w14:textId="77777777" w:rsidR="00015A16" w:rsidRDefault="00015A16" w:rsidP="0055065A">
            <w:pPr>
              <w:numPr>
                <w:ilvl w:val="1"/>
                <w:numId w:val="2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any Tax return of the Supplier submitted to a Relevant Tax Authority on or after 1 October 2012 which gives rise, on or after 1 April 2013, to a criminal conviction in any jurisdiction for Tax </w:t>
            </w:r>
            <w:r>
              <w:rPr>
                <w:rFonts w:ascii="Arial" w:eastAsia="Arial" w:hAnsi="Arial" w:cs="Arial"/>
                <w:color w:val="000000"/>
                <w:sz w:val="24"/>
                <w:szCs w:val="24"/>
              </w:rPr>
              <w:lastRenderedPageBreak/>
              <w:t>related offences which is not spent at the Start Date or to a civil penalty for fraud or evasion;</w:t>
            </w:r>
          </w:p>
        </w:tc>
      </w:tr>
      <w:tr w:rsidR="00015A16" w14:paraId="16E84EFB" w14:textId="77777777" w:rsidTr="00450181">
        <w:tc>
          <w:tcPr>
            <w:tcW w:w="2445" w:type="dxa"/>
          </w:tcPr>
          <w:p w14:paraId="1269B27F"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"Open Book Data "</w:t>
            </w:r>
          </w:p>
        </w:tc>
        <w:tc>
          <w:tcPr>
            <w:tcW w:w="7515" w:type="dxa"/>
          </w:tcPr>
          <w:p w14:paraId="7BF168C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74CC446" w14:textId="77777777" w:rsidR="00015A16" w:rsidRDefault="00015A16" w:rsidP="0055065A">
            <w:pPr>
              <w:numPr>
                <w:ilvl w:val="1"/>
                <w:numId w:val="28"/>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57129D8D" w14:textId="77777777" w:rsidR="00015A16" w:rsidRDefault="00015A16" w:rsidP="0055065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operating expenditure relating to the provision of the Deliverables including an analysis showing:</w:t>
            </w:r>
          </w:p>
          <w:p w14:paraId="00330843" w14:textId="77777777" w:rsidR="00015A16" w:rsidRDefault="00015A16" w:rsidP="0055065A">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the unit costs and quantity of Goods and any other consumables and bought-in Deliverables;</w:t>
            </w:r>
          </w:p>
          <w:p w14:paraId="40D0A43E" w14:textId="77777777" w:rsidR="00015A16" w:rsidRDefault="00015A16" w:rsidP="0055065A">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1F39B751" w14:textId="77777777" w:rsidR="00015A16" w:rsidRDefault="00015A16" w:rsidP="0055065A">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a list of Costs underpinning those rates for each grade, being the agreed rate less the Supplier Profit Margin; and</w:t>
            </w:r>
          </w:p>
          <w:p w14:paraId="043A69A8" w14:textId="77777777" w:rsidR="00015A16" w:rsidRDefault="00015A16" w:rsidP="0055065A">
            <w:pPr>
              <w:numPr>
                <w:ilvl w:val="2"/>
                <w:numId w:val="28"/>
              </w:numPr>
              <w:pBdr>
                <w:top w:val="nil"/>
                <w:left w:val="nil"/>
                <w:bottom w:val="nil"/>
                <w:right w:val="nil"/>
                <w:between w:val="nil"/>
              </w:pBdr>
              <w:tabs>
                <w:tab w:val="left" w:pos="-576"/>
                <w:tab w:val="left" w:pos="144"/>
              </w:tabs>
              <w:spacing w:after="120" w:line="240" w:lineRule="auto"/>
              <w:ind w:left="792"/>
              <w:jc w:val="both"/>
              <w:rPr>
                <w:color w:val="000000"/>
              </w:rPr>
            </w:pPr>
            <w:r>
              <w:rPr>
                <w:rFonts w:ascii="Arial" w:eastAsia="Arial" w:hAnsi="Arial" w:cs="Arial"/>
                <w:color w:val="000000"/>
                <w:sz w:val="24"/>
                <w:szCs w:val="24"/>
              </w:rPr>
              <w:t xml:space="preserve">Reimbursable Expenses, if allowed under the Order Form; </w:t>
            </w:r>
          </w:p>
          <w:p w14:paraId="4FF41398" w14:textId="77777777" w:rsidR="00015A16" w:rsidRDefault="00015A16" w:rsidP="0055065A">
            <w:pPr>
              <w:numPr>
                <w:ilvl w:val="1"/>
                <w:numId w:val="28"/>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 xml:space="preserve">Overheads; </w:t>
            </w:r>
          </w:p>
          <w:p w14:paraId="61A08595" w14:textId="77777777" w:rsidR="00015A16" w:rsidRDefault="00015A16" w:rsidP="0055065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66319D63" w14:textId="77777777" w:rsidR="00015A16" w:rsidRDefault="00015A16" w:rsidP="0055065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Supplier Profit achieved over the Framework Contract Period and on an annual basis;</w:t>
            </w:r>
          </w:p>
          <w:p w14:paraId="186FCD43" w14:textId="77777777" w:rsidR="00015A16" w:rsidRDefault="00015A16" w:rsidP="0055065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14224534" w14:textId="77777777" w:rsidR="00015A16" w:rsidRDefault="00015A16" w:rsidP="0055065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01C5A8C5" w14:textId="77777777" w:rsidR="00015A16" w:rsidRDefault="00015A16" w:rsidP="0055065A">
            <w:pPr>
              <w:numPr>
                <w:ilvl w:val="1"/>
                <w:numId w:val="28"/>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actual Costs profile for each Service Period;</w:t>
            </w:r>
          </w:p>
        </w:tc>
      </w:tr>
      <w:tr w:rsidR="00015A16" w14:paraId="447CD6D4" w14:textId="77777777" w:rsidTr="00450181">
        <w:tc>
          <w:tcPr>
            <w:tcW w:w="2445" w:type="dxa"/>
          </w:tcPr>
          <w:p w14:paraId="692ABC9D"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w:t>
            </w:r>
          </w:p>
        </w:tc>
        <w:tc>
          <w:tcPr>
            <w:tcW w:w="7515" w:type="dxa"/>
          </w:tcPr>
          <w:p w14:paraId="2792C42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015A16" w14:paraId="0C073555" w14:textId="77777777" w:rsidTr="00450181">
        <w:tc>
          <w:tcPr>
            <w:tcW w:w="2445" w:type="dxa"/>
          </w:tcPr>
          <w:p w14:paraId="044A4CC0"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515" w:type="dxa"/>
          </w:tcPr>
          <w:p w14:paraId="316F0B09"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015A16" w14:paraId="5C5C8EDD" w14:textId="77777777" w:rsidTr="00450181">
        <w:tc>
          <w:tcPr>
            <w:tcW w:w="2445" w:type="dxa"/>
          </w:tcPr>
          <w:p w14:paraId="0B95C84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15" w:type="dxa"/>
          </w:tcPr>
          <w:p w14:paraId="0C315A29"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015A16" w14:paraId="3645F39F" w14:textId="77777777" w:rsidTr="00450181">
        <w:tc>
          <w:tcPr>
            <w:tcW w:w="2445" w:type="dxa"/>
          </w:tcPr>
          <w:p w14:paraId="65E1A86C"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"Other Contracting Authority"</w:t>
            </w:r>
          </w:p>
        </w:tc>
        <w:tc>
          <w:tcPr>
            <w:tcW w:w="7515" w:type="dxa"/>
          </w:tcPr>
          <w:p w14:paraId="1D0725E8"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015A16" w14:paraId="5181C4CA" w14:textId="77777777" w:rsidTr="00450181">
        <w:tc>
          <w:tcPr>
            <w:tcW w:w="2445" w:type="dxa"/>
          </w:tcPr>
          <w:p w14:paraId="349FF966"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515" w:type="dxa"/>
          </w:tcPr>
          <w:p w14:paraId="782F8156"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015A16" w14:paraId="6F95A37A" w14:textId="77777777" w:rsidTr="00450181">
        <w:tc>
          <w:tcPr>
            <w:tcW w:w="2445" w:type="dxa"/>
          </w:tcPr>
          <w:p w14:paraId="7A675FA8"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515" w:type="dxa"/>
          </w:tcPr>
          <w:p w14:paraId="6ACDADE9"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015A16" w14:paraId="7A788900" w14:textId="77777777" w:rsidTr="00450181">
        <w:tc>
          <w:tcPr>
            <w:tcW w:w="2445" w:type="dxa"/>
          </w:tcPr>
          <w:p w14:paraId="5AAD657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515" w:type="dxa"/>
          </w:tcPr>
          <w:p w14:paraId="4919B66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015A16" w14:paraId="08562FF0" w14:textId="77777777" w:rsidTr="00450181">
        <w:tc>
          <w:tcPr>
            <w:tcW w:w="2445" w:type="dxa"/>
          </w:tcPr>
          <w:p w14:paraId="7D2CCC8B"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15" w:type="dxa"/>
          </w:tcPr>
          <w:p w14:paraId="3AAFE0F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015A16" w14:paraId="1F0B7AA0" w14:textId="77777777" w:rsidTr="00450181">
        <w:tc>
          <w:tcPr>
            <w:tcW w:w="2445" w:type="dxa"/>
          </w:tcPr>
          <w:p w14:paraId="6D79B33F"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515" w:type="dxa"/>
          </w:tcPr>
          <w:p w14:paraId="70DE666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15A16" w14:paraId="53F1C97C" w14:textId="77777777" w:rsidTr="00450181">
        <w:tc>
          <w:tcPr>
            <w:tcW w:w="2445" w:type="dxa"/>
          </w:tcPr>
          <w:p w14:paraId="166C13AF"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15" w:type="dxa"/>
          </w:tcPr>
          <w:p w14:paraId="4B3BE5F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15A16" w14:paraId="0EC6B994" w14:textId="77777777" w:rsidTr="00450181">
        <w:tc>
          <w:tcPr>
            <w:tcW w:w="2445" w:type="dxa"/>
          </w:tcPr>
          <w:p w14:paraId="7DCB7FF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515" w:type="dxa"/>
          </w:tcPr>
          <w:p w14:paraId="02F8685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015A16" w14:paraId="3229CE98" w14:textId="77777777" w:rsidTr="00450181">
        <w:tc>
          <w:tcPr>
            <w:tcW w:w="2445" w:type="dxa"/>
          </w:tcPr>
          <w:p w14:paraId="78CA278D"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15" w:type="dxa"/>
          </w:tcPr>
          <w:p w14:paraId="7E5C335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4">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015A16" w14:paraId="2A5B23F7" w14:textId="77777777" w:rsidTr="00450181">
        <w:tc>
          <w:tcPr>
            <w:tcW w:w="2445" w:type="dxa"/>
          </w:tcPr>
          <w:p w14:paraId="08E7762A"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515" w:type="dxa"/>
          </w:tcPr>
          <w:p w14:paraId="32ACCDA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15A16" w14:paraId="6D7B0F03" w14:textId="77777777" w:rsidTr="00450181">
        <w:tc>
          <w:tcPr>
            <w:tcW w:w="2445" w:type="dxa"/>
          </w:tcPr>
          <w:p w14:paraId="057F847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515" w:type="dxa"/>
          </w:tcPr>
          <w:p w14:paraId="0809728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15A16" w14:paraId="64F06727" w14:textId="77777777" w:rsidTr="00450181">
        <w:tc>
          <w:tcPr>
            <w:tcW w:w="2445" w:type="dxa"/>
          </w:tcPr>
          <w:p w14:paraId="24FBD6DC"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15" w:type="dxa"/>
          </w:tcPr>
          <w:p w14:paraId="6C6E77A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015A16" w14:paraId="6E003D3A" w14:textId="77777777" w:rsidTr="00450181">
        <w:tc>
          <w:tcPr>
            <w:tcW w:w="2445" w:type="dxa"/>
          </w:tcPr>
          <w:p w14:paraId="75B2332F"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15" w:type="dxa"/>
          </w:tcPr>
          <w:p w14:paraId="5062811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015A16" w14:paraId="16C60450" w14:textId="77777777" w:rsidTr="00450181">
        <w:tc>
          <w:tcPr>
            <w:tcW w:w="2445" w:type="dxa"/>
          </w:tcPr>
          <w:p w14:paraId="1A39D86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15" w:type="dxa"/>
          </w:tcPr>
          <w:p w14:paraId="382FA47C"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015A16" w14:paraId="3E0F95E3" w14:textId="77777777" w:rsidTr="00450181">
        <w:tc>
          <w:tcPr>
            <w:tcW w:w="2445" w:type="dxa"/>
          </w:tcPr>
          <w:p w14:paraId="45A02DAE"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“Progress Report Frequency”</w:t>
            </w:r>
          </w:p>
        </w:tc>
        <w:tc>
          <w:tcPr>
            <w:tcW w:w="7515" w:type="dxa"/>
          </w:tcPr>
          <w:p w14:paraId="2D05440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015A16" w14:paraId="5F1E2046" w14:textId="77777777" w:rsidTr="00450181">
        <w:tc>
          <w:tcPr>
            <w:tcW w:w="2445" w:type="dxa"/>
          </w:tcPr>
          <w:p w14:paraId="76F5FB0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15" w:type="dxa"/>
          </w:tcPr>
          <w:p w14:paraId="55AC4C61" w14:textId="77777777" w:rsidR="00015A16" w:rsidRDefault="00015A16" w:rsidP="0055065A">
            <w:pPr>
              <w:numPr>
                <w:ilvl w:val="1"/>
                <w:numId w:val="21"/>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4DFB036C" w14:textId="77777777" w:rsidR="00015A16" w:rsidRDefault="00015A16" w:rsidP="0055065A">
            <w:pPr>
              <w:numPr>
                <w:ilvl w:val="2"/>
                <w:numId w:val="21"/>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induce that person to perform improperly a relevant function or activity; or</w:t>
            </w:r>
          </w:p>
          <w:p w14:paraId="31BF2C70" w14:textId="77777777" w:rsidR="00015A16" w:rsidRDefault="00015A16" w:rsidP="0055065A">
            <w:pPr>
              <w:numPr>
                <w:ilvl w:val="2"/>
                <w:numId w:val="21"/>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 xml:space="preserve">reward that person for improper performance of a relevant function or activity; </w:t>
            </w:r>
          </w:p>
          <w:p w14:paraId="0E18953D" w14:textId="77777777" w:rsidR="00015A16" w:rsidRDefault="00015A16" w:rsidP="0055065A">
            <w:pPr>
              <w:numPr>
                <w:ilvl w:val="1"/>
                <w:numId w:val="2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602202C0" w14:textId="77777777" w:rsidR="00015A16" w:rsidRDefault="00015A16" w:rsidP="0055065A">
            <w:pPr>
              <w:numPr>
                <w:ilvl w:val="1"/>
                <w:numId w:val="21"/>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13D0656E" w14:textId="77777777" w:rsidR="00015A16" w:rsidRDefault="00015A16" w:rsidP="0055065A">
            <w:pPr>
              <w:numPr>
                <w:ilvl w:val="2"/>
                <w:numId w:val="21"/>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under the Bribery Act 2010 (or any legislation repealed or revoked by such Act); or</w:t>
            </w:r>
          </w:p>
          <w:p w14:paraId="3CCFF318" w14:textId="77777777" w:rsidR="00015A16" w:rsidRDefault="00015A16" w:rsidP="0055065A">
            <w:pPr>
              <w:numPr>
                <w:ilvl w:val="2"/>
                <w:numId w:val="21"/>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under legislation or common law concerning fraudulent acts; or</w:t>
            </w:r>
          </w:p>
          <w:p w14:paraId="10ADBA29" w14:textId="77777777" w:rsidR="00015A16" w:rsidRDefault="00015A16" w:rsidP="0055065A">
            <w:pPr>
              <w:numPr>
                <w:ilvl w:val="2"/>
                <w:numId w:val="21"/>
              </w:numPr>
              <w:pBdr>
                <w:top w:val="nil"/>
                <w:left w:val="nil"/>
                <w:bottom w:val="nil"/>
                <w:right w:val="nil"/>
                <w:between w:val="nil"/>
              </w:pBdr>
              <w:tabs>
                <w:tab w:val="left" w:pos="-179"/>
                <w:tab w:val="left" w:pos="-9"/>
              </w:tabs>
              <w:spacing w:after="120" w:line="240" w:lineRule="auto"/>
              <w:ind w:left="792"/>
              <w:jc w:val="both"/>
              <w:rPr>
                <w:color w:val="000000"/>
              </w:rPr>
            </w:pPr>
            <w:r>
              <w:rPr>
                <w:rFonts w:ascii="Arial" w:eastAsia="Arial" w:hAnsi="Arial" w:cs="Arial"/>
                <w:color w:val="000000"/>
                <w:sz w:val="24"/>
                <w:szCs w:val="24"/>
              </w:rPr>
              <w:t xml:space="preserve">defrauding, attempting to defraud or conspiring to defraud a Buyer or other public body; or </w:t>
            </w:r>
          </w:p>
          <w:p w14:paraId="73CB7395" w14:textId="77777777" w:rsidR="00015A16" w:rsidRDefault="00015A16" w:rsidP="0055065A">
            <w:pPr>
              <w:numPr>
                <w:ilvl w:val="1"/>
                <w:numId w:val="2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015A16" w14:paraId="0220438A" w14:textId="77777777" w:rsidTr="00450181">
        <w:tc>
          <w:tcPr>
            <w:tcW w:w="2445" w:type="dxa"/>
          </w:tcPr>
          <w:p w14:paraId="21C9151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15" w:type="dxa"/>
          </w:tcPr>
          <w:p w14:paraId="3A3AF044"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015A16" w14:paraId="5EE1A7A6" w14:textId="77777777" w:rsidTr="00450181">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BA8A7" w14:textId="77777777" w:rsidR="00015A16" w:rsidRDefault="00015A16" w:rsidP="00450181">
            <w:pPr>
              <w:spacing w:after="120"/>
              <w:ind w:left="-100"/>
              <w:rPr>
                <w:rFonts w:ascii="Arial" w:eastAsia="Arial" w:hAnsi="Arial" w:cs="Arial"/>
                <w:b/>
                <w:sz w:val="24"/>
                <w:szCs w:val="24"/>
              </w:rPr>
            </w:pPr>
            <w:r>
              <w:rPr>
                <w:rFonts w:ascii="Arial" w:eastAsia="Arial" w:hAnsi="Arial" w:cs="Arial"/>
                <w:b/>
                <w:sz w:val="24"/>
                <w:szCs w:val="24"/>
              </w:rPr>
              <w:t>“Rating Agency”</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11C5E4" w14:textId="77777777" w:rsidR="00015A16" w:rsidRDefault="00015A16" w:rsidP="00450181">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as defined in the Framework Award Form or the Order Form, as the context requires;</w:t>
            </w:r>
          </w:p>
        </w:tc>
      </w:tr>
      <w:tr w:rsidR="00015A16" w14:paraId="64FEF09A" w14:textId="77777777" w:rsidTr="00450181">
        <w:tc>
          <w:tcPr>
            <w:tcW w:w="2445" w:type="dxa"/>
          </w:tcPr>
          <w:p w14:paraId="11E973C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515" w:type="dxa"/>
          </w:tcPr>
          <w:p w14:paraId="440A94E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015A16" w14:paraId="22C0BB04" w14:textId="77777777" w:rsidTr="00450181">
        <w:tc>
          <w:tcPr>
            <w:tcW w:w="2445" w:type="dxa"/>
          </w:tcPr>
          <w:p w14:paraId="236134DD"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"Recipient Party"</w:t>
            </w:r>
          </w:p>
        </w:tc>
        <w:tc>
          <w:tcPr>
            <w:tcW w:w="7515" w:type="dxa"/>
          </w:tcPr>
          <w:p w14:paraId="6335D1D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015A16" w14:paraId="20E59191" w14:textId="77777777" w:rsidTr="00450181">
        <w:tc>
          <w:tcPr>
            <w:tcW w:w="2445" w:type="dxa"/>
          </w:tcPr>
          <w:p w14:paraId="56D356FA"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15" w:type="dxa"/>
          </w:tcPr>
          <w:p w14:paraId="04BC9C73"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plan (or revised plan) to rectify </w:t>
            </w:r>
            <w:proofErr w:type="gramStart"/>
            <w:r>
              <w:rPr>
                <w:rFonts w:ascii="Arial" w:eastAsia="Arial" w:hAnsi="Arial" w:cs="Arial"/>
                <w:color w:val="000000"/>
                <w:sz w:val="24"/>
                <w:szCs w:val="24"/>
              </w:rPr>
              <w:t>it’s</w:t>
            </w:r>
            <w:proofErr w:type="gramEnd"/>
            <w:r>
              <w:rPr>
                <w:rFonts w:ascii="Arial" w:eastAsia="Arial" w:hAnsi="Arial" w:cs="Arial"/>
                <w:color w:val="000000"/>
                <w:sz w:val="24"/>
                <w:szCs w:val="24"/>
              </w:rPr>
              <w:t xml:space="preserve"> breach using the template in Joint Schedule 10 (Rectification Plan) which shall include:</w:t>
            </w:r>
          </w:p>
          <w:p w14:paraId="52CAA345" w14:textId="77777777" w:rsidR="00015A16" w:rsidRDefault="00015A16" w:rsidP="0055065A">
            <w:pPr>
              <w:numPr>
                <w:ilvl w:val="1"/>
                <w:numId w:val="22"/>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full details of the Default that has occurred, including a root cause analysis; </w:t>
            </w:r>
          </w:p>
          <w:p w14:paraId="42E67073" w14:textId="77777777" w:rsidR="00015A16" w:rsidRDefault="00015A16" w:rsidP="0055065A">
            <w:pPr>
              <w:numPr>
                <w:ilvl w:val="1"/>
                <w:numId w:val="22"/>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the actual or anticipated effect of the Default; and</w:t>
            </w:r>
          </w:p>
          <w:p w14:paraId="1D74B236" w14:textId="77777777" w:rsidR="00015A16" w:rsidRDefault="00015A16" w:rsidP="0055065A">
            <w:pPr>
              <w:numPr>
                <w:ilvl w:val="1"/>
                <w:numId w:val="22"/>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015A16" w14:paraId="4632521F" w14:textId="77777777" w:rsidTr="00450181">
        <w:tc>
          <w:tcPr>
            <w:tcW w:w="2445" w:type="dxa"/>
          </w:tcPr>
          <w:p w14:paraId="220E3A40"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15" w:type="dxa"/>
          </w:tcPr>
          <w:p w14:paraId="16DD632C"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015A16" w14:paraId="79A43248" w14:textId="77777777" w:rsidTr="00450181">
        <w:tc>
          <w:tcPr>
            <w:tcW w:w="2445" w:type="dxa"/>
          </w:tcPr>
          <w:p w14:paraId="13853F83"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515" w:type="dxa"/>
          </w:tcPr>
          <w:p w14:paraId="79E24CA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015A16" w14:paraId="4E84F257" w14:textId="77777777" w:rsidTr="00450181">
        <w:tc>
          <w:tcPr>
            <w:tcW w:w="2445" w:type="dxa"/>
          </w:tcPr>
          <w:p w14:paraId="2B29DF3B"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15" w:type="dxa"/>
          </w:tcPr>
          <w:p w14:paraId="0065A3A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56438FD0" w14:textId="77777777" w:rsidR="00015A16" w:rsidRDefault="00015A16" w:rsidP="0055065A">
            <w:pPr>
              <w:numPr>
                <w:ilvl w:val="1"/>
                <w:numId w:val="30"/>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8F0F21B" w14:textId="77777777" w:rsidR="00015A16" w:rsidRDefault="00015A16" w:rsidP="0055065A">
            <w:pPr>
              <w:numPr>
                <w:ilvl w:val="1"/>
                <w:numId w:val="30"/>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015A16" w14:paraId="6262DB81" w14:textId="77777777" w:rsidTr="00450181">
        <w:tc>
          <w:tcPr>
            <w:tcW w:w="2445" w:type="dxa"/>
          </w:tcPr>
          <w:p w14:paraId="5D51C93F"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15" w:type="dxa"/>
          </w:tcPr>
          <w:p w14:paraId="25A2675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015A16" w14:paraId="4F9E6210" w14:textId="77777777" w:rsidTr="00450181">
        <w:tc>
          <w:tcPr>
            <w:tcW w:w="2445" w:type="dxa"/>
          </w:tcPr>
          <w:p w14:paraId="058BC37A"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15" w:type="dxa"/>
          </w:tcPr>
          <w:p w14:paraId="5DD6CA1A" w14:textId="77777777" w:rsidR="00015A16" w:rsidRDefault="00015A16" w:rsidP="0055065A">
            <w:pPr>
              <w:numPr>
                <w:ilvl w:val="1"/>
                <w:numId w:val="31"/>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4143CC9" w14:textId="77777777" w:rsidR="00015A16" w:rsidRDefault="00015A16" w:rsidP="0055065A">
            <w:pPr>
              <w:numPr>
                <w:ilvl w:val="1"/>
                <w:numId w:val="31"/>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676CAFB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information derived from any of the above;</w:t>
            </w:r>
          </w:p>
        </w:tc>
      </w:tr>
      <w:tr w:rsidR="00015A16" w14:paraId="2FA84C40" w14:textId="77777777" w:rsidTr="00450181">
        <w:tc>
          <w:tcPr>
            <w:tcW w:w="2445" w:type="dxa"/>
          </w:tcPr>
          <w:p w14:paraId="0A24E47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"Relevant   Requirements"</w:t>
            </w:r>
          </w:p>
        </w:tc>
        <w:tc>
          <w:tcPr>
            <w:tcW w:w="7515" w:type="dxa"/>
          </w:tcPr>
          <w:p w14:paraId="445C9AB8"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015A16" w14:paraId="6157BB23" w14:textId="77777777" w:rsidTr="00450181">
        <w:tc>
          <w:tcPr>
            <w:tcW w:w="2445" w:type="dxa"/>
          </w:tcPr>
          <w:p w14:paraId="6682110F"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15" w:type="dxa"/>
          </w:tcPr>
          <w:p w14:paraId="26D5562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015A16" w14:paraId="7F2CD156" w14:textId="77777777" w:rsidTr="00450181">
        <w:tc>
          <w:tcPr>
            <w:tcW w:w="2445" w:type="dxa"/>
          </w:tcPr>
          <w:p w14:paraId="7DB30FCB"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15" w:type="dxa"/>
          </w:tcPr>
          <w:p w14:paraId="5971D608" w14:textId="77777777" w:rsidR="00015A16" w:rsidRDefault="00015A16" w:rsidP="00450181">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015A16" w14:paraId="0220BAFF" w14:textId="77777777" w:rsidTr="00450181">
        <w:tc>
          <w:tcPr>
            <w:tcW w:w="2445" w:type="dxa"/>
          </w:tcPr>
          <w:p w14:paraId="7567C7AD"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15" w:type="dxa"/>
          </w:tcPr>
          <w:p w14:paraId="2964265E" w14:textId="77777777" w:rsidR="00015A16" w:rsidRDefault="00015A16" w:rsidP="00450181">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015A16" w14:paraId="64D9286F" w14:textId="77777777" w:rsidTr="00450181">
        <w:tc>
          <w:tcPr>
            <w:tcW w:w="2445" w:type="dxa"/>
          </w:tcPr>
          <w:p w14:paraId="3CB269C1"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15" w:type="dxa"/>
          </w:tcPr>
          <w:p w14:paraId="238FF5E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015A16" w14:paraId="051A4E1A" w14:textId="77777777" w:rsidTr="00450181">
        <w:tc>
          <w:tcPr>
            <w:tcW w:w="2445" w:type="dxa"/>
          </w:tcPr>
          <w:p w14:paraId="79F106C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15" w:type="dxa"/>
          </w:tcPr>
          <w:p w14:paraId="2E9E2C68"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015A16" w14:paraId="285F1DD1" w14:textId="77777777" w:rsidTr="00450181">
        <w:tc>
          <w:tcPr>
            <w:tcW w:w="2445" w:type="dxa"/>
          </w:tcPr>
          <w:p w14:paraId="5D32F763"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15" w:type="dxa"/>
          </w:tcPr>
          <w:p w14:paraId="074976CC"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015A16" w14:paraId="5283FDEA" w14:textId="77777777" w:rsidTr="00450181">
        <w:tc>
          <w:tcPr>
            <w:tcW w:w="2445" w:type="dxa"/>
          </w:tcPr>
          <w:p w14:paraId="6407AD1F"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15" w:type="dxa"/>
          </w:tcPr>
          <w:p w14:paraId="1589621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015A16" w14:paraId="69B79600" w14:textId="77777777" w:rsidTr="00450181">
        <w:trPr>
          <w:trHeight w:val="380"/>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B0EEBF" w14:textId="77777777" w:rsidR="00015A16" w:rsidRDefault="00015A16" w:rsidP="00450181">
            <w:pPr>
              <w:spacing w:after="120"/>
              <w:ind w:left="-100"/>
              <w:rPr>
                <w:rFonts w:ascii="Arial" w:eastAsia="Arial" w:hAnsi="Arial" w:cs="Arial"/>
                <w:b/>
                <w:sz w:val="24"/>
                <w:szCs w:val="24"/>
              </w:rPr>
            </w:pPr>
            <w:r>
              <w:rPr>
                <w:rFonts w:ascii="Arial" w:eastAsia="Arial" w:hAnsi="Arial" w:cs="Arial"/>
                <w:b/>
                <w:sz w:val="24"/>
                <w:szCs w:val="24"/>
              </w:rPr>
              <w:t>“RTI”</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C3EF14" w14:textId="77777777" w:rsidR="00015A16" w:rsidRDefault="00015A16" w:rsidP="00450181">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Real Time Information;</w:t>
            </w:r>
          </w:p>
        </w:tc>
      </w:tr>
      <w:tr w:rsidR="00015A16" w14:paraId="36894450" w14:textId="77777777" w:rsidTr="00450181">
        <w:tc>
          <w:tcPr>
            <w:tcW w:w="2445" w:type="dxa"/>
          </w:tcPr>
          <w:p w14:paraId="43025FA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15" w:type="dxa"/>
          </w:tcPr>
          <w:p w14:paraId="4D1B9754"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015A16" w14:paraId="53B65951" w14:textId="77777777" w:rsidTr="00450181">
        <w:tc>
          <w:tcPr>
            <w:tcW w:w="2445" w:type="dxa"/>
          </w:tcPr>
          <w:p w14:paraId="4B0E7FE3"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15" w:type="dxa"/>
          </w:tcPr>
          <w:p w14:paraId="064D049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015A16" w14:paraId="051DC59E" w14:textId="77777777" w:rsidTr="00450181">
        <w:tc>
          <w:tcPr>
            <w:tcW w:w="2445" w:type="dxa"/>
          </w:tcPr>
          <w:p w14:paraId="158D5C4F"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15" w:type="dxa"/>
          </w:tcPr>
          <w:p w14:paraId="6B1AFB0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015A16" w14:paraId="1BA07D50" w14:textId="77777777" w:rsidTr="00450181">
        <w:tc>
          <w:tcPr>
            <w:tcW w:w="2445" w:type="dxa"/>
          </w:tcPr>
          <w:p w14:paraId="6232F22C"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515" w:type="dxa"/>
          </w:tcPr>
          <w:p w14:paraId="57816F8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015A16" w14:paraId="17FF6D15" w14:textId="77777777" w:rsidTr="00450181">
        <w:tc>
          <w:tcPr>
            <w:tcW w:w="2445" w:type="dxa"/>
          </w:tcPr>
          <w:p w14:paraId="76F435C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15" w:type="dxa"/>
          </w:tcPr>
          <w:p w14:paraId="11C0440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015A16" w14:paraId="47C9C9B1" w14:textId="77777777" w:rsidTr="00450181">
        <w:tc>
          <w:tcPr>
            <w:tcW w:w="2445" w:type="dxa"/>
          </w:tcPr>
          <w:p w14:paraId="3D08879C"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515" w:type="dxa"/>
          </w:tcPr>
          <w:p w14:paraId="0B47425E"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015A16" w14:paraId="25F86E27" w14:textId="77777777" w:rsidTr="00450181">
        <w:tc>
          <w:tcPr>
            <w:tcW w:w="2445" w:type="dxa"/>
          </w:tcPr>
          <w:p w14:paraId="234B7853"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515" w:type="dxa"/>
          </w:tcPr>
          <w:p w14:paraId="2153C6A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015A16" w14:paraId="3129EF62" w14:textId="77777777" w:rsidTr="00450181">
        <w:tc>
          <w:tcPr>
            <w:tcW w:w="2445" w:type="dxa"/>
          </w:tcPr>
          <w:p w14:paraId="46A68936"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515" w:type="dxa"/>
          </w:tcPr>
          <w:p w14:paraId="7DEABB8C"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015A16" w14:paraId="7CC26016" w14:textId="77777777" w:rsidTr="00450181">
        <w:tc>
          <w:tcPr>
            <w:tcW w:w="2445" w:type="dxa"/>
          </w:tcPr>
          <w:p w14:paraId="30D15074"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15" w:type="dxa"/>
          </w:tcPr>
          <w:p w14:paraId="6908416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015A16" w14:paraId="14F5B497" w14:textId="77777777" w:rsidTr="00450181">
        <w:tc>
          <w:tcPr>
            <w:tcW w:w="2445" w:type="dxa"/>
          </w:tcPr>
          <w:p w14:paraId="47ED315D"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15" w:type="dxa"/>
          </w:tcPr>
          <w:p w14:paraId="718BA2E9"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015A16" w14:paraId="548385F0" w14:textId="77777777" w:rsidTr="00450181">
        <w:tc>
          <w:tcPr>
            <w:tcW w:w="2445" w:type="dxa"/>
          </w:tcPr>
          <w:p w14:paraId="311DC6B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515" w:type="dxa"/>
          </w:tcPr>
          <w:p w14:paraId="5E5D4DB8"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3C7B739F" w14:textId="77777777" w:rsidR="00015A16" w:rsidRDefault="00015A16" w:rsidP="0055065A">
            <w:pPr>
              <w:numPr>
                <w:ilvl w:val="1"/>
                <w:numId w:val="33"/>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the Deliverables are (or are to be) provided; or</w:t>
            </w:r>
          </w:p>
          <w:p w14:paraId="670F6430" w14:textId="77777777" w:rsidR="00015A16" w:rsidRDefault="00015A16" w:rsidP="0055065A">
            <w:pPr>
              <w:numPr>
                <w:ilvl w:val="1"/>
                <w:numId w:val="3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the Supplier manages, organises or otherwise directs the provision or the use of the Deliverables;</w:t>
            </w:r>
          </w:p>
        </w:tc>
      </w:tr>
      <w:tr w:rsidR="00015A16" w14:paraId="2084389E" w14:textId="77777777" w:rsidTr="00450181">
        <w:trPr>
          <w:trHeight w:val="945"/>
        </w:trPr>
        <w:tc>
          <w:tcPr>
            <w:tcW w:w="2445" w:type="dxa"/>
          </w:tcPr>
          <w:p w14:paraId="54B635BB"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515" w:type="dxa"/>
          </w:tcPr>
          <w:p w14:paraId="6D383633"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015A16" w14:paraId="53C755E1" w14:textId="77777777" w:rsidTr="00450181">
        <w:trPr>
          <w:trHeight w:val="945"/>
        </w:trPr>
        <w:tc>
          <w:tcPr>
            <w:tcW w:w="2445" w:type="dxa"/>
          </w:tcPr>
          <w:p w14:paraId="0B7CC31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515" w:type="dxa"/>
          </w:tcPr>
          <w:p w14:paraId="4C54297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015A16" w14:paraId="162B27A9" w14:textId="77777777" w:rsidTr="00450181">
        <w:trPr>
          <w:trHeight w:val="945"/>
        </w:trPr>
        <w:tc>
          <w:tcPr>
            <w:tcW w:w="2445" w:type="dxa"/>
          </w:tcPr>
          <w:p w14:paraId="2136738E"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15" w:type="dxa"/>
          </w:tcPr>
          <w:p w14:paraId="40FBC7C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015A16" w14:paraId="3AB21DCE" w14:textId="77777777" w:rsidTr="00450181">
        <w:trPr>
          <w:trHeight w:val="945"/>
        </w:trPr>
        <w:tc>
          <w:tcPr>
            <w:tcW w:w="2445" w:type="dxa"/>
          </w:tcPr>
          <w:p w14:paraId="109D2B2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515" w:type="dxa"/>
          </w:tcPr>
          <w:p w14:paraId="788C5552"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015A16" w14:paraId="331FF3EF" w14:textId="77777777" w:rsidTr="00450181">
        <w:tc>
          <w:tcPr>
            <w:tcW w:w="2445" w:type="dxa"/>
          </w:tcPr>
          <w:p w14:paraId="5E2E3AC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515" w:type="dxa"/>
          </w:tcPr>
          <w:p w14:paraId="2E91E76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2E67C8C4" w14:textId="77777777" w:rsidR="00015A16" w:rsidRDefault="00015A16" w:rsidP="0055065A">
            <w:pPr>
              <w:numPr>
                <w:ilvl w:val="1"/>
                <w:numId w:val="23"/>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lastRenderedPageBreak/>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E8DD953" w14:textId="77777777" w:rsidR="00015A16" w:rsidRDefault="00015A16" w:rsidP="0055065A">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standards detailed in the specification in Schedule 1 (Specification);</w:t>
            </w:r>
          </w:p>
          <w:p w14:paraId="02D721FE" w14:textId="77777777" w:rsidR="00015A16" w:rsidRDefault="00015A16" w:rsidP="0055065A">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standards detailed by the Buyer in the Order Form or agreed between the Parties from time to time;</w:t>
            </w:r>
          </w:p>
          <w:p w14:paraId="123FC2C6" w14:textId="77777777" w:rsidR="00015A16" w:rsidRDefault="00015A16" w:rsidP="0055065A">
            <w:pPr>
              <w:numPr>
                <w:ilvl w:val="1"/>
                <w:numId w:val="23"/>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relevant Government codes of practice and guidance applicable from time to time;</w:t>
            </w:r>
          </w:p>
        </w:tc>
      </w:tr>
      <w:tr w:rsidR="00015A16" w14:paraId="16559EFF" w14:textId="77777777" w:rsidTr="00450181">
        <w:tc>
          <w:tcPr>
            <w:tcW w:w="2445" w:type="dxa"/>
          </w:tcPr>
          <w:p w14:paraId="6BDDE5AC"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515" w:type="dxa"/>
          </w:tcPr>
          <w:p w14:paraId="3AC0ED1F"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015A16" w14:paraId="698856D6" w14:textId="77777777" w:rsidTr="00450181">
        <w:tc>
          <w:tcPr>
            <w:tcW w:w="2445" w:type="dxa"/>
          </w:tcPr>
          <w:p w14:paraId="6DC16337"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15" w:type="dxa"/>
          </w:tcPr>
          <w:p w14:paraId="2F08393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015A16" w14:paraId="62076132" w14:textId="77777777" w:rsidTr="00450181">
        <w:tc>
          <w:tcPr>
            <w:tcW w:w="2445" w:type="dxa"/>
          </w:tcPr>
          <w:p w14:paraId="2E7837BE"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515" w:type="dxa"/>
          </w:tcPr>
          <w:p w14:paraId="54FF525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015A16" w14:paraId="07154AED" w14:textId="77777777" w:rsidTr="00450181">
        <w:tc>
          <w:tcPr>
            <w:tcW w:w="2445" w:type="dxa"/>
          </w:tcPr>
          <w:p w14:paraId="5028A9D5"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515" w:type="dxa"/>
          </w:tcPr>
          <w:p w14:paraId="4308351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2CE94544" w14:textId="77777777" w:rsidR="00015A16" w:rsidRDefault="00015A16" w:rsidP="0055065A">
            <w:pPr>
              <w:numPr>
                <w:ilvl w:val="1"/>
                <w:numId w:val="24"/>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provides the Deliverables (or any part of them);</w:t>
            </w:r>
          </w:p>
          <w:p w14:paraId="0C1304FE" w14:textId="77777777" w:rsidR="00015A16" w:rsidRDefault="00015A16" w:rsidP="0055065A">
            <w:pPr>
              <w:numPr>
                <w:ilvl w:val="1"/>
                <w:numId w:val="2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provides facilities or services necessary for the provision of the Deliverables (or any part of them); and/or</w:t>
            </w:r>
          </w:p>
          <w:p w14:paraId="50B33C18" w14:textId="77777777" w:rsidR="00015A16" w:rsidRDefault="00015A16" w:rsidP="0055065A">
            <w:pPr>
              <w:numPr>
                <w:ilvl w:val="1"/>
                <w:numId w:val="24"/>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015A16" w14:paraId="7683DDD9" w14:textId="77777777" w:rsidTr="00450181">
        <w:tc>
          <w:tcPr>
            <w:tcW w:w="2445" w:type="dxa"/>
          </w:tcPr>
          <w:p w14:paraId="56E8104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515" w:type="dxa"/>
          </w:tcPr>
          <w:p w14:paraId="1FC57E1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015A16" w14:paraId="68652DB2" w14:textId="77777777" w:rsidTr="00450181">
        <w:tc>
          <w:tcPr>
            <w:tcW w:w="2445" w:type="dxa"/>
          </w:tcPr>
          <w:p w14:paraId="3BE2BA54"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515" w:type="dxa"/>
          </w:tcPr>
          <w:p w14:paraId="041302F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015A16" w14:paraId="4FB292F1" w14:textId="77777777" w:rsidTr="00450181">
        <w:tc>
          <w:tcPr>
            <w:tcW w:w="2445" w:type="dxa"/>
          </w:tcPr>
          <w:p w14:paraId="0C96E474"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515" w:type="dxa"/>
          </w:tcPr>
          <w:p w14:paraId="13C6E101"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015A16" w14:paraId="2636DB42" w14:textId="77777777" w:rsidTr="00450181">
        <w:tc>
          <w:tcPr>
            <w:tcW w:w="2445" w:type="dxa"/>
          </w:tcPr>
          <w:p w14:paraId="10BC0E8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15" w:type="dxa"/>
          </w:tcPr>
          <w:p w14:paraId="1985345F"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015A16" w14:paraId="404E6B36" w14:textId="77777777" w:rsidTr="00450181">
        <w:tc>
          <w:tcPr>
            <w:tcW w:w="2445" w:type="dxa"/>
          </w:tcPr>
          <w:p w14:paraId="2186360A"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15" w:type="dxa"/>
          </w:tcPr>
          <w:p w14:paraId="34D3E6E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015A16" w14:paraId="4A8BA0ED" w14:textId="77777777" w:rsidTr="00450181">
        <w:tc>
          <w:tcPr>
            <w:tcW w:w="2445" w:type="dxa"/>
          </w:tcPr>
          <w:p w14:paraId="1B73C60B"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"Supplier's Confidential Information"</w:t>
            </w:r>
          </w:p>
        </w:tc>
        <w:tc>
          <w:tcPr>
            <w:tcW w:w="7515" w:type="dxa"/>
          </w:tcPr>
          <w:p w14:paraId="43815C27" w14:textId="77777777" w:rsidR="00015A16" w:rsidRDefault="00015A16" w:rsidP="0055065A">
            <w:pPr>
              <w:numPr>
                <w:ilvl w:val="1"/>
                <w:numId w:val="25"/>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 xml:space="preserve">any information, </w:t>
            </w:r>
            <w:proofErr w:type="gramStart"/>
            <w:r>
              <w:rPr>
                <w:rFonts w:ascii="Arial" w:eastAsia="Arial" w:hAnsi="Arial" w:cs="Arial"/>
                <w:color w:val="000000"/>
                <w:sz w:val="24"/>
                <w:szCs w:val="24"/>
              </w:rPr>
              <w:t>however</w:t>
            </w:r>
            <w:proofErr w:type="gramEnd"/>
            <w:r>
              <w:rPr>
                <w:rFonts w:ascii="Arial" w:eastAsia="Arial" w:hAnsi="Arial" w:cs="Arial"/>
                <w:color w:val="000000"/>
                <w:sz w:val="24"/>
                <w:szCs w:val="24"/>
              </w:rPr>
              <w:t xml:space="preserve"> it is conveyed, that relates to the business, affairs, developments, IPR of the Supplier (including the Supplier Existing IPR) trade secrets, Know-How, and/or personnel of the Supplier; </w:t>
            </w:r>
          </w:p>
          <w:p w14:paraId="54B91AEF" w14:textId="77777777" w:rsidR="00015A16" w:rsidRDefault="00015A16" w:rsidP="0055065A">
            <w:pPr>
              <w:numPr>
                <w:ilvl w:val="1"/>
                <w:numId w:val="2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5C4B29B3" w14:textId="77777777" w:rsidR="00015A16" w:rsidRDefault="00015A16" w:rsidP="0055065A">
            <w:pPr>
              <w:numPr>
                <w:ilvl w:val="1"/>
                <w:numId w:val="25"/>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Information derived from any of (a) and (b) above;</w:t>
            </w:r>
          </w:p>
        </w:tc>
      </w:tr>
      <w:tr w:rsidR="00015A16" w14:paraId="0DC17DB2" w14:textId="77777777" w:rsidTr="00450181">
        <w:tc>
          <w:tcPr>
            <w:tcW w:w="2445" w:type="dxa"/>
          </w:tcPr>
          <w:p w14:paraId="69A98953" w14:textId="77777777" w:rsidR="00015A16" w:rsidRDefault="00015A16" w:rsidP="00450181">
            <w:pPr>
              <w:pBdr>
                <w:top w:val="nil"/>
                <w:left w:val="nil"/>
                <w:bottom w:val="nil"/>
                <w:right w:val="nil"/>
                <w:between w:val="nil"/>
              </w:pBdr>
              <w:tabs>
                <w:tab w:val="left" w:pos="1134"/>
              </w:tabs>
              <w:spacing w:before="120" w:after="120"/>
              <w:ind w:left="928" w:hanging="360"/>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515" w:type="dxa"/>
          </w:tcPr>
          <w:p w14:paraId="28061E34" w14:textId="77777777" w:rsidR="00015A16" w:rsidRDefault="00015A16" w:rsidP="00450181">
            <w:pPr>
              <w:pBdr>
                <w:top w:val="nil"/>
                <w:left w:val="nil"/>
                <w:bottom w:val="nil"/>
                <w:right w:val="nil"/>
                <w:between w:val="nil"/>
              </w:pBdr>
              <w:tabs>
                <w:tab w:val="left" w:pos="1134"/>
              </w:tabs>
              <w:spacing w:before="120" w:after="120"/>
              <w:ind w:left="928"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015A16" w14:paraId="2D9985F9" w14:textId="77777777" w:rsidTr="00450181">
        <w:tc>
          <w:tcPr>
            <w:tcW w:w="2445" w:type="dxa"/>
          </w:tcPr>
          <w:p w14:paraId="52FFD01B"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15" w:type="dxa"/>
          </w:tcPr>
          <w:p w14:paraId="3ADF8FB9"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015A16" w14:paraId="337DE9A2" w14:textId="77777777" w:rsidTr="00450181">
        <w:tc>
          <w:tcPr>
            <w:tcW w:w="2445" w:type="dxa"/>
          </w:tcPr>
          <w:p w14:paraId="75B56C28"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15" w:type="dxa"/>
          </w:tcPr>
          <w:p w14:paraId="4C033E68"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015A16" w14:paraId="0C8C9A48" w14:textId="77777777" w:rsidTr="00450181">
        <w:tc>
          <w:tcPr>
            <w:tcW w:w="2445" w:type="dxa"/>
          </w:tcPr>
          <w:p w14:paraId="0078BB2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15" w:type="dxa"/>
          </w:tcPr>
          <w:p w14:paraId="32AF9B3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15E21F44" w14:textId="77777777" w:rsidR="00015A16" w:rsidRDefault="00015A16" w:rsidP="0055065A">
            <w:pPr>
              <w:numPr>
                <w:ilvl w:val="1"/>
                <w:numId w:val="16"/>
              </w:numPr>
              <w:pBdr>
                <w:top w:val="nil"/>
                <w:left w:val="nil"/>
                <w:bottom w:val="nil"/>
                <w:right w:val="nil"/>
                <w:between w:val="nil"/>
              </w:pBdr>
              <w:tabs>
                <w:tab w:val="left" w:pos="-576"/>
                <w:tab w:val="left" w:pos="144"/>
              </w:tabs>
              <w:spacing w:after="120" w:line="240" w:lineRule="auto"/>
              <w:jc w:val="both"/>
              <w:rPr>
                <w:sz w:val="24"/>
                <w:szCs w:val="24"/>
              </w:rPr>
            </w:pPr>
            <w:r>
              <w:rPr>
                <w:rFonts w:ascii="Arial" w:eastAsia="Arial" w:hAnsi="Arial" w:cs="Arial"/>
                <w:color w:val="000000"/>
                <w:sz w:val="24"/>
                <w:szCs w:val="24"/>
              </w:rPr>
              <w:t>Achieve a Milestone by its Milestone Date;</w:t>
            </w:r>
          </w:p>
          <w:p w14:paraId="1ED63EF9" w14:textId="77777777" w:rsidR="00015A16" w:rsidRDefault="00015A16" w:rsidP="0055065A">
            <w:pPr>
              <w:numPr>
                <w:ilvl w:val="1"/>
                <w:numId w:val="16"/>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 xml:space="preserve">provide the Goods and/or Services in accordance with the Service </w:t>
            </w:r>
            <w:proofErr w:type="gramStart"/>
            <w:r>
              <w:rPr>
                <w:rFonts w:ascii="Arial" w:eastAsia="Arial" w:hAnsi="Arial" w:cs="Arial"/>
                <w:color w:val="000000"/>
                <w:sz w:val="24"/>
                <w:szCs w:val="24"/>
              </w:rPr>
              <w:t>Levels ;</w:t>
            </w:r>
            <w:proofErr w:type="gramEnd"/>
            <w:r>
              <w:rPr>
                <w:rFonts w:ascii="Arial" w:eastAsia="Arial" w:hAnsi="Arial" w:cs="Arial"/>
                <w:color w:val="000000"/>
                <w:sz w:val="24"/>
                <w:szCs w:val="24"/>
              </w:rPr>
              <w:t xml:space="preserve"> and/or</w:t>
            </w:r>
          </w:p>
          <w:p w14:paraId="1C3A8853" w14:textId="77777777" w:rsidR="00015A16" w:rsidRDefault="00015A16" w:rsidP="0055065A">
            <w:pPr>
              <w:numPr>
                <w:ilvl w:val="1"/>
                <w:numId w:val="16"/>
              </w:numPr>
              <w:pBdr>
                <w:top w:val="nil"/>
                <w:left w:val="nil"/>
                <w:bottom w:val="nil"/>
                <w:right w:val="nil"/>
                <w:between w:val="nil"/>
              </w:pBdr>
              <w:tabs>
                <w:tab w:val="left" w:pos="-576"/>
                <w:tab w:val="left" w:pos="144"/>
              </w:tabs>
              <w:spacing w:after="120" w:line="240" w:lineRule="auto"/>
              <w:ind w:left="576" w:hanging="432"/>
              <w:jc w:val="both"/>
              <w:rPr>
                <w:sz w:val="24"/>
                <w:szCs w:val="24"/>
              </w:rPr>
            </w:pPr>
            <w:r>
              <w:rPr>
                <w:rFonts w:ascii="Arial" w:eastAsia="Arial" w:hAnsi="Arial" w:cs="Arial"/>
                <w:color w:val="000000"/>
                <w:sz w:val="24"/>
                <w:szCs w:val="24"/>
              </w:rPr>
              <w:t>comply with an obligation under a Contract;</w:t>
            </w:r>
          </w:p>
        </w:tc>
      </w:tr>
      <w:tr w:rsidR="00015A16" w14:paraId="487BFD63" w14:textId="77777777" w:rsidTr="00450181">
        <w:tc>
          <w:tcPr>
            <w:tcW w:w="2445" w:type="dxa"/>
          </w:tcPr>
          <w:p w14:paraId="090767E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15" w:type="dxa"/>
          </w:tcPr>
          <w:p w14:paraId="7C28E8E8"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015A16" w14:paraId="23206E1D" w14:textId="77777777" w:rsidTr="00450181">
        <w:tc>
          <w:tcPr>
            <w:tcW w:w="2445" w:type="dxa"/>
          </w:tcPr>
          <w:p w14:paraId="57B48CD0"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15" w:type="dxa"/>
          </w:tcPr>
          <w:p w14:paraId="448AFD33"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015A16" w14:paraId="19DEE2B0" w14:textId="77777777" w:rsidTr="00450181">
        <w:tc>
          <w:tcPr>
            <w:tcW w:w="2445" w:type="dxa"/>
          </w:tcPr>
          <w:p w14:paraId="2E2D072F"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515" w:type="dxa"/>
          </w:tcPr>
          <w:p w14:paraId="107955D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015A16" w14:paraId="4F1B0E53" w14:textId="77777777" w:rsidTr="00450181">
        <w:tc>
          <w:tcPr>
            <w:tcW w:w="2445" w:type="dxa"/>
          </w:tcPr>
          <w:p w14:paraId="16AB3BA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15" w:type="dxa"/>
          </w:tcPr>
          <w:p w14:paraId="421C349C"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sufficient information in writing to enable the Buyer to reasonably assess whether the Charges, Reimbursable Expenses and other </w:t>
            </w:r>
            <w:r>
              <w:rPr>
                <w:rFonts w:ascii="Arial" w:eastAsia="Arial" w:hAnsi="Arial" w:cs="Arial"/>
                <w:color w:val="000000"/>
                <w:sz w:val="24"/>
                <w:szCs w:val="24"/>
              </w:rPr>
              <w:lastRenderedPageBreak/>
              <w:t>sums due from the Buyer under the Call-Off Contract detailed in the information are properly payable;</w:t>
            </w:r>
          </w:p>
        </w:tc>
      </w:tr>
      <w:tr w:rsidR="00015A16" w14:paraId="1CDA33D7" w14:textId="77777777" w:rsidTr="00450181">
        <w:tc>
          <w:tcPr>
            <w:tcW w:w="2445" w:type="dxa"/>
          </w:tcPr>
          <w:p w14:paraId="5C01753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“Tax”</w:t>
            </w:r>
          </w:p>
        </w:tc>
        <w:tc>
          <w:tcPr>
            <w:tcW w:w="7515" w:type="dxa"/>
          </w:tcPr>
          <w:p w14:paraId="3EF9E059" w14:textId="77777777" w:rsidR="00015A16" w:rsidRDefault="00015A16" w:rsidP="0055065A">
            <w:pPr>
              <w:numPr>
                <w:ilvl w:val="0"/>
                <w:numId w:val="10"/>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all forms of taxation whether direct or indirect;</w:t>
            </w:r>
          </w:p>
          <w:p w14:paraId="1320805D" w14:textId="77777777" w:rsidR="00015A16" w:rsidRDefault="00015A16" w:rsidP="0055065A">
            <w:pPr>
              <w:numPr>
                <w:ilvl w:val="0"/>
                <w:numId w:val="10"/>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national insurance contributions in the United Kingdom and similar contributions or obligations in any other jurisdiction;</w:t>
            </w:r>
          </w:p>
          <w:p w14:paraId="60E934F1" w14:textId="77777777" w:rsidR="00015A16" w:rsidRDefault="00015A16" w:rsidP="0055065A">
            <w:pPr>
              <w:numPr>
                <w:ilvl w:val="0"/>
                <w:numId w:val="10"/>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color w:val="000000"/>
                <w:sz w:val="24"/>
                <w:szCs w:val="24"/>
              </w:rPr>
              <w:t>return  for</w:t>
            </w:r>
            <w:proofErr w:type="gramEnd"/>
            <w:r>
              <w:rPr>
                <w:rFonts w:ascii="Arial" w:eastAsia="Arial" w:hAnsi="Arial" w:cs="Arial"/>
                <w:color w:val="000000"/>
                <w:sz w:val="24"/>
                <w:szCs w:val="24"/>
              </w:rPr>
              <w:t xml:space="preserve"> goods or services supplied or performed or to be performed) and withholdings; and</w:t>
            </w:r>
          </w:p>
          <w:p w14:paraId="6DA0F47D" w14:textId="77777777" w:rsidR="00015A16" w:rsidRDefault="00015A16" w:rsidP="0055065A">
            <w:pPr>
              <w:numPr>
                <w:ilvl w:val="0"/>
                <w:numId w:val="10"/>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rPr>
            </w:pPr>
            <w:r>
              <w:rPr>
                <w:rFonts w:ascii="Arial" w:eastAsia="Arial" w:hAnsi="Arial" w:cs="Arial"/>
                <w:color w:val="000000"/>
                <w:sz w:val="24"/>
                <w:szCs w:val="24"/>
              </w:rPr>
              <w:t>any penalty, fine, surcharge, interest, charges or costs relating to any of the above,</w:t>
            </w:r>
          </w:p>
          <w:p w14:paraId="52D051A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015A16" w14:paraId="3F7A5E85" w14:textId="77777777" w:rsidTr="00450181">
        <w:tc>
          <w:tcPr>
            <w:tcW w:w="2445" w:type="dxa"/>
          </w:tcPr>
          <w:p w14:paraId="7A03785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15" w:type="dxa"/>
          </w:tcPr>
          <w:p w14:paraId="722CE5D7"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015A16" w14:paraId="494D4ED6" w14:textId="77777777" w:rsidTr="00450181">
        <w:tc>
          <w:tcPr>
            <w:tcW w:w="2445" w:type="dxa"/>
          </w:tcPr>
          <w:p w14:paraId="5488E011"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515" w:type="dxa"/>
          </w:tcPr>
          <w:p w14:paraId="2208DE8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015A16" w14:paraId="672CD0E2" w14:textId="77777777" w:rsidTr="00450181">
        <w:tc>
          <w:tcPr>
            <w:tcW w:w="2445" w:type="dxa"/>
          </w:tcPr>
          <w:p w14:paraId="35D63C43"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515" w:type="dxa"/>
          </w:tcPr>
          <w:p w14:paraId="76D2ABF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0B1CADA1" w14:textId="77777777" w:rsidR="00015A16" w:rsidRDefault="00015A16" w:rsidP="0055065A">
            <w:pPr>
              <w:numPr>
                <w:ilvl w:val="1"/>
                <w:numId w:val="17"/>
              </w:numPr>
              <w:pBdr>
                <w:top w:val="nil"/>
                <w:left w:val="nil"/>
                <w:bottom w:val="nil"/>
                <w:right w:val="nil"/>
                <w:between w:val="nil"/>
              </w:pBdr>
              <w:tabs>
                <w:tab w:val="left" w:pos="-576"/>
                <w:tab w:val="left" w:pos="141"/>
              </w:tabs>
              <w:spacing w:after="120" w:line="240" w:lineRule="auto"/>
              <w:jc w:val="both"/>
              <w:rPr>
                <w:sz w:val="24"/>
                <w:szCs w:val="24"/>
              </w:rPr>
            </w:pPr>
            <w:r>
              <w:rPr>
                <w:rFonts w:ascii="Arial" w:eastAsia="Arial" w:hAnsi="Arial" w:cs="Arial"/>
                <w:color w:val="000000"/>
                <w:sz w:val="24"/>
                <w:szCs w:val="24"/>
              </w:rPr>
              <w:t xml:space="preserve">for the Testing of the Deliverables; and </w:t>
            </w:r>
          </w:p>
          <w:p w14:paraId="663DAD43" w14:textId="77777777" w:rsidR="00015A16" w:rsidRDefault="00015A16" w:rsidP="0055065A">
            <w:pPr>
              <w:numPr>
                <w:ilvl w:val="1"/>
                <w:numId w:val="17"/>
              </w:numPr>
              <w:pBdr>
                <w:top w:val="nil"/>
                <w:left w:val="nil"/>
                <w:bottom w:val="nil"/>
                <w:right w:val="nil"/>
                <w:between w:val="nil"/>
              </w:pBdr>
              <w:tabs>
                <w:tab w:val="left" w:pos="-576"/>
                <w:tab w:val="left" w:pos="144"/>
              </w:tabs>
              <w:spacing w:after="120" w:line="240" w:lineRule="auto"/>
              <w:ind w:hanging="288"/>
              <w:jc w:val="both"/>
              <w:rPr>
                <w:sz w:val="24"/>
                <w:szCs w:val="24"/>
              </w:rPr>
            </w:pPr>
            <w:r>
              <w:rPr>
                <w:rFonts w:ascii="Arial" w:eastAsia="Arial" w:hAnsi="Arial" w:cs="Arial"/>
                <w:color w:val="000000"/>
                <w:sz w:val="24"/>
                <w:szCs w:val="24"/>
              </w:rPr>
              <w:t>setting out other agreed criteria related to the achievement of Milestones;</w:t>
            </w:r>
          </w:p>
        </w:tc>
      </w:tr>
      <w:tr w:rsidR="00015A16" w14:paraId="462942D3" w14:textId="77777777" w:rsidTr="00450181">
        <w:tc>
          <w:tcPr>
            <w:tcW w:w="2445" w:type="dxa"/>
          </w:tcPr>
          <w:p w14:paraId="3D565D5F"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515" w:type="dxa"/>
          </w:tcPr>
          <w:p w14:paraId="3548D53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015A16" w14:paraId="7C1E4A5B" w14:textId="77777777" w:rsidTr="00450181">
        <w:tc>
          <w:tcPr>
            <w:tcW w:w="2445" w:type="dxa"/>
          </w:tcPr>
          <w:p w14:paraId="37F5854D"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15" w:type="dxa"/>
          </w:tcPr>
          <w:p w14:paraId="61079CFC"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015A16" w14:paraId="3795F50B" w14:textId="77777777" w:rsidTr="00450181">
        <w:tc>
          <w:tcPr>
            <w:tcW w:w="2445" w:type="dxa"/>
          </w:tcPr>
          <w:p w14:paraId="31178AF5"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15" w:type="dxa"/>
          </w:tcPr>
          <w:p w14:paraId="6F3AA341"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015A16" w14:paraId="2F0186EF" w14:textId="77777777" w:rsidTr="00450181">
        <w:tc>
          <w:tcPr>
            <w:tcW w:w="2445" w:type="dxa"/>
          </w:tcPr>
          <w:p w14:paraId="0EE6675D" w14:textId="77777777" w:rsidR="00015A16" w:rsidRDefault="00015A16"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"Transparency Information"</w:t>
            </w:r>
          </w:p>
        </w:tc>
        <w:tc>
          <w:tcPr>
            <w:tcW w:w="7515" w:type="dxa"/>
          </w:tcPr>
          <w:p w14:paraId="38180F63" w14:textId="77777777" w:rsidR="00015A16" w:rsidRDefault="00015A16" w:rsidP="00450181">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0E131013" w14:textId="77777777" w:rsidR="00015A16" w:rsidRDefault="00015A16" w:rsidP="00450181">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0C5C6AD8" w14:textId="77777777" w:rsidR="00015A16" w:rsidRDefault="00015A16" w:rsidP="00450181">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507B8DF3" w14:textId="77777777" w:rsidR="00015A16" w:rsidRDefault="00015A16" w:rsidP="00450181">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015A16" w14:paraId="22BB27C0" w14:textId="77777777" w:rsidTr="00450181">
        <w:tc>
          <w:tcPr>
            <w:tcW w:w="2445" w:type="dxa"/>
          </w:tcPr>
          <w:p w14:paraId="68A248A0"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15" w:type="dxa"/>
          </w:tcPr>
          <w:p w14:paraId="34C91F1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015A16" w14:paraId="5CD4F469" w14:textId="77777777" w:rsidTr="00450181">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0BB88" w14:textId="77777777" w:rsidR="00015A16" w:rsidRDefault="00015A16" w:rsidP="00450181">
            <w:pPr>
              <w:spacing w:after="120"/>
              <w:ind w:left="-100"/>
              <w:rPr>
                <w:rFonts w:ascii="Arial" w:eastAsia="Arial" w:hAnsi="Arial" w:cs="Arial"/>
                <w:b/>
                <w:color w:val="202124"/>
                <w:sz w:val="24"/>
                <w:szCs w:val="24"/>
              </w:rPr>
            </w:pPr>
            <w:r>
              <w:rPr>
                <w:rFonts w:ascii="Arial" w:eastAsia="Arial" w:hAnsi="Arial" w:cs="Arial"/>
                <w:b/>
                <w:color w:val="202124"/>
                <w:sz w:val="24"/>
                <w:szCs w:val="24"/>
              </w:rPr>
              <w:t>“TUPE”</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570E86" w14:textId="77777777" w:rsidR="00015A16" w:rsidRDefault="00015A16" w:rsidP="00450181">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015A16" w14:paraId="619FCCE7" w14:textId="77777777" w:rsidTr="00450181">
        <w:tc>
          <w:tcPr>
            <w:tcW w:w="24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B13B4B" w14:textId="77777777" w:rsidR="00015A16" w:rsidRDefault="00015A16" w:rsidP="00450181">
            <w:pPr>
              <w:spacing w:after="120"/>
              <w:ind w:left="-100"/>
              <w:rPr>
                <w:rFonts w:ascii="Arial" w:eastAsia="Arial" w:hAnsi="Arial" w:cs="Arial"/>
                <w:b/>
                <w:color w:val="202124"/>
                <w:sz w:val="24"/>
                <w:szCs w:val="24"/>
              </w:rPr>
            </w:pPr>
            <w:r>
              <w:rPr>
                <w:rFonts w:ascii="Arial" w:eastAsia="Arial" w:hAnsi="Arial" w:cs="Arial"/>
                <w:b/>
                <w:color w:val="202124"/>
                <w:sz w:val="24"/>
                <w:szCs w:val="24"/>
              </w:rPr>
              <w:t>“United Kingdom”</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5A3C97FE" w14:textId="77777777" w:rsidR="00015A16" w:rsidRDefault="00015A16" w:rsidP="00450181">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the country that consists of England, Scotland, Wales, and Northern Ireland</w:t>
            </w:r>
          </w:p>
        </w:tc>
      </w:tr>
      <w:tr w:rsidR="00015A16" w14:paraId="3A325241" w14:textId="77777777" w:rsidTr="00450181">
        <w:tc>
          <w:tcPr>
            <w:tcW w:w="2445" w:type="dxa"/>
          </w:tcPr>
          <w:p w14:paraId="4A84ADC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515" w:type="dxa"/>
          </w:tcPr>
          <w:p w14:paraId="5F0ABE45"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015A16" w14:paraId="0913E825" w14:textId="77777777" w:rsidTr="00450181">
        <w:tc>
          <w:tcPr>
            <w:tcW w:w="2445" w:type="dxa"/>
          </w:tcPr>
          <w:p w14:paraId="378A64C0"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515" w:type="dxa"/>
          </w:tcPr>
          <w:p w14:paraId="5347EB1F"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015A16" w14:paraId="0A74DD48" w14:textId="77777777" w:rsidTr="00450181">
        <w:tc>
          <w:tcPr>
            <w:tcW w:w="2445" w:type="dxa"/>
          </w:tcPr>
          <w:p w14:paraId="5BBD8BC9"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15" w:type="dxa"/>
          </w:tcPr>
          <w:p w14:paraId="11A88EA4"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015A16" w14:paraId="3B976D7C" w14:textId="77777777" w:rsidTr="00450181">
        <w:tc>
          <w:tcPr>
            <w:tcW w:w="2445" w:type="dxa"/>
          </w:tcPr>
          <w:p w14:paraId="4059D35F"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515" w:type="dxa"/>
          </w:tcPr>
          <w:p w14:paraId="510EB08A"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015A16" w14:paraId="165C3F14" w14:textId="77777777" w:rsidTr="00450181">
        <w:tc>
          <w:tcPr>
            <w:tcW w:w="2445" w:type="dxa"/>
          </w:tcPr>
          <w:p w14:paraId="3B4FEF3C"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515" w:type="dxa"/>
          </w:tcPr>
          <w:p w14:paraId="0499ABB0"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015A16" w14:paraId="001BFA18" w14:textId="77777777" w:rsidTr="00450181">
        <w:tc>
          <w:tcPr>
            <w:tcW w:w="2445" w:type="dxa"/>
          </w:tcPr>
          <w:p w14:paraId="6BECA85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515" w:type="dxa"/>
          </w:tcPr>
          <w:p w14:paraId="71024B9F"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015A16" w14:paraId="226E0763" w14:textId="77777777" w:rsidTr="00450181">
        <w:tc>
          <w:tcPr>
            <w:tcW w:w="2445" w:type="dxa"/>
          </w:tcPr>
          <w:p w14:paraId="4C560A6A"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515" w:type="dxa"/>
          </w:tcPr>
          <w:p w14:paraId="1BDA57FB"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015A16" w14:paraId="4F05C900" w14:textId="77777777" w:rsidTr="00450181">
        <w:tc>
          <w:tcPr>
            <w:tcW w:w="2445" w:type="dxa"/>
          </w:tcPr>
          <w:p w14:paraId="721E1437"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gramStart"/>
            <w:r>
              <w:rPr>
                <w:rFonts w:ascii="Arial" w:eastAsia="Arial" w:hAnsi="Arial" w:cs="Arial"/>
                <w:b/>
                <w:color w:val="000000"/>
                <w:sz w:val="24"/>
                <w:szCs w:val="24"/>
              </w:rPr>
              <w:t>Work Day</w:t>
            </w:r>
            <w:proofErr w:type="gramEnd"/>
            <w:r>
              <w:rPr>
                <w:rFonts w:ascii="Arial" w:eastAsia="Arial" w:hAnsi="Arial" w:cs="Arial"/>
                <w:b/>
                <w:color w:val="000000"/>
                <w:sz w:val="24"/>
                <w:szCs w:val="24"/>
              </w:rPr>
              <w:t>"</w:t>
            </w:r>
          </w:p>
        </w:tc>
        <w:tc>
          <w:tcPr>
            <w:tcW w:w="7515" w:type="dxa"/>
          </w:tcPr>
          <w:p w14:paraId="06FA651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Work Hours, whether or not such hours are worked consecutively and whether or not they are worked on the same day; and</w:t>
            </w:r>
          </w:p>
        </w:tc>
      </w:tr>
      <w:tr w:rsidR="00015A16" w14:paraId="5A1F651A" w14:textId="77777777" w:rsidTr="00450181">
        <w:tc>
          <w:tcPr>
            <w:tcW w:w="2445" w:type="dxa"/>
          </w:tcPr>
          <w:p w14:paraId="2BFCD912" w14:textId="77777777" w:rsidR="00015A16" w:rsidRDefault="00015A16"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"Work Hours"</w:t>
            </w:r>
          </w:p>
        </w:tc>
        <w:tc>
          <w:tcPr>
            <w:tcW w:w="7515" w:type="dxa"/>
          </w:tcPr>
          <w:p w14:paraId="1E2059BD" w14:textId="77777777" w:rsidR="00015A16" w:rsidRDefault="00015A16" w:rsidP="0045018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19453BC8" w14:textId="6778177E" w:rsidR="00015A16" w:rsidRDefault="00015A16" w:rsidP="004476DA">
      <w:pPr>
        <w:rPr>
          <w:rFonts w:ascii="Arial" w:eastAsia="Arial" w:hAnsi="Arial" w:cs="Arial"/>
          <w:color w:val="1F497D"/>
          <w:sz w:val="24"/>
          <w:szCs w:val="24"/>
          <w:highlight w:val="yellow"/>
        </w:rPr>
      </w:pPr>
    </w:p>
    <w:p w14:paraId="052A1DCF" w14:textId="77777777" w:rsidR="00015A16" w:rsidRDefault="00015A16">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44D791CF" w14:textId="77777777" w:rsidR="00926A43" w:rsidRDefault="00926A43" w:rsidP="00926A43">
      <w:pPr>
        <w:rPr>
          <w:rFonts w:ascii="Arial" w:eastAsia="Arial" w:hAnsi="Arial" w:cs="Arial"/>
          <w:b/>
          <w:sz w:val="36"/>
          <w:szCs w:val="36"/>
        </w:rPr>
      </w:pPr>
      <w:r>
        <w:rPr>
          <w:rFonts w:ascii="Arial" w:eastAsia="Arial" w:hAnsi="Arial" w:cs="Arial"/>
          <w:b/>
          <w:sz w:val="36"/>
          <w:szCs w:val="36"/>
        </w:rPr>
        <w:lastRenderedPageBreak/>
        <w:t>Joint Schedule 2 (Variation Form)</w:t>
      </w:r>
    </w:p>
    <w:p w14:paraId="1D018E4A" w14:textId="77777777" w:rsidR="00926A43" w:rsidRDefault="00926A43" w:rsidP="00926A43">
      <w:pPr>
        <w:rPr>
          <w:rFonts w:ascii="Arial" w:eastAsia="Arial" w:hAnsi="Arial" w:cs="Arial"/>
          <w:sz w:val="24"/>
          <w:szCs w:val="24"/>
        </w:rPr>
      </w:pPr>
      <w:r>
        <w:rPr>
          <w:rFonts w:ascii="Arial" w:eastAsia="Arial" w:hAnsi="Arial" w:cs="Arial"/>
          <w:sz w:val="24"/>
          <w:szCs w:val="24"/>
        </w:rPr>
        <w:t>This form is to be used in order to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926A43" w:rsidRPr="00567C0D" w14:paraId="5A254B72" w14:textId="77777777" w:rsidTr="00450181">
        <w:tc>
          <w:tcPr>
            <w:tcW w:w="8982" w:type="dxa"/>
            <w:gridSpan w:val="3"/>
          </w:tcPr>
          <w:p w14:paraId="5FBC696C" w14:textId="77777777" w:rsidR="00926A43" w:rsidRPr="00567C0D" w:rsidRDefault="00926A43" w:rsidP="00450181">
            <w:pPr>
              <w:pBdr>
                <w:top w:val="nil"/>
                <w:left w:val="nil"/>
                <w:bottom w:val="nil"/>
                <w:right w:val="nil"/>
                <w:between w:val="nil"/>
              </w:pBdr>
              <w:spacing w:after="120"/>
              <w:ind w:left="34"/>
              <w:jc w:val="center"/>
              <w:rPr>
                <w:rFonts w:ascii="Arial" w:eastAsia="Arial" w:hAnsi="Arial" w:cs="Arial"/>
                <w:b/>
                <w:color w:val="000000"/>
                <w:sz w:val="20"/>
                <w:szCs w:val="20"/>
              </w:rPr>
            </w:pPr>
            <w:r w:rsidRPr="00567C0D">
              <w:rPr>
                <w:rFonts w:ascii="Arial" w:eastAsia="Arial" w:hAnsi="Arial" w:cs="Arial"/>
                <w:b/>
                <w:color w:val="000000"/>
                <w:sz w:val="20"/>
                <w:szCs w:val="20"/>
              </w:rPr>
              <w:t xml:space="preserve">Contract Details </w:t>
            </w:r>
          </w:p>
        </w:tc>
      </w:tr>
      <w:tr w:rsidR="00926A43" w:rsidRPr="00567C0D" w14:paraId="201E03EC" w14:textId="77777777" w:rsidTr="00450181">
        <w:trPr>
          <w:trHeight w:val="1174"/>
        </w:trPr>
        <w:tc>
          <w:tcPr>
            <w:tcW w:w="2938" w:type="dxa"/>
          </w:tcPr>
          <w:p w14:paraId="63CC2DE0"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This variation is between:</w:t>
            </w:r>
          </w:p>
        </w:tc>
        <w:tc>
          <w:tcPr>
            <w:tcW w:w="6044" w:type="dxa"/>
            <w:gridSpan w:val="2"/>
          </w:tcPr>
          <w:p w14:paraId="2B08E5EF" w14:textId="77777777" w:rsidR="00926A43" w:rsidRPr="00567C0D" w:rsidRDefault="00926A43" w:rsidP="00450181">
            <w:pPr>
              <w:pBdr>
                <w:top w:val="nil"/>
                <w:left w:val="nil"/>
                <w:bottom w:val="nil"/>
                <w:right w:val="nil"/>
                <w:between w:val="nil"/>
              </w:pBdr>
              <w:spacing w:after="120"/>
              <w:ind w:left="34"/>
              <w:rPr>
                <w:rFonts w:ascii="Arial" w:eastAsia="Arial" w:hAnsi="Arial" w:cs="Arial"/>
                <w:color w:val="000000"/>
                <w:sz w:val="20"/>
                <w:szCs w:val="20"/>
              </w:rPr>
            </w:pPr>
            <w:r w:rsidRPr="00567C0D">
              <w:rPr>
                <w:rFonts w:ascii="Arial" w:eastAsia="Arial" w:hAnsi="Arial" w:cs="Arial"/>
                <w:b/>
                <w:color w:val="000000"/>
                <w:sz w:val="20"/>
                <w:szCs w:val="20"/>
              </w:rPr>
              <w:t xml:space="preserve">[delete </w:t>
            </w:r>
            <w:r w:rsidRPr="00567C0D">
              <w:rPr>
                <w:rFonts w:ascii="Arial" w:eastAsia="Arial" w:hAnsi="Arial" w:cs="Arial"/>
                <w:color w:val="000000"/>
                <w:sz w:val="20"/>
                <w:szCs w:val="20"/>
              </w:rPr>
              <w:t>as applicable:</w:t>
            </w:r>
            <w:r w:rsidRPr="00567C0D">
              <w:rPr>
                <w:rFonts w:ascii="Arial" w:eastAsia="Arial" w:hAnsi="Arial" w:cs="Arial"/>
                <w:b/>
                <w:color w:val="000000"/>
                <w:sz w:val="20"/>
                <w:szCs w:val="20"/>
              </w:rPr>
              <w:t xml:space="preserve"> </w:t>
            </w:r>
            <w:r w:rsidRPr="00567C0D">
              <w:rPr>
                <w:rFonts w:ascii="Arial" w:eastAsia="Arial" w:hAnsi="Arial" w:cs="Arial"/>
                <w:color w:val="000000"/>
                <w:sz w:val="20"/>
                <w:szCs w:val="20"/>
              </w:rPr>
              <w:t>CCS / Buyer</w:t>
            </w:r>
            <w:r w:rsidRPr="00567C0D">
              <w:rPr>
                <w:rFonts w:ascii="Arial" w:eastAsia="Arial" w:hAnsi="Arial" w:cs="Arial"/>
                <w:b/>
                <w:color w:val="000000"/>
                <w:sz w:val="20"/>
                <w:szCs w:val="20"/>
              </w:rPr>
              <w:t>]</w:t>
            </w:r>
            <w:r w:rsidRPr="00567C0D">
              <w:rPr>
                <w:rFonts w:ascii="Arial" w:eastAsia="Arial" w:hAnsi="Arial" w:cs="Arial"/>
                <w:color w:val="000000"/>
                <w:sz w:val="20"/>
                <w:szCs w:val="20"/>
              </w:rPr>
              <w:t xml:space="preserve"> ("</w:t>
            </w:r>
            <w:proofErr w:type="gramStart"/>
            <w:r w:rsidRPr="00567C0D">
              <w:rPr>
                <w:rFonts w:ascii="Arial" w:eastAsia="Arial" w:hAnsi="Arial" w:cs="Arial"/>
                <w:b/>
                <w:color w:val="000000"/>
                <w:sz w:val="20"/>
                <w:szCs w:val="20"/>
              </w:rPr>
              <w:t>CCS”  “</w:t>
            </w:r>
            <w:proofErr w:type="gramEnd"/>
            <w:r w:rsidRPr="00567C0D">
              <w:rPr>
                <w:rFonts w:ascii="Arial" w:eastAsia="Arial" w:hAnsi="Arial" w:cs="Arial"/>
                <w:b/>
                <w:color w:val="000000"/>
                <w:sz w:val="20"/>
                <w:szCs w:val="20"/>
              </w:rPr>
              <w:t>the Buyer"</w:t>
            </w:r>
            <w:r w:rsidRPr="00567C0D">
              <w:rPr>
                <w:rFonts w:ascii="Arial" w:eastAsia="Arial" w:hAnsi="Arial" w:cs="Arial"/>
                <w:color w:val="000000"/>
                <w:sz w:val="20"/>
                <w:szCs w:val="20"/>
              </w:rPr>
              <w:t>)</w:t>
            </w:r>
          </w:p>
          <w:p w14:paraId="0F69C975"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 xml:space="preserve">And </w:t>
            </w:r>
          </w:p>
          <w:p w14:paraId="686259DB"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name of Supplier</w:t>
            </w:r>
            <w:r w:rsidRPr="00567C0D">
              <w:rPr>
                <w:rFonts w:ascii="Arial" w:eastAsia="Arial" w:hAnsi="Arial" w:cs="Arial"/>
                <w:b/>
                <w:color w:val="000000"/>
                <w:sz w:val="20"/>
                <w:szCs w:val="20"/>
              </w:rPr>
              <w:t>]</w:t>
            </w:r>
            <w:r w:rsidRPr="00567C0D">
              <w:rPr>
                <w:rFonts w:ascii="Arial" w:eastAsia="Arial" w:hAnsi="Arial" w:cs="Arial"/>
                <w:color w:val="000000"/>
                <w:sz w:val="20"/>
                <w:szCs w:val="20"/>
              </w:rPr>
              <w:t xml:space="preserve"> (</w:t>
            </w:r>
            <w:r w:rsidRPr="00567C0D">
              <w:rPr>
                <w:rFonts w:ascii="Arial" w:eastAsia="Arial" w:hAnsi="Arial" w:cs="Arial"/>
                <w:b/>
                <w:color w:val="000000"/>
                <w:sz w:val="20"/>
                <w:szCs w:val="20"/>
              </w:rPr>
              <w:t>"the Supplier"</w:t>
            </w:r>
            <w:r w:rsidRPr="00567C0D">
              <w:rPr>
                <w:rFonts w:ascii="Arial" w:eastAsia="Arial" w:hAnsi="Arial" w:cs="Arial"/>
                <w:color w:val="000000"/>
                <w:sz w:val="20"/>
                <w:szCs w:val="20"/>
              </w:rPr>
              <w:t>)</w:t>
            </w:r>
          </w:p>
        </w:tc>
      </w:tr>
      <w:tr w:rsidR="00926A43" w:rsidRPr="00567C0D" w14:paraId="1E27A720" w14:textId="77777777" w:rsidTr="00450181">
        <w:tc>
          <w:tcPr>
            <w:tcW w:w="2938" w:type="dxa"/>
          </w:tcPr>
          <w:p w14:paraId="3A8934A6"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Contract name:</w:t>
            </w:r>
          </w:p>
        </w:tc>
        <w:tc>
          <w:tcPr>
            <w:tcW w:w="6044" w:type="dxa"/>
            <w:gridSpan w:val="2"/>
          </w:tcPr>
          <w:p w14:paraId="3CB59BD2"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 xml:space="preserve">name of contract to be changed] </w:t>
            </w:r>
            <w:r w:rsidRPr="00567C0D">
              <w:rPr>
                <w:rFonts w:ascii="Arial" w:eastAsia="Arial" w:hAnsi="Arial" w:cs="Arial"/>
                <w:b/>
                <w:color w:val="000000"/>
                <w:sz w:val="20"/>
                <w:szCs w:val="20"/>
              </w:rPr>
              <w:t>(“the Contract”)</w:t>
            </w:r>
          </w:p>
        </w:tc>
      </w:tr>
      <w:tr w:rsidR="00926A43" w:rsidRPr="00567C0D" w14:paraId="44E1398A" w14:textId="77777777" w:rsidTr="00450181">
        <w:tc>
          <w:tcPr>
            <w:tcW w:w="2938" w:type="dxa"/>
          </w:tcPr>
          <w:p w14:paraId="72433650"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Contract reference number:</w:t>
            </w:r>
          </w:p>
        </w:tc>
        <w:tc>
          <w:tcPr>
            <w:tcW w:w="6044" w:type="dxa"/>
            <w:gridSpan w:val="2"/>
          </w:tcPr>
          <w:p w14:paraId="1787840A"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contract reference number]</w:t>
            </w:r>
          </w:p>
        </w:tc>
      </w:tr>
      <w:tr w:rsidR="00926A43" w:rsidRPr="00567C0D" w14:paraId="5609AEF6" w14:textId="77777777" w:rsidTr="00450181">
        <w:tc>
          <w:tcPr>
            <w:tcW w:w="8982" w:type="dxa"/>
            <w:gridSpan w:val="3"/>
          </w:tcPr>
          <w:p w14:paraId="0F694F08" w14:textId="77777777" w:rsidR="00926A43" w:rsidRPr="00567C0D" w:rsidRDefault="00926A43" w:rsidP="00450181">
            <w:pPr>
              <w:pBdr>
                <w:top w:val="nil"/>
                <w:left w:val="nil"/>
                <w:bottom w:val="nil"/>
                <w:right w:val="nil"/>
                <w:between w:val="nil"/>
              </w:pBdr>
              <w:spacing w:after="120"/>
              <w:ind w:left="34"/>
              <w:jc w:val="center"/>
              <w:rPr>
                <w:rFonts w:ascii="Arial" w:eastAsia="Arial" w:hAnsi="Arial" w:cs="Arial"/>
                <w:color w:val="000000"/>
                <w:sz w:val="20"/>
                <w:szCs w:val="20"/>
              </w:rPr>
            </w:pPr>
            <w:r w:rsidRPr="00567C0D">
              <w:rPr>
                <w:rFonts w:ascii="Arial" w:eastAsia="Arial" w:hAnsi="Arial" w:cs="Arial"/>
                <w:b/>
                <w:color w:val="000000"/>
                <w:sz w:val="20"/>
                <w:szCs w:val="20"/>
              </w:rPr>
              <w:t>Details of Proposed Variation</w:t>
            </w:r>
          </w:p>
        </w:tc>
      </w:tr>
      <w:tr w:rsidR="00926A43" w:rsidRPr="00567C0D" w14:paraId="3DD204E9" w14:textId="77777777" w:rsidTr="00450181">
        <w:tc>
          <w:tcPr>
            <w:tcW w:w="2938" w:type="dxa"/>
          </w:tcPr>
          <w:p w14:paraId="4C89F107"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Variation initiated by:</w:t>
            </w:r>
          </w:p>
        </w:tc>
        <w:tc>
          <w:tcPr>
            <w:tcW w:w="6044" w:type="dxa"/>
            <w:gridSpan w:val="2"/>
          </w:tcPr>
          <w:p w14:paraId="62F07554"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[delete</w:t>
            </w:r>
            <w:r w:rsidRPr="00567C0D">
              <w:rPr>
                <w:rFonts w:ascii="Arial" w:eastAsia="Arial" w:hAnsi="Arial" w:cs="Arial"/>
                <w:color w:val="000000"/>
                <w:sz w:val="20"/>
                <w:szCs w:val="20"/>
              </w:rPr>
              <w:t xml:space="preserve"> as applicable: CCS/Buyer/Supplier]</w:t>
            </w:r>
          </w:p>
        </w:tc>
      </w:tr>
      <w:tr w:rsidR="00926A43" w:rsidRPr="00567C0D" w14:paraId="1EA4CF4D" w14:textId="77777777" w:rsidTr="00450181">
        <w:tc>
          <w:tcPr>
            <w:tcW w:w="2938" w:type="dxa"/>
          </w:tcPr>
          <w:p w14:paraId="3D133FFA"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Variation number:</w:t>
            </w:r>
          </w:p>
        </w:tc>
        <w:tc>
          <w:tcPr>
            <w:tcW w:w="6044" w:type="dxa"/>
            <w:gridSpan w:val="2"/>
          </w:tcPr>
          <w:p w14:paraId="268A31CA"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variation number]</w:t>
            </w:r>
          </w:p>
        </w:tc>
      </w:tr>
      <w:tr w:rsidR="00926A43" w:rsidRPr="00567C0D" w14:paraId="2DDC7272" w14:textId="77777777" w:rsidTr="00450181">
        <w:tc>
          <w:tcPr>
            <w:tcW w:w="2938" w:type="dxa"/>
          </w:tcPr>
          <w:p w14:paraId="33B18A4D"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Date variation is raised:</w:t>
            </w:r>
          </w:p>
        </w:tc>
        <w:tc>
          <w:tcPr>
            <w:tcW w:w="6044" w:type="dxa"/>
            <w:gridSpan w:val="2"/>
          </w:tcPr>
          <w:p w14:paraId="3D1370D5"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date]</w:t>
            </w:r>
          </w:p>
        </w:tc>
      </w:tr>
      <w:tr w:rsidR="00926A43" w:rsidRPr="00567C0D" w14:paraId="3A2FAE31" w14:textId="77777777" w:rsidTr="00450181">
        <w:tc>
          <w:tcPr>
            <w:tcW w:w="2938" w:type="dxa"/>
          </w:tcPr>
          <w:p w14:paraId="7D1F5BCC"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Proposed variation</w:t>
            </w:r>
          </w:p>
        </w:tc>
        <w:tc>
          <w:tcPr>
            <w:tcW w:w="6044" w:type="dxa"/>
            <w:gridSpan w:val="2"/>
          </w:tcPr>
          <w:p w14:paraId="37119FE4"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p>
        </w:tc>
      </w:tr>
      <w:tr w:rsidR="00926A43" w:rsidRPr="00567C0D" w14:paraId="01B03501" w14:textId="77777777" w:rsidTr="00450181">
        <w:tc>
          <w:tcPr>
            <w:tcW w:w="2938" w:type="dxa"/>
          </w:tcPr>
          <w:p w14:paraId="523A68C3"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Reason for the variation:</w:t>
            </w:r>
          </w:p>
        </w:tc>
        <w:tc>
          <w:tcPr>
            <w:tcW w:w="6044" w:type="dxa"/>
            <w:gridSpan w:val="2"/>
          </w:tcPr>
          <w:p w14:paraId="25D1EE50"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reason]</w:t>
            </w:r>
          </w:p>
        </w:tc>
      </w:tr>
      <w:tr w:rsidR="00926A43" w:rsidRPr="00567C0D" w14:paraId="35005A6F" w14:textId="77777777" w:rsidTr="00450181">
        <w:trPr>
          <w:trHeight w:val="718"/>
        </w:trPr>
        <w:tc>
          <w:tcPr>
            <w:tcW w:w="2938" w:type="dxa"/>
          </w:tcPr>
          <w:p w14:paraId="5FEE14D8"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An Impact Assessment shall be provided within:</w:t>
            </w:r>
          </w:p>
        </w:tc>
        <w:tc>
          <w:tcPr>
            <w:tcW w:w="6044" w:type="dxa"/>
            <w:gridSpan w:val="2"/>
          </w:tcPr>
          <w:p w14:paraId="4BA28620"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number] days</w:t>
            </w:r>
          </w:p>
        </w:tc>
      </w:tr>
      <w:tr w:rsidR="00926A43" w:rsidRPr="00567C0D" w14:paraId="59126823" w14:textId="77777777" w:rsidTr="00450181">
        <w:trPr>
          <w:trHeight w:val="285"/>
        </w:trPr>
        <w:tc>
          <w:tcPr>
            <w:tcW w:w="8982" w:type="dxa"/>
            <w:gridSpan w:val="3"/>
          </w:tcPr>
          <w:p w14:paraId="699A21DF" w14:textId="77777777" w:rsidR="00926A43" w:rsidRPr="00567C0D" w:rsidRDefault="00926A43" w:rsidP="00450181">
            <w:pPr>
              <w:pBdr>
                <w:top w:val="nil"/>
                <w:left w:val="nil"/>
                <w:bottom w:val="nil"/>
                <w:right w:val="nil"/>
                <w:between w:val="nil"/>
              </w:pBdr>
              <w:spacing w:after="120"/>
              <w:jc w:val="center"/>
              <w:rPr>
                <w:rFonts w:ascii="Arial" w:eastAsia="Arial" w:hAnsi="Arial" w:cs="Arial"/>
                <w:color w:val="000000"/>
                <w:sz w:val="20"/>
                <w:szCs w:val="20"/>
              </w:rPr>
            </w:pPr>
            <w:r w:rsidRPr="00567C0D">
              <w:rPr>
                <w:rFonts w:ascii="Arial" w:eastAsia="Arial" w:hAnsi="Arial" w:cs="Arial"/>
                <w:b/>
                <w:color w:val="000000"/>
                <w:sz w:val="20"/>
                <w:szCs w:val="20"/>
              </w:rPr>
              <w:t>Impact of Variation</w:t>
            </w:r>
          </w:p>
        </w:tc>
      </w:tr>
      <w:tr w:rsidR="00926A43" w:rsidRPr="00567C0D" w14:paraId="6AFCEC78" w14:textId="77777777" w:rsidTr="00450181">
        <w:tc>
          <w:tcPr>
            <w:tcW w:w="2938" w:type="dxa"/>
          </w:tcPr>
          <w:p w14:paraId="3231F7C8"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Likely impact of the proposed variation:</w:t>
            </w:r>
          </w:p>
        </w:tc>
        <w:tc>
          <w:tcPr>
            <w:tcW w:w="6044" w:type="dxa"/>
            <w:gridSpan w:val="2"/>
          </w:tcPr>
          <w:p w14:paraId="41FB912B"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b/>
                <w:color w:val="000000"/>
                <w:sz w:val="20"/>
                <w:szCs w:val="20"/>
              </w:rPr>
              <w:t xml:space="preserve">[Supplier to insert </w:t>
            </w:r>
            <w:r w:rsidRPr="00567C0D">
              <w:rPr>
                <w:rFonts w:ascii="Arial" w:eastAsia="Arial" w:hAnsi="Arial" w:cs="Arial"/>
                <w:color w:val="000000"/>
                <w:sz w:val="20"/>
                <w:szCs w:val="20"/>
              </w:rPr>
              <w:t xml:space="preserve">assessment of impact] </w:t>
            </w:r>
          </w:p>
        </w:tc>
      </w:tr>
      <w:tr w:rsidR="00926A43" w:rsidRPr="00567C0D" w14:paraId="5BEA912A" w14:textId="77777777" w:rsidTr="00450181">
        <w:trPr>
          <w:trHeight w:val="469"/>
        </w:trPr>
        <w:tc>
          <w:tcPr>
            <w:tcW w:w="8982" w:type="dxa"/>
            <w:gridSpan w:val="3"/>
          </w:tcPr>
          <w:p w14:paraId="0408AD3C" w14:textId="77777777" w:rsidR="00926A43" w:rsidRPr="00567C0D" w:rsidRDefault="00926A43" w:rsidP="00450181">
            <w:pPr>
              <w:pBdr>
                <w:top w:val="nil"/>
                <w:left w:val="nil"/>
                <w:bottom w:val="nil"/>
                <w:right w:val="nil"/>
                <w:between w:val="nil"/>
              </w:pBdr>
              <w:spacing w:after="120"/>
              <w:jc w:val="center"/>
              <w:rPr>
                <w:rFonts w:ascii="Arial" w:eastAsia="Arial" w:hAnsi="Arial" w:cs="Arial"/>
                <w:color w:val="000000"/>
                <w:sz w:val="20"/>
                <w:szCs w:val="20"/>
              </w:rPr>
            </w:pPr>
            <w:r w:rsidRPr="00567C0D">
              <w:rPr>
                <w:rFonts w:ascii="Arial" w:eastAsia="Arial" w:hAnsi="Arial" w:cs="Arial"/>
                <w:b/>
                <w:color w:val="000000"/>
                <w:sz w:val="20"/>
                <w:szCs w:val="20"/>
              </w:rPr>
              <w:t>Outcome of Variation</w:t>
            </w:r>
          </w:p>
        </w:tc>
      </w:tr>
      <w:tr w:rsidR="00926A43" w:rsidRPr="00567C0D" w14:paraId="65FEC1CB" w14:textId="77777777" w:rsidTr="00450181">
        <w:tc>
          <w:tcPr>
            <w:tcW w:w="2938" w:type="dxa"/>
          </w:tcPr>
          <w:p w14:paraId="50CFE534"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Contract variation:</w:t>
            </w:r>
          </w:p>
        </w:tc>
        <w:tc>
          <w:tcPr>
            <w:tcW w:w="6044" w:type="dxa"/>
            <w:gridSpan w:val="2"/>
          </w:tcPr>
          <w:p w14:paraId="5298D9C6" w14:textId="77777777" w:rsidR="00926A43" w:rsidRPr="00567C0D" w:rsidRDefault="00926A43" w:rsidP="00450181">
            <w:pPr>
              <w:keepNext/>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This Contract detailed above is varied as follows:</w:t>
            </w:r>
          </w:p>
          <w:p w14:paraId="4CE7719F" w14:textId="77777777" w:rsidR="00926A43" w:rsidRPr="00567C0D" w:rsidRDefault="00926A43" w:rsidP="0055065A">
            <w:pPr>
              <w:numPr>
                <w:ilvl w:val="0"/>
                <w:numId w:val="35"/>
              </w:numPr>
              <w:pBdr>
                <w:top w:val="nil"/>
                <w:left w:val="nil"/>
                <w:bottom w:val="nil"/>
                <w:right w:val="nil"/>
                <w:between w:val="nil"/>
              </w:pBdr>
              <w:spacing w:after="120" w:line="240" w:lineRule="auto"/>
              <w:jc w:val="both"/>
              <w:rPr>
                <w:color w:val="000000"/>
                <w:sz w:val="20"/>
                <w:szCs w:val="20"/>
              </w:rPr>
            </w:pPr>
            <w:r w:rsidRPr="00567C0D">
              <w:rPr>
                <w:rFonts w:ascii="Arial" w:eastAsia="Arial" w:hAnsi="Arial" w:cs="Arial"/>
                <w:b/>
                <w:color w:val="000000"/>
                <w:sz w:val="20"/>
                <w:szCs w:val="20"/>
              </w:rPr>
              <w:t xml:space="preserve">[CCS/Buyer to insert </w:t>
            </w:r>
            <w:r w:rsidRPr="00567C0D">
              <w:rPr>
                <w:rFonts w:ascii="Arial" w:eastAsia="Arial" w:hAnsi="Arial" w:cs="Arial"/>
                <w:color w:val="000000"/>
                <w:sz w:val="20"/>
                <w:szCs w:val="20"/>
              </w:rPr>
              <w:t>original Clauses or Paragraphs to be varied and the changed clause]</w:t>
            </w:r>
          </w:p>
        </w:tc>
      </w:tr>
      <w:tr w:rsidR="00926A43" w:rsidRPr="00567C0D" w14:paraId="6EF23FB7" w14:textId="77777777" w:rsidTr="00450181">
        <w:tc>
          <w:tcPr>
            <w:tcW w:w="2938" w:type="dxa"/>
            <w:vMerge w:val="restart"/>
          </w:tcPr>
          <w:p w14:paraId="795D6B33" w14:textId="77777777" w:rsidR="00926A43" w:rsidRPr="00567C0D" w:rsidRDefault="00926A43" w:rsidP="00450181">
            <w:pPr>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Financial variation:</w:t>
            </w:r>
          </w:p>
        </w:tc>
        <w:tc>
          <w:tcPr>
            <w:tcW w:w="3022" w:type="dxa"/>
          </w:tcPr>
          <w:p w14:paraId="0FE6774B" w14:textId="77777777" w:rsidR="00926A43" w:rsidRPr="00567C0D" w:rsidRDefault="00926A43" w:rsidP="00450181">
            <w:pPr>
              <w:keepNext/>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Original Contract Value:</w:t>
            </w:r>
          </w:p>
        </w:tc>
        <w:tc>
          <w:tcPr>
            <w:tcW w:w="3022" w:type="dxa"/>
          </w:tcPr>
          <w:p w14:paraId="177B4427" w14:textId="77777777" w:rsidR="00926A43" w:rsidRPr="00567C0D" w:rsidRDefault="00926A43" w:rsidP="00450181">
            <w:pPr>
              <w:keepNext/>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 xml:space="preserve">£ </w:t>
            </w: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amount]</w:t>
            </w:r>
          </w:p>
        </w:tc>
      </w:tr>
      <w:tr w:rsidR="00926A43" w:rsidRPr="00567C0D" w14:paraId="5FBCE8D0" w14:textId="77777777" w:rsidTr="00450181">
        <w:tc>
          <w:tcPr>
            <w:tcW w:w="2938" w:type="dxa"/>
            <w:vMerge/>
          </w:tcPr>
          <w:p w14:paraId="5E834E7B" w14:textId="77777777" w:rsidR="00926A43" w:rsidRPr="00567C0D" w:rsidRDefault="00926A43" w:rsidP="00450181">
            <w:pPr>
              <w:widowControl w:val="0"/>
              <w:pBdr>
                <w:top w:val="nil"/>
                <w:left w:val="nil"/>
                <w:bottom w:val="nil"/>
                <w:right w:val="nil"/>
                <w:between w:val="nil"/>
              </w:pBdr>
              <w:rPr>
                <w:rFonts w:ascii="Arial" w:eastAsia="Arial" w:hAnsi="Arial" w:cs="Arial"/>
                <w:color w:val="000000"/>
                <w:sz w:val="20"/>
                <w:szCs w:val="20"/>
              </w:rPr>
            </w:pPr>
          </w:p>
        </w:tc>
        <w:tc>
          <w:tcPr>
            <w:tcW w:w="3022" w:type="dxa"/>
          </w:tcPr>
          <w:p w14:paraId="6E66C063" w14:textId="77777777" w:rsidR="00926A43" w:rsidRPr="00567C0D" w:rsidRDefault="00926A43" w:rsidP="00450181">
            <w:pPr>
              <w:keepNext/>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Additional cost due to variation:</w:t>
            </w:r>
          </w:p>
        </w:tc>
        <w:tc>
          <w:tcPr>
            <w:tcW w:w="3022" w:type="dxa"/>
          </w:tcPr>
          <w:p w14:paraId="76EF91E5" w14:textId="77777777" w:rsidR="00926A43" w:rsidRPr="00567C0D" w:rsidRDefault="00926A43" w:rsidP="00450181">
            <w:pPr>
              <w:keepNext/>
              <w:pBdr>
                <w:top w:val="nil"/>
                <w:left w:val="nil"/>
                <w:bottom w:val="nil"/>
                <w:right w:val="nil"/>
                <w:between w:val="nil"/>
              </w:pBdr>
              <w:spacing w:after="120"/>
              <w:rPr>
                <w:color w:val="000000"/>
              </w:rPr>
            </w:pPr>
            <w:r w:rsidRPr="00567C0D">
              <w:rPr>
                <w:rFonts w:ascii="Arial" w:eastAsia="Arial" w:hAnsi="Arial" w:cs="Arial"/>
                <w:color w:val="000000"/>
                <w:sz w:val="20"/>
                <w:szCs w:val="20"/>
              </w:rPr>
              <w:t xml:space="preserve">£ </w:t>
            </w: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amount]</w:t>
            </w:r>
          </w:p>
        </w:tc>
      </w:tr>
      <w:tr w:rsidR="00926A43" w:rsidRPr="00567C0D" w14:paraId="597A67D4" w14:textId="77777777" w:rsidTr="00450181">
        <w:tc>
          <w:tcPr>
            <w:tcW w:w="2938" w:type="dxa"/>
            <w:vMerge/>
          </w:tcPr>
          <w:p w14:paraId="6D3C5FAE" w14:textId="77777777" w:rsidR="00926A43" w:rsidRPr="00567C0D" w:rsidRDefault="00926A43" w:rsidP="00450181">
            <w:pPr>
              <w:widowControl w:val="0"/>
              <w:pBdr>
                <w:top w:val="nil"/>
                <w:left w:val="nil"/>
                <w:bottom w:val="nil"/>
                <w:right w:val="nil"/>
                <w:between w:val="nil"/>
              </w:pBdr>
              <w:rPr>
                <w:color w:val="000000"/>
              </w:rPr>
            </w:pPr>
          </w:p>
        </w:tc>
        <w:tc>
          <w:tcPr>
            <w:tcW w:w="3022" w:type="dxa"/>
          </w:tcPr>
          <w:p w14:paraId="402F9A89" w14:textId="77777777" w:rsidR="00926A43" w:rsidRPr="00567C0D" w:rsidRDefault="00926A43" w:rsidP="00450181">
            <w:pPr>
              <w:keepNext/>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New Contract value:</w:t>
            </w:r>
          </w:p>
        </w:tc>
        <w:tc>
          <w:tcPr>
            <w:tcW w:w="3022" w:type="dxa"/>
          </w:tcPr>
          <w:p w14:paraId="7D484B37" w14:textId="77777777" w:rsidR="00926A43" w:rsidRPr="00567C0D" w:rsidRDefault="00926A43" w:rsidP="00450181">
            <w:pPr>
              <w:keepNext/>
              <w:pBdr>
                <w:top w:val="nil"/>
                <w:left w:val="nil"/>
                <w:bottom w:val="nil"/>
                <w:right w:val="nil"/>
                <w:between w:val="nil"/>
              </w:pBdr>
              <w:spacing w:after="120"/>
              <w:rPr>
                <w:rFonts w:ascii="Arial" w:eastAsia="Arial" w:hAnsi="Arial" w:cs="Arial"/>
                <w:color w:val="000000"/>
                <w:sz w:val="20"/>
                <w:szCs w:val="20"/>
              </w:rPr>
            </w:pPr>
            <w:r w:rsidRPr="00567C0D">
              <w:rPr>
                <w:rFonts w:ascii="Arial" w:eastAsia="Arial" w:hAnsi="Arial" w:cs="Arial"/>
                <w:color w:val="000000"/>
                <w:sz w:val="20"/>
                <w:szCs w:val="20"/>
              </w:rPr>
              <w:t xml:space="preserve">£ </w:t>
            </w:r>
            <w:r w:rsidRPr="00567C0D">
              <w:rPr>
                <w:rFonts w:ascii="Arial" w:eastAsia="Arial" w:hAnsi="Arial" w:cs="Arial"/>
                <w:b/>
                <w:color w:val="000000"/>
                <w:sz w:val="20"/>
                <w:szCs w:val="20"/>
              </w:rPr>
              <w:t xml:space="preserve">[insert </w:t>
            </w:r>
            <w:r w:rsidRPr="00567C0D">
              <w:rPr>
                <w:rFonts w:ascii="Arial" w:eastAsia="Arial" w:hAnsi="Arial" w:cs="Arial"/>
                <w:color w:val="000000"/>
                <w:sz w:val="20"/>
                <w:szCs w:val="20"/>
              </w:rPr>
              <w:t>amount]</w:t>
            </w:r>
          </w:p>
        </w:tc>
      </w:tr>
    </w:tbl>
    <w:p w14:paraId="47EE0AC1" w14:textId="77777777" w:rsidR="00926A43" w:rsidRPr="00567C0D" w:rsidRDefault="00926A43" w:rsidP="0055065A">
      <w:pPr>
        <w:keepNext/>
        <w:numPr>
          <w:ilvl w:val="0"/>
          <w:numId w:val="34"/>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sidRPr="00567C0D">
        <w:rPr>
          <w:rFonts w:ascii="Arial" w:eastAsia="Arial" w:hAnsi="Arial" w:cs="Arial"/>
          <w:color w:val="000000"/>
          <w:sz w:val="20"/>
          <w:szCs w:val="20"/>
        </w:rPr>
        <w:t xml:space="preserve">This Variation must be agreed and signed by both Parties to the Contract and shall only be effective from the date it is signed by </w:t>
      </w:r>
      <w:r w:rsidRPr="00567C0D">
        <w:rPr>
          <w:rFonts w:ascii="Arial" w:eastAsia="Arial" w:hAnsi="Arial" w:cs="Arial"/>
          <w:b/>
          <w:color w:val="000000"/>
          <w:sz w:val="20"/>
          <w:szCs w:val="20"/>
        </w:rPr>
        <w:t xml:space="preserve">[delete </w:t>
      </w:r>
      <w:r w:rsidRPr="00567C0D">
        <w:rPr>
          <w:rFonts w:ascii="Arial" w:eastAsia="Arial" w:hAnsi="Arial" w:cs="Arial"/>
          <w:color w:val="000000"/>
          <w:sz w:val="20"/>
          <w:szCs w:val="20"/>
        </w:rPr>
        <w:t>as applicable:</w:t>
      </w:r>
      <w:r w:rsidRPr="00567C0D">
        <w:rPr>
          <w:rFonts w:ascii="Arial" w:eastAsia="Arial" w:hAnsi="Arial" w:cs="Arial"/>
          <w:b/>
          <w:color w:val="000000"/>
          <w:sz w:val="20"/>
          <w:szCs w:val="20"/>
        </w:rPr>
        <w:t xml:space="preserve"> </w:t>
      </w:r>
      <w:r w:rsidRPr="00567C0D">
        <w:rPr>
          <w:rFonts w:ascii="Arial" w:eastAsia="Arial" w:hAnsi="Arial" w:cs="Arial"/>
          <w:color w:val="000000"/>
          <w:sz w:val="20"/>
          <w:szCs w:val="20"/>
        </w:rPr>
        <w:t>CCS / Buyer</w:t>
      </w:r>
      <w:r w:rsidRPr="00567C0D">
        <w:rPr>
          <w:rFonts w:ascii="Arial" w:eastAsia="Arial" w:hAnsi="Arial" w:cs="Arial"/>
          <w:b/>
          <w:color w:val="000000"/>
          <w:sz w:val="20"/>
          <w:szCs w:val="20"/>
        </w:rPr>
        <w:t>]</w:t>
      </w:r>
    </w:p>
    <w:p w14:paraId="121F66AF" w14:textId="77777777" w:rsidR="00926A43" w:rsidRDefault="00926A43" w:rsidP="0055065A">
      <w:pPr>
        <w:keepNext/>
        <w:numPr>
          <w:ilvl w:val="0"/>
          <w:numId w:val="34"/>
        </w:numPr>
        <w:pBdr>
          <w:top w:val="nil"/>
          <w:left w:val="nil"/>
          <w:bottom w:val="nil"/>
          <w:right w:val="nil"/>
          <w:between w:val="nil"/>
        </w:pBdr>
        <w:spacing w:before="240" w:after="120" w:line="240" w:lineRule="auto"/>
        <w:ind w:left="567" w:hanging="425"/>
        <w:jc w:val="both"/>
        <w:rPr>
          <w:rFonts w:ascii="Arial" w:eastAsia="Arial" w:hAnsi="Arial" w:cs="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14:paraId="59B2EF82" w14:textId="77777777" w:rsidR="00926A43" w:rsidRDefault="00926A43" w:rsidP="0055065A">
      <w:pPr>
        <w:keepNext/>
        <w:numPr>
          <w:ilvl w:val="0"/>
          <w:numId w:val="34"/>
        </w:numPr>
        <w:pBdr>
          <w:top w:val="nil"/>
          <w:left w:val="nil"/>
          <w:bottom w:val="nil"/>
          <w:right w:val="nil"/>
          <w:between w:val="nil"/>
        </w:pBdr>
        <w:spacing w:before="240"/>
        <w:ind w:left="567" w:hanging="425"/>
        <w:rPr>
          <w:rFonts w:ascii="Arial" w:eastAsia="Arial" w:hAnsi="Arial" w:cs="Arial"/>
          <w:color w:val="000000"/>
          <w:sz w:val="20"/>
          <w:szCs w:val="20"/>
        </w:rPr>
      </w:pPr>
      <w:bookmarkStart w:id="6" w:name="_gjdgxs" w:colFirst="0" w:colLast="0"/>
      <w:bookmarkEnd w:id="6"/>
      <w:r>
        <w:rPr>
          <w:rFonts w:ascii="Arial" w:eastAsia="Arial" w:hAnsi="Arial" w:cs="Arial"/>
          <w:color w:val="000000"/>
          <w:sz w:val="20"/>
          <w:szCs w:val="20"/>
        </w:rPr>
        <w:t>The Contract, including any previous Variations, shall remain effective and unaltered except as amended by this Variation.</w:t>
      </w:r>
      <w:r>
        <w:br w:type="page"/>
      </w:r>
    </w:p>
    <w:p w14:paraId="409B4750" w14:textId="77777777" w:rsidR="00926A43" w:rsidRDefault="00926A43" w:rsidP="00926A43">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lastRenderedPageBreak/>
        <w:t xml:space="preserve">Signed by an authorised signatory for and on behalf of the </w:t>
      </w:r>
      <w:r w:rsidRPr="000E2DB0">
        <w:rPr>
          <w:rFonts w:ascii="Arial" w:eastAsia="Arial" w:hAnsi="Arial" w:cs="Arial"/>
          <w:b/>
          <w:color w:val="000000"/>
          <w:sz w:val="20"/>
          <w:szCs w:val="20"/>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926A43" w14:paraId="01D3F07D" w14:textId="77777777" w:rsidTr="00450181">
        <w:tc>
          <w:tcPr>
            <w:tcW w:w="2210" w:type="dxa"/>
            <w:tcBorders>
              <w:bottom w:val="nil"/>
            </w:tcBorders>
          </w:tcPr>
          <w:p w14:paraId="200B8FEC" w14:textId="77777777" w:rsidR="00926A43" w:rsidRDefault="00926A43" w:rsidP="00450181">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40" w:type="dxa"/>
          </w:tcPr>
          <w:p w14:paraId="769D0BA0" w14:textId="77777777" w:rsidR="00926A43" w:rsidRDefault="00926A43" w:rsidP="00450181">
            <w:pPr>
              <w:pBdr>
                <w:top w:val="nil"/>
                <w:left w:val="nil"/>
                <w:bottom w:val="nil"/>
                <w:right w:val="nil"/>
                <w:between w:val="nil"/>
              </w:pBdr>
              <w:ind w:left="142"/>
              <w:rPr>
                <w:rFonts w:ascii="Arial" w:eastAsia="Arial" w:hAnsi="Arial" w:cs="Arial"/>
                <w:color w:val="000000"/>
                <w:sz w:val="20"/>
                <w:szCs w:val="20"/>
              </w:rPr>
            </w:pPr>
          </w:p>
        </w:tc>
      </w:tr>
      <w:tr w:rsidR="00926A43" w14:paraId="53704335" w14:textId="77777777" w:rsidTr="00450181">
        <w:tc>
          <w:tcPr>
            <w:tcW w:w="2210" w:type="dxa"/>
            <w:tcBorders>
              <w:top w:val="nil"/>
              <w:bottom w:val="nil"/>
            </w:tcBorders>
          </w:tcPr>
          <w:p w14:paraId="3ABDAC86" w14:textId="77777777" w:rsidR="00926A43" w:rsidRDefault="00926A43" w:rsidP="00450181">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40" w:type="dxa"/>
          </w:tcPr>
          <w:p w14:paraId="1990649B" w14:textId="77777777" w:rsidR="00926A43" w:rsidRDefault="00926A43" w:rsidP="00450181">
            <w:pPr>
              <w:pBdr>
                <w:top w:val="nil"/>
                <w:left w:val="nil"/>
                <w:bottom w:val="nil"/>
                <w:right w:val="nil"/>
                <w:between w:val="nil"/>
              </w:pBdr>
              <w:ind w:left="142"/>
              <w:rPr>
                <w:rFonts w:ascii="Arial" w:eastAsia="Arial" w:hAnsi="Arial" w:cs="Arial"/>
                <w:color w:val="000000"/>
                <w:sz w:val="20"/>
                <w:szCs w:val="20"/>
              </w:rPr>
            </w:pPr>
          </w:p>
        </w:tc>
      </w:tr>
      <w:tr w:rsidR="00926A43" w14:paraId="0E188062" w14:textId="77777777" w:rsidTr="00450181">
        <w:tc>
          <w:tcPr>
            <w:tcW w:w="2210" w:type="dxa"/>
            <w:tcBorders>
              <w:top w:val="nil"/>
              <w:bottom w:val="nil"/>
            </w:tcBorders>
          </w:tcPr>
          <w:p w14:paraId="14CF2B3D" w14:textId="77777777" w:rsidR="00926A43" w:rsidRDefault="00926A43" w:rsidP="00450181">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40" w:type="dxa"/>
          </w:tcPr>
          <w:p w14:paraId="6ABA749C" w14:textId="77777777" w:rsidR="00926A43" w:rsidRDefault="00926A43" w:rsidP="00450181">
            <w:pPr>
              <w:pBdr>
                <w:top w:val="nil"/>
                <w:left w:val="nil"/>
                <w:bottom w:val="nil"/>
                <w:right w:val="nil"/>
                <w:between w:val="nil"/>
              </w:pBdr>
              <w:ind w:left="142"/>
              <w:rPr>
                <w:rFonts w:ascii="Arial" w:eastAsia="Arial" w:hAnsi="Arial" w:cs="Arial"/>
                <w:color w:val="000000"/>
                <w:sz w:val="20"/>
                <w:szCs w:val="20"/>
              </w:rPr>
            </w:pPr>
          </w:p>
        </w:tc>
      </w:tr>
      <w:tr w:rsidR="00926A43" w14:paraId="033407D0" w14:textId="77777777" w:rsidTr="00450181">
        <w:tc>
          <w:tcPr>
            <w:tcW w:w="2210" w:type="dxa"/>
            <w:tcBorders>
              <w:top w:val="nil"/>
              <w:bottom w:val="nil"/>
            </w:tcBorders>
          </w:tcPr>
          <w:p w14:paraId="5D01DECE" w14:textId="77777777" w:rsidR="00926A43" w:rsidRDefault="00926A43" w:rsidP="00450181">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40" w:type="dxa"/>
          </w:tcPr>
          <w:p w14:paraId="2BCD6F50" w14:textId="77777777" w:rsidR="00926A43" w:rsidRDefault="00926A43" w:rsidP="00450181">
            <w:pPr>
              <w:pBdr>
                <w:top w:val="nil"/>
                <w:left w:val="nil"/>
                <w:bottom w:val="nil"/>
                <w:right w:val="nil"/>
                <w:between w:val="nil"/>
              </w:pBdr>
              <w:ind w:left="142"/>
              <w:rPr>
                <w:rFonts w:ascii="Arial" w:eastAsia="Arial" w:hAnsi="Arial" w:cs="Arial"/>
                <w:color w:val="000000"/>
                <w:sz w:val="20"/>
                <w:szCs w:val="20"/>
              </w:rPr>
            </w:pPr>
          </w:p>
        </w:tc>
      </w:tr>
      <w:tr w:rsidR="00926A43" w14:paraId="27B10FEF" w14:textId="77777777" w:rsidTr="00450181">
        <w:tc>
          <w:tcPr>
            <w:tcW w:w="2210" w:type="dxa"/>
            <w:tcBorders>
              <w:top w:val="nil"/>
            </w:tcBorders>
          </w:tcPr>
          <w:p w14:paraId="7E1C6F6E" w14:textId="77777777" w:rsidR="00926A43" w:rsidRDefault="00926A43" w:rsidP="00450181">
            <w:pPr>
              <w:pBdr>
                <w:top w:val="nil"/>
                <w:left w:val="nil"/>
                <w:bottom w:val="nil"/>
                <w:right w:val="nil"/>
                <w:between w:val="nil"/>
              </w:pBdr>
              <w:rPr>
                <w:rFonts w:ascii="Arial" w:eastAsia="Arial" w:hAnsi="Arial" w:cs="Arial"/>
                <w:color w:val="000000"/>
                <w:sz w:val="20"/>
                <w:szCs w:val="20"/>
              </w:rPr>
            </w:pPr>
          </w:p>
        </w:tc>
        <w:tc>
          <w:tcPr>
            <w:tcW w:w="5940" w:type="dxa"/>
          </w:tcPr>
          <w:p w14:paraId="23EBC9FF" w14:textId="77777777" w:rsidR="00926A43" w:rsidRDefault="00926A43" w:rsidP="00450181">
            <w:pPr>
              <w:pBdr>
                <w:top w:val="nil"/>
                <w:left w:val="nil"/>
                <w:bottom w:val="nil"/>
                <w:right w:val="nil"/>
                <w:between w:val="nil"/>
              </w:pBdr>
              <w:ind w:left="142"/>
              <w:rPr>
                <w:rFonts w:ascii="Arial" w:eastAsia="Arial" w:hAnsi="Arial" w:cs="Arial"/>
                <w:color w:val="000000"/>
                <w:sz w:val="20"/>
                <w:szCs w:val="20"/>
              </w:rPr>
            </w:pPr>
          </w:p>
        </w:tc>
      </w:tr>
    </w:tbl>
    <w:p w14:paraId="4EBD0490" w14:textId="77777777" w:rsidR="00926A43" w:rsidRDefault="00926A43" w:rsidP="00926A43">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926A43" w14:paraId="394CABFF" w14:textId="77777777" w:rsidTr="00450181">
        <w:tc>
          <w:tcPr>
            <w:tcW w:w="2208" w:type="dxa"/>
            <w:tcBorders>
              <w:bottom w:val="nil"/>
            </w:tcBorders>
          </w:tcPr>
          <w:p w14:paraId="4464DFC1" w14:textId="77777777" w:rsidR="00926A43" w:rsidRDefault="00926A43" w:rsidP="00450181">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Signature</w:t>
            </w:r>
          </w:p>
        </w:tc>
        <w:tc>
          <w:tcPr>
            <w:tcW w:w="5980" w:type="dxa"/>
          </w:tcPr>
          <w:p w14:paraId="6CE8C7FA" w14:textId="77777777" w:rsidR="00926A43" w:rsidRDefault="00926A43" w:rsidP="00450181">
            <w:pPr>
              <w:pBdr>
                <w:top w:val="nil"/>
                <w:left w:val="nil"/>
                <w:bottom w:val="nil"/>
                <w:right w:val="nil"/>
                <w:between w:val="nil"/>
              </w:pBdr>
              <w:ind w:left="142"/>
              <w:rPr>
                <w:rFonts w:ascii="Arial" w:eastAsia="Arial" w:hAnsi="Arial" w:cs="Arial"/>
                <w:color w:val="000000"/>
                <w:sz w:val="20"/>
                <w:szCs w:val="20"/>
              </w:rPr>
            </w:pPr>
          </w:p>
        </w:tc>
      </w:tr>
      <w:tr w:rsidR="00926A43" w14:paraId="43D603FF" w14:textId="77777777" w:rsidTr="00450181">
        <w:tc>
          <w:tcPr>
            <w:tcW w:w="2208" w:type="dxa"/>
            <w:tcBorders>
              <w:top w:val="nil"/>
              <w:bottom w:val="nil"/>
            </w:tcBorders>
          </w:tcPr>
          <w:p w14:paraId="4D6F17F3" w14:textId="77777777" w:rsidR="00926A43" w:rsidRDefault="00926A43" w:rsidP="00450181">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Date</w:t>
            </w:r>
          </w:p>
        </w:tc>
        <w:tc>
          <w:tcPr>
            <w:tcW w:w="5980" w:type="dxa"/>
          </w:tcPr>
          <w:p w14:paraId="39F6959A" w14:textId="77777777" w:rsidR="00926A43" w:rsidRDefault="00926A43" w:rsidP="00450181">
            <w:pPr>
              <w:pBdr>
                <w:top w:val="nil"/>
                <w:left w:val="nil"/>
                <w:bottom w:val="nil"/>
                <w:right w:val="nil"/>
                <w:between w:val="nil"/>
              </w:pBdr>
              <w:ind w:left="142"/>
              <w:rPr>
                <w:rFonts w:ascii="Arial" w:eastAsia="Arial" w:hAnsi="Arial" w:cs="Arial"/>
                <w:color w:val="000000"/>
                <w:sz w:val="20"/>
                <w:szCs w:val="20"/>
              </w:rPr>
            </w:pPr>
          </w:p>
        </w:tc>
      </w:tr>
      <w:tr w:rsidR="00926A43" w14:paraId="25A67054" w14:textId="77777777" w:rsidTr="00450181">
        <w:tc>
          <w:tcPr>
            <w:tcW w:w="2208" w:type="dxa"/>
            <w:tcBorders>
              <w:top w:val="nil"/>
              <w:bottom w:val="nil"/>
            </w:tcBorders>
          </w:tcPr>
          <w:p w14:paraId="04641951" w14:textId="77777777" w:rsidR="00926A43" w:rsidRDefault="00926A43" w:rsidP="00450181">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Name (in Capitals)</w:t>
            </w:r>
          </w:p>
        </w:tc>
        <w:tc>
          <w:tcPr>
            <w:tcW w:w="5980" w:type="dxa"/>
          </w:tcPr>
          <w:p w14:paraId="0F2BFD70" w14:textId="77777777" w:rsidR="00926A43" w:rsidRDefault="00926A43" w:rsidP="00450181">
            <w:pPr>
              <w:pBdr>
                <w:top w:val="nil"/>
                <w:left w:val="nil"/>
                <w:bottom w:val="nil"/>
                <w:right w:val="nil"/>
                <w:between w:val="nil"/>
              </w:pBdr>
              <w:ind w:left="142"/>
              <w:rPr>
                <w:rFonts w:ascii="Arial" w:eastAsia="Arial" w:hAnsi="Arial" w:cs="Arial"/>
                <w:color w:val="000000"/>
                <w:sz w:val="20"/>
                <w:szCs w:val="20"/>
              </w:rPr>
            </w:pPr>
          </w:p>
        </w:tc>
      </w:tr>
      <w:tr w:rsidR="00926A43" w14:paraId="567EB3C8" w14:textId="77777777" w:rsidTr="00450181">
        <w:tc>
          <w:tcPr>
            <w:tcW w:w="2208" w:type="dxa"/>
            <w:tcBorders>
              <w:top w:val="nil"/>
              <w:bottom w:val="nil"/>
            </w:tcBorders>
          </w:tcPr>
          <w:p w14:paraId="7D301AA8" w14:textId="77777777" w:rsidR="00926A43" w:rsidRDefault="00926A43" w:rsidP="00450181">
            <w:pPr>
              <w:pBdr>
                <w:top w:val="nil"/>
                <w:left w:val="nil"/>
                <w:bottom w:val="nil"/>
                <w:right w:val="nil"/>
                <w:between w:val="nil"/>
              </w:pBdr>
              <w:spacing w:after="120"/>
              <w:ind w:left="34"/>
              <w:rPr>
                <w:rFonts w:ascii="Arial" w:eastAsia="Arial" w:hAnsi="Arial" w:cs="Arial"/>
                <w:color w:val="000000"/>
                <w:sz w:val="20"/>
                <w:szCs w:val="20"/>
              </w:rPr>
            </w:pPr>
            <w:r>
              <w:rPr>
                <w:rFonts w:ascii="Arial" w:eastAsia="Arial" w:hAnsi="Arial" w:cs="Arial"/>
                <w:color w:val="000000"/>
                <w:sz w:val="20"/>
                <w:szCs w:val="20"/>
              </w:rPr>
              <w:t>Address</w:t>
            </w:r>
          </w:p>
        </w:tc>
        <w:tc>
          <w:tcPr>
            <w:tcW w:w="5980" w:type="dxa"/>
          </w:tcPr>
          <w:p w14:paraId="397B9E8F" w14:textId="77777777" w:rsidR="00926A43" w:rsidRDefault="00926A43" w:rsidP="00450181">
            <w:pPr>
              <w:pBdr>
                <w:top w:val="nil"/>
                <w:left w:val="nil"/>
                <w:bottom w:val="nil"/>
                <w:right w:val="nil"/>
                <w:between w:val="nil"/>
              </w:pBdr>
              <w:ind w:left="142"/>
              <w:rPr>
                <w:rFonts w:ascii="Arial" w:eastAsia="Arial" w:hAnsi="Arial" w:cs="Arial"/>
                <w:color w:val="000000"/>
                <w:sz w:val="20"/>
                <w:szCs w:val="20"/>
              </w:rPr>
            </w:pPr>
          </w:p>
        </w:tc>
      </w:tr>
    </w:tbl>
    <w:p w14:paraId="6DE43953" w14:textId="68FE8953" w:rsidR="00926A43" w:rsidRDefault="00926A43" w:rsidP="004476DA">
      <w:pPr>
        <w:rPr>
          <w:rFonts w:ascii="Arial" w:eastAsia="Arial" w:hAnsi="Arial" w:cs="Arial"/>
          <w:color w:val="1F497D"/>
          <w:sz w:val="24"/>
          <w:szCs w:val="24"/>
          <w:highlight w:val="yellow"/>
        </w:rPr>
      </w:pPr>
    </w:p>
    <w:p w14:paraId="07E73343" w14:textId="77777777" w:rsidR="00926A43" w:rsidRDefault="00926A43">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18823F94" w14:textId="77777777" w:rsidR="00A054CA" w:rsidRDefault="00A054CA" w:rsidP="00A054CA">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cs="Arial"/>
          <w:b/>
          <w:color w:val="000000"/>
          <w:sz w:val="36"/>
          <w:szCs w:val="36"/>
        </w:rPr>
        <w:lastRenderedPageBreak/>
        <w:t>Joint Schedule 3 (Insurance Requirements)</w:t>
      </w:r>
    </w:p>
    <w:p w14:paraId="57CDDB51" w14:textId="77777777" w:rsidR="00A054CA" w:rsidRPr="00CA57DC" w:rsidRDefault="00A054CA" w:rsidP="0055065A">
      <w:pPr>
        <w:keepNext/>
        <w:numPr>
          <w:ilvl w:val="0"/>
          <w:numId w:val="3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Cs/>
          <w:smallCaps/>
          <w:color w:val="000000"/>
          <w:sz w:val="24"/>
          <w:szCs w:val="24"/>
        </w:rPr>
      </w:pPr>
      <w:r w:rsidRPr="00CA57DC">
        <w:rPr>
          <w:rFonts w:ascii="Arial" w:eastAsia="Arial Bold" w:hAnsi="Arial" w:cs="Arial"/>
          <w:bCs/>
          <w:color w:val="000000"/>
          <w:sz w:val="24"/>
          <w:szCs w:val="24"/>
        </w:rPr>
        <w:t>The insurance you need to have</w:t>
      </w:r>
    </w:p>
    <w:p w14:paraId="0F63A85E" w14:textId="77777777" w:rsidR="00A054CA" w:rsidRPr="00CA57DC" w:rsidRDefault="00A054CA" w:rsidP="0055065A">
      <w:pPr>
        <w:pStyle w:val="Heading2"/>
        <w:numPr>
          <w:ilvl w:val="1"/>
          <w:numId w:val="36"/>
        </w:numPr>
        <w:ind w:left="1800"/>
        <w:rPr>
          <w:rFonts w:ascii="Arial" w:hAnsi="Arial" w:cs="Arial"/>
          <w:b w:val="0"/>
          <w:bCs/>
          <w:sz w:val="24"/>
          <w:szCs w:val="24"/>
        </w:rPr>
      </w:pPr>
      <w:bookmarkStart w:id="7" w:name="_heading=h.442khuw7fs9e" w:colFirst="0" w:colLast="0"/>
      <w:bookmarkEnd w:id="7"/>
      <w:r w:rsidRPr="00CA57DC">
        <w:rPr>
          <w:rFonts w:ascii="Arial" w:hAnsi="Arial" w:cs="Arial"/>
          <w:b w:val="0"/>
          <w:bCs/>
          <w:sz w:val="24"/>
          <w:szCs w:val="24"/>
        </w:rP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7D3ECDE0" w14:textId="77777777" w:rsidR="00A054CA" w:rsidRDefault="00A054CA" w:rsidP="0055065A">
      <w:pPr>
        <w:numPr>
          <w:ilvl w:val="2"/>
          <w:numId w:val="36"/>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6D6CFF43" w14:textId="77777777" w:rsidR="00A054CA" w:rsidRDefault="00A054CA" w:rsidP="0055065A">
      <w:pPr>
        <w:numPr>
          <w:ilvl w:val="2"/>
          <w:numId w:val="36"/>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the Call-Off Contract Effective Date in respect of the Additional Insurances.</w:t>
      </w:r>
    </w:p>
    <w:p w14:paraId="098994F8" w14:textId="77777777" w:rsidR="00A054CA" w:rsidRDefault="00A054CA" w:rsidP="54F1F9AF">
      <w:pPr>
        <w:pStyle w:val="Heading2"/>
        <w:numPr>
          <w:ilvl w:val="1"/>
          <w:numId w:val="36"/>
        </w:numPr>
        <w:ind w:left="900" w:hanging="540"/>
        <w:rPr>
          <w:rFonts w:ascii="Arial" w:eastAsia="Arial" w:hAnsi="Arial" w:cs="Arial"/>
          <w:sz w:val="24"/>
          <w:szCs w:val="24"/>
        </w:rPr>
      </w:pPr>
      <w:bookmarkStart w:id="8" w:name="_heading=h.i4hj0nj52ise"/>
      <w:bookmarkEnd w:id="8"/>
      <w:r w:rsidRPr="54F1F9AF">
        <w:rPr>
          <w:rFonts w:ascii="Arial" w:eastAsia="Arial" w:hAnsi="Arial" w:cs="Arial"/>
          <w:sz w:val="24"/>
          <w:szCs w:val="24"/>
        </w:rPr>
        <w:t xml:space="preserve">The Insurances shall be: </w:t>
      </w:r>
    </w:p>
    <w:p w14:paraId="7E24A9A9" w14:textId="77777777" w:rsidR="00A054CA" w:rsidRDefault="00A054CA" w:rsidP="0055065A">
      <w:pPr>
        <w:numPr>
          <w:ilvl w:val="2"/>
          <w:numId w:val="36"/>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maintained in accordance with Good Industry Practice; </w:t>
      </w:r>
    </w:p>
    <w:p w14:paraId="5F8DA1BE" w14:textId="77777777" w:rsidR="00A054CA" w:rsidRDefault="00A054CA" w:rsidP="0055065A">
      <w:pPr>
        <w:numPr>
          <w:ilvl w:val="2"/>
          <w:numId w:val="36"/>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5782DED9" w14:textId="77777777" w:rsidR="00A054CA" w:rsidRDefault="00A054CA" w:rsidP="0055065A">
      <w:pPr>
        <w:numPr>
          <w:ilvl w:val="2"/>
          <w:numId w:val="36"/>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52AC0917" w14:textId="77777777" w:rsidR="00A054CA" w:rsidRDefault="00A054CA" w:rsidP="0055065A">
      <w:pPr>
        <w:numPr>
          <w:ilvl w:val="2"/>
          <w:numId w:val="36"/>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maintained for at least six (6) years after the End Date.</w:t>
      </w:r>
    </w:p>
    <w:p w14:paraId="2CE5A487" w14:textId="77777777" w:rsidR="00A054CA" w:rsidRDefault="00A054CA" w:rsidP="0055065A">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 xml:space="preserve">The Supplier shall ensure that the public and products liability policy contain an indemnity to </w:t>
      </w:r>
      <w:proofErr w:type="gramStart"/>
      <w:r>
        <w:rPr>
          <w:rFonts w:ascii="Arial" w:eastAsia="Arial" w:hAnsi="Arial" w:cs="Arial"/>
          <w:color w:val="000000"/>
          <w:sz w:val="24"/>
          <w:szCs w:val="24"/>
        </w:rPr>
        <w:t>principals</w:t>
      </w:r>
      <w:proofErr w:type="gramEnd"/>
      <w:r>
        <w:rPr>
          <w:rFonts w:ascii="Arial" w:eastAsia="Arial" w:hAnsi="Arial" w:cs="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E59B79" w14:textId="77777777" w:rsidR="00A054CA" w:rsidRDefault="00A054CA" w:rsidP="0055065A">
      <w:pPr>
        <w:keepNext/>
        <w:numPr>
          <w:ilvl w:val="0"/>
          <w:numId w:val="3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38A2EED" w14:textId="77777777" w:rsidR="00A054CA" w:rsidRDefault="00A054CA" w:rsidP="0055065A">
      <w:pPr>
        <w:keepNext/>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Without limiting the other provisions of this Contract, the Supplier shall:</w:t>
      </w:r>
    </w:p>
    <w:p w14:paraId="6736F5E4" w14:textId="77777777" w:rsidR="00A054CA" w:rsidRDefault="00A054CA" w:rsidP="0055065A">
      <w:pPr>
        <w:numPr>
          <w:ilvl w:val="2"/>
          <w:numId w:val="36"/>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2840F37" w14:textId="77777777" w:rsidR="00A054CA" w:rsidRDefault="00A054CA" w:rsidP="0055065A">
      <w:pPr>
        <w:numPr>
          <w:ilvl w:val="2"/>
          <w:numId w:val="36"/>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5F489455" w14:textId="77777777" w:rsidR="00A054CA" w:rsidRDefault="00A054CA" w:rsidP="0055065A">
      <w:pPr>
        <w:numPr>
          <w:ilvl w:val="2"/>
          <w:numId w:val="36"/>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lastRenderedPageBreak/>
        <w:t>hold all policies in respect of the Insurances and cause any insurance broker effecting the Insurances to hold any insurance slips and other evidence of placing cover representing any of the Insurances to which it is a party.</w:t>
      </w:r>
    </w:p>
    <w:p w14:paraId="7E6F7B88" w14:textId="77777777" w:rsidR="00A054CA" w:rsidRDefault="00A054CA" w:rsidP="0055065A">
      <w:pPr>
        <w:keepNext/>
        <w:numPr>
          <w:ilvl w:val="0"/>
          <w:numId w:val="3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15E31DE0" w14:textId="77777777" w:rsidR="00A054CA" w:rsidRDefault="00A054CA" w:rsidP="0055065A">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44FDCB74" w14:textId="77777777" w:rsidR="00A054CA" w:rsidRDefault="00A054CA" w:rsidP="0055065A">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772FA01" w14:textId="77777777" w:rsidR="00A054CA" w:rsidRDefault="00A054CA" w:rsidP="0055065A">
      <w:pPr>
        <w:keepNext/>
        <w:numPr>
          <w:ilvl w:val="0"/>
          <w:numId w:val="3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70EDE289" w14:textId="77777777" w:rsidR="00A054CA" w:rsidRDefault="00A054CA" w:rsidP="0055065A">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71188A5E" w14:textId="77777777" w:rsidR="00A054CA" w:rsidRDefault="00A054CA" w:rsidP="0055065A">
      <w:pPr>
        <w:keepNext/>
        <w:numPr>
          <w:ilvl w:val="0"/>
          <w:numId w:val="3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558127DE" w14:textId="77777777" w:rsidR="00A054CA" w:rsidRDefault="00A054CA" w:rsidP="0055065A">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56E342E5" w14:textId="77777777" w:rsidR="00A054CA" w:rsidRDefault="00A054CA" w:rsidP="0055065A">
      <w:pPr>
        <w:keepNext/>
        <w:numPr>
          <w:ilvl w:val="0"/>
          <w:numId w:val="3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678A1D76" w14:textId="77777777" w:rsidR="00A054CA" w:rsidRDefault="00A054CA" w:rsidP="0055065A">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389922A4" w14:textId="77777777" w:rsidR="00A054CA" w:rsidRDefault="00A054CA" w:rsidP="0055065A">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5D2C132" w14:textId="77777777" w:rsidR="00A054CA" w:rsidRDefault="00A054CA" w:rsidP="0055065A">
      <w:pPr>
        <w:keepNext/>
        <w:numPr>
          <w:ilvl w:val="0"/>
          <w:numId w:val="36"/>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614A9046" w14:textId="77777777" w:rsidR="00A054CA" w:rsidRDefault="00A054CA" w:rsidP="0055065A">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w:t>
      </w:r>
      <w:r>
        <w:rPr>
          <w:rFonts w:ascii="Arial" w:eastAsia="Arial" w:hAnsi="Arial" w:cs="Arial"/>
          <w:color w:val="000000"/>
          <w:sz w:val="24"/>
          <w:szCs w:val="24"/>
        </w:rPr>
        <w:lastRenderedPageBreak/>
        <w:t>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48DC9F7" w14:textId="77777777" w:rsidR="00A054CA" w:rsidRDefault="00A054CA" w:rsidP="0055065A">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4E89B7DC" w14:textId="77777777" w:rsidR="00A054CA" w:rsidRDefault="00A054CA" w:rsidP="0055065A">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any Insurance requires payment of a premium, the Supplier shall be liable for and shall promptly pay such premium.</w:t>
      </w:r>
    </w:p>
    <w:p w14:paraId="145F566E" w14:textId="77777777" w:rsidR="00A054CA" w:rsidRDefault="00A054CA" w:rsidP="0055065A">
      <w:pPr>
        <w:numPr>
          <w:ilvl w:val="1"/>
          <w:numId w:val="36"/>
        </w:numPr>
        <w:pBdr>
          <w:top w:val="nil"/>
          <w:left w:val="nil"/>
          <w:bottom w:val="nil"/>
          <w:right w:val="nil"/>
          <w:between w:val="nil"/>
        </w:pBdr>
        <w:tabs>
          <w:tab w:val="left" w:pos="1134"/>
        </w:tabs>
        <w:overflowPunct w:val="0"/>
        <w:autoSpaceDE w:val="0"/>
        <w:autoSpaceDN w:val="0"/>
        <w:adjustRightInd w:val="0"/>
        <w:spacing w:before="120" w:line="240" w:lineRule="auto"/>
        <w:ind w:left="900" w:hanging="540"/>
        <w:textAlignment w:val="baseline"/>
        <w:rPr>
          <w:rFonts w:ascii="Arial" w:eastAsia="Arial" w:hAnsi="Arial"/>
          <w:color w:val="000000"/>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288375D5" w14:textId="77777777" w:rsidR="00A054CA" w:rsidRDefault="00A054CA" w:rsidP="00A054CA">
      <w:pPr>
        <w:pBdr>
          <w:top w:val="nil"/>
          <w:left w:val="nil"/>
          <w:bottom w:val="nil"/>
          <w:right w:val="nil"/>
          <w:between w:val="nil"/>
        </w:pBdr>
        <w:tabs>
          <w:tab w:val="left" w:pos="1134"/>
        </w:tabs>
        <w:spacing w:before="120" w:after="120"/>
        <w:ind w:left="648" w:hanging="576"/>
        <w:rPr>
          <w:rFonts w:ascii="Arial" w:eastAsia="Arial" w:hAnsi="Arial"/>
          <w:b/>
          <w:color w:val="000000"/>
          <w:sz w:val="24"/>
          <w:szCs w:val="24"/>
        </w:rPr>
      </w:pPr>
      <w:r>
        <w:rPr>
          <w:rFonts w:ascii="Arial" w:eastAsia="Arial" w:hAnsi="Arial" w:cs="Arial"/>
          <w:b/>
          <w:color w:val="000000"/>
          <w:sz w:val="24"/>
          <w:szCs w:val="24"/>
        </w:rPr>
        <w:lastRenderedPageBreak/>
        <w:t>ANNEX: REQUIRED INSURANCES</w:t>
      </w:r>
    </w:p>
    <w:p w14:paraId="564C24E0" w14:textId="77777777" w:rsidR="00A054CA" w:rsidRDefault="00A054CA" w:rsidP="00A054CA">
      <w:pPr>
        <w:keepNext/>
        <w:pBdr>
          <w:top w:val="nil"/>
          <w:left w:val="nil"/>
          <w:bottom w:val="nil"/>
          <w:right w:val="nil"/>
          <w:between w:val="nil"/>
        </w:pBdr>
        <w:tabs>
          <w:tab w:val="left" w:pos="142"/>
        </w:tabs>
        <w:overflowPunct w:val="0"/>
        <w:autoSpaceDE w:val="0"/>
        <w:autoSpaceDN w:val="0"/>
        <w:adjustRightInd w:val="0"/>
        <w:spacing w:before="120" w:after="240" w:line="240" w:lineRule="auto"/>
        <w:ind w:left="360" w:hanging="360"/>
        <w:textAlignment w:val="baseline"/>
        <w:rPr>
          <w:rFonts w:ascii="Arial" w:eastAsia="Arial" w:hAnsi="Arial"/>
          <w:smallCaps/>
          <w:color w:val="000000"/>
          <w:sz w:val="24"/>
          <w:szCs w:val="24"/>
        </w:rPr>
      </w:pPr>
      <w:r>
        <w:rPr>
          <w:rFonts w:ascii="Arial" w:eastAsia="Arial" w:hAnsi="Arial" w:cs="Arial"/>
          <w:color w:val="000000"/>
          <w:sz w:val="24"/>
          <w:szCs w:val="24"/>
        </w:rPr>
        <w:t>The Supplier shall hold the following [standard] insurance cover from the Framework Start Date in accordance with this Schedule:</w:t>
      </w:r>
    </w:p>
    <w:p w14:paraId="422F7D91" w14:textId="77777777" w:rsidR="00A054CA" w:rsidRPr="00CA57DC" w:rsidRDefault="00A054CA" w:rsidP="00A054CA">
      <w:pPr>
        <w:pStyle w:val="Heading2"/>
        <w:ind w:left="720"/>
        <w:jc w:val="both"/>
        <w:rPr>
          <w:rFonts w:ascii="Arial" w:hAnsi="Arial" w:cs="Arial"/>
          <w:b w:val="0"/>
          <w:bCs/>
          <w:sz w:val="24"/>
          <w:szCs w:val="24"/>
        </w:rPr>
      </w:pPr>
      <w:bookmarkStart w:id="9" w:name="_heading=h.ltbeg4esgeao" w:colFirst="0" w:colLast="0"/>
      <w:bookmarkEnd w:id="9"/>
      <w:r w:rsidRPr="00CA57DC">
        <w:rPr>
          <w:rFonts w:ascii="Arial" w:hAnsi="Arial" w:cs="Arial"/>
          <w:b w:val="0"/>
          <w:bCs/>
          <w:sz w:val="24"/>
          <w:szCs w:val="24"/>
        </w:rPr>
        <w:t xml:space="preserve">1.1 </w:t>
      </w:r>
      <w:r w:rsidRPr="00CA57DC">
        <w:rPr>
          <w:rFonts w:ascii="Arial" w:hAnsi="Arial" w:cs="Arial"/>
          <w:b w:val="0"/>
          <w:bCs/>
          <w:sz w:val="24"/>
          <w:szCs w:val="24"/>
        </w:rPr>
        <w:tab/>
        <w:t xml:space="preserve">Professional indemnity insurance with cover (for a single event or a series of related events and in the aggregate) of not less than one million pounds (£1,000,000) – all Lots. </w:t>
      </w:r>
    </w:p>
    <w:p w14:paraId="32F0F580" w14:textId="77777777" w:rsidR="00A054CA" w:rsidRPr="00CA57DC" w:rsidRDefault="00A054CA" w:rsidP="00A054CA">
      <w:pPr>
        <w:pStyle w:val="Heading2"/>
        <w:ind w:left="720"/>
        <w:jc w:val="both"/>
        <w:rPr>
          <w:rFonts w:ascii="Arial" w:hAnsi="Arial" w:cs="Arial"/>
          <w:b w:val="0"/>
          <w:bCs/>
          <w:sz w:val="24"/>
          <w:szCs w:val="24"/>
        </w:rPr>
      </w:pPr>
      <w:bookmarkStart w:id="10" w:name="_heading=h.owkzs66lvjm3" w:colFirst="0" w:colLast="0"/>
      <w:bookmarkEnd w:id="10"/>
      <w:r w:rsidRPr="00CA57DC">
        <w:rPr>
          <w:rFonts w:ascii="Arial" w:hAnsi="Arial" w:cs="Arial"/>
          <w:b w:val="0"/>
          <w:bCs/>
          <w:sz w:val="24"/>
          <w:szCs w:val="24"/>
        </w:rPr>
        <w:t xml:space="preserve">1.2 </w:t>
      </w:r>
      <w:r w:rsidRPr="00CA57DC">
        <w:rPr>
          <w:rFonts w:ascii="Arial" w:hAnsi="Arial" w:cs="Arial"/>
          <w:b w:val="0"/>
          <w:bCs/>
          <w:sz w:val="24"/>
          <w:szCs w:val="24"/>
        </w:rPr>
        <w:tab/>
        <w:t>Public liability insurance with cover (for a single event or a series of related events and in the aggregate) of not less than one million pounds (£1,000,000) – all Lots.</w:t>
      </w:r>
    </w:p>
    <w:p w14:paraId="6106F076" w14:textId="77777777" w:rsidR="00A054CA" w:rsidRPr="00CA57DC" w:rsidRDefault="00A054CA" w:rsidP="00A054CA">
      <w:pPr>
        <w:pStyle w:val="Heading2"/>
        <w:ind w:left="720"/>
        <w:jc w:val="both"/>
        <w:rPr>
          <w:rFonts w:ascii="Arial" w:hAnsi="Arial" w:cs="Arial"/>
          <w:b w:val="0"/>
          <w:bCs/>
          <w:sz w:val="24"/>
          <w:szCs w:val="24"/>
        </w:rPr>
      </w:pPr>
      <w:bookmarkStart w:id="11" w:name="_heading=h.nh70ifdm09b4" w:colFirst="0" w:colLast="0"/>
      <w:bookmarkEnd w:id="11"/>
      <w:r w:rsidRPr="00CA57DC">
        <w:rPr>
          <w:rFonts w:ascii="Arial" w:hAnsi="Arial" w:cs="Arial"/>
          <w:b w:val="0"/>
          <w:bCs/>
          <w:sz w:val="24"/>
          <w:szCs w:val="24"/>
        </w:rPr>
        <w:t xml:space="preserve">1.3 </w:t>
      </w:r>
      <w:r w:rsidRPr="00CA57DC">
        <w:rPr>
          <w:rFonts w:ascii="Arial" w:hAnsi="Arial" w:cs="Arial"/>
          <w:b w:val="0"/>
          <w:bCs/>
          <w:sz w:val="24"/>
          <w:szCs w:val="24"/>
        </w:rPr>
        <w:tab/>
        <w:t>Employers’ liability insurance with cover (for a single event or a series of related events and in the aggregate) of not less than five million pounds (£5,000,000) – all Lots.</w:t>
      </w:r>
    </w:p>
    <w:p w14:paraId="6243CB36" w14:textId="77777777" w:rsidR="00A054CA" w:rsidRDefault="00A054CA" w:rsidP="00A054CA">
      <w:pPr>
        <w:tabs>
          <w:tab w:val="left" w:pos="1134"/>
        </w:tabs>
        <w:ind w:left="720"/>
        <w:rPr>
          <w:rFonts w:ascii="Arial" w:eastAsia="Arial" w:hAnsi="Arial"/>
          <w:sz w:val="24"/>
          <w:szCs w:val="24"/>
        </w:rPr>
      </w:pPr>
      <w:r>
        <w:rPr>
          <w:rFonts w:ascii="Arial" w:eastAsia="Arial" w:hAnsi="Arial" w:cs="Arial"/>
          <w:sz w:val="24"/>
          <w:szCs w:val="24"/>
        </w:rPr>
        <w:t>1.4 Product liability insurance with cover (for a single event or a series of related events and in the aggregate) of not less than one million pounds (£1,000,000) – all Lots.</w:t>
      </w:r>
    </w:p>
    <w:p w14:paraId="7DC4264E" w14:textId="30203503" w:rsidR="00CA57DC" w:rsidRDefault="00CA57DC">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155D39F7" w14:textId="77777777" w:rsidR="00F22D21" w:rsidRDefault="00F22D21" w:rsidP="00F22D21">
      <w:pPr>
        <w:rPr>
          <w:rFonts w:ascii="Arial" w:eastAsia="Arial" w:hAnsi="Arial" w:cs="Arial"/>
          <w:b/>
          <w:sz w:val="36"/>
          <w:szCs w:val="36"/>
        </w:rPr>
      </w:pPr>
      <w:r>
        <w:rPr>
          <w:rFonts w:ascii="Arial" w:eastAsia="Arial" w:hAnsi="Arial" w:cs="Arial"/>
          <w:b/>
          <w:sz w:val="36"/>
          <w:szCs w:val="36"/>
        </w:rPr>
        <w:lastRenderedPageBreak/>
        <w:t>Joint Schedule 4 (Commercially Sensitive Information)</w:t>
      </w:r>
    </w:p>
    <w:p w14:paraId="34857559" w14:textId="77777777" w:rsidR="00F22D21" w:rsidRDefault="00F22D21" w:rsidP="0055065A">
      <w:pPr>
        <w:numPr>
          <w:ilvl w:val="0"/>
          <w:numId w:val="37"/>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What is the Commercially Sensitive Information?</w:t>
      </w:r>
    </w:p>
    <w:p w14:paraId="7EF3AF25" w14:textId="77777777" w:rsidR="00F22D21" w:rsidRDefault="00F22D21" w:rsidP="0055065A">
      <w:pPr>
        <w:numPr>
          <w:ilvl w:val="1"/>
          <w:numId w:val="37"/>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65931A25" w14:textId="77777777" w:rsidR="00F22D21" w:rsidRDefault="00F22D21" w:rsidP="0055065A">
      <w:pPr>
        <w:numPr>
          <w:ilvl w:val="1"/>
          <w:numId w:val="37"/>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75EF972" w14:textId="77777777" w:rsidR="00F22D21" w:rsidRDefault="00F22D21" w:rsidP="0055065A">
      <w:pPr>
        <w:numPr>
          <w:ilvl w:val="1"/>
          <w:numId w:val="37"/>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71947BDA" w14:textId="77777777" w:rsidR="00F22D21" w:rsidRDefault="00F22D21" w:rsidP="00F22D21">
      <w:pPr>
        <w:pBdr>
          <w:top w:val="nil"/>
          <w:left w:val="nil"/>
          <w:bottom w:val="nil"/>
          <w:right w:val="nil"/>
          <w:between w:val="nil"/>
        </w:pBdr>
        <w:tabs>
          <w:tab w:val="left" w:pos="1134"/>
        </w:tabs>
        <w:spacing w:before="120" w:after="120" w:line="240" w:lineRule="auto"/>
        <w:ind w:left="644" w:hanging="576"/>
        <w:jc w:val="both"/>
        <w:rPr>
          <w:color w:val="000000"/>
        </w:rPr>
      </w:pPr>
    </w:p>
    <w:p w14:paraId="5E9E8E27" w14:textId="2E6A21D7" w:rsidR="00F22D21" w:rsidRDefault="00F22D21" w:rsidP="004476DA">
      <w:pPr>
        <w:rPr>
          <w:rFonts w:ascii="Arial" w:eastAsia="Arial" w:hAnsi="Arial" w:cs="Arial"/>
          <w:color w:val="1F497D"/>
          <w:sz w:val="24"/>
          <w:szCs w:val="24"/>
          <w:highlight w:val="yellow"/>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1350"/>
        <w:gridCol w:w="4830"/>
        <w:gridCol w:w="1932"/>
      </w:tblGrid>
      <w:tr w:rsidR="001E0038" w:rsidRPr="001E0038" w14:paraId="08898822" w14:textId="77777777" w:rsidTr="54F1F9A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3AB3AC"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b/>
                <w:bCs/>
                <w:color w:val="000000"/>
                <w:sz w:val="24"/>
                <w:szCs w:val="24"/>
              </w:rPr>
              <w:t>No.</w:t>
            </w:r>
            <w:r w:rsidRPr="001E0038">
              <w:rPr>
                <w:rFonts w:ascii="Arial" w:eastAsia="Times New Roman" w:hAnsi="Arial" w:cs="Arial"/>
                <w:color w:val="000000"/>
                <w:sz w:val="24"/>
                <w:szCs w:val="24"/>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0BCAC5"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b/>
                <w:bCs/>
                <w:color w:val="000000"/>
                <w:sz w:val="24"/>
                <w:szCs w:val="24"/>
              </w:rPr>
              <w:t>Date</w:t>
            </w:r>
            <w:r w:rsidRPr="001E0038">
              <w:rPr>
                <w:rFonts w:ascii="Arial" w:eastAsia="Times New Roman" w:hAnsi="Arial" w:cs="Arial"/>
                <w:color w:val="000000"/>
                <w:sz w:val="24"/>
                <w:szCs w:val="24"/>
              </w:rPr>
              <w:t>  </w:t>
            </w:r>
          </w:p>
        </w:tc>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6E8FA8"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b/>
                <w:bCs/>
                <w:color w:val="000000"/>
                <w:sz w:val="24"/>
                <w:szCs w:val="24"/>
              </w:rPr>
              <w:t>Item(s)</w:t>
            </w:r>
            <w:r w:rsidRPr="001E0038">
              <w:rPr>
                <w:rFonts w:ascii="Arial" w:eastAsia="Times New Roman" w:hAnsi="Arial" w:cs="Arial"/>
                <w:color w:val="000000"/>
                <w:sz w:val="24"/>
                <w:szCs w:val="24"/>
              </w:rPr>
              <w:t>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89DA54"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b/>
                <w:bCs/>
                <w:color w:val="000000"/>
                <w:sz w:val="24"/>
                <w:szCs w:val="24"/>
              </w:rPr>
              <w:t>Duration of Confidentiality</w:t>
            </w:r>
            <w:r w:rsidRPr="001E0038">
              <w:rPr>
                <w:rFonts w:ascii="Arial" w:eastAsia="Times New Roman" w:hAnsi="Arial" w:cs="Arial"/>
                <w:color w:val="000000"/>
                <w:sz w:val="24"/>
                <w:szCs w:val="24"/>
              </w:rPr>
              <w:t>  </w:t>
            </w:r>
          </w:p>
        </w:tc>
      </w:tr>
      <w:tr w:rsidR="001E0038" w:rsidRPr="001E0038" w14:paraId="4A7C5134" w14:textId="77777777" w:rsidTr="54F1F9A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384780"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1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1BABBD"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Call-Off Start Date   </w:t>
            </w:r>
          </w:p>
        </w:tc>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9856A0"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Any non-publicly available information relating to the Supplier’s or any Sub-Contractors’ pricing or financial information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401BEE"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Contract Period + 7 years   </w:t>
            </w:r>
          </w:p>
        </w:tc>
      </w:tr>
      <w:tr w:rsidR="001E0038" w:rsidRPr="001E0038" w14:paraId="5FC84DE8" w14:textId="77777777" w:rsidTr="54F1F9A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440645"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2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B13865"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Call-Off Start Date   </w:t>
            </w:r>
          </w:p>
        </w:tc>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CD3E6D"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Any information relating to the Supplier Staff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E0BD3C"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Contract Period + 7 years   </w:t>
            </w:r>
          </w:p>
        </w:tc>
      </w:tr>
      <w:tr w:rsidR="001E0038" w:rsidRPr="001E0038" w14:paraId="32F87100" w14:textId="77777777" w:rsidTr="54F1F9A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BADF99" w14:textId="102D9D0B" w:rsidR="001E0038" w:rsidRPr="001E0038" w:rsidRDefault="14FA39B5" w:rsidP="001E0038">
            <w:pPr>
              <w:spacing w:after="0" w:line="240" w:lineRule="auto"/>
              <w:ind w:left="135"/>
              <w:jc w:val="both"/>
              <w:textAlignment w:val="baseline"/>
              <w:rPr>
                <w:rFonts w:ascii="Segoe UI" w:eastAsia="Times New Roman" w:hAnsi="Segoe UI" w:cs="Segoe UI"/>
                <w:sz w:val="18"/>
                <w:szCs w:val="18"/>
              </w:rPr>
            </w:pPr>
            <w:r w:rsidRPr="54F1F9AF">
              <w:rPr>
                <w:rFonts w:ascii="Arial" w:eastAsia="Times New Roman" w:hAnsi="Arial" w:cs="Arial"/>
                <w:color w:val="000000" w:themeColor="text1"/>
                <w:sz w:val="23"/>
                <w:szCs w:val="23"/>
              </w:rPr>
              <w:t>3</w:t>
            </w:r>
            <w:r w:rsidR="001E0038" w:rsidRPr="54F1F9AF">
              <w:rPr>
                <w:rFonts w:ascii="Arial" w:eastAsia="Times New Roman" w:hAnsi="Arial" w:cs="Arial"/>
                <w:color w:val="000000" w:themeColor="text1"/>
                <w:sz w:val="23"/>
                <w:szCs w:val="23"/>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20BAD7"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Call-Off Start Date  </w:t>
            </w:r>
          </w:p>
        </w:tc>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AC7DCE"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The Call-Off Order Form including Call-Off Schedule 4 (Call-Off Tender)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632E69"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Contract Period + 7 years   </w:t>
            </w:r>
          </w:p>
        </w:tc>
      </w:tr>
      <w:tr w:rsidR="001E0038" w:rsidRPr="001E0038" w14:paraId="445130E2" w14:textId="77777777" w:rsidTr="54F1F9A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13D469" w14:textId="1E8CD2A5" w:rsidR="001E0038" w:rsidRPr="001E0038" w:rsidRDefault="5455B6D4" w:rsidP="54F1F9AF">
            <w:pPr>
              <w:spacing w:after="0" w:line="240" w:lineRule="auto"/>
              <w:ind w:left="135"/>
              <w:jc w:val="both"/>
              <w:rPr>
                <w:rFonts w:ascii="Segoe UI" w:eastAsia="Times New Roman" w:hAnsi="Segoe UI" w:cs="Segoe UI"/>
                <w:sz w:val="18"/>
                <w:szCs w:val="18"/>
              </w:rPr>
            </w:pPr>
            <w:r w:rsidRPr="54F1F9AF">
              <w:rPr>
                <w:rFonts w:ascii="Arial" w:eastAsia="Times New Roman" w:hAnsi="Arial" w:cs="Arial"/>
                <w:color w:val="000000" w:themeColor="text1"/>
                <w:sz w:val="23"/>
                <w:szCs w:val="23"/>
              </w:rPr>
              <w:t>4</w:t>
            </w:r>
            <w:r w:rsidR="001E0038" w:rsidRPr="54F1F9AF">
              <w:rPr>
                <w:rFonts w:ascii="Arial" w:eastAsia="Times New Roman" w:hAnsi="Arial" w:cs="Arial"/>
                <w:color w:val="000000" w:themeColor="text1"/>
                <w:sz w:val="23"/>
                <w:szCs w:val="23"/>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C87798"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Call-Off Start Date  </w:t>
            </w:r>
          </w:p>
        </w:tc>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A0C596"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Any information relating to the Supplier’s Security Management Plan and Supplier policies.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C8B194"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Contract Period + 7 years   </w:t>
            </w:r>
          </w:p>
        </w:tc>
      </w:tr>
      <w:tr w:rsidR="001E0038" w:rsidRPr="001E0038" w14:paraId="5A6BC296" w14:textId="77777777" w:rsidTr="54F1F9AF">
        <w:trPr>
          <w:trHeight w:val="300"/>
        </w:trPr>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CD25A2" w14:textId="59B87FB4" w:rsidR="001E0038" w:rsidRPr="001E0038" w:rsidRDefault="2AEFED70" w:rsidP="54F1F9AF">
            <w:pPr>
              <w:spacing w:after="0" w:line="240" w:lineRule="auto"/>
              <w:ind w:left="135"/>
              <w:jc w:val="both"/>
              <w:rPr>
                <w:rFonts w:ascii="Segoe UI" w:eastAsia="Times New Roman" w:hAnsi="Segoe UI" w:cs="Segoe UI"/>
                <w:sz w:val="18"/>
                <w:szCs w:val="18"/>
              </w:rPr>
            </w:pPr>
            <w:r w:rsidRPr="54F1F9AF">
              <w:rPr>
                <w:rFonts w:ascii="Arial" w:eastAsia="Times New Roman" w:hAnsi="Arial" w:cs="Arial"/>
                <w:color w:val="000000" w:themeColor="text1"/>
                <w:sz w:val="23"/>
                <w:szCs w:val="23"/>
              </w:rPr>
              <w:t>5</w:t>
            </w:r>
            <w:r w:rsidR="001E0038" w:rsidRPr="54F1F9AF">
              <w:rPr>
                <w:rFonts w:ascii="Arial" w:eastAsia="Times New Roman" w:hAnsi="Arial" w:cs="Arial"/>
                <w:color w:val="000000" w:themeColor="text1"/>
                <w:sz w:val="23"/>
                <w:szCs w:val="23"/>
              </w:rPr>
              <w:t>  </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29B62E"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Call-Off Start Date  </w:t>
            </w:r>
          </w:p>
        </w:tc>
        <w:tc>
          <w:tcPr>
            <w:tcW w:w="4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3EE624"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Any information relating to the Supplier’s Business Continuity and Disaster Recovery Plan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0FCE57" w14:textId="77777777" w:rsidR="001E0038" w:rsidRPr="001E0038" w:rsidRDefault="001E0038" w:rsidP="001E0038">
            <w:pPr>
              <w:spacing w:after="0" w:line="240" w:lineRule="auto"/>
              <w:ind w:left="135"/>
              <w:jc w:val="both"/>
              <w:textAlignment w:val="baseline"/>
              <w:rPr>
                <w:rFonts w:ascii="Segoe UI" w:eastAsia="Times New Roman" w:hAnsi="Segoe UI" w:cs="Segoe UI"/>
                <w:sz w:val="18"/>
                <w:szCs w:val="18"/>
              </w:rPr>
            </w:pPr>
            <w:r w:rsidRPr="001E0038">
              <w:rPr>
                <w:rFonts w:ascii="Arial" w:eastAsia="Times New Roman" w:hAnsi="Arial" w:cs="Arial"/>
                <w:color w:val="000000"/>
                <w:sz w:val="23"/>
                <w:szCs w:val="23"/>
              </w:rPr>
              <w:t>Contract Period + 7 years   </w:t>
            </w:r>
          </w:p>
        </w:tc>
      </w:tr>
    </w:tbl>
    <w:p w14:paraId="0B1A10C7" w14:textId="5A36108F" w:rsidR="00866B17" w:rsidRDefault="00F22D21" w:rsidP="00866B17">
      <w:pPr>
        <w:rPr>
          <w:rFonts w:ascii="Arial" w:eastAsia="Arial" w:hAnsi="Arial" w:cs="Arial"/>
          <w:b/>
          <w:sz w:val="36"/>
          <w:szCs w:val="36"/>
        </w:rPr>
      </w:pPr>
      <w:r>
        <w:rPr>
          <w:rFonts w:ascii="Arial" w:eastAsia="Arial" w:hAnsi="Arial" w:cs="Arial"/>
          <w:color w:val="1F497D"/>
          <w:sz w:val="24"/>
          <w:szCs w:val="24"/>
          <w:highlight w:val="yellow"/>
        </w:rPr>
        <w:br w:type="page"/>
      </w:r>
    </w:p>
    <w:p w14:paraId="02025386" w14:textId="77777777" w:rsidR="00866B17" w:rsidRDefault="00866B17" w:rsidP="00866B17">
      <w:pPr>
        <w:rPr>
          <w:rFonts w:ascii="Arial" w:eastAsia="Arial" w:hAnsi="Arial" w:cs="Arial"/>
          <w:b/>
          <w:sz w:val="36"/>
          <w:szCs w:val="36"/>
        </w:rPr>
      </w:pPr>
      <w:r>
        <w:rPr>
          <w:rFonts w:ascii="Arial" w:eastAsia="Arial" w:hAnsi="Arial" w:cs="Arial"/>
          <w:b/>
          <w:sz w:val="36"/>
          <w:szCs w:val="36"/>
        </w:rPr>
        <w:lastRenderedPageBreak/>
        <w:t>Joint Schedule 10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866B17" w14:paraId="3DA8815E" w14:textId="77777777" w:rsidTr="00450181">
        <w:trPr>
          <w:trHeight w:val="725"/>
        </w:trPr>
        <w:tc>
          <w:tcPr>
            <w:tcW w:w="9101" w:type="dxa"/>
            <w:gridSpan w:val="6"/>
            <w:shd w:val="clear" w:color="auto" w:fill="D9D9D9"/>
          </w:tcPr>
          <w:p w14:paraId="2E4AFC1F" w14:textId="77777777" w:rsidR="00866B17" w:rsidRPr="001E0038" w:rsidRDefault="00866B17" w:rsidP="00450181">
            <w:pPr>
              <w:jc w:val="center"/>
              <w:rPr>
                <w:rFonts w:ascii="Arial" w:eastAsia="Arial" w:hAnsi="Arial" w:cs="Arial"/>
                <w:b/>
                <w:sz w:val="24"/>
                <w:szCs w:val="24"/>
              </w:rPr>
            </w:pPr>
          </w:p>
          <w:p w14:paraId="0DB6ECD6" w14:textId="77777777" w:rsidR="00866B17" w:rsidRPr="001E0038" w:rsidRDefault="00866B17" w:rsidP="00450181">
            <w:pPr>
              <w:jc w:val="center"/>
              <w:rPr>
                <w:rFonts w:ascii="Arial" w:eastAsia="Arial" w:hAnsi="Arial" w:cs="Arial"/>
                <w:b/>
                <w:sz w:val="24"/>
                <w:szCs w:val="24"/>
              </w:rPr>
            </w:pPr>
            <w:r w:rsidRPr="001E0038">
              <w:rPr>
                <w:rFonts w:ascii="Arial" w:eastAsia="Arial" w:hAnsi="Arial" w:cs="Arial"/>
                <w:b/>
                <w:sz w:val="24"/>
                <w:szCs w:val="24"/>
              </w:rPr>
              <w:t>Request for [Revised] Rectification Plan</w:t>
            </w:r>
          </w:p>
        </w:tc>
      </w:tr>
      <w:tr w:rsidR="00866B17" w14:paraId="572C2219" w14:textId="77777777" w:rsidTr="00450181">
        <w:trPr>
          <w:trHeight w:val="871"/>
        </w:trPr>
        <w:tc>
          <w:tcPr>
            <w:tcW w:w="2975" w:type="dxa"/>
            <w:shd w:val="clear" w:color="auto" w:fill="auto"/>
          </w:tcPr>
          <w:p w14:paraId="0477D2C3"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Details of the Default:</w:t>
            </w:r>
          </w:p>
        </w:tc>
        <w:tc>
          <w:tcPr>
            <w:tcW w:w="6126" w:type="dxa"/>
            <w:gridSpan w:val="5"/>
            <w:shd w:val="clear" w:color="auto" w:fill="auto"/>
          </w:tcPr>
          <w:p w14:paraId="03DD2DA1"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w:t>
            </w:r>
            <w:r w:rsidRPr="001E0038">
              <w:rPr>
                <w:rFonts w:ascii="Arial" w:eastAsia="Arial" w:hAnsi="Arial" w:cs="Arial"/>
                <w:b/>
                <w:sz w:val="24"/>
                <w:szCs w:val="24"/>
              </w:rPr>
              <w:t>Guidance:</w:t>
            </w:r>
            <w:r w:rsidRPr="001E0038">
              <w:rPr>
                <w:rFonts w:ascii="Arial" w:eastAsia="Arial" w:hAnsi="Arial" w:cs="Arial"/>
                <w:sz w:val="24"/>
                <w:szCs w:val="24"/>
              </w:rPr>
              <w:t xml:space="preserve"> Explain the Default, with clear schedule and clause references as appropriate]</w:t>
            </w:r>
          </w:p>
        </w:tc>
      </w:tr>
      <w:tr w:rsidR="00866B17" w14:paraId="12C268D9" w14:textId="77777777" w:rsidTr="00450181">
        <w:trPr>
          <w:trHeight w:val="1051"/>
        </w:trPr>
        <w:tc>
          <w:tcPr>
            <w:tcW w:w="2975" w:type="dxa"/>
            <w:shd w:val="clear" w:color="auto" w:fill="auto"/>
          </w:tcPr>
          <w:p w14:paraId="53250427"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Deadline for receiving the [Revised] Rectification Plan:</w:t>
            </w:r>
          </w:p>
        </w:tc>
        <w:tc>
          <w:tcPr>
            <w:tcW w:w="6126" w:type="dxa"/>
            <w:gridSpan w:val="5"/>
            <w:shd w:val="clear" w:color="auto" w:fill="auto"/>
          </w:tcPr>
          <w:p w14:paraId="4E1D3BA9"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w:t>
            </w:r>
            <w:r w:rsidRPr="001E0038">
              <w:rPr>
                <w:rFonts w:ascii="Arial" w:eastAsia="Arial" w:hAnsi="Arial" w:cs="Arial"/>
                <w:b/>
                <w:sz w:val="24"/>
                <w:szCs w:val="24"/>
              </w:rPr>
              <w:t>add</w:t>
            </w:r>
            <w:r w:rsidRPr="001E0038">
              <w:rPr>
                <w:rFonts w:ascii="Arial" w:eastAsia="Arial" w:hAnsi="Arial" w:cs="Arial"/>
                <w:sz w:val="24"/>
                <w:szCs w:val="24"/>
              </w:rPr>
              <w:t xml:space="preserve"> date (minimum 10 days from request)]</w:t>
            </w:r>
          </w:p>
          <w:p w14:paraId="5286A706" w14:textId="77777777" w:rsidR="00866B17" w:rsidRPr="001E0038" w:rsidRDefault="00866B17" w:rsidP="00450181">
            <w:pPr>
              <w:rPr>
                <w:rFonts w:ascii="Arial" w:eastAsia="Arial" w:hAnsi="Arial" w:cs="Arial"/>
                <w:sz w:val="24"/>
                <w:szCs w:val="24"/>
              </w:rPr>
            </w:pPr>
          </w:p>
        </w:tc>
      </w:tr>
      <w:tr w:rsidR="00866B17" w14:paraId="50C12059" w14:textId="77777777" w:rsidTr="00450181">
        <w:trPr>
          <w:trHeight w:val="492"/>
        </w:trPr>
        <w:tc>
          <w:tcPr>
            <w:tcW w:w="2975" w:type="dxa"/>
            <w:shd w:val="clear" w:color="auto" w:fill="auto"/>
          </w:tcPr>
          <w:p w14:paraId="473D143D"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Signed by [CCS/Buyer</w:t>
            </w:r>
            <w:proofErr w:type="gramStart"/>
            <w:r w:rsidRPr="001E0038">
              <w:rPr>
                <w:rFonts w:ascii="Arial" w:eastAsia="Arial" w:hAnsi="Arial" w:cs="Arial"/>
                <w:sz w:val="24"/>
                <w:szCs w:val="24"/>
              </w:rPr>
              <w:t>] :</w:t>
            </w:r>
            <w:proofErr w:type="gramEnd"/>
          </w:p>
        </w:tc>
        <w:tc>
          <w:tcPr>
            <w:tcW w:w="3130" w:type="dxa"/>
            <w:gridSpan w:val="2"/>
            <w:shd w:val="clear" w:color="auto" w:fill="auto"/>
          </w:tcPr>
          <w:p w14:paraId="0D3E45F9" w14:textId="77777777" w:rsidR="00866B17" w:rsidRPr="001E0038" w:rsidRDefault="00866B17" w:rsidP="00450181">
            <w:pPr>
              <w:rPr>
                <w:rFonts w:ascii="Arial" w:eastAsia="Arial" w:hAnsi="Arial" w:cs="Arial"/>
                <w:sz w:val="24"/>
                <w:szCs w:val="24"/>
              </w:rPr>
            </w:pPr>
          </w:p>
        </w:tc>
        <w:tc>
          <w:tcPr>
            <w:tcW w:w="951" w:type="dxa"/>
            <w:gridSpan w:val="2"/>
            <w:shd w:val="clear" w:color="auto" w:fill="auto"/>
          </w:tcPr>
          <w:p w14:paraId="290F24D2"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Date:</w:t>
            </w:r>
          </w:p>
        </w:tc>
        <w:tc>
          <w:tcPr>
            <w:tcW w:w="2045" w:type="dxa"/>
            <w:shd w:val="clear" w:color="auto" w:fill="auto"/>
          </w:tcPr>
          <w:p w14:paraId="45044B14" w14:textId="77777777" w:rsidR="00866B17" w:rsidRPr="001E0038" w:rsidRDefault="00866B17" w:rsidP="00450181">
            <w:pPr>
              <w:rPr>
                <w:rFonts w:ascii="Arial" w:eastAsia="Arial" w:hAnsi="Arial" w:cs="Arial"/>
                <w:sz w:val="24"/>
                <w:szCs w:val="24"/>
              </w:rPr>
            </w:pPr>
          </w:p>
        </w:tc>
      </w:tr>
      <w:tr w:rsidR="00866B17" w14:paraId="31A2E90C" w14:textId="77777777" w:rsidTr="00450181">
        <w:trPr>
          <w:trHeight w:val="492"/>
        </w:trPr>
        <w:tc>
          <w:tcPr>
            <w:tcW w:w="9101" w:type="dxa"/>
            <w:gridSpan w:val="6"/>
            <w:shd w:val="clear" w:color="auto" w:fill="D9D9D9"/>
          </w:tcPr>
          <w:p w14:paraId="1C02C742" w14:textId="77777777" w:rsidR="00866B17" w:rsidRPr="001E0038" w:rsidRDefault="00866B17" w:rsidP="00450181">
            <w:pPr>
              <w:jc w:val="center"/>
              <w:rPr>
                <w:rFonts w:ascii="Arial" w:eastAsia="Arial" w:hAnsi="Arial" w:cs="Arial"/>
                <w:sz w:val="24"/>
                <w:szCs w:val="24"/>
              </w:rPr>
            </w:pPr>
            <w:r w:rsidRPr="001E0038">
              <w:rPr>
                <w:rFonts w:ascii="Arial" w:eastAsia="Arial" w:hAnsi="Arial" w:cs="Arial"/>
                <w:b/>
                <w:sz w:val="24"/>
                <w:szCs w:val="24"/>
              </w:rPr>
              <w:t>Supplier [Revised] Rectification Plan</w:t>
            </w:r>
          </w:p>
        </w:tc>
      </w:tr>
      <w:tr w:rsidR="00866B17" w14:paraId="471DD9B6" w14:textId="77777777" w:rsidTr="00450181">
        <w:trPr>
          <w:trHeight w:val="492"/>
        </w:trPr>
        <w:tc>
          <w:tcPr>
            <w:tcW w:w="2975" w:type="dxa"/>
            <w:shd w:val="clear" w:color="auto" w:fill="auto"/>
          </w:tcPr>
          <w:p w14:paraId="51D3426E"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Cause of the Default</w:t>
            </w:r>
          </w:p>
        </w:tc>
        <w:tc>
          <w:tcPr>
            <w:tcW w:w="6126" w:type="dxa"/>
            <w:gridSpan w:val="5"/>
            <w:shd w:val="clear" w:color="auto" w:fill="auto"/>
          </w:tcPr>
          <w:p w14:paraId="30A86455"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w:t>
            </w:r>
            <w:r w:rsidRPr="001E0038">
              <w:rPr>
                <w:rFonts w:ascii="Arial" w:eastAsia="Arial" w:hAnsi="Arial" w:cs="Arial"/>
                <w:b/>
                <w:sz w:val="24"/>
                <w:szCs w:val="24"/>
              </w:rPr>
              <w:t>add</w:t>
            </w:r>
            <w:r w:rsidRPr="001E0038">
              <w:rPr>
                <w:rFonts w:ascii="Arial" w:eastAsia="Arial" w:hAnsi="Arial" w:cs="Arial"/>
                <w:sz w:val="24"/>
                <w:szCs w:val="24"/>
              </w:rPr>
              <w:t xml:space="preserve"> cause]</w:t>
            </w:r>
          </w:p>
        </w:tc>
      </w:tr>
      <w:tr w:rsidR="00866B17" w14:paraId="421F732B" w14:textId="77777777" w:rsidTr="00450181">
        <w:trPr>
          <w:trHeight w:val="827"/>
        </w:trPr>
        <w:tc>
          <w:tcPr>
            <w:tcW w:w="2975" w:type="dxa"/>
            <w:shd w:val="clear" w:color="auto" w:fill="auto"/>
          </w:tcPr>
          <w:p w14:paraId="5F35E3DF"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 xml:space="preserve">Anticipated impact assessment: </w:t>
            </w:r>
          </w:p>
        </w:tc>
        <w:tc>
          <w:tcPr>
            <w:tcW w:w="6126" w:type="dxa"/>
            <w:gridSpan w:val="5"/>
            <w:shd w:val="clear" w:color="auto" w:fill="auto"/>
          </w:tcPr>
          <w:p w14:paraId="3173CA2A"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w:t>
            </w:r>
            <w:r w:rsidRPr="001E0038">
              <w:rPr>
                <w:rFonts w:ascii="Arial" w:eastAsia="Arial" w:hAnsi="Arial" w:cs="Arial"/>
                <w:b/>
                <w:sz w:val="24"/>
                <w:szCs w:val="24"/>
              </w:rPr>
              <w:t>add</w:t>
            </w:r>
            <w:r w:rsidRPr="001E0038">
              <w:rPr>
                <w:rFonts w:ascii="Arial" w:eastAsia="Arial" w:hAnsi="Arial" w:cs="Arial"/>
                <w:sz w:val="24"/>
                <w:szCs w:val="24"/>
              </w:rPr>
              <w:t xml:space="preserve"> impact]</w:t>
            </w:r>
          </w:p>
        </w:tc>
      </w:tr>
      <w:tr w:rsidR="00866B17" w14:paraId="5AA61127" w14:textId="77777777" w:rsidTr="00450181">
        <w:trPr>
          <w:trHeight w:val="470"/>
        </w:trPr>
        <w:tc>
          <w:tcPr>
            <w:tcW w:w="2975" w:type="dxa"/>
            <w:shd w:val="clear" w:color="auto" w:fill="auto"/>
          </w:tcPr>
          <w:p w14:paraId="4B91FE27"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Actual effect of Default:</w:t>
            </w:r>
          </w:p>
        </w:tc>
        <w:tc>
          <w:tcPr>
            <w:tcW w:w="6126" w:type="dxa"/>
            <w:gridSpan w:val="5"/>
            <w:shd w:val="clear" w:color="auto" w:fill="auto"/>
          </w:tcPr>
          <w:p w14:paraId="3AD00D96"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w:t>
            </w:r>
            <w:r w:rsidRPr="001E0038">
              <w:rPr>
                <w:rFonts w:ascii="Arial" w:eastAsia="Arial" w:hAnsi="Arial" w:cs="Arial"/>
                <w:b/>
                <w:sz w:val="24"/>
                <w:szCs w:val="24"/>
              </w:rPr>
              <w:t>add</w:t>
            </w:r>
            <w:r w:rsidRPr="001E0038">
              <w:rPr>
                <w:rFonts w:ascii="Arial" w:eastAsia="Arial" w:hAnsi="Arial" w:cs="Arial"/>
                <w:sz w:val="24"/>
                <w:szCs w:val="24"/>
              </w:rPr>
              <w:t xml:space="preserve"> effect]</w:t>
            </w:r>
          </w:p>
        </w:tc>
      </w:tr>
      <w:tr w:rsidR="00866B17" w14:paraId="106D4BEA" w14:textId="77777777" w:rsidTr="00450181">
        <w:trPr>
          <w:trHeight w:val="138"/>
        </w:trPr>
        <w:tc>
          <w:tcPr>
            <w:tcW w:w="2975" w:type="dxa"/>
            <w:vMerge w:val="restart"/>
            <w:shd w:val="clear" w:color="auto" w:fill="auto"/>
          </w:tcPr>
          <w:p w14:paraId="2FECE0F5"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Steps to be taken to rectification:</w:t>
            </w:r>
          </w:p>
        </w:tc>
        <w:tc>
          <w:tcPr>
            <w:tcW w:w="3061" w:type="dxa"/>
            <w:shd w:val="clear" w:color="auto" w:fill="auto"/>
          </w:tcPr>
          <w:p w14:paraId="2D7EDE0A" w14:textId="77777777" w:rsidR="00866B17" w:rsidRPr="001E0038" w:rsidRDefault="00866B17" w:rsidP="00450181">
            <w:pPr>
              <w:rPr>
                <w:rFonts w:ascii="Arial" w:eastAsia="Arial" w:hAnsi="Arial" w:cs="Arial"/>
                <w:b/>
                <w:sz w:val="24"/>
                <w:szCs w:val="24"/>
              </w:rPr>
            </w:pPr>
            <w:r w:rsidRPr="001E0038">
              <w:rPr>
                <w:rFonts w:ascii="Arial" w:eastAsia="Arial" w:hAnsi="Arial" w:cs="Arial"/>
                <w:b/>
                <w:sz w:val="24"/>
                <w:szCs w:val="24"/>
              </w:rPr>
              <w:t>Steps</w:t>
            </w:r>
          </w:p>
        </w:tc>
        <w:tc>
          <w:tcPr>
            <w:tcW w:w="3065" w:type="dxa"/>
            <w:gridSpan w:val="4"/>
            <w:shd w:val="clear" w:color="auto" w:fill="auto"/>
          </w:tcPr>
          <w:p w14:paraId="7718E099" w14:textId="77777777" w:rsidR="00866B17" w:rsidRPr="001E0038" w:rsidRDefault="00866B17" w:rsidP="00450181">
            <w:pPr>
              <w:rPr>
                <w:rFonts w:ascii="Arial" w:eastAsia="Arial" w:hAnsi="Arial" w:cs="Arial"/>
                <w:b/>
                <w:sz w:val="24"/>
                <w:szCs w:val="24"/>
              </w:rPr>
            </w:pPr>
            <w:r w:rsidRPr="001E0038">
              <w:rPr>
                <w:rFonts w:ascii="Arial" w:eastAsia="Arial" w:hAnsi="Arial" w:cs="Arial"/>
                <w:b/>
                <w:sz w:val="24"/>
                <w:szCs w:val="24"/>
              </w:rPr>
              <w:t xml:space="preserve">Timescale </w:t>
            </w:r>
          </w:p>
        </w:tc>
      </w:tr>
      <w:tr w:rsidR="00866B17" w14:paraId="5A6046FA" w14:textId="77777777" w:rsidTr="00450181">
        <w:trPr>
          <w:trHeight w:val="132"/>
        </w:trPr>
        <w:tc>
          <w:tcPr>
            <w:tcW w:w="2975" w:type="dxa"/>
            <w:vMerge/>
            <w:shd w:val="clear" w:color="auto" w:fill="auto"/>
          </w:tcPr>
          <w:p w14:paraId="4C060D13" w14:textId="77777777" w:rsidR="00866B17" w:rsidRPr="001E0038" w:rsidRDefault="00866B17" w:rsidP="00450181">
            <w:pPr>
              <w:widowControl w:val="0"/>
              <w:pBdr>
                <w:top w:val="nil"/>
                <w:left w:val="nil"/>
                <w:bottom w:val="nil"/>
                <w:right w:val="nil"/>
                <w:between w:val="nil"/>
              </w:pBdr>
              <w:spacing w:after="0"/>
              <w:rPr>
                <w:rFonts w:ascii="Arial" w:eastAsia="Arial" w:hAnsi="Arial" w:cs="Arial"/>
                <w:b/>
                <w:sz w:val="24"/>
                <w:szCs w:val="24"/>
              </w:rPr>
            </w:pPr>
          </w:p>
        </w:tc>
        <w:tc>
          <w:tcPr>
            <w:tcW w:w="3061" w:type="dxa"/>
            <w:shd w:val="clear" w:color="auto" w:fill="auto"/>
          </w:tcPr>
          <w:p w14:paraId="1F306D2B"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1.</w:t>
            </w:r>
          </w:p>
        </w:tc>
        <w:tc>
          <w:tcPr>
            <w:tcW w:w="3065" w:type="dxa"/>
            <w:gridSpan w:val="4"/>
            <w:shd w:val="clear" w:color="auto" w:fill="auto"/>
          </w:tcPr>
          <w:p w14:paraId="1FD8C73E"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[date]</w:t>
            </w:r>
          </w:p>
        </w:tc>
      </w:tr>
      <w:tr w:rsidR="00866B17" w14:paraId="135830BD" w14:textId="77777777" w:rsidTr="00450181">
        <w:trPr>
          <w:trHeight w:val="132"/>
        </w:trPr>
        <w:tc>
          <w:tcPr>
            <w:tcW w:w="2975" w:type="dxa"/>
            <w:vMerge/>
            <w:shd w:val="clear" w:color="auto" w:fill="auto"/>
          </w:tcPr>
          <w:p w14:paraId="3A8FBA2A" w14:textId="77777777" w:rsidR="00866B17" w:rsidRPr="001E0038" w:rsidRDefault="00866B17" w:rsidP="0045018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36E5B2D4"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2.</w:t>
            </w:r>
          </w:p>
        </w:tc>
        <w:tc>
          <w:tcPr>
            <w:tcW w:w="3065" w:type="dxa"/>
            <w:gridSpan w:val="4"/>
            <w:shd w:val="clear" w:color="auto" w:fill="auto"/>
          </w:tcPr>
          <w:p w14:paraId="250A3321"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[date]</w:t>
            </w:r>
          </w:p>
        </w:tc>
      </w:tr>
      <w:tr w:rsidR="00866B17" w14:paraId="516470E2" w14:textId="77777777" w:rsidTr="00450181">
        <w:trPr>
          <w:trHeight w:val="132"/>
        </w:trPr>
        <w:tc>
          <w:tcPr>
            <w:tcW w:w="2975" w:type="dxa"/>
            <w:vMerge/>
            <w:shd w:val="clear" w:color="auto" w:fill="auto"/>
          </w:tcPr>
          <w:p w14:paraId="39527B88" w14:textId="77777777" w:rsidR="00866B17" w:rsidRPr="001E0038" w:rsidRDefault="00866B17" w:rsidP="0045018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C59E514"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3.</w:t>
            </w:r>
          </w:p>
        </w:tc>
        <w:tc>
          <w:tcPr>
            <w:tcW w:w="3065" w:type="dxa"/>
            <w:gridSpan w:val="4"/>
            <w:shd w:val="clear" w:color="auto" w:fill="auto"/>
          </w:tcPr>
          <w:p w14:paraId="0FB5ED7C"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[date]</w:t>
            </w:r>
          </w:p>
        </w:tc>
      </w:tr>
      <w:tr w:rsidR="00866B17" w14:paraId="49114DBD" w14:textId="77777777" w:rsidTr="00450181">
        <w:trPr>
          <w:trHeight w:val="132"/>
        </w:trPr>
        <w:tc>
          <w:tcPr>
            <w:tcW w:w="2975" w:type="dxa"/>
            <w:vMerge/>
            <w:shd w:val="clear" w:color="auto" w:fill="auto"/>
          </w:tcPr>
          <w:p w14:paraId="154B68D8" w14:textId="77777777" w:rsidR="00866B17" w:rsidRPr="001E0038" w:rsidRDefault="00866B17" w:rsidP="0045018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901D8AD"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4.</w:t>
            </w:r>
          </w:p>
        </w:tc>
        <w:tc>
          <w:tcPr>
            <w:tcW w:w="3065" w:type="dxa"/>
            <w:gridSpan w:val="4"/>
            <w:shd w:val="clear" w:color="auto" w:fill="auto"/>
          </w:tcPr>
          <w:p w14:paraId="26E20CC9"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[date]</w:t>
            </w:r>
          </w:p>
        </w:tc>
      </w:tr>
      <w:tr w:rsidR="00866B17" w14:paraId="746F2E40" w14:textId="77777777" w:rsidTr="00450181">
        <w:trPr>
          <w:trHeight w:val="132"/>
        </w:trPr>
        <w:tc>
          <w:tcPr>
            <w:tcW w:w="2975" w:type="dxa"/>
            <w:vMerge/>
            <w:shd w:val="clear" w:color="auto" w:fill="auto"/>
          </w:tcPr>
          <w:p w14:paraId="37E039E1" w14:textId="77777777" w:rsidR="00866B17" w:rsidRPr="001E0038" w:rsidRDefault="00866B17" w:rsidP="0045018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30194DFF"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w:t>
            </w:r>
          </w:p>
        </w:tc>
        <w:tc>
          <w:tcPr>
            <w:tcW w:w="3065" w:type="dxa"/>
            <w:gridSpan w:val="4"/>
            <w:shd w:val="clear" w:color="auto" w:fill="auto"/>
          </w:tcPr>
          <w:p w14:paraId="55D200A2"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[date]</w:t>
            </w:r>
          </w:p>
        </w:tc>
      </w:tr>
      <w:tr w:rsidR="00866B17" w14:paraId="00BDBBA2" w14:textId="77777777" w:rsidTr="00450181">
        <w:trPr>
          <w:trHeight w:val="827"/>
        </w:trPr>
        <w:tc>
          <w:tcPr>
            <w:tcW w:w="2975" w:type="dxa"/>
            <w:shd w:val="clear" w:color="auto" w:fill="auto"/>
          </w:tcPr>
          <w:p w14:paraId="684E4090"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 xml:space="preserve">Timescale for complete Rectification of Default </w:t>
            </w:r>
          </w:p>
        </w:tc>
        <w:tc>
          <w:tcPr>
            <w:tcW w:w="6126" w:type="dxa"/>
            <w:gridSpan w:val="5"/>
            <w:shd w:val="clear" w:color="auto" w:fill="auto"/>
          </w:tcPr>
          <w:p w14:paraId="1D0FC322"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 xml:space="preserve">[X] Working Days </w:t>
            </w:r>
          </w:p>
        </w:tc>
      </w:tr>
      <w:tr w:rsidR="00866B17" w14:paraId="3FD93D10" w14:textId="77777777" w:rsidTr="00450181">
        <w:trPr>
          <w:trHeight w:val="145"/>
        </w:trPr>
        <w:tc>
          <w:tcPr>
            <w:tcW w:w="2975" w:type="dxa"/>
            <w:vMerge w:val="restart"/>
            <w:shd w:val="clear" w:color="auto" w:fill="auto"/>
          </w:tcPr>
          <w:p w14:paraId="09D3E5E2"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Steps taken to prevent recurrence of Default</w:t>
            </w:r>
          </w:p>
        </w:tc>
        <w:tc>
          <w:tcPr>
            <w:tcW w:w="3061" w:type="dxa"/>
            <w:shd w:val="clear" w:color="auto" w:fill="auto"/>
          </w:tcPr>
          <w:p w14:paraId="2126D324" w14:textId="77777777" w:rsidR="00866B17" w:rsidRPr="001E0038" w:rsidRDefault="00866B17" w:rsidP="00450181">
            <w:pPr>
              <w:rPr>
                <w:rFonts w:ascii="Arial" w:eastAsia="Arial" w:hAnsi="Arial" w:cs="Arial"/>
                <w:sz w:val="24"/>
                <w:szCs w:val="24"/>
              </w:rPr>
            </w:pPr>
            <w:r w:rsidRPr="001E0038">
              <w:rPr>
                <w:rFonts w:ascii="Arial" w:eastAsia="Arial" w:hAnsi="Arial" w:cs="Arial"/>
                <w:b/>
                <w:sz w:val="24"/>
                <w:szCs w:val="24"/>
              </w:rPr>
              <w:t>Steps</w:t>
            </w:r>
          </w:p>
        </w:tc>
        <w:tc>
          <w:tcPr>
            <w:tcW w:w="3065" w:type="dxa"/>
            <w:gridSpan w:val="4"/>
            <w:shd w:val="clear" w:color="auto" w:fill="auto"/>
          </w:tcPr>
          <w:p w14:paraId="697EC85B" w14:textId="77777777" w:rsidR="00866B17" w:rsidRPr="001E0038" w:rsidRDefault="00866B17" w:rsidP="00450181">
            <w:pPr>
              <w:rPr>
                <w:rFonts w:ascii="Arial" w:eastAsia="Arial" w:hAnsi="Arial" w:cs="Arial"/>
                <w:sz w:val="24"/>
                <w:szCs w:val="24"/>
              </w:rPr>
            </w:pPr>
            <w:r w:rsidRPr="001E0038">
              <w:rPr>
                <w:rFonts w:ascii="Arial" w:eastAsia="Arial" w:hAnsi="Arial" w:cs="Arial"/>
                <w:b/>
                <w:sz w:val="24"/>
                <w:szCs w:val="24"/>
              </w:rPr>
              <w:t xml:space="preserve">Timescale </w:t>
            </w:r>
          </w:p>
        </w:tc>
      </w:tr>
      <w:tr w:rsidR="00866B17" w14:paraId="562D20DF" w14:textId="77777777" w:rsidTr="00450181">
        <w:trPr>
          <w:trHeight w:val="144"/>
        </w:trPr>
        <w:tc>
          <w:tcPr>
            <w:tcW w:w="2975" w:type="dxa"/>
            <w:vMerge/>
            <w:shd w:val="clear" w:color="auto" w:fill="auto"/>
          </w:tcPr>
          <w:p w14:paraId="0C08637C" w14:textId="77777777" w:rsidR="00866B17" w:rsidRPr="001E0038" w:rsidRDefault="00866B17" w:rsidP="0045018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38DD4944"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1.</w:t>
            </w:r>
          </w:p>
        </w:tc>
        <w:tc>
          <w:tcPr>
            <w:tcW w:w="3065" w:type="dxa"/>
            <w:gridSpan w:val="4"/>
            <w:shd w:val="clear" w:color="auto" w:fill="auto"/>
          </w:tcPr>
          <w:p w14:paraId="1C50788B"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[date]</w:t>
            </w:r>
          </w:p>
        </w:tc>
      </w:tr>
      <w:tr w:rsidR="00866B17" w14:paraId="4632B069" w14:textId="77777777" w:rsidTr="00450181">
        <w:trPr>
          <w:trHeight w:val="144"/>
        </w:trPr>
        <w:tc>
          <w:tcPr>
            <w:tcW w:w="2975" w:type="dxa"/>
            <w:vMerge/>
            <w:shd w:val="clear" w:color="auto" w:fill="auto"/>
          </w:tcPr>
          <w:p w14:paraId="1C52E394" w14:textId="77777777" w:rsidR="00866B17" w:rsidRPr="001E0038" w:rsidRDefault="00866B17" w:rsidP="0045018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32F17311"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2.</w:t>
            </w:r>
          </w:p>
        </w:tc>
        <w:tc>
          <w:tcPr>
            <w:tcW w:w="3065" w:type="dxa"/>
            <w:gridSpan w:val="4"/>
            <w:shd w:val="clear" w:color="auto" w:fill="auto"/>
          </w:tcPr>
          <w:p w14:paraId="73D825E5"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[date]</w:t>
            </w:r>
          </w:p>
        </w:tc>
      </w:tr>
      <w:tr w:rsidR="00866B17" w14:paraId="1F9E0DCD" w14:textId="77777777" w:rsidTr="00450181">
        <w:trPr>
          <w:trHeight w:val="144"/>
        </w:trPr>
        <w:tc>
          <w:tcPr>
            <w:tcW w:w="2975" w:type="dxa"/>
            <w:vMerge/>
            <w:shd w:val="clear" w:color="auto" w:fill="auto"/>
          </w:tcPr>
          <w:p w14:paraId="21A68D7B" w14:textId="77777777" w:rsidR="00866B17" w:rsidRPr="001E0038" w:rsidRDefault="00866B17" w:rsidP="0045018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D8E594A"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3.</w:t>
            </w:r>
          </w:p>
        </w:tc>
        <w:tc>
          <w:tcPr>
            <w:tcW w:w="3065" w:type="dxa"/>
            <w:gridSpan w:val="4"/>
            <w:shd w:val="clear" w:color="auto" w:fill="auto"/>
          </w:tcPr>
          <w:p w14:paraId="290428CD"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[date]</w:t>
            </w:r>
          </w:p>
        </w:tc>
      </w:tr>
      <w:tr w:rsidR="00866B17" w14:paraId="2C117B64" w14:textId="77777777" w:rsidTr="00450181">
        <w:trPr>
          <w:trHeight w:val="144"/>
        </w:trPr>
        <w:tc>
          <w:tcPr>
            <w:tcW w:w="2975" w:type="dxa"/>
            <w:vMerge/>
            <w:shd w:val="clear" w:color="auto" w:fill="auto"/>
          </w:tcPr>
          <w:p w14:paraId="0D843656" w14:textId="77777777" w:rsidR="00866B17" w:rsidRPr="001E0038" w:rsidRDefault="00866B17" w:rsidP="0045018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42531F3"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4.</w:t>
            </w:r>
          </w:p>
        </w:tc>
        <w:tc>
          <w:tcPr>
            <w:tcW w:w="3065" w:type="dxa"/>
            <w:gridSpan w:val="4"/>
            <w:shd w:val="clear" w:color="auto" w:fill="auto"/>
          </w:tcPr>
          <w:p w14:paraId="41F9ED4D"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[date]</w:t>
            </w:r>
          </w:p>
        </w:tc>
      </w:tr>
      <w:tr w:rsidR="00866B17" w14:paraId="27E2E880" w14:textId="77777777" w:rsidTr="00450181">
        <w:trPr>
          <w:trHeight w:val="144"/>
        </w:trPr>
        <w:tc>
          <w:tcPr>
            <w:tcW w:w="2975" w:type="dxa"/>
            <w:vMerge/>
            <w:shd w:val="clear" w:color="auto" w:fill="auto"/>
          </w:tcPr>
          <w:p w14:paraId="35B76BB1" w14:textId="77777777" w:rsidR="00866B17" w:rsidRPr="001E0038" w:rsidRDefault="00866B17" w:rsidP="00450181">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8AB4043"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w:t>
            </w:r>
          </w:p>
        </w:tc>
        <w:tc>
          <w:tcPr>
            <w:tcW w:w="3065" w:type="dxa"/>
            <w:gridSpan w:val="4"/>
            <w:shd w:val="clear" w:color="auto" w:fill="auto"/>
          </w:tcPr>
          <w:p w14:paraId="3CCD37D0"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[date]</w:t>
            </w:r>
          </w:p>
        </w:tc>
      </w:tr>
      <w:tr w:rsidR="00866B17" w14:paraId="0BA29022" w14:textId="77777777" w:rsidTr="00450181">
        <w:trPr>
          <w:trHeight w:val="993"/>
        </w:trPr>
        <w:tc>
          <w:tcPr>
            <w:tcW w:w="2975" w:type="dxa"/>
            <w:shd w:val="clear" w:color="auto" w:fill="auto"/>
          </w:tcPr>
          <w:p w14:paraId="46FE4A58" w14:textId="77777777" w:rsidR="00866B17" w:rsidRPr="001E0038" w:rsidRDefault="00866B17" w:rsidP="00450181">
            <w:pPr>
              <w:rPr>
                <w:rFonts w:ascii="Arial" w:eastAsia="Arial" w:hAnsi="Arial" w:cs="Arial"/>
                <w:sz w:val="24"/>
                <w:szCs w:val="24"/>
              </w:rPr>
            </w:pPr>
          </w:p>
          <w:p w14:paraId="2476F5A0"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Signed by the Supplier:</w:t>
            </w:r>
          </w:p>
        </w:tc>
        <w:tc>
          <w:tcPr>
            <w:tcW w:w="3061" w:type="dxa"/>
            <w:shd w:val="clear" w:color="auto" w:fill="auto"/>
          </w:tcPr>
          <w:p w14:paraId="02B9C4EF" w14:textId="77777777" w:rsidR="00866B17" w:rsidRPr="001E0038" w:rsidRDefault="00866B17" w:rsidP="00450181">
            <w:pPr>
              <w:rPr>
                <w:rFonts w:ascii="Arial" w:eastAsia="Arial" w:hAnsi="Arial" w:cs="Arial"/>
                <w:sz w:val="24"/>
                <w:szCs w:val="24"/>
              </w:rPr>
            </w:pPr>
          </w:p>
        </w:tc>
        <w:tc>
          <w:tcPr>
            <w:tcW w:w="984" w:type="dxa"/>
            <w:gridSpan w:val="2"/>
            <w:shd w:val="clear" w:color="auto" w:fill="auto"/>
          </w:tcPr>
          <w:p w14:paraId="2BC4B514" w14:textId="77777777" w:rsidR="00866B17" w:rsidRPr="001E0038" w:rsidRDefault="00866B17" w:rsidP="00450181">
            <w:pPr>
              <w:rPr>
                <w:rFonts w:ascii="Arial" w:eastAsia="Arial" w:hAnsi="Arial" w:cs="Arial"/>
                <w:sz w:val="24"/>
                <w:szCs w:val="24"/>
              </w:rPr>
            </w:pPr>
          </w:p>
          <w:p w14:paraId="34639935"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Date:</w:t>
            </w:r>
          </w:p>
        </w:tc>
        <w:tc>
          <w:tcPr>
            <w:tcW w:w="2081" w:type="dxa"/>
            <w:gridSpan w:val="2"/>
            <w:shd w:val="clear" w:color="auto" w:fill="auto"/>
          </w:tcPr>
          <w:p w14:paraId="6BF96808" w14:textId="77777777" w:rsidR="00866B17" w:rsidRPr="001E0038" w:rsidRDefault="00866B17" w:rsidP="00450181">
            <w:pPr>
              <w:rPr>
                <w:rFonts w:ascii="Arial" w:eastAsia="Arial" w:hAnsi="Arial" w:cs="Arial"/>
                <w:sz w:val="24"/>
                <w:szCs w:val="24"/>
              </w:rPr>
            </w:pPr>
          </w:p>
          <w:p w14:paraId="5A18FCAE" w14:textId="77777777" w:rsidR="00866B17" w:rsidRPr="001E0038" w:rsidRDefault="00866B17" w:rsidP="00450181">
            <w:pPr>
              <w:rPr>
                <w:rFonts w:ascii="Arial" w:eastAsia="Arial" w:hAnsi="Arial" w:cs="Arial"/>
                <w:sz w:val="24"/>
                <w:szCs w:val="24"/>
              </w:rPr>
            </w:pPr>
          </w:p>
        </w:tc>
      </w:tr>
      <w:tr w:rsidR="00866B17" w14:paraId="2A2E9768" w14:textId="77777777" w:rsidTr="00450181">
        <w:trPr>
          <w:trHeight w:val="492"/>
        </w:trPr>
        <w:tc>
          <w:tcPr>
            <w:tcW w:w="9101" w:type="dxa"/>
            <w:gridSpan w:val="6"/>
            <w:shd w:val="clear" w:color="auto" w:fill="D9D9D9"/>
          </w:tcPr>
          <w:p w14:paraId="7680118F" w14:textId="77777777" w:rsidR="00866B17" w:rsidRPr="001E0038" w:rsidRDefault="00866B17" w:rsidP="00450181">
            <w:pPr>
              <w:jc w:val="center"/>
              <w:rPr>
                <w:rFonts w:ascii="Arial" w:eastAsia="Arial" w:hAnsi="Arial" w:cs="Arial"/>
                <w:sz w:val="24"/>
                <w:szCs w:val="24"/>
              </w:rPr>
            </w:pPr>
            <w:r w:rsidRPr="001E0038">
              <w:rPr>
                <w:rFonts w:ascii="Arial" w:eastAsia="Arial" w:hAnsi="Arial" w:cs="Arial"/>
                <w:b/>
                <w:sz w:val="24"/>
                <w:szCs w:val="24"/>
              </w:rPr>
              <w:t xml:space="preserve">Review of Rectification Plan </w:t>
            </w:r>
            <w:r w:rsidRPr="001E0038">
              <w:rPr>
                <w:rFonts w:ascii="Arial" w:eastAsia="Arial" w:hAnsi="Arial" w:cs="Arial"/>
                <w:sz w:val="24"/>
                <w:szCs w:val="24"/>
              </w:rPr>
              <w:t>[CCS/Buyer]</w:t>
            </w:r>
          </w:p>
        </w:tc>
      </w:tr>
      <w:tr w:rsidR="00866B17" w14:paraId="10D07B1E" w14:textId="77777777" w:rsidTr="00450181">
        <w:trPr>
          <w:trHeight w:val="769"/>
        </w:trPr>
        <w:tc>
          <w:tcPr>
            <w:tcW w:w="2975" w:type="dxa"/>
            <w:shd w:val="clear" w:color="auto" w:fill="auto"/>
          </w:tcPr>
          <w:p w14:paraId="58733F61"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 xml:space="preserve">Outcome of review </w:t>
            </w:r>
          </w:p>
        </w:tc>
        <w:tc>
          <w:tcPr>
            <w:tcW w:w="6126" w:type="dxa"/>
            <w:gridSpan w:val="5"/>
            <w:shd w:val="clear" w:color="auto" w:fill="auto"/>
          </w:tcPr>
          <w:p w14:paraId="58535AD5"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[Plan Accepted] [Plan Rejected] [Revised Plan Requested]</w:t>
            </w:r>
          </w:p>
        </w:tc>
      </w:tr>
      <w:tr w:rsidR="00866B17" w14:paraId="160B9A3E" w14:textId="77777777" w:rsidTr="00450181">
        <w:trPr>
          <w:trHeight w:val="769"/>
        </w:trPr>
        <w:tc>
          <w:tcPr>
            <w:tcW w:w="2975" w:type="dxa"/>
            <w:shd w:val="clear" w:color="auto" w:fill="auto"/>
          </w:tcPr>
          <w:p w14:paraId="290FEA4B"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 xml:space="preserve">Reasons for Rejection (if applicable) </w:t>
            </w:r>
          </w:p>
        </w:tc>
        <w:tc>
          <w:tcPr>
            <w:tcW w:w="6126" w:type="dxa"/>
            <w:gridSpan w:val="5"/>
            <w:shd w:val="clear" w:color="auto" w:fill="auto"/>
          </w:tcPr>
          <w:p w14:paraId="629C0228"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w:t>
            </w:r>
            <w:r w:rsidRPr="001E0038">
              <w:rPr>
                <w:rFonts w:ascii="Arial" w:eastAsia="Arial" w:hAnsi="Arial" w:cs="Arial"/>
                <w:b/>
                <w:sz w:val="24"/>
                <w:szCs w:val="24"/>
              </w:rPr>
              <w:t>add</w:t>
            </w:r>
            <w:r w:rsidRPr="001E0038">
              <w:rPr>
                <w:rFonts w:ascii="Arial" w:eastAsia="Arial" w:hAnsi="Arial" w:cs="Arial"/>
                <w:sz w:val="24"/>
                <w:szCs w:val="24"/>
              </w:rPr>
              <w:t xml:space="preserve"> reasons]</w:t>
            </w:r>
            <w:bookmarkStart w:id="12" w:name="30j0zll" w:colFirst="0" w:colLast="0"/>
            <w:bookmarkEnd w:id="12"/>
          </w:p>
        </w:tc>
      </w:tr>
      <w:tr w:rsidR="00866B17" w14:paraId="13168C01" w14:textId="77777777" w:rsidTr="00450181">
        <w:trPr>
          <w:trHeight w:val="769"/>
        </w:trPr>
        <w:tc>
          <w:tcPr>
            <w:tcW w:w="2975" w:type="dxa"/>
            <w:shd w:val="clear" w:color="auto" w:fill="auto"/>
          </w:tcPr>
          <w:p w14:paraId="5628EA9A"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Signed by [CCS/Buyer]</w:t>
            </w:r>
          </w:p>
        </w:tc>
        <w:tc>
          <w:tcPr>
            <w:tcW w:w="3061" w:type="dxa"/>
            <w:shd w:val="clear" w:color="auto" w:fill="auto"/>
          </w:tcPr>
          <w:p w14:paraId="7ABD0AFB" w14:textId="77777777" w:rsidR="00866B17" w:rsidRPr="001E0038" w:rsidRDefault="00866B17" w:rsidP="00450181">
            <w:pPr>
              <w:rPr>
                <w:rFonts w:ascii="Arial" w:eastAsia="Arial" w:hAnsi="Arial" w:cs="Arial"/>
                <w:sz w:val="24"/>
                <w:szCs w:val="24"/>
              </w:rPr>
            </w:pPr>
          </w:p>
        </w:tc>
        <w:tc>
          <w:tcPr>
            <w:tcW w:w="984" w:type="dxa"/>
            <w:gridSpan w:val="2"/>
            <w:shd w:val="clear" w:color="auto" w:fill="auto"/>
          </w:tcPr>
          <w:p w14:paraId="415B34BF" w14:textId="77777777" w:rsidR="00866B17" w:rsidRPr="001E0038" w:rsidRDefault="00866B17" w:rsidP="00450181">
            <w:pPr>
              <w:rPr>
                <w:rFonts w:ascii="Arial" w:eastAsia="Arial" w:hAnsi="Arial" w:cs="Arial"/>
                <w:sz w:val="24"/>
                <w:szCs w:val="24"/>
              </w:rPr>
            </w:pPr>
            <w:r w:rsidRPr="001E0038">
              <w:rPr>
                <w:rFonts w:ascii="Arial" w:eastAsia="Arial" w:hAnsi="Arial" w:cs="Arial"/>
                <w:sz w:val="24"/>
                <w:szCs w:val="24"/>
              </w:rPr>
              <w:t>Date:</w:t>
            </w:r>
          </w:p>
        </w:tc>
        <w:tc>
          <w:tcPr>
            <w:tcW w:w="2081" w:type="dxa"/>
            <w:gridSpan w:val="2"/>
            <w:shd w:val="clear" w:color="auto" w:fill="auto"/>
          </w:tcPr>
          <w:p w14:paraId="63035D13" w14:textId="77777777" w:rsidR="00866B17" w:rsidRPr="001E0038" w:rsidRDefault="00866B17" w:rsidP="00450181">
            <w:pPr>
              <w:rPr>
                <w:rFonts w:ascii="Arial" w:eastAsia="Arial" w:hAnsi="Arial" w:cs="Arial"/>
                <w:sz w:val="24"/>
                <w:szCs w:val="24"/>
              </w:rPr>
            </w:pPr>
          </w:p>
        </w:tc>
      </w:tr>
    </w:tbl>
    <w:p w14:paraId="128C60CC" w14:textId="77777777" w:rsidR="00CD168B" w:rsidRDefault="00CD168B" w:rsidP="004476DA">
      <w:pPr>
        <w:rPr>
          <w:rFonts w:ascii="Arial" w:eastAsia="Arial" w:hAnsi="Arial" w:cs="Arial"/>
          <w:color w:val="1F497D"/>
          <w:sz w:val="24"/>
          <w:szCs w:val="24"/>
          <w:highlight w:val="yellow"/>
        </w:rPr>
      </w:pPr>
    </w:p>
    <w:p w14:paraId="6655F64E" w14:textId="58D3ACB8" w:rsidR="00467C32" w:rsidRDefault="00467C32">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6D559C44" w14:textId="77777777" w:rsidR="00404E62" w:rsidRDefault="00404E62" w:rsidP="00404E6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4BF66A6B" w14:textId="77777777" w:rsidR="00DE157F" w:rsidRDefault="00DE157F" w:rsidP="00DE157F">
      <w:pPr>
        <w:rPr>
          <w:rFonts w:ascii="Arial" w:eastAsia="Arial" w:hAnsi="Arial" w:cs="Arial"/>
          <w:b/>
          <w:sz w:val="36"/>
          <w:szCs w:val="36"/>
        </w:rPr>
      </w:pPr>
      <w:bookmarkStart w:id="13" w:name="bookmark=id.gjdgxs" w:colFirst="0" w:colLast="0"/>
      <w:bookmarkStart w:id="14" w:name="bookmark=id.30j0zll" w:colFirst="0" w:colLast="0"/>
      <w:bookmarkStart w:id="15" w:name="bookmark=id.1fob9te" w:colFirst="0" w:colLast="0"/>
      <w:bookmarkStart w:id="16" w:name="bookmark=id.3znysh7" w:colFirst="0" w:colLast="0"/>
      <w:bookmarkStart w:id="17" w:name="bookmark=id.2et92p0" w:colFirst="0" w:colLast="0"/>
      <w:bookmarkStart w:id="18" w:name="bookmark=id.tyjcwt" w:colFirst="0" w:colLast="0"/>
      <w:bookmarkStart w:id="19" w:name="bookmark=id.3dy6vkm" w:colFirst="0" w:colLast="0"/>
      <w:bookmarkStart w:id="20" w:name="bookmark=id.1t3h5sf" w:colFirst="0" w:colLast="0"/>
      <w:bookmarkStart w:id="21" w:name="bookmark=id.4d34og8" w:colFirst="0" w:colLast="0"/>
      <w:bookmarkStart w:id="22" w:name="bookmark=id.2s8eyo1" w:colFirst="0" w:colLast="0"/>
      <w:bookmarkStart w:id="23" w:name="bookmark=id.17dp8vu" w:colFirst="0" w:colLast="0"/>
      <w:bookmarkStart w:id="24" w:name="bookmark=id.3rdcrjn" w:colFirst="0" w:colLast="0"/>
      <w:bookmarkStart w:id="25" w:name="_heading=h.26in1rg" w:colFirst="0" w:colLast="0"/>
      <w:bookmarkStart w:id="26" w:name="bookmark=id.lnxbz9" w:colFirst="0" w:colLast="0"/>
      <w:bookmarkStart w:id="27" w:name="bookmark=id.35nkun2" w:colFirst="0" w:colLast="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Arial" w:eastAsia="Arial" w:hAnsi="Arial" w:cs="Arial"/>
          <w:b/>
          <w:sz w:val="36"/>
          <w:szCs w:val="36"/>
        </w:rPr>
        <w:t xml:space="preserve">Call-Off Schedule 4 (Call Off Tender) </w:t>
      </w:r>
    </w:p>
    <w:p w14:paraId="6828C6DD" w14:textId="77777777" w:rsidR="0021034F" w:rsidRDefault="0021034F" w:rsidP="00DE157F">
      <w:pPr>
        <w:rPr>
          <w:rFonts w:ascii="Arial" w:eastAsia="Arial" w:hAnsi="Arial" w:cs="Arial"/>
          <w:b/>
          <w:sz w:val="36"/>
          <w:szCs w:val="36"/>
        </w:rPr>
      </w:pPr>
    </w:p>
    <w:p w14:paraId="2A1E3027" w14:textId="166D4164" w:rsidR="0021034F" w:rsidRDefault="0021034F" w:rsidP="00DE157F">
      <w:pPr>
        <w:rPr>
          <w:rFonts w:ascii="Arial" w:eastAsia="Arial" w:hAnsi="Arial" w:cs="Arial"/>
          <w:b/>
          <w:sz w:val="36"/>
          <w:szCs w:val="36"/>
        </w:rPr>
      </w:pPr>
      <w:r>
        <w:rPr>
          <w:rFonts w:ascii="Arial" w:eastAsia="Arial" w:hAnsi="Arial" w:cs="Arial"/>
          <w:b/>
          <w:sz w:val="36"/>
          <w:szCs w:val="36"/>
        </w:rPr>
        <w:t>[SCHEDULE REDACTED]</w:t>
      </w:r>
    </w:p>
    <w:p w14:paraId="26DA7DF5" w14:textId="271EDFFF" w:rsidR="0021034F" w:rsidRDefault="0021034F">
      <w:pPr>
        <w:rPr>
          <w:rFonts w:ascii="Arial" w:eastAsia="Arial" w:hAnsi="Arial" w:cs="Arial"/>
          <w:b/>
          <w:sz w:val="36"/>
          <w:szCs w:val="36"/>
        </w:rPr>
      </w:pPr>
      <w:r>
        <w:rPr>
          <w:rFonts w:ascii="Arial" w:eastAsia="Arial" w:hAnsi="Arial" w:cs="Arial"/>
          <w:b/>
          <w:sz w:val="36"/>
          <w:szCs w:val="36"/>
        </w:rPr>
        <w:br w:type="page"/>
      </w:r>
    </w:p>
    <w:p w14:paraId="6683F1C2" w14:textId="77777777" w:rsidR="0021034F" w:rsidRDefault="0021034F" w:rsidP="00DE157F">
      <w:pPr>
        <w:rPr>
          <w:rFonts w:ascii="Arial" w:eastAsia="Arial" w:hAnsi="Arial" w:cs="Arial"/>
          <w:b/>
          <w:sz w:val="36"/>
          <w:szCs w:val="36"/>
        </w:rPr>
      </w:pPr>
    </w:p>
    <w:p w14:paraId="11D87DE3" w14:textId="2B3075E4" w:rsidR="005320CC" w:rsidRPr="00B80667" w:rsidRDefault="00C327D5" w:rsidP="00B80667">
      <w:pPr>
        <w:tabs>
          <w:tab w:val="left" w:pos="720"/>
          <w:tab w:val="center" w:pos="4153"/>
          <w:tab w:val="center" w:pos="4513"/>
          <w:tab w:val="right" w:pos="8306"/>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t>Call-Off Schedule 5 (Pricing Details)</w:t>
      </w:r>
    </w:p>
    <w:p w14:paraId="3245A000" w14:textId="77777777" w:rsidR="005320CC" w:rsidRDefault="005320CC" w:rsidP="6D7B8C97">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bCs/>
          <w:color w:val="000000"/>
          <w:sz w:val="36"/>
          <w:szCs w:val="36"/>
        </w:rPr>
      </w:pPr>
    </w:p>
    <w:p w14:paraId="139CA407" w14:textId="77777777" w:rsidR="0021034F" w:rsidRDefault="0021034F" w:rsidP="6D7B8C97">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bCs/>
          <w:color w:val="000000"/>
          <w:sz w:val="36"/>
          <w:szCs w:val="36"/>
        </w:rPr>
      </w:pPr>
    </w:p>
    <w:p w14:paraId="7B4D512B" w14:textId="77777777" w:rsidR="0021034F" w:rsidRDefault="0021034F" w:rsidP="0021034F">
      <w:pPr>
        <w:rPr>
          <w:rFonts w:ascii="Arial" w:eastAsia="Arial" w:hAnsi="Arial" w:cs="Arial"/>
          <w:b/>
          <w:sz w:val="36"/>
          <w:szCs w:val="36"/>
        </w:rPr>
      </w:pPr>
      <w:r>
        <w:rPr>
          <w:rFonts w:ascii="Arial" w:eastAsia="Arial" w:hAnsi="Arial" w:cs="Arial"/>
          <w:b/>
          <w:sz w:val="36"/>
          <w:szCs w:val="36"/>
        </w:rPr>
        <w:t>[SCHEDULE REDACTED]</w:t>
      </w:r>
    </w:p>
    <w:p w14:paraId="17D7EBE6" w14:textId="2B6B09D2" w:rsidR="0021034F" w:rsidRDefault="0021034F" w:rsidP="6D7B8C97">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bCs/>
          <w:color w:val="000000"/>
          <w:sz w:val="36"/>
          <w:szCs w:val="36"/>
        </w:rPr>
        <w:sectPr w:rsidR="0021034F" w:rsidSect="0021034F">
          <w:headerReference w:type="default" r:id="rId15"/>
          <w:footerReference w:type="default" r:id="rId16"/>
          <w:headerReference w:type="first" r:id="rId17"/>
          <w:footerReference w:type="first" r:id="rId18"/>
          <w:pgSz w:w="11909" w:h="16834"/>
          <w:pgMar w:top="1440" w:right="1440" w:bottom="1440" w:left="1440" w:header="709" w:footer="709" w:gutter="0"/>
          <w:pgNumType w:start="1"/>
          <w:cols w:space="720"/>
          <w:docGrid w:linePitch="299"/>
        </w:sectPr>
      </w:pPr>
    </w:p>
    <w:p w14:paraId="1836C150" w14:textId="77777777" w:rsidR="00CA06C7" w:rsidRDefault="00CA06C7" w:rsidP="00CA06C7">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p>
    <w:p w14:paraId="07A2DC27" w14:textId="77777777" w:rsidR="00CA06C7" w:rsidRDefault="00CA06C7" w:rsidP="00CA06C7">
      <w:pPr>
        <w:pBdr>
          <w:top w:val="nil"/>
          <w:left w:val="nil"/>
          <w:bottom w:val="nil"/>
          <w:right w:val="nil"/>
          <w:between w:val="nil"/>
        </w:pBdr>
        <w:tabs>
          <w:tab w:val="center" w:pos="4153"/>
          <w:tab w:val="right" w:pos="8306"/>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Call-Off Schedule 6 (ICT Services)</w:t>
      </w:r>
    </w:p>
    <w:p w14:paraId="0DE47F97" w14:textId="77777777" w:rsidR="00CA06C7" w:rsidRDefault="00CA06C7" w:rsidP="0055065A">
      <w:pPr>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11FF78E8" w14:textId="77777777" w:rsidR="00CA06C7" w:rsidRDefault="00CA06C7" w:rsidP="0055065A">
      <w:pPr>
        <w:numPr>
          <w:ilvl w:val="1"/>
          <w:numId w:val="42"/>
        </w:numPr>
        <w:pBdr>
          <w:top w:val="nil"/>
          <w:left w:val="nil"/>
          <w:bottom w:val="nil"/>
          <w:right w:val="nil"/>
          <w:between w:val="nil"/>
        </w:pBdr>
        <w:tabs>
          <w:tab w:val="left" w:pos="1134"/>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201" w:type="dxa"/>
        <w:tblInd w:w="828" w:type="dxa"/>
        <w:tblLayout w:type="fixed"/>
        <w:tblLook w:val="0400" w:firstRow="0" w:lastRow="0" w:firstColumn="0" w:lastColumn="0" w:noHBand="0" w:noVBand="1"/>
      </w:tblPr>
      <w:tblGrid>
        <w:gridCol w:w="2741"/>
        <w:gridCol w:w="5460"/>
      </w:tblGrid>
      <w:tr w:rsidR="00CA06C7" w14:paraId="61B68C84" w14:textId="77777777" w:rsidTr="00450181">
        <w:tc>
          <w:tcPr>
            <w:tcW w:w="2741" w:type="dxa"/>
          </w:tcPr>
          <w:p w14:paraId="10CE26D7"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tcPr>
          <w:p w14:paraId="4FB4AF51"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CA06C7" w14:paraId="529782CA" w14:textId="77777777" w:rsidTr="00450181">
        <w:tc>
          <w:tcPr>
            <w:tcW w:w="2741" w:type="dxa"/>
          </w:tcPr>
          <w:p w14:paraId="333998D8"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tcPr>
          <w:p w14:paraId="43A957BB"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CA06C7" w14:paraId="2524D72A" w14:textId="77777777" w:rsidTr="00450181">
        <w:tc>
          <w:tcPr>
            <w:tcW w:w="2741" w:type="dxa"/>
          </w:tcPr>
          <w:p w14:paraId="198161C4"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tcPr>
          <w:p w14:paraId="139062A4"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CA06C7" w14:paraId="57CDA06B" w14:textId="77777777" w:rsidTr="00450181">
        <w:tc>
          <w:tcPr>
            <w:tcW w:w="2741" w:type="dxa"/>
          </w:tcPr>
          <w:p w14:paraId="115F38D5"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“Commercial off the shelf Software” or “COTS Software”</w:t>
            </w:r>
          </w:p>
        </w:tc>
        <w:tc>
          <w:tcPr>
            <w:tcW w:w="5460" w:type="dxa"/>
          </w:tcPr>
          <w:p w14:paraId="0D13FD4D"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p w14:paraId="52E9361C"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CA06C7" w14:paraId="5854CBB4" w14:textId="77777777" w:rsidTr="00450181">
        <w:tc>
          <w:tcPr>
            <w:tcW w:w="2741" w:type="dxa"/>
          </w:tcPr>
          <w:p w14:paraId="06901752" w14:textId="77777777" w:rsidR="00CA06C7" w:rsidRPr="0041678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416787">
              <w:rPr>
                <w:rFonts w:ascii="Arial" w:eastAsia="Arial" w:hAnsi="Arial" w:cs="Arial"/>
                <w:color w:val="000000"/>
                <w:sz w:val="24"/>
                <w:szCs w:val="24"/>
              </w:rPr>
              <w:t>“Core Network”</w:t>
            </w:r>
          </w:p>
        </w:tc>
        <w:tc>
          <w:tcPr>
            <w:tcW w:w="5460" w:type="dxa"/>
          </w:tcPr>
          <w:p w14:paraId="60DB4E39" w14:textId="77777777" w:rsidR="00CA06C7" w:rsidRPr="00416787" w:rsidRDefault="00CA06C7" w:rsidP="00450181">
            <w:pPr>
              <w:tabs>
                <w:tab w:val="left" w:pos="1134"/>
              </w:tabs>
              <w:spacing w:before="120" w:after="120" w:line="240" w:lineRule="auto"/>
              <w:rPr>
                <w:rFonts w:ascii="Arial" w:eastAsia="Arial" w:hAnsi="Arial" w:cs="Arial"/>
                <w:b/>
                <w:color w:val="000000"/>
                <w:sz w:val="24"/>
                <w:szCs w:val="24"/>
              </w:rPr>
            </w:pPr>
            <w:r w:rsidRPr="00416787">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CA06C7" w14:paraId="776D5230" w14:textId="77777777" w:rsidTr="00450181">
        <w:tc>
          <w:tcPr>
            <w:tcW w:w="2741" w:type="dxa"/>
          </w:tcPr>
          <w:p w14:paraId="4817A0EA"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28" w:name="_heading=h.dn3bxykdi7mj"/>
            <w:bookmarkStart w:id="29" w:name="_heading=h.qnq3y52dyfa1"/>
            <w:bookmarkStart w:id="30" w:name="_heading=h.bmc5hagtr92j"/>
            <w:bookmarkEnd w:id="28"/>
            <w:bookmarkEnd w:id="29"/>
            <w:bookmarkEnd w:id="30"/>
            <w:r>
              <w:rPr>
                <w:rFonts w:ascii="Arial" w:eastAsia="Arial" w:hAnsi="Arial" w:cs="Arial"/>
                <w:color w:val="000000"/>
                <w:sz w:val="24"/>
                <w:szCs w:val="24"/>
              </w:rPr>
              <w:t>"Defect"</w:t>
            </w:r>
          </w:p>
        </w:tc>
        <w:tc>
          <w:tcPr>
            <w:tcW w:w="5460" w:type="dxa"/>
          </w:tcPr>
          <w:p w14:paraId="4D8519C2" w14:textId="77777777" w:rsidR="00CA06C7" w:rsidRDefault="00CA06C7" w:rsidP="00450181">
            <w:pPr>
              <w:pBdr>
                <w:top w:val="nil"/>
                <w:left w:val="nil"/>
                <w:bottom w:val="nil"/>
                <w:right w:val="nil"/>
                <w:between w:val="nil"/>
              </w:pBdr>
              <w:tabs>
                <w:tab w:val="left" w:pos="-9"/>
              </w:tabs>
              <w:spacing w:after="120" w:line="240" w:lineRule="auto"/>
              <w:ind w:left="170" w:hanging="170"/>
              <w:rPr>
                <w:rFonts w:ascii="Arial" w:eastAsia="Arial" w:hAnsi="Arial" w:cs="Arial"/>
                <w:b/>
                <w:color w:val="000000"/>
                <w:sz w:val="24"/>
                <w:szCs w:val="24"/>
              </w:rPr>
            </w:pPr>
            <w:r>
              <w:rPr>
                <w:rFonts w:ascii="Arial" w:eastAsia="Arial" w:hAnsi="Arial" w:cs="Arial"/>
                <w:color w:val="000000"/>
                <w:sz w:val="24"/>
                <w:szCs w:val="24"/>
              </w:rPr>
              <w:t xml:space="preserve">any of the following: </w:t>
            </w:r>
          </w:p>
          <w:p w14:paraId="0639FEC6" w14:textId="77777777" w:rsidR="00CA06C7" w:rsidRDefault="00CA06C7" w:rsidP="0055065A">
            <w:pPr>
              <w:numPr>
                <w:ilvl w:val="1"/>
                <w:numId w:val="41"/>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damage or defect in the manufacturing of a Deliverable; or</w:t>
            </w:r>
          </w:p>
          <w:p w14:paraId="79EF967E" w14:textId="77777777" w:rsidR="00CA06C7" w:rsidRDefault="00CA06C7" w:rsidP="0055065A">
            <w:pPr>
              <w:numPr>
                <w:ilvl w:val="1"/>
                <w:numId w:val="41"/>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CA06C7" w14:paraId="00C90FF0" w14:textId="77777777" w:rsidTr="00450181">
        <w:tc>
          <w:tcPr>
            <w:tcW w:w="2741" w:type="dxa"/>
          </w:tcPr>
          <w:p w14:paraId="37F6E35D"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157D3E3B" w14:textId="77777777" w:rsidR="00CA06C7" w:rsidRDefault="00CA06C7" w:rsidP="00450181">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CA06C7" w14:paraId="207B90FB" w14:textId="77777777" w:rsidTr="00450181">
        <w:tc>
          <w:tcPr>
            <w:tcW w:w="2741" w:type="dxa"/>
          </w:tcPr>
          <w:p w14:paraId="3C752E00"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c>
          <w:tcPr>
            <w:tcW w:w="5460" w:type="dxa"/>
          </w:tcPr>
          <w:p w14:paraId="7672783C" w14:textId="77777777" w:rsidR="00CA06C7" w:rsidRDefault="00CA06C7" w:rsidP="00450181">
            <w:pPr>
              <w:pBdr>
                <w:top w:val="nil"/>
                <w:left w:val="nil"/>
                <w:bottom w:val="nil"/>
                <w:right w:val="nil"/>
                <w:between w:val="nil"/>
              </w:pBdr>
              <w:tabs>
                <w:tab w:val="left" w:pos="-9"/>
              </w:tabs>
              <w:spacing w:after="120" w:line="240" w:lineRule="auto"/>
              <w:ind w:left="170" w:hanging="170"/>
              <w:rPr>
                <w:rFonts w:ascii="Arial" w:eastAsia="Arial" w:hAnsi="Arial" w:cs="Arial"/>
                <w:color w:val="000000"/>
                <w:sz w:val="24"/>
                <w:szCs w:val="24"/>
              </w:rPr>
            </w:pPr>
          </w:p>
        </w:tc>
      </w:tr>
      <w:tr w:rsidR="00CA06C7" w14:paraId="627B66F9" w14:textId="77777777" w:rsidTr="00450181">
        <w:tc>
          <w:tcPr>
            <w:tcW w:w="2741" w:type="dxa"/>
          </w:tcPr>
          <w:p w14:paraId="3F75B856"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222D9C34" w14:textId="77777777" w:rsidR="00CA06C7" w:rsidRDefault="00CA06C7" w:rsidP="0055065A">
            <w:pPr>
              <w:numPr>
                <w:ilvl w:val="1"/>
                <w:numId w:val="41"/>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4ACE2C04" w14:textId="77777777" w:rsidR="00CA06C7" w:rsidRDefault="00CA06C7" w:rsidP="0055065A">
            <w:pPr>
              <w:numPr>
                <w:ilvl w:val="1"/>
                <w:numId w:val="41"/>
              </w:numPr>
              <w:pBdr>
                <w:top w:val="nil"/>
                <w:left w:val="nil"/>
                <w:bottom w:val="nil"/>
                <w:right w:val="nil"/>
                <w:between w:val="nil"/>
              </w:pBdr>
              <w:tabs>
                <w:tab w:val="left" w:pos="144"/>
              </w:tabs>
              <w:overflowPunct w:val="0"/>
              <w:autoSpaceDE w:val="0"/>
              <w:autoSpaceDN w:val="0"/>
              <w:adjustRightInd w:val="0"/>
              <w:spacing w:after="120" w:line="240" w:lineRule="auto"/>
              <w:ind w:left="342" w:hanging="342"/>
              <w:textAlignment w:val="baseline"/>
              <w:rPr>
                <w:rFonts w:ascii="Arial" w:eastAsia="Arial" w:hAnsi="Arial" w:cs="Arial"/>
                <w:b/>
                <w:color w:val="000000"/>
                <w:sz w:val="24"/>
                <w:szCs w:val="24"/>
              </w:rPr>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CA06C7" w14:paraId="02433990" w14:textId="77777777" w:rsidTr="00450181">
        <w:tc>
          <w:tcPr>
            <w:tcW w:w="2741" w:type="dxa"/>
          </w:tcPr>
          <w:p w14:paraId="332A5046"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"Emergency Maintenance"</w:t>
            </w:r>
          </w:p>
        </w:tc>
        <w:tc>
          <w:tcPr>
            <w:tcW w:w="5460" w:type="dxa"/>
          </w:tcPr>
          <w:p w14:paraId="795663E5"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CA06C7" w14:paraId="3A8C0652" w14:textId="77777777" w:rsidTr="00450181">
        <w:tc>
          <w:tcPr>
            <w:tcW w:w="2741" w:type="dxa"/>
          </w:tcPr>
          <w:p w14:paraId="6803F60B"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tcPr>
          <w:p w14:paraId="7B02EEB1"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 System and the Supplier System;</w:t>
            </w:r>
          </w:p>
        </w:tc>
      </w:tr>
      <w:tr w:rsidR="00CA06C7" w14:paraId="0F1AD077" w14:textId="77777777" w:rsidTr="00450181">
        <w:tc>
          <w:tcPr>
            <w:tcW w:w="2741" w:type="dxa"/>
          </w:tcPr>
          <w:p w14:paraId="28DB41BF"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tcPr>
          <w:p w14:paraId="7E75FA93"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CA06C7" w14:paraId="165DC4C9" w14:textId="77777777" w:rsidTr="00450181">
        <w:tc>
          <w:tcPr>
            <w:tcW w:w="2741" w:type="dxa"/>
          </w:tcPr>
          <w:p w14:paraId="12BC30D6"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tcPr>
          <w:p w14:paraId="58AA3FC8"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 of this Schedule;</w:t>
            </w:r>
          </w:p>
        </w:tc>
      </w:tr>
      <w:tr w:rsidR="00CA06C7" w14:paraId="2849E872" w14:textId="77777777" w:rsidTr="00450181">
        <w:tc>
          <w:tcPr>
            <w:tcW w:w="2741" w:type="dxa"/>
          </w:tcPr>
          <w:p w14:paraId="2653006E"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tcPr>
          <w:p w14:paraId="59443248"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A06C7" w14:paraId="11F51129" w14:textId="77777777" w:rsidTr="00450181">
        <w:tc>
          <w:tcPr>
            <w:tcW w:w="2741" w:type="dxa"/>
          </w:tcPr>
          <w:p w14:paraId="366733A8"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"New Release"</w:t>
            </w:r>
          </w:p>
        </w:tc>
        <w:tc>
          <w:tcPr>
            <w:tcW w:w="5460" w:type="dxa"/>
          </w:tcPr>
          <w:p w14:paraId="3035907E"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an item produced primarily to extend, alter or improve the Software and/or any Deliverable by providing additional functionality or performance </w:t>
            </w:r>
            <w:r>
              <w:rPr>
                <w:rFonts w:ascii="Arial" w:eastAsia="Arial" w:hAnsi="Arial" w:cs="Arial"/>
                <w:color w:val="000000"/>
                <w:sz w:val="24"/>
                <w:szCs w:val="24"/>
              </w:rPr>
              <w:lastRenderedPageBreak/>
              <w:t>enhancement (whether or not defects in the Software and/or Deliverable are also corrected) while still retaining the original designated purpose of that item;</w:t>
            </w:r>
          </w:p>
        </w:tc>
      </w:tr>
      <w:tr w:rsidR="00CA06C7" w14:paraId="037F4CAD" w14:textId="77777777" w:rsidTr="00450181">
        <w:tc>
          <w:tcPr>
            <w:tcW w:w="2741" w:type="dxa"/>
          </w:tcPr>
          <w:p w14:paraId="01A00E24"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"Open Source Software"</w:t>
            </w:r>
          </w:p>
        </w:tc>
        <w:tc>
          <w:tcPr>
            <w:tcW w:w="5460" w:type="dxa"/>
          </w:tcPr>
          <w:p w14:paraId="744B300D"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CA06C7" w14:paraId="0736931D" w14:textId="77777777" w:rsidTr="00450181">
        <w:tc>
          <w:tcPr>
            <w:tcW w:w="2741" w:type="dxa"/>
          </w:tcPr>
          <w:p w14:paraId="45AD41B8"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"Operating Environment"</w:t>
            </w:r>
          </w:p>
        </w:tc>
        <w:tc>
          <w:tcPr>
            <w:tcW w:w="5460" w:type="dxa"/>
          </w:tcPr>
          <w:p w14:paraId="22BF0484"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151CF92C" w14:textId="77777777" w:rsidR="00CA06C7" w:rsidRDefault="00CA06C7" w:rsidP="00CA06C7">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 xml:space="preserve">the Deliverables are (or are to be) provided; or </w:t>
            </w:r>
          </w:p>
          <w:p w14:paraId="138FCFD3" w14:textId="77777777" w:rsidR="00CA06C7" w:rsidRDefault="00CA06C7" w:rsidP="00CA06C7">
            <w:pPr>
              <w:pBdr>
                <w:top w:val="nil"/>
                <w:left w:val="nil"/>
                <w:bottom w:val="nil"/>
                <w:right w:val="nil"/>
                <w:between w:val="nil"/>
              </w:pBdr>
              <w:tabs>
                <w:tab w:val="left" w:pos="144"/>
                <w:tab w:val="left" w:pos="342"/>
              </w:tabs>
              <w:overflowPunct w:val="0"/>
              <w:autoSpaceDE w:val="0"/>
              <w:autoSpaceDN w:val="0"/>
              <w:adjustRightInd w:val="0"/>
              <w:spacing w:after="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0F248608" w14:textId="77777777" w:rsidR="00CA06C7" w:rsidRDefault="00CA06C7" w:rsidP="00CA06C7">
            <w:pPr>
              <w:pBdr>
                <w:top w:val="nil"/>
                <w:left w:val="nil"/>
                <w:bottom w:val="nil"/>
                <w:right w:val="nil"/>
                <w:between w:val="nil"/>
              </w:pBdr>
              <w:tabs>
                <w:tab w:val="left" w:pos="144"/>
                <w:tab w:val="left" w:pos="342"/>
              </w:tabs>
              <w:overflowPunct w:val="0"/>
              <w:autoSpaceDE w:val="0"/>
              <w:autoSpaceDN w:val="0"/>
              <w:adjustRightInd w:val="0"/>
              <w:spacing w:after="120" w:line="240" w:lineRule="auto"/>
              <w:ind w:left="720" w:hanging="360"/>
              <w:textAlignment w:val="baseline"/>
              <w:rPr>
                <w:rFonts w:ascii="Arial" w:eastAsia="Arial" w:hAnsi="Arial" w:cs="Arial"/>
                <w:b/>
                <w:color w:val="000000"/>
                <w:sz w:val="24"/>
                <w:szCs w:val="24"/>
              </w:rPr>
            </w:pPr>
            <w:r>
              <w:rPr>
                <w:rFonts w:ascii="Arial" w:eastAsia="Arial" w:hAnsi="Arial" w:cs="Arial"/>
                <w:color w:val="000000"/>
                <w:sz w:val="24"/>
                <w:szCs w:val="24"/>
              </w:rPr>
              <w:t>where any part of the Supplier System is situated;</w:t>
            </w:r>
          </w:p>
        </w:tc>
      </w:tr>
      <w:tr w:rsidR="00CA06C7" w14:paraId="4ADF5E11" w14:textId="77777777" w:rsidTr="00450181">
        <w:tc>
          <w:tcPr>
            <w:tcW w:w="2741" w:type="dxa"/>
          </w:tcPr>
          <w:p w14:paraId="53B66779"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tcPr>
          <w:p w14:paraId="17AC5FAE"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8.2 of this Schedule;</w:t>
            </w:r>
          </w:p>
        </w:tc>
      </w:tr>
      <w:tr w:rsidR="00CA06C7" w14:paraId="3B406344" w14:textId="77777777" w:rsidTr="00450181">
        <w:tc>
          <w:tcPr>
            <w:tcW w:w="2741" w:type="dxa"/>
          </w:tcPr>
          <w:p w14:paraId="7628936E"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tcPr>
          <w:p w14:paraId="0DACDA53"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6.1 of this Schedule;</w:t>
            </w:r>
          </w:p>
        </w:tc>
      </w:tr>
      <w:tr w:rsidR="00CA06C7" w14:paraId="3948B4A6" w14:textId="77777777" w:rsidTr="00450181">
        <w:tc>
          <w:tcPr>
            <w:tcW w:w="2741" w:type="dxa"/>
          </w:tcPr>
          <w:p w14:paraId="302CFBA0"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"Sites"</w:t>
            </w:r>
          </w:p>
        </w:tc>
        <w:tc>
          <w:tcPr>
            <w:tcW w:w="5460" w:type="dxa"/>
          </w:tcPr>
          <w:p w14:paraId="48BDED62"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CA06C7" w14:paraId="0413D115" w14:textId="77777777" w:rsidTr="00450181">
        <w:tc>
          <w:tcPr>
            <w:tcW w:w="2741" w:type="dxa"/>
          </w:tcPr>
          <w:p w14:paraId="35471B4C"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tcPr>
          <w:p w14:paraId="03EF0808"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CA06C7" w14:paraId="0D4E1AD1" w14:textId="77777777" w:rsidTr="00450181">
        <w:tc>
          <w:tcPr>
            <w:tcW w:w="2741" w:type="dxa"/>
          </w:tcPr>
          <w:p w14:paraId="0748D29F"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tcPr>
          <w:p w14:paraId="0FC4D5E3"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9.1 of this Schedule;</w:t>
            </w:r>
          </w:p>
        </w:tc>
      </w:tr>
      <w:tr w:rsidR="00CA06C7" w14:paraId="4946D560" w14:textId="77777777" w:rsidTr="00450181">
        <w:tc>
          <w:tcPr>
            <w:tcW w:w="2741" w:type="dxa"/>
          </w:tcPr>
          <w:p w14:paraId="086783FE"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"Source Code"</w:t>
            </w:r>
          </w:p>
        </w:tc>
        <w:tc>
          <w:tcPr>
            <w:tcW w:w="5460" w:type="dxa"/>
          </w:tcPr>
          <w:p w14:paraId="063F665E"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w:t>
            </w:r>
            <w:r>
              <w:rPr>
                <w:rFonts w:ascii="Arial" w:eastAsia="Arial" w:hAnsi="Arial" w:cs="Arial"/>
                <w:color w:val="000000"/>
                <w:sz w:val="24"/>
                <w:szCs w:val="24"/>
              </w:rPr>
              <w:lastRenderedPageBreak/>
              <w:t>maintenance, modification and enhancement of such software;</w:t>
            </w:r>
          </w:p>
        </w:tc>
      </w:tr>
      <w:tr w:rsidR="00CA06C7" w14:paraId="72F30BA4" w14:textId="77777777" w:rsidTr="00450181">
        <w:tc>
          <w:tcPr>
            <w:tcW w:w="2741" w:type="dxa"/>
          </w:tcPr>
          <w:p w14:paraId="3D74AAAD"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"Specially Written Software"</w:t>
            </w:r>
          </w:p>
        </w:tc>
        <w:tc>
          <w:tcPr>
            <w:tcW w:w="5460" w:type="dxa"/>
          </w:tcPr>
          <w:p w14:paraId="3FC490C7"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CA06C7" w14:paraId="7CA4722E" w14:textId="77777777" w:rsidTr="00450181">
        <w:tc>
          <w:tcPr>
            <w:tcW w:w="2741" w:type="dxa"/>
          </w:tcPr>
          <w:p w14:paraId="71127B40"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6D0F3D02"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r w:rsidR="00CA06C7" w14:paraId="661118DF" w14:textId="77777777" w:rsidTr="00450181">
        <w:tc>
          <w:tcPr>
            <w:tcW w:w="2741" w:type="dxa"/>
          </w:tcPr>
          <w:p w14:paraId="4BBD43AC"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"Supplier System"</w:t>
            </w:r>
          </w:p>
        </w:tc>
        <w:tc>
          <w:tcPr>
            <w:tcW w:w="5460" w:type="dxa"/>
          </w:tcPr>
          <w:p w14:paraId="36DA0C28"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CA06C7" w14:paraId="29537F0B" w14:textId="77777777" w:rsidTr="00450181">
        <w:tc>
          <w:tcPr>
            <w:tcW w:w="2741" w:type="dxa"/>
          </w:tcPr>
          <w:p w14:paraId="38F401A6"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c>
        <w:tc>
          <w:tcPr>
            <w:tcW w:w="5460" w:type="dxa"/>
          </w:tcPr>
          <w:p w14:paraId="03F00098" w14:textId="77777777" w:rsidR="00CA06C7" w:rsidRDefault="00CA06C7" w:rsidP="00450181">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tc>
      </w:tr>
    </w:tbl>
    <w:p w14:paraId="033D88D7" w14:textId="77777777" w:rsidR="00CA06C7" w:rsidRDefault="00CA06C7" w:rsidP="0055065A">
      <w:pPr>
        <w:keepNext/>
        <w:keepLines/>
        <w:numPr>
          <w:ilvl w:val="0"/>
          <w:numId w:val="42"/>
        </w:numPr>
        <w:pBdr>
          <w:top w:val="nil"/>
          <w:left w:val="nil"/>
          <w:bottom w:val="nil"/>
          <w:right w:val="nil"/>
          <w:between w:val="nil"/>
        </w:pBdr>
        <w:tabs>
          <w:tab w:val="left" w:pos="142"/>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6AB74A4A" w14:textId="77777777" w:rsidR="00CA06C7" w:rsidRDefault="00CA06C7" w:rsidP="0055065A">
      <w:pPr>
        <w:keepNext/>
        <w:keepLines/>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14A9DCD8" w14:textId="77777777" w:rsidR="00CA06C7" w:rsidRDefault="00CA06C7" w:rsidP="00CA06C7">
      <w:pPr>
        <w:keepNext/>
        <w:keepLines/>
        <w:pBdr>
          <w:top w:val="nil"/>
          <w:left w:val="nil"/>
          <w:bottom w:val="nil"/>
          <w:right w:val="nil"/>
          <w:between w:val="nil"/>
        </w:pBdr>
        <w:tabs>
          <w:tab w:val="left" w:pos="1134"/>
        </w:tabs>
        <w:spacing w:before="120" w:after="120" w:line="240" w:lineRule="auto"/>
        <w:ind w:left="936"/>
        <w:rPr>
          <w:rFonts w:ascii="Arial" w:eastAsia="Arial" w:hAnsi="Arial" w:cs="Arial"/>
          <w:sz w:val="24"/>
          <w:szCs w:val="24"/>
        </w:rPr>
      </w:pPr>
    </w:p>
    <w:p w14:paraId="5389FA6C" w14:textId="77777777" w:rsidR="00CA06C7" w:rsidRDefault="00CA06C7" w:rsidP="0055065A">
      <w:pPr>
        <w:numPr>
          <w:ilvl w:val="0"/>
          <w:numId w:val="42"/>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6F58E4A9" w14:textId="77777777" w:rsidR="00CA06C7" w:rsidRDefault="00CA06C7" w:rsidP="0055065A">
      <w:pPr>
        <w:numPr>
          <w:ilvl w:val="1"/>
          <w:numId w:val="42"/>
        </w:numPr>
        <w:pBdr>
          <w:top w:val="nil"/>
          <w:left w:val="nil"/>
          <w:bottom w:val="nil"/>
          <w:right w:val="nil"/>
          <w:between w:val="nil"/>
        </w:pBdr>
        <w:tabs>
          <w:tab w:val="left" w:pos="3686"/>
          <w:tab w:val="left" w:pos="142"/>
        </w:tabs>
        <w:overflowPunct w:val="0"/>
        <w:autoSpaceDE w:val="0"/>
        <w:autoSpaceDN w:val="0"/>
        <w:adjustRightInd w:val="0"/>
        <w:spacing w:before="120" w:after="240" w:line="240" w:lineRule="auto"/>
        <w:textAlignment w:val="baseline"/>
        <w:rPr>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40492905"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1" w:name="_heading=h.1fob9te" w:colFirst="0" w:colLast="0"/>
      <w:bookmarkEnd w:id="31"/>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51B787F2"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08E734AC"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28DC5139"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2724CE07" w14:textId="77777777" w:rsidR="00CA06C7" w:rsidRDefault="00CA06C7" w:rsidP="0055065A">
      <w:pPr>
        <w:numPr>
          <w:ilvl w:val="1"/>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lastRenderedPageBreak/>
        <w:t>The Supplier confirms that it has advised the Buyer in writing of:</w:t>
      </w:r>
    </w:p>
    <w:p w14:paraId="4A009F9C"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14F7FEF0"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08FBF9CF"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45AB2BA7" w14:textId="77777777" w:rsidR="00CA06C7" w:rsidRDefault="00CA06C7" w:rsidP="00CA06C7">
      <w:pPr>
        <w:pBdr>
          <w:top w:val="nil"/>
          <w:left w:val="nil"/>
          <w:bottom w:val="nil"/>
          <w:right w:val="nil"/>
          <w:between w:val="nil"/>
        </w:pBdr>
        <w:tabs>
          <w:tab w:val="left" w:pos="2552"/>
        </w:tabs>
        <w:spacing w:before="120" w:after="120" w:line="240" w:lineRule="auto"/>
        <w:ind w:left="1656"/>
        <w:rPr>
          <w:rFonts w:ascii="Arial" w:eastAsia="Arial" w:hAnsi="Arial" w:cs="Arial"/>
          <w:sz w:val="24"/>
          <w:szCs w:val="24"/>
        </w:rPr>
      </w:pPr>
    </w:p>
    <w:p w14:paraId="52B67B03" w14:textId="77777777" w:rsidR="00CA06C7" w:rsidRDefault="00CA06C7" w:rsidP="0055065A">
      <w:pPr>
        <w:numPr>
          <w:ilvl w:val="0"/>
          <w:numId w:val="42"/>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3D99F7A9" w14:textId="77777777" w:rsidR="00CA06C7" w:rsidRDefault="00CA06C7" w:rsidP="0055065A">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32" w:name="_heading=h.3znysh7" w:colFirst="0" w:colLast="0"/>
      <w:bookmarkEnd w:id="32"/>
      <w:r>
        <w:rPr>
          <w:rFonts w:ascii="Arial" w:eastAsia="Arial" w:hAnsi="Arial" w:cs="Arial"/>
          <w:color w:val="000000"/>
          <w:sz w:val="24"/>
          <w:szCs w:val="24"/>
        </w:rPr>
        <w:t>The Supplier represents and warrants that:</w:t>
      </w:r>
    </w:p>
    <w:p w14:paraId="56BED281" w14:textId="77777777" w:rsidR="00CA06C7" w:rsidRDefault="00CA06C7" w:rsidP="0055065A">
      <w:pPr>
        <w:numPr>
          <w:ilvl w:val="2"/>
          <w:numId w:val="42"/>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719E7CF8" w14:textId="77777777" w:rsidR="00CA06C7" w:rsidRDefault="00CA06C7" w:rsidP="0055065A">
      <w:pPr>
        <w:numPr>
          <w:ilvl w:val="2"/>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682D3BB0"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2A57CA0C"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04EEF28C" w14:textId="77777777" w:rsidR="00CA06C7" w:rsidRDefault="00CA06C7" w:rsidP="0055065A">
      <w:pPr>
        <w:numPr>
          <w:ilvl w:val="3"/>
          <w:numId w:val="42"/>
        </w:numPr>
        <w:pBdr>
          <w:top w:val="nil"/>
          <w:left w:val="nil"/>
          <w:bottom w:val="nil"/>
          <w:right w:val="nil"/>
          <w:between w:val="nil"/>
        </w:pBdr>
        <w:tabs>
          <w:tab w:val="left" w:pos="851"/>
        </w:tabs>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 infringe any IPR.</w:t>
      </w:r>
    </w:p>
    <w:p w14:paraId="5DDBA393" w14:textId="77777777" w:rsidR="00CA06C7" w:rsidRDefault="00CA06C7" w:rsidP="00CA06C7">
      <w:pPr>
        <w:pBdr>
          <w:top w:val="nil"/>
          <w:left w:val="nil"/>
          <w:bottom w:val="nil"/>
          <w:right w:val="nil"/>
          <w:between w:val="nil"/>
        </w:pBdr>
        <w:tabs>
          <w:tab w:val="left" w:pos="851"/>
        </w:tabs>
        <w:spacing w:line="240" w:lineRule="auto"/>
        <w:ind w:left="2592"/>
        <w:rPr>
          <w:rFonts w:ascii="Arial" w:eastAsia="Arial" w:hAnsi="Arial" w:cs="Arial"/>
          <w:sz w:val="24"/>
          <w:szCs w:val="24"/>
        </w:rPr>
      </w:pPr>
    </w:p>
    <w:p w14:paraId="4E1F1984" w14:textId="77777777" w:rsidR="00CA06C7" w:rsidRDefault="00CA06C7" w:rsidP="0055065A">
      <w:pPr>
        <w:numPr>
          <w:ilvl w:val="0"/>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Provision of ICT Services</w:t>
      </w:r>
    </w:p>
    <w:p w14:paraId="1A22B200" w14:textId="77777777" w:rsidR="00CA06C7" w:rsidRDefault="00CA06C7" w:rsidP="0055065A">
      <w:pPr>
        <w:numPr>
          <w:ilvl w:val="1"/>
          <w:numId w:val="42"/>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The Supplier shall:</w:t>
      </w:r>
    </w:p>
    <w:p w14:paraId="401363B2" w14:textId="77777777" w:rsidR="00CA06C7" w:rsidRDefault="00CA06C7" w:rsidP="0055065A">
      <w:pPr>
        <w:numPr>
          <w:ilvl w:val="2"/>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42E47842" w14:textId="77777777" w:rsidR="00CA06C7" w:rsidRDefault="00CA06C7" w:rsidP="0055065A">
      <w:pPr>
        <w:numPr>
          <w:ilvl w:val="2"/>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51E65896" w14:textId="77777777" w:rsidR="00CA06C7" w:rsidRDefault="00CA06C7" w:rsidP="0055065A">
      <w:pPr>
        <w:numPr>
          <w:ilvl w:val="2"/>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0CE15FD1" w14:textId="77777777" w:rsidR="00CA06C7" w:rsidRDefault="00CA06C7" w:rsidP="0055065A">
      <w:pPr>
        <w:numPr>
          <w:ilvl w:val="2"/>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3D2588ED" w14:textId="77777777" w:rsidR="00CA06C7" w:rsidRDefault="00CA06C7" w:rsidP="0055065A">
      <w:pPr>
        <w:numPr>
          <w:ilvl w:val="2"/>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minimise any disruption to the Services and the ICT </w:t>
      </w:r>
      <w:proofErr w:type="gramStart"/>
      <w:r>
        <w:rPr>
          <w:rFonts w:ascii="Arial" w:eastAsia="Arial" w:hAnsi="Arial" w:cs="Arial"/>
          <w:color w:val="000000"/>
          <w:sz w:val="24"/>
          <w:szCs w:val="24"/>
        </w:rPr>
        <w:t>Environment  and</w:t>
      </w:r>
      <w:proofErr w:type="gramEnd"/>
      <w:r>
        <w:rPr>
          <w:rFonts w:ascii="Arial" w:eastAsia="Arial" w:hAnsi="Arial" w:cs="Arial"/>
          <w:color w:val="000000"/>
          <w:sz w:val="24"/>
          <w:szCs w:val="24"/>
        </w:rPr>
        <w:t>/or the Buyer's operations when providing the Deliverables;</w:t>
      </w:r>
    </w:p>
    <w:p w14:paraId="6402C82F" w14:textId="77777777" w:rsidR="00CA06C7" w:rsidRDefault="00CA06C7" w:rsidP="00CA06C7">
      <w:pPr>
        <w:pBdr>
          <w:top w:val="nil"/>
          <w:left w:val="nil"/>
          <w:bottom w:val="nil"/>
          <w:right w:val="nil"/>
          <w:between w:val="nil"/>
        </w:pBdr>
        <w:tabs>
          <w:tab w:val="left" w:pos="1134"/>
        </w:tabs>
        <w:spacing w:before="120" w:after="120" w:line="240" w:lineRule="auto"/>
        <w:ind w:left="1656"/>
        <w:rPr>
          <w:rFonts w:ascii="Arial" w:eastAsia="Arial" w:hAnsi="Arial" w:cs="Arial"/>
          <w:sz w:val="24"/>
          <w:szCs w:val="24"/>
        </w:rPr>
      </w:pPr>
    </w:p>
    <w:p w14:paraId="59C695FA" w14:textId="77777777" w:rsidR="00CA06C7" w:rsidRDefault="00CA06C7" w:rsidP="0055065A">
      <w:pPr>
        <w:keepNext/>
        <w:numPr>
          <w:ilvl w:val="0"/>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32748F08" w14:textId="77777777" w:rsidR="00CA06C7" w:rsidRDefault="00CA06C7" w:rsidP="0055065A">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33" w:name="_heading=h.2et92p0" w:colFirst="0" w:colLast="0"/>
      <w:bookmarkEnd w:id="33"/>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3C9FFF5F" w14:textId="77777777" w:rsidR="00CA06C7" w:rsidRDefault="00CA06C7" w:rsidP="0055065A">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6114B4B4" w14:textId="77777777" w:rsidR="00CA06C7" w:rsidRDefault="00CA06C7" w:rsidP="0055065A">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72654B62" w14:textId="77777777" w:rsidR="00CA06C7" w:rsidRDefault="00CA06C7" w:rsidP="0055065A">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ensure that the Supplier Personnel shall at all times during the Call Off Contract Period:</w:t>
      </w:r>
    </w:p>
    <w:p w14:paraId="3309E151" w14:textId="77777777" w:rsidR="00CA06C7" w:rsidRDefault="00CA06C7" w:rsidP="0055065A">
      <w:pPr>
        <w:numPr>
          <w:ilvl w:val="2"/>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1D15BDDD" w14:textId="77777777" w:rsidR="00CA06C7" w:rsidRDefault="00CA06C7" w:rsidP="0055065A">
      <w:pPr>
        <w:numPr>
          <w:ilvl w:val="2"/>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66218E2A" w14:textId="77777777" w:rsidR="00CA06C7" w:rsidRDefault="00CA06C7" w:rsidP="0055065A">
      <w:pPr>
        <w:numPr>
          <w:ilvl w:val="2"/>
          <w:numId w:val="42"/>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3057DB04" w14:textId="77777777" w:rsidR="00CA06C7" w:rsidRDefault="00CA06C7" w:rsidP="00CA06C7">
      <w:pPr>
        <w:pBdr>
          <w:top w:val="nil"/>
          <w:left w:val="nil"/>
          <w:bottom w:val="nil"/>
          <w:right w:val="nil"/>
          <w:between w:val="nil"/>
        </w:pBdr>
        <w:spacing w:line="240" w:lineRule="auto"/>
        <w:ind w:left="1656"/>
        <w:rPr>
          <w:rFonts w:ascii="Arial" w:eastAsia="Arial" w:hAnsi="Arial" w:cs="Arial"/>
          <w:sz w:val="24"/>
          <w:szCs w:val="24"/>
        </w:rPr>
      </w:pPr>
    </w:p>
    <w:p w14:paraId="357A08A9" w14:textId="77777777" w:rsidR="00CA06C7" w:rsidRDefault="00CA06C7" w:rsidP="0055065A">
      <w:pPr>
        <w:numPr>
          <w:ilvl w:val="0"/>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ICT Audit</w:t>
      </w:r>
    </w:p>
    <w:p w14:paraId="25AB1DED" w14:textId="77777777" w:rsidR="00CA06C7" w:rsidRDefault="00CA06C7" w:rsidP="0055065A">
      <w:pPr>
        <w:numPr>
          <w:ilvl w:val="1"/>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The Supplier shall allow any auditor access to the Supplier premises to:</w:t>
      </w:r>
    </w:p>
    <w:p w14:paraId="30A7E178"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3381804D"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0A23DD4C" w14:textId="77777777" w:rsidR="00CA06C7" w:rsidRDefault="00CA06C7" w:rsidP="0055065A">
      <w:pPr>
        <w:numPr>
          <w:ilvl w:val="2"/>
          <w:numId w:val="42"/>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1CED5F7D" w14:textId="77777777" w:rsidR="00CA06C7" w:rsidRDefault="00CA06C7" w:rsidP="00CA06C7">
      <w:pPr>
        <w:pBdr>
          <w:top w:val="nil"/>
          <w:left w:val="nil"/>
          <w:bottom w:val="nil"/>
          <w:right w:val="nil"/>
          <w:between w:val="nil"/>
        </w:pBdr>
        <w:spacing w:line="240" w:lineRule="auto"/>
        <w:ind w:left="1656"/>
        <w:rPr>
          <w:rFonts w:ascii="Arial" w:eastAsia="Arial" w:hAnsi="Arial" w:cs="Arial"/>
          <w:sz w:val="24"/>
          <w:szCs w:val="24"/>
        </w:rPr>
      </w:pPr>
    </w:p>
    <w:p w14:paraId="5974FEB3" w14:textId="77777777" w:rsidR="00CA06C7" w:rsidRDefault="00CA06C7" w:rsidP="0055065A">
      <w:pPr>
        <w:keepNext/>
        <w:numPr>
          <w:ilvl w:val="0"/>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785BED05" w14:textId="77777777" w:rsidR="00CA06C7" w:rsidRDefault="00CA06C7" w:rsidP="0055065A">
      <w:pPr>
        <w:numPr>
          <w:ilvl w:val="1"/>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79A0CA68" w14:textId="77777777" w:rsidR="00CA06C7" w:rsidRPr="00416787" w:rsidRDefault="00CA06C7" w:rsidP="0055065A">
      <w:pPr>
        <w:numPr>
          <w:ilvl w:val="1"/>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bookmarkStart w:id="34" w:name="_heading=h.tyjcwt" w:colFirst="0" w:colLast="0"/>
      <w:bookmarkEnd w:id="34"/>
      <w:r>
        <w:rPr>
          <w:rFonts w:ascii="Arial" w:eastAsia="Arial" w:hAnsi="Arial" w:cs="Arial"/>
          <w:color w:val="000000"/>
          <w:sz w:val="24"/>
          <w:szCs w:val="24"/>
        </w:rPr>
        <w:lastRenderedPageBreak/>
        <w:t xml:space="preserve">Once the Maintenance Schedule has been Approved, the Supplier shall only undertake such </w:t>
      </w:r>
      <w:r w:rsidRPr="00416787">
        <w:rPr>
          <w:rFonts w:ascii="Arial" w:eastAsia="Arial" w:hAnsi="Arial" w:cs="Arial"/>
          <w:color w:val="000000"/>
          <w:sz w:val="24"/>
          <w:szCs w:val="24"/>
        </w:rPr>
        <w:t xml:space="preserve">planned maintenance (other than to the Core </w:t>
      </w:r>
      <w:proofErr w:type="gramStart"/>
      <w:r w:rsidRPr="00416787">
        <w:rPr>
          <w:rFonts w:ascii="Arial" w:eastAsia="Arial" w:hAnsi="Arial" w:cs="Arial"/>
          <w:color w:val="000000"/>
          <w:sz w:val="24"/>
          <w:szCs w:val="24"/>
        </w:rPr>
        <w:t>Network)  (</w:t>
      </w:r>
      <w:proofErr w:type="gramEnd"/>
      <w:r w:rsidRPr="00416787">
        <w:rPr>
          <w:rFonts w:ascii="Arial" w:eastAsia="Arial" w:hAnsi="Arial" w:cs="Arial"/>
          <w:color w:val="000000"/>
          <w:sz w:val="24"/>
          <w:szCs w:val="24"/>
        </w:rPr>
        <w:t>which shall be known as "</w:t>
      </w:r>
      <w:r w:rsidRPr="00416787">
        <w:rPr>
          <w:rFonts w:ascii="Arial" w:eastAsia="Arial" w:hAnsi="Arial" w:cs="Arial"/>
          <w:b/>
          <w:color w:val="000000"/>
          <w:sz w:val="24"/>
          <w:szCs w:val="24"/>
        </w:rPr>
        <w:t>Permitted Maintenance</w:t>
      </w:r>
      <w:r w:rsidRPr="00416787">
        <w:rPr>
          <w:rFonts w:ascii="Arial" w:eastAsia="Arial" w:hAnsi="Arial" w:cs="Arial"/>
          <w:color w:val="000000"/>
          <w:sz w:val="24"/>
          <w:szCs w:val="24"/>
        </w:rPr>
        <w:t>") in accordance with the Maintenance Schedule.</w:t>
      </w:r>
    </w:p>
    <w:p w14:paraId="2881DFB5" w14:textId="77777777" w:rsidR="00CA06C7" w:rsidRPr="00416787" w:rsidRDefault="00CA06C7" w:rsidP="0055065A">
      <w:pPr>
        <w:numPr>
          <w:ilvl w:val="1"/>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color w:val="000000"/>
          <w:sz w:val="24"/>
          <w:szCs w:val="24"/>
        </w:rPr>
      </w:pPr>
      <w:r w:rsidRPr="00416787">
        <w:rPr>
          <w:rFonts w:ascii="Arial" w:eastAsia="Arial" w:hAnsi="Arial" w:cs="Arial"/>
          <w:color w:val="000000"/>
          <w:sz w:val="24"/>
          <w:szCs w:val="24"/>
        </w:rPr>
        <w:t>The Supplier shall give as much notice as is reasonably practicable to the Buyer prior to carrying out any Emergency Maintenance, including to the Core Network.</w:t>
      </w:r>
    </w:p>
    <w:p w14:paraId="196FFA33" w14:textId="77777777" w:rsidR="00CA06C7" w:rsidRDefault="00CA06C7" w:rsidP="0055065A">
      <w:pPr>
        <w:numPr>
          <w:ilvl w:val="1"/>
          <w:numId w:val="42"/>
        </w:numPr>
        <w:pBdr>
          <w:top w:val="nil"/>
          <w:left w:val="nil"/>
          <w:bottom w:val="nil"/>
          <w:right w:val="nil"/>
          <w:between w:val="nil"/>
        </w:pBdr>
        <w:overflowPunct w:val="0"/>
        <w:autoSpaceDE w:val="0"/>
        <w:autoSpaceDN w:val="0"/>
        <w:adjustRightInd w:val="0"/>
        <w:spacing w:after="240" w:line="240" w:lineRule="auto"/>
        <w:textAlignment w:val="baseline"/>
        <w:rPr>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77DE2907" w14:textId="77777777" w:rsidR="00CA06C7" w:rsidRDefault="00CA06C7" w:rsidP="00CA06C7">
      <w:pPr>
        <w:pBdr>
          <w:top w:val="nil"/>
          <w:left w:val="nil"/>
          <w:bottom w:val="nil"/>
          <w:right w:val="nil"/>
          <w:between w:val="nil"/>
        </w:pBdr>
        <w:spacing w:line="240" w:lineRule="auto"/>
        <w:ind w:left="936"/>
        <w:rPr>
          <w:rFonts w:ascii="Arial" w:eastAsia="Arial" w:hAnsi="Arial" w:cs="Arial"/>
          <w:sz w:val="24"/>
          <w:szCs w:val="24"/>
        </w:rPr>
      </w:pPr>
    </w:p>
    <w:p w14:paraId="20D8DBB8" w14:textId="77777777" w:rsidR="00CA06C7" w:rsidRDefault="00CA06C7" w:rsidP="0055065A">
      <w:pPr>
        <w:keepNext/>
        <w:numPr>
          <w:ilvl w:val="0"/>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3A71E428" w14:textId="77777777" w:rsidR="00CA06C7" w:rsidRDefault="00CA06C7" w:rsidP="0055065A">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35" w:name="_heading=h.3dy6vkm" w:colFirst="0" w:colLast="0"/>
      <w:bookmarkEnd w:id="35"/>
      <w:r>
        <w:rPr>
          <w:rFonts w:ascii="Arial" w:eastAsia="Arial" w:hAnsi="Arial" w:cs="Arial"/>
          <w:b/>
          <w:color w:val="000000"/>
          <w:sz w:val="24"/>
          <w:szCs w:val="24"/>
        </w:rPr>
        <w:t xml:space="preserve">Assignments granted by the Supplier: Specially Written Software </w:t>
      </w:r>
    </w:p>
    <w:p w14:paraId="3E4AA2DB" w14:textId="77777777" w:rsidR="00CA06C7" w:rsidRDefault="00CA06C7" w:rsidP="0055065A">
      <w:pPr>
        <w:numPr>
          <w:ilvl w:val="2"/>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6" w:name="_heading=h.1t3h5sf" w:colFirst="0" w:colLast="0"/>
      <w:bookmarkEnd w:id="36"/>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50567A9B"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7" w:name="_heading=h.4d34og8" w:colFirst="0" w:colLast="0"/>
      <w:bookmarkEnd w:id="37"/>
      <w:r>
        <w:rPr>
          <w:rFonts w:ascii="Arial" w:eastAsia="Arial" w:hAnsi="Arial" w:cs="Arial"/>
          <w:color w:val="000000"/>
          <w:sz w:val="24"/>
          <w:szCs w:val="24"/>
        </w:rPr>
        <w:t>the Documentation, Source Code and the Object Code of the Specially Written Software; and</w:t>
      </w:r>
    </w:p>
    <w:p w14:paraId="20AA7E5A"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8" w:name="_heading=h.2s8eyo1" w:colFirst="0" w:colLast="0"/>
      <w:bookmarkEnd w:id="38"/>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47BE07B4" w14:textId="77777777" w:rsidR="00CA06C7" w:rsidRDefault="00CA06C7" w:rsidP="0055065A">
      <w:pPr>
        <w:numPr>
          <w:ilvl w:val="2"/>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w:t>
      </w:r>
    </w:p>
    <w:p w14:paraId="603A6964"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3BEA1BD6"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39" w:name="_heading=h.17dp8vu" w:colFirst="0" w:colLast="0"/>
      <w:bookmarkEnd w:id="39"/>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1F3AB9E9"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2AFAD8F7" w14:textId="77777777" w:rsidR="00CA06C7" w:rsidRDefault="00CA06C7" w:rsidP="0055065A">
      <w:pPr>
        <w:numPr>
          <w:ilvl w:val="2"/>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746253D8" w14:textId="77777777" w:rsidR="00CA06C7" w:rsidRDefault="00CA06C7" w:rsidP="0055065A">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0" w:name="_heading=h.3rdcrjn" w:colFirst="0" w:colLast="0"/>
      <w:bookmarkEnd w:id="40"/>
      <w:r>
        <w:rPr>
          <w:rFonts w:ascii="Arial" w:eastAsia="Arial" w:hAnsi="Arial" w:cs="Arial"/>
          <w:b/>
          <w:color w:val="000000"/>
          <w:sz w:val="24"/>
          <w:szCs w:val="24"/>
        </w:rPr>
        <w:t>Licences for non-COTS IPR from the Supplier and third parties to the Buyer</w:t>
      </w:r>
    </w:p>
    <w:p w14:paraId="7B3776AF" w14:textId="77777777" w:rsidR="00CA06C7" w:rsidRDefault="00CA06C7" w:rsidP="0055065A">
      <w:pPr>
        <w:numPr>
          <w:ilvl w:val="2"/>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Unless the Buyer gives its Approval the Supplier must not use any:</w:t>
      </w:r>
    </w:p>
    <w:p w14:paraId="19D10319" w14:textId="77777777" w:rsidR="00CA06C7" w:rsidRDefault="00CA06C7" w:rsidP="0055065A">
      <w:pPr>
        <w:numPr>
          <w:ilvl w:val="0"/>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0270A2BD" w14:textId="77777777" w:rsidR="00CA06C7" w:rsidRDefault="00CA06C7" w:rsidP="0055065A">
      <w:pPr>
        <w:numPr>
          <w:ilvl w:val="0"/>
          <w:numId w:val="43"/>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361FD92B" w14:textId="77777777" w:rsidR="00CA06C7" w:rsidRDefault="00CA06C7" w:rsidP="0055065A">
      <w:pPr>
        <w:numPr>
          <w:ilvl w:val="2"/>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1" w:name="_heading=h.lnxbz9" w:colFirst="0" w:colLast="0"/>
      <w:bookmarkEnd w:id="41"/>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7EDB1C6A"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2" w:name="_heading=h.35nkun2" w:colFirst="0" w:colLast="0"/>
      <w:bookmarkEnd w:id="42"/>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36DDFE87"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7D7A49CB"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14:paraId="576DFF42"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lastRenderedPageBreak/>
        <w:t xml:space="preserve">Where the Supplier is unable to provide a license to the Supplier’s Existing IPR in accordance with Paragraph 9.2.2 above, it must meet the requirement by making use of COTS Software or Specially Written Software.  </w:t>
      </w:r>
    </w:p>
    <w:p w14:paraId="31E67366"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The Supplier may terminate a licence granted under paragraph 9.2.1 by giving at least thirty (30) days’ notice in writing if there is an Authority </w:t>
      </w:r>
      <w:proofErr w:type="gramStart"/>
      <w:r>
        <w:rPr>
          <w:rFonts w:ascii="Arial" w:eastAsia="Arial" w:hAnsi="Arial" w:cs="Arial"/>
          <w:color w:val="000000"/>
          <w:sz w:val="24"/>
          <w:szCs w:val="24"/>
        </w:rPr>
        <w:t>Cause</w:t>
      </w:r>
      <w:proofErr w:type="gramEnd"/>
      <w:r>
        <w:rPr>
          <w:rFonts w:ascii="Arial" w:eastAsia="Arial" w:hAnsi="Arial" w:cs="Arial"/>
          <w:color w:val="000000"/>
          <w:sz w:val="24"/>
          <w:szCs w:val="24"/>
        </w:rPr>
        <w:t xml:space="preserve"> which constitutes a material Default which, if capable of remedy, is not remedied within twenty (20) Working Days after the Supplier gives the Buyer written notice specifying the breach and requiring its remedy.</w:t>
      </w:r>
    </w:p>
    <w:p w14:paraId="70E5E386" w14:textId="77777777" w:rsidR="00CA06C7" w:rsidRDefault="00CA06C7" w:rsidP="0055065A">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3" w:name="_heading=h.1ksv4uv" w:colFirst="0" w:colLast="0"/>
      <w:bookmarkEnd w:id="43"/>
      <w:r>
        <w:rPr>
          <w:rFonts w:ascii="Arial" w:eastAsia="Arial" w:hAnsi="Arial" w:cs="Arial"/>
          <w:b/>
          <w:color w:val="000000"/>
          <w:sz w:val="24"/>
          <w:szCs w:val="24"/>
        </w:rPr>
        <w:t>Licenses for COTS Software by the Supplier and third parties to the Buyer</w:t>
      </w:r>
    </w:p>
    <w:p w14:paraId="3E5672DB"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15811A0C"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14D0F3B6"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Where a third party is the owner of COTS Software licensed in accordance with this Paragraph 9.3 the Supplier shall support the Replacement Supplier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the owner or authorised </w:t>
      </w:r>
      <w:proofErr w:type="spellStart"/>
      <w:r>
        <w:rPr>
          <w:rFonts w:ascii="Arial" w:eastAsia="Arial" w:hAnsi="Arial" w:cs="Arial"/>
          <w:color w:val="000000"/>
          <w:sz w:val="24"/>
          <w:szCs w:val="24"/>
        </w:rPr>
        <w:t>licencee</w:t>
      </w:r>
      <w:proofErr w:type="spellEnd"/>
      <w:r>
        <w:rPr>
          <w:rFonts w:ascii="Arial" w:eastAsia="Arial" w:hAnsi="Arial" w:cs="Arial"/>
          <w:color w:val="000000"/>
          <w:sz w:val="24"/>
          <w:szCs w:val="24"/>
        </w:rPr>
        <w:t xml:space="preserve"> to renew the license at a price and on terms no less favourable than those standard commercial terms on which such software is usually made commercially available.</w:t>
      </w:r>
    </w:p>
    <w:p w14:paraId="2F224D2F" w14:textId="77777777" w:rsidR="00CA06C7"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51F7C32A"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2906F9DA"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14:paraId="0BABE0A3" w14:textId="77777777" w:rsidR="00CA06C7" w:rsidRDefault="00CA06C7" w:rsidP="0055065A">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Buyer’s right to assign/novate licences</w:t>
      </w:r>
    </w:p>
    <w:p w14:paraId="5BD588C8" w14:textId="77777777" w:rsidR="00CA06C7" w:rsidRDefault="00CA06C7" w:rsidP="0055065A">
      <w:pPr>
        <w:numPr>
          <w:ilvl w:val="2"/>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4" w:name="_heading=h.44sinio" w:colFirst="0" w:colLast="0"/>
      <w:bookmarkEnd w:id="44"/>
      <w:r>
        <w:rPr>
          <w:rFonts w:ascii="Arial" w:eastAsia="Arial" w:hAnsi="Arial" w:cs="Arial"/>
          <w:color w:val="000000"/>
          <w:sz w:val="24"/>
          <w:szCs w:val="24"/>
        </w:rPr>
        <w:t>The Buyer may assign, novate or otherwise transfer its rights and obligations under the licences granted pursuant to paragraph 9.2 (to:</w:t>
      </w:r>
    </w:p>
    <w:p w14:paraId="29ED4A02"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 Central Government Body; or</w:t>
      </w:r>
    </w:p>
    <w:p w14:paraId="0F3CF10B"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2FF7DCF5" w14:textId="77777777" w:rsidR="00CA06C7" w:rsidRDefault="00CA06C7" w:rsidP="0055065A">
      <w:pPr>
        <w:numPr>
          <w:ilvl w:val="2"/>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5" w:name="_heading=h.2jxsxqh" w:colFirst="0" w:colLast="0"/>
      <w:bookmarkEnd w:id="45"/>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52E4720D" w14:textId="77777777" w:rsidR="00CA06C7" w:rsidRDefault="00CA06C7" w:rsidP="0055065A">
      <w:pPr>
        <w:numPr>
          <w:ilvl w:val="1"/>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bookmarkStart w:id="46" w:name="_heading=h.z337ya" w:colFirst="0" w:colLast="0"/>
      <w:bookmarkEnd w:id="46"/>
      <w:r>
        <w:rPr>
          <w:rFonts w:ascii="Arial" w:eastAsia="Arial" w:hAnsi="Arial" w:cs="Arial"/>
          <w:b/>
          <w:color w:val="000000"/>
          <w:sz w:val="24"/>
          <w:szCs w:val="24"/>
        </w:rPr>
        <w:t>Licence granted by the Buyer</w:t>
      </w:r>
    </w:p>
    <w:p w14:paraId="20F84EC4" w14:textId="77777777" w:rsidR="00CA06C7" w:rsidRDefault="00CA06C7" w:rsidP="0055065A">
      <w:pPr>
        <w:numPr>
          <w:ilvl w:val="2"/>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7" w:name="_heading=h.3j2qqm3" w:colFirst="0" w:colLast="0"/>
      <w:bookmarkEnd w:id="47"/>
      <w:r>
        <w:rPr>
          <w:rFonts w:ascii="Arial" w:eastAsia="Arial" w:hAnsi="Arial" w:cs="Arial"/>
          <w:color w:val="000000"/>
          <w:sz w:val="24"/>
          <w:szCs w:val="24"/>
        </w:rPr>
        <w:lastRenderedPageBreak/>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70F27A36" w14:textId="77777777" w:rsidR="00CA06C7" w:rsidRDefault="00CA06C7" w:rsidP="0055065A">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bookmarkStart w:id="48" w:name="_heading=h.1y810tw" w:colFirst="0" w:colLast="0"/>
      <w:bookmarkEnd w:id="48"/>
      <w:r>
        <w:rPr>
          <w:rFonts w:ascii="Arial" w:eastAsia="Arial" w:hAnsi="Arial" w:cs="Arial"/>
          <w:b/>
          <w:color w:val="000000"/>
          <w:sz w:val="24"/>
          <w:szCs w:val="24"/>
        </w:rPr>
        <w:t>Open Source Publication</w:t>
      </w:r>
    </w:p>
    <w:p w14:paraId="21474E9F" w14:textId="77777777" w:rsidR="00CA06C7" w:rsidRDefault="00CA06C7" w:rsidP="0055065A">
      <w:pPr>
        <w:numPr>
          <w:ilvl w:val="2"/>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49" w:name="_heading=h.4i7ojhp" w:colFirst="0" w:colLast="0"/>
      <w:bookmarkEnd w:id="49"/>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479FFDE8"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5FDC8672"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2A1EA319" w14:textId="77777777" w:rsidR="00CA06C7" w:rsidRDefault="00CA06C7" w:rsidP="00CA06C7">
      <w:pPr>
        <w:pBdr>
          <w:top w:val="nil"/>
          <w:left w:val="nil"/>
          <w:bottom w:val="nil"/>
          <w:right w:val="nil"/>
          <w:between w:val="nil"/>
        </w:pBdr>
        <w:tabs>
          <w:tab w:val="left" w:pos="1985"/>
          <w:tab w:val="left" w:pos="2127"/>
        </w:tabs>
        <w:spacing w:before="120" w:after="120" w:line="240" w:lineRule="auto"/>
        <w:ind w:left="936"/>
        <w:rPr>
          <w:rFonts w:ascii="Arial" w:eastAsia="Arial" w:hAnsi="Arial" w:cs="Arial"/>
          <w:color w:val="000000"/>
          <w:sz w:val="24"/>
          <w:szCs w:val="24"/>
        </w:rPr>
      </w:pPr>
      <w:bookmarkStart w:id="50" w:name="_heading=h.2xcytpi" w:colFirst="0" w:colLast="0"/>
      <w:bookmarkEnd w:id="50"/>
      <w:r>
        <w:rPr>
          <w:rFonts w:ascii="Arial" w:eastAsia="Arial" w:hAnsi="Arial" w:cs="Arial"/>
          <w:color w:val="000000"/>
          <w:sz w:val="24"/>
          <w:szCs w:val="24"/>
        </w:rPr>
        <w:t>and the Buyer may, at its sole discretion, publish the same as Open Source.</w:t>
      </w:r>
    </w:p>
    <w:p w14:paraId="7463CE32" w14:textId="77777777" w:rsidR="00CA06C7" w:rsidRDefault="00CA06C7" w:rsidP="0055065A">
      <w:pPr>
        <w:numPr>
          <w:ilvl w:val="2"/>
          <w:numId w:val="42"/>
        </w:numPr>
        <w:pBdr>
          <w:top w:val="nil"/>
          <w:left w:val="nil"/>
          <w:bottom w:val="nil"/>
          <w:right w:val="nil"/>
          <w:between w:val="nil"/>
        </w:pBdr>
        <w:tabs>
          <w:tab w:val="left" w:pos="1985"/>
          <w:tab w:val="left" w:pos="1134"/>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1" w:name="_heading=h.1ci93xb" w:colFirst="0" w:colLast="0"/>
      <w:bookmarkEnd w:id="51"/>
      <w:r>
        <w:rPr>
          <w:rFonts w:ascii="Arial" w:eastAsia="Arial" w:hAnsi="Arial" w:cs="Arial"/>
          <w:color w:val="000000"/>
          <w:sz w:val="24"/>
          <w:szCs w:val="24"/>
        </w:rPr>
        <w:t>The Supplier hereby warrants that the Specially Written Software and the New IPR:</w:t>
      </w:r>
    </w:p>
    <w:p w14:paraId="33EA4562" w14:textId="77777777" w:rsidR="00CA06C7" w:rsidRDefault="00CA06C7" w:rsidP="0055065A">
      <w:pPr>
        <w:numPr>
          <w:ilvl w:val="3"/>
          <w:numId w:val="42"/>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3D7485C3" w14:textId="77777777" w:rsidR="00CA06C7" w:rsidRDefault="00CA06C7" w:rsidP="0055065A">
      <w:pPr>
        <w:numPr>
          <w:ilvl w:val="3"/>
          <w:numId w:val="42"/>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3A3C566B" w14:textId="77777777" w:rsidR="00CA06C7" w:rsidRDefault="00CA06C7" w:rsidP="0055065A">
      <w:pPr>
        <w:numPr>
          <w:ilvl w:val="3"/>
          <w:numId w:val="42"/>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material which would bring the Buyer into disrepute;</w:t>
      </w:r>
    </w:p>
    <w:p w14:paraId="37CC12C6" w14:textId="77777777" w:rsidR="00CA06C7" w:rsidRDefault="00CA06C7" w:rsidP="0055065A">
      <w:pPr>
        <w:numPr>
          <w:ilvl w:val="3"/>
          <w:numId w:val="42"/>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party; </w:t>
      </w:r>
    </w:p>
    <w:p w14:paraId="2AF90FD8" w14:textId="77777777" w:rsidR="00CA06C7" w:rsidRDefault="00CA06C7" w:rsidP="0055065A">
      <w:pPr>
        <w:numPr>
          <w:ilvl w:val="3"/>
          <w:numId w:val="42"/>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14:paraId="2FE1AA1C" w14:textId="77777777" w:rsidR="00CA06C7" w:rsidRDefault="00CA06C7" w:rsidP="0055065A">
      <w:pPr>
        <w:numPr>
          <w:ilvl w:val="3"/>
          <w:numId w:val="42"/>
        </w:numPr>
        <w:pBdr>
          <w:top w:val="nil"/>
          <w:left w:val="nil"/>
          <w:bottom w:val="nil"/>
          <w:right w:val="nil"/>
          <w:between w:val="nil"/>
        </w:pBdr>
        <w:overflowPunct w:val="0"/>
        <w:autoSpaceDE w:val="0"/>
        <w:autoSpaceDN w:val="0"/>
        <w:adjustRightInd w:val="0"/>
        <w:spacing w:after="2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7F47C970" w14:textId="77777777" w:rsidR="00CA06C7" w:rsidRDefault="00CA06C7" w:rsidP="0055065A">
      <w:pPr>
        <w:numPr>
          <w:ilvl w:val="2"/>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2" w:name="_heading=h.3whwml4" w:colFirst="0" w:colLast="0"/>
      <w:bookmarkEnd w:id="52"/>
      <w:r>
        <w:rPr>
          <w:rFonts w:ascii="Arial" w:eastAsia="Arial" w:hAnsi="Arial" w:cs="Arial"/>
          <w:color w:val="000000"/>
          <w:sz w:val="24"/>
          <w:szCs w:val="24"/>
        </w:rPr>
        <w:t xml:space="preserve">Where the Buyer has Approved a request by the Supplier for any part of the Specially Written Software or New IPRs to be excluded from the requirement to be in an Open Source format due to the intention to embed or integrate Supplier Existing IPRs and/or Third Party IPRs </w:t>
      </w:r>
      <w:r>
        <w:rPr>
          <w:rFonts w:ascii="Arial" w:eastAsia="Arial" w:hAnsi="Arial" w:cs="Arial"/>
          <w:color w:val="000000"/>
          <w:sz w:val="24"/>
          <w:szCs w:val="24"/>
        </w:rPr>
        <w:lastRenderedPageBreak/>
        <w:t>(and where the Parties agree that such IPRs are not intended to be published as Open Source), the Supplier shall:</w:t>
      </w:r>
    </w:p>
    <w:p w14:paraId="0007C2A8"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3" w:name="_heading=h.2bn6wsx" w:colFirst="0" w:colLast="0"/>
      <w:bookmarkEnd w:id="53"/>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Open Source publication; and </w:t>
      </w:r>
    </w:p>
    <w:p w14:paraId="44C348F9" w14:textId="77777777" w:rsidR="00CA06C7" w:rsidRDefault="00CA06C7" w:rsidP="0055065A">
      <w:pPr>
        <w:numPr>
          <w:ilvl w:val="3"/>
          <w:numId w:val="42"/>
        </w:numPr>
        <w:pBdr>
          <w:top w:val="nil"/>
          <w:left w:val="nil"/>
          <w:bottom w:val="nil"/>
          <w:right w:val="nil"/>
          <w:between w:val="nil"/>
        </w:pBdr>
        <w:overflowPunct w:val="0"/>
        <w:autoSpaceDE w:val="0"/>
        <w:autoSpaceDN w:val="0"/>
        <w:adjustRightInd w:val="0"/>
        <w:spacing w:after="240" w:line="240" w:lineRule="auto"/>
        <w:textAlignment w:val="baseline"/>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12D35D2A" w14:textId="77777777" w:rsidR="00CA06C7" w:rsidRDefault="00CA06C7" w:rsidP="0055065A">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Pr>
          <w:rFonts w:ascii="Arial" w:eastAsia="Arial" w:hAnsi="Arial" w:cs="Arial"/>
          <w:b/>
          <w:color w:val="000000"/>
          <w:sz w:val="24"/>
          <w:szCs w:val="24"/>
        </w:rPr>
        <w:t>Malicious Software</w:t>
      </w:r>
    </w:p>
    <w:p w14:paraId="51A9DA2A" w14:textId="77777777" w:rsidR="00CA06C7" w:rsidRDefault="00CA06C7" w:rsidP="0055065A">
      <w:pPr>
        <w:numPr>
          <w:ilvl w:val="2"/>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4" w:name="_heading=h.qsh70q" w:colFirst="0" w:colLast="0"/>
      <w:bookmarkEnd w:id="54"/>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7C236927" w14:textId="77777777" w:rsidR="00CA06C7" w:rsidRDefault="00CA06C7" w:rsidP="0055065A">
      <w:pPr>
        <w:numPr>
          <w:ilvl w:val="2"/>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bookmarkStart w:id="55" w:name="_heading=h.3as4poj" w:colFirst="0" w:colLast="0"/>
      <w:bookmarkEnd w:id="55"/>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7585EC95" w14:textId="77777777" w:rsidR="00CA06C7" w:rsidRDefault="00CA06C7" w:rsidP="0055065A">
      <w:pPr>
        <w:numPr>
          <w:ilvl w:val="2"/>
          <w:numId w:val="42"/>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2DD2143B"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6F5ED7E6" w14:textId="77777777" w:rsidR="00CA06C7" w:rsidRDefault="00CA06C7" w:rsidP="0055065A">
      <w:pPr>
        <w:numPr>
          <w:ilvl w:val="3"/>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248D82CD" w14:textId="77777777" w:rsidR="00CA06C7" w:rsidRDefault="00CA06C7" w:rsidP="00CA06C7">
      <w:pPr>
        <w:pBdr>
          <w:top w:val="nil"/>
          <w:left w:val="nil"/>
          <w:bottom w:val="nil"/>
          <w:right w:val="nil"/>
          <w:between w:val="nil"/>
        </w:pBdr>
        <w:tabs>
          <w:tab w:val="left" w:pos="2552"/>
        </w:tabs>
        <w:spacing w:before="120" w:after="120" w:line="240" w:lineRule="auto"/>
        <w:ind w:left="2592"/>
        <w:rPr>
          <w:rFonts w:ascii="Arial" w:eastAsia="Arial" w:hAnsi="Arial" w:cs="Arial"/>
          <w:sz w:val="24"/>
          <w:szCs w:val="24"/>
        </w:rPr>
      </w:pPr>
    </w:p>
    <w:p w14:paraId="63DFA9D8" w14:textId="77777777" w:rsidR="00CA06C7" w:rsidRPr="00A769DC" w:rsidRDefault="00CA06C7" w:rsidP="0055065A">
      <w:pPr>
        <w:keepNext/>
        <w:numPr>
          <w:ilvl w:val="0"/>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s="Arial"/>
          <w:b/>
          <w:color w:val="000000"/>
          <w:sz w:val="24"/>
          <w:szCs w:val="24"/>
        </w:rPr>
      </w:pPr>
      <w:r w:rsidRPr="00A769DC">
        <w:rPr>
          <w:rFonts w:ascii="Arial" w:eastAsia="Arial" w:hAnsi="Arial" w:cs="Arial"/>
          <w:b/>
          <w:color w:val="000000"/>
          <w:sz w:val="24"/>
          <w:szCs w:val="24"/>
        </w:rPr>
        <w:t>Supplier-Furnished Terms</w:t>
      </w:r>
    </w:p>
    <w:p w14:paraId="1683A63A" w14:textId="77777777" w:rsidR="00CA06C7" w:rsidRPr="00A769DC" w:rsidRDefault="00CA06C7" w:rsidP="0055065A">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color w:val="000000"/>
          <w:sz w:val="24"/>
          <w:szCs w:val="24"/>
        </w:rPr>
      </w:pPr>
      <w:r w:rsidRPr="00A769DC">
        <w:rPr>
          <w:rFonts w:ascii="Arial" w:eastAsia="Arial" w:hAnsi="Arial" w:cs="Arial"/>
          <w:b/>
          <w:color w:val="000000"/>
          <w:sz w:val="24"/>
          <w:szCs w:val="24"/>
        </w:rPr>
        <w:tab/>
        <w:t>Software Licence Terms</w:t>
      </w:r>
    </w:p>
    <w:p w14:paraId="59FA9BE4" w14:textId="77777777" w:rsidR="00CA06C7" w:rsidRPr="00A769DC" w:rsidRDefault="00CA06C7" w:rsidP="0055065A">
      <w:pPr>
        <w:numPr>
          <w:ilvl w:val="2"/>
          <w:numId w:val="42"/>
        </w:numPr>
        <w:pBdr>
          <w:top w:val="nil"/>
          <w:left w:val="nil"/>
          <w:bottom w:val="nil"/>
          <w:right w:val="nil"/>
          <w:between w:val="nil"/>
        </w:pBdr>
        <w:tabs>
          <w:tab w:val="left" w:pos="2552"/>
        </w:tabs>
        <w:overflowPunct w:val="0"/>
        <w:autoSpaceDE w:val="0"/>
        <w:autoSpaceDN w:val="0"/>
        <w:adjustRightInd w:val="0"/>
        <w:spacing w:before="120" w:after="120" w:line="240" w:lineRule="auto"/>
        <w:textAlignment w:val="baseline"/>
        <w:rPr>
          <w:rFonts w:ascii="Arial" w:eastAsia="Arial" w:hAnsi="Arial" w:cs="Arial"/>
          <w:sz w:val="24"/>
          <w:szCs w:val="24"/>
        </w:rPr>
      </w:pPr>
      <w:r w:rsidRPr="00A769DC">
        <w:rPr>
          <w:rFonts w:ascii="Arial" w:eastAsia="Arial" w:hAnsi="Arial" w:cs="Arial"/>
          <w:sz w:val="24"/>
          <w:szCs w:val="24"/>
        </w:rPr>
        <w:t>Terms for licensing of COTS software in accordance with Paragraph 9.3 are detailed in Annex B of this Call Off Schedule 6.</w:t>
      </w:r>
    </w:p>
    <w:p w14:paraId="3B689B58" w14:textId="77777777" w:rsidR="00CA06C7" w:rsidRPr="00A769DC" w:rsidRDefault="00CA06C7" w:rsidP="0055065A">
      <w:pPr>
        <w:pStyle w:val="Heading2"/>
        <w:numPr>
          <w:ilvl w:val="0"/>
          <w:numId w:val="42"/>
        </w:numPr>
        <w:tabs>
          <w:tab w:val="left" w:pos="2552"/>
        </w:tabs>
        <w:ind w:left="720"/>
        <w:rPr>
          <w:rFonts w:ascii="Arial" w:eastAsia="Arial" w:hAnsi="Arial" w:cs="Arial"/>
          <w:b w:val="0"/>
          <w:sz w:val="24"/>
          <w:szCs w:val="24"/>
        </w:rPr>
      </w:pPr>
      <w:bookmarkStart w:id="56" w:name="_heading=h.8tl5atoo9wyj" w:colFirst="0" w:colLast="0"/>
      <w:bookmarkStart w:id="57" w:name="_heading=h.qm31lgxw2gvs" w:colFirst="0" w:colLast="0"/>
      <w:bookmarkEnd w:id="56"/>
      <w:bookmarkEnd w:id="57"/>
      <w:r w:rsidRPr="00A769DC">
        <w:rPr>
          <w:rFonts w:ascii="Arial" w:eastAsia="Arial" w:hAnsi="Arial" w:cs="Arial"/>
          <w:sz w:val="14"/>
          <w:szCs w:val="14"/>
        </w:rPr>
        <w:t xml:space="preserve">  </w:t>
      </w:r>
      <w:r w:rsidRPr="00A769DC">
        <w:rPr>
          <w:rFonts w:ascii="Arial" w:eastAsia="Arial" w:hAnsi="Arial" w:cs="Arial"/>
          <w:sz w:val="28"/>
          <w:szCs w:val="28"/>
        </w:rPr>
        <w:t>Customer Premises</w:t>
      </w:r>
    </w:p>
    <w:p w14:paraId="371C5330" w14:textId="77777777" w:rsidR="00CA06C7" w:rsidRPr="00A769DC"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A769DC">
        <w:rPr>
          <w:rFonts w:ascii="Arial" w:eastAsia="Arial" w:hAnsi="Arial" w:cs="Arial"/>
          <w:sz w:val="14"/>
          <w:szCs w:val="14"/>
        </w:rPr>
        <w:t xml:space="preserve"> </w:t>
      </w:r>
      <w:r w:rsidRPr="00A769DC">
        <w:rPr>
          <w:rFonts w:ascii="Arial" w:eastAsia="Arial" w:hAnsi="Arial" w:cs="Arial"/>
          <w:sz w:val="24"/>
          <w:szCs w:val="24"/>
        </w:rPr>
        <w:t>Licence to occupy Customer Premises</w:t>
      </w:r>
    </w:p>
    <w:p w14:paraId="54B03892" w14:textId="77777777" w:rsidR="00CA06C7" w:rsidRPr="00A769DC" w:rsidRDefault="00CA06C7" w:rsidP="0055065A">
      <w:pPr>
        <w:numPr>
          <w:ilvl w:val="2"/>
          <w:numId w:val="42"/>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A769DC">
        <w:rPr>
          <w:rFonts w:ascii="Arial" w:eastAsia="Arial" w:hAnsi="Arial" w:cs="Arial"/>
          <w:sz w:val="14"/>
          <w:szCs w:val="14"/>
        </w:rPr>
        <w:lastRenderedPageBreak/>
        <w:t xml:space="preserve"> </w:t>
      </w:r>
      <w:r w:rsidRPr="00A769DC">
        <w:rPr>
          <w:rFonts w:ascii="Arial" w:eastAsia="Arial" w:hAnsi="Arial" w:cs="Arial"/>
          <w:sz w:val="24"/>
          <w:szCs w:val="24"/>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Call-Off Contract [ and in accordance with Call-Off Schedule 10 (Exit Management)].</w:t>
      </w:r>
    </w:p>
    <w:p w14:paraId="0777149B" w14:textId="77777777" w:rsidR="00CA06C7" w:rsidRPr="00237D12" w:rsidRDefault="00CA06C7" w:rsidP="0055065A">
      <w:pPr>
        <w:numPr>
          <w:ilvl w:val="2"/>
          <w:numId w:val="42"/>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237D12">
        <w:rPr>
          <w:rFonts w:ascii="Arial" w:eastAsia="Arial" w:hAnsi="Arial" w:cs="Arial"/>
          <w:sz w:val="24"/>
          <w:szCs w:val="24"/>
        </w:rPr>
        <w:t>The Supplier shall limit access to the Buyer Premises to such Supplier Staff as is necessary to enable it to perform its obligations under this Call-Off Contract and the Supplier shall co-operate (and ensure that the Supplier Staff co-operate) with such other persons working concurrently on such Buyer Premises as the Buyer may reasonably request.</w:t>
      </w:r>
    </w:p>
    <w:p w14:paraId="7E5E306F" w14:textId="77777777" w:rsidR="00CA06C7" w:rsidRPr="00237D12" w:rsidRDefault="00CA06C7" w:rsidP="0055065A">
      <w:pPr>
        <w:numPr>
          <w:ilvl w:val="2"/>
          <w:numId w:val="42"/>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237D12">
        <w:rPr>
          <w:rFonts w:ascii="Arial" w:eastAsia="Arial" w:hAnsi="Arial" w:cs="Arial"/>
          <w:sz w:val="24"/>
          <w:szCs w:val="24"/>
        </w:rPr>
        <w:t>Save in relation to such actions identified by the Supplier in accordance with paragraph 3.2 of this Call-Off Schedule 6 and set out in the Order Form (or elsewhere in this Call 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w:t>
      </w:r>
    </w:p>
    <w:p w14:paraId="7E750004" w14:textId="77777777" w:rsidR="00CA06C7" w:rsidRPr="00237D12" w:rsidRDefault="00CA06C7" w:rsidP="0055065A">
      <w:pPr>
        <w:numPr>
          <w:ilvl w:val="2"/>
          <w:numId w:val="42"/>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237D12">
        <w:rPr>
          <w:rFonts w:ascii="Arial" w:eastAsia="Arial" w:hAnsi="Arial" w:cs="Arial"/>
          <w:sz w:val="24"/>
          <w:szCs w:val="24"/>
        </w:rPr>
        <w:t>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equipment or fittings therein.</w:t>
      </w:r>
    </w:p>
    <w:p w14:paraId="698E96A8" w14:textId="77777777" w:rsidR="00CA06C7" w:rsidRPr="00237D12" w:rsidRDefault="00CA06C7" w:rsidP="0055065A">
      <w:pPr>
        <w:numPr>
          <w:ilvl w:val="2"/>
          <w:numId w:val="42"/>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237D12">
        <w:rPr>
          <w:rFonts w:ascii="Arial" w:eastAsia="Arial" w:hAnsi="Arial" w:cs="Arial"/>
          <w:sz w:val="24"/>
          <w:szCs w:val="24"/>
        </w:rPr>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1E3698F4"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b/>
          <w:sz w:val="14"/>
          <w:szCs w:val="14"/>
        </w:rPr>
        <w:t xml:space="preserve"> </w:t>
      </w:r>
      <w:r w:rsidRPr="00237D12">
        <w:rPr>
          <w:rFonts w:ascii="Arial" w:eastAsia="Arial" w:hAnsi="Arial" w:cs="Arial"/>
          <w:b/>
          <w:sz w:val="24"/>
          <w:szCs w:val="24"/>
        </w:rPr>
        <w:t>Security of Buyer Premises</w:t>
      </w:r>
    </w:p>
    <w:p w14:paraId="2F968E07" w14:textId="77777777" w:rsidR="00CA06C7" w:rsidRPr="00237D12" w:rsidRDefault="00CA06C7" w:rsidP="0055065A">
      <w:pPr>
        <w:numPr>
          <w:ilvl w:val="2"/>
          <w:numId w:val="42"/>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237D12">
        <w:rPr>
          <w:rFonts w:ascii="Arial" w:eastAsia="Arial" w:hAnsi="Arial" w:cs="Arial"/>
          <w:sz w:val="24"/>
          <w:szCs w:val="24"/>
        </w:rPr>
        <w:t>The Buyer shall be responsible for maintaining the security of the Buyer Premises. The Supplier shall comply with the reasonable security requirements of the Buyer while on the Buyer Premises.</w:t>
      </w:r>
    </w:p>
    <w:p w14:paraId="3DD35DA9" w14:textId="77777777" w:rsidR="00CA06C7" w:rsidRPr="00237D12" w:rsidRDefault="00CA06C7" w:rsidP="0055065A">
      <w:pPr>
        <w:numPr>
          <w:ilvl w:val="2"/>
          <w:numId w:val="42"/>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pPr>
      <w:r w:rsidRPr="00237D12">
        <w:rPr>
          <w:rFonts w:ascii="Arial" w:eastAsia="Arial" w:hAnsi="Arial" w:cs="Arial"/>
          <w:sz w:val="24"/>
          <w:szCs w:val="24"/>
        </w:rPr>
        <w:t>The Buyer shall afford the Supplier upon Approval (the decision to Approve or not will not be unreasonably withheld or delayed) an opportunity to inspect its physical security arrangements.</w:t>
      </w:r>
    </w:p>
    <w:p w14:paraId="70BD024B" w14:textId="77777777" w:rsidR="00CA06C7" w:rsidRPr="00237D12" w:rsidRDefault="00CA06C7" w:rsidP="00A769DC">
      <w:pPr>
        <w:pStyle w:val="Heading2"/>
        <w:tabs>
          <w:tab w:val="left" w:pos="2552"/>
        </w:tabs>
        <w:ind w:left="720"/>
        <w:rPr>
          <w:rFonts w:ascii="Arial" w:eastAsia="Arial" w:hAnsi="Arial" w:cs="Arial"/>
          <w:b w:val="0"/>
          <w:sz w:val="28"/>
          <w:szCs w:val="28"/>
        </w:rPr>
      </w:pPr>
      <w:bookmarkStart w:id="58" w:name="_heading=h.9254b7fliu6s" w:colFirst="0" w:colLast="0"/>
      <w:bookmarkEnd w:id="58"/>
      <w:r w:rsidRPr="00237D12">
        <w:rPr>
          <w:rFonts w:ascii="Arial" w:eastAsia="Arial" w:hAnsi="Arial" w:cs="Arial"/>
          <w:sz w:val="28"/>
          <w:szCs w:val="28"/>
        </w:rPr>
        <w:lastRenderedPageBreak/>
        <w:t xml:space="preserve"> Buyer Property</w:t>
      </w:r>
    </w:p>
    <w:p w14:paraId="1E0DF8A6"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b/>
          <w:sz w:val="14"/>
          <w:szCs w:val="14"/>
        </w:rPr>
        <w:t xml:space="preserve"> </w:t>
      </w:r>
      <w:r w:rsidRPr="00237D12">
        <w:rPr>
          <w:rFonts w:ascii="Arial" w:eastAsia="Arial" w:hAnsi="Arial" w:cs="Arial"/>
          <w:sz w:val="24"/>
          <w:szCs w:val="24"/>
        </w:rPr>
        <w:t>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w:t>
      </w:r>
    </w:p>
    <w:p w14:paraId="1908C675"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not in any circumstances have a lien or any other interest on the Buyer Property and at all times the Supplier shall possess the Buyer Property as fiduciary agent and bailee of the Buyer.</w:t>
      </w:r>
    </w:p>
    <w:p w14:paraId="00B23B4B"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509955FB"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Buyer Property shall be deemed to be in good condition when received by or on behalf of the Supplier unless the Supplier notifies the Buyer otherwise within five (5) Working Days of receipt.</w:t>
      </w:r>
    </w:p>
    <w:p w14:paraId="25845EB2"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maintain the Buyer Property in good order and condition (excluding fair wear and tear) and shall use the Buyer Property solely in connection with this Call-Off Contract and for no other purpose without Approval.</w:t>
      </w:r>
    </w:p>
    <w:p w14:paraId="62318FCE"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ensure the security of all the Buyer Property whilst in its possession, either on the Sites or elsewhere during the supply of the Services, in accordance with Call- Off Schedule 9 (Security) and the Buyer’s reasonable security requirements from time to time.</w:t>
      </w:r>
    </w:p>
    <w:p w14:paraId="2266B412"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w:t>
      </w:r>
    </w:p>
    <w:p w14:paraId="5916CF09" w14:textId="77777777" w:rsidR="00CA06C7" w:rsidRPr="00237D12" w:rsidRDefault="00CA06C7" w:rsidP="0055065A">
      <w:pPr>
        <w:pStyle w:val="Heading2"/>
        <w:numPr>
          <w:ilvl w:val="0"/>
          <w:numId w:val="42"/>
        </w:numPr>
        <w:tabs>
          <w:tab w:val="left" w:pos="2552"/>
        </w:tabs>
        <w:ind w:left="720"/>
        <w:rPr>
          <w:sz w:val="28"/>
          <w:szCs w:val="28"/>
        </w:rPr>
      </w:pPr>
      <w:bookmarkStart w:id="59" w:name="_heading=h.6vd3btkekz0i" w:colFirst="0" w:colLast="0"/>
      <w:bookmarkEnd w:id="59"/>
      <w:r w:rsidRPr="00237D12">
        <w:rPr>
          <w:rFonts w:ascii="Arial" w:eastAsia="Arial" w:hAnsi="Arial" w:cs="Arial"/>
          <w:sz w:val="28"/>
          <w:szCs w:val="28"/>
        </w:rPr>
        <w:t>Supplier Equipment</w:t>
      </w:r>
    </w:p>
    <w:p w14:paraId="5B116475"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Unless otherwise stated in this Call Off Contract, the Supplier shall provide all the Supplier Equipment necessary for the provision of the Services.</w:t>
      </w:r>
    </w:p>
    <w:p w14:paraId="4547D4B0"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not deliver any Supplier Equipment nor begin any work on the Buyer Premises without obtaining Approval.</w:t>
      </w:r>
    </w:p>
    <w:p w14:paraId="6FB74B43"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 xml:space="preserve">The Supplier shall be solely responsible for the cost of carriage of the Supplier Equipment to the Sites and/or any Buyer Premises, including its off-loading, removal of all packaging and all other associated costs.  </w:t>
      </w:r>
      <w:r w:rsidRPr="00237D12">
        <w:rPr>
          <w:rFonts w:ascii="Arial" w:eastAsia="Arial" w:hAnsi="Arial" w:cs="Arial"/>
          <w:sz w:val="24"/>
          <w:szCs w:val="24"/>
        </w:rPr>
        <w:lastRenderedPageBreak/>
        <w:t>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65CF35AF"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w:t>
      </w:r>
    </w:p>
    <w:p w14:paraId="594B6D97"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4.5</w:t>
      </w:r>
      <w:r w:rsidRPr="00237D12">
        <w:rPr>
          <w:rFonts w:ascii="Arial" w:eastAsia="Arial" w:hAnsi="Arial" w:cs="Arial"/>
          <w:sz w:val="14"/>
          <w:szCs w:val="14"/>
        </w:rPr>
        <w:t xml:space="preserve">      </w:t>
      </w:r>
      <w:r w:rsidRPr="00237D12">
        <w:rPr>
          <w:rFonts w:ascii="Arial" w:eastAsia="Arial" w:hAnsi="Arial" w:cs="Arial"/>
          <w:sz w:val="24"/>
          <w:szCs w:val="24"/>
        </w:rPr>
        <w:t>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w:t>
      </w:r>
    </w:p>
    <w:p w14:paraId="3DB80CBA"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maintain all Supplier Equipment within the Sites and/or the Buyer Premises in a safe, serviceable and clean condition.</w:t>
      </w:r>
    </w:p>
    <w:p w14:paraId="58CD115D" w14:textId="77777777" w:rsidR="00CA06C7" w:rsidRPr="00237D12" w:rsidRDefault="00CA06C7" w:rsidP="0055065A">
      <w:pPr>
        <w:numPr>
          <w:ilvl w:val="1"/>
          <w:numId w:val="42"/>
        </w:numPr>
        <w:tabs>
          <w:tab w:val="left" w:pos="2552"/>
        </w:tabs>
        <w:overflowPunct w:val="0"/>
        <w:autoSpaceDE w:val="0"/>
        <w:autoSpaceDN w:val="0"/>
        <w:adjustRightInd w:val="0"/>
        <w:spacing w:before="240" w:after="240" w:line="240" w:lineRule="auto"/>
        <w:textAlignment w:val="baseline"/>
        <w:rPr>
          <w:sz w:val="24"/>
          <w:szCs w:val="24"/>
        </w:rPr>
      </w:pPr>
      <w:r w:rsidRPr="00237D12">
        <w:rPr>
          <w:rFonts w:ascii="Arial" w:eastAsia="Arial" w:hAnsi="Arial" w:cs="Arial"/>
          <w:sz w:val="24"/>
          <w:szCs w:val="24"/>
        </w:rPr>
        <w:t>The Supplier shall, at the Buyer’s written request, at its own expense and as soon as reasonably practicable:</w:t>
      </w:r>
    </w:p>
    <w:p w14:paraId="4E1FF5CD" w14:textId="77777777" w:rsidR="00CA06C7" w:rsidRPr="00237D12" w:rsidRDefault="00CA06C7" w:rsidP="0055065A">
      <w:pPr>
        <w:numPr>
          <w:ilvl w:val="2"/>
          <w:numId w:val="42"/>
        </w:numPr>
        <w:tabs>
          <w:tab w:val="left" w:pos="1980"/>
        </w:tabs>
        <w:overflowPunct w:val="0"/>
        <w:autoSpaceDE w:val="0"/>
        <w:autoSpaceDN w:val="0"/>
        <w:adjustRightInd w:val="0"/>
        <w:spacing w:before="240" w:after="240" w:line="240" w:lineRule="auto"/>
        <w:ind w:left="1650" w:hanging="795"/>
        <w:textAlignment w:val="baseline"/>
        <w:rPr>
          <w:rFonts w:ascii="Arial" w:eastAsia="Arial" w:hAnsi="Arial" w:cs="Arial"/>
          <w:sz w:val="24"/>
          <w:szCs w:val="24"/>
        </w:rPr>
      </w:pPr>
      <w:r w:rsidRPr="00237D12">
        <w:rPr>
          <w:rFonts w:ascii="Arial" w:eastAsia="Arial" w:hAnsi="Arial" w:cs="Arial"/>
          <w:sz w:val="24"/>
          <w:szCs w:val="24"/>
        </w:rPr>
        <w:t>remove from the Buyer Premises any Supplier Equipment or any component part of Supplier Equipment which in the reasonable opinion of the Buyer is either hazardous, noxious or not in accordance with this Call-Off Contract; and</w:t>
      </w:r>
    </w:p>
    <w:p w14:paraId="3B258B38" w14:textId="77777777" w:rsidR="00CA06C7" w:rsidRPr="00237D12" w:rsidRDefault="00CA06C7" w:rsidP="0055065A">
      <w:pPr>
        <w:numPr>
          <w:ilvl w:val="2"/>
          <w:numId w:val="42"/>
        </w:numPr>
        <w:tabs>
          <w:tab w:val="left" w:pos="2552"/>
        </w:tabs>
        <w:overflowPunct w:val="0"/>
        <w:autoSpaceDE w:val="0"/>
        <w:autoSpaceDN w:val="0"/>
        <w:adjustRightInd w:val="0"/>
        <w:spacing w:before="240" w:after="240" w:line="240" w:lineRule="auto"/>
        <w:textAlignment w:val="baseline"/>
        <w:rPr>
          <w:rFonts w:ascii="Arial" w:eastAsia="Arial" w:hAnsi="Arial" w:cs="Arial"/>
          <w:sz w:val="24"/>
          <w:szCs w:val="24"/>
        </w:rPr>
        <w:sectPr w:rsidR="00CA06C7" w:rsidRPr="00237D12" w:rsidSect="00A90C75">
          <w:pgSz w:w="11909" w:h="16834"/>
          <w:pgMar w:top="1440" w:right="1440" w:bottom="1440" w:left="1440" w:header="709" w:footer="709" w:gutter="0"/>
          <w:pgNumType w:start="1"/>
          <w:cols w:space="720"/>
        </w:sectPr>
      </w:pPr>
      <w:r w:rsidRPr="00237D12">
        <w:rPr>
          <w:rFonts w:ascii="Arial" w:eastAsia="Arial" w:hAnsi="Arial" w:cs="Arial"/>
          <w:sz w:val="24"/>
          <w:szCs w:val="24"/>
        </w:rPr>
        <w:t>replace such Supplier Equipment or component part of Supplier Equipment with a suitable substitute item of Supplier Equipment.</w:t>
      </w:r>
      <w:r w:rsidRPr="00237D12">
        <w:rPr>
          <w:rFonts w:ascii="Arial" w:eastAsia="Arial" w:hAnsi="Arial" w:cs="Arial"/>
          <w:b/>
          <w:sz w:val="24"/>
          <w:szCs w:val="24"/>
        </w:rPr>
        <w:t xml:space="preserve"> </w:t>
      </w:r>
    </w:p>
    <w:p w14:paraId="2A5AC3B4" w14:textId="77777777" w:rsidR="00CA06C7" w:rsidRPr="00A769DC" w:rsidRDefault="00CA06C7" w:rsidP="00A769DC">
      <w:pPr>
        <w:pStyle w:val="Heading2"/>
        <w:tabs>
          <w:tab w:val="left" w:pos="2552"/>
        </w:tabs>
        <w:ind w:left="709"/>
        <w:rPr>
          <w:rFonts w:ascii="Arial" w:eastAsia="Arial" w:hAnsi="Arial" w:cs="Arial"/>
          <w:b w:val="0"/>
          <w:sz w:val="28"/>
          <w:szCs w:val="28"/>
        </w:rPr>
      </w:pPr>
      <w:bookmarkStart w:id="60" w:name="_heading=h.n3iza5mwj50f" w:colFirst="0" w:colLast="0"/>
      <w:bookmarkEnd w:id="60"/>
      <w:r w:rsidRPr="00A769DC">
        <w:rPr>
          <w:rFonts w:ascii="Arial" w:eastAsia="Arial" w:hAnsi="Arial" w:cs="Arial"/>
          <w:sz w:val="28"/>
          <w:szCs w:val="28"/>
        </w:rPr>
        <w:lastRenderedPageBreak/>
        <w:t>ANNEX A</w:t>
      </w:r>
    </w:p>
    <w:p w14:paraId="77129A7E" w14:textId="19F615D8" w:rsidR="00CA06C7" w:rsidRPr="00A769DC" w:rsidRDefault="00A90C75" w:rsidP="00CA06C7">
      <w:pPr>
        <w:pStyle w:val="Heading2"/>
        <w:tabs>
          <w:tab w:val="left" w:pos="2552"/>
        </w:tabs>
        <w:ind w:left="1080"/>
        <w:rPr>
          <w:rFonts w:ascii="Arial" w:eastAsia="Arial" w:hAnsi="Arial" w:cs="Arial"/>
          <w:b w:val="0"/>
          <w:sz w:val="28"/>
          <w:szCs w:val="28"/>
        </w:rPr>
      </w:pPr>
      <w:bookmarkStart w:id="61" w:name="_heading=h.cw92zxtvyzw7" w:colFirst="0" w:colLast="0"/>
      <w:bookmarkEnd w:id="61"/>
      <w:r w:rsidRPr="00A769DC">
        <w:rPr>
          <w:rFonts w:ascii="Arial" w:eastAsia="Arial" w:hAnsi="Arial" w:cs="Arial"/>
          <w:sz w:val="28"/>
          <w:szCs w:val="28"/>
        </w:rPr>
        <w:t>N/A</w:t>
      </w:r>
    </w:p>
    <w:p w14:paraId="1FBDC644" w14:textId="77777777" w:rsidR="00CA06C7" w:rsidRPr="00680717" w:rsidRDefault="00CA06C7" w:rsidP="00CA06C7">
      <w:pPr>
        <w:tabs>
          <w:tab w:val="left" w:pos="2552"/>
        </w:tabs>
        <w:spacing w:before="240" w:line="240" w:lineRule="auto"/>
        <w:ind w:left="720"/>
        <w:rPr>
          <w:rFonts w:ascii="Arial" w:eastAsia="Arial" w:hAnsi="Arial" w:cs="Arial"/>
          <w:b/>
          <w:sz w:val="28"/>
          <w:szCs w:val="28"/>
        </w:rPr>
      </w:pPr>
      <w:r w:rsidRPr="00680717">
        <w:rPr>
          <w:rFonts w:ascii="Arial" w:eastAsia="Arial" w:hAnsi="Arial" w:cs="Arial"/>
          <w:b/>
          <w:sz w:val="28"/>
          <w:szCs w:val="28"/>
        </w:rPr>
        <w:t xml:space="preserve"> ANNEX B</w:t>
      </w:r>
    </w:p>
    <w:p w14:paraId="4E6BE729" w14:textId="77777777" w:rsidR="00CA06C7" w:rsidRPr="00680717" w:rsidRDefault="00CA06C7" w:rsidP="00CA06C7">
      <w:pPr>
        <w:tabs>
          <w:tab w:val="left" w:pos="2552"/>
        </w:tabs>
        <w:spacing w:before="240" w:line="240" w:lineRule="auto"/>
        <w:ind w:left="720"/>
        <w:rPr>
          <w:rFonts w:ascii="Arial" w:eastAsia="Arial" w:hAnsi="Arial" w:cs="Arial"/>
          <w:b/>
          <w:sz w:val="28"/>
          <w:szCs w:val="28"/>
        </w:rPr>
      </w:pPr>
      <w:r w:rsidRPr="00680717">
        <w:rPr>
          <w:rFonts w:ascii="Arial" w:eastAsia="Arial" w:hAnsi="Arial" w:cs="Arial"/>
          <w:b/>
          <w:sz w:val="28"/>
          <w:szCs w:val="28"/>
        </w:rPr>
        <w:t>COTS Licensing Terms</w:t>
      </w:r>
    </w:p>
    <w:p w14:paraId="7F61F1CF" w14:textId="53789D1D" w:rsidR="0021034F" w:rsidRPr="0021034F" w:rsidRDefault="0021034F" w:rsidP="0021034F">
      <w:pPr>
        <w:ind w:firstLine="720"/>
        <w:rPr>
          <w:rFonts w:ascii="Arial" w:eastAsia="Arial" w:hAnsi="Arial" w:cs="Arial"/>
          <w:b/>
          <w:sz w:val="24"/>
          <w:szCs w:val="24"/>
        </w:rPr>
      </w:pPr>
      <w:r w:rsidRPr="0021034F">
        <w:rPr>
          <w:rFonts w:ascii="Arial" w:eastAsia="Arial" w:hAnsi="Arial" w:cs="Arial"/>
          <w:b/>
          <w:sz w:val="24"/>
          <w:szCs w:val="24"/>
          <w:highlight w:val="black"/>
        </w:rPr>
        <w:t>XXXXXXXXXXXXXXXX</w:t>
      </w:r>
    </w:p>
    <w:p w14:paraId="1C8FDC2D" w14:textId="77777777" w:rsidR="00CA06C7" w:rsidRPr="00680717" w:rsidRDefault="00CA06C7" w:rsidP="00CA06C7">
      <w:pPr>
        <w:tabs>
          <w:tab w:val="left" w:pos="2552"/>
        </w:tabs>
        <w:spacing w:before="240" w:line="240" w:lineRule="auto"/>
        <w:ind w:left="720"/>
        <w:rPr>
          <w:rFonts w:ascii="Arial" w:eastAsia="Arial" w:hAnsi="Arial" w:cs="Arial"/>
          <w:b/>
          <w:sz w:val="28"/>
          <w:szCs w:val="28"/>
        </w:rPr>
      </w:pPr>
      <w:r w:rsidRPr="00680717">
        <w:rPr>
          <w:rFonts w:ascii="Arial" w:eastAsia="Arial" w:hAnsi="Arial" w:cs="Arial"/>
          <w:b/>
          <w:sz w:val="28"/>
          <w:szCs w:val="28"/>
        </w:rPr>
        <w:t>ANNEX C</w:t>
      </w:r>
    </w:p>
    <w:p w14:paraId="55FE5A60" w14:textId="77777777" w:rsidR="00CA06C7" w:rsidRPr="00680717" w:rsidRDefault="00CA06C7" w:rsidP="00CA06C7">
      <w:pPr>
        <w:tabs>
          <w:tab w:val="left" w:pos="2552"/>
        </w:tabs>
        <w:spacing w:before="240" w:line="240" w:lineRule="auto"/>
        <w:ind w:left="720"/>
        <w:rPr>
          <w:rFonts w:ascii="Arial" w:eastAsia="Arial" w:hAnsi="Arial" w:cs="Arial"/>
          <w:b/>
          <w:sz w:val="28"/>
          <w:szCs w:val="28"/>
        </w:rPr>
      </w:pPr>
      <w:r w:rsidRPr="00680717">
        <w:rPr>
          <w:rFonts w:ascii="Arial" w:eastAsia="Arial" w:hAnsi="Arial" w:cs="Arial"/>
          <w:b/>
          <w:sz w:val="28"/>
          <w:szCs w:val="28"/>
        </w:rPr>
        <w:t>Software Support &amp; Maintenance Terms</w:t>
      </w:r>
    </w:p>
    <w:p w14:paraId="3F51D218" w14:textId="77777777" w:rsidR="00680717" w:rsidRPr="00680717" w:rsidRDefault="00680717" w:rsidP="00680717">
      <w:pPr>
        <w:pStyle w:val="Heading2"/>
        <w:tabs>
          <w:tab w:val="left" w:pos="2552"/>
        </w:tabs>
        <w:ind w:left="1080"/>
        <w:rPr>
          <w:rFonts w:ascii="Arial" w:eastAsia="Arial" w:hAnsi="Arial" w:cs="Arial"/>
          <w:b w:val="0"/>
          <w:sz w:val="28"/>
          <w:szCs w:val="28"/>
        </w:rPr>
      </w:pPr>
      <w:r w:rsidRPr="00680717">
        <w:rPr>
          <w:rFonts w:ascii="Arial" w:eastAsia="Arial" w:hAnsi="Arial" w:cs="Arial"/>
          <w:sz w:val="28"/>
          <w:szCs w:val="28"/>
        </w:rPr>
        <w:t>N/A</w:t>
      </w:r>
    </w:p>
    <w:p w14:paraId="14D6F850" w14:textId="77777777" w:rsidR="00680717" w:rsidRPr="00680717" w:rsidRDefault="00680717" w:rsidP="00237D12">
      <w:pPr>
        <w:tabs>
          <w:tab w:val="left" w:pos="2552"/>
        </w:tabs>
        <w:spacing w:before="240" w:line="240" w:lineRule="auto"/>
        <w:rPr>
          <w:rFonts w:ascii="Arial" w:eastAsia="Arial" w:hAnsi="Arial" w:cs="Arial"/>
          <w:b/>
          <w:sz w:val="28"/>
          <w:szCs w:val="28"/>
        </w:rPr>
      </w:pPr>
    </w:p>
    <w:p w14:paraId="19DDFF47" w14:textId="2DEA2A41" w:rsidR="00CA06C7" w:rsidRPr="00680717" w:rsidRDefault="00CA06C7" w:rsidP="00CA06C7">
      <w:pPr>
        <w:tabs>
          <w:tab w:val="left" w:pos="2552"/>
        </w:tabs>
        <w:spacing w:before="240" w:line="240" w:lineRule="auto"/>
        <w:ind w:left="720"/>
        <w:rPr>
          <w:rFonts w:ascii="Arial" w:eastAsia="Arial" w:hAnsi="Arial" w:cs="Arial"/>
          <w:b/>
          <w:sz w:val="28"/>
          <w:szCs w:val="28"/>
        </w:rPr>
      </w:pPr>
      <w:r w:rsidRPr="00680717">
        <w:rPr>
          <w:rFonts w:ascii="Arial" w:eastAsia="Arial" w:hAnsi="Arial" w:cs="Arial"/>
          <w:b/>
          <w:sz w:val="28"/>
          <w:szCs w:val="28"/>
        </w:rPr>
        <w:t>ANNEX D</w:t>
      </w:r>
    </w:p>
    <w:p w14:paraId="7496F792" w14:textId="77777777" w:rsidR="00CA06C7" w:rsidRPr="00680717" w:rsidRDefault="00CA06C7" w:rsidP="00CA06C7">
      <w:pPr>
        <w:tabs>
          <w:tab w:val="left" w:pos="2552"/>
        </w:tabs>
        <w:spacing w:before="240" w:line="240" w:lineRule="auto"/>
        <w:ind w:left="720"/>
        <w:rPr>
          <w:rFonts w:ascii="Arial" w:eastAsia="Arial" w:hAnsi="Arial" w:cs="Arial"/>
          <w:b/>
          <w:sz w:val="24"/>
          <w:szCs w:val="24"/>
        </w:rPr>
      </w:pPr>
      <w:r w:rsidRPr="00680717">
        <w:rPr>
          <w:rFonts w:ascii="Arial" w:eastAsia="Arial" w:hAnsi="Arial" w:cs="Arial"/>
          <w:b/>
          <w:sz w:val="24"/>
          <w:szCs w:val="24"/>
        </w:rPr>
        <w:t>Software as a Service Terms</w:t>
      </w:r>
    </w:p>
    <w:p w14:paraId="1267888F" w14:textId="77777777" w:rsidR="00680717" w:rsidRPr="00680717" w:rsidRDefault="00680717" w:rsidP="00680717">
      <w:pPr>
        <w:pStyle w:val="Heading2"/>
        <w:tabs>
          <w:tab w:val="left" w:pos="2552"/>
        </w:tabs>
        <w:ind w:left="1080"/>
        <w:rPr>
          <w:rFonts w:ascii="Arial" w:eastAsia="Arial" w:hAnsi="Arial" w:cs="Arial"/>
          <w:b w:val="0"/>
          <w:sz w:val="28"/>
          <w:szCs w:val="28"/>
        </w:rPr>
      </w:pPr>
      <w:r w:rsidRPr="00680717">
        <w:rPr>
          <w:rFonts w:ascii="Arial" w:eastAsia="Arial" w:hAnsi="Arial" w:cs="Arial"/>
          <w:sz w:val="28"/>
          <w:szCs w:val="28"/>
        </w:rPr>
        <w:t>N/A</w:t>
      </w:r>
    </w:p>
    <w:p w14:paraId="1238824C" w14:textId="77777777" w:rsidR="00680717" w:rsidRPr="00680717" w:rsidRDefault="00680717" w:rsidP="00CA06C7">
      <w:pPr>
        <w:tabs>
          <w:tab w:val="left" w:pos="2552"/>
        </w:tabs>
        <w:spacing w:before="240" w:line="240" w:lineRule="auto"/>
        <w:ind w:left="720"/>
        <w:rPr>
          <w:rFonts w:ascii="Arial" w:eastAsia="Arial" w:hAnsi="Arial" w:cs="Arial"/>
          <w:b/>
          <w:sz w:val="24"/>
          <w:szCs w:val="24"/>
        </w:rPr>
      </w:pPr>
    </w:p>
    <w:p w14:paraId="1A170345" w14:textId="380FC6A5" w:rsidR="00237D12" w:rsidRPr="00680717" w:rsidRDefault="00237D12" w:rsidP="00237D12">
      <w:pPr>
        <w:tabs>
          <w:tab w:val="left" w:pos="2552"/>
        </w:tabs>
        <w:spacing w:before="240" w:line="240" w:lineRule="auto"/>
        <w:ind w:left="720"/>
        <w:rPr>
          <w:rFonts w:ascii="Arial" w:eastAsia="Arial" w:hAnsi="Arial" w:cs="Arial"/>
          <w:b/>
          <w:sz w:val="28"/>
          <w:szCs w:val="28"/>
        </w:rPr>
      </w:pPr>
      <w:bookmarkStart w:id="62" w:name="_heading=h.rddr5dzh1evi" w:colFirst="0" w:colLast="0"/>
      <w:bookmarkEnd w:id="62"/>
      <w:r w:rsidRPr="00680717">
        <w:rPr>
          <w:rFonts w:ascii="Arial" w:eastAsia="Arial" w:hAnsi="Arial" w:cs="Arial"/>
          <w:b/>
          <w:sz w:val="28"/>
          <w:szCs w:val="28"/>
        </w:rPr>
        <w:t xml:space="preserve">ANNEX </w:t>
      </w:r>
      <w:r>
        <w:rPr>
          <w:rFonts w:ascii="Arial" w:eastAsia="Arial" w:hAnsi="Arial" w:cs="Arial"/>
          <w:b/>
          <w:sz w:val="28"/>
          <w:szCs w:val="28"/>
        </w:rPr>
        <w:t>E</w:t>
      </w:r>
    </w:p>
    <w:p w14:paraId="67B81A22" w14:textId="77777777" w:rsidR="00CA06C7" w:rsidRPr="00680717" w:rsidRDefault="00CA06C7" w:rsidP="00CA06C7">
      <w:pPr>
        <w:pStyle w:val="Heading2"/>
        <w:tabs>
          <w:tab w:val="left" w:pos="2552"/>
        </w:tabs>
        <w:ind w:left="1080"/>
        <w:rPr>
          <w:rFonts w:ascii="Arial" w:eastAsia="Arial" w:hAnsi="Arial" w:cs="Arial"/>
          <w:b w:val="0"/>
          <w:sz w:val="24"/>
          <w:szCs w:val="24"/>
        </w:rPr>
      </w:pPr>
      <w:bookmarkStart w:id="63" w:name="_heading=h.3b21x5xdpozu" w:colFirst="0" w:colLast="0"/>
      <w:bookmarkEnd w:id="63"/>
      <w:r w:rsidRPr="00680717">
        <w:rPr>
          <w:rFonts w:ascii="Arial" w:eastAsia="Arial" w:hAnsi="Arial" w:cs="Arial"/>
          <w:sz w:val="24"/>
          <w:szCs w:val="24"/>
        </w:rPr>
        <w:t>As a Service Terms</w:t>
      </w:r>
    </w:p>
    <w:p w14:paraId="6CB8FD00" w14:textId="77777777" w:rsidR="00680717" w:rsidRPr="00680717" w:rsidRDefault="00680717" w:rsidP="00680717">
      <w:pPr>
        <w:pStyle w:val="Heading2"/>
        <w:tabs>
          <w:tab w:val="left" w:pos="2552"/>
        </w:tabs>
        <w:ind w:left="1080"/>
        <w:rPr>
          <w:rFonts w:ascii="Arial" w:eastAsia="Arial" w:hAnsi="Arial" w:cs="Arial"/>
          <w:b w:val="0"/>
          <w:sz w:val="28"/>
          <w:szCs w:val="28"/>
        </w:rPr>
      </w:pPr>
      <w:r w:rsidRPr="00680717">
        <w:rPr>
          <w:rFonts w:ascii="Arial" w:eastAsia="Arial" w:hAnsi="Arial" w:cs="Arial"/>
          <w:sz w:val="28"/>
          <w:szCs w:val="28"/>
        </w:rPr>
        <w:t>N/A</w:t>
      </w:r>
    </w:p>
    <w:p w14:paraId="1CCF7F64" w14:textId="77777777" w:rsidR="00CA06C7" w:rsidRPr="00680717" w:rsidRDefault="00CA06C7" w:rsidP="00CA06C7">
      <w:pPr>
        <w:tabs>
          <w:tab w:val="left" w:pos="2552"/>
        </w:tabs>
        <w:spacing w:before="240" w:line="240" w:lineRule="auto"/>
        <w:ind w:left="720"/>
        <w:rPr>
          <w:rFonts w:ascii="Arial" w:eastAsia="Arial" w:hAnsi="Arial" w:cs="Arial"/>
          <w:b/>
          <w:sz w:val="24"/>
          <w:szCs w:val="24"/>
        </w:rPr>
      </w:pPr>
    </w:p>
    <w:p w14:paraId="0DA8D512" w14:textId="77777777" w:rsidR="00C327D5" w:rsidRDefault="00C327D5" w:rsidP="00C327D5">
      <w:pPr>
        <w:rPr>
          <w:rFonts w:ascii="Arial" w:eastAsia="Arial" w:hAnsi="Arial" w:cs="Arial"/>
          <w:sz w:val="24"/>
          <w:szCs w:val="24"/>
        </w:rPr>
      </w:pPr>
    </w:p>
    <w:p w14:paraId="0ACB6F52" w14:textId="63A41FE9" w:rsidR="004833A0" w:rsidRDefault="004833A0">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7532B04B" w14:textId="77777777" w:rsidR="00915601" w:rsidRDefault="00915601" w:rsidP="00915601">
      <w:pPr>
        <w:pBdr>
          <w:top w:val="nil"/>
          <w:left w:val="nil"/>
          <w:bottom w:val="nil"/>
          <w:right w:val="nil"/>
          <w:between w:val="nil"/>
        </w:pBdr>
        <w:spacing w:before="240" w:after="120"/>
        <w:ind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9 (Security)</w:t>
      </w:r>
    </w:p>
    <w:p w14:paraId="4BBF31A5" w14:textId="77777777" w:rsidR="00915601" w:rsidRDefault="00915601" w:rsidP="00915601">
      <w:pPr>
        <w:rPr>
          <w:sz w:val="24"/>
          <w:szCs w:val="24"/>
        </w:rPr>
      </w:pPr>
    </w:p>
    <w:p w14:paraId="00E07072" w14:textId="77777777" w:rsidR="00915601" w:rsidRPr="001E0038" w:rsidRDefault="00915601" w:rsidP="00915601">
      <w:pPr>
        <w:pBdr>
          <w:top w:val="nil"/>
          <w:left w:val="nil"/>
          <w:bottom w:val="nil"/>
          <w:right w:val="nil"/>
          <w:between w:val="nil"/>
        </w:pBdr>
        <w:spacing w:before="240" w:after="120"/>
        <w:ind w:hanging="567"/>
        <w:rPr>
          <w:rFonts w:ascii="Arial" w:hAnsi="Arial" w:cs="Arial"/>
          <w:b/>
          <w:color w:val="000000"/>
          <w:sz w:val="36"/>
          <w:szCs w:val="36"/>
        </w:rPr>
      </w:pPr>
      <w:r w:rsidRPr="001E0038">
        <w:rPr>
          <w:rFonts w:ascii="Arial" w:hAnsi="Arial" w:cs="Arial"/>
          <w:b/>
          <w:color w:val="000000"/>
          <w:sz w:val="36"/>
          <w:szCs w:val="36"/>
        </w:rPr>
        <w:t>Part A: Short Form Security Requirements</w:t>
      </w:r>
    </w:p>
    <w:p w14:paraId="3D466F4D" w14:textId="77777777" w:rsidR="00915601" w:rsidRPr="001E0038" w:rsidRDefault="00915601" w:rsidP="0055065A">
      <w:pPr>
        <w:keepNext/>
        <w:numPr>
          <w:ilvl w:val="0"/>
          <w:numId w:val="4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E0038">
        <w:rPr>
          <w:rFonts w:ascii="Arial" w:hAnsi="Arial" w:cs="Arial"/>
          <w:b/>
          <w:smallCaps/>
          <w:color w:val="000000"/>
          <w:sz w:val="24"/>
          <w:szCs w:val="24"/>
        </w:rPr>
        <w:t>D</w:t>
      </w:r>
      <w:r w:rsidRPr="001E0038">
        <w:rPr>
          <w:rFonts w:ascii="Arial" w:eastAsia="Arial Bold" w:hAnsi="Arial" w:cs="Arial"/>
          <w:b/>
          <w:color w:val="000000"/>
          <w:sz w:val="24"/>
          <w:szCs w:val="24"/>
        </w:rPr>
        <w:t>efinitions</w:t>
      </w:r>
    </w:p>
    <w:p w14:paraId="5228A50E" w14:textId="77777777" w:rsidR="00915601" w:rsidRPr="001E0038" w:rsidRDefault="00915601" w:rsidP="0055065A">
      <w:pPr>
        <w:keepNext/>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1E0038">
        <w:rPr>
          <w:rFonts w:ascii="Arial" w:hAnsi="Arial" w:cs="Arial"/>
          <w:color w:val="000000"/>
          <w:sz w:val="24"/>
          <w:szCs w:val="24"/>
        </w:rPr>
        <w:t>In this Schedule, the following words shall have the following meanings and they shall supplement Joint Schedule 1 (Definitions):</w:t>
      </w:r>
    </w:p>
    <w:tbl>
      <w:tblPr>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915601" w:rsidRPr="00852090" w14:paraId="569A4AD7" w14:textId="77777777" w:rsidTr="00450181">
        <w:tc>
          <w:tcPr>
            <w:tcW w:w="2502" w:type="dxa"/>
          </w:tcPr>
          <w:p w14:paraId="7C50E558" w14:textId="77777777" w:rsidR="00915601" w:rsidRPr="001E0038" w:rsidRDefault="00915601" w:rsidP="00450181">
            <w:pPr>
              <w:spacing w:after="120"/>
              <w:ind w:left="-108" w:firstLine="108"/>
              <w:rPr>
                <w:rFonts w:ascii="Arial" w:hAnsi="Arial" w:cs="Arial"/>
                <w:sz w:val="24"/>
                <w:szCs w:val="24"/>
              </w:rPr>
            </w:pPr>
            <w:r w:rsidRPr="001E0038">
              <w:rPr>
                <w:rFonts w:ascii="Arial" w:hAnsi="Arial" w:cs="Arial"/>
                <w:b/>
                <w:color w:val="000000"/>
                <w:sz w:val="24"/>
                <w:szCs w:val="24"/>
              </w:rPr>
              <w:t>"Breach of Security"</w:t>
            </w:r>
          </w:p>
        </w:tc>
        <w:tc>
          <w:tcPr>
            <w:tcW w:w="5732" w:type="dxa"/>
          </w:tcPr>
          <w:p w14:paraId="467B6A50" w14:textId="77777777" w:rsidR="00915601" w:rsidRPr="001E0038" w:rsidRDefault="00915601" w:rsidP="00915601">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1E0038">
              <w:rPr>
                <w:rFonts w:ascii="Arial" w:hAnsi="Arial" w:cs="Arial"/>
                <w:color w:val="000000"/>
                <w:sz w:val="24"/>
                <w:szCs w:val="24"/>
              </w:rPr>
              <w:t>the occurrence of:</w:t>
            </w:r>
          </w:p>
          <w:p w14:paraId="07AA56F5" w14:textId="77777777" w:rsidR="00915601" w:rsidRPr="001E0038" w:rsidRDefault="00915601" w:rsidP="00915601">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sz w:val="24"/>
                <w:szCs w:val="24"/>
              </w:rPr>
            </w:pPr>
            <w:r w:rsidRPr="001E0038">
              <w:rPr>
                <w:rFonts w:ascii="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2CD6AAF4" w14:textId="77777777" w:rsidR="00915601" w:rsidRPr="001E0038" w:rsidRDefault="00915601" w:rsidP="00915601">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sz w:val="24"/>
                <w:szCs w:val="24"/>
              </w:rPr>
            </w:pPr>
            <w:r w:rsidRPr="001E0038">
              <w:rPr>
                <w:rFonts w:ascii="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42692416" w14:textId="77777777" w:rsidR="00915601" w:rsidRPr="001E0038" w:rsidRDefault="00915601" w:rsidP="00915601">
            <w:pPr>
              <w:pBdr>
                <w:top w:val="nil"/>
                <w:left w:val="nil"/>
                <w:bottom w:val="nil"/>
                <w:right w:val="nil"/>
                <w:between w:val="nil"/>
              </w:pBdr>
              <w:tabs>
                <w:tab w:val="left" w:pos="-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1E0038">
              <w:rPr>
                <w:rFonts w:ascii="Arial" w:hAnsi="Arial" w:cs="Arial"/>
                <w:color w:val="000000"/>
                <w:sz w:val="24"/>
                <w:szCs w:val="24"/>
              </w:rPr>
              <w:t>in either case as more particularly set out in the Security Policy where the Buyer has required compliance therewith in accordance with paragraph 2.2;</w:t>
            </w:r>
          </w:p>
        </w:tc>
      </w:tr>
      <w:tr w:rsidR="00915601" w:rsidRPr="00852090" w14:paraId="1798E2CB" w14:textId="77777777" w:rsidTr="00450181">
        <w:tc>
          <w:tcPr>
            <w:tcW w:w="2502" w:type="dxa"/>
          </w:tcPr>
          <w:p w14:paraId="7835F4B1" w14:textId="77777777" w:rsidR="00915601" w:rsidRPr="00237D12" w:rsidRDefault="00915601" w:rsidP="00450181">
            <w:pPr>
              <w:spacing w:after="120"/>
              <w:ind w:left="-108" w:firstLine="108"/>
              <w:rPr>
                <w:rFonts w:ascii="Arial" w:hAnsi="Arial" w:cs="Arial"/>
                <w:sz w:val="24"/>
                <w:szCs w:val="24"/>
              </w:rPr>
            </w:pPr>
            <w:r w:rsidRPr="00237D12">
              <w:rPr>
                <w:rFonts w:ascii="Arial" w:hAnsi="Arial" w:cs="Arial"/>
                <w:b/>
                <w:color w:val="000000"/>
                <w:sz w:val="24"/>
                <w:szCs w:val="24"/>
              </w:rPr>
              <w:t xml:space="preserve">"Security Management Plan" </w:t>
            </w:r>
          </w:p>
        </w:tc>
        <w:tc>
          <w:tcPr>
            <w:tcW w:w="5732" w:type="dxa"/>
          </w:tcPr>
          <w:p w14:paraId="48F91B4B" w14:textId="77777777" w:rsidR="00915601" w:rsidRPr="00237D12" w:rsidRDefault="00915601" w:rsidP="00915601">
            <w:pPr>
              <w:pBdr>
                <w:top w:val="nil"/>
                <w:left w:val="nil"/>
                <w:bottom w:val="nil"/>
                <w:right w:val="nil"/>
                <w:between w:val="nil"/>
              </w:pBdr>
              <w:tabs>
                <w:tab w:val="left" w:pos="-179"/>
              </w:tabs>
              <w:overflowPunct w:val="0"/>
              <w:autoSpaceDE w:val="0"/>
              <w:autoSpaceDN w:val="0"/>
              <w:adjustRightInd w:val="0"/>
              <w:spacing w:before="240" w:after="120" w:line="240" w:lineRule="auto"/>
              <w:ind w:left="170" w:hanging="170"/>
              <w:textAlignment w:val="baseline"/>
              <w:rPr>
                <w:rFonts w:ascii="Arial" w:hAnsi="Arial" w:cs="Arial"/>
                <w:sz w:val="24"/>
                <w:szCs w:val="24"/>
              </w:rPr>
            </w:pPr>
            <w:r w:rsidRPr="00237D12">
              <w:rPr>
                <w:rFonts w:ascii="Arial" w:hAnsi="Arial" w:cs="Arial"/>
                <w:color w:val="000000"/>
                <w:sz w:val="24"/>
                <w:szCs w:val="24"/>
              </w:rPr>
              <w:t>the Supplier's security management plan prepared pursuant to this Schedule, a draft of which has been provided by the Supplier to the Buyer and as updated from time to time.</w:t>
            </w:r>
          </w:p>
        </w:tc>
      </w:tr>
    </w:tbl>
    <w:p w14:paraId="5F41315A" w14:textId="77777777" w:rsidR="00915601" w:rsidRPr="00237D12" w:rsidRDefault="00915601" w:rsidP="0055065A">
      <w:pPr>
        <w:keepNext/>
        <w:numPr>
          <w:ilvl w:val="0"/>
          <w:numId w:val="4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237D12">
        <w:rPr>
          <w:rFonts w:ascii="Arial" w:eastAsia="Arial Bold" w:hAnsi="Arial" w:cs="Arial"/>
          <w:b/>
          <w:color w:val="000000"/>
          <w:sz w:val="24"/>
          <w:szCs w:val="24"/>
        </w:rPr>
        <w:t>Complying with security requirements and updates to them</w:t>
      </w:r>
    </w:p>
    <w:p w14:paraId="630F3EF5" w14:textId="77777777" w:rsidR="00915601" w:rsidRPr="00237D12" w:rsidRDefault="00915601" w:rsidP="0055065A">
      <w:pPr>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3AB46D3F" w14:textId="77777777" w:rsidR="00915601" w:rsidRPr="00237D12" w:rsidRDefault="00915601" w:rsidP="0055065A">
      <w:pPr>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proofErr w:type="gramStart"/>
      <w:r w:rsidRPr="00237D12">
        <w:rPr>
          <w:rFonts w:ascii="Arial" w:hAnsi="Arial" w:cs="Arial"/>
          <w:color w:val="000000"/>
          <w:sz w:val="24"/>
          <w:szCs w:val="24"/>
        </w:rPr>
        <w:t xml:space="preserve">Policy  </w:t>
      </w:r>
      <w:r w:rsidRPr="00237D12">
        <w:rPr>
          <w:rFonts w:ascii="Arial" w:hAnsi="Arial" w:cs="Arial"/>
          <w:color w:val="000000"/>
          <w:sz w:val="24"/>
          <w:szCs w:val="24"/>
        </w:rPr>
        <w:lastRenderedPageBreak/>
        <w:t>and</w:t>
      </w:r>
      <w:proofErr w:type="gramEnd"/>
      <w:r w:rsidRPr="00237D12">
        <w:rPr>
          <w:rFonts w:ascii="Arial" w:hAnsi="Arial" w:cs="Arial"/>
          <w:color w:val="000000"/>
          <w:sz w:val="24"/>
          <w:szCs w:val="24"/>
        </w:rPr>
        <w:t xml:space="preserve"> shall ensure that the Security Management Plan produced by the Supplier fully complies with the Security Policy. </w:t>
      </w:r>
    </w:p>
    <w:p w14:paraId="22D5FC6D" w14:textId="77777777" w:rsidR="00915601" w:rsidRPr="00237D12" w:rsidRDefault="00915601" w:rsidP="0055065A">
      <w:pPr>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Where the Security Policy applies the Buyer shall notify the Supplier of any changes or proposed changes to the Security Policy.</w:t>
      </w:r>
    </w:p>
    <w:p w14:paraId="36CFE7D9" w14:textId="77777777" w:rsidR="00915601" w:rsidRPr="00237D12" w:rsidRDefault="00915601" w:rsidP="0055065A">
      <w:pPr>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1E90599A" w14:textId="77777777" w:rsidR="00915601" w:rsidRPr="00237D12" w:rsidRDefault="00915601" w:rsidP="0055065A">
      <w:pPr>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22CA1E99" w14:textId="77777777" w:rsidR="00915601" w:rsidRPr="00237D12" w:rsidRDefault="00915601" w:rsidP="0055065A">
      <w:pPr>
        <w:keepNext/>
        <w:numPr>
          <w:ilvl w:val="0"/>
          <w:numId w:val="4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237D12">
        <w:rPr>
          <w:rFonts w:ascii="Arial" w:eastAsia="Arial Bold" w:hAnsi="Arial" w:cs="Arial"/>
          <w:b/>
          <w:color w:val="000000"/>
          <w:sz w:val="24"/>
          <w:szCs w:val="24"/>
        </w:rPr>
        <w:t>Security Standards</w:t>
      </w:r>
    </w:p>
    <w:p w14:paraId="3F048928" w14:textId="77777777" w:rsidR="00915601" w:rsidRPr="00237D12" w:rsidRDefault="00915601" w:rsidP="0055065A">
      <w:pPr>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p w14:paraId="2C0E9880" w14:textId="77777777" w:rsidR="00915601" w:rsidRPr="00237D12" w:rsidRDefault="00915601" w:rsidP="0055065A">
      <w:pPr>
        <w:keepNext/>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The Supplier shall be responsible for the effective performance of its security obligations and shall at all times provide a level of security which:</w:t>
      </w:r>
    </w:p>
    <w:p w14:paraId="46FD3F97" w14:textId="77777777" w:rsidR="00915601" w:rsidRPr="00237D12" w:rsidRDefault="00915601" w:rsidP="0055065A">
      <w:pPr>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 xml:space="preserve">is in accordance with the Law and this Contract; </w:t>
      </w:r>
    </w:p>
    <w:p w14:paraId="7C7D5C91" w14:textId="77777777" w:rsidR="00915601" w:rsidRPr="00237D12" w:rsidRDefault="00915601" w:rsidP="0055065A">
      <w:pPr>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as a minimum demonstrates Good Industry Practice;</w:t>
      </w:r>
    </w:p>
    <w:p w14:paraId="70552946" w14:textId="77777777" w:rsidR="00915601" w:rsidRPr="00237D12" w:rsidRDefault="00915601" w:rsidP="0055065A">
      <w:pPr>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meets any specific security threats of immediate relevance to the Deliverables and/or the Government Data; and</w:t>
      </w:r>
    </w:p>
    <w:p w14:paraId="0E1D535A" w14:textId="77777777" w:rsidR="00915601" w:rsidRPr="00237D12" w:rsidRDefault="00915601" w:rsidP="0055065A">
      <w:pPr>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where specified by the Buyer in accordance with paragraph 2.2 complies with the Security Policy and the ICT Policy.</w:t>
      </w:r>
    </w:p>
    <w:p w14:paraId="16134CFC" w14:textId="77777777" w:rsidR="00915601" w:rsidRPr="00237D12" w:rsidRDefault="00915601" w:rsidP="0055065A">
      <w:pPr>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60FE4121" w14:textId="77777777" w:rsidR="00915601" w:rsidRPr="00237D12" w:rsidRDefault="00915601" w:rsidP="0055065A">
      <w:pPr>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237D12">
        <w:rPr>
          <w:rFonts w:ascii="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2CB394A" w14:textId="77777777" w:rsidR="00915601" w:rsidRPr="00237D12" w:rsidRDefault="00915601" w:rsidP="0055065A">
      <w:pPr>
        <w:keepNext/>
        <w:numPr>
          <w:ilvl w:val="0"/>
          <w:numId w:val="4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237D12">
        <w:rPr>
          <w:rFonts w:ascii="Arial" w:hAnsi="Arial" w:cs="Arial"/>
          <w:b/>
          <w:smallCaps/>
          <w:color w:val="000000"/>
          <w:sz w:val="24"/>
          <w:szCs w:val="24"/>
        </w:rPr>
        <w:t>S</w:t>
      </w:r>
      <w:r w:rsidRPr="00237D12">
        <w:rPr>
          <w:rFonts w:ascii="Arial" w:eastAsia="Arial Bold" w:hAnsi="Arial" w:cs="Arial"/>
          <w:b/>
          <w:color w:val="000000"/>
          <w:sz w:val="24"/>
          <w:szCs w:val="24"/>
        </w:rPr>
        <w:t>ecurity Management Plan</w:t>
      </w:r>
    </w:p>
    <w:p w14:paraId="0961B3F6" w14:textId="77777777" w:rsidR="00915601" w:rsidRPr="00237D12" w:rsidRDefault="00915601" w:rsidP="0055065A">
      <w:pPr>
        <w:keepNext/>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237D12">
        <w:rPr>
          <w:rFonts w:ascii="Arial" w:hAnsi="Arial" w:cs="Arial"/>
          <w:b/>
          <w:color w:val="000000"/>
          <w:sz w:val="24"/>
          <w:szCs w:val="24"/>
        </w:rPr>
        <w:t>Introduction</w:t>
      </w:r>
    </w:p>
    <w:p w14:paraId="0441A350" w14:textId="77777777" w:rsidR="00915601" w:rsidRPr="00237D12" w:rsidRDefault="00915601" w:rsidP="0055065A">
      <w:pPr>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p w14:paraId="6522D75A" w14:textId="77777777" w:rsidR="00915601" w:rsidRPr="00237D12" w:rsidRDefault="00915601" w:rsidP="0055065A">
      <w:pPr>
        <w:keepNext/>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237D12">
        <w:rPr>
          <w:rFonts w:ascii="Arial" w:hAnsi="Arial" w:cs="Arial"/>
          <w:b/>
          <w:color w:val="000000"/>
          <w:sz w:val="24"/>
          <w:szCs w:val="24"/>
        </w:rPr>
        <w:lastRenderedPageBreak/>
        <w:t>Content of the Security Management Plan</w:t>
      </w:r>
    </w:p>
    <w:p w14:paraId="04AC86BE" w14:textId="77777777" w:rsidR="00915601" w:rsidRPr="00237D12" w:rsidRDefault="00915601" w:rsidP="0055065A">
      <w:pPr>
        <w:keepNext/>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The Security Management Plan shall:</w:t>
      </w:r>
    </w:p>
    <w:p w14:paraId="69B9E1D7"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comply with the principles of security set out in Paragraph 3 and any other provisions of this Contract relevant to security;</w:t>
      </w:r>
    </w:p>
    <w:p w14:paraId="1B19E580"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identify the necessary delegated organisational roles for those responsible for ensuring it is complied with by the Supplier;</w:t>
      </w:r>
    </w:p>
    <w:p w14:paraId="15156BE7"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71D93962"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518BA35C"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357B54D8"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22F5CDC1"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4AE33643" w14:textId="77777777" w:rsidR="00915601" w:rsidRPr="00237D12" w:rsidRDefault="00915601" w:rsidP="0055065A">
      <w:pPr>
        <w:keepNext/>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237D12">
        <w:rPr>
          <w:rFonts w:ascii="Arial" w:hAnsi="Arial" w:cs="Arial"/>
          <w:b/>
          <w:color w:val="000000"/>
          <w:sz w:val="24"/>
          <w:szCs w:val="24"/>
        </w:rPr>
        <w:t>Development of the Security Management Plan</w:t>
      </w:r>
    </w:p>
    <w:p w14:paraId="09A57751" w14:textId="77777777" w:rsidR="00915601" w:rsidRPr="00237D12" w:rsidRDefault="00915601" w:rsidP="0055065A">
      <w:pPr>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Within twenty (20)</w:t>
      </w:r>
      <w:r w:rsidRPr="00237D12">
        <w:rPr>
          <w:rFonts w:ascii="Arial" w:hAnsi="Arial" w:cs="Arial"/>
          <w:b/>
          <w:color w:val="000000"/>
          <w:sz w:val="24"/>
          <w:szCs w:val="24"/>
        </w:rPr>
        <w:t xml:space="preserve"> </w:t>
      </w:r>
      <w:r w:rsidRPr="00237D12">
        <w:rPr>
          <w:rFonts w:ascii="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5772C034" w14:textId="77777777" w:rsidR="00915601" w:rsidRPr="00237D12" w:rsidRDefault="00915601" w:rsidP="0055065A">
      <w:pPr>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lastRenderedPageBreak/>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2A53BED9" w14:textId="77777777" w:rsidR="00915601" w:rsidRPr="00237D12" w:rsidRDefault="00915601" w:rsidP="0055065A">
      <w:pPr>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68446DA5" w14:textId="77777777" w:rsidR="00915601" w:rsidRPr="00237D12" w:rsidRDefault="00915601" w:rsidP="0055065A">
      <w:pPr>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037A1BC1" w14:textId="77777777" w:rsidR="00915601" w:rsidRPr="00237D12" w:rsidRDefault="00915601" w:rsidP="0055065A">
      <w:pPr>
        <w:keepNext/>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237D12">
        <w:rPr>
          <w:rFonts w:ascii="Arial" w:hAnsi="Arial" w:cs="Arial"/>
          <w:b/>
          <w:color w:val="000000"/>
          <w:sz w:val="24"/>
          <w:szCs w:val="24"/>
        </w:rPr>
        <w:t>Amendment of the Security Management Plan</w:t>
      </w:r>
    </w:p>
    <w:p w14:paraId="7E875C27" w14:textId="77777777" w:rsidR="00915601" w:rsidRPr="00237D12" w:rsidRDefault="00915601" w:rsidP="0055065A">
      <w:pPr>
        <w:keepNext/>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The Security Management Plan shall be fully reviewed and updated by the Supplier at least annually to reflect:</w:t>
      </w:r>
    </w:p>
    <w:p w14:paraId="29E74858"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emerging changes in Good Industry Practice;</w:t>
      </w:r>
    </w:p>
    <w:p w14:paraId="28CF1B55"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 xml:space="preserve">any change or proposed change to the Deliverables and/or associated processes; </w:t>
      </w:r>
    </w:p>
    <w:p w14:paraId="2C584AAC"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 xml:space="preserve">where necessary in accordance with paragraph 2.2, any change to the Security Policy; </w:t>
      </w:r>
    </w:p>
    <w:p w14:paraId="52356434"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any new perceived or changed security threats; and</w:t>
      </w:r>
    </w:p>
    <w:p w14:paraId="6551EFD0"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any reasonable change in requirements requested by the Buyer.</w:t>
      </w:r>
    </w:p>
    <w:p w14:paraId="1369DF00" w14:textId="77777777" w:rsidR="00915601" w:rsidRPr="00237D12" w:rsidRDefault="00915601" w:rsidP="0055065A">
      <w:pPr>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5F9CADB5"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suggested improvements to the effectiveness of the Security Management Plan;</w:t>
      </w:r>
    </w:p>
    <w:p w14:paraId="18C0E720"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updates to the risk assessments; and</w:t>
      </w:r>
    </w:p>
    <w:p w14:paraId="3B6F7F75"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237D12">
        <w:rPr>
          <w:rFonts w:ascii="Arial" w:hAnsi="Arial" w:cs="Arial"/>
          <w:color w:val="000000"/>
          <w:sz w:val="24"/>
          <w:szCs w:val="24"/>
        </w:rPr>
        <w:t>suggested improvements in measuring the effectiveness of controls.</w:t>
      </w:r>
    </w:p>
    <w:p w14:paraId="3F797442" w14:textId="77777777" w:rsidR="00915601" w:rsidRPr="00237D12" w:rsidRDefault="00915601" w:rsidP="0055065A">
      <w:pPr>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lastRenderedPageBreak/>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242F3C38" w14:textId="77777777" w:rsidR="00915601" w:rsidRPr="00237D12" w:rsidRDefault="00915601" w:rsidP="0055065A">
      <w:pPr>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237D12">
        <w:rPr>
          <w:rFonts w:ascii="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61A1E7E5" w14:textId="77777777" w:rsidR="00915601" w:rsidRPr="00237D12" w:rsidRDefault="00915601" w:rsidP="0055065A">
      <w:pPr>
        <w:keepNext/>
        <w:numPr>
          <w:ilvl w:val="0"/>
          <w:numId w:val="44"/>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237D12">
        <w:rPr>
          <w:rFonts w:ascii="Arial" w:eastAsia="Arial Bold" w:hAnsi="Arial" w:cs="Arial"/>
          <w:b/>
          <w:color w:val="000000"/>
          <w:sz w:val="24"/>
          <w:szCs w:val="24"/>
        </w:rPr>
        <w:t>Security breach</w:t>
      </w:r>
    </w:p>
    <w:p w14:paraId="1B4A2817" w14:textId="77777777" w:rsidR="00915601" w:rsidRPr="00237D12" w:rsidRDefault="00915601" w:rsidP="0055065A">
      <w:pPr>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237D12">
        <w:rPr>
          <w:rFonts w:ascii="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06F0C36A" w14:textId="77777777" w:rsidR="00915601" w:rsidRPr="00237D12" w:rsidRDefault="00915601" w:rsidP="0055065A">
      <w:pPr>
        <w:keepNext/>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237D12">
        <w:rPr>
          <w:rFonts w:ascii="Arial" w:hAnsi="Arial" w:cs="Arial"/>
          <w:color w:val="000000"/>
          <w:sz w:val="24"/>
          <w:szCs w:val="24"/>
        </w:rPr>
        <w:t>Without prejudice to the security incident management process, upon becoming aware of any of the circumstances referred to in Paragraph 5.1, the Supplier shall:</w:t>
      </w:r>
    </w:p>
    <w:p w14:paraId="5D8570CE" w14:textId="77777777" w:rsidR="00915601" w:rsidRPr="00237D12" w:rsidRDefault="00915601" w:rsidP="0055065A">
      <w:pPr>
        <w:numPr>
          <w:ilvl w:val="2"/>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237D12">
        <w:rPr>
          <w:rFonts w:ascii="Arial" w:hAnsi="Arial" w:cs="Arial"/>
          <w:color w:val="000000"/>
          <w:sz w:val="24"/>
          <w:szCs w:val="24"/>
        </w:rPr>
        <w:t>immediately take all reasonable steps (which shall include any action or changes reasonably required by the Buyer) necessary to:</w:t>
      </w:r>
    </w:p>
    <w:p w14:paraId="63456A9F"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237D12">
        <w:rPr>
          <w:rFonts w:ascii="Arial" w:hAnsi="Arial" w:cs="Arial"/>
          <w:color w:val="000000"/>
          <w:sz w:val="24"/>
          <w:szCs w:val="24"/>
        </w:rPr>
        <w:t>minimise the extent of actual or potential harm caused by any Breach of Security;</w:t>
      </w:r>
    </w:p>
    <w:p w14:paraId="79184327"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237D12">
        <w:rPr>
          <w:rFonts w:ascii="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32D536DD"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237D12">
        <w:rPr>
          <w:rFonts w:ascii="Arial" w:hAnsi="Arial" w:cs="Arial"/>
          <w:color w:val="000000"/>
          <w:sz w:val="24"/>
          <w:szCs w:val="24"/>
        </w:rPr>
        <w:t>prevent an equivalent breach in the future exploiting the same cause failure; and</w:t>
      </w:r>
    </w:p>
    <w:p w14:paraId="38A69454" w14:textId="77777777" w:rsidR="00915601" w:rsidRPr="00237D12" w:rsidRDefault="00915601" w:rsidP="0055065A">
      <w:pPr>
        <w:numPr>
          <w:ilvl w:val="3"/>
          <w:numId w:val="44"/>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237D12">
        <w:rPr>
          <w:rFonts w:ascii="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4325EBB0" w14:textId="77777777" w:rsidR="00915601" w:rsidRPr="00237D12" w:rsidRDefault="00915601" w:rsidP="0055065A">
      <w:pPr>
        <w:numPr>
          <w:ilvl w:val="1"/>
          <w:numId w:val="44"/>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hAnsi="Arial" w:cs="Arial"/>
          <w:color w:val="000000"/>
          <w:sz w:val="24"/>
          <w:szCs w:val="24"/>
        </w:rPr>
      </w:pPr>
      <w:r w:rsidRPr="00237D12">
        <w:rPr>
          <w:rFonts w:ascii="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2A690A55" w14:textId="09C303B3" w:rsidR="00852090" w:rsidRDefault="00915601">
      <w:pPr>
        <w:rPr>
          <w:rFonts w:ascii="Arial" w:eastAsia="Arial" w:hAnsi="Arial" w:cs="Arial"/>
          <w:color w:val="1F497D"/>
          <w:sz w:val="24"/>
          <w:szCs w:val="24"/>
          <w:highlight w:val="yellow"/>
        </w:rPr>
      </w:pPr>
      <w:r w:rsidRPr="00237D12">
        <w:rPr>
          <w:rFonts w:ascii="Arial" w:hAnsi="Arial" w:cs="Arial"/>
          <w:b/>
          <w:smallCaps/>
          <w:sz w:val="24"/>
          <w:szCs w:val="24"/>
        </w:rPr>
        <w:t xml:space="preserve"> </w:t>
      </w:r>
    </w:p>
    <w:p w14:paraId="378F8177" w14:textId="77777777" w:rsidR="00D551AB" w:rsidRDefault="00D551AB" w:rsidP="00D551AB">
      <w:pPr>
        <w:spacing w:after="0" w:line="240" w:lineRule="auto"/>
        <w:rPr>
          <w:rFonts w:ascii="Arial" w:eastAsia="Arial" w:hAnsi="Arial" w:cs="Arial"/>
          <w:b/>
          <w:sz w:val="36"/>
          <w:szCs w:val="36"/>
        </w:rPr>
      </w:pPr>
    </w:p>
    <w:p w14:paraId="17667C30" w14:textId="77777777" w:rsidR="00D551AB" w:rsidRDefault="00D551AB" w:rsidP="00D551AB">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14:paraId="51B6FBA1" w14:textId="77777777" w:rsidR="00D551AB" w:rsidRDefault="00D551AB" w:rsidP="0055065A">
      <w:pPr>
        <w:keepNext/>
        <w:numPr>
          <w:ilvl w:val="0"/>
          <w:numId w:val="45"/>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Definitions</w:t>
      </w:r>
    </w:p>
    <w:p w14:paraId="73E0202F" w14:textId="77777777" w:rsidR="00D551AB" w:rsidRDefault="00D551AB" w:rsidP="0055065A">
      <w:pPr>
        <w:keepNext/>
        <w:numPr>
          <w:ilvl w:val="1"/>
          <w:numId w:val="45"/>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13" w:type="dxa"/>
        <w:tblLayout w:type="fixed"/>
        <w:tblLook w:val="04A0" w:firstRow="1" w:lastRow="0" w:firstColumn="1" w:lastColumn="0" w:noHBand="0" w:noVBand="1"/>
      </w:tblPr>
      <w:tblGrid>
        <w:gridCol w:w="3060"/>
        <w:gridCol w:w="4928"/>
      </w:tblGrid>
      <w:tr w:rsidR="00D551AB" w14:paraId="27B57194" w14:textId="77777777" w:rsidTr="00450181">
        <w:tc>
          <w:tcPr>
            <w:tcW w:w="3060" w:type="dxa"/>
            <w:tcBorders>
              <w:top w:val="single" w:sz="4" w:space="0" w:color="auto"/>
              <w:left w:val="single" w:sz="4" w:space="0" w:color="auto"/>
              <w:bottom w:val="single" w:sz="4" w:space="0" w:color="auto"/>
              <w:right w:val="single" w:sz="4" w:space="0" w:color="auto"/>
            </w:tcBorders>
            <w:hideMark/>
          </w:tcPr>
          <w:p w14:paraId="783F9CF6" w14:textId="77777777" w:rsidR="00D551AB" w:rsidRPr="00807D9E" w:rsidRDefault="00D551AB" w:rsidP="00450181">
            <w:pPr>
              <w:spacing w:after="120"/>
              <w:ind w:left="-108"/>
              <w:rPr>
                <w:rFonts w:ascii="Arial" w:eastAsia="Arial" w:hAnsi="Arial" w:cs="Arial"/>
                <w:b/>
                <w:color w:val="000000"/>
                <w:sz w:val="24"/>
                <w:szCs w:val="24"/>
              </w:rPr>
            </w:pPr>
            <w:r w:rsidRPr="00807D9E">
              <w:rPr>
                <w:rFonts w:ascii="Arial" w:eastAsia="Arial" w:hAnsi="Arial" w:cs="Arial"/>
                <w:b/>
                <w:sz w:val="24"/>
                <w:szCs w:val="24"/>
              </w:rPr>
              <w:t>“Core Network”</w:t>
            </w:r>
          </w:p>
        </w:tc>
        <w:tc>
          <w:tcPr>
            <w:tcW w:w="4928" w:type="dxa"/>
            <w:tcBorders>
              <w:top w:val="single" w:sz="4" w:space="0" w:color="auto"/>
              <w:left w:val="single" w:sz="4" w:space="0" w:color="auto"/>
              <w:bottom w:val="single" w:sz="4" w:space="0" w:color="auto"/>
              <w:right w:val="single" w:sz="4" w:space="0" w:color="auto"/>
            </w:tcBorders>
            <w:hideMark/>
          </w:tcPr>
          <w:p w14:paraId="3B758D2B" w14:textId="77777777" w:rsidR="00D551AB" w:rsidRPr="00807D9E" w:rsidRDefault="00D551AB" w:rsidP="00450181">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D551AB" w14:paraId="62580EE1" w14:textId="77777777" w:rsidTr="00450181">
        <w:tc>
          <w:tcPr>
            <w:tcW w:w="3060" w:type="dxa"/>
            <w:tcBorders>
              <w:top w:val="single" w:sz="4" w:space="0" w:color="auto"/>
              <w:left w:val="single" w:sz="4" w:space="0" w:color="auto"/>
              <w:bottom w:val="single" w:sz="4" w:space="0" w:color="auto"/>
              <w:right w:val="single" w:sz="4" w:space="0" w:color="auto"/>
            </w:tcBorders>
            <w:hideMark/>
          </w:tcPr>
          <w:p w14:paraId="76D31520" w14:textId="77777777" w:rsidR="00D551AB" w:rsidRPr="00807D9E" w:rsidRDefault="00D551AB" w:rsidP="00450181">
            <w:pPr>
              <w:spacing w:after="120"/>
              <w:ind w:left="-108"/>
              <w:rPr>
                <w:rFonts w:ascii="Arial" w:eastAsia="Arial" w:hAnsi="Arial" w:cs="Arial"/>
                <w:b/>
                <w:color w:val="000000"/>
                <w:sz w:val="24"/>
                <w:szCs w:val="24"/>
              </w:rPr>
            </w:pPr>
            <w:r w:rsidRPr="00807D9E">
              <w:rPr>
                <w:rFonts w:ascii="Arial" w:eastAsia="Arial" w:hAnsi="Arial" w:cs="Arial"/>
                <w:b/>
                <w:color w:val="000000"/>
                <w:sz w:val="24"/>
                <w:szCs w:val="24"/>
              </w:rPr>
              <w:t>“Core Network Assets”</w:t>
            </w:r>
          </w:p>
        </w:tc>
        <w:tc>
          <w:tcPr>
            <w:tcW w:w="4928" w:type="dxa"/>
            <w:tcBorders>
              <w:top w:val="single" w:sz="4" w:space="0" w:color="auto"/>
              <w:left w:val="single" w:sz="4" w:space="0" w:color="auto"/>
              <w:bottom w:val="single" w:sz="4" w:space="0" w:color="auto"/>
              <w:right w:val="single" w:sz="4" w:space="0" w:color="auto"/>
            </w:tcBorders>
            <w:hideMark/>
          </w:tcPr>
          <w:p w14:paraId="1ADE6F14" w14:textId="77777777" w:rsidR="00D551AB" w:rsidRPr="00807D9E" w:rsidRDefault="00D551AB" w:rsidP="00450181">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assets used in the provision of the Core Network;</w:t>
            </w:r>
          </w:p>
        </w:tc>
      </w:tr>
      <w:tr w:rsidR="00D551AB" w14:paraId="3C5A010D"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auto"/>
            </w:tcBorders>
          </w:tcPr>
          <w:p w14:paraId="673FCBEA"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Borders>
              <w:top w:val="single" w:sz="4" w:space="0" w:color="auto"/>
            </w:tcBorders>
          </w:tcPr>
          <w:p w14:paraId="157ECBB8" w14:textId="77777777" w:rsidR="00D551AB"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Supplier Assets used exclusively by the Supplier or a Key Subcontractor in the provision of the Deliverables;</w:t>
            </w:r>
          </w:p>
        </w:tc>
      </w:tr>
      <w:tr w:rsidR="00D551AB" w14:paraId="56AF8AA5"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3E713D5"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32F0B07D" w14:textId="77777777" w:rsidR="00D551AB"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D551AB" w14:paraId="68EB6472"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766B09D"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29923441" w14:textId="77777777" w:rsidR="00D551AB"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D551AB" w14:paraId="1751169F"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9796A84"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31F82285" w14:textId="77777777" w:rsidR="00D551AB" w:rsidRDefault="00D551AB" w:rsidP="00450181">
            <w:p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D551AB" w14:paraId="3881E728"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1CDD7E1F"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783C331D" w14:textId="77777777" w:rsidR="00D551AB"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w:t>
            </w:r>
            <w:proofErr w:type="gramStart"/>
            <w:r>
              <w:rPr>
                <w:rFonts w:ascii="Arial" w:eastAsia="Arial" w:hAnsi="Arial" w:cs="Arial"/>
                <w:color w:val="000000"/>
                <w:sz w:val="24"/>
                <w:szCs w:val="24"/>
              </w:rPr>
              <w:t>Off  Tender</w:t>
            </w:r>
            <w:proofErr w:type="gramEnd"/>
            <w:r>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D551AB" w14:paraId="4F591A25"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6A8DBAAD"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5A3F742F" w14:textId="77777777" w:rsidR="00D551AB"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D551AB" w14:paraId="394F46CF"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84CECF0"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"Registers"</w:t>
            </w:r>
          </w:p>
        </w:tc>
        <w:tc>
          <w:tcPr>
            <w:tcW w:w="4928" w:type="dxa"/>
          </w:tcPr>
          <w:p w14:paraId="2A2A7174" w14:textId="77777777" w:rsidR="00D551AB"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D551AB" w14:paraId="70F9AA9F"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15C3A9B"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3A412A1F" w14:textId="77777777" w:rsidR="00D551AB"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D551AB" w14:paraId="2CF01405"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5137AEA"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14:paraId="475F453D" w14:textId="77777777" w:rsidR="00D551AB"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services are provided by the Buyer internally and/or by any third party;</w:t>
            </w:r>
          </w:p>
        </w:tc>
      </w:tr>
      <w:tr w:rsidR="00D551AB" w14:paraId="67615AE2"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113CDC03"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66D10A8C" w14:textId="77777777" w:rsidR="00D551AB" w:rsidRPr="00807D9E" w:rsidRDefault="00D551AB" w:rsidP="00D551AB">
            <w:pPr>
              <w:tabs>
                <w:tab w:val="left" w:pos="-9"/>
              </w:tabs>
              <w:spacing w:after="0" w:line="240" w:lineRule="auto"/>
              <w:ind w:left="357" w:hanging="357"/>
              <w:rPr>
                <w:rFonts w:ascii="Arial" w:eastAsia="Arial" w:hAnsi="Arial" w:cs="Arial"/>
                <w:sz w:val="24"/>
                <w:szCs w:val="24"/>
              </w:rPr>
            </w:pPr>
            <w:r w:rsidRPr="00807D9E">
              <w:rPr>
                <w:rFonts w:ascii="Arial" w:eastAsia="Arial" w:hAnsi="Arial" w:cs="Arial"/>
                <w:sz w:val="24"/>
                <w:szCs w:val="24"/>
              </w:rPr>
              <w:t xml:space="preserve">the provision of any configuration information reasonably required to </w:t>
            </w:r>
            <w:proofErr w:type="gramStart"/>
            <w:r w:rsidRPr="00807D9E">
              <w:rPr>
                <w:rFonts w:ascii="Arial" w:eastAsia="Arial" w:hAnsi="Arial" w:cs="Arial"/>
                <w:sz w:val="24"/>
                <w:szCs w:val="24"/>
              </w:rPr>
              <w:t>effect</w:t>
            </w:r>
            <w:proofErr w:type="gramEnd"/>
            <w:r w:rsidRPr="00807D9E">
              <w:rPr>
                <w:rFonts w:ascii="Arial" w:eastAsia="Arial" w:hAnsi="Arial" w:cs="Arial"/>
                <w:sz w:val="24"/>
                <w:szCs w:val="24"/>
              </w:rPr>
              <w:t xml:space="preserve"> the implementation of the Replacement Services excluding the Core Network; </w:t>
            </w:r>
          </w:p>
          <w:p w14:paraId="7C8E842F" w14:textId="77777777" w:rsidR="00D551AB" w:rsidRPr="00807D9E" w:rsidRDefault="00D551AB" w:rsidP="00D551AB">
            <w:pPr>
              <w:tabs>
                <w:tab w:val="left" w:pos="-9"/>
              </w:tabs>
              <w:spacing w:after="0" w:line="240" w:lineRule="auto"/>
              <w:ind w:left="357" w:hanging="357"/>
              <w:rPr>
                <w:rFonts w:ascii="Arial" w:eastAsia="Arial" w:hAnsi="Arial" w:cs="Arial"/>
                <w:sz w:val="24"/>
                <w:szCs w:val="24"/>
              </w:rPr>
            </w:pPr>
            <w:r w:rsidRPr="00807D9E">
              <w:rPr>
                <w:rFonts w:ascii="Arial" w:eastAsia="Arial" w:hAnsi="Arial" w:cs="Arial"/>
                <w:sz w:val="24"/>
                <w:szCs w:val="24"/>
              </w:rPr>
              <w:t xml:space="preserve">any activity required to facilitate the transition from the live operation of an existing Service to the live operation of a Replacement Service excluding the Core </w:t>
            </w:r>
            <w:proofErr w:type="gramStart"/>
            <w:r w:rsidRPr="00807D9E">
              <w:rPr>
                <w:rFonts w:ascii="Arial" w:eastAsia="Arial" w:hAnsi="Arial" w:cs="Arial"/>
                <w:sz w:val="24"/>
                <w:szCs w:val="24"/>
              </w:rPr>
              <w:t>Network;  and</w:t>
            </w:r>
            <w:proofErr w:type="gramEnd"/>
          </w:p>
          <w:p w14:paraId="0271EB6D" w14:textId="77777777" w:rsidR="00D551AB" w:rsidRPr="00807D9E"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sidRPr="00807D9E">
              <w:rPr>
                <w:rFonts w:ascii="Arial" w:eastAsia="Arial" w:hAnsi="Arial" w:cs="Arial"/>
                <w:sz w:val="24"/>
                <w:szCs w:val="24"/>
              </w:rPr>
              <w:t>c)   the activities to be performed by the Supplier pursuant to the Exit Plan, and other assistance required by the Buyer pursuant to the Termination Assistance Notice;</w:t>
            </w:r>
          </w:p>
        </w:tc>
      </w:tr>
      <w:tr w:rsidR="00D551AB" w14:paraId="5F077094"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1CE88957"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1FE9950A" w14:textId="77777777" w:rsidR="00D551AB"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D551AB" w14:paraId="7362CD32"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B76D6B3" w14:textId="77777777" w:rsidR="00D551AB" w:rsidRDefault="00D551AB" w:rsidP="00450181">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5917714F" w14:textId="77777777" w:rsidR="00D551AB"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D551AB" w14:paraId="1D3D198C"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066EDC7"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77BCB372" w14:textId="77777777" w:rsidR="00D551AB"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D551AB" w14:paraId="7A483627"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4C09D086"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2F917527" w14:textId="77777777" w:rsidR="00D551AB"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Sub-Contracts, licences for Supplier's Software, licences for Third Party Software or other agreements which are necessary to enable the Buyer or any Replacement Supplier to provide the Deliverables or the </w:t>
            </w:r>
            <w:r>
              <w:rPr>
                <w:rFonts w:ascii="Arial" w:eastAsia="Arial" w:hAnsi="Arial" w:cs="Arial"/>
                <w:color w:val="000000"/>
                <w:sz w:val="24"/>
                <w:szCs w:val="24"/>
              </w:rPr>
              <w:lastRenderedPageBreak/>
              <w:t>Replacement Goods and/or Replacement Services, including in relation to licences all relevant Documentation</w:t>
            </w:r>
            <w:r w:rsidRPr="00807D9E">
              <w:rPr>
                <w:rFonts w:ascii="Arial" w:eastAsia="Arial" w:hAnsi="Arial" w:cs="Arial"/>
                <w:color w:val="000000"/>
                <w:sz w:val="24"/>
                <w:szCs w:val="24"/>
              </w:rPr>
              <w:t>, excluding such contracts relating to the Core Network;</w:t>
            </w:r>
          </w:p>
        </w:tc>
      </w:tr>
      <w:tr w:rsidR="00D551AB" w14:paraId="4E9AF328"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3F525FF8"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"Transferring Assets"</w:t>
            </w:r>
          </w:p>
        </w:tc>
        <w:tc>
          <w:tcPr>
            <w:tcW w:w="4928" w:type="dxa"/>
          </w:tcPr>
          <w:p w14:paraId="563872DA" w14:textId="77777777" w:rsidR="00D551AB"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D551AB" w14:paraId="0FC329EE" w14:textId="77777777" w:rsidTr="004501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14:paraId="296F16D5" w14:textId="77777777" w:rsidR="00D551AB" w:rsidRDefault="00D551AB" w:rsidP="0045018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25CB9FEE" w14:textId="77777777" w:rsidR="00D551AB" w:rsidRDefault="00D551AB" w:rsidP="00450181">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4D2C5957" w14:textId="77777777" w:rsidR="00D551AB" w:rsidRDefault="00D551AB" w:rsidP="0055065A">
      <w:pPr>
        <w:keepNext/>
        <w:numPr>
          <w:ilvl w:val="0"/>
          <w:numId w:val="45"/>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Supplier must always be prepared for contract exit </w:t>
      </w:r>
    </w:p>
    <w:p w14:paraId="396C3C31" w14:textId="77777777" w:rsidR="00D551AB" w:rsidRDefault="00D551AB" w:rsidP="0055065A">
      <w:pPr>
        <w:numPr>
          <w:ilvl w:val="1"/>
          <w:numId w:val="45"/>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084DF8A0" w14:textId="77777777" w:rsidR="00D551AB" w:rsidRDefault="00D551AB" w:rsidP="0055065A">
      <w:pPr>
        <w:keepNext/>
        <w:numPr>
          <w:ilvl w:val="1"/>
          <w:numId w:val="45"/>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During the Contract Period, the Supplier shall promptly:</w:t>
      </w:r>
    </w:p>
    <w:p w14:paraId="3247B6EA"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04410FF8"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4F0E5238" w14:textId="77777777" w:rsidR="00D551AB" w:rsidRDefault="00D551AB" w:rsidP="00D551AB">
      <w:pPr>
        <w:pBdr>
          <w:top w:val="nil"/>
          <w:left w:val="nil"/>
          <w:bottom w:val="nil"/>
          <w:right w:val="nil"/>
          <w:between w:val="nil"/>
        </w:pBdr>
        <w:tabs>
          <w:tab w:val="left" w:pos="1985"/>
          <w:tab w:val="left" w:pos="2127"/>
        </w:tabs>
        <w:spacing w:before="120" w:after="120" w:line="240" w:lineRule="auto"/>
        <w:ind w:left="2410" w:hanging="1296"/>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7374FFDD" w14:textId="77777777" w:rsidR="00D551AB" w:rsidRDefault="00D551AB" w:rsidP="0055065A">
      <w:pPr>
        <w:keepNext/>
        <w:numPr>
          <w:ilvl w:val="1"/>
          <w:numId w:val="45"/>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The Supplier shall:</w:t>
      </w:r>
    </w:p>
    <w:p w14:paraId="6A88B319"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ensure that all Exclusive Assets listed in the Registers are clearly physically identified as such; and</w:t>
      </w:r>
    </w:p>
    <w:p w14:paraId="194BC2FD"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bookmarkStart w:id="64" w:name="_2et92p0" w:colFirst="0" w:colLast="0"/>
      <w:bookmarkEnd w:id="64"/>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0A8435E3" w14:textId="77777777" w:rsidR="00D551AB" w:rsidRDefault="00D551AB" w:rsidP="0055065A">
      <w:pPr>
        <w:keepNext/>
        <w:numPr>
          <w:ilvl w:val="1"/>
          <w:numId w:val="45"/>
        </w:numPr>
        <w:pBdr>
          <w:top w:val="nil"/>
          <w:left w:val="nil"/>
          <w:bottom w:val="nil"/>
          <w:right w:val="nil"/>
          <w:between w:val="nil"/>
        </w:pBdr>
        <w:spacing w:before="120" w:after="120" w:line="240" w:lineRule="auto"/>
        <w:ind w:left="720" w:hanging="720"/>
        <w:rPr>
          <w:sz w:val="24"/>
          <w:szCs w:val="24"/>
        </w:rPr>
      </w:pPr>
      <w:bookmarkStart w:id="65" w:name="_tyjcwt" w:colFirst="0" w:colLast="0"/>
      <w:bookmarkEnd w:id="65"/>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0D13EE01" w14:textId="77777777" w:rsidR="00D551AB" w:rsidRDefault="00D551AB" w:rsidP="0055065A">
      <w:pPr>
        <w:keepNext/>
        <w:numPr>
          <w:ilvl w:val="0"/>
          <w:numId w:val="45"/>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Assisting re-competition for Deliverables </w:t>
      </w:r>
    </w:p>
    <w:p w14:paraId="509E5A1A" w14:textId="77777777" w:rsidR="00D551AB" w:rsidRDefault="00D551AB" w:rsidP="0055065A">
      <w:pPr>
        <w:keepNext/>
        <w:numPr>
          <w:ilvl w:val="1"/>
          <w:numId w:val="45"/>
        </w:numPr>
        <w:pBdr>
          <w:top w:val="nil"/>
          <w:left w:val="nil"/>
          <w:bottom w:val="nil"/>
          <w:right w:val="nil"/>
          <w:between w:val="nil"/>
        </w:pBdr>
        <w:spacing w:before="120" w:after="120" w:line="240" w:lineRule="auto"/>
        <w:ind w:left="720" w:hanging="720"/>
        <w:rPr>
          <w:sz w:val="24"/>
          <w:szCs w:val="24"/>
        </w:rPr>
      </w:pPr>
      <w:bookmarkStart w:id="66" w:name="_3dy6vkm" w:colFirst="0" w:colLast="0"/>
      <w:bookmarkEnd w:id="66"/>
      <w:r>
        <w:rPr>
          <w:rFonts w:ascii="Arial" w:eastAsia="Arial" w:hAnsi="Arial" w:cs="Arial"/>
          <w:color w:val="000000"/>
          <w:sz w:val="24"/>
          <w:szCs w:val="24"/>
        </w:rPr>
        <w:t xml:space="preserve">The Supplier shall, on reasonable notice, provide to the Buyer and/or its potential Replacement Suppliers (subject to the potential Replacement Suppliers entering into reasonable written confidentiality undertakings), such </w:t>
      </w:r>
      <w:r>
        <w:rPr>
          <w:rFonts w:ascii="Arial" w:eastAsia="Arial" w:hAnsi="Arial" w:cs="Arial"/>
          <w:color w:val="000000"/>
          <w:sz w:val="24"/>
          <w:szCs w:val="24"/>
        </w:rPr>
        <w:lastRenderedPageBreak/>
        <w:t>information (including any access) as the Buyer shall reasonably require in order to facilitate the preparation by the Buyer of any invitation to tender and/or to facilitate any potential Replacement Suppliers undertaking due diligence (the "Exit Information").</w:t>
      </w:r>
    </w:p>
    <w:p w14:paraId="65F38B0F" w14:textId="77777777" w:rsidR="00D551AB" w:rsidRDefault="00D551AB" w:rsidP="0055065A">
      <w:pPr>
        <w:keepNext/>
        <w:numPr>
          <w:ilvl w:val="1"/>
          <w:numId w:val="45"/>
        </w:numPr>
        <w:pBdr>
          <w:top w:val="nil"/>
          <w:left w:val="nil"/>
          <w:bottom w:val="nil"/>
          <w:right w:val="nil"/>
          <w:between w:val="nil"/>
        </w:pBdr>
        <w:spacing w:before="120" w:after="120" w:line="240" w:lineRule="auto"/>
        <w:ind w:left="720" w:hanging="720"/>
        <w:rPr>
          <w:sz w:val="24"/>
          <w:szCs w:val="24"/>
        </w:rPr>
      </w:pPr>
      <w:bookmarkStart w:id="67" w:name="_1t3h5sf" w:colFirst="0" w:colLast="0"/>
      <w:bookmarkEnd w:id="67"/>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4B2AA2B4" w14:textId="77777777" w:rsidR="00D551AB" w:rsidRPr="00807D9E" w:rsidRDefault="00D551AB" w:rsidP="0055065A">
      <w:pPr>
        <w:keepNext/>
        <w:numPr>
          <w:ilvl w:val="1"/>
          <w:numId w:val="45"/>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 xml:space="preserve">The Supplier shall provide complete updates of the Exit Information on an as-requested basis as soon as reasonably practicable and notify the Buyer within five (5) Working Days of any </w:t>
      </w:r>
      <w:r w:rsidRPr="00807D9E">
        <w:rPr>
          <w:rFonts w:ascii="Arial" w:eastAsia="Arial" w:hAnsi="Arial" w:cs="Arial"/>
          <w:color w:val="000000"/>
          <w:sz w:val="24"/>
          <w:szCs w:val="24"/>
        </w:rPr>
        <w:t>material change to the Exit Information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xml:space="preserve"> which may adversely impact upon the provision of any Deliverables (and shall consult the Buyer in relation to any such changes).</w:t>
      </w:r>
    </w:p>
    <w:p w14:paraId="3DB0AE94" w14:textId="77777777" w:rsidR="00D551AB" w:rsidRDefault="00D551AB" w:rsidP="0055065A">
      <w:pPr>
        <w:keepNext/>
        <w:numPr>
          <w:ilvl w:val="1"/>
          <w:numId w:val="45"/>
        </w:numPr>
        <w:pBdr>
          <w:top w:val="nil"/>
          <w:left w:val="nil"/>
          <w:bottom w:val="nil"/>
          <w:right w:val="nil"/>
          <w:between w:val="nil"/>
        </w:pBdr>
        <w:spacing w:before="120" w:after="120" w:line="240" w:lineRule="auto"/>
        <w:ind w:left="720" w:hanging="720"/>
        <w:rPr>
          <w:sz w:val="24"/>
          <w:szCs w:val="24"/>
        </w:rPr>
      </w:pPr>
      <w:r w:rsidRPr="00807D9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and not be disadvanta</w:t>
      </w:r>
      <w:r>
        <w:rPr>
          <w:rFonts w:ascii="Arial" w:eastAsia="Arial" w:hAnsi="Arial" w:cs="Arial"/>
          <w:color w:val="000000"/>
          <w:sz w:val="24"/>
          <w:szCs w:val="24"/>
        </w:rPr>
        <w:t>ged in any procurement process compared to the Supplier.</w:t>
      </w:r>
    </w:p>
    <w:p w14:paraId="3E263FC7" w14:textId="77777777" w:rsidR="00D551AB" w:rsidRDefault="00D551AB" w:rsidP="0055065A">
      <w:pPr>
        <w:keepNext/>
        <w:numPr>
          <w:ilvl w:val="0"/>
          <w:numId w:val="45"/>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Exit Plan</w:t>
      </w:r>
    </w:p>
    <w:p w14:paraId="5C69913B" w14:textId="77777777" w:rsidR="00D551AB" w:rsidRDefault="00D551AB" w:rsidP="0055065A">
      <w:pPr>
        <w:keepNext/>
        <w:numPr>
          <w:ilvl w:val="1"/>
          <w:numId w:val="45"/>
        </w:numPr>
        <w:pBdr>
          <w:top w:val="nil"/>
          <w:left w:val="nil"/>
          <w:bottom w:val="nil"/>
          <w:right w:val="nil"/>
          <w:between w:val="nil"/>
        </w:pBdr>
        <w:spacing w:before="120" w:after="120" w:line="240" w:lineRule="auto"/>
        <w:ind w:left="720" w:hanging="720"/>
        <w:rPr>
          <w:sz w:val="24"/>
          <w:szCs w:val="24"/>
        </w:rPr>
      </w:pPr>
      <w:bookmarkStart w:id="68" w:name="_4d34og8" w:colFirst="0" w:colLast="0"/>
      <w:bookmarkEnd w:id="68"/>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58F55967" w14:textId="77777777" w:rsidR="00D551AB" w:rsidRDefault="00D551AB" w:rsidP="0055065A">
      <w:pPr>
        <w:keepNext/>
        <w:numPr>
          <w:ilvl w:val="1"/>
          <w:numId w:val="45"/>
        </w:numPr>
        <w:pBdr>
          <w:top w:val="nil"/>
          <w:left w:val="nil"/>
          <w:bottom w:val="nil"/>
          <w:right w:val="nil"/>
          <w:between w:val="nil"/>
        </w:pBdr>
        <w:spacing w:before="120" w:after="120" w:line="240" w:lineRule="auto"/>
        <w:ind w:left="720" w:hanging="720"/>
        <w:rPr>
          <w:sz w:val="24"/>
          <w:szCs w:val="24"/>
        </w:rPr>
      </w:pPr>
      <w:bookmarkStart w:id="69" w:name="_2s8eyo1" w:colFirst="0" w:colLast="0"/>
      <w:bookmarkEnd w:id="69"/>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57739D82" w14:textId="77777777" w:rsidR="00D551AB" w:rsidRDefault="00D551AB" w:rsidP="0055065A">
      <w:pPr>
        <w:keepNext/>
        <w:numPr>
          <w:ilvl w:val="1"/>
          <w:numId w:val="45"/>
        </w:numPr>
        <w:pBdr>
          <w:top w:val="nil"/>
          <w:left w:val="nil"/>
          <w:bottom w:val="nil"/>
          <w:right w:val="nil"/>
          <w:between w:val="nil"/>
        </w:pBdr>
        <w:spacing w:before="120" w:after="120" w:line="240" w:lineRule="auto"/>
        <w:ind w:left="0" w:firstLine="0"/>
        <w:rPr>
          <w:sz w:val="24"/>
          <w:szCs w:val="24"/>
        </w:rPr>
      </w:pPr>
      <w:bookmarkStart w:id="70" w:name="_17dp8vu" w:colFirst="0" w:colLast="0"/>
      <w:bookmarkEnd w:id="70"/>
      <w:r>
        <w:rPr>
          <w:rFonts w:ascii="Arial" w:eastAsia="Arial" w:hAnsi="Arial" w:cs="Arial"/>
          <w:color w:val="000000"/>
          <w:sz w:val="24"/>
          <w:szCs w:val="24"/>
        </w:rPr>
        <w:t>The Exit Plan shall set out, as a minimum:</w:t>
      </w:r>
    </w:p>
    <w:p w14:paraId="096E5CF2"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a detailed description of both the transfer and cessation processes, including a timetable; </w:t>
      </w:r>
    </w:p>
    <w:p w14:paraId="69F065C9"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sidRPr="00807D9E">
        <w:rPr>
          <w:rFonts w:ascii="Arial" w:eastAsia="Arial" w:hAnsi="Arial" w:cs="Arial"/>
          <w:color w:val="000000"/>
          <w:sz w:val="24"/>
          <w:szCs w:val="24"/>
        </w:rPr>
        <w:t>how the Deliverables (</w:t>
      </w:r>
      <w:r w:rsidRPr="00807D9E">
        <w:rPr>
          <w:rFonts w:ascii="Arial" w:eastAsia="Arial" w:hAnsi="Arial" w:cs="Arial"/>
          <w:sz w:val="24"/>
          <w:szCs w:val="24"/>
        </w:rPr>
        <w:t>excluding the Core Network)</w:t>
      </w:r>
      <w:r w:rsidRPr="00807D9E">
        <w:rPr>
          <w:rFonts w:ascii="Arial" w:eastAsia="Arial" w:hAnsi="Arial" w:cs="Arial"/>
          <w:color w:val="000000"/>
          <w:sz w:val="24"/>
          <w:szCs w:val="24"/>
        </w:rPr>
        <w:t xml:space="preserve"> will transfer to</w:t>
      </w:r>
      <w:r>
        <w:rPr>
          <w:rFonts w:ascii="Arial" w:eastAsia="Arial" w:hAnsi="Arial" w:cs="Arial"/>
          <w:color w:val="000000"/>
          <w:sz w:val="24"/>
          <w:szCs w:val="24"/>
        </w:rPr>
        <w:t xml:space="preserve"> the Replacement Supplier and/or the Buyer;</w:t>
      </w:r>
    </w:p>
    <w:p w14:paraId="467DC0DD"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14:paraId="615CA6E4"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3A7B530B"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providing the Buyer or a </w:t>
      </w:r>
      <w:proofErr w:type="gramStart"/>
      <w:r>
        <w:rPr>
          <w:rFonts w:ascii="Arial" w:eastAsia="Arial" w:hAnsi="Arial" w:cs="Arial"/>
          <w:color w:val="000000"/>
          <w:sz w:val="24"/>
          <w:szCs w:val="24"/>
        </w:rPr>
        <w:t>Replacement Supplier copies of all documentation</w:t>
      </w:r>
      <w:proofErr w:type="gramEnd"/>
      <w:r>
        <w:rPr>
          <w:rFonts w:ascii="Arial" w:eastAsia="Arial" w:hAnsi="Arial" w:cs="Arial"/>
          <w:color w:val="000000"/>
          <w:sz w:val="24"/>
          <w:szCs w:val="24"/>
        </w:rPr>
        <w:t xml:space="preserve"> relating to the use and operation of the Deliverables and required for their continued use; </w:t>
      </w:r>
    </w:p>
    <w:p w14:paraId="282D9B26"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78A5C596"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lastRenderedPageBreak/>
        <w:t>proposals for the identification and return of all Buyer Property in the possession of and/or control of the Supplier or any third party;</w:t>
      </w:r>
    </w:p>
    <w:p w14:paraId="0A9A01F5"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disposal of any redundant Deliverables and materials;</w:t>
      </w:r>
    </w:p>
    <w:p w14:paraId="5149CE39"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17793FB8"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any other information or assistance reasonably required by the Buyer or a Replacement Supplier.</w:t>
      </w:r>
    </w:p>
    <w:p w14:paraId="218E359C" w14:textId="77777777" w:rsidR="00D551AB" w:rsidRDefault="00D551AB" w:rsidP="0055065A">
      <w:pPr>
        <w:keepNext/>
        <w:numPr>
          <w:ilvl w:val="1"/>
          <w:numId w:val="45"/>
        </w:numPr>
        <w:pBdr>
          <w:top w:val="nil"/>
          <w:left w:val="nil"/>
          <w:bottom w:val="nil"/>
          <w:right w:val="nil"/>
          <w:between w:val="nil"/>
        </w:pBdr>
        <w:spacing w:before="120" w:after="120" w:line="240" w:lineRule="auto"/>
        <w:ind w:left="708" w:hanging="708"/>
        <w:rPr>
          <w:sz w:val="24"/>
          <w:szCs w:val="24"/>
        </w:rPr>
      </w:pPr>
      <w:bookmarkStart w:id="71" w:name="_3rdcrjn" w:colFirst="0" w:colLast="0"/>
      <w:bookmarkEnd w:id="71"/>
      <w:r>
        <w:rPr>
          <w:rFonts w:ascii="Arial" w:eastAsia="Arial" w:hAnsi="Arial" w:cs="Arial"/>
          <w:color w:val="000000"/>
          <w:sz w:val="24"/>
          <w:szCs w:val="24"/>
        </w:rPr>
        <w:t>The Supplier shall:</w:t>
      </w:r>
    </w:p>
    <w:p w14:paraId="67AB6B40" w14:textId="77777777" w:rsidR="00D551AB" w:rsidRDefault="00D551AB" w:rsidP="0055065A">
      <w:pPr>
        <w:keepNext/>
        <w:numPr>
          <w:ilvl w:val="2"/>
          <w:numId w:val="45"/>
        </w:numPr>
        <w:pBdr>
          <w:top w:val="nil"/>
          <w:left w:val="nil"/>
          <w:bottom w:val="nil"/>
          <w:right w:val="nil"/>
          <w:between w:val="nil"/>
        </w:pBdr>
        <w:tabs>
          <w:tab w:val="left" w:pos="1985"/>
          <w:tab w:val="left" w:pos="2127"/>
        </w:tabs>
        <w:spacing w:before="120" w:after="120" w:line="240" w:lineRule="auto"/>
        <w:ind w:left="1457"/>
        <w:rPr>
          <w:rFonts w:ascii="Arial" w:eastAsia="Arial" w:hAnsi="Arial" w:cs="Arial"/>
          <w:sz w:val="24"/>
          <w:szCs w:val="24"/>
        </w:rPr>
      </w:pPr>
      <w:r>
        <w:rPr>
          <w:rFonts w:ascii="Arial" w:eastAsia="Arial" w:hAnsi="Arial" w:cs="Arial"/>
          <w:color w:val="000000"/>
          <w:sz w:val="24"/>
          <w:szCs w:val="24"/>
        </w:rPr>
        <w:t xml:space="preserve">maintain and update the Exit Plan (and risk management plan) no less frequently than: </w:t>
      </w:r>
    </w:p>
    <w:p w14:paraId="363E5E54" w14:textId="177AC034" w:rsidR="00D551AB" w:rsidRPr="00647625" w:rsidRDefault="00D551AB" w:rsidP="0055065A">
      <w:pPr>
        <w:numPr>
          <w:ilvl w:val="3"/>
          <w:numId w:val="45"/>
        </w:numPr>
        <w:pBdr>
          <w:top w:val="nil"/>
          <w:left w:val="nil"/>
          <w:bottom w:val="nil"/>
          <w:right w:val="nil"/>
          <w:between w:val="nil"/>
        </w:pBdr>
        <w:tabs>
          <w:tab w:val="left" w:pos="1985"/>
          <w:tab w:val="left" w:pos="2127"/>
        </w:tabs>
        <w:spacing w:before="120" w:after="120" w:line="240" w:lineRule="auto"/>
        <w:rPr>
          <w:sz w:val="24"/>
          <w:szCs w:val="24"/>
        </w:rPr>
      </w:pPr>
      <w:r w:rsidRPr="00647625">
        <w:rPr>
          <w:rFonts w:ascii="Arial" w:eastAsia="Arial" w:hAnsi="Arial" w:cs="Arial"/>
          <w:color w:val="000000"/>
          <w:sz w:val="24"/>
          <w:szCs w:val="24"/>
        </w:rPr>
        <w:t>every six (6) months</w:t>
      </w:r>
      <w:r w:rsidR="00647625" w:rsidRPr="00647625">
        <w:rPr>
          <w:rFonts w:ascii="Arial" w:eastAsia="Arial" w:hAnsi="Arial" w:cs="Arial"/>
          <w:color w:val="000000"/>
          <w:sz w:val="24"/>
          <w:szCs w:val="24"/>
        </w:rPr>
        <w:t xml:space="preserve"> </w:t>
      </w:r>
      <w:r w:rsidRPr="00647625">
        <w:rPr>
          <w:rFonts w:ascii="Arial" w:eastAsia="Arial" w:hAnsi="Arial" w:cs="Arial"/>
          <w:color w:val="000000"/>
          <w:sz w:val="24"/>
          <w:szCs w:val="24"/>
        </w:rPr>
        <w:t>throughout the Contract Period; and</w:t>
      </w:r>
    </w:p>
    <w:p w14:paraId="11B57B75" w14:textId="4BE5A7DF" w:rsidR="00D551AB" w:rsidRPr="00647625" w:rsidRDefault="00D551AB" w:rsidP="0055065A">
      <w:pPr>
        <w:numPr>
          <w:ilvl w:val="3"/>
          <w:numId w:val="45"/>
        </w:numPr>
        <w:pBdr>
          <w:top w:val="nil"/>
          <w:left w:val="nil"/>
          <w:bottom w:val="nil"/>
          <w:right w:val="nil"/>
          <w:between w:val="nil"/>
        </w:pBdr>
        <w:tabs>
          <w:tab w:val="left" w:pos="1985"/>
          <w:tab w:val="left" w:pos="2127"/>
        </w:tabs>
        <w:spacing w:before="120" w:after="120" w:line="240" w:lineRule="auto"/>
        <w:rPr>
          <w:sz w:val="24"/>
          <w:szCs w:val="24"/>
        </w:rPr>
      </w:pPr>
      <w:bookmarkStart w:id="72" w:name="_26in1rg" w:colFirst="0" w:colLast="0"/>
      <w:bookmarkEnd w:id="72"/>
      <w:r w:rsidRPr="00647625">
        <w:rPr>
          <w:rFonts w:ascii="Arial" w:eastAsia="Arial" w:hAnsi="Arial" w:cs="Arial"/>
          <w:color w:val="000000"/>
          <w:sz w:val="24"/>
          <w:szCs w:val="24"/>
        </w:rPr>
        <w:t xml:space="preserve">no later than twenty (20) Working Days after a request from the Buyer for an up-to-date copy of the Exit Plan; </w:t>
      </w:r>
    </w:p>
    <w:p w14:paraId="7A4E0128" w14:textId="15F44CC4" w:rsidR="00D551AB" w:rsidRPr="00647625" w:rsidRDefault="00D551AB" w:rsidP="0055065A">
      <w:pPr>
        <w:numPr>
          <w:ilvl w:val="3"/>
          <w:numId w:val="45"/>
        </w:numPr>
        <w:pBdr>
          <w:top w:val="nil"/>
          <w:left w:val="nil"/>
          <w:bottom w:val="nil"/>
          <w:right w:val="nil"/>
          <w:between w:val="nil"/>
        </w:pBdr>
        <w:tabs>
          <w:tab w:val="left" w:pos="1985"/>
          <w:tab w:val="left" w:pos="2127"/>
        </w:tabs>
        <w:spacing w:before="120" w:after="120" w:line="240" w:lineRule="auto"/>
        <w:rPr>
          <w:sz w:val="24"/>
          <w:szCs w:val="24"/>
        </w:rPr>
      </w:pPr>
      <w:r w:rsidRPr="00647625">
        <w:rPr>
          <w:rFonts w:ascii="Arial" w:eastAsia="Arial" w:hAnsi="Arial" w:cs="Arial"/>
          <w:color w:val="000000"/>
          <w:sz w:val="24"/>
          <w:szCs w:val="24"/>
        </w:rPr>
        <w:t>as soon as reasonably possible following a Termination Assistance Notice, and in any event no later than</w:t>
      </w:r>
      <w:r w:rsidR="00647625" w:rsidRPr="00647625">
        <w:rPr>
          <w:rFonts w:ascii="Arial" w:eastAsia="Arial" w:hAnsi="Arial" w:cs="Arial"/>
          <w:color w:val="000000"/>
          <w:sz w:val="24"/>
          <w:szCs w:val="24"/>
        </w:rPr>
        <w:t xml:space="preserve"> </w:t>
      </w:r>
      <w:r w:rsidRPr="00647625">
        <w:rPr>
          <w:rFonts w:ascii="Arial" w:eastAsia="Arial" w:hAnsi="Arial" w:cs="Arial"/>
          <w:color w:val="000000"/>
          <w:sz w:val="24"/>
          <w:szCs w:val="24"/>
        </w:rPr>
        <w:t>ten (10) Working Days after the date of the Termination Assistance Notice;</w:t>
      </w:r>
    </w:p>
    <w:p w14:paraId="1D8F4A94" w14:textId="0762BFBA" w:rsidR="00D551AB" w:rsidRPr="00647625" w:rsidRDefault="00D551AB" w:rsidP="0055065A">
      <w:pPr>
        <w:numPr>
          <w:ilvl w:val="3"/>
          <w:numId w:val="45"/>
        </w:numPr>
        <w:pBdr>
          <w:top w:val="nil"/>
          <w:left w:val="nil"/>
          <w:bottom w:val="nil"/>
          <w:right w:val="nil"/>
          <w:between w:val="nil"/>
        </w:pBdr>
        <w:tabs>
          <w:tab w:val="left" w:pos="1985"/>
          <w:tab w:val="left" w:pos="2127"/>
        </w:tabs>
        <w:spacing w:before="120" w:after="120" w:line="240" w:lineRule="auto"/>
        <w:rPr>
          <w:sz w:val="24"/>
          <w:szCs w:val="24"/>
        </w:rPr>
      </w:pPr>
      <w:r w:rsidRPr="00647625">
        <w:rPr>
          <w:rFonts w:ascii="Arial" w:eastAsia="Arial" w:hAnsi="Arial" w:cs="Arial"/>
          <w:color w:val="000000"/>
          <w:sz w:val="24"/>
          <w:szCs w:val="24"/>
        </w:rPr>
        <w:t xml:space="preserve">as soon as reasonably possible following, and in any event no later than twenty (20) Working Days following, any material </w:t>
      </w:r>
      <w:proofErr w:type="gramStart"/>
      <w:r w:rsidRPr="00647625">
        <w:rPr>
          <w:rFonts w:ascii="Arial" w:eastAsia="Arial" w:hAnsi="Arial" w:cs="Arial"/>
          <w:color w:val="000000"/>
          <w:sz w:val="24"/>
          <w:szCs w:val="24"/>
        </w:rPr>
        <w:t>change</w:t>
      </w:r>
      <w:proofErr w:type="gramEnd"/>
      <w:r w:rsidRPr="00647625">
        <w:rPr>
          <w:rFonts w:ascii="Arial" w:eastAsia="Arial" w:hAnsi="Arial" w:cs="Arial"/>
          <w:color w:val="000000"/>
          <w:sz w:val="24"/>
          <w:szCs w:val="24"/>
        </w:rPr>
        <w:t xml:space="preserve"> to the Deliverables (including all changes under the Variation Procedure); and  </w:t>
      </w:r>
    </w:p>
    <w:p w14:paraId="1D2CCABD" w14:textId="77777777" w:rsidR="00D551AB" w:rsidRDefault="00D551AB" w:rsidP="0055065A">
      <w:pPr>
        <w:keepNext/>
        <w:numPr>
          <w:ilvl w:val="2"/>
          <w:numId w:val="45"/>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jointly review and verify the Exit Plan if required by the Buyer and promptly correct any identified failures.</w:t>
      </w:r>
    </w:p>
    <w:p w14:paraId="5A6A6643"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3EE1FB9F"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7E7ED016" w14:textId="77777777" w:rsidR="00D551AB" w:rsidRDefault="00D551AB" w:rsidP="0055065A">
      <w:pPr>
        <w:keepNext/>
        <w:numPr>
          <w:ilvl w:val="0"/>
          <w:numId w:val="45"/>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Termination Assistance </w:t>
      </w:r>
    </w:p>
    <w:p w14:paraId="6201C736"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bookmarkStart w:id="73" w:name="_lnxbz9" w:colFirst="0" w:colLast="0"/>
      <w:bookmarkEnd w:id="73"/>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7944601E" w14:textId="77777777" w:rsidR="00D551AB" w:rsidRDefault="00D551AB" w:rsidP="0055065A">
      <w:pPr>
        <w:keepNext/>
        <w:numPr>
          <w:ilvl w:val="2"/>
          <w:numId w:val="45"/>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lastRenderedPageBreak/>
        <w:t>the nature of the Termination Assistance required; and</w:t>
      </w:r>
    </w:p>
    <w:p w14:paraId="4F28689E" w14:textId="77777777" w:rsidR="00D551AB" w:rsidRDefault="00D551AB" w:rsidP="0055065A">
      <w:pPr>
        <w:keepNext/>
        <w:numPr>
          <w:ilvl w:val="2"/>
          <w:numId w:val="45"/>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bookmarkStart w:id="74" w:name="_35nkun2" w:colFirst="0" w:colLast="0"/>
      <w:bookmarkEnd w:id="74"/>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r>
        <w:t xml:space="preserve">     </w:t>
      </w:r>
    </w:p>
    <w:p w14:paraId="5C4249D7"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bookmarkStart w:id="75" w:name="_1ksv4uv" w:colFirst="0" w:colLast="0"/>
      <w:bookmarkEnd w:id="75"/>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617B224"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061A04A5"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2F30E145" w14:textId="77777777" w:rsidR="00D551AB" w:rsidRDefault="00D551AB" w:rsidP="0055065A">
      <w:pPr>
        <w:numPr>
          <w:ilvl w:val="1"/>
          <w:numId w:val="45"/>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013ED7CE" w14:textId="77777777" w:rsidR="00D551AB" w:rsidRDefault="00D551AB" w:rsidP="0055065A">
      <w:pPr>
        <w:numPr>
          <w:ilvl w:val="1"/>
          <w:numId w:val="45"/>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requires and the Supplier shall provide those services as part of the Termination Assistance at the Charges provided in the quotation</w:t>
      </w:r>
    </w:p>
    <w:p w14:paraId="62E9B51A"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3AD59A49" w14:textId="77777777" w:rsidR="00D551AB" w:rsidRDefault="00D551AB" w:rsidP="0055065A">
      <w:pPr>
        <w:keepNext/>
        <w:keepLines/>
        <w:numPr>
          <w:ilvl w:val="0"/>
          <w:numId w:val="45"/>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Termination Assistance Period </w:t>
      </w:r>
    </w:p>
    <w:p w14:paraId="2F8CC0C8" w14:textId="77777777" w:rsidR="00D551AB" w:rsidRDefault="00D551AB" w:rsidP="0055065A">
      <w:pPr>
        <w:keepNext/>
        <w:keepLines/>
        <w:numPr>
          <w:ilvl w:val="1"/>
          <w:numId w:val="45"/>
        </w:numPr>
        <w:pBdr>
          <w:top w:val="nil"/>
          <w:left w:val="nil"/>
          <w:bottom w:val="nil"/>
          <w:right w:val="nil"/>
          <w:between w:val="nil"/>
        </w:pBdr>
        <w:spacing w:before="120" w:after="120" w:line="240" w:lineRule="auto"/>
        <w:rPr>
          <w:sz w:val="24"/>
          <w:szCs w:val="24"/>
        </w:rPr>
      </w:pPr>
      <w:bookmarkStart w:id="76" w:name="_44sinio" w:colFirst="0" w:colLast="0"/>
      <w:bookmarkEnd w:id="76"/>
      <w:r>
        <w:rPr>
          <w:rFonts w:ascii="Arial" w:eastAsia="Arial" w:hAnsi="Arial" w:cs="Arial"/>
          <w:color w:val="000000"/>
          <w:sz w:val="24"/>
          <w:szCs w:val="24"/>
        </w:rPr>
        <w:t>Throughout the Termination Assistance Period the Supplier shall:</w:t>
      </w:r>
    </w:p>
    <w:p w14:paraId="45CC7F77"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5142C4A8"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77" w:name="_2jxsxqh" w:colFirst="0" w:colLast="0"/>
      <w:bookmarkEnd w:id="77"/>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097F455D"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78" w:name="_z337ya" w:colFirst="0" w:colLast="0"/>
      <w:bookmarkEnd w:id="78"/>
      <w:r>
        <w:rPr>
          <w:rFonts w:ascii="Arial" w:eastAsia="Arial" w:hAnsi="Arial" w:cs="Arial"/>
          <w:color w:val="000000"/>
          <w:sz w:val="24"/>
          <w:szCs w:val="24"/>
        </w:rPr>
        <w:t>use all reasonable endeavours to reallocate resources to provide such assistance without additional costs to the Buyer;</w:t>
      </w:r>
    </w:p>
    <w:p w14:paraId="7294BC93"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79" w:name="_3j2qqm3" w:colFirst="0" w:colLast="0"/>
      <w:bookmarkEnd w:id="79"/>
      <w:r>
        <w:rPr>
          <w:rFonts w:ascii="Arial" w:eastAsia="Arial" w:hAnsi="Arial" w:cs="Arial"/>
          <w:color w:val="000000"/>
          <w:sz w:val="24"/>
          <w:szCs w:val="24"/>
        </w:rPr>
        <w:lastRenderedPageBreak/>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4F1351A8"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80" w:name="_1y810tw" w:colFirst="0" w:colLast="0"/>
      <w:bookmarkEnd w:id="80"/>
      <w:r>
        <w:rPr>
          <w:rFonts w:ascii="Arial" w:eastAsia="Arial" w:hAnsi="Arial" w:cs="Arial"/>
          <w:color w:val="000000"/>
          <w:sz w:val="24"/>
          <w:szCs w:val="24"/>
        </w:rPr>
        <w:t>at the Buyer's request and on reasonable notice, deliver up-to-date Registers to the Buyer;</w:t>
      </w:r>
    </w:p>
    <w:p w14:paraId="3330766B"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653BBF49"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40263A3F"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bookmarkStart w:id="81" w:name="_4i7ojhp" w:colFirst="0" w:colLast="0"/>
      <w:bookmarkEnd w:id="81"/>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15955DDA" w14:textId="77777777" w:rsidR="00D551AB" w:rsidRDefault="00D551AB" w:rsidP="0055065A">
      <w:pPr>
        <w:keepNext/>
        <w:numPr>
          <w:ilvl w:val="0"/>
          <w:numId w:val="45"/>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Obligations when the contract is terminated  </w:t>
      </w:r>
    </w:p>
    <w:p w14:paraId="1E3E3B4E"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bookmarkStart w:id="82" w:name="_2xcytpi" w:colFirst="0" w:colLast="0"/>
      <w:bookmarkEnd w:id="82"/>
      <w:r>
        <w:rPr>
          <w:rFonts w:ascii="Arial" w:eastAsia="Arial" w:hAnsi="Arial" w:cs="Arial"/>
          <w:color w:val="000000"/>
          <w:sz w:val="24"/>
          <w:szCs w:val="24"/>
        </w:rPr>
        <w:t>The Supplier shall comply with all of its obligations contained in the Exit Plan.</w:t>
      </w:r>
    </w:p>
    <w:p w14:paraId="5475E146" w14:textId="77777777" w:rsidR="00D551AB" w:rsidRDefault="00D551AB" w:rsidP="0055065A">
      <w:pPr>
        <w:keepNext/>
        <w:numPr>
          <w:ilvl w:val="1"/>
          <w:numId w:val="45"/>
        </w:numPr>
        <w:pBdr>
          <w:top w:val="nil"/>
          <w:left w:val="nil"/>
          <w:bottom w:val="nil"/>
          <w:right w:val="nil"/>
          <w:between w:val="nil"/>
        </w:pBdr>
        <w:spacing w:before="120" w:after="120" w:line="240" w:lineRule="auto"/>
        <w:rPr>
          <w:sz w:val="24"/>
          <w:szCs w:val="24"/>
        </w:rPr>
      </w:pPr>
      <w:bookmarkStart w:id="83" w:name="_1ci93xb" w:colFirst="0" w:colLast="0"/>
      <w:bookmarkEnd w:id="83"/>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49500E46"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vacate any Buyer Premises;</w:t>
      </w:r>
    </w:p>
    <w:p w14:paraId="1F407716"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072550CD"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84" w:name="_3whwml4" w:colFirst="0" w:colLast="0"/>
      <w:bookmarkEnd w:id="84"/>
      <w:r>
        <w:rPr>
          <w:rFonts w:ascii="Arial" w:eastAsia="Arial" w:hAnsi="Arial" w:cs="Arial"/>
          <w:color w:val="000000"/>
          <w:sz w:val="24"/>
          <w:szCs w:val="24"/>
        </w:rPr>
        <w:t>provide access during normal working hours to the Buyer and/or the Replacement Supplier for up to twelve (12) Months after expiry or termination to:</w:t>
      </w:r>
    </w:p>
    <w:p w14:paraId="3D9978BA" w14:textId="77777777" w:rsidR="00D551AB" w:rsidRDefault="00D551AB" w:rsidP="0055065A">
      <w:pPr>
        <w:numPr>
          <w:ilvl w:val="3"/>
          <w:numId w:val="45"/>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such information relating to the Deliverables as remains in the possession or control of the Supplier; and</w:t>
      </w:r>
    </w:p>
    <w:p w14:paraId="43B95083" w14:textId="77777777" w:rsidR="00D551AB" w:rsidRDefault="00D551AB" w:rsidP="0055065A">
      <w:pPr>
        <w:numPr>
          <w:ilvl w:val="3"/>
          <w:numId w:val="45"/>
        </w:numPr>
        <w:pBdr>
          <w:top w:val="nil"/>
          <w:left w:val="nil"/>
          <w:bottom w:val="nil"/>
          <w:right w:val="nil"/>
          <w:between w:val="nil"/>
        </w:pBdr>
        <w:tabs>
          <w:tab w:val="left" w:pos="1985"/>
          <w:tab w:val="left" w:pos="2127"/>
        </w:tabs>
        <w:spacing w:before="120" w:after="120" w:line="240" w:lineRule="auto"/>
        <w:rPr>
          <w:sz w:val="24"/>
          <w:szCs w:val="24"/>
        </w:rPr>
      </w:pPr>
      <w:bookmarkStart w:id="85" w:name="_2bn6wsx" w:colFirst="0" w:colLast="0"/>
      <w:bookmarkEnd w:id="85"/>
      <w:r>
        <w:rPr>
          <w:rFonts w:ascii="Arial" w:eastAsia="Arial" w:hAnsi="Arial" w:cs="Arial"/>
          <w:color w:val="000000"/>
          <w:sz w:val="24"/>
          <w:szCs w:val="24"/>
        </w:rPr>
        <w:t xml:space="preserve">such members of the Supplier Staff as have been involved in the design, development and provision of the Deliverables and who are still employed by the Supplier, provided that the Buyer and/or the Replacement Supplier shall pay the reasonable costs </w:t>
      </w:r>
      <w:r>
        <w:rPr>
          <w:rFonts w:ascii="Arial" w:eastAsia="Arial" w:hAnsi="Arial" w:cs="Arial"/>
          <w:color w:val="000000"/>
          <w:sz w:val="24"/>
          <w:szCs w:val="24"/>
        </w:rPr>
        <w:lastRenderedPageBreak/>
        <w:t>of the Supplier actually incurred in responding to such requests for access.</w:t>
      </w:r>
    </w:p>
    <w:p w14:paraId="37527C5E"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bookmarkStart w:id="86" w:name="_qsh70q" w:colFirst="0" w:colLast="0"/>
      <w:bookmarkEnd w:id="86"/>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727A06A0" w14:textId="77777777" w:rsidR="00D551AB" w:rsidRDefault="00D551AB" w:rsidP="0055065A">
      <w:pPr>
        <w:keepNext/>
        <w:numPr>
          <w:ilvl w:val="0"/>
          <w:numId w:val="45"/>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Assets, Sub-contracts and Software</w:t>
      </w:r>
    </w:p>
    <w:p w14:paraId="4E5D1838" w14:textId="77777777" w:rsidR="00D551AB" w:rsidRDefault="00D551AB" w:rsidP="0055065A">
      <w:pPr>
        <w:keepNext/>
        <w:numPr>
          <w:ilvl w:val="1"/>
          <w:numId w:val="45"/>
        </w:numPr>
        <w:pBdr>
          <w:top w:val="nil"/>
          <w:left w:val="nil"/>
          <w:bottom w:val="nil"/>
          <w:right w:val="nil"/>
          <w:between w:val="nil"/>
        </w:pBdr>
        <w:spacing w:before="120" w:after="120" w:line="240" w:lineRule="auto"/>
        <w:rPr>
          <w:sz w:val="24"/>
          <w:szCs w:val="24"/>
        </w:rPr>
      </w:pPr>
      <w:bookmarkStart w:id="87" w:name="_3as4poj" w:colFirst="0" w:colLast="0"/>
      <w:bookmarkEnd w:id="87"/>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476EBFE" w14:textId="77777777" w:rsidR="00D551AB" w:rsidRPr="00A51DA8"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41484C56" w14:textId="77777777" w:rsidR="00D551AB" w:rsidRPr="00807D9E"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807D9E">
        <w:rPr>
          <w:rFonts w:ascii="Arial" w:eastAsia="Arial" w:hAnsi="Arial" w:cs="Arial"/>
          <w:color w:val="000000"/>
          <w:sz w:val="24"/>
          <w:szCs w:val="24"/>
        </w:rPr>
        <w:t>terminate, enter into or vary any Sub-contract or licence for any software in connection with the Deliverables excluding the Core Network; or</w:t>
      </w:r>
    </w:p>
    <w:p w14:paraId="0DA549A6"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190726F2" w14:textId="77777777" w:rsidR="00D551AB" w:rsidRDefault="00D551AB" w:rsidP="0055065A">
      <w:pPr>
        <w:keepNext/>
        <w:numPr>
          <w:ilvl w:val="1"/>
          <w:numId w:val="45"/>
        </w:numPr>
        <w:pBdr>
          <w:top w:val="nil"/>
          <w:left w:val="nil"/>
          <w:bottom w:val="nil"/>
          <w:right w:val="nil"/>
          <w:between w:val="nil"/>
        </w:pBdr>
        <w:spacing w:before="120" w:after="120" w:line="240" w:lineRule="auto"/>
        <w:rPr>
          <w:sz w:val="24"/>
          <w:szCs w:val="24"/>
        </w:rPr>
      </w:pPr>
      <w:bookmarkStart w:id="88" w:name="_1pxezwc" w:colFirst="0" w:colLast="0"/>
      <w:bookmarkEnd w:id="88"/>
      <w:r>
        <w:rPr>
          <w:rFonts w:ascii="Arial" w:eastAsia="Arial" w:hAnsi="Arial" w:cs="Arial"/>
          <w:color w:val="000000"/>
          <w:sz w:val="24"/>
          <w:szCs w:val="24"/>
        </w:rPr>
        <w:t>Within twenty (20) Working Days of receipt of the up-to-date Registers provided by the Supplier, the Buyer shall notify the Supplier setting out:</w:t>
      </w:r>
    </w:p>
    <w:p w14:paraId="426DC9E3"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89" w:name="_49x2ik5" w:colFirst="0" w:colLast="0"/>
      <w:bookmarkEnd w:id="89"/>
      <w:r>
        <w:rPr>
          <w:rFonts w:ascii="Arial" w:eastAsia="Arial" w:hAnsi="Arial" w:cs="Arial"/>
          <w:color w:val="000000"/>
          <w:sz w:val="24"/>
          <w:szCs w:val="24"/>
        </w:rPr>
        <w:t xml:space="preserve">which, if any, of the Transferable Assets the Buyer requires to be transferred to the Buyer and/or the Replacement Supplier ("Transferring Assets"); </w:t>
      </w:r>
    </w:p>
    <w:p w14:paraId="08E6D73E"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90" w:name="2p2csry" w:colFirst="0" w:colLast="0"/>
      <w:bookmarkStart w:id="91" w:name="_147n2zr" w:colFirst="0" w:colLast="0"/>
      <w:bookmarkEnd w:id="90"/>
      <w:bookmarkEnd w:id="91"/>
      <w:r>
        <w:rPr>
          <w:rFonts w:ascii="Arial" w:eastAsia="Arial" w:hAnsi="Arial" w:cs="Arial"/>
          <w:color w:val="000000"/>
          <w:sz w:val="24"/>
          <w:szCs w:val="24"/>
        </w:rPr>
        <w:t>which, if any, of:</w:t>
      </w:r>
    </w:p>
    <w:p w14:paraId="1ADC2DD5" w14:textId="77777777" w:rsidR="00D551AB" w:rsidRDefault="00D551AB" w:rsidP="0055065A">
      <w:pPr>
        <w:numPr>
          <w:ilvl w:val="3"/>
          <w:numId w:val="45"/>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the Exclusive Assets that are not Transferable Assets; and </w:t>
      </w:r>
    </w:p>
    <w:p w14:paraId="0BD702B9" w14:textId="77777777" w:rsidR="00D551AB" w:rsidRDefault="00D551AB" w:rsidP="0055065A">
      <w:pPr>
        <w:numPr>
          <w:ilvl w:val="3"/>
          <w:numId w:val="45"/>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the Non-Exclusive Assets,</w:t>
      </w:r>
    </w:p>
    <w:p w14:paraId="52902B7A" w14:textId="77777777" w:rsidR="00D551AB" w:rsidRDefault="00D551AB" w:rsidP="00D551AB">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7FE0D0F7"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92" w:name="_3o7alnk" w:colFirst="0" w:colLast="0"/>
      <w:bookmarkEnd w:id="92"/>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6EBD9847" w14:textId="77777777" w:rsidR="00D551AB" w:rsidRDefault="00D551AB" w:rsidP="00D551AB">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     in order for the Buyer and/or its Replacement Supplier to provide the Deliverables </w:t>
      </w:r>
      <w:r w:rsidRPr="00807D9E">
        <w:rPr>
          <w:rFonts w:ascii="Arial" w:eastAsia="Arial" w:hAnsi="Arial" w:cs="Arial"/>
          <w:color w:val="000000"/>
          <w:sz w:val="24"/>
          <w:szCs w:val="24"/>
        </w:rPr>
        <w:t>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Network) or the Replacement Goods and/or Replacement Services (excluding the Core Network).</w:t>
      </w:r>
    </w:p>
    <w:p w14:paraId="7A87C211"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bookmarkStart w:id="93" w:name="_23ckvvd" w:colFirst="0" w:colLast="0"/>
      <w:bookmarkEnd w:id="93"/>
      <w:r>
        <w:rPr>
          <w:rFonts w:ascii="Arial" w:eastAsia="Arial" w:hAnsi="Arial" w:cs="Arial"/>
          <w:color w:val="000000"/>
          <w:sz w:val="24"/>
          <w:szCs w:val="24"/>
        </w:rPr>
        <w:t xml:space="preserve">With effect from the expiry of the Termination Assistance Period, the Supplier shall sell the Transferring Assets to the Buyer and/or the </w:t>
      </w:r>
      <w:r>
        <w:rPr>
          <w:rFonts w:ascii="Arial" w:eastAsia="Arial" w:hAnsi="Arial" w:cs="Arial"/>
          <w:color w:val="000000"/>
          <w:sz w:val="24"/>
          <w:szCs w:val="24"/>
        </w:rPr>
        <w:lastRenderedPageBreak/>
        <w:t xml:space="preserve">Replacement Supplier for their Net Book Value less any amount already paid for them through the Charges. </w:t>
      </w:r>
    </w:p>
    <w:p w14:paraId="452D0421"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6B044CDD" w14:textId="77777777" w:rsidR="00D551AB" w:rsidRDefault="00D551AB" w:rsidP="0055065A">
      <w:pPr>
        <w:keepNext/>
        <w:numPr>
          <w:ilvl w:val="1"/>
          <w:numId w:val="45"/>
        </w:numPr>
        <w:pBdr>
          <w:top w:val="nil"/>
          <w:left w:val="nil"/>
          <w:bottom w:val="nil"/>
          <w:right w:val="nil"/>
          <w:between w:val="nil"/>
        </w:pBdr>
        <w:spacing w:before="120" w:after="120" w:line="240" w:lineRule="auto"/>
        <w:rPr>
          <w:sz w:val="24"/>
          <w:szCs w:val="24"/>
        </w:rPr>
      </w:pPr>
      <w:bookmarkStart w:id="94" w:name="_ihv636" w:colFirst="0" w:colLast="0"/>
      <w:bookmarkEnd w:id="94"/>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1F05A330"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3652274E"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08BA9E07"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bookmarkStart w:id="95" w:name="_32hioqz" w:colFirst="0" w:colLast="0"/>
      <w:bookmarkEnd w:id="95"/>
      <w:r>
        <w:rPr>
          <w:rFonts w:ascii="Arial" w:eastAsia="Arial" w:hAnsi="Arial" w:cs="Arial"/>
          <w:color w:val="000000"/>
          <w:sz w:val="24"/>
          <w:szCs w:val="24"/>
        </w:rPr>
        <w:t xml:space="preserve">The Supplier shall as soon as reasonably </w:t>
      </w:r>
      <w:proofErr w:type="gramStart"/>
      <w:r>
        <w:rPr>
          <w:rFonts w:ascii="Arial" w:eastAsia="Arial" w:hAnsi="Arial" w:cs="Arial"/>
          <w:color w:val="000000"/>
          <w:sz w:val="24"/>
          <w:szCs w:val="24"/>
        </w:rPr>
        <w:t>practicable</w:t>
      </w:r>
      <w:proofErr w:type="gramEnd"/>
      <w:r>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7A4D18FA" w14:textId="77777777" w:rsidR="00D551AB" w:rsidRDefault="00D551AB" w:rsidP="0055065A">
      <w:pPr>
        <w:keepNext/>
        <w:numPr>
          <w:ilvl w:val="1"/>
          <w:numId w:val="45"/>
        </w:numPr>
        <w:pBdr>
          <w:top w:val="nil"/>
          <w:left w:val="nil"/>
          <w:bottom w:val="nil"/>
          <w:right w:val="nil"/>
          <w:between w:val="nil"/>
        </w:pBdr>
        <w:spacing w:before="120" w:after="120" w:line="240" w:lineRule="auto"/>
        <w:rPr>
          <w:sz w:val="24"/>
          <w:szCs w:val="24"/>
        </w:rPr>
      </w:pPr>
      <w:bookmarkStart w:id="96" w:name="_1hmsyys" w:colFirst="0" w:colLast="0"/>
      <w:bookmarkEnd w:id="96"/>
      <w:r>
        <w:rPr>
          <w:rFonts w:ascii="Arial" w:eastAsia="Arial" w:hAnsi="Arial" w:cs="Arial"/>
          <w:color w:val="000000"/>
          <w:sz w:val="24"/>
          <w:szCs w:val="24"/>
        </w:rPr>
        <w:t>The Buyer shall:</w:t>
      </w:r>
    </w:p>
    <w:p w14:paraId="7AC435FD"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54581ED3"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53A35E7E"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3D6CD972"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bookmarkStart w:id="97" w:name="_41mghml" w:colFirst="0" w:colLast="0"/>
      <w:bookmarkEnd w:id="97"/>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13DEC3CE" w14:textId="77777777" w:rsidR="00D551AB" w:rsidRDefault="00D551AB" w:rsidP="0055065A">
      <w:pPr>
        <w:keepNext/>
        <w:numPr>
          <w:ilvl w:val="0"/>
          <w:numId w:val="45"/>
        </w:numPr>
        <w:pBdr>
          <w:top w:val="nil"/>
          <w:left w:val="nil"/>
          <w:bottom w:val="nil"/>
          <w:right w:val="nil"/>
          <w:between w:val="nil"/>
        </w:pBdr>
        <w:tabs>
          <w:tab w:val="left" w:pos="0"/>
        </w:tabs>
        <w:spacing w:before="240" w:after="240" w:line="240" w:lineRule="auto"/>
        <w:rPr>
          <w:rFonts w:ascii="Arial" w:eastAsia="Arial" w:hAnsi="Arial" w:cs="Arial"/>
          <w:b/>
          <w:sz w:val="24"/>
          <w:szCs w:val="24"/>
        </w:rPr>
      </w:pPr>
      <w:bookmarkStart w:id="98" w:name="_2grqrue" w:colFirst="0" w:colLast="0"/>
      <w:bookmarkEnd w:id="98"/>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640A840F" w14:textId="77777777" w:rsidR="00D551AB" w:rsidRDefault="00D551AB" w:rsidP="0055065A">
      <w:pPr>
        <w:numPr>
          <w:ilvl w:val="1"/>
          <w:numId w:val="45"/>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02792592" w14:textId="77777777" w:rsidR="00D551AB" w:rsidRDefault="00D551AB" w:rsidP="0055065A">
      <w:pPr>
        <w:keepNext/>
        <w:numPr>
          <w:ilvl w:val="0"/>
          <w:numId w:val="45"/>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w:eastAsia="Arial" w:hAnsi="Arial" w:cs="Arial"/>
          <w:b/>
          <w:smallCaps/>
          <w:color w:val="000000"/>
          <w:sz w:val="24"/>
          <w:szCs w:val="24"/>
        </w:rPr>
        <w:lastRenderedPageBreak/>
        <w:t>D</w:t>
      </w:r>
      <w:r>
        <w:rPr>
          <w:rFonts w:ascii="Arial Bold" w:eastAsia="Arial Bold" w:hAnsi="Arial Bold" w:cs="Arial Bold"/>
          <w:b/>
          <w:color w:val="000000"/>
          <w:sz w:val="24"/>
          <w:szCs w:val="24"/>
        </w:rPr>
        <w:t xml:space="preserve">ividing the bills </w:t>
      </w:r>
    </w:p>
    <w:p w14:paraId="7CA2F7A6" w14:textId="77777777" w:rsidR="00D551AB" w:rsidRDefault="00D551AB" w:rsidP="0055065A">
      <w:pPr>
        <w:keepNext/>
        <w:numPr>
          <w:ilvl w:val="1"/>
          <w:numId w:val="45"/>
        </w:numPr>
        <w:pBdr>
          <w:top w:val="nil"/>
          <w:left w:val="nil"/>
          <w:bottom w:val="nil"/>
          <w:right w:val="nil"/>
          <w:between w:val="nil"/>
        </w:pBdr>
        <w:spacing w:before="120" w:after="120" w:line="240" w:lineRule="auto"/>
        <w:rPr>
          <w:sz w:val="24"/>
          <w:szCs w:val="24"/>
        </w:rPr>
      </w:pPr>
      <w:bookmarkStart w:id="99" w:name="_vx1227" w:colFirst="0" w:colLast="0"/>
      <w:bookmarkEnd w:id="99"/>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1303A28E"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amounts shall be annualised and divided by 365 to reach a daily rate;</w:t>
      </w:r>
    </w:p>
    <w:p w14:paraId="0D7FE6C0"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7EC3F9F6" w14:textId="77777777" w:rsidR="00D551AB" w:rsidRDefault="00D551AB" w:rsidP="0055065A">
      <w:pPr>
        <w:numPr>
          <w:ilvl w:val="2"/>
          <w:numId w:val="45"/>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Supplier shall be responsible for or entitled to (as the case may be) the rest of the invoice.</w:t>
      </w:r>
    </w:p>
    <w:p w14:paraId="57C622D3" w14:textId="67AE78BB" w:rsidR="00D551AB" w:rsidRDefault="00D551AB">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415C0F70" w14:textId="77777777" w:rsidR="003A6890" w:rsidRDefault="003A6890" w:rsidP="003A6890">
      <w:pPr>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5530378D" w14:textId="77777777" w:rsidR="0021034F" w:rsidRDefault="0021034F" w:rsidP="0021034F">
      <w:pPr>
        <w:rPr>
          <w:rFonts w:ascii="Arial" w:eastAsia="Arial" w:hAnsi="Arial" w:cs="Arial"/>
          <w:b/>
          <w:sz w:val="36"/>
          <w:szCs w:val="36"/>
        </w:rPr>
      </w:pPr>
      <w:r>
        <w:rPr>
          <w:rFonts w:ascii="Arial" w:eastAsia="Arial" w:hAnsi="Arial" w:cs="Arial"/>
          <w:b/>
          <w:sz w:val="36"/>
          <w:szCs w:val="36"/>
        </w:rPr>
        <w:t>[SCHEDULE REDACTED]</w:t>
      </w:r>
    </w:p>
    <w:p w14:paraId="7D629A7F" w14:textId="13D9A7E4" w:rsidR="0021034F" w:rsidRDefault="003765B4" w:rsidP="003765B4">
      <w:pPr>
        <w:spacing w:after="0" w:line="240" w:lineRule="auto"/>
        <w:textAlignment w:val="baseline"/>
        <w:rPr>
          <w:rFonts w:ascii="Arial" w:eastAsia="Times New Roman" w:hAnsi="Arial" w:cs="Arial"/>
          <w:sz w:val="24"/>
          <w:szCs w:val="24"/>
        </w:rPr>
      </w:pPr>
      <w:r w:rsidRPr="00584C0B">
        <w:rPr>
          <w:rFonts w:ascii="Arial" w:eastAsia="Times New Roman" w:hAnsi="Arial" w:cs="Arial"/>
          <w:sz w:val="24"/>
          <w:szCs w:val="24"/>
        </w:rPr>
        <w:t> </w:t>
      </w:r>
    </w:p>
    <w:p w14:paraId="200A809D" w14:textId="77777777" w:rsidR="0021034F" w:rsidRDefault="0021034F">
      <w:pPr>
        <w:rPr>
          <w:rFonts w:ascii="Arial" w:eastAsia="Times New Roman" w:hAnsi="Arial" w:cs="Arial"/>
          <w:sz w:val="24"/>
          <w:szCs w:val="24"/>
        </w:rPr>
      </w:pPr>
      <w:r>
        <w:rPr>
          <w:rFonts w:ascii="Arial" w:eastAsia="Times New Roman" w:hAnsi="Arial" w:cs="Arial"/>
          <w:sz w:val="24"/>
          <w:szCs w:val="24"/>
        </w:rPr>
        <w:br w:type="page"/>
      </w:r>
    </w:p>
    <w:p w14:paraId="7047F6F2" w14:textId="77777777" w:rsidR="003765B4" w:rsidRPr="00584C0B" w:rsidRDefault="003765B4" w:rsidP="003765B4">
      <w:pPr>
        <w:spacing w:after="0" w:line="240" w:lineRule="auto"/>
        <w:textAlignment w:val="baseline"/>
        <w:rPr>
          <w:rFonts w:ascii="Arial" w:eastAsia="Times New Roman" w:hAnsi="Arial" w:cs="Arial"/>
          <w:sz w:val="24"/>
          <w:szCs w:val="24"/>
        </w:rPr>
      </w:pPr>
    </w:p>
    <w:p w14:paraId="78808572" w14:textId="77777777" w:rsidR="003F36FF" w:rsidRDefault="003F36FF" w:rsidP="003F36FF">
      <w:pPr>
        <w:spacing w:after="240" w:line="240" w:lineRule="auto"/>
        <w:ind w:left="142" w:right="394"/>
        <w:rPr>
          <w:rFonts w:ascii="Arial" w:eastAsia="Arial" w:hAnsi="Arial" w:cs="Arial"/>
          <w:b/>
          <w:sz w:val="36"/>
          <w:szCs w:val="36"/>
        </w:rPr>
      </w:pPr>
      <w:r>
        <w:rPr>
          <w:rFonts w:ascii="Arial" w:eastAsia="Arial" w:hAnsi="Arial" w:cs="Arial"/>
          <w:b/>
          <w:sz w:val="36"/>
          <w:szCs w:val="36"/>
        </w:rPr>
        <w:t>Call-Off Schedule 23 (HMRC Terms)</w:t>
      </w:r>
    </w:p>
    <w:p w14:paraId="758C668A" w14:textId="77777777" w:rsidR="003F36FF" w:rsidRDefault="003F36FF" w:rsidP="0055065A">
      <w:pPr>
        <w:pStyle w:val="Heading2"/>
        <w:keepNext w:val="0"/>
        <w:keepLines w:val="0"/>
        <w:numPr>
          <w:ilvl w:val="0"/>
          <w:numId w:val="46"/>
        </w:numPr>
        <w:spacing w:before="0" w:after="240" w:line="240" w:lineRule="auto"/>
        <w:ind w:left="0" w:firstLine="0"/>
        <w:jc w:val="both"/>
        <w:rPr>
          <w:rFonts w:ascii="Arial" w:eastAsia="Arial" w:hAnsi="Arial" w:cs="Arial"/>
          <w:b w:val="0"/>
          <w:color w:val="000000"/>
          <w:sz w:val="24"/>
          <w:szCs w:val="24"/>
        </w:rPr>
      </w:pPr>
      <w:r>
        <w:rPr>
          <w:rFonts w:ascii="Arial" w:eastAsia="Arial" w:hAnsi="Arial" w:cs="Arial"/>
          <w:b w:val="0"/>
          <w:color w:val="000000"/>
          <w:sz w:val="24"/>
          <w:szCs w:val="24"/>
        </w:rPr>
        <w:t xml:space="preserve">Definitions </w:t>
      </w:r>
    </w:p>
    <w:p w14:paraId="2646AD5A" w14:textId="77777777" w:rsidR="003F36FF" w:rsidRDefault="003F36FF" w:rsidP="0055065A">
      <w:pPr>
        <w:keepNext/>
        <w:numPr>
          <w:ilvl w:val="1"/>
          <w:numId w:val="46"/>
        </w:numP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W w:w="8925" w:type="dxa"/>
        <w:tblInd w:w="108" w:type="dxa"/>
        <w:tblLayout w:type="fixed"/>
        <w:tblLook w:val="04A0" w:firstRow="1" w:lastRow="0" w:firstColumn="1" w:lastColumn="0" w:noHBand="0" w:noVBand="1"/>
      </w:tblPr>
      <w:tblGrid>
        <w:gridCol w:w="2294"/>
        <w:gridCol w:w="6631"/>
      </w:tblGrid>
      <w:tr w:rsidR="003F36FF" w14:paraId="713EC4D0" w14:textId="77777777" w:rsidTr="003F36FF">
        <w:tc>
          <w:tcPr>
            <w:tcW w:w="2292" w:type="dxa"/>
            <w:hideMark/>
          </w:tcPr>
          <w:p w14:paraId="00751ADC" w14:textId="77777777" w:rsidR="003F36FF" w:rsidRDefault="003F36FF">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14:paraId="27941023" w14:textId="77777777" w:rsidR="003F36FF" w:rsidRDefault="003F36FF">
            <w:pPr>
              <w:spacing w:after="0" w:line="240" w:lineRule="auto"/>
              <w:jc w:val="both"/>
              <w:rPr>
                <w:rFonts w:ascii="Arial" w:eastAsia="Arial" w:hAnsi="Arial" w:cs="Arial"/>
                <w:sz w:val="24"/>
                <w:szCs w:val="24"/>
              </w:rPr>
            </w:pPr>
            <w:r>
              <w:rPr>
                <w:rFonts w:ascii="Arial" w:eastAsia="Arial" w:hAnsi="Arial" w:cs="Arial"/>
                <w:sz w:val="24"/>
                <w:szCs w:val="24"/>
              </w:rPr>
              <w:t>in relation to a company, entity or other person, the Affiliates of that company, entity or other person or any other person associated with such company, entity or other person;</w:t>
            </w:r>
          </w:p>
          <w:p w14:paraId="763BDA9E" w14:textId="77777777" w:rsidR="003F36FF" w:rsidRDefault="003F36FF">
            <w:pPr>
              <w:spacing w:after="240" w:line="240" w:lineRule="auto"/>
              <w:jc w:val="both"/>
              <w:rPr>
                <w:rFonts w:ascii="Arial" w:eastAsia="Arial" w:hAnsi="Arial" w:cs="Arial"/>
                <w:sz w:val="24"/>
                <w:szCs w:val="24"/>
              </w:rPr>
            </w:pPr>
          </w:p>
        </w:tc>
      </w:tr>
      <w:tr w:rsidR="003F36FF" w14:paraId="7F2FA100" w14:textId="77777777" w:rsidTr="003F36FF">
        <w:tc>
          <w:tcPr>
            <w:tcW w:w="2292" w:type="dxa"/>
            <w:hideMark/>
          </w:tcPr>
          <w:p w14:paraId="101146E4" w14:textId="77777777" w:rsidR="003F36FF" w:rsidRDefault="003F36FF">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626" w:type="dxa"/>
          </w:tcPr>
          <w:p w14:paraId="01D95EE4" w14:textId="77777777" w:rsidR="003F36FF" w:rsidRDefault="003F36FF">
            <w:pPr>
              <w:spacing w:after="0" w:line="240" w:lineRule="auto"/>
              <w:jc w:val="both"/>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0B19FDF0" w14:textId="77777777" w:rsidR="003F36FF" w:rsidRDefault="003F36FF">
            <w:pPr>
              <w:spacing w:after="240" w:line="240" w:lineRule="auto"/>
              <w:jc w:val="both"/>
              <w:rPr>
                <w:rFonts w:ascii="Arial" w:eastAsia="Arial" w:hAnsi="Arial" w:cs="Arial"/>
                <w:sz w:val="24"/>
                <w:szCs w:val="24"/>
              </w:rPr>
            </w:pPr>
          </w:p>
        </w:tc>
      </w:tr>
      <w:tr w:rsidR="003F36FF" w14:paraId="06B61E69" w14:textId="77777777" w:rsidTr="003F36FF">
        <w:tc>
          <w:tcPr>
            <w:tcW w:w="2292" w:type="dxa"/>
            <w:hideMark/>
          </w:tcPr>
          <w:p w14:paraId="61407267" w14:textId="77777777" w:rsidR="003F36FF" w:rsidRDefault="003F36FF">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14:paraId="0071BC41" w14:textId="77777777" w:rsidR="003F36FF" w:rsidRDefault="003F36FF" w:rsidP="0055065A">
            <w:pPr>
              <w:numPr>
                <w:ilvl w:val="0"/>
                <w:numId w:val="47"/>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264FAD22" w14:textId="77777777" w:rsidR="003F36FF" w:rsidRDefault="003F36FF">
            <w:pPr>
              <w:spacing w:after="0" w:line="240" w:lineRule="auto"/>
              <w:ind w:left="720"/>
              <w:jc w:val="both"/>
              <w:rPr>
                <w:rFonts w:ascii="Arial" w:eastAsia="Arial" w:hAnsi="Arial" w:cs="Arial"/>
                <w:color w:val="000000"/>
                <w:sz w:val="24"/>
                <w:szCs w:val="24"/>
              </w:rPr>
            </w:pPr>
          </w:p>
          <w:p w14:paraId="59B1A893" w14:textId="77777777" w:rsidR="003F36FF" w:rsidRDefault="003F36FF" w:rsidP="0055065A">
            <w:pPr>
              <w:numPr>
                <w:ilvl w:val="0"/>
                <w:numId w:val="47"/>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14:paraId="0F9CEFBA" w14:textId="77777777" w:rsidR="003F36FF" w:rsidRDefault="003F36FF">
            <w:pPr>
              <w:ind w:left="720"/>
              <w:rPr>
                <w:rFonts w:ascii="Arial" w:eastAsia="Arial" w:hAnsi="Arial" w:cs="Arial"/>
                <w:color w:val="000000"/>
                <w:sz w:val="24"/>
                <w:szCs w:val="24"/>
              </w:rPr>
            </w:pPr>
          </w:p>
          <w:p w14:paraId="12A565F9" w14:textId="77777777" w:rsidR="003F36FF" w:rsidRDefault="003F36FF">
            <w:pPr>
              <w:spacing w:after="240" w:line="240" w:lineRule="auto"/>
              <w:jc w:val="both"/>
              <w:rPr>
                <w:rFonts w:ascii="Arial" w:eastAsia="Arial" w:hAnsi="Arial" w:cs="Arial"/>
                <w:sz w:val="24"/>
                <w:szCs w:val="24"/>
              </w:rPr>
            </w:pPr>
            <w:r>
              <w:rPr>
                <w:rFonts w:ascii="Arial" w:eastAsia="Arial" w:hAnsi="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6E45CC28" w14:textId="77777777" w:rsidR="003F36FF" w:rsidRDefault="003F36FF">
            <w:pPr>
              <w:spacing w:after="240" w:line="240" w:lineRule="auto"/>
              <w:jc w:val="both"/>
              <w:rPr>
                <w:rFonts w:ascii="Arial" w:eastAsia="Arial" w:hAnsi="Arial" w:cs="Arial"/>
                <w:sz w:val="24"/>
                <w:szCs w:val="24"/>
              </w:rPr>
            </w:pPr>
          </w:p>
        </w:tc>
      </w:tr>
      <w:tr w:rsidR="003F36FF" w14:paraId="372DFB35" w14:textId="77777777" w:rsidTr="003F36FF">
        <w:tc>
          <w:tcPr>
            <w:tcW w:w="2292" w:type="dxa"/>
            <w:hideMark/>
          </w:tcPr>
          <w:p w14:paraId="13B949A3" w14:textId="77777777" w:rsidR="003F36FF" w:rsidRDefault="003F36FF">
            <w:pPr>
              <w:spacing w:after="240" w:line="240" w:lineRule="auto"/>
              <w:ind w:left="209"/>
              <w:rPr>
                <w:rFonts w:ascii="Arial" w:eastAsia="Arial" w:hAnsi="Arial" w:cs="Arial"/>
                <w:b/>
                <w:sz w:val="24"/>
                <w:szCs w:val="24"/>
              </w:rPr>
            </w:pPr>
            <w:r>
              <w:rPr>
                <w:rFonts w:ascii="Arial" w:eastAsia="Arial" w:hAnsi="Arial" w:cs="Arial"/>
                <w:b/>
                <w:sz w:val="24"/>
                <w:szCs w:val="24"/>
              </w:rPr>
              <w:t>“Purchase Order Number” </w:t>
            </w:r>
          </w:p>
        </w:tc>
        <w:tc>
          <w:tcPr>
            <w:tcW w:w="6626" w:type="dxa"/>
            <w:hideMark/>
          </w:tcPr>
          <w:p w14:paraId="464A9B20" w14:textId="77777777" w:rsidR="003F36FF" w:rsidRDefault="003F36FF">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3F36FF" w14:paraId="0BF92C40" w14:textId="77777777" w:rsidTr="003F36FF">
        <w:tc>
          <w:tcPr>
            <w:tcW w:w="2292" w:type="dxa"/>
            <w:hideMark/>
          </w:tcPr>
          <w:p w14:paraId="7A0AFF42" w14:textId="77777777" w:rsidR="003F36FF" w:rsidRDefault="003F36FF">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hideMark/>
          </w:tcPr>
          <w:p w14:paraId="12EF9378" w14:textId="77777777" w:rsidR="003F36FF" w:rsidRDefault="003F36FF">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3F36FF" w:rsidRPr="00F97F6B" w14:paraId="723BA3B1" w14:textId="77777777" w:rsidTr="003F36FF">
        <w:tc>
          <w:tcPr>
            <w:tcW w:w="2292" w:type="dxa"/>
          </w:tcPr>
          <w:p w14:paraId="71235BEE" w14:textId="77777777" w:rsidR="003F36FF" w:rsidRPr="00F97F6B" w:rsidRDefault="003F36FF">
            <w:pPr>
              <w:spacing w:after="240" w:line="240" w:lineRule="auto"/>
              <w:ind w:left="209"/>
              <w:rPr>
                <w:rFonts w:ascii="Arial" w:eastAsia="Arial" w:hAnsi="Arial" w:cs="Arial"/>
                <w:bCs/>
                <w:sz w:val="24"/>
                <w:szCs w:val="24"/>
              </w:rPr>
            </w:pPr>
            <w:r w:rsidRPr="00F97F6B">
              <w:rPr>
                <w:rFonts w:ascii="Arial" w:eastAsia="Arial" w:hAnsi="Arial" w:cs="Arial"/>
                <w:bCs/>
                <w:sz w:val="24"/>
                <w:szCs w:val="24"/>
              </w:rPr>
              <w:t>“Tax Compliance Failure”</w:t>
            </w:r>
          </w:p>
          <w:p w14:paraId="748A9AA4" w14:textId="77777777" w:rsidR="003F36FF" w:rsidRPr="00F97F6B" w:rsidRDefault="003F36FF">
            <w:pPr>
              <w:spacing w:after="240" w:line="240" w:lineRule="auto"/>
              <w:ind w:left="209"/>
              <w:rPr>
                <w:rFonts w:ascii="Arial" w:eastAsia="Arial" w:hAnsi="Arial" w:cs="Arial"/>
                <w:bCs/>
                <w:sz w:val="24"/>
                <w:szCs w:val="24"/>
              </w:rPr>
            </w:pPr>
          </w:p>
        </w:tc>
        <w:tc>
          <w:tcPr>
            <w:tcW w:w="6626" w:type="dxa"/>
          </w:tcPr>
          <w:p w14:paraId="045B760D" w14:textId="77777777" w:rsidR="003F36FF" w:rsidRPr="00F97F6B" w:rsidRDefault="003F36FF">
            <w:pPr>
              <w:tabs>
                <w:tab w:val="left" w:pos="-75"/>
              </w:tabs>
              <w:spacing w:after="240" w:line="240" w:lineRule="auto"/>
              <w:jc w:val="both"/>
              <w:rPr>
                <w:rFonts w:ascii="Arial" w:eastAsia="Arial" w:hAnsi="Arial" w:cs="Arial"/>
                <w:bCs/>
                <w:sz w:val="24"/>
                <w:szCs w:val="24"/>
              </w:rPr>
            </w:pPr>
            <w:r w:rsidRPr="00F97F6B">
              <w:rPr>
                <w:rFonts w:ascii="Arial" w:eastAsia="Arial" w:hAnsi="Arial" w:cs="Arial"/>
                <w:bCs/>
                <w:sz w:val="24"/>
                <w:szCs w:val="24"/>
              </w:rPr>
              <w:lastRenderedPageBreak/>
              <w:t xml:space="preserve">where an entity or person under consideration meets all 3 conditions contained in the relevant excerpt from HMRC’s </w:t>
            </w:r>
            <w:r w:rsidRPr="00F97F6B">
              <w:rPr>
                <w:rFonts w:ascii="Arial" w:eastAsia="Arial" w:hAnsi="Arial" w:cs="Arial"/>
                <w:bCs/>
                <w:sz w:val="24"/>
                <w:szCs w:val="24"/>
              </w:rPr>
              <w:lastRenderedPageBreak/>
              <w:t>“Test for Tax Non-Compliance”, as set out in Annex 1 (as amended and updated from time to time), where:</w:t>
            </w:r>
          </w:p>
          <w:p w14:paraId="43CC7690" w14:textId="77777777" w:rsidR="003F36FF" w:rsidRPr="00F97F6B" w:rsidRDefault="003F36FF" w:rsidP="0055065A">
            <w:pPr>
              <w:numPr>
                <w:ilvl w:val="0"/>
                <w:numId w:val="48"/>
              </w:numPr>
              <w:tabs>
                <w:tab w:val="left" w:pos="-75"/>
              </w:tabs>
              <w:spacing w:after="0" w:line="240" w:lineRule="auto"/>
              <w:jc w:val="both"/>
              <w:rPr>
                <w:rFonts w:ascii="Arial" w:eastAsia="Arial" w:hAnsi="Arial" w:cs="Arial"/>
                <w:bCs/>
                <w:color w:val="000000"/>
                <w:sz w:val="24"/>
                <w:szCs w:val="24"/>
              </w:rPr>
            </w:pPr>
            <w:r w:rsidRPr="00F97F6B">
              <w:rPr>
                <w:rFonts w:ascii="Arial" w:eastAsia="Arial" w:hAnsi="Arial" w:cs="Arial"/>
                <w:bCs/>
                <w:color w:val="000000"/>
                <w:sz w:val="24"/>
                <w:szCs w:val="24"/>
              </w:rPr>
              <w:t xml:space="preserve">the “Economic Operator” means the Supplier or any agent, supplier or Subcontractor of the Supplier requested to be replaced pursuant to Paragraph 5.3; and </w:t>
            </w:r>
          </w:p>
          <w:p w14:paraId="15ED41BD" w14:textId="77777777" w:rsidR="003F36FF" w:rsidRPr="00F97F6B" w:rsidRDefault="003F36FF">
            <w:pPr>
              <w:spacing w:after="0" w:line="240" w:lineRule="auto"/>
              <w:ind w:left="405"/>
              <w:rPr>
                <w:rFonts w:ascii="Arial" w:eastAsia="Arial" w:hAnsi="Arial" w:cs="Arial"/>
                <w:bCs/>
                <w:color w:val="000000"/>
                <w:sz w:val="24"/>
                <w:szCs w:val="24"/>
              </w:rPr>
            </w:pPr>
          </w:p>
          <w:p w14:paraId="49FFB7D1" w14:textId="77777777" w:rsidR="003F36FF" w:rsidRPr="00F97F6B" w:rsidRDefault="003F36FF" w:rsidP="0055065A">
            <w:pPr>
              <w:numPr>
                <w:ilvl w:val="0"/>
                <w:numId w:val="48"/>
              </w:numPr>
              <w:spacing w:after="240" w:line="240" w:lineRule="auto"/>
              <w:rPr>
                <w:rFonts w:ascii="Arial" w:eastAsia="Arial" w:hAnsi="Arial" w:cs="Arial"/>
                <w:bCs/>
                <w:color w:val="000000"/>
                <w:sz w:val="24"/>
                <w:szCs w:val="24"/>
              </w:rPr>
            </w:pPr>
            <w:r w:rsidRPr="00F97F6B">
              <w:rPr>
                <w:rFonts w:ascii="Arial" w:eastAsia="Arial" w:hAnsi="Arial" w:cs="Arial"/>
                <w:bCs/>
                <w:color w:val="000000"/>
                <w:sz w:val="24"/>
                <w:szCs w:val="24"/>
              </w:rPr>
              <w:t>any “Essential Subcontractor” means any Key Subcontractor.</w:t>
            </w:r>
          </w:p>
        </w:tc>
      </w:tr>
    </w:tbl>
    <w:p w14:paraId="7503A42D" w14:textId="77777777" w:rsidR="003F36FF" w:rsidRPr="00F97F6B" w:rsidRDefault="003F36FF" w:rsidP="0055065A">
      <w:pPr>
        <w:pStyle w:val="Heading2"/>
        <w:keepNext w:val="0"/>
        <w:keepLines w:val="0"/>
        <w:numPr>
          <w:ilvl w:val="0"/>
          <w:numId w:val="46"/>
        </w:numPr>
        <w:spacing w:before="0" w:after="240" w:line="240" w:lineRule="auto"/>
        <w:ind w:left="0" w:firstLine="0"/>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lastRenderedPageBreak/>
        <w:t>Exclusion of certain Core Terms and terms of Schedules</w:t>
      </w:r>
    </w:p>
    <w:p w14:paraId="27BE3B53" w14:textId="77777777" w:rsidR="003F36FF" w:rsidRPr="00F97F6B" w:rsidRDefault="003F36FF" w:rsidP="0055065A">
      <w:pPr>
        <w:pStyle w:val="Heading2"/>
        <w:keepNext w:val="0"/>
        <w:keepLines w:val="0"/>
        <w:numPr>
          <w:ilvl w:val="1"/>
          <w:numId w:val="46"/>
        </w:numPr>
        <w:spacing w:before="40" w:after="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14:paraId="47F6A50F" w14:textId="77777777" w:rsidR="003F36FF" w:rsidRPr="00F97F6B" w:rsidRDefault="003F36FF" w:rsidP="003F36FF">
      <w:pPr>
        <w:spacing w:after="0"/>
        <w:rPr>
          <w:rFonts w:cs="Calibri"/>
          <w:bCs/>
        </w:rPr>
      </w:pPr>
    </w:p>
    <w:p w14:paraId="5C271C58" w14:textId="77777777" w:rsidR="003F36FF" w:rsidRPr="00F97F6B" w:rsidRDefault="003F36FF" w:rsidP="0055065A">
      <w:pPr>
        <w:pStyle w:val="Heading2"/>
        <w:keepNext w:val="0"/>
        <w:keepLines w:val="0"/>
        <w:numPr>
          <w:ilvl w:val="2"/>
          <w:numId w:val="46"/>
        </w:numPr>
        <w:spacing w:before="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14:paraId="63774B63" w14:textId="77777777" w:rsidR="003F36FF" w:rsidRPr="00F97F6B" w:rsidRDefault="003F36FF" w:rsidP="0055065A">
      <w:pPr>
        <w:pStyle w:val="Heading2"/>
        <w:keepNext w:val="0"/>
        <w:keepLines w:val="0"/>
        <w:numPr>
          <w:ilvl w:val="2"/>
          <w:numId w:val="46"/>
        </w:numPr>
        <w:spacing w:before="0" w:after="240" w:line="240" w:lineRule="auto"/>
        <w:jc w:val="both"/>
        <w:rPr>
          <w:rFonts w:asciiTheme="majorHAnsi" w:eastAsiaTheme="majorEastAsia" w:hAnsiTheme="majorHAnsi" w:cstheme="majorBidi"/>
          <w:b w:val="0"/>
          <w:bCs/>
          <w:color w:val="365F91" w:themeColor="accent1" w:themeShade="BF"/>
          <w:sz w:val="26"/>
          <w:szCs w:val="26"/>
        </w:rPr>
      </w:pPr>
      <w:r w:rsidRPr="00F97F6B">
        <w:rPr>
          <w:rFonts w:ascii="Arial" w:eastAsia="Arial" w:hAnsi="Arial" w:cs="Arial"/>
          <w:b w:val="0"/>
          <w:bCs/>
          <w:color w:val="000000"/>
          <w:sz w:val="24"/>
          <w:szCs w:val="24"/>
        </w:rPr>
        <w:t>Clause 7.2 of the Core Terms does not apply to that Call-Off Contract.</w:t>
      </w:r>
    </w:p>
    <w:p w14:paraId="7293F29F" w14:textId="77777777" w:rsidR="003F36FF" w:rsidRPr="00F97F6B" w:rsidRDefault="003F36FF" w:rsidP="003F36FF">
      <w:pPr>
        <w:rPr>
          <w:bCs/>
        </w:rPr>
      </w:pPr>
    </w:p>
    <w:p w14:paraId="30CFBFEA" w14:textId="77777777" w:rsidR="003F36FF" w:rsidRPr="00F97F6B" w:rsidRDefault="003F36FF" w:rsidP="0055065A">
      <w:pPr>
        <w:pStyle w:val="Heading2"/>
        <w:keepNext w:val="0"/>
        <w:keepLines w:val="0"/>
        <w:numPr>
          <w:ilvl w:val="1"/>
          <w:numId w:val="46"/>
        </w:numPr>
        <w:spacing w:before="40" w:after="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2D023B1E" w14:textId="77777777" w:rsidR="003F36FF" w:rsidRPr="00F97F6B" w:rsidRDefault="003F36FF" w:rsidP="003F36FF">
      <w:pPr>
        <w:rPr>
          <w:rFonts w:cs="Calibri"/>
          <w:bCs/>
        </w:rPr>
      </w:pPr>
    </w:p>
    <w:p w14:paraId="49A2AFD6" w14:textId="77777777" w:rsidR="003F36FF" w:rsidRPr="00F97F6B" w:rsidRDefault="003F36FF" w:rsidP="0055065A">
      <w:pPr>
        <w:pStyle w:val="Heading2"/>
        <w:keepNext w:val="0"/>
        <w:keepLines w:val="0"/>
        <w:numPr>
          <w:ilvl w:val="2"/>
          <w:numId w:val="46"/>
        </w:numPr>
        <w:spacing w:before="40" w:after="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The definition of “Occasion of Tax Non-Compliance” contained in Joint Schedule 1 (Definitions) does not apply to that Call-Off Contract; and</w:t>
      </w:r>
    </w:p>
    <w:p w14:paraId="01407897" w14:textId="77777777" w:rsidR="003F36FF" w:rsidRPr="00F97F6B" w:rsidRDefault="003F36FF" w:rsidP="003F36FF">
      <w:pPr>
        <w:rPr>
          <w:rFonts w:cs="Calibri"/>
          <w:bCs/>
        </w:rPr>
      </w:pPr>
    </w:p>
    <w:p w14:paraId="215EF626" w14:textId="77777777" w:rsidR="003F36FF" w:rsidRPr="00F97F6B" w:rsidRDefault="003F36FF" w:rsidP="0055065A">
      <w:pPr>
        <w:pStyle w:val="Heading2"/>
        <w:keepNext w:val="0"/>
        <w:keepLines w:val="0"/>
        <w:numPr>
          <w:ilvl w:val="2"/>
          <w:numId w:val="46"/>
        </w:numPr>
        <w:spacing w:before="40" w:after="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paragraph 5(d) of Joint Schedule 11 (Processing Data) does not apply to that Call-Off Contract.</w:t>
      </w:r>
    </w:p>
    <w:p w14:paraId="5315D99C" w14:textId="77777777" w:rsidR="003F36FF" w:rsidRPr="00F97F6B" w:rsidRDefault="003F36FF" w:rsidP="003F36FF">
      <w:pPr>
        <w:rPr>
          <w:rFonts w:cs="Calibri"/>
          <w:bCs/>
        </w:rPr>
      </w:pPr>
    </w:p>
    <w:p w14:paraId="084A17CB" w14:textId="77777777" w:rsidR="003F36FF" w:rsidRPr="00F97F6B" w:rsidRDefault="003F36FF" w:rsidP="0055065A">
      <w:pPr>
        <w:pStyle w:val="Heading2"/>
        <w:keepNext w:val="0"/>
        <w:keepLines w:val="0"/>
        <w:numPr>
          <w:ilvl w:val="0"/>
          <w:numId w:val="46"/>
        </w:numPr>
        <w:spacing w:before="0" w:after="240" w:line="240" w:lineRule="auto"/>
        <w:ind w:left="0" w:firstLine="0"/>
        <w:jc w:val="both"/>
        <w:rPr>
          <w:rFonts w:ascii="Arial" w:eastAsia="Arial" w:hAnsi="Arial" w:cs="Arial"/>
          <w:b w:val="0"/>
          <w:bCs/>
          <w:sz w:val="24"/>
          <w:szCs w:val="24"/>
        </w:rPr>
      </w:pPr>
      <w:r w:rsidRPr="00F97F6B">
        <w:rPr>
          <w:rFonts w:ascii="Arial" w:eastAsia="Arial" w:hAnsi="Arial" w:cs="Arial"/>
          <w:b w:val="0"/>
          <w:bCs/>
          <w:color w:val="000000"/>
          <w:sz w:val="24"/>
          <w:szCs w:val="24"/>
        </w:rPr>
        <w:t>Charges, Payment and Recovery of Sums Due </w:t>
      </w:r>
    </w:p>
    <w:p w14:paraId="1D7F87F0" w14:textId="77777777" w:rsidR="003F36FF" w:rsidRPr="00F97F6B" w:rsidRDefault="003F36FF" w:rsidP="0055065A">
      <w:pPr>
        <w:pStyle w:val="Heading2"/>
        <w:keepNext w:val="0"/>
        <w:keepLines w:val="0"/>
        <w:numPr>
          <w:ilvl w:val="1"/>
          <w:numId w:val="46"/>
        </w:numPr>
        <w:spacing w:before="40" w:after="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The Supplier shall invoice the Buyer as specified in Clause 4 of the Core Terms as modified by any Framework Special Terms or any Call-Off Special Terms. </w:t>
      </w:r>
    </w:p>
    <w:p w14:paraId="408EB6B6" w14:textId="77777777" w:rsidR="003F36FF" w:rsidRPr="00F97F6B" w:rsidRDefault="003F36FF" w:rsidP="003F36FF">
      <w:pPr>
        <w:rPr>
          <w:rFonts w:cs="Calibri"/>
          <w:bCs/>
        </w:rPr>
      </w:pPr>
    </w:p>
    <w:p w14:paraId="3E044A9F" w14:textId="77777777" w:rsidR="003F36FF" w:rsidRPr="00F97F6B" w:rsidRDefault="003F36FF" w:rsidP="0055065A">
      <w:pPr>
        <w:pStyle w:val="Heading2"/>
        <w:keepNext w:val="0"/>
        <w:keepLines w:val="0"/>
        <w:numPr>
          <w:ilvl w:val="1"/>
          <w:numId w:val="46"/>
        </w:numPr>
        <w:spacing w:before="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45AF7BD2" w14:textId="77777777" w:rsidR="003F36FF" w:rsidRPr="00F97F6B" w:rsidRDefault="003F36FF" w:rsidP="0055065A">
      <w:pPr>
        <w:pStyle w:val="Heading2"/>
        <w:keepNext w:val="0"/>
        <w:keepLines w:val="0"/>
        <w:numPr>
          <w:ilvl w:val="2"/>
          <w:numId w:val="46"/>
        </w:numPr>
        <w:spacing w:before="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lastRenderedPageBreak/>
        <w:t>the Supplier does so at its own risk; and</w:t>
      </w:r>
    </w:p>
    <w:p w14:paraId="782DFAC2" w14:textId="77777777" w:rsidR="003F36FF" w:rsidRPr="00F97F6B" w:rsidRDefault="003F36FF" w:rsidP="0055065A">
      <w:pPr>
        <w:pStyle w:val="Heading2"/>
        <w:keepNext w:val="0"/>
        <w:keepLines w:val="0"/>
        <w:numPr>
          <w:ilvl w:val="2"/>
          <w:numId w:val="46"/>
        </w:numPr>
        <w:spacing w:before="0" w:after="240" w:line="240" w:lineRule="auto"/>
        <w:ind w:left="1418" w:hanging="698"/>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the Buyer shall not be obliged to pay any invoice without a valid Purchase Order Number having been provided to the Supplier.</w:t>
      </w:r>
    </w:p>
    <w:p w14:paraId="16F9CBA8" w14:textId="77777777" w:rsidR="003F36FF" w:rsidRPr="00F97F6B" w:rsidRDefault="003F36FF" w:rsidP="0055065A">
      <w:pPr>
        <w:pStyle w:val="Heading2"/>
        <w:keepNext w:val="0"/>
        <w:keepLines w:val="0"/>
        <w:numPr>
          <w:ilvl w:val="1"/>
          <w:numId w:val="46"/>
        </w:numPr>
        <w:spacing w:before="0" w:after="240" w:line="240" w:lineRule="auto"/>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14:paraId="0806A428" w14:textId="77777777" w:rsidR="003F36FF" w:rsidRPr="00584C0B" w:rsidRDefault="003F36FF" w:rsidP="0055065A">
      <w:pPr>
        <w:pStyle w:val="Heading2"/>
        <w:keepNext w:val="0"/>
        <w:keepLines w:val="0"/>
        <w:numPr>
          <w:ilvl w:val="2"/>
          <w:numId w:val="46"/>
        </w:numPr>
        <w:spacing w:before="0" w:after="240" w:line="240" w:lineRule="auto"/>
        <w:ind w:left="1418" w:hanging="698"/>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via the Buyer ’s electronic transaction system as an Electronic Invoice; </w:t>
      </w:r>
      <w:r w:rsidRPr="00584C0B">
        <w:rPr>
          <w:rFonts w:ascii="Arial" w:eastAsia="Arial" w:hAnsi="Arial" w:cs="Arial"/>
          <w:b w:val="0"/>
          <w:bCs/>
          <w:color w:val="000000"/>
          <w:sz w:val="24"/>
          <w:szCs w:val="24"/>
        </w:rPr>
        <w:t>or </w:t>
      </w:r>
    </w:p>
    <w:p w14:paraId="01D447E2" w14:textId="44B290B4" w:rsidR="003F36FF" w:rsidRPr="00584C0B" w:rsidRDefault="003F36FF" w:rsidP="0055065A">
      <w:pPr>
        <w:pStyle w:val="Heading2"/>
        <w:keepNext w:val="0"/>
        <w:keepLines w:val="0"/>
        <w:numPr>
          <w:ilvl w:val="2"/>
          <w:numId w:val="46"/>
        </w:numPr>
        <w:spacing w:before="0" w:after="240" w:line="240" w:lineRule="auto"/>
        <w:ind w:left="1418" w:hanging="698"/>
        <w:jc w:val="both"/>
        <w:rPr>
          <w:rFonts w:ascii="Arial" w:eastAsia="Arial" w:hAnsi="Arial" w:cs="Arial"/>
          <w:b w:val="0"/>
          <w:bCs/>
          <w:sz w:val="24"/>
          <w:szCs w:val="24"/>
        </w:rPr>
      </w:pPr>
      <w:r w:rsidRPr="00584C0B">
        <w:rPr>
          <w:rFonts w:ascii="Arial" w:eastAsia="Arial" w:hAnsi="Arial" w:cs="Arial"/>
          <w:b w:val="0"/>
          <w:bCs/>
          <w:color w:val="000000"/>
          <w:sz w:val="24"/>
          <w:szCs w:val="24"/>
        </w:rPr>
        <w:t xml:space="preserve">to the </w:t>
      </w:r>
      <w:r w:rsidR="00584C0B" w:rsidRPr="00584C0B">
        <w:rPr>
          <w:rFonts w:ascii="Arial" w:eastAsia="Arial" w:hAnsi="Arial" w:cs="Arial"/>
          <w:b w:val="0"/>
          <w:bCs/>
          <w:color w:val="000000"/>
          <w:sz w:val="24"/>
          <w:szCs w:val="24"/>
        </w:rPr>
        <w:t xml:space="preserve">Operational Contract </w:t>
      </w:r>
      <w:proofErr w:type="gramStart"/>
      <w:r w:rsidR="00584C0B" w:rsidRPr="00584C0B">
        <w:rPr>
          <w:rFonts w:ascii="Arial" w:eastAsia="Arial" w:hAnsi="Arial" w:cs="Arial"/>
          <w:b w:val="0"/>
          <w:bCs/>
          <w:color w:val="000000"/>
          <w:sz w:val="24"/>
          <w:szCs w:val="24"/>
        </w:rPr>
        <w:t>Manager</w:t>
      </w:r>
      <w:r w:rsidRPr="00584C0B">
        <w:rPr>
          <w:rFonts w:ascii="Arial" w:eastAsia="Arial" w:hAnsi="Arial" w:cs="Arial"/>
          <w:b w:val="0"/>
          <w:bCs/>
          <w:color w:val="000000"/>
          <w:sz w:val="24"/>
          <w:szCs w:val="24"/>
        </w:rPr>
        <w:t>(</w:t>
      </w:r>
      <w:proofErr w:type="gramEnd"/>
      <w:r w:rsidRPr="00584C0B">
        <w:rPr>
          <w:rFonts w:ascii="Arial" w:eastAsia="Arial" w:hAnsi="Arial" w:cs="Arial"/>
          <w:b w:val="0"/>
          <w:bCs/>
          <w:color w:val="000000"/>
          <w:sz w:val="24"/>
          <w:szCs w:val="24"/>
        </w:rPr>
        <w:t>or such other person notified to the Supplier in writing by the Buyer) by email in pdf format or, if agreed with the Buyer, in hard copy by post.</w:t>
      </w:r>
    </w:p>
    <w:p w14:paraId="47D6692A" w14:textId="77777777" w:rsidR="003F36FF" w:rsidRPr="00F97F6B" w:rsidRDefault="003F36FF" w:rsidP="0055065A">
      <w:pPr>
        <w:pStyle w:val="Heading2"/>
        <w:keepNext w:val="0"/>
        <w:keepLines w:val="0"/>
        <w:numPr>
          <w:ilvl w:val="0"/>
          <w:numId w:val="46"/>
        </w:numPr>
        <w:spacing w:before="0" w:after="240" w:line="240" w:lineRule="auto"/>
        <w:ind w:left="0" w:firstLine="0"/>
        <w:jc w:val="both"/>
        <w:rPr>
          <w:rFonts w:ascii="Arial" w:eastAsia="Arial" w:hAnsi="Arial" w:cs="Arial"/>
          <w:b w:val="0"/>
          <w:bCs/>
          <w:sz w:val="24"/>
          <w:szCs w:val="24"/>
        </w:rPr>
      </w:pPr>
      <w:r w:rsidRPr="00F97F6B">
        <w:rPr>
          <w:rFonts w:ascii="Arial" w:eastAsia="Arial" w:hAnsi="Arial" w:cs="Arial"/>
          <w:b w:val="0"/>
          <w:bCs/>
          <w:color w:val="000000"/>
          <w:sz w:val="24"/>
          <w:szCs w:val="24"/>
        </w:rPr>
        <w:t>Warranties</w:t>
      </w:r>
    </w:p>
    <w:p w14:paraId="078D55B8"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The Supplier represents and warrants that:</w:t>
      </w:r>
    </w:p>
    <w:p w14:paraId="541E15B6" w14:textId="77777777" w:rsidR="003F36FF" w:rsidRPr="00F97F6B" w:rsidRDefault="003F36FF" w:rsidP="0055065A">
      <w:pPr>
        <w:pStyle w:val="Heading2"/>
        <w:keepNext w:val="0"/>
        <w:keepLines w:val="0"/>
        <w:numPr>
          <w:ilvl w:val="2"/>
          <w:numId w:val="46"/>
        </w:numPr>
        <w:spacing w:before="0" w:after="240" w:line="240" w:lineRule="auto"/>
        <w:ind w:left="1418" w:hanging="698"/>
        <w:jc w:val="both"/>
        <w:rPr>
          <w:rFonts w:ascii="Arial" w:eastAsia="Arial" w:hAnsi="Arial" w:cs="Arial"/>
          <w:b w:val="0"/>
          <w:bCs/>
          <w:sz w:val="24"/>
          <w:szCs w:val="24"/>
        </w:rPr>
      </w:pPr>
      <w:r w:rsidRPr="00F97F6B">
        <w:rPr>
          <w:rFonts w:ascii="Arial" w:eastAsia="Arial" w:hAnsi="Arial" w:cs="Arial"/>
          <w:b w:val="0"/>
          <w:bCs/>
          <w:color w:val="000000"/>
          <w:sz w:val="24"/>
          <w:szCs w:val="24"/>
        </w:rPr>
        <w:t>in the three years prior to the Effective Date, it has complied with all applicable Law related to Tax in the United Kingdom and in the jurisdiction in which it is established;</w:t>
      </w:r>
    </w:p>
    <w:p w14:paraId="2133C4DB" w14:textId="77777777" w:rsidR="003F36FF" w:rsidRPr="00F97F6B" w:rsidRDefault="003F36FF" w:rsidP="0055065A">
      <w:pPr>
        <w:pStyle w:val="Heading2"/>
        <w:keepNext w:val="0"/>
        <w:keepLines w:val="0"/>
        <w:numPr>
          <w:ilvl w:val="2"/>
          <w:numId w:val="46"/>
        </w:numPr>
        <w:spacing w:before="0" w:after="240" w:line="240" w:lineRule="auto"/>
        <w:ind w:left="1418" w:hanging="698"/>
        <w:jc w:val="both"/>
        <w:rPr>
          <w:rFonts w:ascii="Arial" w:eastAsia="Arial" w:hAnsi="Arial" w:cs="Arial"/>
          <w:b w:val="0"/>
          <w:bCs/>
          <w:sz w:val="24"/>
          <w:szCs w:val="24"/>
        </w:rPr>
      </w:pPr>
      <w:r w:rsidRPr="00F97F6B">
        <w:rPr>
          <w:rFonts w:ascii="Arial" w:eastAsia="Arial" w:hAnsi="Arial" w:cs="Arial"/>
          <w:b w:val="0"/>
          <w:bCs/>
          <w:color w:val="000000"/>
          <w:sz w:val="24"/>
          <w:szCs w:val="24"/>
        </w:rPr>
        <w:t>it has notified the Buyer in writing of any Tax Compliance Failure it is involved in; and</w:t>
      </w:r>
    </w:p>
    <w:p w14:paraId="5A13C1F3" w14:textId="77777777" w:rsidR="003F36FF" w:rsidRPr="00F97F6B" w:rsidRDefault="003F36FF" w:rsidP="0055065A">
      <w:pPr>
        <w:pStyle w:val="Heading2"/>
        <w:keepNext w:val="0"/>
        <w:keepLines w:val="0"/>
        <w:numPr>
          <w:ilvl w:val="2"/>
          <w:numId w:val="46"/>
        </w:numPr>
        <w:spacing w:before="0" w:after="240" w:line="240" w:lineRule="auto"/>
        <w:ind w:left="1418" w:hanging="698"/>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no proceedings or other steps have been taken (nor, to the best of the Supplier’s knowledge, are threatened) for:</w:t>
      </w:r>
    </w:p>
    <w:p w14:paraId="4304708D" w14:textId="77777777" w:rsidR="003F36FF" w:rsidRPr="00F97F6B" w:rsidRDefault="003F36FF" w:rsidP="0055065A">
      <w:pPr>
        <w:pStyle w:val="Heading2"/>
        <w:keepNext w:val="0"/>
        <w:keepLines w:val="0"/>
        <w:numPr>
          <w:ilvl w:val="3"/>
          <w:numId w:val="46"/>
        </w:numPr>
        <w:spacing w:before="40" w:after="240" w:line="240" w:lineRule="auto"/>
        <w:ind w:left="2127" w:hanging="1047"/>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the winding up of the Supplier; </w:t>
      </w:r>
    </w:p>
    <w:p w14:paraId="1C5EB2EF" w14:textId="77777777" w:rsidR="003F36FF" w:rsidRPr="00F97F6B" w:rsidRDefault="003F36FF" w:rsidP="0055065A">
      <w:pPr>
        <w:pStyle w:val="Heading2"/>
        <w:keepNext w:val="0"/>
        <w:keepLines w:val="0"/>
        <w:numPr>
          <w:ilvl w:val="3"/>
          <w:numId w:val="46"/>
        </w:numPr>
        <w:spacing w:before="40" w:after="240" w:line="240" w:lineRule="auto"/>
        <w:ind w:left="2127" w:hanging="1047"/>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the Supplier’s dissolution; or</w:t>
      </w:r>
    </w:p>
    <w:p w14:paraId="780328E7" w14:textId="77777777" w:rsidR="003F36FF" w:rsidRPr="00F97F6B" w:rsidRDefault="003F36FF" w:rsidP="0055065A">
      <w:pPr>
        <w:pStyle w:val="Heading2"/>
        <w:keepNext w:val="0"/>
        <w:keepLines w:val="0"/>
        <w:numPr>
          <w:ilvl w:val="3"/>
          <w:numId w:val="46"/>
        </w:numPr>
        <w:spacing w:before="40" w:after="240" w:line="240" w:lineRule="auto"/>
        <w:ind w:left="2127" w:hanging="1047"/>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the appointment of a receiver, administrative receiver, liquidator, manager, administrator or similar officer in relation to any of the Supplier’s assets or revenue,</w:t>
      </w:r>
    </w:p>
    <w:p w14:paraId="2C451AF5" w14:textId="77777777" w:rsidR="003F36FF" w:rsidRPr="00F97F6B" w:rsidRDefault="003F36FF" w:rsidP="003F36FF">
      <w:pPr>
        <w:pStyle w:val="Heading2"/>
        <w:keepNext w:val="0"/>
        <w:keepLines w:val="0"/>
        <w:spacing w:before="0" w:after="240" w:line="240" w:lineRule="auto"/>
        <w:ind w:left="1440"/>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and the Supplier has notified the Buyer of any profit warnings it has issued in the three years prior to the Effective Date.</w:t>
      </w:r>
    </w:p>
    <w:p w14:paraId="7227F85A"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026F7C40"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09FE57EE" w14:textId="77777777" w:rsidR="003F36FF" w:rsidRPr="00F97F6B" w:rsidRDefault="003F36FF" w:rsidP="0055065A">
      <w:pPr>
        <w:pStyle w:val="Heading2"/>
        <w:keepNext w:val="0"/>
        <w:keepLines w:val="0"/>
        <w:numPr>
          <w:ilvl w:val="0"/>
          <w:numId w:val="46"/>
        </w:numPr>
        <w:spacing w:before="0" w:after="240" w:line="240" w:lineRule="auto"/>
        <w:ind w:left="0" w:firstLine="0"/>
        <w:jc w:val="both"/>
        <w:rPr>
          <w:rFonts w:ascii="Arial" w:eastAsia="Arial" w:hAnsi="Arial" w:cs="Arial"/>
          <w:b w:val="0"/>
          <w:bCs/>
          <w:sz w:val="24"/>
          <w:szCs w:val="24"/>
        </w:rPr>
      </w:pPr>
      <w:r w:rsidRPr="00F97F6B">
        <w:rPr>
          <w:rFonts w:ascii="Arial" w:eastAsia="Arial" w:hAnsi="Arial" w:cs="Arial"/>
          <w:b w:val="0"/>
          <w:bCs/>
          <w:color w:val="000000"/>
          <w:sz w:val="24"/>
          <w:szCs w:val="24"/>
        </w:rPr>
        <w:lastRenderedPageBreak/>
        <w:t>Promoting Tax Compliance</w:t>
      </w:r>
    </w:p>
    <w:p w14:paraId="7D7FED2C"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The Supplier shall comply with all Law relating to Tax and with the equivalent legal provisions of the country in which the Supplier is established. </w:t>
      </w:r>
    </w:p>
    <w:p w14:paraId="2FBAAC29"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276B5CEA"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5CD84370"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If, at any point during the Call-Off Contract Period, there is a Tax Compliance Failure, the Supplier shall:</w:t>
      </w:r>
    </w:p>
    <w:p w14:paraId="6FA015FF" w14:textId="77777777" w:rsidR="003F36FF" w:rsidRPr="00F97F6B" w:rsidRDefault="003F36FF" w:rsidP="0055065A">
      <w:pPr>
        <w:pStyle w:val="Heading2"/>
        <w:keepNext w:val="0"/>
        <w:keepLines w:val="0"/>
        <w:numPr>
          <w:ilvl w:val="2"/>
          <w:numId w:val="46"/>
        </w:numPr>
        <w:spacing w:before="0" w:after="240" w:line="240" w:lineRule="auto"/>
        <w:ind w:left="1418" w:hanging="698"/>
        <w:jc w:val="both"/>
        <w:rPr>
          <w:rFonts w:ascii="Arial" w:eastAsia="Arial" w:hAnsi="Arial" w:cs="Arial"/>
          <w:b w:val="0"/>
          <w:bCs/>
          <w:sz w:val="24"/>
          <w:szCs w:val="24"/>
        </w:rPr>
      </w:pPr>
      <w:r w:rsidRPr="00F97F6B">
        <w:rPr>
          <w:rFonts w:ascii="Arial" w:eastAsia="Arial" w:hAnsi="Arial" w:cs="Arial"/>
          <w:b w:val="0"/>
          <w:bCs/>
          <w:color w:val="000000"/>
          <w:sz w:val="24"/>
          <w:szCs w:val="24"/>
        </w:rPr>
        <w:t>notify the Buyer in writing within five (5) Working Days of its occurrence; and</w:t>
      </w:r>
    </w:p>
    <w:p w14:paraId="6B78D092" w14:textId="77777777" w:rsidR="003F36FF" w:rsidRPr="00F97F6B" w:rsidRDefault="003F36FF" w:rsidP="0055065A">
      <w:pPr>
        <w:pStyle w:val="Heading2"/>
        <w:keepNext w:val="0"/>
        <w:keepLines w:val="0"/>
        <w:numPr>
          <w:ilvl w:val="2"/>
          <w:numId w:val="46"/>
        </w:numPr>
        <w:spacing w:before="0" w:after="240" w:line="240" w:lineRule="auto"/>
        <w:ind w:left="1418" w:hanging="698"/>
        <w:jc w:val="both"/>
        <w:rPr>
          <w:rFonts w:ascii="Arial" w:eastAsia="Arial" w:hAnsi="Arial" w:cs="Arial"/>
          <w:b w:val="0"/>
          <w:bCs/>
          <w:sz w:val="24"/>
          <w:szCs w:val="24"/>
        </w:rPr>
      </w:pPr>
      <w:r w:rsidRPr="00F97F6B">
        <w:rPr>
          <w:rFonts w:ascii="Arial" w:eastAsia="Arial" w:hAnsi="Arial" w:cs="Arial"/>
          <w:b w:val="0"/>
          <w:bCs/>
          <w:color w:val="000000"/>
          <w:sz w:val="24"/>
          <w:szCs w:val="24"/>
        </w:rPr>
        <w:t>promptly provide to the Buyer:</w:t>
      </w:r>
    </w:p>
    <w:p w14:paraId="14E6517A" w14:textId="77777777" w:rsidR="003F36FF" w:rsidRPr="00F97F6B" w:rsidRDefault="003F36FF" w:rsidP="0055065A">
      <w:pPr>
        <w:pStyle w:val="Heading2"/>
        <w:keepNext w:val="0"/>
        <w:keepLines w:val="0"/>
        <w:numPr>
          <w:ilvl w:val="3"/>
          <w:numId w:val="46"/>
        </w:numPr>
        <w:spacing w:before="40" w:after="240" w:line="240" w:lineRule="auto"/>
        <w:ind w:left="2127" w:hanging="1047"/>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details of the steps which the Supplier is taking to resolve the Tax Compliance Failure and to prevent it from recurring, together with any mitigating factors that it considers relevant; and </w:t>
      </w:r>
    </w:p>
    <w:p w14:paraId="62D0601A" w14:textId="77777777" w:rsidR="003F36FF" w:rsidRPr="00F97F6B" w:rsidRDefault="003F36FF" w:rsidP="0055065A">
      <w:pPr>
        <w:pStyle w:val="Heading2"/>
        <w:keepNext w:val="0"/>
        <w:keepLines w:val="0"/>
        <w:numPr>
          <w:ilvl w:val="3"/>
          <w:numId w:val="46"/>
        </w:numPr>
        <w:spacing w:before="40" w:after="240" w:line="240" w:lineRule="auto"/>
        <w:ind w:left="2127" w:hanging="1047"/>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such other information in relation to the Tax Compliance Failure as the Buyer may reasonably require.</w:t>
      </w:r>
    </w:p>
    <w:p w14:paraId="6F03BAC8"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7D2175BA"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14:paraId="07AE5024"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Upon the Buyer’s request, the Supplier shall promptly provide information which demonstrates how the Supplier complies with its Tax obligations. </w:t>
      </w:r>
    </w:p>
    <w:p w14:paraId="45453A63"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If the Supplier: </w:t>
      </w:r>
    </w:p>
    <w:p w14:paraId="0BDDC27B" w14:textId="77777777" w:rsidR="003F36FF" w:rsidRPr="00F97F6B" w:rsidRDefault="003F36FF" w:rsidP="0055065A">
      <w:pPr>
        <w:pStyle w:val="Heading2"/>
        <w:keepNext w:val="0"/>
        <w:keepLines w:val="0"/>
        <w:numPr>
          <w:ilvl w:val="2"/>
          <w:numId w:val="46"/>
        </w:numPr>
        <w:spacing w:before="0" w:after="240" w:line="240" w:lineRule="auto"/>
        <w:ind w:left="1418" w:hanging="698"/>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fails to comply with Paragraphs 5.1, 5.4.1 and/or 5.7 this may be a material breach of the Contract; </w:t>
      </w:r>
    </w:p>
    <w:p w14:paraId="557AAC58" w14:textId="77777777" w:rsidR="003F36FF" w:rsidRPr="00F97F6B" w:rsidRDefault="003F36FF" w:rsidP="0055065A">
      <w:pPr>
        <w:pStyle w:val="Heading2"/>
        <w:keepNext w:val="0"/>
        <w:keepLines w:val="0"/>
        <w:numPr>
          <w:ilvl w:val="2"/>
          <w:numId w:val="46"/>
        </w:numPr>
        <w:spacing w:before="0" w:after="240" w:line="240" w:lineRule="auto"/>
        <w:ind w:left="1418" w:hanging="698"/>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w:t>
      </w:r>
      <w:proofErr w:type="gramStart"/>
      <w:r w:rsidRPr="00F97F6B">
        <w:rPr>
          <w:rFonts w:ascii="Arial" w:eastAsia="Arial" w:hAnsi="Arial" w:cs="Arial"/>
          <w:b w:val="0"/>
          <w:bCs/>
          <w:color w:val="000000"/>
          <w:sz w:val="24"/>
          <w:szCs w:val="24"/>
        </w:rPr>
        <w:t xml:space="preserve">is  </w:t>
      </w:r>
      <w:r w:rsidRPr="00F97F6B">
        <w:rPr>
          <w:rFonts w:ascii="Arial" w:eastAsia="Arial" w:hAnsi="Arial" w:cs="Arial"/>
          <w:b w:val="0"/>
          <w:bCs/>
          <w:color w:val="000000"/>
          <w:sz w:val="24"/>
          <w:szCs w:val="24"/>
        </w:rPr>
        <w:lastRenderedPageBreak/>
        <w:t>involved</w:t>
      </w:r>
      <w:proofErr w:type="gramEnd"/>
      <w:r w:rsidRPr="00F97F6B">
        <w:rPr>
          <w:rFonts w:ascii="Arial" w:eastAsia="Arial" w:hAnsi="Arial" w:cs="Arial"/>
          <w:b w:val="0"/>
          <w:bCs/>
          <w:color w:val="000000"/>
          <w:sz w:val="24"/>
          <w:szCs w:val="24"/>
        </w:rPr>
        <w:t xml:space="preserve"> in a Tax Compliance Failure this shall be a material breach of the Contract; and/or</w:t>
      </w:r>
    </w:p>
    <w:p w14:paraId="5E3286A1" w14:textId="77777777" w:rsidR="003F36FF" w:rsidRPr="00F97F6B" w:rsidRDefault="003F36FF" w:rsidP="0055065A">
      <w:pPr>
        <w:pStyle w:val="Heading2"/>
        <w:keepNext w:val="0"/>
        <w:keepLines w:val="0"/>
        <w:numPr>
          <w:ilvl w:val="2"/>
          <w:numId w:val="46"/>
        </w:numPr>
        <w:spacing w:before="0" w:after="240" w:line="240" w:lineRule="auto"/>
        <w:ind w:left="1418" w:hanging="698"/>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fails to provide acceptable details of steps being taken and mitigating factors pursuant to Paragraph 5.4.2 this shall be a material breach of the Contract;</w:t>
      </w:r>
    </w:p>
    <w:p w14:paraId="5363C673" w14:textId="77777777" w:rsidR="003F36FF" w:rsidRPr="00F97F6B" w:rsidRDefault="003F36FF" w:rsidP="003F36FF">
      <w:pPr>
        <w:pStyle w:val="Heading2"/>
        <w:keepNext w:val="0"/>
        <w:keepLines w:val="0"/>
        <w:spacing w:after="240" w:line="240" w:lineRule="auto"/>
        <w:ind w:left="792"/>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14:paraId="35C0FC33"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14:paraId="479802E0" w14:textId="77777777" w:rsidR="003F36FF" w:rsidRPr="00F97F6B" w:rsidRDefault="003F36FF" w:rsidP="0055065A">
      <w:pPr>
        <w:pStyle w:val="Heading2"/>
        <w:keepNext w:val="0"/>
        <w:keepLines w:val="0"/>
        <w:numPr>
          <w:ilvl w:val="0"/>
          <w:numId w:val="46"/>
        </w:numPr>
        <w:spacing w:before="0" w:after="240" w:line="240" w:lineRule="auto"/>
        <w:ind w:left="0" w:firstLine="0"/>
        <w:jc w:val="both"/>
        <w:rPr>
          <w:rFonts w:ascii="Arial" w:eastAsia="Arial" w:hAnsi="Arial" w:cs="Arial"/>
          <w:b w:val="0"/>
          <w:bCs/>
          <w:sz w:val="24"/>
          <w:szCs w:val="24"/>
        </w:rPr>
      </w:pPr>
      <w:r w:rsidRPr="00F97F6B">
        <w:rPr>
          <w:rFonts w:ascii="Arial" w:eastAsia="Arial" w:hAnsi="Arial" w:cs="Arial"/>
          <w:b w:val="0"/>
          <w:bCs/>
          <w:color w:val="000000"/>
          <w:sz w:val="24"/>
          <w:szCs w:val="24"/>
        </w:rPr>
        <w:t>Use of Off-shore Tax Structures</w:t>
      </w:r>
    </w:p>
    <w:p w14:paraId="2DB316C1"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4A7CB99D"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2DE98B29"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738C768A"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6EAC7362" w14:textId="77777777" w:rsidR="003F36FF" w:rsidRPr="00F97F6B" w:rsidRDefault="003F36FF" w:rsidP="0055065A">
      <w:pPr>
        <w:pStyle w:val="Heading2"/>
        <w:keepNext w:val="0"/>
        <w:keepLines w:val="0"/>
        <w:numPr>
          <w:ilvl w:val="0"/>
          <w:numId w:val="46"/>
        </w:numPr>
        <w:spacing w:before="0" w:after="240" w:line="240" w:lineRule="auto"/>
        <w:ind w:left="0" w:firstLine="0"/>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Data Protection and </w:t>
      </w:r>
      <w:proofErr w:type="gramStart"/>
      <w:r w:rsidRPr="00F97F6B">
        <w:rPr>
          <w:rFonts w:ascii="Arial" w:eastAsia="Arial" w:hAnsi="Arial" w:cs="Arial"/>
          <w:b w:val="0"/>
          <w:bCs/>
          <w:color w:val="000000"/>
          <w:sz w:val="24"/>
          <w:szCs w:val="24"/>
        </w:rPr>
        <w:t>off-shoring</w:t>
      </w:r>
      <w:proofErr w:type="gramEnd"/>
    </w:p>
    <w:p w14:paraId="68D35C21"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The Processor shall, in relation to any Personal Data Processed in connection with its obligations under the Contract:</w:t>
      </w:r>
    </w:p>
    <w:p w14:paraId="0F823CA0" w14:textId="77777777" w:rsidR="003F36FF" w:rsidRPr="00F97F6B" w:rsidRDefault="003F36FF" w:rsidP="0055065A">
      <w:pPr>
        <w:pStyle w:val="Heading2"/>
        <w:keepNext w:val="0"/>
        <w:keepLines w:val="0"/>
        <w:numPr>
          <w:ilvl w:val="2"/>
          <w:numId w:val="46"/>
        </w:numPr>
        <w:spacing w:before="0" w:after="240" w:line="240" w:lineRule="auto"/>
        <w:ind w:left="1418" w:hanging="698"/>
        <w:jc w:val="both"/>
        <w:rPr>
          <w:rFonts w:ascii="Arial" w:eastAsia="Arial" w:hAnsi="Arial" w:cs="Arial"/>
          <w:b w:val="0"/>
          <w:bCs/>
          <w:sz w:val="24"/>
          <w:szCs w:val="24"/>
        </w:rPr>
      </w:pPr>
      <w:r w:rsidRPr="00F97F6B">
        <w:rPr>
          <w:rFonts w:ascii="Arial" w:eastAsia="Arial" w:hAnsi="Arial" w:cs="Arial"/>
          <w:b w:val="0"/>
          <w:bCs/>
          <w:color w:val="000000"/>
          <w:sz w:val="24"/>
          <w:szCs w:val="24"/>
        </w:rPr>
        <w:t>not transfer Personal Data outside of the United Kingdom unless the prior written consent of the Controller has been obtained and the following conditions are fulfilled:</w:t>
      </w:r>
    </w:p>
    <w:p w14:paraId="125C896A" w14:textId="77777777" w:rsidR="003F36FF" w:rsidRPr="00F97F6B" w:rsidRDefault="003F36FF" w:rsidP="0055065A">
      <w:pPr>
        <w:pStyle w:val="Heading2"/>
        <w:keepNext w:val="0"/>
        <w:keepLines w:val="0"/>
        <w:numPr>
          <w:ilvl w:val="3"/>
          <w:numId w:val="46"/>
        </w:numPr>
        <w:spacing w:before="0" w:after="240" w:line="240" w:lineRule="auto"/>
        <w:ind w:left="2127" w:hanging="1047"/>
        <w:jc w:val="both"/>
        <w:rPr>
          <w:rFonts w:ascii="Arial" w:eastAsia="Arial" w:hAnsi="Arial" w:cs="Arial"/>
          <w:b w:val="0"/>
          <w:bCs/>
          <w:sz w:val="24"/>
          <w:szCs w:val="24"/>
        </w:rPr>
      </w:pPr>
      <w:r w:rsidRPr="00F97F6B">
        <w:rPr>
          <w:rFonts w:ascii="Arial" w:eastAsia="Arial" w:hAnsi="Arial" w:cs="Arial"/>
          <w:b w:val="0"/>
          <w:bCs/>
          <w:color w:val="000000"/>
          <w:sz w:val="24"/>
          <w:szCs w:val="24"/>
        </w:rPr>
        <w:lastRenderedPageBreak/>
        <w:t>the Controller or the Processor has provided appropriate safeguards in relation to the transfer (whether in accordance with GDPR Article 46 or LED Article 37) as determined by the Controller;</w:t>
      </w:r>
    </w:p>
    <w:p w14:paraId="03105F55" w14:textId="77777777" w:rsidR="003F36FF" w:rsidRPr="00F97F6B" w:rsidRDefault="003F36FF" w:rsidP="0055065A">
      <w:pPr>
        <w:pStyle w:val="Heading2"/>
        <w:keepNext w:val="0"/>
        <w:keepLines w:val="0"/>
        <w:numPr>
          <w:ilvl w:val="3"/>
          <w:numId w:val="46"/>
        </w:numPr>
        <w:spacing w:before="0" w:after="240" w:line="240" w:lineRule="auto"/>
        <w:ind w:left="2127" w:hanging="1047"/>
        <w:jc w:val="both"/>
        <w:rPr>
          <w:rFonts w:ascii="Arial" w:eastAsia="Arial" w:hAnsi="Arial" w:cs="Arial"/>
          <w:b w:val="0"/>
          <w:bCs/>
          <w:sz w:val="24"/>
          <w:szCs w:val="24"/>
        </w:rPr>
      </w:pPr>
      <w:r w:rsidRPr="00F97F6B">
        <w:rPr>
          <w:rFonts w:ascii="Arial" w:eastAsia="Arial" w:hAnsi="Arial" w:cs="Arial"/>
          <w:b w:val="0"/>
          <w:bCs/>
          <w:color w:val="000000"/>
          <w:sz w:val="24"/>
          <w:szCs w:val="24"/>
        </w:rPr>
        <w:t>the Data Subject has enforceable rights and effective legal remedies;</w:t>
      </w:r>
    </w:p>
    <w:p w14:paraId="2625FFB8" w14:textId="77777777" w:rsidR="003F36FF" w:rsidRPr="00F97F6B" w:rsidRDefault="003F36FF" w:rsidP="0055065A">
      <w:pPr>
        <w:pStyle w:val="Heading2"/>
        <w:keepNext w:val="0"/>
        <w:keepLines w:val="0"/>
        <w:numPr>
          <w:ilvl w:val="3"/>
          <w:numId w:val="46"/>
        </w:numPr>
        <w:spacing w:before="0" w:after="240" w:line="240" w:lineRule="auto"/>
        <w:ind w:left="2127" w:hanging="1047"/>
        <w:jc w:val="both"/>
        <w:rPr>
          <w:rFonts w:ascii="Arial" w:eastAsia="Arial" w:hAnsi="Arial" w:cs="Arial"/>
          <w:b w:val="0"/>
          <w:bCs/>
          <w:sz w:val="24"/>
          <w:szCs w:val="24"/>
        </w:rPr>
      </w:pPr>
      <w:r w:rsidRPr="00F97F6B">
        <w:rPr>
          <w:rFonts w:ascii="Arial" w:eastAsia="Arial" w:hAnsi="Arial" w:cs="Arial"/>
          <w:b w:val="0"/>
          <w:bCs/>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AD00666" w14:textId="77777777" w:rsidR="003F36FF" w:rsidRPr="00F97F6B" w:rsidRDefault="003F36FF" w:rsidP="0055065A">
      <w:pPr>
        <w:pStyle w:val="Heading2"/>
        <w:keepNext w:val="0"/>
        <w:keepLines w:val="0"/>
        <w:numPr>
          <w:ilvl w:val="3"/>
          <w:numId w:val="46"/>
        </w:numPr>
        <w:spacing w:before="0" w:after="240" w:line="240" w:lineRule="auto"/>
        <w:ind w:left="2127" w:hanging="1047"/>
        <w:jc w:val="both"/>
        <w:rPr>
          <w:rFonts w:ascii="Arial" w:eastAsia="Arial" w:hAnsi="Arial" w:cs="Arial"/>
          <w:b w:val="0"/>
          <w:bCs/>
          <w:sz w:val="24"/>
          <w:szCs w:val="24"/>
        </w:rPr>
      </w:pPr>
      <w:r w:rsidRPr="00F97F6B">
        <w:rPr>
          <w:rFonts w:ascii="Arial" w:eastAsia="Arial" w:hAnsi="Arial" w:cs="Arial"/>
          <w:b w:val="0"/>
          <w:bCs/>
          <w:color w:val="000000"/>
          <w:sz w:val="24"/>
          <w:szCs w:val="24"/>
        </w:rPr>
        <w:t>the Processor complies with any reasonable instructions notified to it in advance by the Controller with respect to the Processing of the Personal Data;</w:t>
      </w:r>
    </w:p>
    <w:p w14:paraId="39922549" w14:textId="77777777" w:rsidR="003F36FF" w:rsidRPr="00F97F6B" w:rsidRDefault="003F36FF" w:rsidP="0055065A">
      <w:pPr>
        <w:pStyle w:val="Heading2"/>
        <w:keepNext w:val="0"/>
        <w:keepLines w:val="0"/>
        <w:numPr>
          <w:ilvl w:val="1"/>
          <w:numId w:val="46"/>
        </w:numPr>
        <w:spacing w:before="40" w:after="240" w:line="240" w:lineRule="auto"/>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36AD3E22" w14:textId="77777777" w:rsidR="003F36FF" w:rsidRPr="00F97F6B" w:rsidRDefault="003F36FF" w:rsidP="0055065A">
      <w:pPr>
        <w:pStyle w:val="Heading2"/>
        <w:keepNext w:val="0"/>
        <w:keepLines w:val="0"/>
        <w:numPr>
          <w:ilvl w:val="0"/>
          <w:numId w:val="46"/>
        </w:numPr>
        <w:spacing w:before="0" w:after="240" w:line="240" w:lineRule="auto"/>
        <w:ind w:left="567" w:hanging="567"/>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Commissioners for Revenue and Customs Act 2005 and related Legislation </w:t>
      </w:r>
    </w:p>
    <w:p w14:paraId="2F35654F" w14:textId="77777777" w:rsidR="003F36FF" w:rsidRPr="00F97F6B" w:rsidRDefault="003F36FF" w:rsidP="0055065A">
      <w:pPr>
        <w:pStyle w:val="Heading2"/>
        <w:keepNext w:val="0"/>
        <w:keepLines w:val="0"/>
        <w:numPr>
          <w:ilvl w:val="1"/>
          <w:numId w:val="46"/>
        </w:numPr>
        <w:spacing w:before="40" w:after="240" w:line="240" w:lineRule="auto"/>
        <w:ind w:left="851" w:hanging="709"/>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The Supplier shall comply with, and shall ensure that all Supplier Staff who will have access to, or are provided with, Government Data comply with the obligations set out in Section 18 of the Commissioners for Revenue and Customs Act 2005 (“CRCA”) to maintain the confidentiality of Government Data.  Further, the Supplier acknowledges that (without prejudice to any other rights and remedies of the Buyer) a breach of those obligations may lead to a prosecution under Section 19 of CRCA. </w:t>
      </w:r>
    </w:p>
    <w:p w14:paraId="2E7C6210" w14:textId="77777777" w:rsidR="003F36FF" w:rsidRPr="00F97F6B" w:rsidRDefault="003F36FF" w:rsidP="0055065A">
      <w:pPr>
        <w:pStyle w:val="Heading2"/>
        <w:keepNext w:val="0"/>
        <w:keepLines w:val="0"/>
        <w:numPr>
          <w:ilvl w:val="1"/>
          <w:numId w:val="46"/>
        </w:numPr>
        <w:spacing w:before="40" w:after="240" w:line="240" w:lineRule="auto"/>
        <w:ind w:left="851" w:hanging="709"/>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F97F6B">
        <w:rPr>
          <w:b w:val="0"/>
          <w:bCs/>
          <w:i/>
          <w:color w:val="000000"/>
        </w:rPr>
        <w:t xml:space="preserve"> </w:t>
      </w:r>
      <w:r w:rsidRPr="00F97F6B">
        <w:rPr>
          <w:rFonts w:ascii="Arial" w:eastAsia="Arial" w:hAnsi="Arial" w:cs="Arial"/>
          <w:b w:val="0"/>
          <w:bCs/>
          <w:color w:val="000000"/>
          <w:sz w:val="24"/>
          <w:szCs w:val="24"/>
        </w:rPr>
        <w:t xml:space="preserve">Further, the Supplier acknowledges that (without prejudice to any other rights and remedies of the Buyer) a breach of those obligations may lead to prosecution under those Acts. </w:t>
      </w:r>
    </w:p>
    <w:p w14:paraId="74CADBE5" w14:textId="77777777" w:rsidR="003F36FF" w:rsidRPr="00F97F6B" w:rsidRDefault="003F36FF" w:rsidP="0055065A">
      <w:pPr>
        <w:pStyle w:val="Heading2"/>
        <w:keepNext w:val="0"/>
        <w:keepLines w:val="0"/>
        <w:numPr>
          <w:ilvl w:val="1"/>
          <w:numId w:val="46"/>
        </w:numPr>
        <w:spacing w:before="40" w:after="240" w:line="240" w:lineRule="auto"/>
        <w:ind w:left="851" w:hanging="709"/>
        <w:jc w:val="both"/>
        <w:rPr>
          <w:rFonts w:ascii="Arial" w:eastAsia="Arial" w:hAnsi="Arial" w:cs="Arial"/>
          <w:b w:val="0"/>
          <w:bCs/>
          <w:color w:val="365F91" w:themeColor="accent1" w:themeShade="BF"/>
          <w:sz w:val="24"/>
          <w:szCs w:val="24"/>
        </w:rPr>
      </w:pPr>
      <w:r w:rsidRPr="00F97F6B">
        <w:rPr>
          <w:rFonts w:ascii="Arial" w:eastAsia="Arial" w:hAnsi="Arial" w:cs="Arial"/>
          <w:b w:val="0"/>
          <w:bCs/>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2562E976" w14:textId="77777777" w:rsidR="003F36FF" w:rsidRPr="00F97F6B" w:rsidRDefault="003F36FF" w:rsidP="0055065A">
      <w:pPr>
        <w:pStyle w:val="Heading2"/>
        <w:keepNext w:val="0"/>
        <w:keepLines w:val="0"/>
        <w:numPr>
          <w:ilvl w:val="1"/>
          <w:numId w:val="46"/>
        </w:numPr>
        <w:spacing w:before="40" w:after="240" w:line="240" w:lineRule="auto"/>
        <w:ind w:left="851" w:hanging="709"/>
        <w:jc w:val="both"/>
        <w:rPr>
          <w:rFonts w:ascii="Arial" w:eastAsia="Arial" w:hAnsi="Arial" w:cs="Arial"/>
          <w:b w:val="0"/>
          <w:bCs/>
          <w:sz w:val="24"/>
          <w:szCs w:val="24"/>
        </w:rPr>
      </w:pPr>
      <w:r w:rsidRPr="00F97F6B">
        <w:rPr>
          <w:rFonts w:ascii="Arial" w:eastAsia="Arial" w:hAnsi="Arial" w:cs="Arial"/>
          <w:b w:val="0"/>
          <w:bCs/>
          <w:color w:val="000000"/>
          <w:sz w:val="24"/>
          <w:szCs w:val="24"/>
        </w:rPr>
        <w:lastRenderedPageBreak/>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5EA324B7" w14:textId="77777777" w:rsidR="003F36FF" w:rsidRPr="00F97F6B" w:rsidRDefault="003F36FF" w:rsidP="0055065A">
      <w:pPr>
        <w:pStyle w:val="Heading2"/>
        <w:keepNext w:val="0"/>
        <w:keepLines w:val="0"/>
        <w:numPr>
          <w:ilvl w:val="1"/>
          <w:numId w:val="46"/>
        </w:numPr>
        <w:spacing w:before="40" w:after="240" w:line="240" w:lineRule="auto"/>
        <w:ind w:left="851" w:hanging="709"/>
        <w:jc w:val="both"/>
        <w:rPr>
          <w:rFonts w:ascii="Arial" w:eastAsia="Arial" w:hAnsi="Arial" w:cs="Arial"/>
          <w:b w:val="0"/>
          <w:bCs/>
          <w:sz w:val="24"/>
          <w:szCs w:val="24"/>
        </w:rPr>
      </w:pPr>
      <w:r w:rsidRPr="00F97F6B">
        <w:rPr>
          <w:rFonts w:ascii="Arial" w:eastAsia="Arial" w:hAnsi="Arial" w:cs="Arial"/>
          <w:b w:val="0"/>
          <w:bCs/>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33C459F2" w14:textId="77777777" w:rsidR="003F36FF" w:rsidRPr="00F97F6B" w:rsidRDefault="003F36FF" w:rsidP="0055065A">
      <w:pPr>
        <w:pStyle w:val="Heading2"/>
        <w:keepNext w:val="0"/>
        <w:keepLines w:val="0"/>
        <w:numPr>
          <w:ilvl w:val="1"/>
          <w:numId w:val="46"/>
        </w:numPr>
        <w:spacing w:before="40" w:after="240" w:line="240" w:lineRule="auto"/>
        <w:ind w:left="851" w:hanging="709"/>
        <w:jc w:val="both"/>
        <w:rPr>
          <w:rFonts w:ascii="Arial" w:eastAsia="Arial" w:hAnsi="Arial" w:cs="Arial"/>
          <w:b w:val="0"/>
          <w:bCs/>
          <w:sz w:val="24"/>
          <w:szCs w:val="24"/>
        </w:rPr>
      </w:pPr>
      <w:r w:rsidRPr="00F97F6B">
        <w:rPr>
          <w:rFonts w:ascii="Arial" w:eastAsia="Arial" w:hAnsi="Arial" w:cs="Arial"/>
          <w:b w:val="0"/>
          <w:bCs/>
          <w:color w:val="000000"/>
          <w:sz w:val="24"/>
          <w:szCs w:val="24"/>
        </w:rPr>
        <w:t xml:space="preserve">In the event that the Supplier or the Supplier Staff fail to comply with this Paragraph 8, the Buyer reserves the right to terminate the Contract as if that failure to comply were an event to which clause 10.4.1 of the Core Terms applies. </w:t>
      </w:r>
    </w:p>
    <w:p w14:paraId="0EBB6E1C" w14:textId="77777777" w:rsidR="003F36FF" w:rsidRDefault="003F36FF" w:rsidP="003F36FF">
      <w:pPr>
        <w:spacing w:after="240" w:line="240" w:lineRule="auto"/>
        <w:jc w:val="center"/>
        <w:rPr>
          <w:rFonts w:ascii="Arial" w:eastAsia="Arial" w:hAnsi="Arial" w:cs="Arial"/>
          <w:b/>
          <w:sz w:val="24"/>
          <w:szCs w:val="24"/>
        </w:rPr>
      </w:pPr>
      <w:r>
        <w:br w:type="page"/>
      </w:r>
      <w:r>
        <w:rPr>
          <w:rFonts w:ascii="Arial" w:eastAsia="Arial" w:hAnsi="Arial" w:cs="Arial"/>
          <w:b/>
          <w:sz w:val="24"/>
          <w:szCs w:val="24"/>
        </w:rPr>
        <w:lastRenderedPageBreak/>
        <w:t>Annex 1</w:t>
      </w:r>
    </w:p>
    <w:p w14:paraId="477BEFCE" w14:textId="77777777" w:rsidR="003F36FF" w:rsidRDefault="003F36FF" w:rsidP="003F36FF">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14:paraId="78AB7E2F" w14:textId="77777777" w:rsidR="003F36FF" w:rsidRDefault="003F36FF" w:rsidP="003F36FF">
      <w:pP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14:paraId="6614D4CC" w14:textId="77777777" w:rsidR="003F36FF" w:rsidRDefault="003F36FF" w:rsidP="003F36FF">
      <w:pPr>
        <w:spacing w:after="240" w:line="240" w:lineRule="auto"/>
        <w:jc w:val="both"/>
        <w:rPr>
          <w:rFonts w:ascii="Arial" w:eastAsia="Arial" w:hAnsi="Arial" w:cs="Arial"/>
          <w:color w:val="000000"/>
          <w:sz w:val="24"/>
          <w:szCs w:val="24"/>
        </w:rPr>
      </w:pPr>
    </w:p>
    <w:p w14:paraId="48347C89" w14:textId="77777777" w:rsidR="003F36FF" w:rsidRDefault="003F36FF" w:rsidP="0055065A">
      <w:pPr>
        <w:numPr>
          <w:ilvl w:val="0"/>
          <w:numId w:val="49"/>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14:paraId="209A793A" w14:textId="77777777" w:rsidR="003F36FF" w:rsidRDefault="003F36FF" w:rsidP="003F36FF">
      <w:pPr>
        <w:spacing w:after="240" w:line="240" w:lineRule="auto"/>
        <w:ind w:left="284" w:firstLine="60"/>
        <w:jc w:val="both"/>
        <w:rPr>
          <w:rFonts w:ascii="Arial" w:eastAsia="Arial" w:hAnsi="Arial" w:cs="Arial"/>
          <w:color w:val="000000"/>
          <w:sz w:val="24"/>
          <w:szCs w:val="24"/>
        </w:rPr>
      </w:pPr>
    </w:p>
    <w:p w14:paraId="6129574C" w14:textId="77777777" w:rsidR="003F36FF" w:rsidRDefault="003F36FF" w:rsidP="0055065A">
      <w:pPr>
        <w:numPr>
          <w:ilvl w:val="0"/>
          <w:numId w:val="50"/>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14:paraId="0A06E56A" w14:textId="77777777" w:rsidR="003F36FF" w:rsidRDefault="003F36FF" w:rsidP="0055065A">
      <w:pPr>
        <w:numPr>
          <w:ilvl w:val="0"/>
          <w:numId w:val="50"/>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2"/>
      </w:r>
      <w:r>
        <w:rPr>
          <w:rFonts w:ascii="Arial" w:eastAsia="Arial" w:hAnsi="Arial" w:cs="Arial"/>
          <w:color w:val="000000"/>
          <w:sz w:val="24"/>
          <w:szCs w:val="24"/>
        </w:rPr>
        <w:t>;</w:t>
      </w:r>
    </w:p>
    <w:p w14:paraId="459BCF13" w14:textId="77777777" w:rsidR="003F36FF" w:rsidRDefault="003F36FF" w:rsidP="0055065A">
      <w:pPr>
        <w:numPr>
          <w:ilvl w:val="0"/>
          <w:numId w:val="50"/>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14:paraId="0563F541" w14:textId="77777777" w:rsidR="003F36FF" w:rsidRDefault="003F36FF" w:rsidP="003F36FF">
      <w:p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66C480EC" w14:textId="77777777" w:rsidR="003F36FF" w:rsidRDefault="003F36FF" w:rsidP="003F36FF">
      <w:pP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two (Arrangements involving evasion, abuse or tax avoidance)</w:t>
      </w:r>
    </w:p>
    <w:p w14:paraId="1B92D46C" w14:textId="77777777" w:rsidR="003F36FF" w:rsidRDefault="003F36FF" w:rsidP="0055065A">
      <w:pPr>
        <w:numPr>
          <w:ilvl w:val="0"/>
          <w:numId w:val="49"/>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14:paraId="6AEC0248" w14:textId="77777777" w:rsidR="003F36FF" w:rsidRDefault="003F36FF" w:rsidP="003F36FF">
      <w:pPr>
        <w:spacing w:after="240" w:line="240" w:lineRule="auto"/>
        <w:jc w:val="both"/>
        <w:rPr>
          <w:rFonts w:ascii="Arial" w:eastAsia="Arial" w:hAnsi="Arial" w:cs="Arial"/>
          <w:color w:val="000000"/>
          <w:sz w:val="24"/>
          <w:szCs w:val="24"/>
        </w:rPr>
      </w:pPr>
    </w:p>
    <w:p w14:paraId="7B207632" w14:textId="77777777" w:rsidR="003F36FF" w:rsidRDefault="003F36FF" w:rsidP="0055065A">
      <w:pPr>
        <w:numPr>
          <w:ilvl w:val="1"/>
          <w:numId w:val="51"/>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14:paraId="276347B0" w14:textId="77777777" w:rsidR="003F36FF" w:rsidRDefault="003F36FF" w:rsidP="0055065A">
      <w:pPr>
        <w:numPr>
          <w:ilvl w:val="1"/>
          <w:numId w:val="51"/>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14:paraId="26C1F797" w14:textId="77777777" w:rsidR="003F36FF" w:rsidRDefault="003F36FF" w:rsidP="0055065A">
      <w:pPr>
        <w:numPr>
          <w:ilvl w:val="1"/>
          <w:numId w:val="51"/>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w:t>
      </w:r>
    </w:p>
    <w:p w14:paraId="7A442EB9" w14:textId="77777777" w:rsidR="003F36FF" w:rsidRDefault="003F36FF" w:rsidP="0055065A">
      <w:pPr>
        <w:numPr>
          <w:ilvl w:val="1"/>
          <w:numId w:val="51"/>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arrangements caught by a DOTAS or VADR scheme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w:t>
      </w:r>
    </w:p>
    <w:p w14:paraId="24C16B5D" w14:textId="77777777" w:rsidR="003F36FF" w:rsidRDefault="003F36FF" w:rsidP="0055065A">
      <w:pPr>
        <w:numPr>
          <w:ilvl w:val="1"/>
          <w:numId w:val="51"/>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lastRenderedPageBreak/>
        <w:t>Conduct caught by a recognised ‘anti-avoidance rule’</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w:t>
      </w:r>
      <w:proofErr w:type="gramStart"/>
      <w:r>
        <w:rPr>
          <w:rFonts w:ascii="Arial" w:eastAsia="Arial" w:hAnsi="Arial" w:cs="Arial"/>
          <w:color w:val="000000"/>
          <w:sz w:val="24"/>
          <w:szCs w:val="24"/>
        </w:rPr>
        <w:t>effected</w:t>
      </w:r>
      <w:proofErr w:type="gramEnd"/>
      <w:r>
        <w:rPr>
          <w:rFonts w:ascii="Arial" w:eastAsia="Arial" w:hAnsi="Arial" w:cs="Arial"/>
          <w:color w:val="000000"/>
          <w:sz w:val="24"/>
          <w:szCs w:val="24"/>
        </w:rPr>
        <w:t xml:space="preserve"> for commercial purposes. ‘Targeted Anti-Avoidance Rules’ (TAARs). It may be useful to confirm that the Diverted Profits Tax is a TAAR for these purposes;</w:t>
      </w:r>
    </w:p>
    <w:p w14:paraId="2B40A7E0" w14:textId="77777777" w:rsidR="003F36FF" w:rsidRDefault="003F36FF" w:rsidP="0055065A">
      <w:pPr>
        <w:numPr>
          <w:ilvl w:val="1"/>
          <w:numId w:val="51"/>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an avoidance scheme identified by HMRC’s published Spotlights list</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w:t>
      </w:r>
    </w:p>
    <w:p w14:paraId="6A751516" w14:textId="77777777" w:rsidR="003F36FF" w:rsidRDefault="003F36FF" w:rsidP="0055065A">
      <w:pPr>
        <w:numPr>
          <w:ilvl w:val="1"/>
          <w:numId w:val="51"/>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Engaged in conduct which falls under rules in other jurisdictions which are equivalent or similar to (a) to (f) above.</w:t>
      </w:r>
    </w:p>
    <w:p w14:paraId="28B6EF98" w14:textId="77777777" w:rsidR="003F36FF" w:rsidRDefault="003F36FF" w:rsidP="003F36FF">
      <w:pP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14:paraId="0D1264B3" w14:textId="77777777" w:rsidR="003F36FF" w:rsidRDefault="003F36FF" w:rsidP="0055065A">
      <w:pPr>
        <w:numPr>
          <w:ilvl w:val="0"/>
          <w:numId w:val="49"/>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14:paraId="15ADEFA3" w14:textId="77777777" w:rsidR="003F36FF" w:rsidRDefault="003F36FF" w:rsidP="003F36FF">
      <w:pPr>
        <w:spacing w:after="240" w:line="240" w:lineRule="auto"/>
        <w:ind w:firstLine="60"/>
        <w:rPr>
          <w:rFonts w:ascii="Arial" w:eastAsia="Arial" w:hAnsi="Arial" w:cs="Arial"/>
          <w:color w:val="000000"/>
          <w:sz w:val="24"/>
          <w:szCs w:val="24"/>
        </w:rPr>
      </w:pPr>
    </w:p>
    <w:p w14:paraId="4CCEF411" w14:textId="77777777" w:rsidR="003F36FF" w:rsidRDefault="003F36FF" w:rsidP="0055065A">
      <w:pPr>
        <w:numPr>
          <w:ilvl w:val="1"/>
          <w:numId w:val="52"/>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14:paraId="3A75FE54" w14:textId="77777777" w:rsidR="003F36FF" w:rsidRDefault="003F36FF" w:rsidP="0055065A">
      <w:pPr>
        <w:numPr>
          <w:ilvl w:val="2"/>
          <w:numId w:val="52"/>
        </w:numP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9"/>
      </w:r>
      <w:r>
        <w:rPr>
          <w:rFonts w:ascii="Arial" w:eastAsia="Arial" w:hAnsi="Arial" w:cs="Arial"/>
          <w:color w:val="000000"/>
          <w:sz w:val="24"/>
          <w:szCs w:val="24"/>
        </w:rPr>
        <w:t>; or,</w:t>
      </w:r>
    </w:p>
    <w:p w14:paraId="5BAAA14C" w14:textId="77777777" w:rsidR="003F36FF" w:rsidRDefault="003F36FF" w:rsidP="0055065A">
      <w:pPr>
        <w:numPr>
          <w:ilvl w:val="2"/>
          <w:numId w:val="52"/>
        </w:numP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14:paraId="3BFAD712" w14:textId="77777777" w:rsidR="003F36FF" w:rsidRDefault="003F36FF" w:rsidP="0055065A">
      <w:pPr>
        <w:numPr>
          <w:ilvl w:val="1"/>
          <w:numId w:val="52"/>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2119AE0D" w14:textId="77777777" w:rsidR="003F36FF" w:rsidRDefault="003F36FF" w:rsidP="0055065A">
      <w:pPr>
        <w:numPr>
          <w:ilvl w:val="1"/>
          <w:numId w:val="52"/>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during an HMRC enquiry, if it has been agreed between HMRC and X that there is a pause with the enquiry in order to await the outcome of related litigation.</w:t>
      </w:r>
    </w:p>
    <w:p w14:paraId="7136DA66" w14:textId="77777777" w:rsidR="003F36FF" w:rsidRDefault="003F36FF" w:rsidP="0055065A">
      <w:pPr>
        <w:numPr>
          <w:ilvl w:val="1"/>
          <w:numId w:val="52"/>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lastRenderedPageBreak/>
        <w:t>In respect of (f) this condition is satisfied without any further steps being taken.</w:t>
      </w:r>
    </w:p>
    <w:p w14:paraId="6065654D" w14:textId="77777777" w:rsidR="003F36FF" w:rsidRDefault="003F36FF" w:rsidP="0055065A">
      <w:pPr>
        <w:numPr>
          <w:ilvl w:val="1"/>
          <w:numId w:val="52"/>
        </w:numP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(i) to (iii).</w:t>
      </w:r>
    </w:p>
    <w:p w14:paraId="2CEC2AB1" w14:textId="77777777" w:rsidR="003F36FF" w:rsidRDefault="003F36FF" w:rsidP="003F36FF">
      <w:p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14:paraId="7B2E9B78" w14:textId="77777777" w:rsidR="003F36FF" w:rsidRPr="00F97F6B" w:rsidRDefault="003F36FF" w:rsidP="003F36FF">
      <w:pPr>
        <w:pStyle w:val="Heading3"/>
        <w:keepNext w:val="0"/>
        <w:keepLines w:val="0"/>
        <w:spacing w:before="0" w:after="240" w:line="240" w:lineRule="auto"/>
        <w:jc w:val="both"/>
        <w:rPr>
          <w:rFonts w:ascii="Arial" w:eastAsia="Arial" w:hAnsi="Arial" w:cs="Arial"/>
          <w:b w:val="0"/>
          <w:bCs/>
          <w:color w:val="000000"/>
          <w:sz w:val="24"/>
          <w:szCs w:val="24"/>
        </w:rPr>
      </w:pPr>
      <w:r w:rsidRPr="00F97F6B">
        <w:rPr>
          <w:rFonts w:ascii="Arial" w:eastAsia="Arial" w:hAnsi="Arial" w:cs="Arial"/>
          <w:b w:val="0"/>
          <w:bCs/>
          <w:color w:val="000000"/>
          <w:sz w:val="24"/>
          <w:szCs w:val="24"/>
        </w:rPr>
        <w:t xml:space="preserve">For the avoidance of doubt, any reference in this Annex 1 to any Law includes a reference to that Law as amended, extended, consolidated or re-enacted from time to time including any implementing or successor legislation. </w:t>
      </w:r>
    </w:p>
    <w:p w14:paraId="460F3C43" w14:textId="77777777" w:rsidR="003F36FF" w:rsidRDefault="003F36FF" w:rsidP="003F36FF">
      <w:pPr>
        <w:spacing w:after="240" w:line="240" w:lineRule="auto"/>
        <w:rPr>
          <w:rFonts w:ascii="Arial" w:eastAsia="Arial" w:hAnsi="Arial" w:cs="Arial"/>
          <w:sz w:val="24"/>
          <w:szCs w:val="24"/>
        </w:rPr>
      </w:pPr>
      <w:r>
        <w:br w:type="page"/>
      </w:r>
    </w:p>
    <w:p w14:paraId="51879EF2" w14:textId="77777777" w:rsidR="003F36FF" w:rsidRDefault="003F36FF" w:rsidP="003F36FF">
      <w:pPr>
        <w:spacing w:after="240" w:line="240" w:lineRule="auto"/>
        <w:jc w:val="center"/>
        <w:rPr>
          <w:rFonts w:ascii="Arial" w:eastAsia="Arial" w:hAnsi="Arial" w:cs="Arial"/>
          <w:b/>
          <w:sz w:val="24"/>
          <w:szCs w:val="24"/>
        </w:rPr>
      </w:pPr>
      <w:r>
        <w:rPr>
          <w:rFonts w:ascii="Arial" w:eastAsia="Arial" w:hAnsi="Arial" w:cs="Arial"/>
          <w:b/>
          <w:sz w:val="24"/>
          <w:szCs w:val="24"/>
        </w:rPr>
        <w:lastRenderedPageBreak/>
        <w:t xml:space="preserve">Annex 2 Form </w:t>
      </w:r>
    </w:p>
    <w:p w14:paraId="5AE98420" w14:textId="77777777" w:rsidR="003F36FF" w:rsidRDefault="003F36FF" w:rsidP="003F36FF">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14:paraId="4B7EB423" w14:textId="77777777" w:rsidR="003F36FF" w:rsidRDefault="003F36FF" w:rsidP="003F36FF">
      <w:pPr>
        <w:spacing w:after="240" w:line="240" w:lineRule="auto"/>
        <w:jc w:val="both"/>
        <w:rPr>
          <w:rFonts w:ascii="Arial" w:eastAsia="Arial" w:hAnsi="Arial" w:cs="Arial"/>
          <w:sz w:val="24"/>
          <w:szCs w:val="24"/>
        </w:rPr>
      </w:pPr>
      <w:r>
        <w:rPr>
          <w:rFonts w:ascii="Arial" w:eastAsia="Arial" w:hAnsi="Arial" w:cs="Arial"/>
          <w:sz w:val="24"/>
          <w:szCs w:val="24"/>
        </w:rPr>
        <w:t>CONTRACT REFERENCE: [</w:t>
      </w:r>
      <w:r>
        <w:rPr>
          <w:rFonts w:ascii="Arial" w:eastAsia="Arial" w:hAnsi="Arial" w:cs="Arial"/>
          <w:sz w:val="24"/>
          <w:szCs w:val="24"/>
          <w:highlight w:val="yellow"/>
        </w:rPr>
        <w:t>for Supplier to insert Contract reference number and contract date</w:t>
      </w:r>
      <w:r>
        <w:rPr>
          <w:rFonts w:ascii="Arial" w:eastAsia="Arial" w:hAnsi="Arial" w:cs="Arial"/>
          <w:sz w:val="24"/>
          <w:szCs w:val="24"/>
        </w:rPr>
        <w:t>] ((‘the Agreement’)</w:t>
      </w:r>
    </w:p>
    <w:p w14:paraId="56D18DDC" w14:textId="77777777" w:rsidR="003F36FF" w:rsidRDefault="003F36FF" w:rsidP="003F36FF">
      <w:pPr>
        <w:spacing w:after="240" w:line="240" w:lineRule="auto"/>
        <w:jc w:val="both"/>
        <w:rPr>
          <w:rFonts w:ascii="Arial" w:eastAsia="Arial" w:hAnsi="Arial" w:cs="Arial"/>
          <w:sz w:val="24"/>
          <w:szCs w:val="24"/>
        </w:rPr>
      </w:pPr>
      <w:r>
        <w:rPr>
          <w:rFonts w:ascii="Arial" w:eastAsia="Arial" w:hAnsi="Arial" w:cs="Arial"/>
          <w:sz w:val="24"/>
          <w:szCs w:val="24"/>
        </w:rPr>
        <w:t>DECLARATION:</w:t>
      </w:r>
    </w:p>
    <w:p w14:paraId="403C2762" w14:textId="77777777" w:rsidR="003F36FF" w:rsidRDefault="003F36FF" w:rsidP="003F36FF">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14:paraId="5EBFBB1C" w14:textId="77777777" w:rsidR="003F36FF" w:rsidRDefault="003F36FF" w:rsidP="0055065A">
      <w:pPr>
        <w:numPr>
          <w:ilvl w:val="0"/>
          <w:numId w:val="53"/>
        </w:numP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7C79F936" w14:textId="77777777" w:rsidR="003F36FF" w:rsidRDefault="003F36FF" w:rsidP="0055065A">
      <w:pPr>
        <w:numPr>
          <w:ilvl w:val="0"/>
          <w:numId w:val="53"/>
        </w:numP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14:paraId="6E5A76DD" w14:textId="77777777" w:rsidR="003F36FF" w:rsidRDefault="003F36FF" w:rsidP="003F36FF">
      <w:pPr>
        <w:spacing w:after="240" w:line="240" w:lineRule="auto"/>
        <w:ind w:left="426"/>
        <w:jc w:val="both"/>
        <w:rPr>
          <w:rFonts w:ascii="Arial" w:eastAsia="Arial" w:hAnsi="Arial" w:cs="Arial"/>
          <w:color w:val="000000"/>
          <w:sz w:val="24"/>
          <w:szCs w:val="24"/>
        </w:rPr>
      </w:pP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3F36FF" w14:paraId="4900B59C" w14:textId="77777777" w:rsidTr="003F36FF">
        <w:tc>
          <w:tcPr>
            <w:tcW w:w="5670" w:type="dxa"/>
            <w:tcBorders>
              <w:top w:val="single" w:sz="4" w:space="0" w:color="000000"/>
              <w:left w:val="single" w:sz="4" w:space="0" w:color="000000"/>
              <w:bottom w:val="single" w:sz="4" w:space="0" w:color="000000"/>
              <w:right w:val="single" w:sz="4" w:space="0" w:color="000000"/>
            </w:tcBorders>
            <w:hideMark/>
          </w:tcPr>
          <w:p w14:paraId="1F8EEC01" w14:textId="77777777" w:rsidR="003F36FF" w:rsidRDefault="003F36FF">
            <w:pPr>
              <w:spacing w:after="240"/>
              <w:rPr>
                <w:rFonts w:ascii="Arial" w:eastAsia="Arial" w:hAnsi="Arial" w:cs="Arial"/>
                <w:sz w:val="24"/>
                <w:szCs w:val="24"/>
              </w:rPr>
            </w:pPr>
            <w:r>
              <w:rPr>
                <w:rFonts w:ascii="Arial" w:eastAsia="Arial" w:hAnsi="Arial" w:cs="Arial"/>
                <w:sz w:val="24"/>
                <w:szCs w:val="24"/>
              </w:rPr>
              <w:t>SIGNED:</w:t>
            </w:r>
          </w:p>
        </w:tc>
      </w:tr>
      <w:tr w:rsidR="003F36FF" w14:paraId="38F24F53" w14:textId="77777777" w:rsidTr="003F36FF">
        <w:tc>
          <w:tcPr>
            <w:tcW w:w="5670" w:type="dxa"/>
            <w:tcBorders>
              <w:top w:val="single" w:sz="4" w:space="0" w:color="000000"/>
              <w:left w:val="single" w:sz="4" w:space="0" w:color="000000"/>
              <w:bottom w:val="single" w:sz="4" w:space="0" w:color="000000"/>
              <w:right w:val="single" w:sz="4" w:space="0" w:color="000000"/>
            </w:tcBorders>
            <w:hideMark/>
          </w:tcPr>
          <w:p w14:paraId="3B43F3F2" w14:textId="77777777" w:rsidR="003F36FF" w:rsidRDefault="003F36FF">
            <w:pPr>
              <w:spacing w:after="240"/>
              <w:rPr>
                <w:rFonts w:ascii="Arial" w:eastAsia="Arial" w:hAnsi="Arial" w:cs="Arial"/>
                <w:sz w:val="24"/>
                <w:szCs w:val="24"/>
              </w:rPr>
            </w:pPr>
            <w:r>
              <w:rPr>
                <w:rFonts w:ascii="Arial" w:eastAsia="Arial" w:hAnsi="Arial" w:cs="Arial"/>
                <w:sz w:val="24"/>
                <w:szCs w:val="24"/>
              </w:rPr>
              <w:t>FULL NAME:</w:t>
            </w:r>
          </w:p>
        </w:tc>
      </w:tr>
      <w:tr w:rsidR="003F36FF" w14:paraId="3EDCD8AE" w14:textId="77777777" w:rsidTr="003F36FF">
        <w:tc>
          <w:tcPr>
            <w:tcW w:w="5670" w:type="dxa"/>
            <w:tcBorders>
              <w:top w:val="single" w:sz="4" w:space="0" w:color="000000"/>
              <w:left w:val="single" w:sz="4" w:space="0" w:color="000000"/>
              <w:bottom w:val="single" w:sz="4" w:space="0" w:color="000000"/>
              <w:right w:val="single" w:sz="4" w:space="0" w:color="000000"/>
            </w:tcBorders>
            <w:hideMark/>
          </w:tcPr>
          <w:p w14:paraId="42D9F6C6" w14:textId="77777777" w:rsidR="003F36FF" w:rsidRDefault="003F36FF">
            <w:pPr>
              <w:spacing w:after="240"/>
              <w:rPr>
                <w:rFonts w:ascii="Arial" w:eastAsia="Arial" w:hAnsi="Arial" w:cs="Arial"/>
                <w:sz w:val="24"/>
                <w:szCs w:val="24"/>
              </w:rPr>
            </w:pPr>
            <w:r>
              <w:rPr>
                <w:rFonts w:ascii="Arial" w:eastAsia="Arial" w:hAnsi="Arial" w:cs="Arial"/>
                <w:sz w:val="24"/>
                <w:szCs w:val="24"/>
              </w:rPr>
              <w:t>POSITION:</w:t>
            </w:r>
          </w:p>
        </w:tc>
      </w:tr>
      <w:tr w:rsidR="003F36FF" w14:paraId="4DB19BBB" w14:textId="77777777" w:rsidTr="003F36FF">
        <w:tc>
          <w:tcPr>
            <w:tcW w:w="5670" w:type="dxa"/>
            <w:tcBorders>
              <w:top w:val="single" w:sz="4" w:space="0" w:color="000000"/>
              <w:left w:val="single" w:sz="4" w:space="0" w:color="000000"/>
              <w:bottom w:val="single" w:sz="4" w:space="0" w:color="000000"/>
              <w:right w:val="single" w:sz="4" w:space="0" w:color="000000"/>
            </w:tcBorders>
            <w:hideMark/>
          </w:tcPr>
          <w:p w14:paraId="39716161" w14:textId="77777777" w:rsidR="003F36FF" w:rsidRDefault="003F36FF">
            <w:pPr>
              <w:spacing w:after="240"/>
              <w:rPr>
                <w:rFonts w:ascii="Arial" w:eastAsia="Arial" w:hAnsi="Arial" w:cs="Arial"/>
                <w:sz w:val="24"/>
                <w:szCs w:val="24"/>
              </w:rPr>
            </w:pPr>
            <w:r>
              <w:rPr>
                <w:rFonts w:ascii="Arial" w:eastAsia="Arial" w:hAnsi="Arial" w:cs="Arial"/>
                <w:sz w:val="24"/>
                <w:szCs w:val="24"/>
              </w:rPr>
              <w:t xml:space="preserve">COMPANY: </w:t>
            </w:r>
          </w:p>
        </w:tc>
      </w:tr>
      <w:tr w:rsidR="003F36FF" w14:paraId="507202EB" w14:textId="77777777" w:rsidTr="003F36FF">
        <w:tc>
          <w:tcPr>
            <w:tcW w:w="5670" w:type="dxa"/>
            <w:tcBorders>
              <w:top w:val="single" w:sz="4" w:space="0" w:color="000000"/>
              <w:left w:val="single" w:sz="4" w:space="0" w:color="000000"/>
              <w:bottom w:val="single" w:sz="4" w:space="0" w:color="000000"/>
              <w:right w:val="single" w:sz="4" w:space="0" w:color="000000"/>
            </w:tcBorders>
            <w:hideMark/>
          </w:tcPr>
          <w:p w14:paraId="31B03871" w14:textId="77777777" w:rsidR="003F36FF" w:rsidRDefault="003F36FF">
            <w:pPr>
              <w:spacing w:after="240"/>
              <w:rPr>
                <w:rFonts w:ascii="Arial" w:eastAsia="Arial" w:hAnsi="Arial" w:cs="Arial"/>
                <w:sz w:val="24"/>
                <w:szCs w:val="24"/>
              </w:rPr>
            </w:pPr>
            <w:r>
              <w:rPr>
                <w:rFonts w:ascii="Arial" w:eastAsia="Arial" w:hAnsi="Arial" w:cs="Arial"/>
                <w:sz w:val="24"/>
                <w:szCs w:val="24"/>
              </w:rPr>
              <w:t xml:space="preserve">DATE OF SIGNITURE: </w:t>
            </w:r>
          </w:p>
        </w:tc>
      </w:tr>
    </w:tbl>
    <w:p w14:paraId="40E6D03B" w14:textId="77777777" w:rsidR="003F36FF" w:rsidRDefault="003F36FF" w:rsidP="003F36FF">
      <w:pPr>
        <w:spacing w:after="240" w:line="240" w:lineRule="auto"/>
        <w:rPr>
          <w:rFonts w:ascii="Arial" w:eastAsia="Arial" w:hAnsi="Arial" w:cs="Arial"/>
          <w:sz w:val="24"/>
          <w:szCs w:val="24"/>
        </w:rPr>
      </w:pPr>
    </w:p>
    <w:p w14:paraId="71CF3F9F" w14:textId="77777777" w:rsidR="003F36FF" w:rsidRDefault="003F36FF" w:rsidP="003F36FF">
      <w:pPr>
        <w:spacing w:after="240" w:line="240" w:lineRule="auto"/>
        <w:rPr>
          <w:rFonts w:ascii="Arial" w:eastAsia="Arial" w:hAnsi="Arial" w:cs="Arial"/>
          <w:sz w:val="24"/>
          <w:szCs w:val="24"/>
        </w:rPr>
      </w:pPr>
    </w:p>
    <w:p w14:paraId="36C8AEF3" w14:textId="77777777" w:rsidR="003F36FF" w:rsidRDefault="003F36FF" w:rsidP="003F36FF">
      <w:pPr>
        <w:spacing w:after="240" w:line="240" w:lineRule="auto"/>
        <w:rPr>
          <w:rFonts w:ascii="Arial" w:eastAsia="Arial" w:hAnsi="Arial" w:cs="Arial"/>
          <w:sz w:val="24"/>
          <w:szCs w:val="24"/>
        </w:rPr>
      </w:pPr>
    </w:p>
    <w:p w14:paraId="5E4541F7" w14:textId="77777777" w:rsidR="00EB5BD2" w:rsidRDefault="00EB5BD2">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54AFD4BF" w14:textId="6DDA5564" w:rsidR="00872437" w:rsidRDefault="00872437" w:rsidP="00872437">
      <w:pPr>
        <w:ind w:left="1133" w:right="3" w:hanging="843"/>
      </w:pPr>
      <w:r>
        <w:rPr>
          <w:noProof/>
        </w:rPr>
        <w:lastRenderedPageBreak/>
        <w:drawing>
          <wp:anchor distT="0" distB="0" distL="114300" distR="114300" simplePos="0" relativeHeight="251658240" behindDoc="0" locked="0" layoutInCell="1" allowOverlap="1" wp14:anchorId="6D8CFC16" wp14:editId="3A2D1062">
            <wp:simplePos x="0" y="0"/>
            <wp:positionH relativeFrom="column">
              <wp:posOffset>-76200</wp:posOffset>
            </wp:positionH>
            <wp:positionV relativeFrom="paragraph">
              <wp:posOffset>280670</wp:posOffset>
            </wp:positionV>
            <wp:extent cx="1647825" cy="1371600"/>
            <wp:effectExtent l="0" t="0" r="9525" b="0"/>
            <wp:wrapNone/>
            <wp:docPr id="1598025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7825" cy="1371600"/>
                    </a:xfrm>
                    <a:prstGeom prst="rect">
                      <a:avLst/>
                    </a:prstGeom>
                    <a:noFill/>
                  </pic:spPr>
                </pic:pic>
              </a:graphicData>
            </a:graphic>
            <wp14:sizeRelH relativeFrom="page">
              <wp14:pctWidth>0</wp14:pctWidth>
            </wp14:sizeRelH>
            <wp14:sizeRelV relativeFrom="page">
              <wp14:pctHeight>0</wp14:pctHeight>
            </wp14:sizeRelV>
          </wp:anchor>
        </w:drawing>
      </w:r>
    </w:p>
    <w:p w14:paraId="78818DDB" w14:textId="77777777" w:rsidR="00872437" w:rsidRDefault="00872437" w:rsidP="00872437">
      <w:pPr>
        <w:ind w:left="1133" w:right="3" w:hanging="843"/>
      </w:pPr>
    </w:p>
    <w:p w14:paraId="1D2C0F09" w14:textId="77777777" w:rsidR="00872437" w:rsidRDefault="00872437" w:rsidP="00872437">
      <w:pPr>
        <w:ind w:left="1133" w:right="3" w:hanging="843"/>
      </w:pPr>
    </w:p>
    <w:p w14:paraId="3E498524" w14:textId="77777777" w:rsidR="00872437" w:rsidRDefault="00872437" w:rsidP="00872437">
      <w:pPr>
        <w:ind w:left="1133" w:right="3" w:hanging="843"/>
      </w:pPr>
    </w:p>
    <w:p w14:paraId="25858AC0" w14:textId="77777777" w:rsidR="00872437" w:rsidRDefault="00872437" w:rsidP="00872437">
      <w:pPr>
        <w:ind w:left="1133" w:right="3" w:hanging="843"/>
      </w:pPr>
    </w:p>
    <w:p w14:paraId="0F28A4F8" w14:textId="77777777" w:rsidR="00872437" w:rsidRDefault="00872437" w:rsidP="00872437">
      <w:pPr>
        <w:ind w:left="1133" w:right="3" w:hanging="843"/>
      </w:pPr>
    </w:p>
    <w:p w14:paraId="254D80EF" w14:textId="77777777" w:rsidR="00872437" w:rsidRDefault="00872437" w:rsidP="00872437">
      <w:pPr>
        <w:ind w:left="1133" w:right="3" w:hanging="843"/>
      </w:pPr>
    </w:p>
    <w:p w14:paraId="29580533" w14:textId="77777777" w:rsidR="00872437" w:rsidRDefault="00872437" w:rsidP="00872437">
      <w:pPr>
        <w:ind w:left="1133" w:right="3" w:hanging="843"/>
      </w:pPr>
    </w:p>
    <w:p w14:paraId="30CC4E18" w14:textId="77777777" w:rsidR="00872437" w:rsidRDefault="00872437" w:rsidP="00872437">
      <w:pPr>
        <w:ind w:left="1133" w:right="3" w:hanging="843"/>
      </w:pPr>
      <w:r>
        <w:rPr>
          <w:color w:val="000000"/>
        </w:rPr>
        <w:t xml:space="preserve"> </w:t>
      </w:r>
    </w:p>
    <w:p w14:paraId="28DCBD05" w14:textId="77777777" w:rsidR="00872437" w:rsidRDefault="00872437" w:rsidP="00872437">
      <w:pPr>
        <w:ind w:left="1133" w:right="3" w:hanging="843"/>
      </w:pPr>
    </w:p>
    <w:p w14:paraId="374C3B8A" w14:textId="77777777" w:rsidR="00872437" w:rsidRDefault="00872437" w:rsidP="00872437">
      <w:pPr>
        <w:ind w:left="1133" w:right="3" w:hanging="843"/>
      </w:pPr>
    </w:p>
    <w:p w14:paraId="0294E4FE" w14:textId="77777777" w:rsidR="00872437" w:rsidRDefault="00872437" w:rsidP="00872437">
      <w:pPr>
        <w:ind w:left="1133" w:right="3" w:hanging="843"/>
      </w:pPr>
    </w:p>
    <w:p w14:paraId="25219F2B" w14:textId="77777777" w:rsidR="00872437" w:rsidRDefault="00872437" w:rsidP="00872437">
      <w:pPr>
        <w:ind w:left="1133" w:right="3" w:hanging="843"/>
      </w:pPr>
    </w:p>
    <w:p w14:paraId="15E405A0" w14:textId="77777777" w:rsidR="00872437" w:rsidRDefault="00872437" w:rsidP="00872437">
      <w:pPr>
        <w:ind w:left="1133" w:right="3" w:hanging="843"/>
      </w:pPr>
    </w:p>
    <w:p w14:paraId="67B87CCD" w14:textId="77777777" w:rsidR="00872437" w:rsidRDefault="00872437" w:rsidP="00872437">
      <w:pPr>
        <w:ind w:left="1133" w:right="3" w:hanging="843"/>
      </w:pPr>
    </w:p>
    <w:p w14:paraId="2B98AEB9" w14:textId="77777777" w:rsidR="00872437" w:rsidRDefault="00872437" w:rsidP="00872437">
      <w:pPr>
        <w:ind w:left="1133" w:right="3" w:hanging="843"/>
      </w:pPr>
    </w:p>
    <w:p w14:paraId="1B73B86A" w14:textId="77777777" w:rsidR="00872437" w:rsidRDefault="00872437" w:rsidP="00872437">
      <w:pPr>
        <w:ind w:left="1133" w:right="3" w:hanging="843"/>
      </w:pPr>
    </w:p>
    <w:p w14:paraId="41767FBE" w14:textId="77777777" w:rsidR="00872437" w:rsidRDefault="00872437" w:rsidP="00872437">
      <w:pPr>
        <w:ind w:left="1133" w:right="3" w:hanging="843"/>
      </w:pPr>
    </w:p>
    <w:p w14:paraId="7A0F6F91" w14:textId="77777777" w:rsidR="00872437" w:rsidRDefault="00872437" w:rsidP="00872437">
      <w:pPr>
        <w:ind w:left="1133" w:right="3" w:hanging="843"/>
        <w:rPr>
          <w:b/>
        </w:rPr>
      </w:pPr>
    </w:p>
    <w:p w14:paraId="3D37FBD2" w14:textId="77777777" w:rsidR="00872437" w:rsidRPr="00584C0B" w:rsidRDefault="00872437" w:rsidP="00872437">
      <w:pPr>
        <w:ind w:left="1133" w:right="3" w:hanging="843"/>
        <w:rPr>
          <w:rFonts w:ascii="Arial" w:hAnsi="Arial" w:cs="Arial"/>
          <w:b/>
          <w:sz w:val="48"/>
          <w:szCs w:val="48"/>
        </w:rPr>
      </w:pPr>
      <w:r w:rsidRPr="00584C0B">
        <w:rPr>
          <w:rFonts w:ascii="Arial" w:hAnsi="Arial" w:cs="Arial"/>
          <w:b/>
          <w:sz w:val="48"/>
          <w:szCs w:val="48"/>
        </w:rPr>
        <w:t>Core Terms - RM6098</w:t>
      </w:r>
      <w:r w:rsidRPr="00584C0B">
        <w:rPr>
          <w:rFonts w:ascii="Arial" w:hAnsi="Arial" w:cs="Arial"/>
          <w:sz w:val="48"/>
          <w:szCs w:val="48"/>
        </w:rPr>
        <w:br w:type="page"/>
      </w:r>
    </w:p>
    <w:p w14:paraId="27C481BB" w14:textId="77777777" w:rsidR="00872437" w:rsidRDefault="00872437" w:rsidP="00872437">
      <w:pPr>
        <w:spacing w:after="0"/>
        <w:rPr>
          <w:b/>
          <w:sz w:val="96"/>
          <w:szCs w:val="96"/>
        </w:rPr>
        <w:sectPr w:rsidR="00872437" w:rsidSect="00A769DC">
          <w:pgSz w:w="11909" w:h="16834"/>
          <w:pgMar w:top="1440" w:right="1440" w:bottom="1440" w:left="1440" w:header="360" w:footer="720" w:gutter="0"/>
          <w:pgNumType w:start="1"/>
          <w:cols w:space="720"/>
        </w:sectPr>
      </w:pPr>
    </w:p>
    <w:p w14:paraId="38B19FA0"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lastRenderedPageBreak/>
        <w:t xml:space="preserve">Definitions used in the contract </w:t>
      </w:r>
    </w:p>
    <w:p w14:paraId="11459BEA" w14:textId="77777777" w:rsidR="00872437" w:rsidRPr="00584C0B" w:rsidRDefault="00872437" w:rsidP="00872437">
      <w:pPr>
        <w:ind w:left="1133" w:right="3" w:hanging="843"/>
        <w:rPr>
          <w:rFonts w:ascii="Arial" w:hAnsi="Arial" w:cs="Arial"/>
          <w:sz w:val="24"/>
          <w:szCs w:val="24"/>
        </w:rPr>
      </w:pPr>
      <w:r w:rsidRPr="00584C0B">
        <w:rPr>
          <w:rFonts w:ascii="Arial" w:hAnsi="Arial" w:cs="Arial"/>
          <w:sz w:val="24"/>
          <w:szCs w:val="24"/>
        </w:rPr>
        <w:t>Interpret this Contract using Joint Schedule 1 (Definitions).</w:t>
      </w:r>
      <w:r w:rsidRPr="00584C0B">
        <w:rPr>
          <w:rFonts w:ascii="Arial" w:hAnsi="Arial" w:cs="Arial"/>
          <w:sz w:val="24"/>
          <w:szCs w:val="24"/>
        </w:rPr>
        <w:br/>
      </w:r>
    </w:p>
    <w:p w14:paraId="367B0ADE"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How the contract works </w:t>
      </w:r>
    </w:p>
    <w:p w14:paraId="295CBC98"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Supplier is eligible for the award of Call-Off Contracts during the Framework Contract Period.</w:t>
      </w:r>
      <w:r w:rsidRPr="00584C0B">
        <w:rPr>
          <w:rFonts w:ascii="Arial" w:hAnsi="Arial" w:cs="Arial"/>
          <w:color w:val="000000"/>
          <w:sz w:val="24"/>
          <w:szCs w:val="24"/>
        </w:rPr>
        <w:br/>
      </w:r>
    </w:p>
    <w:p w14:paraId="65BBD3CE"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CCS does not guarantee the Supplier any exclusivity, quantity or value of work under the Framework Contract.</w:t>
      </w:r>
      <w:r w:rsidRPr="00584C0B">
        <w:rPr>
          <w:rFonts w:ascii="Arial" w:hAnsi="Arial" w:cs="Arial"/>
          <w:color w:val="000000"/>
          <w:sz w:val="24"/>
          <w:szCs w:val="24"/>
        </w:rPr>
        <w:br/>
      </w:r>
    </w:p>
    <w:p w14:paraId="71B975B3"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CCS has paid one penny to the Supplier legally to form the Framework Contract. The Supplier acknowledges this payment. </w:t>
      </w:r>
      <w:r w:rsidRPr="00584C0B">
        <w:rPr>
          <w:rFonts w:ascii="Arial" w:hAnsi="Arial" w:cs="Arial"/>
          <w:color w:val="000000"/>
          <w:sz w:val="24"/>
          <w:szCs w:val="24"/>
        </w:rPr>
        <w:br/>
      </w:r>
    </w:p>
    <w:p w14:paraId="72E55B7F"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63F4008F" w14:textId="77777777" w:rsidR="00872437" w:rsidRPr="00584C0B" w:rsidRDefault="00872437" w:rsidP="00872437">
      <w:pPr>
        <w:ind w:left="1133" w:right="3" w:hanging="843"/>
        <w:rPr>
          <w:rFonts w:ascii="Arial" w:hAnsi="Arial" w:cs="Arial"/>
          <w:sz w:val="24"/>
          <w:szCs w:val="24"/>
        </w:rPr>
      </w:pPr>
    </w:p>
    <w:p w14:paraId="22C65DAB" w14:textId="77777777" w:rsidR="00872437" w:rsidRPr="00584C0B" w:rsidRDefault="00872437" w:rsidP="0055065A">
      <w:pPr>
        <w:widowControl w:val="0"/>
        <w:numPr>
          <w:ilvl w:val="1"/>
          <w:numId w:val="57"/>
        </w:numPr>
        <w:spacing w:before="20" w:after="0" w:line="240" w:lineRule="auto"/>
        <w:ind w:left="1133" w:right="3" w:hanging="843"/>
        <w:rPr>
          <w:rFonts w:ascii="Arial" w:hAnsi="Arial" w:cs="Arial"/>
          <w:sz w:val="24"/>
          <w:szCs w:val="24"/>
        </w:rPr>
      </w:pPr>
      <w:r w:rsidRPr="00584C0B">
        <w:rPr>
          <w:rFonts w:ascii="Arial" w:hAnsi="Arial" w:cs="Arial"/>
          <w:sz w:val="24"/>
          <w:szCs w:val="24"/>
        </w:rPr>
        <w:t>make changes to Framework Schedule 6 (Order Form Template and Call-Off Schedules);</w:t>
      </w:r>
    </w:p>
    <w:p w14:paraId="2F043C4B" w14:textId="77777777" w:rsidR="00872437" w:rsidRPr="00584C0B" w:rsidRDefault="00872437" w:rsidP="0055065A">
      <w:pPr>
        <w:widowControl w:val="0"/>
        <w:numPr>
          <w:ilvl w:val="1"/>
          <w:numId w:val="57"/>
        </w:numPr>
        <w:spacing w:before="20" w:after="0" w:line="240" w:lineRule="auto"/>
        <w:ind w:left="1133" w:right="3" w:hanging="843"/>
        <w:rPr>
          <w:rFonts w:ascii="Arial" w:hAnsi="Arial" w:cs="Arial"/>
          <w:sz w:val="24"/>
          <w:szCs w:val="24"/>
        </w:rPr>
      </w:pPr>
      <w:r w:rsidRPr="00584C0B">
        <w:rPr>
          <w:rFonts w:ascii="Arial" w:hAnsi="Arial" w:cs="Arial"/>
          <w:sz w:val="24"/>
          <w:szCs w:val="24"/>
        </w:rPr>
        <w:t>create new Call-Off Schedules;</w:t>
      </w:r>
    </w:p>
    <w:p w14:paraId="5089D48C" w14:textId="77777777" w:rsidR="00872437" w:rsidRPr="00584C0B" w:rsidRDefault="00872437" w:rsidP="0055065A">
      <w:pPr>
        <w:widowControl w:val="0"/>
        <w:numPr>
          <w:ilvl w:val="1"/>
          <w:numId w:val="57"/>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exclude optional template Call-Off Schedules; and/or </w:t>
      </w:r>
    </w:p>
    <w:p w14:paraId="52ABEDC1" w14:textId="77777777" w:rsidR="00872437" w:rsidRPr="00584C0B" w:rsidRDefault="00872437" w:rsidP="0055065A">
      <w:pPr>
        <w:widowControl w:val="0"/>
        <w:numPr>
          <w:ilvl w:val="1"/>
          <w:numId w:val="57"/>
        </w:numPr>
        <w:spacing w:before="20" w:after="0" w:line="240" w:lineRule="auto"/>
        <w:ind w:left="1133" w:right="3" w:hanging="843"/>
        <w:rPr>
          <w:rFonts w:ascii="Arial" w:hAnsi="Arial" w:cs="Arial"/>
          <w:sz w:val="24"/>
          <w:szCs w:val="24"/>
        </w:rPr>
      </w:pPr>
      <w:r w:rsidRPr="00584C0B">
        <w:rPr>
          <w:rFonts w:ascii="Arial" w:hAnsi="Arial" w:cs="Arial"/>
          <w:sz w:val="24"/>
          <w:szCs w:val="24"/>
        </w:rPr>
        <w:t>use Special Terms in the Order Form to add or change terms.</w:t>
      </w:r>
    </w:p>
    <w:p w14:paraId="28CCD85C" w14:textId="77777777" w:rsidR="00872437" w:rsidRPr="00584C0B" w:rsidRDefault="00872437" w:rsidP="00872437">
      <w:pPr>
        <w:spacing w:after="0"/>
        <w:ind w:left="1133" w:right="3" w:hanging="843"/>
        <w:rPr>
          <w:rFonts w:ascii="Arial" w:hAnsi="Arial" w:cs="Arial"/>
          <w:sz w:val="24"/>
          <w:szCs w:val="24"/>
        </w:rPr>
      </w:pPr>
    </w:p>
    <w:p w14:paraId="559513B1"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Each Call-Off Contract:</w:t>
      </w:r>
      <w:r w:rsidRPr="00584C0B">
        <w:rPr>
          <w:rFonts w:ascii="Arial" w:hAnsi="Arial" w:cs="Arial"/>
          <w:color w:val="000000"/>
          <w:sz w:val="24"/>
          <w:szCs w:val="24"/>
        </w:rPr>
        <w:br/>
      </w:r>
    </w:p>
    <w:p w14:paraId="53215813" w14:textId="77777777" w:rsidR="00872437" w:rsidRPr="00584C0B" w:rsidRDefault="00872437" w:rsidP="0055065A">
      <w:pPr>
        <w:widowControl w:val="0"/>
        <w:numPr>
          <w:ilvl w:val="1"/>
          <w:numId w:val="58"/>
        </w:numPr>
        <w:spacing w:before="20" w:after="0" w:line="240" w:lineRule="auto"/>
        <w:ind w:left="1133" w:right="3" w:hanging="843"/>
        <w:rPr>
          <w:rFonts w:ascii="Arial" w:hAnsi="Arial" w:cs="Arial"/>
          <w:sz w:val="24"/>
          <w:szCs w:val="24"/>
        </w:rPr>
      </w:pPr>
      <w:r w:rsidRPr="00584C0B">
        <w:rPr>
          <w:rFonts w:ascii="Arial" w:hAnsi="Arial" w:cs="Arial"/>
          <w:sz w:val="24"/>
          <w:szCs w:val="24"/>
        </w:rPr>
        <w:t>is a separate Contract from the Framework Contract;</w:t>
      </w:r>
    </w:p>
    <w:p w14:paraId="413CA486" w14:textId="77777777" w:rsidR="00872437" w:rsidRPr="00584C0B" w:rsidRDefault="00872437" w:rsidP="0055065A">
      <w:pPr>
        <w:widowControl w:val="0"/>
        <w:numPr>
          <w:ilvl w:val="1"/>
          <w:numId w:val="58"/>
        </w:numPr>
        <w:spacing w:before="20" w:after="0" w:line="240" w:lineRule="auto"/>
        <w:ind w:left="1133" w:right="3" w:hanging="843"/>
        <w:rPr>
          <w:rFonts w:ascii="Arial" w:hAnsi="Arial" w:cs="Arial"/>
          <w:sz w:val="24"/>
          <w:szCs w:val="24"/>
        </w:rPr>
      </w:pPr>
      <w:r w:rsidRPr="00584C0B">
        <w:rPr>
          <w:rFonts w:ascii="Arial" w:hAnsi="Arial" w:cs="Arial"/>
          <w:sz w:val="24"/>
          <w:szCs w:val="24"/>
        </w:rPr>
        <w:t>is between a Supplier and a Buyer;</w:t>
      </w:r>
    </w:p>
    <w:p w14:paraId="4E80776E" w14:textId="77777777" w:rsidR="00872437" w:rsidRPr="00584C0B" w:rsidRDefault="00872437" w:rsidP="0055065A">
      <w:pPr>
        <w:widowControl w:val="0"/>
        <w:numPr>
          <w:ilvl w:val="1"/>
          <w:numId w:val="58"/>
        </w:numPr>
        <w:spacing w:before="20" w:after="0" w:line="240" w:lineRule="auto"/>
        <w:ind w:left="1133" w:right="3" w:hanging="843"/>
        <w:rPr>
          <w:rFonts w:ascii="Arial" w:hAnsi="Arial" w:cs="Arial"/>
          <w:sz w:val="24"/>
          <w:szCs w:val="24"/>
        </w:rPr>
      </w:pPr>
      <w:r w:rsidRPr="00584C0B">
        <w:rPr>
          <w:rFonts w:ascii="Arial" w:hAnsi="Arial" w:cs="Arial"/>
          <w:sz w:val="24"/>
          <w:szCs w:val="24"/>
        </w:rPr>
        <w:t>includes Core Terms, Schedules and any other changes or items in the completed Order Form; and</w:t>
      </w:r>
    </w:p>
    <w:p w14:paraId="31728D21" w14:textId="77777777" w:rsidR="00872437" w:rsidRPr="00584C0B" w:rsidRDefault="00872437" w:rsidP="0055065A">
      <w:pPr>
        <w:widowControl w:val="0"/>
        <w:numPr>
          <w:ilvl w:val="1"/>
          <w:numId w:val="58"/>
        </w:numPr>
        <w:spacing w:before="20" w:after="0" w:line="240" w:lineRule="auto"/>
        <w:ind w:left="1133" w:right="3" w:hanging="843"/>
        <w:rPr>
          <w:rFonts w:ascii="Arial" w:hAnsi="Arial" w:cs="Arial"/>
          <w:sz w:val="24"/>
          <w:szCs w:val="24"/>
        </w:rPr>
      </w:pPr>
      <w:r w:rsidRPr="00584C0B">
        <w:rPr>
          <w:rFonts w:ascii="Arial" w:hAnsi="Arial" w:cs="Arial"/>
          <w:sz w:val="24"/>
          <w:szCs w:val="24"/>
        </w:rPr>
        <w:t>survives the termination of the Framework Contract.</w:t>
      </w:r>
      <w:r w:rsidRPr="00584C0B">
        <w:rPr>
          <w:rFonts w:ascii="Arial" w:hAnsi="Arial" w:cs="Arial"/>
          <w:sz w:val="24"/>
          <w:szCs w:val="24"/>
        </w:rPr>
        <w:br/>
      </w:r>
    </w:p>
    <w:p w14:paraId="129D007C"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sidRPr="00584C0B">
        <w:rPr>
          <w:rFonts w:ascii="Arial" w:hAnsi="Arial" w:cs="Arial"/>
          <w:color w:val="000000"/>
          <w:sz w:val="24"/>
          <w:szCs w:val="24"/>
        </w:rPr>
        <w:br/>
      </w:r>
    </w:p>
    <w:p w14:paraId="2C285231"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acknowledges it has all the information required to perform its obligations under each Contract before entering into a Contract. When information is provided by a Relevant Authority no warranty of its accuracy is given to the Supplier.</w:t>
      </w:r>
      <w:r w:rsidRPr="00584C0B">
        <w:rPr>
          <w:rFonts w:ascii="Arial" w:hAnsi="Arial" w:cs="Arial"/>
          <w:color w:val="000000"/>
          <w:sz w:val="24"/>
          <w:szCs w:val="24"/>
        </w:rPr>
        <w:br/>
      </w:r>
    </w:p>
    <w:p w14:paraId="21E5DDAC"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will not be excused from any obligation, or be entitled to additional Costs or Charges because it failed </w:t>
      </w:r>
      <w:proofErr w:type="gramStart"/>
      <w:r w:rsidRPr="00584C0B">
        <w:rPr>
          <w:rFonts w:ascii="Arial" w:hAnsi="Arial" w:cs="Arial"/>
          <w:color w:val="000000"/>
          <w:sz w:val="24"/>
          <w:szCs w:val="24"/>
        </w:rPr>
        <w:t>to</w:t>
      </w:r>
      <w:proofErr w:type="gramEnd"/>
      <w:r w:rsidRPr="00584C0B">
        <w:rPr>
          <w:rFonts w:ascii="Arial" w:hAnsi="Arial" w:cs="Arial"/>
          <w:color w:val="000000"/>
          <w:sz w:val="24"/>
          <w:szCs w:val="24"/>
        </w:rPr>
        <w:t xml:space="preserve"> either:</w:t>
      </w:r>
      <w:r w:rsidRPr="00584C0B">
        <w:rPr>
          <w:rFonts w:ascii="Arial" w:hAnsi="Arial" w:cs="Arial"/>
          <w:color w:val="000000"/>
          <w:sz w:val="24"/>
          <w:szCs w:val="24"/>
        </w:rPr>
        <w:br/>
      </w:r>
    </w:p>
    <w:p w14:paraId="0A75C7FC" w14:textId="77777777" w:rsidR="00872437" w:rsidRPr="00584C0B" w:rsidRDefault="00872437" w:rsidP="0055065A">
      <w:pPr>
        <w:widowControl w:val="0"/>
        <w:numPr>
          <w:ilvl w:val="1"/>
          <w:numId w:val="59"/>
        </w:numPr>
        <w:spacing w:before="20" w:after="0" w:line="240" w:lineRule="auto"/>
        <w:ind w:left="1133" w:right="3" w:hanging="843"/>
        <w:rPr>
          <w:rFonts w:ascii="Arial" w:hAnsi="Arial" w:cs="Arial"/>
          <w:sz w:val="24"/>
          <w:szCs w:val="24"/>
        </w:rPr>
      </w:pPr>
      <w:r w:rsidRPr="00584C0B">
        <w:rPr>
          <w:rFonts w:ascii="Arial" w:hAnsi="Arial" w:cs="Arial"/>
          <w:sz w:val="24"/>
          <w:szCs w:val="24"/>
        </w:rPr>
        <w:t>verify the accuracy of the Due Diligence Information; or</w:t>
      </w:r>
    </w:p>
    <w:p w14:paraId="6385C05F" w14:textId="77777777" w:rsidR="00872437" w:rsidRPr="00584C0B" w:rsidRDefault="00872437" w:rsidP="0055065A">
      <w:pPr>
        <w:widowControl w:val="0"/>
        <w:numPr>
          <w:ilvl w:val="1"/>
          <w:numId w:val="59"/>
        </w:numPr>
        <w:spacing w:before="20" w:after="0" w:line="240" w:lineRule="auto"/>
        <w:ind w:left="1133" w:right="3" w:hanging="843"/>
        <w:rPr>
          <w:rFonts w:ascii="Arial" w:hAnsi="Arial" w:cs="Arial"/>
          <w:sz w:val="24"/>
          <w:szCs w:val="24"/>
        </w:rPr>
      </w:pPr>
      <w:r w:rsidRPr="00584C0B">
        <w:rPr>
          <w:rFonts w:ascii="Arial" w:hAnsi="Arial" w:cs="Arial"/>
          <w:sz w:val="24"/>
          <w:szCs w:val="24"/>
        </w:rPr>
        <w:lastRenderedPageBreak/>
        <w:t>properly perform its own adequate checks.</w:t>
      </w:r>
    </w:p>
    <w:p w14:paraId="1D31F4B3" w14:textId="77777777" w:rsidR="00872437" w:rsidRPr="00584C0B" w:rsidRDefault="00872437" w:rsidP="00872437">
      <w:pPr>
        <w:ind w:left="1133" w:right="3" w:hanging="843"/>
        <w:rPr>
          <w:rFonts w:ascii="Arial" w:hAnsi="Arial" w:cs="Arial"/>
          <w:sz w:val="24"/>
          <w:szCs w:val="24"/>
        </w:rPr>
      </w:pPr>
    </w:p>
    <w:p w14:paraId="208537FE"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CCS and the Buyer will not be liable for errors, omissions or misrepresentation of any information.</w:t>
      </w:r>
    </w:p>
    <w:p w14:paraId="31C1D142" w14:textId="77777777" w:rsidR="00872437" w:rsidRPr="00584C0B" w:rsidRDefault="00872437" w:rsidP="00872437">
      <w:pPr>
        <w:ind w:left="1133" w:right="3" w:hanging="843"/>
        <w:rPr>
          <w:rFonts w:ascii="Arial" w:hAnsi="Arial" w:cs="Arial"/>
          <w:sz w:val="24"/>
          <w:szCs w:val="24"/>
        </w:rPr>
      </w:pPr>
    </w:p>
    <w:p w14:paraId="73859D7A"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warrants and represents that all statements made and documents submitted as part of the procurement of Deliverables are and remain true and accurate. </w:t>
      </w:r>
    </w:p>
    <w:p w14:paraId="67F73C9E" w14:textId="77777777" w:rsidR="00872437" w:rsidRPr="00584C0B" w:rsidRDefault="00872437" w:rsidP="00872437">
      <w:pPr>
        <w:ind w:left="1133" w:right="3" w:hanging="843"/>
        <w:rPr>
          <w:rFonts w:ascii="Arial" w:hAnsi="Arial" w:cs="Arial"/>
          <w:sz w:val="24"/>
          <w:szCs w:val="24"/>
        </w:rPr>
      </w:pPr>
    </w:p>
    <w:p w14:paraId="12DD5770"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What needs to be delivered </w:t>
      </w:r>
    </w:p>
    <w:p w14:paraId="50701597"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All deliverables</w:t>
      </w:r>
    </w:p>
    <w:p w14:paraId="76F91AA4" w14:textId="77777777" w:rsidR="00872437" w:rsidRPr="00584C0B" w:rsidRDefault="00872437" w:rsidP="0055065A">
      <w:pPr>
        <w:widowControl w:val="0"/>
        <w:numPr>
          <w:ilvl w:val="2"/>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Supplier must provide Deliverables:</w:t>
      </w:r>
      <w:r w:rsidRPr="00584C0B">
        <w:rPr>
          <w:rFonts w:ascii="Arial" w:hAnsi="Arial" w:cs="Arial"/>
          <w:color w:val="000000"/>
          <w:sz w:val="24"/>
          <w:szCs w:val="24"/>
        </w:rPr>
        <w:br/>
      </w:r>
    </w:p>
    <w:p w14:paraId="4D800F25" w14:textId="77777777" w:rsidR="00872437" w:rsidRPr="00584C0B" w:rsidRDefault="00872437" w:rsidP="0055065A">
      <w:pPr>
        <w:widowControl w:val="0"/>
        <w:numPr>
          <w:ilvl w:val="1"/>
          <w:numId w:val="60"/>
        </w:numPr>
        <w:spacing w:before="20" w:after="0" w:line="240" w:lineRule="auto"/>
        <w:ind w:left="1133" w:right="3" w:hanging="848"/>
        <w:rPr>
          <w:rFonts w:ascii="Arial" w:hAnsi="Arial" w:cs="Arial"/>
          <w:sz w:val="24"/>
          <w:szCs w:val="24"/>
        </w:rPr>
      </w:pPr>
      <w:r w:rsidRPr="00584C0B">
        <w:rPr>
          <w:rFonts w:ascii="Arial" w:hAnsi="Arial" w:cs="Arial"/>
          <w:sz w:val="24"/>
          <w:szCs w:val="24"/>
        </w:rPr>
        <w:t>that comply with the Specification, the Framework Tender Response and, in relation to a Call-Off Contract, the Call-Off Tender (if there is one);</w:t>
      </w:r>
    </w:p>
    <w:p w14:paraId="44D1EB2A" w14:textId="77777777" w:rsidR="00872437" w:rsidRPr="00584C0B" w:rsidRDefault="00872437" w:rsidP="0055065A">
      <w:pPr>
        <w:widowControl w:val="0"/>
        <w:numPr>
          <w:ilvl w:val="1"/>
          <w:numId w:val="60"/>
        </w:numPr>
        <w:spacing w:before="20" w:after="0" w:line="240" w:lineRule="auto"/>
        <w:ind w:left="1133" w:right="3" w:hanging="848"/>
        <w:rPr>
          <w:rFonts w:ascii="Arial" w:hAnsi="Arial" w:cs="Arial"/>
          <w:sz w:val="24"/>
          <w:szCs w:val="24"/>
        </w:rPr>
      </w:pPr>
      <w:r w:rsidRPr="00584C0B">
        <w:rPr>
          <w:rFonts w:ascii="Arial" w:hAnsi="Arial" w:cs="Arial"/>
          <w:sz w:val="24"/>
          <w:szCs w:val="24"/>
        </w:rPr>
        <w:t>to a professional standard;</w:t>
      </w:r>
    </w:p>
    <w:p w14:paraId="4437733D" w14:textId="77777777" w:rsidR="00872437" w:rsidRPr="00584C0B" w:rsidRDefault="00872437" w:rsidP="0055065A">
      <w:pPr>
        <w:widowControl w:val="0"/>
        <w:numPr>
          <w:ilvl w:val="1"/>
          <w:numId w:val="60"/>
        </w:numPr>
        <w:spacing w:before="20" w:after="0" w:line="240" w:lineRule="auto"/>
        <w:ind w:left="1133" w:right="3" w:hanging="848"/>
        <w:rPr>
          <w:rFonts w:ascii="Arial" w:hAnsi="Arial" w:cs="Arial"/>
          <w:sz w:val="24"/>
          <w:szCs w:val="24"/>
        </w:rPr>
      </w:pPr>
      <w:r w:rsidRPr="00584C0B">
        <w:rPr>
          <w:rFonts w:ascii="Arial" w:hAnsi="Arial" w:cs="Arial"/>
          <w:sz w:val="24"/>
          <w:szCs w:val="24"/>
        </w:rPr>
        <w:t>using reasonable skill and care;</w:t>
      </w:r>
    </w:p>
    <w:p w14:paraId="1E4CC1DB" w14:textId="77777777" w:rsidR="00872437" w:rsidRPr="00584C0B" w:rsidRDefault="00872437" w:rsidP="0055065A">
      <w:pPr>
        <w:widowControl w:val="0"/>
        <w:numPr>
          <w:ilvl w:val="1"/>
          <w:numId w:val="60"/>
        </w:numPr>
        <w:spacing w:before="20" w:after="0" w:line="240" w:lineRule="auto"/>
        <w:ind w:left="1133" w:right="3" w:hanging="848"/>
        <w:rPr>
          <w:rFonts w:ascii="Arial" w:hAnsi="Arial" w:cs="Arial"/>
          <w:sz w:val="24"/>
          <w:szCs w:val="24"/>
        </w:rPr>
      </w:pPr>
      <w:r w:rsidRPr="00584C0B">
        <w:rPr>
          <w:rFonts w:ascii="Arial" w:hAnsi="Arial" w:cs="Arial"/>
          <w:sz w:val="24"/>
          <w:szCs w:val="24"/>
        </w:rPr>
        <w:t>using Good Industry Practice;</w:t>
      </w:r>
    </w:p>
    <w:p w14:paraId="01B5A81C" w14:textId="77777777" w:rsidR="00872437" w:rsidRPr="00584C0B" w:rsidRDefault="00872437" w:rsidP="0055065A">
      <w:pPr>
        <w:widowControl w:val="0"/>
        <w:numPr>
          <w:ilvl w:val="1"/>
          <w:numId w:val="60"/>
        </w:numPr>
        <w:spacing w:before="20" w:after="0" w:line="240" w:lineRule="auto"/>
        <w:ind w:left="1133" w:right="3" w:hanging="848"/>
        <w:rPr>
          <w:rFonts w:ascii="Arial" w:hAnsi="Arial" w:cs="Arial"/>
          <w:sz w:val="24"/>
          <w:szCs w:val="24"/>
        </w:rPr>
      </w:pPr>
      <w:r w:rsidRPr="00584C0B">
        <w:rPr>
          <w:rFonts w:ascii="Arial" w:hAnsi="Arial" w:cs="Arial"/>
          <w:sz w:val="24"/>
          <w:szCs w:val="24"/>
        </w:rPr>
        <w:t>using its own policies, processes and internal quality control measures as long as they do not conflict with the Contract;</w:t>
      </w:r>
    </w:p>
    <w:p w14:paraId="30FEDA78" w14:textId="77777777" w:rsidR="00872437" w:rsidRPr="00584C0B" w:rsidRDefault="00872437" w:rsidP="0055065A">
      <w:pPr>
        <w:widowControl w:val="0"/>
        <w:numPr>
          <w:ilvl w:val="1"/>
          <w:numId w:val="60"/>
        </w:numPr>
        <w:spacing w:before="20" w:after="0" w:line="240" w:lineRule="auto"/>
        <w:ind w:left="1133" w:right="3" w:hanging="848"/>
        <w:rPr>
          <w:rFonts w:ascii="Arial" w:hAnsi="Arial" w:cs="Arial"/>
          <w:sz w:val="24"/>
          <w:szCs w:val="24"/>
        </w:rPr>
      </w:pPr>
      <w:r w:rsidRPr="00584C0B">
        <w:rPr>
          <w:rFonts w:ascii="Arial" w:hAnsi="Arial" w:cs="Arial"/>
          <w:sz w:val="24"/>
          <w:szCs w:val="24"/>
        </w:rPr>
        <w:t xml:space="preserve">on the dates agreed; and </w:t>
      </w:r>
    </w:p>
    <w:p w14:paraId="3C0FEC16" w14:textId="77777777" w:rsidR="00872437" w:rsidRPr="00584C0B" w:rsidRDefault="00872437" w:rsidP="0055065A">
      <w:pPr>
        <w:widowControl w:val="0"/>
        <w:numPr>
          <w:ilvl w:val="1"/>
          <w:numId w:val="60"/>
        </w:numPr>
        <w:spacing w:before="20" w:after="0" w:line="240" w:lineRule="auto"/>
        <w:ind w:left="1133" w:right="3" w:hanging="848"/>
        <w:rPr>
          <w:rFonts w:ascii="Arial" w:hAnsi="Arial" w:cs="Arial"/>
          <w:sz w:val="24"/>
          <w:szCs w:val="24"/>
        </w:rPr>
      </w:pPr>
      <w:r w:rsidRPr="00584C0B">
        <w:rPr>
          <w:rFonts w:ascii="Arial" w:hAnsi="Arial" w:cs="Arial"/>
          <w:sz w:val="24"/>
          <w:szCs w:val="24"/>
        </w:rPr>
        <w:t xml:space="preserve">that comply with Law. </w:t>
      </w:r>
    </w:p>
    <w:p w14:paraId="49E0E534" w14:textId="77777777" w:rsidR="00872437" w:rsidRPr="00584C0B" w:rsidRDefault="00872437" w:rsidP="00872437">
      <w:pPr>
        <w:ind w:left="1133" w:right="3" w:hanging="843"/>
        <w:rPr>
          <w:rFonts w:ascii="Arial" w:hAnsi="Arial" w:cs="Arial"/>
          <w:sz w:val="24"/>
          <w:szCs w:val="24"/>
        </w:rPr>
      </w:pPr>
    </w:p>
    <w:p w14:paraId="53C5D43B" w14:textId="77777777" w:rsidR="00872437" w:rsidRPr="00584C0B" w:rsidRDefault="00872437" w:rsidP="0055065A">
      <w:pPr>
        <w:widowControl w:val="0"/>
        <w:numPr>
          <w:ilvl w:val="2"/>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provide Deliverables with a warranty of at least 90 days from Delivery against all obvious defects.</w:t>
      </w:r>
      <w:r w:rsidRPr="00584C0B">
        <w:rPr>
          <w:rFonts w:ascii="Arial" w:hAnsi="Arial" w:cs="Arial"/>
          <w:color w:val="000000"/>
          <w:sz w:val="24"/>
          <w:szCs w:val="24"/>
        </w:rPr>
        <w:br/>
      </w:r>
    </w:p>
    <w:p w14:paraId="676BBB31" w14:textId="77777777" w:rsidR="00872437" w:rsidRPr="00584C0B" w:rsidRDefault="00872437" w:rsidP="0055065A">
      <w:pPr>
        <w:widowControl w:val="0"/>
        <w:numPr>
          <w:ilvl w:val="1"/>
          <w:numId w:val="56"/>
        </w:numPr>
        <w:spacing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Goods clauses</w:t>
      </w:r>
    </w:p>
    <w:p w14:paraId="2AF925E3"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All Goods delivered must be new, or as new if recycled or refurbished, and o</w:t>
      </w:r>
      <w:r w:rsidRPr="00584C0B">
        <w:rPr>
          <w:rFonts w:ascii="Arial" w:hAnsi="Arial" w:cs="Arial"/>
          <w:sz w:val="24"/>
          <w:szCs w:val="24"/>
        </w:rPr>
        <w:t>f known origin and authenticity.</w:t>
      </w:r>
    </w:p>
    <w:p w14:paraId="332F3C33" w14:textId="77777777" w:rsidR="00872437" w:rsidRPr="00584C0B" w:rsidRDefault="00872437" w:rsidP="00872437">
      <w:pPr>
        <w:spacing w:after="0"/>
        <w:ind w:left="1712" w:right="3"/>
        <w:rPr>
          <w:rFonts w:ascii="Arial" w:hAnsi="Arial" w:cs="Arial"/>
          <w:sz w:val="24"/>
          <w:szCs w:val="24"/>
        </w:rPr>
      </w:pPr>
    </w:p>
    <w:p w14:paraId="362535FD"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All manufacturer warranties covering the Goods must be assignable to the Buyer on request and for free.</w:t>
      </w:r>
      <w:r w:rsidRPr="00584C0B">
        <w:rPr>
          <w:rFonts w:ascii="Arial" w:hAnsi="Arial" w:cs="Arial"/>
          <w:color w:val="000000"/>
          <w:sz w:val="24"/>
          <w:szCs w:val="24"/>
        </w:rPr>
        <w:br/>
      </w:r>
    </w:p>
    <w:p w14:paraId="4C94ECFF"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transfers ownership of the Goods on Delivery or payment for those Goods, whichever is earlier.</w:t>
      </w:r>
      <w:r w:rsidRPr="00584C0B">
        <w:rPr>
          <w:rFonts w:ascii="Arial" w:hAnsi="Arial" w:cs="Arial"/>
          <w:color w:val="000000"/>
          <w:sz w:val="24"/>
          <w:szCs w:val="24"/>
        </w:rPr>
        <w:br/>
      </w:r>
    </w:p>
    <w:p w14:paraId="0854D46C"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Risk in the Goods transfers to the Buyer on Delivery of the Goods, but remains with the Supplier if the Buyer notices damage following Delivery and lets the Supplier know within 3 Working Days of Delivery.</w:t>
      </w:r>
    </w:p>
    <w:p w14:paraId="3965E849" w14:textId="77777777" w:rsidR="00872437" w:rsidRPr="00584C0B" w:rsidRDefault="00872437" w:rsidP="00872437">
      <w:pPr>
        <w:spacing w:after="0"/>
        <w:ind w:left="1133" w:right="3" w:hanging="843"/>
        <w:rPr>
          <w:rFonts w:ascii="Arial" w:hAnsi="Arial" w:cs="Arial"/>
          <w:color w:val="000000"/>
          <w:sz w:val="24"/>
          <w:szCs w:val="24"/>
        </w:rPr>
      </w:pPr>
    </w:p>
    <w:p w14:paraId="158D0313"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warrants that it has full and unrestricted ownership of the Goods at the time of transfer of ownership.</w:t>
      </w:r>
      <w:r w:rsidRPr="00584C0B">
        <w:rPr>
          <w:rFonts w:ascii="Arial" w:hAnsi="Arial" w:cs="Arial"/>
          <w:color w:val="000000"/>
          <w:sz w:val="24"/>
          <w:szCs w:val="24"/>
        </w:rPr>
        <w:br/>
      </w:r>
    </w:p>
    <w:p w14:paraId="5DBBBF7A"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deliver the Goods on the date and to the specified location during the Buyer’s working hours.</w:t>
      </w:r>
      <w:r w:rsidRPr="00584C0B">
        <w:rPr>
          <w:rFonts w:ascii="Arial" w:hAnsi="Arial" w:cs="Arial"/>
          <w:color w:val="000000"/>
          <w:sz w:val="24"/>
          <w:szCs w:val="24"/>
        </w:rPr>
        <w:br/>
      </w:r>
    </w:p>
    <w:p w14:paraId="06AD816B"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lastRenderedPageBreak/>
        <w:t>The Supplier must provide sufficient packaging for the Goods to reach the point of Delivery safely and undamaged.</w:t>
      </w:r>
      <w:r w:rsidRPr="00584C0B">
        <w:rPr>
          <w:rFonts w:ascii="Arial" w:hAnsi="Arial" w:cs="Arial"/>
          <w:color w:val="000000"/>
          <w:sz w:val="24"/>
          <w:szCs w:val="24"/>
        </w:rPr>
        <w:br/>
      </w:r>
    </w:p>
    <w:p w14:paraId="494A8E08"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All deliveries must have a delivery note attached that specifies the order number, type and quantity of Goods.</w:t>
      </w:r>
      <w:r w:rsidRPr="00584C0B">
        <w:rPr>
          <w:rFonts w:ascii="Arial" w:hAnsi="Arial" w:cs="Arial"/>
          <w:color w:val="000000"/>
          <w:sz w:val="24"/>
          <w:szCs w:val="24"/>
        </w:rPr>
        <w:br/>
      </w:r>
    </w:p>
    <w:p w14:paraId="4C37B088"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provide all tools, information and instructions the Buyer needs to make use of the Goods.</w:t>
      </w:r>
      <w:r w:rsidRPr="00584C0B">
        <w:rPr>
          <w:rFonts w:ascii="Arial" w:hAnsi="Arial" w:cs="Arial"/>
          <w:color w:val="000000"/>
          <w:sz w:val="24"/>
          <w:szCs w:val="24"/>
        </w:rPr>
        <w:br/>
      </w:r>
    </w:p>
    <w:p w14:paraId="0F7C3344"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indemnify the Buyer against the costs of any Recall of the Goods and give notice of actual or anticipated action about the Recall of the Goods. </w:t>
      </w:r>
      <w:r w:rsidRPr="00584C0B">
        <w:rPr>
          <w:rFonts w:ascii="Arial" w:hAnsi="Arial" w:cs="Arial"/>
          <w:color w:val="000000"/>
          <w:sz w:val="24"/>
          <w:szCs w:val="24"/>
        </w:rPr>
        <w:br/>
      </w:r>
    </w:p>
    <w:p w14:paraId="2AC773B9"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The Buyer can cancel any order or part order of Goods which has not been Delivered. If the Buyer gives less than 14 </w:t>
      </w:r>
      <w:proofErr w:type="spellStart"/>
      <w:r w:rsidRPr="00584C0B">
        <w:rPr>
          <w:rFonts w:ascii="Arial" w:hAnsi="Arial" w:cs="Arial"/>
          <w:color w:val="000000"/>
          <w:sz w:val="24"/>
          <w:szCs w:val="24"/>
        </w:rPr>
        <w:t>days notice</w:t>
      </w:r>
      <w:proofErr w:type="spellEnd"/>
      <w:r w:rsidRPr="00584C0B">
        <w:rPr>
          <w:rFonts w:ascii="Arial" w:hAnsi="Arial" w:cs="Arial"/>
          <w:color w:val="000000"/>
          <w:sz w:val="24"/>
          <w:szCs w:val="24"/>
        </w:rPr>
        <w:t xml:space="preserve"> then it will pay the Supplier’s reasonable and proven costs already incurred on the cancelled order as long as the Supplier takes all reasonable steps to minimise these costs.</w:t>
      </w:r>
      <w:r w:rsidRPr="00584C0B">
        <w:rPr>
          <w:rFonts w:ascii="Arial" w:hAnsi="Arial" w:cs="Arial"/>
          <w:color w:val="000000"/>
          <w:sz w:val="24"/>
          <w:szCs w:val="24"/>
        </w:rPr>
        <w:br/>
      </w:r>
    </w:p>
    <w:p w14:paraId="40AF46A4"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1F35D187" w14:textId="77777777" w:rsidR="00872437" w:rsidRPr="00584C0B" w:rsidRDefault="00872437" w:rsidP="00872437">
      <w:pPr>
        <w:spacing w:after="0"/>
        <w:ind w:left="1712" w:right="3"/>
        <w:rPr>
          <w:rFonts w:ascii="Arial" w:hAnsi="Arial" w:cs="Arial"/>
          <w:sz w:val="24"/>
          <w:szCs w:val="24"/>
        </w:rPr>
      </w:pPr>
    </w:p>
    <w:p w14:paraId="6EB3FA9D" w14:textId="77777777" w:rsidR="00872437" w:rsidRPr="00584C0B" w:rsidRDefault="00872437" w:rsidP="0055065A">
      <w:pPr>
        <w:widowControl w:val="0"/>
        <w:numPr>
          <w:ilvl w:val="1"/>
          <w:numId w:val="56"/>
        </w:numPr>
        <w:spacing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Services clauses</w:t>
      </w:r>
    </w:p>
    <w:p w14:paraId="09A23952"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Late Delivery of the Services will be a Default of a Call-Off Contract. </w:t>
      </w:r>
      <w:r w:rsidRPr="00584C0B">
        <w:rPr>
          <w:rFonts w:ascii="Arial" w:hAnsi="Arial" w:cs="Arial"/>
          <w:color w:val="000000"/>
          <w:sz w:val="24"/>
          <w:szCs w:val="24"/>
        </w:rPr>
        <w:br/>
      </w:r>
    </w:p>
    <w:p w14:paraId="2F7DC200"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co-operate with the Buyer and third party suppliers on all aspects connected with the Delivery of the Services and ensure that Supplier Staff comply with any reasonable instructions.</w:t>
      </w:r>
      <w:r w:rsidRPr="00584C0B">
        <w:rPr>
          <w:rFonts w:ascii="Arial" w:hAnsi="Arial" w:cs="Arial"/>
          <w:color w:val="000000"/>
          <w:sz w:val="24"/>
          <w:szCs w:val="24"/>
        </w:rPr>
        <w:br/>
      </w:r>
    </w:p>
    <w:p w14:paraId="06885138"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at its own risk and expense provide all Supplier Equipment required to Deliver the Services.</w:t>
      </w:r>
      <w:r w:rsidRPr="00584C0B">
        <w:rPr>
          <w:rFonts w:ascii="Arial" w:hAnsi="Arial" w:cs="Arial"/>
          <w:color w:val="000000"/>
          <w:sz w:val="24"/>
          <w:szCs w:val="24"/>
        </w:rPr>
        <w:br/>
      </w:r>
    </w:p>
    <w:p w14:paraId="36A0954E"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allocate sufficient resources and appropriate expertise to each Contract.</w:t>
      </w:r>
      <w:r w:rsidRPr="00584C0B">
        <w:rPr>
          <w:rFonts w:ascii="Arial" w:hAnsi="Arial" w:cs="Arial"/>
          <w:color w:val="000000"/>
          <w:sz w:val="24"/>
          <w:szCs w:val="24"/>
        </w:rPr>
        <w:br/>
      </w:r>
    </w:p>
    <w:p w14:paraId="498CA182"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take all reasonable care to ensure performance does not disrupt the Buyer’s operations, employees or other contractors.</w:t>
      </w:r>
      <w:r w:rsidRPr="00584C0B">
        <w:rPr>
          <w:rFonts w:ascii="Arial" w:hAnsi="Arial" w:cs="Arial"/>
          <w:color w:val="000000"/>
          <w:sz w:val="24"/>
          <w:szCs w:val="24"/>
        </w:rPr>
        <w:br/>
      </w:r>
    </w:p>
    <w:p w14:paraId="331CDFB4"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ensure all Services, and anything used to Deliver the Services, are of good quality and free from defects.</w:t>
      </w:r>
      <w:r w:rsidRPr="00584C0B">
        <w:rPr>
          <w:rFonts w:ascii="Arial" w:hAnsi="Arial" w:cs="Arial"/>
          <w:color w:val="000000"/>
          <w:sz w:val="24"/>
          <w:szCs w:val="24"/>
        </w:rPr>
        <w:br/>
      </w:r>
    </w:p>
    <w:p w14:paraId="75BED04F" w14:textId="77777777" w:rsidR="00872437" w:rsidRPr="00584C0B" w:rsidRDefault="00872437" w:rsidP="0055065A">
      <w:pPr>
        <w:widowControl w:val="0"/>
        <w:numPr>
          <w:ilvl w:val="2"/>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Buyer is entitled to withhold payment for partially or undelivered Services, but doing so does not stop it from using its other rights under the Contract. </w:t>
      </w:r>
      <w:r w:rsidRPr="00584C0B">
        <w:rPr>
          <w:rFonts w:ascii="Arial" w:hAnsi="Arial" w:cs="Arial"/>
          <w:color w:val="000000"/>
          <w:sz w:val="24"/>
          <w:szCs w:val="24"/>
        </w:rPr>
        <w:br/>
      </w:r>
    </w:p>
    <w:p w14:paraId="344A5153"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Pricing and payments</w:t>
      </w:r>
    </w:p>
    <w:p w14:paraId="221EA2EA"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In exchange for the Deliverables, the Supplier must invoice the Buyer for the Charges in the Order Form.</w:t>
      </w:r>
      <w:r w:rsidRPr="00584C0B">
        <w:rPr>
          <w:rFonts w:ascii="Arial" w:hAnsi="Arial" w:cs="Arial"/>
          <w:color w:val="000000"/>
          <w:sz w:val="24"/>
          <w:szCs w:val="24"/>
        </w:rPr>
        <w:br/>
      </w:r>
    </w:p>
    <w:p w14:paraId="0C5CA29C"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CCS must invoice the Supplier for the Management Charge and the Supplier must pay it using the process in Framework Schedule 5 (Management Charges and Information). </w:t>
      </w:r>
      <w:r w:rsidRPr="00584C0B">
        <w:rPr>
          <w:rFonts w:ascii="Arial" w:hAnsi="Arial" w:cs="Arial"/>
          <w:color w:val="000000"/>
          <w:sz w:val="24"/>
          <w:szCs w:val="24"/>
        </w:rPr>
        <w:br/>
      </w:r>
    </w:p>
    <w:p w14:paraId="58D6E59B"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All Charges and the Management Charge:</w:t>
      </w:r>
      <w:r w:rsidRPr="00584C0B">
        <w:rPr>
          <w:rFonts w:ascii="Arial" w:hAnsi="Arial" w:cs="Arial"/>
          <w:color w:val="000000"/>
          <w:sz w:val="24"/>
          <w:szCs w:val="24"/>
        </w:rPr>
        <w:br/>
      </w:r>
    </w:p>
    <w:p w14:paraId="47334838" w14:textId="77777777" w:rsidR="00872437" w:rsidRPr="00584C0B" w:rsidRDefault="00872437" w:rsidP="0055065A">
      <w:pPr>
        <w:widowControl w:val="0"/>
        <w:numPr>
          <w:ilvl w:val="1"/>
          <w:numId w:val="61"/>
        </w:numPr>
        <w:spacing w:before="20" w:after="0" w:line="240" w:lineRule="auto"/>
        <w:ind w:left="1133" w:right="3" w:hanging="843"/>
        <w:rPr>
          <w:rFonts w:ascii="Arial" w:hAnsi="Arial" w:cs="Arial"/>
          <w:sz w:val="24"/>
          <w:szCs w:val="24"/>
        </w:rPr>
      </w:pPr>
      <w:r w:rsidRPr="00584C0B">
        <w:rPr>
          <w:rFonts w:ascii="Arial" w:hAnsi="Arial" w:cs="Arial"/>
          <w:sz w:val="24"/>
          <w:szCs w:val="24"/>
        </w:rPr>
        <w:t>exclude VAT, which is payable on provision of a valid VAT invoice; and</w:t>
      </w:r>
    </w:p>
    <w:p w14:paraId="15666F2D" w14:textId="77777777" w:rsidR="00872437" w:rsidRPr="00584C0B" w:rsidRDefault="00872437" w:rsidP="0055065A">
      <w:pPr>
        <w:widowControl w:val="0"/>
        <w:numPr>
          <w:ilvl w:val="1"/>
          <w:numId w:val="61"/>
        </w:numPr>
        <w:spacing w:before="20" w:after="0" w:line="240" w:lineRule="auto"/>
        <w:ind w:left="1133" w:right="3" w:hanging="843"/>
        <w:rPr>
          <w:rFonts w:ascii="Arial" w:hAnsi="Arial" w:cs="Arial"/>
          <w:sz w:val="24"/>
          <w:szCs w:val="24"/>
        </w:rPr>
      </w:pPr>
      <w:r w:rsidRPr="00584C0B">
        <w:rPr>
          <w:rFonts w:ascii="Arial" w:hAnsi="Arial" w:cs="Arial"/>
          <w:sz w:val="24"/>
          <w:szCs w:val="24"/>
        </w:rPr>
        <w:t>include all costs connected with the Supply of Deliverables.</w:t>
      </w:r>
    </w:p>
    <w:p w14:paraId="15C3DB3B" w14:textId="77777777" w:rsidR="00872437" w:rsidRPr="00584C0B" w:rsidRDefault="00872437" w:rsidP="00872437">
      <w:pPr>
        <w:ind w:left="1133" w:right="3" w:hanging="843"/>
        <w:rPr>
          <w:rFonts w:ascii="Arial" w:hAnsi="Arial" w:cs="Arial"/>
          <w:sz w:val="24"/>
          <w:szCs w:val="24"/>
        </w:rPr>
      </w:pPr>
    </w:p>
    <w:p w14:paraId="15BE1DA9"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 xml:space="preserve">The Buyer must pay the Supplier the Charges within 30 days of receipt by the Buyer of a valid, undisputed invoice, in cleared funds using the payment method and details stated in the Order Form. </w:t>
      </w:r>
      <w:r w:rsidRPr="00584C0B">
        <w:rPr>
          <w:rFonts w:ascii="Arial" w:hAnsi="Arial" w:cs="Arial"/>
          <w:color w:val="000000"/>
          <w:sz w:val="24"/>
          <w:szCs w:val="24"/>
        </w:rPr>
        <w:br/>
      </w:r>
    </w:p>
    <w:p w14:paraId="39848ADA"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A Supplier invoice is only valid if it:</w:t>
      </w:r>
      <w:r w:rsidRPr="00584C0B">
        <w:rPr>
          <w:rFonts w:ascii="Arial" w:hAnsi="Arial" w:cs="Arial"/>
          <w:color w:val="000000"/>
          <w:sz w:val="24"/>
          <w:szCs w:val="24"/>
        </w:rPr>
        <w:br/>
      </w:r>
    </w:p>
    <w:p w14:paraId="2CCF985A" w14:textId="77777777" w:rsidR="00872437" w:rsidRPr="00584C0B" w:rsidRDefault="00872437" w:rsidP="0055065A">
      <w:pPr>
        <w:widowControl w:val="0"/>
        <w:numPr>
          <w:ilvl w:val="1"/>
          <w:numId w:val="62"/>
        </w:numPr>
        <w:spacing w:before="20" w:after="0" w:line="240" w:lineRule="auto"/>
        <w:ind w:left="1133" w:right="3" w:hanging="843"/>
        <w:rPr>
          <w:rFonts w:ascii="Arial" w:hAnsi="Arial" w:cs="Arial"/>
          <w:sz w:val="24"/>
          <w:szCs w:val="24"/>
        </w:rPr>
      </w:pPr>
      <w:r w:rsidRPr="00584C0B">
        <w:rPr>
          <w:rFonts w:ascii="Arial" w:hAnsi="Arial" w:cs="Arial"/>
          <w:sz w:val="24"/>
          <w:szCs w:val="24"/>
        </w:rPr>
        <w:t>includes all appropriate references including the Contract reference number and other details reasonably requested by the Buyer;</w:t>
      </w:r>
    </w:p>
    <w:p w14:paraId="33146F4A" w14:textId="77777777" w:rsidR="00872437" w:rsidRPr="00584C0B" w:rsidRDefault="00872437" w:rsidP="0055065A">
      <w:pPr>
        <w:widowControl w:val="0"/>
        <w:numPr>
          <w:ilvl w:val="1"/>
          <w:numId w:val="62"/>
        </w:numPr>
        <w:spacing w:before="20" w:after="0" w:line="240" w:lineRule="auto"/>
        <w:ind w:left="1133" w:right="3" w:hanging="843"/>
        <w:rPr>
          <w:rFonts w:ascii="Arial" w:hAnsi="Arial" w:cs="Arial"/>
          <w:sz w:val="24"/>
          <w:szCs w:val="24"/>
        </w:rPr>
      </w:pPr>
      <w:r w:rsidRPr="00584C0B">
        <w:rPr>
          <w:rFonts w:ascii="Arial" w:hAnsi="Arial" w:cs="Arial"/>
          <w:sz w:val="24"/>
          <w:szCs w:val="24"/>
        </w:rPr>
        <w:t>includes a detailed breakdown of Delivered Deliverables and Milestone(s) (if any); and</w:t>
      </w:r>
    </w:p>
    <w:p w14:paraId="31FE455F" w14:textId="77777777" w:rsidR="00872437" w:rsidRPr="00584C0B" w:rsidRDefault="00872437" w:rsidP="0055065A">
      <w:pPr>
        <w:widowControl w:val="0"/>
        <w:numPr>
          <w:ilvl w:val="1"/>
          <w:numId w:val="62"/>
        </w:numPr>
        <w:spacing w:before="20" w:after="0" w:line="240" w:lineRule="auto"/>
        <w:ind w:left="1133" w:right="3" w:hanging="843"/>
        <w:rPr>
          <w:rFonts w:ascii="Arial" w:hAnsi="Arial" w:cs="Arial"/>
          <w:sz w:val="24"/>
          <w:szCs w:val="24"/>
        </w:rPr>
      </w:pPr>
      <w:r w:rsidRPr="00584C0B">
        <w:rPr>
          <w:rFonts w:ascii="Arial" w:hAnsi="Arial" w:cs="Arial"/>
          <w:sz w:val="24"/>
          <w:szCs w:val="24"/>
        </w:rPr>
        <w:t>does not include any Management Charge (the Supplier must not charge the Buyer in any way for the Management Charge).</w:t>
      </w:r>
    </w:p>
    <w:p w14:paraId="02B81F0A" w14:textId="77777777" w:rsidR="00872437" w:rsidRPr="00584C0B" w:rsidRDefault="00872437" w:rsidP="00872437">
      <w:pPr>
        <w:ind w:left="1133" w:right="3" w:hanging="843"/>
        <w:rPr>
          <w:rFonts w:ascii="Arial" w:hAnsi="Arial" w:cs="Arial"/>
          <w:sz w:val="24"/>
          <w:szCs w:val="24"/>
        </w:rPr>
      </w:pPr>
    </w:p>
    <w:p w14:paraId="6C8B67B8"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Buyer must accept and process for payment an undisputed Electronic Invoice received from the Supplier.</w:t>
      </w:r>
    </w:p>
    <w:p w14:paraId="3B16FAAD" w14:textId="77777777" w:rsidR="00872437" w:rsidRPr="00584C0B" w:rsidRDefault="00872437" w:rsidP="00872437">
      <w:pPr>
        <w:spacing w:after="0"/>
        <w:ind w:left="1133" w:right="3" w:hanging="843"/>
        <w:rPr>
          <w:rFonts w:ascii="Arial" w:hAnsi="Arial" w:cs="Arial"/>
          <w:color w:val="000000"/>
          <w:sz w:val="24"/>
          <w:szCs w:val="24"/>
        </w:rPr>
      </w:pPr>
    </w:p>
    <w:p w14:paraId="7B9BA0ED"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Buyer may retain or set-off payment of any amount owed to it by the Supplier if notice and reasons are provided.</w:t>
      </w:r>
      <w:r w:rsidRPr="00584C0B">
        <w:rPr>
          <w:rFonts w:ascii="Arial" w:hAnsi="Arial" w:cs="Arial"/>
          <w:color w:val="000000"/>
          <w:sz w:val="24"/>
          <w:szCs w:val="24"/>
        </w:rPr>
        <w:br/>
      </w:r>
    </w:p>
    <w:p w14:paraId="1C799B63"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ensure that all Subcontractors are paid, in full, within 30 days of receipt of a valid, undisputed invoice. If this does not happen, CCS or the Buyer can publish the details of the late payment or non-payment.</w:t>
      </w:r>
      <w:r w:rsidRPr="00584C0B">
        <w:rPr>
          <w:rFonts w:ascii="Arial" w:hAnsi="Arial" w:cs="Arial"/>
          <w:color w:val="000000"/>
          <w:sz w:val="24"/>
          <w:szCs w:val="24"/>
        </w:rPr>
        <w:br/>
      </w:r>
    </w:p>
    <w:p w14:paraId="004ADF0A"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sidRPr="00584C0B">
        <w:rPr>
          <w:rFonts w:ascii="Arial" w:hAnsi="Arial" w:cs="Arial"/>
          <w:color w:val="000000"/>
          <w:sz w:val="24"/>
          <w:szCs w:val="24"/>
        </w:rPr>
        <w:br/>
      </w:r>
    </w:p>
    <w:p w14:paraId="535B2D57"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If CCS or the Buyer uses Clause 4.9 then the Framework Prices (and where applicable, the Charges) must be reduced by an agreed amount by using the Variation Procedure.</w:t>
      </w:r>
      <w:r w:rsidRPr="00584C0B">
        <w:rPr>
          <w:rFonts w:ascii="Arial" w:hAnsi="Arial" w:cs="Arial"/>
          <w:color w:val="000000"/>
          <w:sz w:val="24"/>
          <w:szCs w:val="24"/>
        </w:rPr>
        <w:br/>
      </w:r>
    </w:p>
    <w:p w14:paraId="6BE750F9"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Supplier has no right of set-off, counterclaim, discount or abatement unless they are ordered to do so by a court.</w:t>
      </w:r>
      <w:r w:rsidRPr="00584C0B">
        <w:rPr>
          <w:rFonts w:ascii="Arial" w:hAnsi="Arial" w:cs="Arial"/>
          <w:color w:val="000000"/>
          <w:sz w:val="24"/>
          <w:szCs w:val="24"/>
        </w:rPr>
        <w:tab/>
      </w:r>
      <w:r w:rsidRPr="00584C0B">
        <w:rPr>
          <w:rFonts w:ascii="Arial" w:hAnsi="Arial" w:cs="Arial"/>
          <w:color w:val="000000"/>
          <w:sz w:val="24"/>
          <w:szCs w:val="24"/>
        </w:rPr>
        <w:br/>
      </w:r>
    </w:p>
    <w:p w14:paraId="241A5E0A"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lastRenderedPageBreak/>
        <w:t xml:space="preserve">The buyer’s obligations to the supplier </w:t>
      </w:r>
    </w:p>
    <w:p w14:paraId="22966998"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If Supplier Non-Performance arises from an Authority Cause:</w:t>
      </w:r>
      <w:r w:rsidRPr="00584C0B">
        <w:rPr>
          <w:rFonts w:ascii="Arial" w:hAnsi="Arial" w:cs="Arial"/>
          <w:color w:val="000000"/>
          <w:sz w:val="24"/>
          <w:szCs w:val="24"/>
        </w:rPr>
        <w:br/>
      </w:r>
    </w:p>
    <w:p w14:paraId="7F5DBC63" w14:textId="77777777" w:rsidR="00872437" w:rsidRPr="00584C0B" w:rsidRDefault="00872437" w:rsidP="0055065A">
      <w:pPr>
        <w:widowControl w:val="0"/>
        <w:numPr>
          <w:ilvl w:val="1"/>
          <w:numId w:val="63"/>
        </w:numPr>
        <w:spacing w:before="20" w:after="0" w:line="240" w:lineRule="auto"/>
        <w:ind w:left="1133" w:right="3" w:hanging="843"/>
        <w:rPr>
          <w:rFonts w:ascii="Arial" w:hAnsi="Arial" w:cs="Arial"/>
          <w:sz w:val="24"/>
          <w:szCs w:val="24"/>
        </w:rPr>
      </w:pPr>
      <w:r w:rsidRPr="00584C0B">
        <w:rPr>
          <w:rFonts w:ascii="Arial" w:hAnsi="Arial" w:cs="Arial"/>
          <w:sz w:val="24"/>
          <w:szCs w:val="24"/>
        </w:rPr>
        <w:t>neither CCS or the Buyer can terminate a Contract under Clause 10.4.1;</w:t>
      </w:r>
    </w:p>
    <w:p w14:paraId="4A112FCE" w14:textId="77777777" w:rsidR="00872437" w:rsidRPr="00584C0B" w:rsidRDefault="00872437" w:rsidP="0055065A">
      <w:pPr>
        <w:widowControl w:val="0"/>
        <w:numPr>
          <w:ilvl w:val="1"/>
          <w:numId w:val="63"/>
        </w:numPr>
        <w:spacing w:before="20" w:after="0" w:line="240" w:lineRule="auto"/>
        <w:ind w:left="1133" w:right="3" w:hanging="843"/>
        <w:rPr>
          <w:rFonts w:ascii="Arial" w:hAnsi="Arial" w:cs="Arial"/>
          <w:sz w:val="24"/>
          <w:szCs w:val="24"/>
        </w:rPr>
      </w:pPr>
      <w:r w:rsidRPr="00584C0B">
        <w:rPr>
          <w:rFonts w:ascii="Arial" w:hAnsi="Arial" w:cs="Arial"/>
          <w:sz w:val="24"/>
          <w:szCs w:val="24"/>
        </w:rPr>
        <w:t>the Supplier is entitled to reasonable and proven additional expenses and to relief from liability and Deduction under this Contract;</w:t>
      </w:r>
    </w:p>
    <w:p w14:paraId="1063C5D5" w14:textId="77777777" w:rsidR="00872437" w:rsidRPr="00584C0B" w:rsidRDefault="00872437" w:rsidP="0055065A">
      <w:pPr>
        <w:widowControl w:val="0"/>
        <w:numPr>
          <w:ilvl w:val="1"/>
          <w:numId w:val="63"/>
        </w:numPr>
        <w:spacing w:before="20" w:after="0" w:line="240" w:lineRule="auto"/>
        <w:ind w:left="1133" w:right="3" w:hanging="843"/>
        <w:rPr>
          <w:rFonts w:ascii="Arial" w:hAnsi="Arial" w:cs="Arial"/>
          <w:sz w:val="24"/>
          <w:szCs w:val="24"/>
        </w:rPr>
      </w:pPr>
      <w:r w:rsidRPr="00584C0B">
        <w:rPr>
          <w:rFonts w:ascii="Arial" w:hAnsi="Arial" w:cs="Arial"/>
          <w:sz w:val="24"/>
          <w:szCs w:val="24"/>
        </w:rPr>
        <w:t>the Supplier is entitled to additional time needed to make the Delivery; and</w:t>
      </w:r>
    </w:p>
    <w:p w14:paraId="5EA9479B" w14:textId="77777777" w:rsidR="00872437" w:rsidRPr="00584C0B" w:rsidRDefault="00872437" w:rsidP="0055065A">
      <w:pPr>
        <w:widowControl w:val="0"/>
        <w:numPr>
          <w:ilvl w:val="1"/>
          <w:numId w:val="63"/>
        </w:numPr>
        <w:spacing w:before="20" w:after="0" w:line="240" w:lineRule="auto"/>
        <w:ind w:left="1133" w:right="3" w:hanging="843"/>
        <w:rPr>
          <w:rFonts w:ascii="Arial" w:hAnsi="Arial" w:cs="Arial"/>
          <w:sz w:val="24"/>
          <w:szCs w:val="24"/>
        </w:rPr>
      </w:pPr>
      <w:r w:rsidRPr="00584C0B">
        <w:rPr>
          <w:rFonts w:ascii="Arial" w:hAnsi="Arial" w:cs="Arial"/>
          <w:sz w:val="24"/>
          <w:szCs w:val="24"/>
        </w:rPr>
        <w:t>the Supplier cannot suspend the ongoing supply of Deliverables.</w:t>
      </w:r>
      <w:r w:rsidRPr="00584C0B">
        <w:rPr>
          <w:rFonts w:ascii="Arial" w:hAnsi="Arial" w:cs="Arial"/>
          <w:sz w:val="24"/>
          <w:szCs w:val="24"/>
        </w:rPr>
        <w:br/>
      </w:r>
    </w:p>
    <w:p w14:paraId="1F2CED3D"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Clause 5.1 only applies if the Supplier:</w:t>
      </w:r>
      <w:r w:rsidRPr="00584C0B">
        <w:rPr>
          <w:rFonts w:ascii="Arial" w:hAnsi="Arial" w:cs="Arial"/>
          <w:color w:val="000000"/>
          <w:sz w:val="24"/>
          <w:szCs w:val="24"/>
        </w:rPr>
        <w:br/>
      </w:r>
    </w:p>
    <w:p w14:paraId="1995EE2A" w14:textId="77777777" w:rsidR="00872437" w:rsidRPr="00584C0B" w:rsidRDefault="00872437" w:rsidP="0055065A">
      <w:pPr>
        <w:widowControl w:val="0"/>
        <w:numPr>
          <w:ilvl w:val="1"/>
          <w:numId w:val="64"/>
        </w:numPr>
        <w:spacing w:before="20" w:after="0" w:line="240" w:lineRule="auto"/>
        <w:ind w:left="1133" w:right="3" w:hanging="843"/>
        <w:rPr>
          <w:rFonts w:ascii="Arial" w:hAnsi="Arial" w:cs="Arial"/>
          <w:sz w:val="24"/>
          <w:szCs w:val="24"/>
        </w:rPr>
      </w:pPr>
      <w:r w:rsidRPr="00584C0B">
        <w:rPr>
          <w:rFonts w:ascii="Arial" w:hAnsi="Arial" w:cs="Arial"/>
          <w:sz w:val="24"/>
          <w:szCs w:val="24"/>
        </w:rPr>
        <w:t>gives notice to the Party responsible for the Authority Cause within 10 Working Days of becoming aware;</w:t>
      </w:r>
    </w:p>
    <w:p w14:paraId="27DE9328" w14:textId="77777777" w:rsidR="00872437" w:rsidRPr="00584C0B" w:rsidRDefault="00872437" w:rsidP="0055065A">
      <w:pPr>
        <w:widowControl w:val="0"/>
        <w:numPr>
          <w:ilvl w:val="1"/>
          <w:numId w:val="64"/>
        </w:numPr>
        <w:spacing w:before="20" w:after="0" w:line="240" w:lineRule="auto"/>
        <w:ind w:left="1133" w:right="3" w:hanging="843"/>
        <w:rPr>
          <w:rFonts w:ascii="Arial" w:hAnsi="Arial" w:cs="Arial"/>
          <w:sz w:val="24"/>
          <w:szCs w:val="24"/>
        </w:rPr>
      </w:pPr>
      <w:r w:rsidRPr="00584C0B">
        <w:rPr>
          <w:rFonts w:ascii="Arial" w:hAnsi="Arial" w:cs="Arial"/>
          <w:sz w:val="24"/>
          <w:szCs w:val="24"/>
        </w:rPr>
        <w:t>demonstrates that the Supplier Non-Performance would not have occurred but for the Authority Cause; and</w:t>
      </w:r>
    </w:p>
    <w:p w14:paraId="20C02D77" w14:textId="77777777" w:rsidR="00872437" w:rsidRPr="00584C0B" w:rsidRDefault="00872437" w:rsidP="0055065A">
      <w:pPr>
        <w:widowControl w:val="0"/>
        <w:numPr>
          <w:ilvl w:val="1"/>
          <w:numId w:val="64"/>
        </w:numPr>
        <w:spacing w:before="20" w:after="0" w:line="240" w:lineRule="auto"/>
        <w:ind w:left="1133" w:right="3" w:hanging="843"/>
        <w:rPr>
          <w:rFonts w:ascii="Arial" w:hAnsi="Arial" w:cs="Arial"/>
          <w:sz w:val="24"/>
          <w:szCs w:val="24"/>
        </w:rPr>
      </w:pPr>
      <w:r w:rsidRPr="00584C0B">
        <w:rPr>
          <w:rFonts w:ascii="Arial" w:hAnsi="Arial" w:cs="Arial"/>
          <w:sz w:val="24"/>
          <w:szCs w:val="24"/>
        </w:rPr>
        <w:t>mitigated the impact of the Authority Cause.</w:t>
      </w:r>
    </w:p>
    <w:p w14:paraId="079CF019" w14:textId="77777777" w:rsidR="00872437" w:rsidRPr="00584C0B" w:rsidRDefault="00872437" w:rsidP="00872437">
      <w:pPr>
        <w:ind w:left="1133" w:right="3" w:hanging="843"/>
        <w:rPr>
          <w:rFonts w:ascii="Arial" w:hAnsi="Arial" w:cs="Arial"/>
          <w:sz w:val="24"/>
          <w:szCs w:val="24"/>
        </w:rPr>
      </w:pPr>
    </w:p>
    <w:p w14:paraId="2AB39599"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Record keeping and reporting </w:t>
      </w:r>
    </w:p>
    <w:p w14:paraId="467ECFFF"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attend Progress Meetings with the Buyer and provide Progress Reports when specified in the Order Form.</w:t>
      </w:r>
      <w:r w:rsidRPr="00584C0B">
        <w:rPr>
          <w:rFonts w:ascii="Arial" w:hAnsi="Arial" w:cs="Arial"/>
          <w:color w:val="000000"/>
          <w:sz w:val="24"/>
          <w:szCs w:val="24"/>
        </w:rPr>
        <w:br/>
      </w:r>
    </w:p>
    <w:p w14:paraId="09FE3312"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keep and maintain full and accurate records and accounts on everything to do with the Contract:</w:t>
      </w:r>
    </w:p>
    <w:p w14:paraId="77F9ED50" w14:textId="77777777" w:rsidR="00872437" w:rsidRPr="00584C0B" w:rsidRDefault="00872437" w:rsidP="00872437">
      <w:pPr>
        <w:ind w:left="1133" w:right="3" w:hanging="843"/>
        <w:rPr>
          <w:rFonts w:ascii="Arial" w:hAnsi="Arial" w:cs="Arial"/>
          <w:color w:val="000000"/>
          <w:sz w:val="24"/>
          <w:szCs w:val="24"/>
        </w:rPr>
      </w:pPr>
    </w:p>
    <w:p w14:paraId="4A12039B" w14:textId="77777777" w:rsidR="00872437" w:rsidRPr="00584C0B" w:rsidRDefault="00872437" w:rsidP="0055065A">
      <w:pPr>
        <w:widowControl w:val="0"/>
        <w:numPr>
          <w:ilvl w:val="1"/>
          <w:numId w:val="65"/>
        </w:numPr>
        <w:spacing w:before="20" w:after="0" w:line="240" w:lineRule="auto"/>
        <w:ind w:left="1133" w:right="3" w:hanging="843"/>
        <w:rPr>
          <w:rFonts w:ascii="Arial" w:hAnsi="Arial" w:cs="Arial"/>
          <w:sz w:val="24"/>
          <w:szCs w:val="24"/>
        </w:rPr>
      </w:pPr>
      <w:r w:rsidRPr="00584C0B">
        <w:rPr>
          <w:rFonts w:ascii="Arial" w:hAnsi="Arial" w:cs="Arial"/>
          <w:sz w:val="24"/>
          <w:szCs w:val="24"/>
        </w:rPr>
        <w:t>during the Contract Period;</w:t>
      </w:r>
    </w:p>
    <w:p w14:paraId="302140BA" w14:textId="77777777" w:rsidR="00872437" w:rsidRPr="00584C0B" w:rsidRDefault="00872437" w:rsidP="0055065A">
      <w:pPr>
        <w:widowControl w:val="0"/>
        <w:numPr>
          <w:ilvl w:val="1"/>
          <w:numId w:val="65"/>
        </w:numPr>
        <w:spacing w:before="20" w:after="0" w:line="240" w:lineRule="auto"/>
        <w:ind w:left="1133" w:right="3" w:hanging="843"/>
        <w:rPr>
          <w:rFonts w:ascii="Arial" w:hAnsi="Arial" w:cs="Arial"/>
          <w:sz w:val="24"/>
          <w:szCs w:val="24"/>
        </w:rPr>
      </w:pPr>
      <w:r w:rsidRPr="00584C0B">
        <w:rPr>
          <w:rFonts w:ascii="Arial" w:hAnsi="Arial" w:cs="Arial"/>
          <w:sz w:val="24"/>
          <w:szCs w:val="24"/>
        </w:rPr>
        <w:t>for 7 years after the End Date; and</w:t>
      </w:r>
    </w:p>
    <w:p w14:paraId="06BCFD3C" w14:textId="77777777" w:rsidR="00872437" w:rsidRPr="00584C0B" w:rsidRDefault="00872437" w:rsidP="0055065A">
      <w:pPr>
        <w:widowControl w:val="0"/>
        <w:numPr>
          <w:ilvl w:val="1"/>
          <w:numId w:val="65"/>
        </w:numPr>
        <w:spacing w:before="20" w:after="0" w:line="240" w:lineRule="auto"/>
        <w:ind w:left="1133" w:right="3" w:hanging="843"/>
        <w:rPr>
          <w:rFonts w:ascii="Arial" w:hAnsi="Arial" w:cs="Arial"/>
          <w:sz w:val="24"/>
          <w:szCs w:val="24"/>
        </w:rPr>
      </w:pPr>
      <w:r w:rsidRPr="00584C0B">
        <w:rPr>
          <w:rFonts w:ascii="Arial" w:hAnsi="Arial" w:cs="Arial"/>
          <w:sz w:val="24"/>
          <w:szCs w:val="24"/>
        </w:rPr>
        <w:t>in accordance with UK GDPR,</w:t>
      </w:r>
    </w:p>
    <w:p w14:paraId="1B4B9C39" w14:textId="77777777" w:rsidR="00872437" w:rsidRPr="00584C0B" w:rsidRDefault="00872437" w:rsidP="00872437">
      <w:pPr>
        <w:spacing w:after="0"/>
        <w:ind w:left="1070" w:right="3"/>
        <w:rPr>
          <w:rFonts w:ascii="Arial" w:hAnsi="Arial" w:cs="Arial"/>
          <w:sz w:val="24"/>
          <w:szCs w:val="24"/>
        </w:rPr>
      </w:pPr>
    </w:p>
    <w:p w14:paraId="3EB4FDBD" w14:textId="77777777" w:rsidR="00872437" w:rsidRPr="00584C0B" w:rsidRDefault="00872437" w:rsidP="00872437">
      <w:pPr>
        <w:spacing w:after="0"/>
        <w:ind w:left="1133" w:right="3"/>
        <w:rPr>
          <w:rFonts w:ascii="Arial" w:hAnsi="Arial" w:cs="Arial"/>
          <w:color w:val="000000"/>
          <w:sz w:val="24"/>
          <w:szCs w:val="24"/>
        </w:rPr>
      </w:pPr>
      <w:r w:rsidRPr="00584C0B">
        <w:rPr>
          <w:rFonts w:ascii="Arial" w:hAnsi="Arial" w:cs="Arial"/>
          <w:color w:val="000000"/>
          <w:sz w:val="24"/>
          <w:szCs w:val="24"/>
        </w:rPr>
        <w:t>including but not limited to the records and accounts stated in the definition of Audit in Joint Schedule 1.</w:t>
      </w:r>
      <w:r w:rsidRPr="00584C0B">
        <w:rPr>
          <w:rFonts w:ascii="Arial" w:hAnsi="Arial" w:cs="Arial"/>
          <w:color w:val="000000"/>
          <w:sz w:val="24"/>
          <w:szCs w:val="24"/>
        </w:rPr>
        <w:br/>
      </w:r>
    </w:p>
    <w:p w14:paraId="40771CFE"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Relevant Authority or an Auditor can Audit the Supplier.</w:t>
      </w:r>
      <w:r w:rsidRPr="00584C0B">
        <w:rPr>
          <w:rFonts w:ascii="Arial" w:hAnsi="Arial" w:cs="Arial"/>
          <w:color w:val="000000"/>
          <w:sz w:val="24"/>
          <w:szCs w:val="24"/>
        </w:rPr>
        <w:br/>
      </w:r>
    </w:p>
    <w:p w14:paraId="34A0143E"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During an Audit, the Supplier must:</w:t>
      </w:r>
    </w:p>
    <w:p w14:paraId="7C354B70" w14:textId="77777777" w:rsidR="00872437" w:rsidRPr="00584C0B" w:rsidRDefault="00872437" w:rsidP="00872437">
      <w:pPr>
        <w:ind w:left="1133" w:right="3" w:hanging="843"/>
        <w:rPr>
          <w:rFonts w:ascii="Arial" w:hAnsi="Arial" w:cs="Arial"/>
          <w:color w:val="000000"/>
          <w:sz w:val="24"/>
          <w:szCs w:val="24"/>
        </w:rPr>
      </w:pPr>
    </w:p>
    <w:p w14:paraId="239BFB61" w14:textId="77777777" w:rsidR="00872437" w:rsidRPr="00584C0B" w:rsidRDefault="00872437" w:rsidP="0055065A">
      <w:pPr>
        <w:widowControl w:val="0"/>
        <w:numPr>
          <w:ilvl w:val="1"/>
          <w:numId w:val="66"/>
        </w:numPr>
        <w:spacing w:before="20" w:after="0" w:line="240" w:lineRule="auto"/>
        <w:ind w:left="1133" w:right="3" w:hanging="843"/>
        <w:rPr>
          <w:rFonts w:ascii="Arial" w:hAnsi="Arial" w:cs="Arial"/>
          <w:sz w:val="24"/>
          <w:szCs w:val="24"/>
        </w:rPr>
      </w:pPr>
      <w:r w:rsidRPr="00584C0B">
        <w:rPr>
          <w:rFonts w:ascii="Arial" w:hAnsi="Arial" w:cs="Arial"/>
          <w:sz w:val="24"/>
          <w:szCs w:val="24"/>
        </w:rPr>
        <w:t>allow the Relevant Authority or any Auditor access to their premises to verify all contract accounts and records of everything to do with the Contract and provide copies for an Audit; and</w:t>
      </w:r>
    </w:p>
    <w:p w14:paraId="32077D19" w14:textId="77777777" w:rsidR="00872437" w:rsidRPr="00584C0B" w:rsidRDefault="00872437" w:rsidP="0055065A">
      <w:pPr>
        <w:widowControl w:val="0"/>
        <w:numPr>
          <w:ilvl w:val="1"/>
          <w:numId w:val="66"/>
        </w:numPr>
        <w:spacing w:before="20" w:after="0" w:line="240" w:lineRule="auto"/>
        <w:ind w:left="1133" w:right="3" w:hanging="843"/>
        <w:rPr>
          <w:rFonts w:ascii="Arial" w:hAnsi="Arial" w:cs="Arial"/>
          <w:sz w:val="24"/>
          <w:szCs w:val="24"/>
        </w:rPr>
      </w:pPr>
      <w:r w:rsidRPr="00584C0B">
        <w:rPr>
          <w:rFonts w:ascii="Arial" w:hAnsi="Arial" w:cs="Arial"/>
          <w:sz w:val="24"/>
          <w:szCs w:val="24"/>
        </w:rPr>
        <w:t>provide information to the Relevant Authority or to the Auditor and reasonable co-operation at their request.</w:t>
      </w:r>
    </w:p>
    <w:p w14:paraId="6456FF26" w14:textId="77777777" w:rsidR="00872437" w:rsidRPr="00584C0B" w:rsidRDefault="00872437" w:rsidP="00872437">
      <w:pPr>
        <w:spacing w:after="0"/>
        <w:ind w:left="1133" w:right="3" w:hanging="843"/>
        <w:rPr>
          <w:rFonts w:ascii="Arial" w:hAnsi="Arial" w:cs="Arial"/>
          <w:sz w:val="24"/>
          <w:szCs w:val="24"/>
        </w:rPr>
      </w:pPr>
    </w:p>
    <w:p w14:paraId="78873130"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Where the Audit of the Supplier is carried out by an Auditor, the Auditor shall be entitled to share any information obtained during the Audit with the Relevant Authority.</w:t>
      </w:r>
    </w:p>
    <w:p w14:paraId="7576FD37" w14:textId="77777777" w:rsidR="00872437" w:rsidRPr="00584C0B" w:rsidRDefault="00872437" w:rsidP="00872437">
      <w:pPr>
        <w:ind w:left="1133" w:right="3" w:hanging="843"/>
        <w:rPr>
          <w:rFonts w:ascii="Arial" w:hAnsi="Arial" w:cs="Arial"/>
          <w:sz w:val="24"/>
          <w:szCs w:val="24"/>
        </w:rPr>
      </w:pPr>
    </w:p>
    <w:p w14:paraId="70DD0DB4"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lastRenderedPageBreak/>
        <w:t xml:space="preserve">If the Supplier is not providing any of the Deliverables, or is unable to provide them, it must immediately: </w:t>
      </w:r>
    </w:p>
    <w:p w14:paraId="6B63B3CA" w14:textId="77777777" w:rsidR="00872437" w:rsidRPr="00584C0B" w:rsidRDefault="00872437" w:rsidP="00872437">
      <w:pPr>
        <w:ind w:left="1133" w:right="3" w:hanging="843"/>
        <w:rPr>
          <w:rFonts w:ascii="Arial" w:hAnsi="Arial" w:cs="Arial"/>
          <w:sz w:val="24"/>
          <w:szCs w:val="24"/>
        </w:rPr>
      </w:pPr>
    </w:p>
    <w:p w14:paraId="6AF540E5" w14:textId="77777777" w:rsidR="00872437" w:rsidRPr="00584C0B" w:rsidRDefault="00872437" w:rsidP="0055065A">
      <w:pPr>
        <w:widowControl w:val="0"/>
        <w:numPr>
          <w:ilvl w:val="1"/>
          <w:numId w:val="67"/>
        </w:numPr>
        <w:spacing w:before="20" w:after="0" w:line="240" w:lineRule="auto"/>
        <w:ind w:left="1133" w:right="3" w:hanging="843"/>
        <w:rPr>
          <w:rFonts w:ascii="Arial" w:hAnsi="Arial" w:cs="Arial"/>
          <w:sz w:val="24"/>
          <w:szCs w:val="24"/>
        </w:rPr>
      </w:pPr>
      <w:r w:rsidRPr="00584C0B">
        <w:rPr>
          <w:rFonts w:ascii="Arial" w:hAnsi="Arial" w:cs="Arial"/>
          <w:sz w:val="24"/>
          <w:szCs w:val="24"/>
        </w:rPr>
        <w:t>tell the Relevant Authority and give reasons;</w:t>
      </w:r>
    </w:p>
    <w:p w14:paraId="5DC77C6A" w14:textId="77777777" w:rsidR="00872437" w:rsidRPr="00584C0B" w:rsidRDefault="00872437" w:rsidP="0055065A">
      <w:pPr>
        <w:widowControl w:val="0"/>
        <w:numPr>
          <w:ilvl w:val="1"/>
          <w:numId w:val="67"/>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propose corrective action; and </w:t>
      </w:r>
    </w:p>
    <w:p w14:paraId="48FCC5A6" w14:textId="77777777" w:rsidR="00872437" w:rsidRPr="00584C0B" w:rsidRDefault="00872437" w:rsidP="0055065A">
      <w:pPr>
        <w:widowControl w:val="0"/>
        <w:numPr>
          <w:ilvl w:val="1"/>
          <w:numId w:val="67"/>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provide </w:t>
      </w:r>
      <w:proofErr w:type="gramStart"/>
      <w:r w:rsidRPr="00584C0B">
        <w:rPr>
          <w:rFonts w:ascii="Arial" w:hAnsi="Arial" w:cs="Arial"/>
          <w:sz w:val="24"/>
          <w:szCs w:val="24"/>
        </w:rPr>
        <w:t>a  deadline</w:t>
      </w:r>
      <w:proofErr w:type="gramEnd"/>
      <w:r w:rsidRPr="00584C0B">
        <w:rPr>
          <w:rFonts w:ascii="Arial" w:hAnsi="Arial" w:cs="Arial"/>
          <w:sz w:val="24"/>
          <w:szCs w:val="24"/>
        </w:rPr>
        <w:t xml:space="preserve"> for completing the corrective action.</w:t>
      </w:r>
    </w:p>
    <w:p w14:paraId="243754A9" w14:textId="77777777" w:rsidR="00872437" w:rsidRPr="00584C0B" w:rsidRDefault="00872437" w:rsidP="00872437">
      <w:pPr>
        <w:spacing w:after="0"/>
        <w:ind w:left="1133" w:right="3" w:hanging="843"/>
        <w:rPr>
          <w:rFonts w:ascii="Arial" w:hAnsi="Arial" w:cs="Arial"/>
          <w:sz w:val="24"/>
          <w:szCs w:val="24"/>
        </w:rPr>
      </w:pPr>
    </w:p>
    <w:p w14:paraId="79B7ABB0"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provide CCS with a </w:t>
      </w:r>
      <w:proofErr w:type="spellStart"/>
      <w:r w:rsidRPr="00584C0B">
        <w:rPr>
          <w:rFonts w:ascii="Arial" w:hAnsi="Arial" w:cs="Arial"/>
          <w:color w:val="000000"/>
          <w:sz w:val="24"/>
          <w:szCs w:val="24"/>
        </w:rPr>
        <w:t>Self Audit</w:t>
      </w:r>
      <w:proofErr w:type="spellEnd"/>
      <w:r w:rsidRPr="00584C0B">
        <w:rPr>
          <w:rFonts w:ascii="Arial" w:hAnsi="Arial" w:cs="Arial"/>
          <w:color w:val="000000"/>
          <w:sz w:val="24"/>
          <w:szCs w:val="24"/>
        </w:rPr>
        <w:t xml:space="preserve"> Certificate supported by an audit report at the end of each Contract Year. The report must contain:</w:t>
      </w:r>
    </w:p>
    <w:p w14:paraId="1642660B" w14:textId="77777777" w:rsidR="00872437" w:rsidRPr="00584C0B" w:rsidRDefault="00872437" w:rsidP="00872437">
      <w:pPr>
        <w:ind w:left="1133" w:right="3" w:hanging="843"/>
        <w:rPr>
          <w:rFonts w:ascii="Arial" w:hAnsi="Arial" w:cs="Arial"/>
          <w:sz w:val="24"/>
          <w:szCs w:val="24"/>
        </w:rPr>
      </w:pPr>
    </w:p>
    <w:p w14:paraId="0C516514" w14:textId="77777777" w:rsidR="00872437" w:rsidRPr="00584C0B" w:rsidRDefault="00872437" w:rsidP="0055065A">
      <w:pPr>
        <w:widowControl w:val="0"/>
        <w:numPr>
          <w:ilvl w:val="1"/>
          <w:numId w:val="68"/>
        </w:numPr>
        <w:spacing w:before="20" w:after="0" w:line="240" w:lineRule="auto"/>
        <w:ind w:left="1133" w:right="3" w:hanging="843"/>
        <w:rPr>
          <w:rFonts w:ascii="Arial" w:hAnsi="Arial" w:cs="Arial"/>
          <w:sz w:val="24"/>
          <w:szCs w:val="24"/>
        </w:rPr>
      </w:pPr>
      <w:r w:rsidRPr="00584C0B">
        <w:rPr>
          <w:rFonts w:ascii="Arial" w:hAnsi="Arial" w:cs="Arial"/>
          <w:sz w:val="24"/>
          <w:szCs w:val="24"/>
        </w:rPr>
        <w:t>the methodology of the review;</w:t>
      </w:r>
    </w:p>
    <w:p w14:paraId="299F62C5" w14:textId="77777777" w:rsidR="00872437" w:rsidRPr="00584C0B" w:rsidRDefault="00872437" w:rsidP="0055065A">
      <w:pPr>
        <w:widowControl w:val="0"/>
        <w:numPr>
          <w:ilvl w:val="1"/>
          <w:numId w:val="68"/>
        </w:numPr>
        <w:spacing w:before="20" w:after="0" w:line="240" w:lineRule="auto"/>
        <w:ind w:left="1133" w:right="3" w:hanging="843"/>
        <w:rPr>
          <w:rFonts w:ascii="Arial" w:hAnsi="Arial" w:cs="Arial"/>
          <w:sz w:val="24"/>
          <w:szCs w:val="24"/>
        </w:rPr>
      </w:pPr>
      <w:r w:rsidRPr="00584C0B">
        <w:rPr>
          <w:rFonts w:ascii="Arial" w:hAnsi="Arial" w:cs="Arial"/>
          <w:sz w:val="24"/>
          <w:szCs w:val="24"/>
        </w:rPr>
        <w:t>the sampling techniques applied;</w:t>
      </w:r>
    </w:p>
    <w:p w14:paraId="629CE360" w14:textId="77777777" w:rsidR="00872437" w:rsidRPr="00584C0B" w:rsidRDefault="00872437" w:rsidP="0055065A">
      <w:pPr>
        <w:widowControl w:val="0"/>
        <w:numPr>
          <w:ilvl w:val="1"/>
          <w:numId w:val="68"/>
        </w:numPr>
        <w:spacing w:before="20" w:after="0" w:line="240" w:lineRule="auto"/>
        <w:ind w:left="1133" w:right="3" w:hanging="843"/>
        <w:rPr>
          <w:rFonts w:ascii="Arial" w:hAnsi="Arial" w:cs="Arial"/>
          <w:sz w:val="24"/>
          <w:szCs w:val="24"/>
        </w:rPr>
      </w:pPr>
      <w:r w:rsidRPr="00584C0B">
        <w:rPr>
          <w:rFonts w:ascii="Arial" w:hAnsi="Arial" w:cs="Arial"/>
          <w:sz w:val="24"/>
          <w:szCs w:val="24"/>
        </w:rPr>
        <w:t>details of any issues; and</w:t>
      </w:r>
    </w:p>
    <w:p w14:paraId="37CBC27A" w14:textId="77777777" w:rsidR="00872437" w:rsidRPr="00584C0B" w:rsidRDefault="00872437" w:rsidP="0055065A">
      <w:pPr>
        <w:widowControl w:val="0"/>
        <w:numPr>
          <w:ilvl w:val="1"/>
          <w:numId w:val="68"/>
        </w:numPr>
        <w:spacing w:before="20" w:after="0" w:line="240" w:lineRule="auto"/>
        <w:ind w:left="1133" w:right="3" w:hanging="843"/>
        <w:rPr>
          <w:rFonts w:ascii="Arial" w:hAnsi="Arial" w:cs="Arial"/>
          <w:sz w:val="24"/>
          <w:szCs w:val="24"/>
        </w:rPr>
      </w:pPr>
      <w:r w:rsidRPr="00584C0B">
        <w:rPr>
          <w:rFonts w:ascii="Arial" w:hAnsi="Arial" w:cs="Arial"/>
          <w:sz w:val="24"/>
          <w:szCs w:val="24"/>
        </w:rPr>
        <w:t>any remedial action taken.</w:t>
      </w:r>
    </w:p>
    <w:p w14:paraId="1EF08BAD" w14:textId="77777777" w:rsidR="00872437" w:rsidRPr="00584C0B" w:rsidRDefault="00872437" w:rsidP="00872437">
      <w:pPr>
        <w:spacing w:after="0"/>
        <w:ind w:left="1133" w:right="3" w:hanging="843"/>
        <w:rPr>
          <w:rFonts w:ascii="Arial" w:hAnsi="Arial" w:cs="Arial"/>
          <w:sz w:val="24"/>
          <w:szCs w:val="24"/>
        </w:rPr>
      </w:pPr>
    </w:p>
    <w:p w14:paraId="0D2B3F06"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Self Audit Certificate must be completed and signed by an auditor or senior member of the Supplier’s management team that is qualified in either a relevant audit or financial discipline. </w:t>
      </w:r>
      <w:r w:rsidRPr="00584C0B">
        <w:rPr>
          <w:rFonts w:ascii="Arial" w:hAnsi="Arial" w:cs="Arial"/>
          <w:color w:val="000000"/>
          <w:sz w:val="24"/>
          <w:szCs w:val="24"/>
        </w:rPr>
        <w:br/>
      </w:r>
    </w:p>
    <w:p w14:paraId="4F1D6E1E"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Supplier staff </w:t>
      </w:r>
    </w:p>
    <w:p w14:paraId="371663CB"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The Supplier Staff involved in the performance of each Contract must:</w:t>
      </w:r>
      <w:r w:rsidRPr="00584C0B">
        <w:rPr>
          <w:rFonts w:ascii="Arial" w:hAnsi="Arial" w:cs="Arial"/>
          <w:color w:val="000000"/>
          <w:sz w:val="24"/>
          <w:szCs w:val="24"/>
        </w:rPr>
        <w:br/>
      </w:r>
    </w:p>
    <w:p w14:paraId="70FF35FD" w14:textId="77777777" w:rsidR="00872437" w:rsidRPr="00584C0B" w:rsidRDefault="00872437" w:rsidP="0055065A">
      <w:pPr>
        <w:widowControl w:val="0"/>
        <w:numPr>
          <w:ilvl w:val="1"/>
          <w:numId w:val="69"/>
        </w:numPr>
        <w:spacing w:before="20" w:after="0" w:line="240" w:lineRule="auto"/>
        <w:ind w:left="1133" w:right="3" w:hanging="843"/>
        <w:rPr>
          <w:rFonts w:ascii="Arial" w:hAnsi="Arial" w:cs="Arial"/>
          <w:sz w:val="24"/>
          <w:szCs w:val="24"/>
        </w:rPr>
      </w:pPr>
      <w:r w:rsidRPr="00584C0B">
        <w:rPr>
          <w:rFonts w:ascii="Arial" w:hAnsi="Arial" w:cs="Arial"/>
          <w:sz w:val="24"/>
          <w:szCs w:val="24"/>
        </w:rPr>
        <w:t>be appropriately trained and qualified;</w:t>
      </w:r>
    </w:p>
    <w:p w14:paraId="09C7238C" w14:textId="77777777" w:rsidR="00872437" w:rsidRPr="00584C0B" w:rsidRDefault="00872437" w:rsidP="0055065A">
      <w:pPr>
        <w:widowControl w:val="0"/>
        <w:numPr>
          <w:ilvl w:val="1"/>
          <w:numId w:val="69"/>
        </w:numPr>
        <w:spacing w:before="20" w:after="0" w:line="240" w:lineRule="auto"/>
        <w:ind w:left="1133" w:right="3" w:hanging="843"/>
        <w:rPr>
          <w:rFonts w:ascii="Arial" w:hAnsi="Arial" w:cs="Arial"/>
          <w:sz w:val="24"/>
          <w:szCs w:val="24"/>
        </w:rPr>
      </w:pPr>
      <w:r w:rsidRPr="00584C0B">
        <w:rPr>
          <w:rFonts w:ascii="Arial" w:hAnsi="Arial" w:cs="Arial"/>
          <w:sz w:val="24"/>
          <w:szCs w:val="24"/>
        </w:rPr>
        <w:t>be vetted using Good Industry Practice and the Security Policy; and</w:t>
      </w:r>
    </w:p>
    <w:p w14:paraId="37AB766B" w14:textId="77777777" w:rsidR="00872437" w:rsidRPr="00584C0B" w:rsidRDefault="00872437" w:rsidP="0055065A">
      <w:pPr>
        <w:widowControl w:val="0"/>
        <w:numPr>
          <w:ilvl w:val="1"/>
          <w:numId w:val="69"/>
        </w:numPr>
        <w:spacing w:before="20" w:after="0" w:line="240" w:lineRule="auto"/>
        <w:ind w:left="1133" w:right="3" w:hanging="843"/>
        <w:rPr>
          <w:rFonts w:ascii="Arial" w:hAnsi="Arial" w:cs="Arial"/>
          <w:sz w:val="24"/>
          <w:szCs w:val="24"/>
        </w:rPr>
      </w:pPr>
      <w:r w:rsidRPr="00584C0B">
        <w:rPr>
          <w:rFonts w:ascii="Arial" w:hAnsi="Arial" w:cs="Arial"/>
          <w:sz w:val="24"/>
          <w:szCs w:val="24"/>
        </w:rPr>
        <w:t>comply with all conduct requirements when on the Buyer’s Premises.</w:t>
      </w:r>
    </w:p>
    <w:p w14:paraId="47EAC86D" w14:textId="77777777" w:rsidR="00872437" w:rsidRPr="00584C0B" w:rsidRDefault="00872437" w:rsidP="00872437">
      <w:pPr>
        <w:ind w:left="1133" w:right="3" w:hanging="843"/>
        <w:rPr>
          <w:rFonts w:ascii="Arial" w:hAnsi="Arial" w:cs="Arial"/>
          <w:sz w:val="24"/>
          <w:szCs w:val="24"/>
        </w:rPr>
      </w:pPr>
    </w:p>
    <w:p w14:paraId="1517EA79"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Where a Buyer decides one of the Supplier’s Staff is not suitable to work on a contract, the Supplier must replace them with a suitably qualified alternative.</w:t>
      </w:r>
      <w:r w:rsidRPr="00584C0B">
        <w:rPr>
          <w:rFonts w:ascii="Arial" w:hAnsi="Arial" w:cs="Arial"/>
          <w:color w:val="000000"/>
          <w:sz w:val="24"/>
          <w:szCs w:val="24"/>
        </w:rPr>
        <w:br/>
      </w:r>
    </w:p>
    <w:p w14:paraId="518AD483"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If requested, the Supplier must replace any person whose acts or omissions have caused the Supplier to breach Clause 27. </w:t>
      </w:r>
      <w:r w:rsidRPr="00584C0B">
        <w:rPr>
          <w:rFonts w:ascii="Arial" w:hAnsi="Arial" w:cs="Arial"/>
          <w:color w:val="000000"/>
          <w:sz w:val="24"/>
          <w:szCs w:val="24"/>
        </w:rPr>
        <w:br/>
      </w:r>
    </w:p>
    <w:p w14:paraId="5607740A"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provide a list of Supplier Staff needing to access the Buyer’s Premises and say why access is required. </w:t>
      </w:r>
      <w:r w:rsidRPr="00584C0B">
        <w:rPr>
          <w:rFonts w:ascii="Arial" w:hAnsi="Arial" w:cs="Arial"/>
          <w:color w:val="000000"/>
          <w:sz w:val="24"/>
          <w:szCs w:val="24"/>
        </w:rPr>
        <w:br/>
      </w:r>
    </w:p>
    <w:p w14:paraId="76FB844A"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indemnifies CCS and the Buyer against all claims brought by any person employed by the Supplier caused by an act or omission of the Supplier or any Supplier Staff. </w:t>
      </w:r>
      <w:r w:rsidRPr="00584C0B">
        <w:rPr>
          <w:rFonts w:ascii="Arial" w:hAnsi="Arial" w:cs="Arial"/>
          <w:color w:val="000000"/>
          <w:sz w:val="24"/>
          <w:szCs w:val="24"/>
        </w:rPr>
        <w:br/>
      </w:r>
    </w:p>
    <w:p w14:paraId="2A0EF0DD"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Rights and protection </w:t>
      </w:r>
    </w:p>
    <w:p w14:paraId="1A3B0A01"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The Supplier warrants and represents that:</w:t>
      </w:r>
      <w:r w:rsidRPr="00584C0B">
        <w:rPr>
          <w:rFonts w:ascii="Arial" w:hAnsi="Arial" w:cs="Arial"/>
          <w:color w:val="000000"/>
          <w:sz w:val="24"/>
          <w:szCs w:val="24"/>
        </w:rPr>
        <w:br/>
      </w:r>
    </w:p>
    <w:p w14:paraId="65FB9949" w14:textId="77777777" w:rsidR="00872437" w:rsidRPr="00584C0B" w:rsidRDefault="00872437" w:rsidP="0055065A">
      <w:pPr>
        <w:widowControl w:val="0"/>
        <w:numPr>
          <w:ilvl w:val="1"/>
          <w:numId w:val="70"/>
        </w:numPr>
        <w:spacing w:before="20" w:after="0" w:line="240" w:lineRule="auto"/>
        <w:ind w:left="1133" w:right="3" w:hanging="843"/>
        <w:rPr>
          <w:rFonts w:ascii="Arial" w:hAnsi="Arial" w:cs="Arial"/>
          <w:sz w:val="24"/>
          <w:szCs w:val="24"/>
        </w:rPr>
      </w:pPr>
      <w:r w:rsidRPr="00584C0B">
        <w:rPr>
          <w:rFonts w:ascii="Arial" w:hAnsi="Arial" w:cs="Arial"/>
          <w:sz w:val="24"/>
          <w:szCs w:val="24"/>
        </w:rPr>
        <w:t>it has full capacity and authority to enter into and to perform each Contract;</w:t>
      </w:r>
    </w:p>
    <w:p w14:paraId="003465F5" w14:textId="77777777" w:rsidR="00872437" w:rsidRPr="00584C0B" w:rsidRDefault="00872437" w:rsidP="0055065A">
      <w:pPr>
        <w:widowControl w:val="0"/>
        <w:numPr>
          <w:ilvl w:val="1"/>
          <w:numId w:val="70"/>
        </w:numPr>
        <w:spacing w:before="20" w:after="0" w:line="240" w:lineRule="auto"/>
        <w:ind w:left="1133" w:right="3" w:hanging="843"/>
        <w:rPr>
          <w:rFonts w:ascii="Arial" w:hAnsi="Arial" w:cs="Arial"/>
          <w:sz w:val="24"/>
          <w:szCs w:val="24"/>
        </w:rPr>
      </w:pPr>
      <w:r w:rsidRPr="00584C0B">
        <w:rPr>
          <w:rFonts w:ascii="Arial" w:hAnsi="Arial" w:cs="Arial"/>
          <w:sz w:val="24"/>
          <w:szCs w:val="24"/>
        </w:rPr>
        <w:t>each Contract is executed by its authorised representative;</w:t>
      </w:r>
    </w:p>
    <w:p w14:paraId="753812B6" w14:textId="77777777" w:rsidR="00872437" w:rsidRPr="00584C0B" w:rsidRDefault="00872437" w:rsidP="0055065A">
      <w:pPr>
        <w:widowControl w:val="0"/>
        <w:numPr>
          <w:ilvl w:val="1"/>
          <w:numId w:val="70"/>
        </w:numPr>
        <w:spacing w:before="20" w:after="0" w:line="240" w:lineRule="auto"/>
        <w:ind w:left="1133" w:right="3" w:hanging="843"/>
        <w:rPr>
          <w:rFonts w:ascii="Arial" w:hAnsi="Arial" w:cs="Arial"/>
          <w:sz w:val="24"/>
          <w:szCs w:val="24"/>
        </w:rPr>
      </w:pPr>
      <w:r w:rsidRPr="00584C0B">
        <w:rPr>
          <w:rFonts w:ascii="Arial" w:hAnsi="Arial" w:cs="Arial"/>
          <w:sz w:val="24"/>
          <w:szCs w:val="24"/>
        </w:rPr>
        <w:lastRenderedPageBreak/>
        <w:t>it is a legally valid and existing organisation incorporated in the place it was formed;</w:t>
      </w:r>
    </w:p>
    <w:p w14:paraId="0332BE7E" w14:textId="77777777" w:rsidR="00872437" w:rsidRPr="00584C0B" w:rsidRDefault="00872437" w:rsidP="0055065A">
      <w:pPr>
        <w:widowControl w:val="0"/>
        <w:numPr>
          <w:ilvl w:val="1"/>
          <w:numId w:val="70"/>
        </w:numPr>
        <w:spacing w:before="20" w:after="0" w:line="240" w:lineRule="auto"/>
        <w:ind w:left="1133" w:right="3" w:hanging="843"/>
        <w:rPr>
          <w:rFonts w:ascii="Arial" w:hAnsi="Arial" w:cs="Arial"/>
          <w:sz w:val="24"/>
          <w:szCs w:val="24"/>
        </w:rPr>
      </w:pPr>
      <w:r w:rsidRPr="00584C0B">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4CC298B3" w14:textId="77777777" w:rsidR="00872437" w:rsidRPr="00584C0B" w:rsidRDefault="00872437" w:rsidP="0055065A">
      <w:pPr>
        <w:widowControl w:val="0"/>
        <w:numPr>
          <w:ilvl w:val="1"/>
          <w:numId w:val="70"/>
        </w:numPr>
        <w:spacing w:before="20" w:after="0" w:line="240" w:lineRule="auto"/>
        <w:ind w:left="1133" w:right="3" w:hanging="843"/>
        <w:rPr>
          <w:rFonts w:ascii="Arial" w:hAnsi="Arial" w:cs="Arial"/>
          <w:sz w:val="24"/>
          <w:szCs w:val="24"/>
        </w:rPr>
      </w:pPr>
      <w:r w:rsidRPr="00584C0B">
        <w:rPr>
          <w:rFonts w:ascii="Arial" w:hAnsi="Arial" w:cs="Arial"/>
          <w:sz w:val="24"/>
          <w:szCs w:val="24"/>
        </w:rPr>
        <w:t>it maintains all necessary rights, authorisations, licences and consents to perform its obligations under each Contract;</w:t>
      </w:r>
    </w:p>
    <w:p w14:paraId="6068FC52" w14:textId="77777777" w:rsidR="00872437" w:rsidRPr="00584C0B" w:rsidRDefault="00872437" w:rsidP="0055065A">
      <w:pPr>
        <w:widowControl w:val="0"/>
        <w:numPr>
          <w:ilvl w:val="1"/>
          <w:numId w:val="70"/>
        </w:numPr>
        <w:spacing w:before="20" w:after="0" w:line="240" w:lineRule="auto"/>
        <w:ind w:left="1133" w:right="3" w:hanging="843"/>
        <w:rPr>
          <w:rFonts w:ascii="Arial" w:hAnsi="Arial" w:cs="Arial"/>
          <w:sz w:val="24"/>
          <w:szCs w:val="24"/>
        </w:rPr>
      </w:pPr>
      <w:r w:rsidRPr="00584C0B">
        <w:rPr>
          <w:rFonts w:ascii="Arial" w:hAnsi="Arial" w:cs="Arial"/>
          <w:sz w:val="24"/>
          <w:szCs w:val="24"/>
        </w:rPr>
        <w:t>it does not have any contractual obligations which are likely to have a material adverse effect on its ability to perform each Contract;</w:t>
      </w:r>
    </w:p>
    <w:p w14:paraId="36A4B8D8" w14:textId="77777777" w:rsidR="00872437" w:rsidRPr="00584C0B" w:rsidRDefault="00872437" w:rsidP="0055065A">
      <w:pPr>
        <w:widowControl w:val="0"/>
        <w:numPr>
          <w:ilvl w:val="1"/>
          <w:numId w:val="70"/>
        </w:numPr>
        <w:spacing w:before="20" w:after="0" w:line="240" w:lineRule="auto"/>
        <w:ind w:left="1133" w:right="3" w:hanging="843"/>
        <w:rPr>
          <w:rFonts w:ascii="Arial" w:hAnsi="Arial" w:cs="Arial"/>
          <w:sz w:val="24"/>
          <w:szCs w:val="24"/>
        </w:rPr>
      </w:pPr>
      <w:r w:rsidRPr="00584C0B">
        <w:rPr>
          <w:rFonts w:ascii="Arial" w:hAnsi="Arial" w:cs="Arial"/>
          <w:sz w:val="24"/>
          <w:szCs w:val="24"/>
        </w:rPr>
        <w:t>it is not impacted by an Insolvency Event; and</w:t>
      </w:r>
    </w:p>
    <w:p w14:paraId="68541540" w14:textId="77777777" w:rsidR="00872437" w:rsidRPr="00584C0B" w:rsidRDefault="00872437" w:rsidP="0055065A">
      <w:pPr>
        <w:widowControl w:val="0"/>
        <w:numPr>
          <w:ilvl w:val="1"/>
          <w:numId w:val="70"/>
        </w:numPr>
        <w:spacing w:before="20" w:after="0" w:line="240" w:lineRule="auto"/>
        <w:ind w:left="1133" w:right="3" w:hanging="843"/>
        <w:rPr>
          <w:rFonts w:ascii="Arial" w:hAnsi="Arial" w:cs="Arial"/>
          <w:sz w:val="24"/>
          <w:szCs w:val="24"/>
        </w:rPr>
      </w:pPr>
      <w:r w:rsidRPr="00584C0B">
        <w:rPr>
          <w:rFonts w:ascii="Arial" w:hAnsi="Arial" w:cs="Arial"/>
          <w:sz w:val="24"/>
          <w:szCs w:val="24"/>
        </w:rPr>
        <w:t>it will comply with each Call-Off Contract.</w:t>
      </w:r>
    </w:p>
    <w:p w14:paraId="7CC02FD5" w14:textId="77777777" w:rsidR="00872437" w:rsidRPr="00584C0B" w:rsidRDefault="00872437" w:rsidP="00872437">
      <w:pPr>
        <w:ind w:left="1133" w:right="3" w:hanging="843"/>
        <w:rPr>
          <w:rFonts w:ascii="Arial" w:hAnsi="Arial" w:cs="Arial"/>
          <w:sz w:val="24"/>
          <w:szCs w:val="24"/>
        </w:rPr>
      </w:pPr>
    </w:p>
    <w:p w14:paraId="73F7FAAF"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warranties and representations in Clauses 2.10 and 8.1 are repeated each time the Supplier provides Deliverables under the Contract.</w:t>
      </w:r>
      <w:r w:rsidRPr="00584C0B">
        <w:rPr>
          <w:rFonts w:ascii="Arial" w:hAnsi="Arial" w:cs="Arial"/>
          <w:color w:val="000000"/>
          <w:sz w:val="24"/>
          <w:szCs w:val="24"/>
        </w:rPr>
        <w:br/>
      </w:r>
    </w:p>
    <w:p w14:paraId="0B58F29B"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Supplier indemnifies both CCS and every Buyer against each of the following:</w:t>
      </w:r>
    </w:p>
    <w:p w14:paraId="6E5FCE7E" w14:textId="77777777" w:rsidR="00872437" w:rsidRPr="00584C0B" w:rsidRDefault="00872437" w:rsidP="00872437">
      <w:pPr>
        <w:ind w:left="1133" w:right="3" w:hanging="843"/>
        <w:rPr>
          <w:rFonts w:ascii="Arial" w:hAnsi="Arial" w:cs="Arial"/>
          <w:sz w:val="24"/>
          <w:szCs w:val="24"/>
        </w:rPr>
      </w:pPr>
    </w:p>
    <w:p w14:paraId="6C819BBA" w14:textId="77777777" w:rsidR="00872437" w:rsidRPr="00584C0B" w:rsidRDefault="00872437" w:rsidP="0055065A">
      <w:pPr>
        <w:widowControl w:val="0"/>
        <w:numPr>
          <w:ilvl w:val="1"/>
          <w:numId w:val="71"/>
        </w:numPr>
        <w:spacing w:before="20" w:after="0" w:line="240" w:lineRule="auto"/>
        <w:ind w:left="1133" w:right="3" w:hanging="843"/>
        <w:rPr>
          <w:rFonts w:ascii="Arial" w:hAnsi="Arial" w:cs="Arial"/>
          <w:sz w:val="24"/>
          <w:szCs w:val="24"/>
        </w:rPr>
      </w:pPr>
      <w:r w:rsidRPr="00584C0B">
        <w:rPr>
          <w:rFonts w:ascii="Arial" w:hAnsi="Arial" w:cs="Arial"/>
          <w:sz w:val="24"/>
          <w:szCs w:val="24"/>
        </w:rPr>
        <w:t>wilful misconduct of the Supplier, Subcontractor and Supplier Staff that impacts the Contract; and</w:t>
      </w:r>
    </w:p>
    <w:p w14:paraId="43401466" w14:textId="77777777" w:rsidR="00872437" w:rsidRPr="00584C0B" w:rsidRDefault="00872437" w:rsidP="0055065A">
      <w:pPr>
        <w:widowControl w:val="0"/>
        <w:numPr>
          <w:ilvl w:val="1"/>
          <w:numId w:val="71"/>
        </w:numPr>
        <w:spacing w:before="20" w:after="0" w:line="240" w:lineRule="auto"/>
        <w:ind w:left="1133" w:right="3" w:hanging="843"/>
        <w:rPr>
          <w:rFonts w:ascii="Arial" w:hAnsi="Arial" w:cs="Arial"/>
          <w:sz w:val="24"/>
          <w:szCs w:val="24"/>
        </w:rPr>
      </w:pPr>
      <w:r w:rsidRPr="00584C0B">
        <w:rPr>
          <w:rFonts w:ascii="Arial" w:hAnsi="Arial" w:cs="Arial"/>
          <w:sz w:val="24"/>
          <w:szCs w:val="24"/>
        </w:rPr>
        <w:t>non-payment by the Supplier of any Tax or National Insurance.</w:t>
      </w:r>
    </w:p>
    <w:p w14:paraId="0C5B6134" w14:textId="77777777" w:rsidR="00872437" w:rsidRPr="00584C0B" w:rsidRDefault="00872437" w:rsidP="00872437">
      <w:pPr>
        <w:ind w:left="1133" w:right="3" w:hanging="843"/>
        <w:rPr>
          <w:rFonts w:ascii="Arial" w:hAnsi="Arial" w:cs="Arial"/>
          <w:sz w:val="24"/>
          <w:szCs w:val="24"/>
        </w:rPr>
      </w:pPr>
    </w:p>
    <w:p w14:paraId="28ACBAB2"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All claims indemnified under this Contract must use Clause 26.</w:t>
      </w:r>
      <w:r w:rsidRPr="00584C0B">
        <w:rPr>
          <w:rFonts w:ascii="Arial" w:hAnsi="Arial" w:cs="Arial"/>
          <w:color w:val="000000"/>
          <w:sz w:val="24"/>
          <w:szCs w:val="24"/>
        </w:rPr>
        <w:br/>
      </w:r>
    </w:p>
    <w:p w14:paraId="0582F7FD"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description of any provision of this Contract as a warranty does not prevent CCS or a Buyer from exercising any termination right that it may have for breach of that clause by the Supplier.</w:t>
      </w:r>
      <w:r w:rsidRPr="00584C0B">
        <w:rPr>
          <w:rFonts w:ascii="Arial" w:hAnsi="Arial" w:cs="Arial"/>
          <w:color w:val="000000"/>
          <w:sz w:val="24"/>
          <w:szCs w:val="24"/>
        </w:rPr>
        <w:br/>
      </w:r>
    </w:p>
    <w:p w14:paraId="0C7056AB"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If the Supplier becomes aware of a representation or warranty that becomes untrue or misleading, it must immediately notify CCS and every Buyer.</w:t>
      </w:r>
      <w:r w:rsidRPr="00584C0B">
        <w:rPr>
          <w:rFonts w:ascii="Arial" w:hAnsi="Arial" w:cs="Arial"/>
          <w:color w:val="000000"/>
          <w:sz w:val="24"/>
          <w:szCs w:val="24"/>
        </w:rPr>
        <w:br/>
      </w:r>
    </w:p>
    <w:p w14:paraId="4CB9829C"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All third party warranties and indemnities covering the Deliverables must be assigned for the Buyer’s benefit by the Supplier. </w:t>
      </w:r>
      <w:r w:rsidRPr="00584C0B">
        <w:rPr>
          <w:rFonts w:ascii="Arial" w:hAnsi="Arial" w:cs="Arial"/>
          <w:color w:val="000000"/>
          <w:sz w:val="24"/>
          <w:szCs w:val="24"/>
        </w:rPr>
        <w:br/>
      </w:r>
    </w:p>
    <w:p w14:paraId="03D4861F"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Intellectual Property Rights (IPRs)</w:t>
      </w:r>
    </w:p>
    <w:p w14:paraId="0B2A18E0"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Each Party keeps ownership of its own Existing IPRs. The Supplier gives the Buyer a non-exclusive, perpetual, royalty-free, irrevocable, transferable worldwide licence to use, change and sub-license the Supplier’s Existing IPR to enable it to both:</w:t>
      </w:r>
    </w:p>
    <w:p w14:paraId="6908F308" w14:textId="77777777" w:rsidR="00872437" w:rsidRPr="00584C0B" w:rsidRDefault="00872437" w:rsidP="00872437">
      <w:pPr>
        <w:ind w:left="1133" w:right="3" w:hanging="843"/>
        <w:rPr>
          <w:rFonts w:ascii="Arial" w:hAnsi="Arial" w:cs="Arial"/>
          <w:sz w:val="24"/>
          <w:szCs w:val="24"/>
        </w:rPr>
      </w:pPr>
    </w:p>
    <w:p w14:paraId="176079D0" w14:textId="77777777" w:rsidR="00872437" w:rsidRPr="00584C0B" w:rsidRDefault="00872437" w:rsidP="0055065A">
      <w:pPr>
        <w:widowControl w:val="0"/>
        <w:numPr>
          <w:ilvl w:val="1"/>
          <w:numId w:val="72"/>
        </w:numPr>
        <w:spacing w:before="20" w:after="0" w:line="240" w:lineRule="auto"/>
        <w:ind w:left="1133" w:right="3" w:hanging="843"/>
        <w:rPr>
          <w:rFonts w:ascii="Arial" w:hAnsi="Arial" w:cs="Arial"/>
          <w:sz w:val="24"/>
          <w:szCs w:val="24"/>
        </w:rPr>
      </w:pPr>
      <w:r w:rsidRPr="00584C0B">
        <w:rPr>
          <w:rFonts w:ascii="Arial" w:hAnsi="Arial" w:cs="Arial"/>
          <w:sz w:val="24"/>
          <w:szCs w:val="24"/>
        </w:rPr>
        <w:t>receive and use the Deliverables; and</w:t>
      </w:r>
    </w:p>
    <w:p w14:paraId="6B2DD65C" w14:textId="77777777" w:rsidR="00872437" w:rsidRPr="00584C0B" w:rsidRDefault="00872437" w:rsidP="0055065A">
      <w:pPr>
        <w:widowControl w:val="0"/>
        <w:numPr>
          <w:ilvl w:val="1"/>
          <w:numId w:val="72"/>
        </w:numPr>
        <w:spacing w:before="20" w:after="0" w:line="240" w:lineRule="auto"/>
        <w:ind w:left="1133" w:right="3" w:hanging="843"/>
        <w:rPr>
          <w:rFonts w:ascii="Arial" w:hAnsi="Arial" w:cs="Arial"/>
          <w:sz w:val="24"/>
          <w:szCs w:val="24"/>
        </w:rPr>
      </w:pPr>
      <w:r w:rsidRPr="00584C0B">
        <w:rPr>
          <w:rFonts w:ascii="Arial" w:hAnsi="Arial" w:cs="Arial"/>
          <w:sz w:val="24"/>
          <w:szCs w:val="24"/>
        </w:rPr>
        <w:t>make use of the deliverables provided by a Replacement Supplier.</w:t>
      </w:r>
    </w:p>
    <w:p w14:paraId="5885714B" w14:textId="77777777" w:rsidR="00872437" w:rsidRPr="00584C0B" w:rsidRDefault="00872437" w:rsidP="00872437">
      <w:pPr>
        <w:ind w:left="1133" w:right="3" w:hanging="843"/>
        <w:rPr>
          <w:rFonts w:ascii="Arial" w:hAnsi="Arial" w:cs="Arial"/>
          <w:sz w:val="24"/>
          <w:szCs w:val="24"/>
        </w:rPr>
      </w:pPr>
    </w:p>
    <w:p w14:paraId="12583D6A"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lastRenderedPageBreak/>
        <w:t>Any New IPR created under a Contract is owned by the Buyer. The Buyer gives the Supplier a licence to use any Existing IPRs and New IPRs for the purpose of fulfilling its obligations during the Contract Period.</w:t>
      </w:r>
      <w:r w:rsidRPr="00584C0B">
        <w:rPr>
          <w:rFonts w:ascii="Arial" w:hAnsi="Arial" w:cs="Arial"/>
          <w:color w:val="000000"/>
          <w:sz w:val="24"/>
          <w:szCs w:val="24"/>
        </w:rPr>
        <w:br/>
      </w:r>
    </w:p>
    <w:p w14:paraId="5E38C5F3"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Where a Party acquires ownership of IPRs incorrectly under this Contract it must do everything reasonably necessary to complete a transfer assigning them in writing to the other Party on request and at its own cost.</w:t>
      </w:r>
      <w:r w:rsidRPr="00584C0B">
        <w:rPr>
          <w:rFonts w:ascii="Arial" w:hAnsi="Arial" w:cs="Arial"/>
          <w:color w:val="000000"/>
          <w:sz w:val="24"/>
          <w:szCs w:val="24"/>
        </w:rPr>
        <w:br/>
      </w:r>
    </w:p>
    <w:p w14:paraId="430EEF31"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Neither Party has the right to use the other Party’s IPRs, including any use of the other Party’s names, logos or trademarks, except as provided in Clause 9 or otherwise agreed in writing.</w:t>
      </w:r>
      <w:r w:rsidRPr="00584C0B">
        <w:rPr>
          <w:rFonts w:ascii="Arial" w:hAnsi="Arial" w:cs="Arial"/>
          <w:color w:val="000000"/>
          <w:sz w:val="24"/>
          <w:szCs w:val="24"/>
        </w:rPr>
        <w:br/>
      </w:r>
    </w:p>
    <w:p w14:paraId="2EFB0491"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If there is an IPR Claim, the Supplier indemnifies CCS and each Buyer against all losses, damages, costs or expenses (including professional fees and fines) incurred as a result.</w:t>
      </w:r>
      <w:r w:rsidRPr="00584C0B">
        <w:rPr>
          <w:rFonts w:ascii="Arial" w:hAnsi="Arial" w:cs="Arial"/>
          <w:color w:val="000000"/>
          <w:sz w:val="24"/>
          <w:szCs w:val="24"/>
        </w:rPr>
        <w:br/>
      </w:r>
    </w:p>
    <w:p w14:paraId="6EEAF960"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an IPR Claim is made or anticipated the Supplier must at its own expense and the Buyer’s sole option, either:</w:t>
      </w:r>
    </w:p>
    <w:p w14:paraId="476DDBC0" w14:textId="77777777" w:rsidR="00872437" w:rsidRPr="00584C0B" w:rsidRDefault="00872437" w:rsidP="00872437">
      <w:pPr>
        <w:ind w:left="1133" w:right="3" w:hanging="843"/>
        <w:rPr>
          <w:rFonts w:ascii="Arial" w:hAnsi="Arial" w:cs="Arial"/>
          <w:sz w:val="24"/>
          <w:szCs w:val="24"/>
        </w:rPr>
      </w:pPr>
    </w:p>
    <w:p w14:paraId="5C942299" w14:textId="77777777" w:rsidR="00872437" w:rsidRPr="00584C0B" w:rsidRDefault="00872437" w:rsidP="0055065A">
      <w:pPr>
        <w:widowControl w:val="0"/>
        <w:numPr>
          <w:ilvl w:val="1"/>
          <w:numId w:val="73"/>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obtain for CCS and the Buyer the rights in Clause 9.1 and 9.2 without infringing any third party IPR; or </w:t>
      </w:r>
    </w:p>
    <w:p w14:paraId="3A003D38" w14:textId="77777777" w:rsidR="00872437" w:rsidRPr="00584C0B" w:rsidRDefault="00872437" w:rsidP="0055065A">
      <w:pPr>
        <w:widowControl w:val="0"/>
        <w:numPr>
          <w:ilvl w:val="1"/>
          <w:numId w:val="73"/>
        </w:numPr>
        <w:spacing w:before="20" w:after="0" w:line="240" w:lineRule="auto"/>
        <w:ind w:left="1133" w:right="3" w:hanging="843"/>
        <w:rPr>
          <w:rFonts w:ascii="Arial" w:hAnsi="Arial" w:cs="Arial"/>
          <w:sz w:val="24"/>
          <w:szCs w:val="24"/>
        </w:rPr>
      </w:pPr>
      <w:r w:rsidRPr="00584C0B">
        <w:rPr>
          <w:rFonts w:ascii="Arial" w:hAnsi="Arial" w:cs="Arial"/>
          <w:sz w:val="24"/>
          <w:szCs w:val="24"/>
        </w:rPr>
        <w:t>replace or modify the relevant item with substitutes that do not infringe IPR without adversely affecting the functionality or performance of the Deliverables.</w:t>
      </w:r>
    </w:p>
    <w:p w14:paraId="36396DED" w14:textId="77777777" w:rsidR="00872437" w:rsidRPr="00584C0B" w:rsidRDefault="00872437" w:rsidP="00872437">
      <w:pPr>
        <w:spacing w:after="0"/>
        <w:ind w:left="1133" w:right="3" w:hanging="843"/>
        <w:rPr>
          <w:rFonts w:ascii="Arial" w:hAnsi="Arial" w:cs="Arial"/>
          <w:color w:val="000000"/>
          <w:sz w:val="24"/>
          <w:szCs w:val="24"/>
        </w:rPr>
      </w:pPr>
    </w:p>
    <w:p w14:paraId="543AFC1B"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75E67DEF" w14:textId="77777777" w:rsidR="00872437" w:rsidRPr="00584C0B" w:rsidRDefault="00872437" w:rsidP="00872437">
      <w:pPr>
        <w:ind w:left="1133" w:right="3" w:hanging="843"/>
        <w:rPr>
          <w:rFonts w:ascii="Arial" w:hAnsi="Arial" w:cs="Arial"/>
          <w:sz w:val="24"/>
          <w:szCs w:val="24"/>
        </w:rPr>
      </w:pPr>
      <w:r w:rsidRPr="00584C0B">
        <w:rPr>
          <w:rFonts w:ascii="Arial" w:hAnsi="Arial" w:cs="Arial"/>
          <w:sz w:val="24"/>
          <w:szCs w:val="24"/>
        </w:rPr>
        <w:t xml:space="preserve"> </w:t>
      </w:r>
    </w:p>
    <w:p w14:paraId="267A29C5"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Ending the contract or any subcontract</w:t>
      </w:r>
    </w:p>
    <w:p w14:paraId="37A12C6E"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Contract Period</w:t>
      </w:r>
    </w:p>
    <w:p w14:paraId="3D3244D6"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Contract takes effect on the Start Date and ends on the End Date or earlier if required by Law.</w:t>
      </w:r>
      <w:r w:rsidRPr="00584C0B">
        <w:rPr>
          <w:rFonts w:ascii="Arial" w:hAnsi="Arial" w:cs="Arial"/>
          <w:color w:val="000000"/>
          <w:sz w:val="24"/>
          <w:szCs w:val="24"/>
        </w:rPr>
        <w:br/>
      </w:r>
    </w:p>
    <w:p w14:paraId="4C87AD84"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Relevant Authority can extend the Contract for the Extension Period by giving the Supplier no less than 3 Months' written notice before the Contract expires.</w:t>
      </w:r>
      <w:r w:rsidRPr="00584C0B">
        <w:rPr>
          <w:rFonts w:ascii="Arial" w:hAnsi="Arial" w:cs="Arial"/>
          <w:color w:val="000000"/>
          <w:sz w:val="24"/>
          <w:szCs w:val="24"/>
        </w:rPr>
        <w:br/>
      </w:r>
    </w:p>
    <w:p w14:paraId="0C1890C0" w14:textId="77777777" w:rsidR="00872437" w:rsidRPr="00584C0B" w:rsidRDefault="00872437" w:rsidP="0055065A">
      <w:pPr>
        <w:widowControl w:val="0"/>
        <w:numPr>
          <w:ilvl w:val="1"/>
          <w:numId w:val="56"/>
        </w:numPr>
        <w:spacing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 xml:space="preserve">Ending the contract without a reason </w:t>
      </w:r>
    </w:p>
    <w:p w14:paraId="2575C987"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CCS has the right to terminate the Framework Contract at any time without reason by giving the Supplier at least 30 days' notice.</w:t>
      </w:r>
      <w:r w:rsidRPr="00584C0B">
        <w:rPr>
          <w:rFonts w:ascii="Arial" w:hAnsi="Arial" w:cs="Arial"/>
          <w:color w:val="000000"/>
          <w:sz w:val="24"/>
          <w:szCs w:val="24"/>
        </w:rPr>
        <w:br/>
      </w:r>
    </w:p>
    <w:p w14:paraId="32C1073A"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Each Buyer has the right to terminate their Call-Off Contract at any time </w:t>
      </w:r>
      <w:r w:rsidRPr="00584C0B">
        <w:rPr>
          <w:rFonts w:ascii="Arial" w:hAnsi="Arial" w:cs="Arial"/>
          <w:color w:val="000000"/>
          <w:sz w:val="24"/>
          <w:szCs w:val="24"/>
        </w:rPr>
        <w:lastRenderedPageBreak/>
        <w:t>without reason by giving the Supplier not less than 90 days' written notice.</w:t>
      </w:r>
      <w:r w:rsidRPr="00584C0B">
        <w:rPr>
          <w:rFonts w:ascii="Arial" w:hAnsi="Arial" w:cs="Arial"/>
          <w:color w:val="000000"/>
          <w:sz w:val="24"/>
          <w:szCs w:val="24"/>
        </w:rPr>
        <w:br/>
      </w:r>
    </w:p>
    <w:p w14:paraId="323F04FA" w14:textId="77777777" w:rsidR="00872437" w:rsidRPr="00584C0B" w:rsidRDefault="00872437" w:rsidP="0055065A">
      <w:pPr>
        <w:widowControl w:val="0"/>
        <w:numPr>
          <w:ilvl w:val="1"/>
          <w:numId w:val="56"/>
        </w:numPr>
        <w:spacing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Rectification plan process</w:t>
      </w:r>
    </w:p>
    <w:p w14:paraId="36AEBA8B"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If there is a Default, the Relevant Authority may, without limiting its other rights, request that the Supplier provide a Rectification Plan, within 10 working </w:t>
      </w:r>
      <w:proofErr w:type="gramStart"/>
      <w:r w:rsidRPr="00584C0B">
        <w:rPr>
          <w:rFonts w:ascii="Arial" w:hAnsi="Arial" w:cs="Arial"/>
          <w:color w:val="000000"/>
          <w:sz w:val="24"/>
          <w:szCs w:val="24"/>
        </w:rPr>
        <w:t>days .</w:t>
      </w:r>
      <w:proofErr w:type="gramEnd"/>
    </w:p>
    <w:p w14:paraId="68374A86" w14:textId="77777777" w:rsidR="00872437" w:rsidRPr="00584C0B" w:rsidRDefault="00872437" w:rsidP="00872437">
      <w:pPr>
        <w:spacing w:after="0"/>
        <w:ind w:left="1133" w:right="3" w:hanging="843"/>
        <w:rPr>
          <w:rFonts w:ascii="Arial" w:hAnsi="Arial" w:cs="Arial"/>
          <w:color w:val="000000"/>
          <w:sz w:val="24"/>
          <w:szCs w:val="24"/>
        </w:rPr>
      </w:pPr>
    </w:p>
    <w:p w14:paraId="2C32E354" w14:textId="77777777" w:rsidR="00872437" w:rsidRPr="00584C0B" w:rsidRDefault="00872437" w:rsidP="0055065A">
      <w:pPr>
        <w:widowControl w:val="0"/>
        <w:numPr>
          <w:ilvl w:val="2"/>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When the Relevant Authority receives a requested Rectification Plan it can either:</w:t>
      </w:r>
    </w:p>
    <w:p w14:paraId="3747CF87" w14:textId="77777777" w:rsidR="00872437" w:rsidRPr="00584C0B" w:rsidRDefault="00872437" w:rsidP="00872437">
      <w:pPr>
        <w:ind w:left="1133" w:right="3" w:hanging="843"/>
        <w:rPr>
          <w:rFonts w:ascii="Arial" w:hAnsi="Arial" w:cs="Arial"/>
          <w:sz w:val="24"/>
          <w:szCs w:val="24"/>
        </w:rPr>
      </w:pPr>
    </w:p>
    <w:p w14:paraId="58F148DB" w14:textId="77777777" w:rsidR="00872437" w:rsidRPr="00584C0B" w:rsidRDefault="00872437" w:rsidP="0055065A">
      <w:pPr>
        <w:widowControl w:val="0"/>
        <w:numPr>
          <w:ilvl w:val="1"/>
          <w:numId w:val="74"/>
        </w:numPr>
        <w:spacing w:before="20" w:after="0" w:line="240" w:lineRule="auto"/>
        <w:ind w:left="1133" w:right="3" w:hanging="843"/>
        <w:rPr>
          <w:rFonts w:ascii="Arial" w:hAnsi="Arial" w:cs="Arial"/>
          <w:sz w:val="24"/>
          <w:szCs w:val="24"/>
        </w:rPr>
      </w:pPr>
      <w:r w:rsidRPr="00584C0B">
        <w:rPr>
          <w:rFonts w:ascii="Arial" w:hAnsi="Arial" w:cs="Arial"/>
          <w:sz w:val="24"/>
          <w:szCs w:val="24"/>
        </w:rPr>
        <w:t>reject the Rectification Plan or revised Rectification Plan, giving reasons; or</w:t>
      </w:r>
    </w:p>
    <w:p w14:paraId="3B84D918" w14:textId="77777777" w:rsidR="00872437" w:rsidRPr="00584C0B" w:rsidRDefault="00872437" w:rsidP="0055065A">
      <w:pPr>
        <w:widowControl w:val="0"/>
        <w:numPr>
          <w:ilvl w:val="1"/>
          <w:numId w:val="74"/>
        </w:numPr>
        <w:spacing w:before="20" w:after="0" w:line="240" w:lineRule="auto"/>
        <w:ind w:left="1133" w:right="3" w:hanging="843"/>
        <w:rPr>
          <w:rFonts w:ascii="Arial" w:hAnsi="Arial" w:cs="Arial"/>
          <w:sz w:val="24"/>
          <w:szCs w:val="24"/>
        </w:rPr>
      </w:pPr>
      <w:r w:rsidRPr="00584C0B">
        <w:rPr>
          <w:rFonts w:ascii="Arial" w:hAnsi="Arial" w:cs="Arial"/>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728937E5" w14:textId="77777777" w:rsidR="00872437" w:rsidRPr="00584C0B" w:rsidRDefault="00872437" w:rsidP="00872437">
      <w:pPr>
        <w:ind w:left="1133" w:right="3" w:hanging="843"/>
        <w:rPr>
          <w:rFonts w:ascii="Arial" w:hAnsi="Arial" w:cs="Arial"/>
          <w:sz w:val="24"/>
          <w:szCs w:val="24"/>
        </w:rPr>
      </w:pPr>
    </w:p>
    <w:p w14:paraId="153245A7" w14:textId="77777777" w:rsidR="00872437" w:rsidRPr="00584C0B" w:rsidRDefault="00872437" w:rsidP="0055065A">
      <w:pPr>
        <w:widowControl w:val="0"/>
        <w:numPr>
          <w:ilvl w:val="2"/>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Where the Rectification Plan or revised Rectification Plan is rejected, the Relevant Authority:</w:t>
      </w:r>
    </w:p>
    <w:p w14:paraId="44A6DC14" w14:textId="77777777" w:rsidR="00872437" w:rsidRPr="00584C0B" w:rsidRDefault="00872437" w:rsidP="00872437">
      <w:pPr>
        <w:ind w:left="1133" w:right="3" w:hanging="843"/>
        <w:rPr>
          <w:rFonts w:ascii="Arial" w:hAnsi="Arial" w:cs="Arial"/>
          <w:sz w:val="24"/>
          <w:szCs w:val="24"/>
        </w:rPr>
      </w:pPr>
    </w:p>
    <w:p w14:paraId="5055BEE3" w14:textId="77777777" w:rsidR="00872437" w:rsidRPr="00584C0B" w:rsidRDefault="00872437" w:rsidP="0055065A">
      <w:pPr>
        <w:widowControl w:val="0"/>
        <w:numPr>
          <w:ilvl w:val="1"/>
          <w:numId w:val="75"/>
        </w:numPr>
        <w:spacing w:before="20" w:after="0" w:line="240" w:lineRule="auto"/>
        <w:ind w:left="1133" w:right="3" w:hanging="843"/>
        <w:rPr>
          <w:rFonts w:ascii="Arial" w:hAnsi="Arial" w:cs="Arial"/>
          <w:sz w:val="24"/>
          <w:szCs w:val="24"/>
        </w:rPr>
      </w:pPr>
      <w:r w:rsidRPr="00584C0B">
        <w:rPr>
          <w:rFonts w:ascii="Arial" w:hAnsi="Arial" w:cs="Arial"/>
          <w:sz w:val="24"/>
          <w:szCs w:val="24"/>
        </w:rPr>
        <w:t>must give reasonable grounds for its decision; and</w:t>
      </w:r>
    </w:p>
    <w:p w14:paraId="0488D938" w14:textId="77777777" w:rsidR="00872437" w:rsidRPr="00584C0B" w:rsidRDefault="00872437" w:rsidP="0055065A">
      <w:pPr>
        <w:widowControl w:val="0"/>
        <w:numPr>
          <w:ilvl w:val="1"/>
          <w:numId w:val="75"/>
        </w:numPr>
        <w:spacing w:before="20" w:after="0" w:line="240" w:lineRule="auto"/>
        <w:ind w:left="1133" w:right="3" w:hanging="843"/>
        <w:rPr>
          <w:rFonts w:ascii="Arial" w:hAnsi="Arial" w:cs="Arial"/>
          <w:sz w:val="24"/>
          <w:szCs w:val="24"/>
        </w:rPr>
      </w:pPr>
      <w:r w:rsidRPr="00584C0B">
        <w:rPr>
          <w:rFonts w:ascii="Arial" w:hAnsi="Arial" w:cs="Arial"/>
          <w:sz w:val="24"/>
          <w:szCs w:val="24"/>
        </w:rPr>
        <w:t>may request that the Supplier provides a revised Rectification Plan within 5 Working Days.</w:t>
      </w:r>
    </w:p>
    <w:p w14:paraId="1101E927" w14:textId="77777777" w:rsidR="00872437" w:rsidRPr="00584C0B" w:rsidRDefault="00872437" w:rsidP="00872437">
      <w:pPr>
        <w:spacing w:after="0"/>
        <w:ind w:left="1133" w:right="3" w:hanging="843"/>
        <w:rPr>
          <w:rFonts w:ascii="Arial" w:hAnsi="Arial" w:cs="Arial"/>
          <w:sz w:val="24"/>
          <w:szCs w:val="24"/>
        </w:rPr>
      </w:pPr>
    </w:p>
    <w:p w14:paraId="115A2C4D" w14:textId="77777777" w:rsidR="00872437" w:rsidRPr="00584C0B" w:rsidRDefault="00872437" w:rsidP="0055065A">
      <w:pPr>
        <w:widowControl w:val="0"/>
        <w:numPr>
          <w:ilvl w:val="2"/>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If the Relevant Authority rejects any Rectification Plan, including any revised Rectification Plan, the Relevant Authority does not have to request a revised Rectification Plan before exercising its right to terminate its Contract under Clause 10.4.3(a). </w:t>
      </w:r>
    </w:p>
    <w:p w14:paraId="4B62431D" w14:textId="77777777" w:rsidR="00872437" w:rsidRPr="00584C0B" w:rsidRDefault="00872437" w:rsidP="00872437">
      <w:pPr>
        <w:spacing w:after="0"/>
        <w:ind w:left="1133" w:right="3" w:hanging="843"/>
        <w:rPr>
          <w:rFonts w:ascii="Arial" w:hAnsi="Arial" w:cs="Arial"/>
          <w:b/>
          <w:sz w:val="24"/>
          <w:szCs w:val="24"/>
        </w:rPr>
      </w:pPr>
    </w:p>
    <w:p w14:paraId="13B591C5"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 xml:space="preserve">When CCS or the buyer can end a contract </w:t>
      </w:r>
    </w:p>
    <w:p w14:paraId="37A5EB10" w14:textId="77777777" w:rsidR="00872437" w:rsidRPr="00584C0B" w:rsidRDefault="00872437" w:rsidP="0055065A">
      <w:pPr>
        <w:widowControl w:val="0"/>
        <w:numPr>
          <w:ilvl w:val="2"/>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any of the following events happen, the Relevant Authority has the right to immediately terminate its Contract by issuing a Termination Notice to the Supplier:</w:t>
      </w:r>
    </w:p>
    <w:p w14:paraId="73379D00" w14:textId="77777777" w:rsidR="00872437" w:rsidRPr="00584C0B" w:rsidRDefault="00872437" w:rsidP="00872437">
      <w:pPr>
        <w:ind w:left="1133" w:right="3" w:hanging="843"/>
        <w:rPr>
          <w:rFonts w:ascii="Arial" w:hAnsi="Arial" w:cs="Arial"/>
          <w:sz w:val="24"/>
          <w:szCs w:val="24"/>
        </w:rPr>
      </w:pPr>
      <w:bookmarkStart w:id="100" w:name="_heading=h.1pxezwc"/>
      <w:bookmarkEnd w:id="100"/>
    </w:p>
    <w:p w14:paraId="378F0130" w14:textId="77777777" w:rsidR="00872437" w:rsidRPr="00584C0B" w:rsidRDefault="00872437" w:rsidP="0055065A">
      <w:pPr>
        <w:widowControl w:val="0"/>
        <w:numPr>
          <w:ilvl w:val="1"/>
          <w:numId w:val="76"/>
        </w:numPr>
        <w:spacing w:before="20" w:after="0" w:line="240" w:lineRule="auto"/>
        <w:ind w:left="1133" w:right="3" w:hanging="843"/>
        <w:rPr>
          <w:rFonts w:ascii="Arial" w:hAnsi="Arial" w:cs="Arial"/>
          <w:sz w:val="24"/>
          <w:szCs w:val="24"/>
        </w:rPr>
      </w:pPr>
      <w:r w:rsidRPr="00584C0B">
        <w:rPr>
          <w:rFonts w:ascii="Arial" w:hAnsi="Arial" w:cs="Arial"/>
          <w:sz w:val="24"/>
          <w:szCs w:val="24"/>
        </w:rPr>
        <w:t>there is a Supplier Insolvency Event;</w:t>
      </w:r>
    </w:p>
    <w:p w14:paraId="042D4F68" w14:textId="77777777" w:rsidR="00872437" w:rsidRPr="00584C0B" w:rsidRDefault="00872437" w:rsidP="0055065A">
      <w:pPr>
        <w:widowControl w:val="0"/>
        <w:numPr>
          <w:ilvl w:val="1"/>
          <w:numId w:val="76"/>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there is a Default that is not corrected in line with an accepted Rectification Plan; </w:t>
      </w:r>
    </w:p>
    <w:p w14:paraId="594BE866" w14:textId="77777777" w:rsidR="00872437" w:rsidRPr="00584C0B" w:rsidRDefault="00872437" w:rsidP="0055065A">
      <w:pPr>
        <w:widowControl w:val="0"/>
        <w:numPr>
          <w:ilvl w:val="1"/>
          <w:numId w:val="76"/>
        </w:numPr>
        <w:spacing w:before="20" w:after="0" w:line="240" w:lineRule="auto"/>
        <w:ind w:left="1133" w:right="3" w:hanging="843"/>
        <w:rPr>
          <w:rFonts w:ascii="Arial" w:hAnsi="Arial" w:cs="Arial"/>
          <w:sz w:val="24"/>
          <w:szCs w:val="24"/>
        </w:rPr>
      </w:pPr>
      <w:r w:rsidRPr="00584C0B">
        <w:rPr>
          <w:rFonts w:ascii="Arial" w:hAnsi="Arial" w:cs="Arial"/>
          <w:sz w:val="24"/>
          <w:szCs w:val="24"/>
        </w:rPr>
        <w:t>the Supplier does not provide a Rectification Plan within 10 days of the request;</w:t>
      </w:r>
    </w:p>
    <w:p w14:paraId="501F83EB" w14:textId="77777777" w:rsidR="00872437" w:rsidRPr="00584C0B" w:rsidRDefault="00872437" w:rsidP="0055065A">
      <w:pPr>
        <w:widowControl w:val="0"/>
        <w:numPr>
          <w:ilvl w:val="1"/>
          <w:numId w:val="76"/>
        </w:numPr>
        <w:spacing w:before="20" w:after="0" w:line="240" w:lineRule="auto"/>
        <w:ind w:left="1133" w:right="3" w:hanging="843"/>
        <w:rPr>
          <w:rFonts w:ascii="Arial" w:hAnsi="Arial" w:cs="Arial"/>
          <w:sz w:val="24"/>
          <w:szCs w:val="24"/>
        </w:rPr>
      </w:pPr>
      <w:r w:rsidRPr="00584C0B">
        <w:rPr>
          <w:rFonts w:ascii="Arial" w:hAnsi="Arial" w:cs="Arial"/>
          <w:sz w:val="24"/>
          <w:szCs w:val="24"/>
        </w:rPr>
        <w:t>there is any material Default of the Contract;</w:t>
      </w:r>
    </w:p>
    <w:p w14:paraId="6414B9AB" w14:textId="77777777" w:rsidR="00872437" w:rsidRPr="00584C0B" w:rsidRDefault="00872437" w:rsidP="0055065A">
      <w:pPr>
        <w:widowControl w:val="0"/>
        <w:numPr>
          <w:ilvl w:val="1"/>
          <w:numId w:val="76"/>
        </w:numPr>
        <w:spacing w:before="20" w:after="0" w:line="240" w:lineRule="auto"/>
        <w:ind w:left="1133" w:right="3" w:hanging="843"/>
        <w:rPr>
          <w:rFonts w:ascii="Arial" w:hAnsi="Arial" w:cs="Arial"/>
          <w:sz w:val="24"/>
          <w:szCs w:val="24"/>
        </w:rPr>
      </w:pPr>
      <w:r w:rsidRPr="00584C0B">
        <w:rPr>
          <w:rFonts w:ascii="Arial" w:hAnsi="Arial" w:cs="Arial"/>
          <w:sz w:val="24"/>
          <w:szCs w:val="24"/>
        </w:rPr>
        <w:t>there is any material Default of any Joint Controller Agreement relating to any Contract;</w:t>
      </w:r>
    </w:p>
    <w:p w14:paraId="0A23B329" w14:textId="77777777" w:rsidR="00872437" w:rsidRPr="00584C0B" w:rsidRDefault="00872437" w:rsidP="0055065A">
      <w:pPr>
        <w:widowControl w:val="0"/>
        <w:numPr>
          <w:ilvl w:val="1"/>
          <w:numId w:val="76"/>
        </w:numPr>
        <w:spacing w:before="20" w:after="0" w:line="240" w:lineRule="auto"/>
        <w:ind w:left="1133" w:right="3" w:hanging="843"/>
        <w:rPr>
          <w:rFonts w:ascii="Arial" w:hAnsi="Arial" w:cs="Arial"/>
          <w:sz w:val="24"/>
          <w:szCs w:val="24"/>
        </w:rPr>
      </w:pPr>
      <w:r w:rsidRPr="00584C0B">
        <w:rPr>
          <w:rFonts w:ascii="Arial" w:hAnsi="Arial" w:cs="Arial"/>
          <w:sz w:val="24"/>
          <w:szCs w:val="24"/>
        </w:rPr>
        <w:t>there is a Default of Clauses 2.10, 9, 14, 15, 27, 32 or Framework Schedule 9 (Cyber Essentials) (where applicable) relating to any Contract;</w:t>
      </w:r>
    </w:p>
    <w:p w14:paraId="169CDDCD" w14:textId="77777777" w:rsidR="00872437" w:rsidRPr="00584C0B" w:rsidRDefault="00872437" w:rsidP="0055065A">
      <w:pPr>
        <w:widowControl w:val="0"/>
        <w:numPr>
          <w:ilvl w:val="1"/>
          <w:numId w:val="76"/>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there is a consistent repeated failure to meet the Performance Indicators </w:t>
      </w:r>
      <w:r w:rsidRPr="00584C0B">
        <w:rPr>
          <w:rFonts w:ascii="Arial" w:hAnsi="Arial" w:cs="Arial"/>
          <w:sz w:val="24"/>
          <w:szCs w:val="24"/>
        </w:rPr>
        <w:lastRenderedPageBreak/>
        <w:t>in Framework Schedule 4 (Framework Management);</w:t>
      </w:r>
    </w:p>
    <w:p w14:paraId="1AF5B3E7" w14:textId="77777777" w:rsidR="00872437" w:rsidRPr="00584C0B" w:rsidRDefault="00872437" w:rsidP="0055065A">
      <w:pPr>
        <w:widowControl w:val="0"/>
        <w:numPr>
          <w:ilvl w:val="1"/>
          <w:numId w:val="76"/>
        </w:numPr>
        <w:spacing w:before="20" w:after="0" w:line="240" w:lineRule="auto"/>
        <w:ind w:left="1133" w:right="3" w:hanging="843"/>
        <w:rPr>
          <w:rFonts w:ascii="Arial" w:hAnsi="Arial" w:cs="Arial"/>
          <w:sz w:val="24"/>
          <w:szCs w:val="24"/>
        </w:rPr>
      </w:pPr>
      <w:r w:rsidRPr="00584C0B">
        <w:rPr>
          <w:rFonts w:ascii="Arial" w:hAnsi="Arial" w:cs="Arial"/>
          <w:sz w:val="24"/>
          <w:szCs w:val="24"/>
        </w:rPr>
        <w:t>there is a Change of Control of the Supplier which is not pre-approved by the Relevant Authority in writing;</w:t>
      </w:r>
    </w:p>
    <w:p w14:paraId="5F0361C2" w14:textId="77777777" w:rsidR="00872437" w:rsidRPr="00584C0B" w:rsidRDefault="00872437" w:rsidP="0055065A">
      <w:pPr>
        <w:widowControl w:val="0"/>
        <w:numPr>
          <w:ilvl w:val="1"/>
          <w:numId w:val="76"/>
        </w:numPr>
        <w:spacing w:before="20" w:after="0" w:line="240" w:lineRule="auto"/>
        <w:ind w:left="1133" w:right="3" w:hanging="843"/>
        <w:rPr>
          <w:rFonts w:ascii="Arial" w:hAnsi="Arial" w:cs="Arial"/>
          <w:sz w:val="24"/>
          <w:szCs w:val="24"/>
        </w:rPr>
      </w:pPr>
      <w:r w:rsidRPr="00584C0B">
        <w:rPr>
          <w:rFonts w:ascii="Arial" w:hAnsi="Arial" w:cs="Arial"/>
          <w:sz w:val="24"/>
          <w:szCs w:val="24"/>
        </w:rPr>
        <w:t>if the Relevant Authority discovers that the Supplier was in one of the situations in 57 (1) or 57(2) of the Regulations at the time the Contract was awarded; or</w:t>
      </w:r>
    </w:p>
    <w:p w14:paraId="1FCA3C33" w14:textId="77777777" w:rsidR="00872437" w:rsidRPr="00584C0B" w:rsidRDefault="00872437" w:rsidP="0055065A">
      <w:pPr>
        <w:widowControl w:val="0"/>
        <w:numPr>
          <w:ilvl w:val="1"/>
          <w:numId w:val="76"/>
        </w:numPr>
        <w:spacing w:before="20" w:after="0" w:line="240" w:lineRule="auto"/>
        <w:ind w:left="1133" w:right="3" w:hanging="843"/>
        <w:rPr>
          <w:rFonts w:ascii="Arial" w:hAnsi="Arial" w:cs="Arial"/>
          <w:sz w:val="24"/>
          <w:szCs w:val="24"/>
        </w:rPr>
      </w:pPr>
      <w:r w:rsidRPr="00584C0B">
        <w:rPr>
          <w:rFonts w:ascii="Arial" w:hAnsi="Arial" w:cs="Arial"/>
          <w:sz w:val="24"/>
          <w:szCs w:val="24"/>
        </w:rPr>
        <w:t>the Supplier or its Affiliates embarrass or bring CCS or the Buyer into disrepute or diminish the public trust in them.</w:t>
      </w:r>
    </w:p>
    <w:p w14:paraId="2C743982" w14:textId="77777777" w:rsidR="00872437" w:rsidRPr="00584C0B" w:rsidRDefault="00872437" w:rsidP="00872437">
      <w:pPr>
        <w:ind w:left="1133" w:right="3" w:hanging="843"/>
        <w:rPr>
          <w:rFonts w:ascii="Arial" w:hAnsi="Arial" w:cs="Arial"/>
          <w:sz w:val="24"/>
          <w:szCs w:val="24"/>
        </w:rPr>
      </w:pPr>
    </w:p>
    <w:p w14:paraId="01CF06EC" w14:textId="77777777" w:rsidR="00872437" w:rsidRPr="00584C0B" w:rsidRDefault="00872437" w:rsidP="0055065A">
      <w:pPr>
        <w:widowControl w:val="0"/>
        <w:numPr>
          <w:ilvl w:val="2"/>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 xml:space="preserve">CCS may terminate the Framework Contract if a Buyer terminates a Call-Off Contract for any of the reasons listed in Clause 10.4.1. </w:t>
      </w:r>
    </w:p>
    <w:p w14:paraId="7E494547" w14:textId="77777777" w:rsidR="00872437" w:rsidRPr="00584C0B" w:rsidRDefault="00872437" w:rsidP="00872437">
      <w:pPr>
        <w:spacing w:after="0"/>
        <w:ind w:left="1133" w:right="3" w:hanging="843"/>
        <w:rPr>
          <w:rFonts w:ascii="Arial" w:hAnsi="Arial" w:cs="Arial"/>
          <w:color w:val="000000"/>
          <w:sz w:val="24"/>
          <w:szCs w:val="24"/>
        </w:rPr>
      </w:pPr>
    </w:p>
    <w:p w14:paraId="5BF3A1D1" w14:textId="77777777" w:rsidR="00872437" w:rsidRPr="00584C0B" w:rsidRDefault="00872437" w:rsidP="0055065A">
      <w:pPr>
        <w:widowControl w:val="0"/>
        <w:numPr>
          <w:ilvl w:val="2"/>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any of the following non-fault based events happen, the Relevant Authority has the right to immediately terminate its Contract by issuing a Termination Notice to the Supplier:</w:t>
      </w:r>
    </w:p>
    <w:p w14:paraId="2C93A46C" w14:textId="77777777" w:rsidR="00872437" w:rsidRPr="00584C0B" w:rsidRDefault="00872437" w:rsidP="00872437">
      <w:pPr>
        <w:ind w:left="1133" w:right="3" w:hanging="843"/>
        <w:rPr>
          <w:rFonts w:ascii="Arial" w:hAnsi="Arial" w:cs="Arial"/>
          <w:sz w:val="24"/>
          <w:szCs w:val="24"/>
        </w:rPr>
      </w:pPr>
    </w:p>
    <w:p w14:paraId="37178060" w14:textId="77777777" w:rsidR="00872437" w:rsidRPr="00584C0B" w:rsidRDefault="00872437" w:rsidP="0055065A">
      <w:pPr>
        <w:widowControl w:val="0"/>
        <w:numPr>
          <w:ilvl w:val="1"/>
          <w:numId w:val="77"/>
        </w:numPr>
        <w:spacing w:before="20" w:after="0" w:line="240" w:lineRule="auto"/>
        <w:ind w:left="1133" w:right="3" w:hanging="843"/>
        <w:rPr>
          <w:rFonts w:ascii="Arial" w:hAnsi="Arial" w:cs="Arial"/>
          <w:sz w:val="24"/>
          <w:szCs w:val="24"/>
        </w:rPr>
      </w:pPr>
      <w:r w:rsidRPr="00584C0B">
        <w:rPr>
          <w:rFonts w:ascii="Arial" w:hAnsi="Arial" w:cs="Arial"/>
          <w:sz w:val="24"/>
          <w:szCs w:val="24"/>
        </w:rPr>
        <w:t>the Relevant Authority rejects a Rectification Plan;</w:t>
      </w:r>
    </w:p>
    <w:p w14:paraId="1BA4C51C" w14:textId="77777777" w:rsidR="00872437" w:rsidRPr="00584C0B" w:rsidRDefault="00872437" w:rsidP="0055065A">
      <w:pPr>
        <w:widowControl w:val="0"/>
        <w:numPr>
          <w:ilvl w:val="1"/>
          <w:numId w:val="77"/>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there is a Variation which cannot be agreed using Clause 24 (Changing the contract) or resolved using Clause 34 (Resolving disputes); </w:t>
      </w:r>
    </w:p>
    <w:p w14:paraId="1B2A7BAC" w14:textId="77777777" w:rsidR="00872437" w:rsidRPr="00584C0B" w:rsidRDefault="00872437" w:rsidP="0055065A">
      <w:pPr>
        <w:widowControl w:val="0"/>
        <w:numPr>
          <w:ilvl w:val="1"/>
          <w:numId w:val="77"/>
        </w:numPr>
        <w:spacing w:before="20" w:after="0" w:line="240" w:lineRule="auto"/>
        <w:ind w:left="1133" w:right="3" w:hanging="843"/>
        <w:rPr>
          <w:rFonts w:ascii="Arial" w:hAnsi="Arial" w:cs="Arial"/>
          <w:sz w:val="24"/>
          <w:szCs w:val="24"/>
        </w:rPr>
      </w:pPr>
      <w:r w:rsidRPr="00584C0B">
        <w:rPr>
          <w:rFonts w:ascii="Arial" w:hAnsi="Arial" w:cs="Arial"/>
          <w:sz w:val="24"/>
          <w:szCs w:val="24"/>
        </w:rPr>
        <w:t>if there is a declaration of ineffectiveness in respect of any Variation; or</w:t>
      </w:r>
    </w:p>
    <w:p w14:paraId="47D72750" w14:textId="77777777" w:rsidR="00872437" w:rsidRPr="00584C0B" w:rsidRDefault="00872437" w:rsidP="0055065A">
      <w:pPr>
        <w:widowControl w:val="0"/>
        <w:numPr>
          <w:ilvl w:val="1"/>
          <w:numId w:val="77"/>
        </w:numPr>
        <w:spacing w:before="20" w:after="0" w:line="240" w:lineRule="auto"/>
        <w:ind w:left="1133" w:right="3" w:hanging="843"/>
        <w:rPr>
          <w:rFonts w:ascii="Arial" w:hAnsi="Arial" w:cs="Arial"/>
          <w:sz w:val="24"/>
          <w:szCs w:val="24"/>
        </w:rPr>
      </w:pPr>
      <w:r w:rsidRPr="00584C0B">
        <w:rPr>
          <w:rFonts w:ascii="Arial" w:hAnsi="Arial" w:cs="Arial"/>
          <w:sz w:val="24"/>
          <w:szCs w:val="24"/>
        </w:rPr>
        <w:t>the events in 73 (1) (a) of the Regulations happen.</w:t>
      </w:r>
    </w:p>
    <w:p w14:paraId="240BF9E3" w14:textId="77777777" w:rsidR="00872437" w:rsidRPr="00584C0B" w:rsidRDefault="00872437" w:rsidP="00872437">
      <w:pPr>
        <w:ind w:left="1133" w:right="3" w:hanging="843"/>
        <w:rPr>
          <w:rFonts w:ascii="Arial" w:hAnsi="Arial" w:cs="Arial"/>
          <w:sz w:val="24"/>
          <w:szCs w:val="24"/>
        </w:rPr>
      </w:pPr>
    </w:p>
    <w:p w14:paraId="7A7E3A6D"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b/>
          <w:color w:val="000000"/>
          <w:sz w:val="24"/>
          <w:szCs w:val="24"/>
        </w:rPr>
      </w:pPr>
      <w:bookmarkStart w:id="101" w:name="_heading=h.49x2ik5"/>
      <w:bookmarkEnd w:id="101"/>
      <w:r w:rsidRPr="00584C0B">
        <w:rPr>
          <w:rFonts w:ascii="Arial" w:hAnsi="Arial" w:cs="Arial"/>
          <w:b/>
          <w:color w:val="000000"/>
          <w:sz w:val="24"/>
          <w:szCs w:val="24"/>
        </w:rPr>
        <w:t xml:space="preserve">When the supplier can end the contract </w:t>
      </w:r>
    </w:p>
    <w:p w14:paraId="579453F1" w14:textId="77777777" w:rsidR="00872437" w:rsidRPr="00584C0B" w:rsidRDefault="00872437" w:rsidP="0055065A">
      <w:pPr>
        <w:widowControl w:val="0"/>
        <w:numPr>
          <w:ilvl w:val="2"/>
          <w:numId w:val="56"/>
        </w:numPr>
        <w:spacing w:after="20" w:line="240" w:lineRule="auto"/>
        <w:ind w:left="1133" w:right="3" w:hanging="843"/>
        <w:rPr>
          <w:rFonts w:ascii="Arial" w:hAnsi="Arial" w:cs="Arial"/>
          <w:sz w:val="24"/>
          <w:szCs w:val="24"/>
        </w:rPr>
      </w:pPr>
      <w:r w:rsidRPr="00584C0B">
        <w:rPr>
          <w:rFonts w:ascii="Arial" w:hAnsi="Arial" w:cs="Arial"/>
          <w:sz w:val="24"/>
          <w:szCs w:val="24"/>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70653790" w14:textId="77777777" w:rsidR="00872437" w:rsidRPr="00584C0B" w:rsidRDefault="00872437" w:rsidP="00872437">
      <w:pPr>
        <w:ind w:left="1133" w:right="3" w:hanging="843"/>
        <w:rPr>
          <w:rFonts w:ascii="Arial" w:hAnsi="Arial" w:cs="Arial"/>
          <w:sz w:val="24"/>
          <w:szCs w:val="24"/>
        </w:rPr>
      </w:pPr>
    </w:p>
    <w:p w14:paraId="7611888B"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b/>
          <w:color w:val="000000"/>
          <w:sz w:val="24"/>
          <w:szCs w:val="24"/>
        </w:rPr>
      </w:pPr>
      <w:r w:rsidRPr="00584C0B">
        <w:rPr>
          <w:rFonts w:ascii="Arial" w:hAnsi="Arial" w:cs="Arial"/>
          <w:b/>
          <w:color w:val="000000"/>
          <w:sz w:val="24"/>
          <w:szCs w:val="24"/>
        </w:rPr>
        <w:t>What happens if the contract ends</w:t>
      </w:r>
    </w:p>
    <w:p w14:paraId="19B038CE" w14:textId="77777777" w:rsidR="00872437" w:rsidRPr="00584C0B" w:rsidRDefault="00872437" w:rsidP="0055065A">
      <w:pPr>
        <w:widowControl w:val="0"/>
        <w:numPr>
          <w:ilvl w:val="2"/>
          <w:numId w:val="56"/>
        </w:numPr>
        <w:spacing w:after="20" w:line="240" w:lineRule="auto"/>
        <w:ind w:left="1133" w:right="3" w:hanging="843"/>
        <w:rPr>
          <w:rFonts w:ascii="Arial" w:hAnsi="Arial" w:cs="Arial"/>
          <w:color w:val="000000"/>
          <w:sz w:val="24"/>
          <w:szCs w:val="24"/>
        </w:rPr>
      </w:pPr>
      <w:r w:rsidRPr="00584C0B">
        <w:rPr>
          <w:rFonts w:ascii="Arial" w:hAnsi="Arial" w:cs="Arial"/>
          <w:sz w:val="24"/>
          <w:szCs w:val="24"/>
        </w:rPr>
        <w:t>Where a Party terminates a Contract under any of Clauses 10.2.1, 10.2.2, 10.4.1, 10.4.2, 10.4.3, 10.5 or 20.2 or a Contract expires all of the following apply:</w:t>
      </w:r>
      <w:r w:rsidRPr="00584C0B">
        <w:rPr>
          <w:rFonts w:ascii="Arial" w:hAnsi="Arial" w:cs="Arial"/>
          <w:sz w:val="24"/>
          <w:szCs w:val="24"/>
        </w:rPr>
        <w:br/>
      </w:r>
    </w:p>
    <w:p w14:paraId="187FF780" w14:textId="77777777" w:rsidR="00872437" w:rsidRPr="00584C0B" w:rsidRDefault="00872437" w:rsidP="0055065A">
      <w:pPr>
        <w:widowControl w:val="0"/>
        <w:numPr>
          <w:ilvl w:val="1"/>
          <w:numId w:val="78"/>
        </w:numPr>
        <w:spacing w:before="20" w:after="0" w:line="240" w:lineRule="auto"/>
        <w:ind w:left="1133" w:right="3" w:hanging="843"/>
        <w:rPr>
          <w:rFonts w:ascii="Arial" w:hAnsi="Arial" w:cs="Arial"/>
          <w:sz w:val="24"/>
          <w:szCs w:val="24"/>
        </w:rPr>
      </w:pPr>
      <w:r w:rsidRPr="00584C0B">
        <w:rPr>
          <w:rFonts w:ascii="Arial" w:hAnsi="Arial" w:cs="Arial"/>
          <w:sz w:val="24"/>
          <w:szCs w:val="24"/>
        </w:rPr>
        <w:t>The Buyer’s payment obligations under the terminated Contract stop immediately.</w:t>
      </w:r>
    </w:p>
    <w:p w14:paraId="0046B9FA" w14:textId="77777777" w:rsidR="00872437" w:rsidRPr="00584C0B" w:rsidRDefault="00872437" w:rsidP="0055065A">
      <w:pPr>
        <w:widowControl w:val="0"/>
        <w:numPr>
          <w:ilvl w:val="1"/>
          <w:numId w:val="78"/>
        </w:numPr>
        <w:spacing w:before="20" w:after="0" w:line="240" w:lineRule="auto"/>
        <w:ind w:left="1133" w:right="3" w:hanging="843"/>
        <w:rPr>
          <w:rFonts w:ascii="Arial" w:hAnsi="Arial" w:cs="Arial"/>
          <w:sz w:val="24"/>
          <w:szCs w:val="24"/>
        </w:rPr>
      </w:pPr>
      <w:bookmarkStart w:id="102" w:name="_heading=h.147n2zr"/>
      <w:bookmarkEnd w:id="102"/>
      <w:r w:rsidRPr="00584C0B">
        <w:rPr>
          <w:rFonts w:ascii="Arial" w:hAnsi="Arial" w:cs="Arial"/>
          <w:sz w:val="24"/>
          <w:szCs w:val="24"/>
        </w:rPr>
        <w:t>Accumulated rights of the Parties are not affected.</w:t>
      </w:r>
    </w:p>
    <w:p w14:paraId="34596272" w14:textId="77777777" w:rsidR="00872437" w:rsidRPr="00584C0B" w:rsidRDefault="00872437" w:rsidP="0055065A">
      <w:pPr>
        <w:widowControl w:val="0"/>
        <w:numPr>
          <w:ilvl w:val="1"/>
          <w:numId w:val="78"/>
        </w:numPr>
        <w:spacing w:before="20" w:after="0" w:line="240" w:lineRule="auto"/>
        <w:ind w:left="1133" w:right="3" w:hanging="843"/>
        <w:rPr>
          <w:rFonts w:ascii="Arial" w:hAnsi="Arial" w:cs="Arial"/>
          <w:sz w:val="24"/>
          <w:szCs w:val="24"/>
        </w:rPr>
      </w:pPr>
      <w:r w:rsidRPr="00584C0B">
        <w:rPr>
          <w:rFonts w:ascii="Arial" w:hAnsi="Arial" w:cs="Arial"/>
          <w:sz w:val="24"/>
          <w:szCs w:val="24"/>
        </w:rPr>
        <w:t>The Supplier must promptly repay to the Buyer any and all Charges the Buyer has paid in advance in respect of Deliverables not provided by the Supplier as at the End Date.</w:t>
      </w:r>
    </w:p>
    <w:p w14:paraId="642272D9" w14:textId="77777777" w:rsidR="00872437" w:rsidRPr="00584C0B" w:rsidRDefault="00872437" w:rsidP="0055065A">
      <w:pPr>
        <w:widowControl w:val="0"/>
        <w:numPr>
          <w:ilvl w:val="1"/>
          <w:numId w:val="78"/>
        </w:numPr>
        <w:spacing w:before="20" w:after="0" w:line="240" w:lineRule="auto"/>
        <w:ind w:left="1133" w:right="3" w:hanging="843"/>
        <w:rPr>
          <w:rFonts w:ascii="Arial" w:hAnsi="Arial" w:cs="Arial"/>
          <w:sz w:val="24"/>
          <w:szCs w:val="24"/>
        </w:rPr>
      </w:pPr>
      <w:bookmarkStart w:id="103" w:name="_heading=h.3o7alnk"/>
      <w:bookmarkEnd w:id="103"/>
      <w:r w:rsidRPr="00584C0B">
        <w:rPr>
          <w:rFonts w:ascii="Arial" w:hAnsi="Arial" w:cs="Arial"/>
          <w:sz w:val="24"/>
          <w:szCs w:val="24"/>
        </w:rPr>
        <w:t>The Supplier must promptly delete or return the Government Data except where required to retain copies by Law.</w:t>
      </w:r>
    </w:p>
    <w:p w14:paraId="189CE958" w14:textId="77777777" w:rsidR="00872437" w:rsidRPr="00584C0B" w:rsidRDefault="00872437" w:rsidP="0055065A">
      <w:pPr>
        <w:widowControl w:val="0"/>
        <w:numPr>
          <w:ilvl w:val="1"/>
          <w:numId w:val="78"/>
        </w:numPr>
        <w:spacing w:before="20" w:after="0" w:line="240" w:lineRule="auto"/>
        <w:ind w:left="1133" w:right="3" w:hanging="843"/>
        <w:rPr>
          <w:rFonts w:ascii="Arial" w:hAnsi="Arial" w:cs="Arial"/>
          <w:sz w:val="24"/>
          <w:szCs w:val="24"/>
        </w:rPr>
      </w:pPr>
      <w:bookmarkStart w:id="104" w:name="_heading=h.23ckvvd"/>
      <w:bookmarkEnd w:id="104"/>
      <w:r w:rsidRPr="00584C0B">
        <w:rPr>
          <w:rFonts w:ascii="Arial" w:hAnsi="Arial" w:cs="Arial"/>
          <w:sz w:val="24"/>
          <w:szCs w:val="24"/>
        </w:rPr>
        <w:t>The Supplier must promptly return any of CCS or the Buyer’s property provided under the terminated Contract.</w:t>
      </w:r>
    </w:p>
    <w:p w14:paraId="56B087C5" w14:textId="77777777" w:rsidR="00872437" w:rsidRPr="00584C0B" w:rsidRDefault="00872437" w:rsidP="0055065A">
      <w:pPr>
        <w:widowControl w:val="0"/>
        <w:numPr>
          <w:ilvl w:val="1"/>
          <w:numId w:val="78"/>
        </w:numPr>
        <w:spacing w:before="20" w:after="0" w:line="240" w:lineRule="auto"/>
        <w:ind w:left="1133" w:right="3" w:hanging="843"/>
        <w:rPr>
          <w:rFonts w:ascii="Arial" w:hAnsi="Arial" w:cs="Arial"/>
          <w:sz w:val="24"/>
          <w:szCs w:val="24"/>
        </w:rPr>
      </w:pPr>
      <w:bookmarkStart w:id="105" w:name="_heading=h.ihv636"/>
      <w:bookmarkEnd w:id="105"/>
      <w:r w:rsidRPr="00584C0B">
        <w:rPr>
          <w:rFonts w:ascii="Arial" w:hAnsi="Arial" w:cs="Arial"/>
          <w:sz w:val="24"/>
          <w:szCs w:val="24"/>
        </w:rPr>
        <w:t xml:space="preserve">The Supplier must, at no cost to CCS or the Buyer, co-operate fully in the </w:t>
      </w:r>
      <w:r w:rsidRPr="00584C0B">
        <w:rPr>
          <w:rFonts w:ascii="Arial" w:hAnsi="Arial" w:cs="Arial"/>
          <w:sz w:val="24"/>
          <w:szCs w:val="24"/>
        </w:rPr>
        <w:lastRenderedPageBreak/>
        <w:t>handover and re-procurement (including to a Replacement Supplier).</w:t>
      </w:r>
    </w:p>
    <w:p w14:paraId="4D557040" w14:textId="77777777" w:rsidR="00872437" w:rsidRPr="00584C0B" w:rsidRDefault="00872437" w:rsidP="00872437">
      <w:pPr>
        <w:spacing w:after="0"/>
        <w:ind w:left="1133" w:right="3" w:hanging="843"/>
        <w:rPr>
          <w:rFonts w:ascii="Arial" w:hAnsi="Arial" w:cs="Arial"/>
          <w:color w:val="000000"/>
          <w:sz w:val="24"/>
          <w:szCs w:val="24"/>
        </w:rPr>
      </w:pPr>
    </w:p>
    <w:p w14:paraId="61C01F5D" w14:textId="77777777" w:rsidR="00872437" w:rsidRPr="00584C0B" w:rsidRDefault="00872437" w:rsidP="0055065A">
      <w:pPr>
        <w:widowControl w:val="0"/>
        <w:numPr>
          <w:ilvl w:val="2"/>
          <w:numId w:val="56"/>
        </w:numPr>
        <w:spacing w:after="20" w:line="240" w:lineRule="auto"/>
        <w:ind w:left="1133" w:right="3" w:hanging="843"/>
        <w:rPr>
          <w:rFonts w:ascii="Arial" w:hAnsi="Arial" w:cs="Arial"/>
          <w:sz w:val="24"/>
          <w:szCs w:val="24"/>
        </w:rPr>
      </w:pPr>
      <w:bookmarkStart w:id="106" w:name="_heading=h.32hioqz"/>
      <w:bookmarkEnd w:id="106"/>
      <w:r w:rsidRPr="00584C0B">
        <w:rPr>
          <w:rFonts w:ascii="Arial" w:hAnsi="Arial" w:cs="Arial"/>
          <w:color w:val="000000"/>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22802401" w14:textId="77777777" w:rsidR="00872437" w:rsidRPr="00584C0B" w:rsidRDefault="00872437" w:rsidP="00872437">
      <w:pPr>
        <w:ind w:left="1133" w:right="3" w:hanging="843"/>
        <w:rPr>
          <w:rFonts w:ascii="Arial" w:hAnsi="Arial" w:cs="Arial"/>
          <w:sz w:val="24"/>
          <w:szCs w:val="24"/>
        </w:rPr>
      </w:pPr>
    </w:p>
    <w:p w14:paraId="28F1FF73" w14:textId="77777777" w:rsidR="00872437" w:rsidRPr="00584C0B" w:rsidRDefault="00872437" w:rsidP="0055065A">
      <w:pPr>
        <w:widowControl w:val="0"/>
        <w:numPr>
          <w:ilvl w:val="2"/>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In addition to the consequences of termination listed in Clause 10.6.1, if either the Relevant Authority terminates a Contract under Clause 10.2.1 or 10.2.2 or a Supplier terminates a Call-Off Contract under Clause 10.5:</w:t>
      </w:r>
    </w:p>
    <w:p w14:paraId="66E1A462" w14:textId="77777777" w:rsidR="00872437" w:rsidRPr="00584C0B" w:rsidRDefault="00872437" w:rsidP="00872437">
      <w:pPr>
        <w:ind w:left="1133" w:right="3" w:hanging="843"/>
        <w:rPr>
          <w:rFonts w:ascii="Arial" w:hAnsi="Arial" w:cs="Arial"/>
          <w:sz w:val="24"/>
          <w:szCs w:val="24"/>
        </w:rPr>
      </w:pPr>
    </w:p>
    <w:p w14:paraId="796C39FC" w14:textId="77777777" w:rsidR="00872437" w:rsidRPr="00584C0B" w:rsidRDefault="00872437" w:rsidP="0055065A">
      <w:pPr>
        <w:widowControl w:val="0"/>
        <w:numPr>
          <w:ilvl w:val="1"/>
          <w:numId w:val="79"/>
        </w:numPr>
        <w:spacing w:before="20" w:after="0" w:line="240" w:lineRule="auto"/>
        <w:ind w:left="1133" w:right="3" w:hanging="843"/>
        <w:rPr>
          <w:rFonts w:ascii="Arial" w:hAnsi="Arial" w:cs="Arial"/>
          <w:sz w:val="24"/>
          <w:szCs w:val="24"/>
        </w:rPr>
      </w:pPr>
      <w:r w:rsidRPr="00584C0B">
        <w:rPr>
          <w:rFonts w:ascii="Arial" w:hAnsi="Arial" w:cs="Arial"/>
          <w:sz w:val="24"/>
          <w:szCs w:val="24"/>
        </w:rPr>
        <w:t>the Buyer must promptly pay all outstanding Charges incurred to the Supplier; and</w:t>
      </w:r>
    </w:p>
    <w:p w14:paraId="47F97873" w14:textId="77777777" w:rsidR="00872437" w:rsidRPr="00584C0B" w:rsidRDefault="00872437" w:rsidP="0055065A">
      <w:pPr>
        <w:widowControl w:val="0"/>
        <w:numPr>
          <w:ilvl w:val="1"/>
          <w:numId w:val="79"/>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488EB004" w14:textId="77777777" w:rsidR="00872437" w:rsidRPr="00584C0B" w:rsidRDefault="00872437" w:rsidP="00872437">
      <w:pPr>
        <w:ind w:left="1133" w:right="3" w:hanging="843"/>
        <w:rPr>
          <w:rFonts w:ascii="Arial" w:hAnsi="Arial" w:cs="Arial"/>
          <w:sz w:val="24"/>
          <w:szCs w:val="24"/>
        </w:rPr>
      </w:pPr>
    </w:p>
    <w:p w14:paraId="250353EF" w14:textId="77777777" w:rsidR="00872437" w:rsidRPr="00584C0B" w:rsidRDefault="00872437" w:rsidP="0055065A">
      <w:pPr>
        <w:widowControl w:val="0"/>
        <w:numPr>
          <w:ilvl w:val="2"/>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In addition to the consequences of termination listed in Clause 10.6.1, where a Party terminates under Clause 20.2 each Party must cover its own Losses.</w:t>
      </w:r>
    </w:p>
    <w:p w14:paraId="0BB7C06F" w14:textId="77777777" w:rsidR="00872437" w:rsidRPr="00584C0B" w:rsidRDefault="00872437" w:rsidP="00872437">
      <w:pPr>
        <w:ind w:left="1133" w:right="3" w:hanging="843"/>
        <w:rPr>
          <w:rFonts w:ascii="Arial" w:hAnsi="Arial" w:cs="Arial"/>
          <w:sz w:val="24"/>
          <w:szCs w:val="24"/>
        </w:rPr>
      </w:pPr>
    </w:p>
    <w:p w14:paraId="235E162D" w14:textId="77777777" w:rsidR="00872437" w:rsidRPr="00584C0B" w:rsidRDefault="00872437" w:rsidP="0055065A">
      <w:pPr>
        <w:widowControl w:val="0"/>
        <w:numPr>
          <w:ilvl w:val="2"/>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The following Clauses survive the termination or expiry of each Contract: 3.2.10, 4.2, 6, 7.5, 9, 11, 12.2, 14, 15, 16, 17, 18, 31.3, 34, 35 and any Clauses and Schedules which are expressly or by implication intended to continue.</w:t>
      </w:r>
    </w:p>
    <w:p w14:paraId="6B858A7F" w14:textId="77777777" w:rsidR="00872437" w:rsidRPr="00584C0B" w:rsidRDefault="00872437" w:rsidP="00872437">
      <w:pPr>
        <w:ind w:left="1133" w:right="3" w:hanging="843"/>
        <w:rPr>
          <w:rFonts w:ascii="Arial" w:hAnsi="Arial" w:cs="Arial"/>
          <w:sz w:val="24"/>
          <w:szCs w:val="24"/>
        </w:rPr>
      </w:pPr>
      <w:bookmarkStart w:id="107" w:name="_heading=h.1hmsyys"/>
      <w:bookmarkEnd w:id="107"/>
    </w:p>
    <w:p w14:paraId="7D1F1548"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b/>
          <w:color w:val="000000"/>
          <w:sz w:val="24"/>
          <w:szCs w:val="24"/>
        </w:rPr>
      </w:pPr>
      <w:bookmarkStart w:id="108" w:name="_heading=h.41mghml"/>
      <w:bookmarkEnd w:id="108"/>
      <w:r w:rsidRPr="00584C0B">
        <w:rPr>
          <w:rFonts w:ascii="Arial" w:hAnsi="Arial" w:cs="Arial"/>
          <w:b/>
          <w:color w:val="000000"/>
          <w:sz w:val="24"/>
          <w:szCs w:val="24"/>
        </w:rPr>
        <w:t xml:space="preserve">Partially ending and suspending the contract </w:t>
      </w:r>
    </w:p>
    <w:p w14:paraId="2C8061C5"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54338AB9" w14:textId="77777777" w:rsidR="00872437" w:rsidRPr="00584C0B" w:rsidRDefault="00872437" w:rsidP="00872437">
      <w:pPr>
        <w:spacing w:after="0"/>
        <w:ind w:left="1133" w:right="3" w:hanging="843"/>
        <w:rPr>
          <w:rFonts w:ascii="Arial" w:hAnsi="Arial" w:cs="Arial"/>
          <w:color w:val="000000"/>
          <w:sz w:val="24"/>
          <w:szCs w:val="24"/>
        </w:rPr>
      </w:pPr>
    </w:p>
    <w:p w14:paraId="585DB1F9"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Where CCS has the right to terminate a Framework Contract it is entitled to terminate all or part of it.</w:t>
      </w:r>
    </w:p>
    <w:p w14:paraId="1D818456" w14:textId="77777777" w:rsidR="00872437" w:rsidRPr="00584C0B" w:rsidRDefault="00872437" w:rsidP="00872437">
      <w:pPr>
        <w:spacing w:after="0"/>
        <w:ind w:left="1133" w:right="3" w:hanging="843"/>
        <w:rPr>
          <w:rFonts w:ascii="Arial" w:hAnsi="Arial" w:cs="Arial"/>
          <w:color w:val="000000"/>
          <w:sz w:val="24"/>
          <w:szCs w:val="24"/>
        </w:rPr>
      </w:pPr>
    </w:p>
    <w:p w14:paraId="0CBE99C8"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Where the Buyer has the right to terminate a Call-Off Contract it can terminate or suspend (for any period), all or part of it. If the Buyer suspends a Contract it can provide the Deliverables itself or buy them from a third party. </w:t>
      </w:r>
    </w:p>
    <w:p w14:paraId="071E4C86" w14:textId="77777777" w:rsidR="00872437" w:rsidRPr="00584C0B" w:rsidRDefault="00872437" w:rsidP="00872437">
      <w:pPr>
        <w:spacing w:after="0"/>
        <w:ind w:left="1133" w:right="3" w:hanging="843"/>
        <w:rPr>
          <w:rFonts w:ascii="Arial" w:hAnsi="Arial" w:cs="Arial"/>
          <w:color w:val="000000"/>
          <w:sz w:val="24"/>
          <w:szCs w:val="24"/>
        </w:rPr>
      </w:pPr>
    </w:p>
    <w:p w14:paraId="306A735E"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The Relevant Authority can only partially terminate or suspend a Contract </w:t>
      </w:r>
      <w:r w:rsidRPr="00584C0B">
        <w:rPr>
          <w:rFonts w:ascii="Arial" w:hAnsi="Arial" w:cs="Arial"/>
          <w:color w:val="000000"/>
          <w:sz w:val="24"/>
          <w:szCs w:val="24"/>
        </w:rPr>
        <w:lastRenderedPageBreak/>
        <w:t>if the remaining parts of that Contract can still be used to effectively deliver the intended purpose.</w:t>
      </w:r>
      <w:r w:rsidRPr="00584C0B">
        <w:rPr>
          <w:rFonts w:ascii="Arial" w:hAnsi="Arial" w:cs="Arial"/>
          <w:color w:val="000000"/>
          <w:sz w:val="24"/>
          <w:szCs w:val="24"/>
        </w:rPr>
        <w:br/>
      </w:r>
    </w:p>
    <w:p w14:paraId="7ED8A9F2" w14:textId="77777777" w:rsidR="00872437" w:rsidRPr="00584C0B" w:rsidRDefault="00872437" w:rsidP="0055065A">
      <w:pPr>
        <w:widowControl w:val="0"/>
        <w:numPr>
          <w:ilvl w:val="2"/>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Parties must agree any necessary Variation required by Clause 10.7 using the Variation Procedure, but the Supplier may not either:</w:t>
      </w:r>
    </w:p>
    <w:p w14:paraId="58FCB015" w14:textId="77777777" w:rsidR="00872437" w:rsidRPr="00584C0B" w:rsidRDefault="00872437" w:rsidP="00872437">
      <w:pPr>
        <w:ind w:left="1133" w:right="3" w:hanging="843"/>
        <w:rPr>
          <w:rFonts w:ascii="Arial" w:hAnsi="Arial" w:cs="Arial"/>
          <w:sz w:val="24"/>
          <w:szCs w:val="24"/>
        </w:rPr>
      </w:pPr>
    </w:p>
    <w:p w14:paraId="70FC098A" w14:textId="77777777" w:rsidR="00872437" w:rsidRPr="00584C0B" w:rsidRDefault="00872437" w:rsidP="0055065A">
      <w:pPr>
        <w:widowControl w:val="0"/>
        <w:numPr>
          <w:ilvl w:val="1"/>
          <w:numId w:val="80"/>
        </w:numPr>
        <w:spacing w:before="20" w:after="0" w:line="240" w:lineRule="auto"/>
        <w:ind w:left="1133" w:right="3" w:hanging="843"/>
        <w:rPr>
          <w:rFonts w:ascii="Arial" w:hAnsi="Arial" w:cs="Arial"/>
          <w:sz w:val="24"/>
          <w:szCs w:val="24"/>
        </w:rPr>
      </w:pPr>
      <w:r w:rsidRPr="00584C0B">
        <w:rPr>
          <w:rFonts w:ascii="Arial" w:hAnsi="Arial" w:cs="Arial"/>
          <w:sz w:val="24"/>
          <w:szCs w:val="24"/>
        </w:rPr>
        <w:t>reject the Variation; or</w:t>
      </w:r>
    </w:p>
    <w:p w14:paraId="1006F343" w14:textId="77777777" w:rsidR="00872437" w:rsidRPr="00584C0B" w:rsidRDefault="00872437" w:rsidP="0055065A">
      <w:pPr>
        <w:widowControl w:val="0"/>
        <w:numPr>
          <w:ilvl w:val="1"/>
          <w:numId w:val="80"/>
        </w:numPr>
        <w:spacing w:before="20" w:after="0" w:line="240" w:lineRule="auto"/>
        <w:ind w:left="1133" w:right="3" w:hanging="843"/>
        <w:rPr>
          <w:rFonts w:ascii="Arial" w:hAnsi="Arial" w:cs="Arial"/>
          <w:sz w:val="24"/>
          <w:szCs w:val="24"/>
        </w:rPr>
      </w:pPr>
      <w:r w:rsidRPr="00584C0B">
        <w:rPr>
          <w:rFonts w:ascii="Arial" w:hAnsi="Arial" w:cs="Arial"/>
          <w:sz w:val="24"/>
          <w:szCs w:val="24"/>
        </w:rPr>
        <w:t>increase the Charges, except where the right to partial termination is under Clause 10.2.</w:t>
      </w:r>
    </w:p>
    <w:p w14:paraId="75AF1C31" w14:textId="77777777" w:rsidR="00872437" w:rsidRPr="00584C0B" w:rsidRDefault="00872437" w:rsidP="00872437">
      <w:pPr>
        <w:ind w:left="1133" w:right="3" w:hanging="843"/>
        <w:rPr>
          <w:rFonts w:ascii="Arial" w:hAnsi="Arial" w:cs="Arial"/>
          <w:sz w:val="24"/>
          <w:szCs w:val="24"/>
        </w:rPr>
      </w:pPr>
    </w:p>
    <w:p w14:paraId="59D96F3F" w14:textId="77777777" w:rsidR="00872437" w:rsidRPr="00584C0B" w:rsidRDefault="00872437" w:rsidP="0055065A">
      <w:pPr>
        <w:widowControl w:val="0"/>
        <w:numPr>
          <w:ilvl w:val="2"/>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Buyer can still use other rights available, or subsequently available to it if it acts on its rights under Clause 10.7.</w:t>
      </w:r>
    </w:p>
    <w:p w14:paraId="058DB003" w14:textId="77777777" w:rsidR="00872437" w:rsidRPr="00584C0B" w:rsidRDefault="00872437" w:rsidP="00872437">
      <w:pPr>
        <w:spacing w:after="0"/>
        <w:ind w:left="1133" w:right="3" w:hanging="843"/>
        <w:rPr>
          <w:rFonts w:ascii="Arial" w:hAnsi="Arial" w:cs="Arial"/>
          <w:color w:val="000000"/>
          <w:sz w:val="24"/>
          <w:szCs w:val="24"/>
        </w:rPr>
      </w:pPr>
    </w:p>
    <w:p w14:paraId="27A61AB0" w14:textId="77777777" w:rsidR="00872437" w:rsidRPr="00584C0B" w:rsidRDefault="00872437" w:rsidP="0055065A">
      <w:pPr>
        <w:widowControl w:val="0"/>
        <w:numPr>
          <w:ilvl w:val="1"/>
          <w:numId w:val="56"/>
        </w:numPr>
        <w:spacing w:after="20" w:line="240" w:lineRule="auto"/>
        <w:ind w:left="1133" w:right="3" w:hanging="843"/>
        <w:rPr>
          <w:rFonts w:ascii="Arial" w:hAnsi="Arial" w:cs="Arial"/>
          <w:b/>
          <w:color w:val="000000"/>
          <w:sz w:val="24"/>
          <w:szCs w:val="24"/>
        </w:rPr>
      </w:pPr>
      <w:r w:rsidRPr="00584C0B">
        <w:rPr>
          <w:rFonts w:ascii="Arial" w:hAnsi="Arial" w:cs="Arial"/>
          <w:b/>
          <w:color w:val="000000"/>
          <w:sz w:val="24"/>
          <w:szCs w:val="24"/>
        </w:rPr>
        <w:t xml:space="preserve">When subcontracts can be ended </w:t>
      </w:r>
    </w:p>
    <w:p w14:paraId="2A5AA33D" w14:textId="77777777" w:rsidR="00872437" w:rsidRPr="00584C0B" w:rsidRDefault="00872437" w:rsidP="0055065A">
      <w:pPr>
        <w:widowControl w:val="0"/>
        <w:numPr>
          <w:ilvl w:val="2"/>
          <w:numId w:val="56"/>
        </w:numPr>
        <w:spacing w:after="0" w:line="240" w:lineRule="auto"/>
        <w:ind w:left="1133" w:right="3" w:hanging="843"/>
        <w:rPr>
          <w:rFonts w:ascii="Arial" w:hAnsi="Arial" w:cs="Arial"/>
          <w:sz w:val="24"/>
          <w:szCs w:val="24"/>
        </w:rPr>
      </w:pPr>
      <w:r w:rsidRPr="00584C0B">
        <w:rPr>
          <w:rFonts w:ascii="Arial" w:hAnsi="Arial" w:cs="Arial"/>
          <w:sz w:val="24"/>
          <w:szCs w:val="24"/>
        </w:rPr>
        <w:t>At the Buyer’s request, the Supplier must terminate any Subcontracts in any of the following events:</w:t>
      </w:r>
    </w:p>
    <w:p w14:paraId="723511B5" w14:textId="77777777" w:rsidR="00872437" w:rsidRPr="00584C0B" w:rsidRDefault="00872437" w:rsidP="00872437">
      <w:pPr>
        <w:ind w:left="1133" w:right="3" w:hanging="843"/>
        <w:rPr>
          <w:rFonts w:ascii="Arial" w:hAnsi="Arial" w:cs="Arial"/>
          <w:sz w:val="24"/>
          <w:szCs w:val="24"/>
        </w:rPr>
      </w:pPr>
    </w:p>
    <w:p w14:paraId="78F52F95" w14:textId="77777777" w:rsidR="00872437" w:rsidRPr="00584C0B" w:rsidRDefault="00872437" w:rsidP="0055065A">
      <w:pPr>
        <w:widowControl w:val="0"/>
        <w:numPr>
          <w:ilvl w:val="1"/>
          <w:numId w:val="81"/>
        </w:numPr>
        <w:spacing w:before="20" w:after="0" w:line="240" w:lineRule="auto"/>
        <w:ind w:left="1133" w:right="3" w:hanging="843"/>
        <w:rPr>
          <w:rFonts w:ascii="Arial" w:hAnsi="Arial" w:cs="Arial"/>
          <w:sz w:val="24"/>
          <w:szCs w:val="24"/>
        </w:rPr>
      </w:pPr>
      <w:r w:rsidRPr="00584C0B">
        <w:rPr>
          <w:rFonts w:ascii="Arial" w:hAnsi="Arial" w:cs="Arial"/>
          <w:sz w:val="24"/>
          <w:szCs w:val="24"/>
        </w:rPr>
        <w:t>there is a Change of Control of a Subcontractor which is not pre-approved by the Relevant Authority in writing;</w:t>
      </w:r>
    </w:p>
    <w:p w14:paraId="712F5772" w14:textId="77777777" w:rsidR="00872437" w:rsidRPr="00584C0B" w:rsidRDefault="00872437" w:rsidP="0055065A">
      <w:pPr>
        <w:widowControl w:val="0"/>
        <w:numPr>
          <w:ilvl w:val="1"/>
          <w:numId w:val="81"/>
        </w:numPr>
        <w:spacing w:before="20" w:after="0" w:line="240" w:lineRule="auto"/>
        <w:ind w:left="1133" w:right="3" w:hanging="843"/>
        <w:rPr>
          <w:rFonts w:ascii="Arial" w:hAnsi="Arial" w:cs="Arial"/>
          <w:sz w:val="24"/>
          <w:szCs w:val="24"/>
        </w:rPr>
      </w:pPr>
      <w:r w:rsidRPr="00584C0B">
        <w:rPr>
          <w:rFonts w:ascii="Arial" w:hAnsi="Arial" w:cs="Arial"/>
          <w:sz w:val="24"/>
          <w:szCs w:val="24"/>
        </w:rPr>
        <w:t>the acts or omissions of the Subcontractor have caused or materially contributed to a right of termination under Clause 10.4; or</w:t>
      </w:r>
    </w:p>
    <w:p w14:paraId="403A950B" w14:textId="77777777" w:rsidR="00872437" w:rsidRPr="00584C0B" w:rsidRDefault="00872437" w:rsidP="0055065A">
      <w:pPr>
        <w:widowControl w:val="0"/>
        <w:numPr>
          <w:ilvl w:val="1"/>
          <w:numId w:val="81"/>
        </w:numPr>
        <w:spacing w:before="20" w:after="0" w:line="240" w:lineRule="auto"/>
        <w:ind w:left="1133" w:right="3" w:hanging="843"/>
        <w:rPr>
          <w:rFonts w:ascii="Arial" w:hAnsi="Arial" w:cs="Arial"/>
          <w:sz w:val="24"/>
          <w:szCs w:val="24"/>
        </w:rPr>
      </w:pPr>
      <w:r w:rsidRPr="00584C0B">
        <w:rPr>
          <w:rFonts w:ascii="Arial" w:hAnsi="Arial" w:cs="Arial"/>
          <w:sz w:val="24"/>
          <w:szCs w:val="24"/>
        </w:rPr>
        <w:t>a Subcontractor or its Affiliates embarrasses or brings into disrepute or diminishes the public trust in the Relevant Authority.</w:t>
      </w:r>
    </w:p>
    <w:p w14:paraId="22749EBD" w14:textId="77777777" w:rsidR="00872437" w:rsidRPr="00584C0B" w:rsidRDefault="00872437" w:rsidP="00872437">
      <w:pPr>
        <w:ind w:left="1133" w:right="3" w:hanging="843"/>
        <w:rPr>
          <w:rFonts w:ascii="Arial" w:hAnsi="Arial" w:cs="Arial"/>
          <w:sz w:val="24"/>
          <w:szCs w:val="24"/>
        </w:rPr>
      </w:pPr>
    </w:p>
    <w:p w14:paraId="6EFA8708"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bookmarkStart w:id="109" w:name="_heading=h.2grqrue"/>
      <w:bookmarkEnd w:id="109"/>
      <w:r w:rsidRPr="00584C0B">
        <w:rPr>
          <w:rFonts w:ascii="Arial" w:hAnsi="Arial" w:cs="Arial"/>
          <w:sz w:val="24"/>
          <w:szCs w:val="24"/>
        </w:rPr>
        <w:t xml:space="preserve">How much you can be held responsible for </w:t>
      </w:r>
    </w:p>
    <w:p w14:paraId="1C1B3DF6"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bookmarkStart w:id="110" w:name="_heading=h.vx1227"/>
      <w:bookmarkEnd w:id="110"/>
      <w:r w:rsidRPr="00584C0B">
        <w:rPr>
          <w:rFonts w:ascii="Arial" w:hAnsi="Arial" w:cs="Arial"/>
          <w:color w:val="000000"/>
          <w:sz w:val="24"/>
          <w:szCs w:val="24"/>
        </w:rPr>
        <w:t xml:space="preserve">Each Party's total aggregate liability in each Contract Year under this Framework Contract (whether in tort, contract or otherwise) is no more than £1,000,000. </w:t>
      </w:r>
      <w:r w:rsidRPr="00584C0B">
        <w:rPr>
          <w:rFonts w:ascii="Arial" w:hAnsi="Arial" w:cs="Arial"/>
          <w:color w:val="000000"/>
          <w:sz w:val="24"/>
          <w:szCs w:val="24"/>
        </w:rPr>
        <w:br/>
      </w:r>
    </w:p>
    <w:p w14:paraId="5C24CA2D"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bookmarkStart w:id="111" w:name="_heading=h.3fwokq0"/>
      <w:bookmarkEnd w:id="111"/>
      <w:r w:rsidRPr="00584C0B">
        <w:rPr>
          <w:rFonts w:ascii="Arial" w:hAnsi="Arial" w:cs="Arial"/>
          <w:color w:val="000000"/>
          <w:sz w:val="24"/>
          <w:szCs w:val="24"/>
        </w:rPr>
        <w:t>Each Party's total aggregate liability in each Contract Year under each Call-Off Contract (whether in tort, contract or otherwise) is no more than the greater of £</w:t>
      </w:r>
      <w:r w:rsidRPr="00584C0B">
        <w:rPr>
          <w:rFonts w:ascii="Arial" w:hAnsi="Arial" w:cs="Arial"/>
          <w:sz w:val="24"/>
          <w:szCs w:val="24"/>
        </w:rPr>
        <w:t>5</w:t>
      </w:r>
      <w:r w:rsidRPr="00584C0B">
        <w:rPr>
          <w:rFonts w:ascii="Arial" w:hAnsi="Arial" w:cs="Arial"/>
          <w:color w:val="000000"/>
          <w:sz w:val="24"/>
          <w:szCs w:val="24"/>
        </w:rPr>
        <w:t xml:space="preserve"> million or 150% of the Estimated Yearly Charges unless specified in the Call-Off Order Form.</w:t>
      </w:r>
      <w:r w:rsidRPr="00584C0B">
        <w:rPr>
          <w:rFonts w:ascii="Arial" w:hAnsi="Arial" w:cs="Arial"/>
          <w:color w:val="000000"/>
          <w:sz w:val="24"/>
          <w:szCs w:val="24"/>
        </w:rPr>
        <w:br/>
      </w:r>
    </w:p>
    <w:p w14:paraId="0A6D08F3"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No Party is liable to the other for:</w:t>
      </w:r>
    </w:p>
    <w:p w14:paraId="13FD1BA3" w14:textId="77777777" w:rsidR="00872437" w:rsidRPr="00584C0B" w:rsidRDefault="00872437" w:rsidP="00872437">
      <w:pPr>
        <w:ind w:left="1133" w:right="3" w:hanging="843"/>
        <w:rPr>
          <w:rFonts w:ascii="Arial" w:hAnsi="Arial" w:cs="Arial"/>
          <w:sz w:val="24"/>
          <w:szCs w:val="24"/>
        </w:rPr>
      </w:pPr>
    </w:p>
    <w:p w14:paraId="7019E905" w14:textId="77777777" w:rsidR="00872437" w:rsidRPr="00584C0B" w:rsidRDefault="00872437" w:rsidP="0055065A">
      <w:pPr>
        <w:widowControl w:val="0"/>
        <w:numPr>
          <w:ilvl w:val="1"/>
          <w:numId w:val="82"/>
        </w:numPr>
        <w:spacing w:before="20" w:after="0" w:line="240" w:lineRule="auto"/>
        <w:ind w:left="1133" w:right="3" w:hanging="843"/>
        <w:rPr>
          <w:rFonts w:ascii="Arial" w:hAnsi="Arial" w:cs="Arial"/>
          <w:sz w:val="24"/>
          <w:szCs w:val="24"/>
        </w:rPr>
      </w:pPr>
      <w:r w:rsidRPr="00584C0B">
        <w:rPr>
          <w:rFonts w:ascii="Arial" w:hAnsi="Arial" w:cs="Arial"/>
          <w:sz w:val="24"/>
          <w:szCs w:val="24"/>
        </w:rPr>
        <w:t>any indirect Losses; or</w:t>
      </w:r>
    </w:p>
    <w:p w14:paraId="2D0D567C" w14:textId="77777777" w:rsidR="00872437" w:rsidRPr="00584C0B" w:rsidRDefault="00872437" w:rsidP="0055065A">
      <w:pPr>
        <w:widowControl w:val="0"/>
        <w:numPr>
          <w:ilvl w:val="1"/>
          <w:numId w:val="82"/>
        </w:numPr>
        <w:spacing w:before="20" w:after="0" w:line="240" w:lineRule="auto"/>
        <w:ind w:left="1133" w:right="3" w:hanging="843"/>
        <w:rPr>
          <w:rFonts w:ascii="Arial" w:hAnsi="Arial" w:cs="Arial"/>
          <w:sz w:val="24"/>
          <w:szCs w:val="24"/>
        </w:rPr>
      </w:pPr>
      <w:r w:rsidRPr="00584C0B">
        <w:rPr>
          <w:rFonts w:ascii="Arial" w:hAnsi="Arial" w:cs="Arial"/>
          <w:sz w:val="24"/>
          <w:szCs w:val="24"/>
        </w:rPr>
        <w:t>Loss of profits, turnover, savings, business opportunities or damage to goodwill (in each case whether direct or indirect).</w:t>
      </w:r>
      <w:r w:rsidRPr="00584C0B">
        <w:rPr>
          <w:rFonts w:ascii="Arial" w:hAnsi="Arial" w:cs="Arial"/>
          <w:sz w:val="24"/>
          <w:szCs w:val="24"/>
        </w:rPr>
        <w:br/>
      </w:r>
    </w:p>
    <w:p w14:paraId="73BB9BA6"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In spite of Clause 11.1 and 11.2, neither Party limits or excludes any of the following:</w:t>
      </w:r>
    </w:p>
    <w:p w14:paraId="7F4F2FE1" w14:textId="77777777" w:rsidR="00872437" w:rsidRPr="00584C0B" w:rsidRDefault="00872437" w:rsidP="00872437">
      <w:pPr>
        <w:ind w:left="1133" w:right="3" w:hanging="843"/>
        <w:rPr>
          <w:rFonts w:ascii="Arial" w:hAnsi="Arial" w:cs="Arial"/>
          <w:sz w:val="24"/>
          <w:szCs w:val="24"/>
        </w:rPr>
      </w:pPr>
    </w:p>
    <w:p w14:paraId="1BECBF41" w14:textId="77777777" w:rsidR="00872437" w:rsidRPr="00584C0B" w:rsidRDefault="00872437" w:rsidP="0055065A">
      <w:pPr>
        <w:widowControl w:val="0"/>
        <w:numPr>
          <w:ilvl w:val="1"/>
          <w:numId w:val="83"/>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its liability for death or personal injury caused by its negligence, or that of </w:t>
      </w:r>
      <w:r w:rsidRPr="00584C0B">
        <w:rPr>
          <w:rFonts w:ascii="Arial" w:hAnsi="Arial" w:cs="Arial"/>
          <w:sz w:val="24"/>
          <w:szCs w:val="24"/>
        </w:rPr>
        <w:lastRenderedPageBreak/>
        <w:t>its employees, agents or Subcontractors;</w:t>
      </w:r>
    </w:p>
    <w:p w14:paraId="6471E578" w14:textId="77777777" w:rsidR="00872437" w:rsidRPr="00584C0B" w:rsidRDefault="00872437" w:rsidP="0055065A">
      <w:pPr>
        <w:widowControl w:val="0"/>
        <w:numPr>
          <w:ilvl w:val="1"/>
          <w:numId w:val="83"/>
        </w:numPr>
        <w:spacing w:before="20" w:after="0" w:line="240" w:lineRule="auto"/>
        <w:ind w:left="1133" w:right="3" w:hanging="843"/>
        <w:rPr>
          <w:rFonts w:ascii="Arial" w:hAnsi="Arial" w:cs="Arial"/>
          <w:sz w:val="24"/>
          <w:szCs w:val="24"/>
        </w:rPr>
      </w:pPr>
      <w:r w:rsidRPr="00584C0B">
        <w:rPr>
          <w:rFonts w:ascii="Arial" w:hAnsi="Arial" w:cs="Arial"/>
          <w:sz w:val="24"/>
          <w:szCs w:val="24"/>
        </w:rPr>
        <w:t>its liability for bribery or fraud or fraudulent misrepresentation by it or its employees;</w:t>
      </w:r>
    </w:p>
    <w:p w14:paraId="007D2A07" w14:textId="77777777" w:rsidR="00872437" w:rsidRPr="00584C0B" w:rsidRDefault="00872437" w:rsidP="0055065A">
      <w:pPr>
        <w:widowControl w:val="0"/>
        <w:numPr>
          <w:ilvl w:val="1"/>
          <w:numId w:val="83"/>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any liability that cannot be excluded or limited by Law; </w:t>
      </w:r>
    </w:p>
    <w:p w14:paraId="5CC20491" w14:textId="77777777" w:rsidR="00872437" w:rsidRPr="00584C0B" w:rsidRDefault="00872437" w:rsidP="0055065A">
      <w:pPr>
        <w:widowControl w:val="0"/>
        <w:numPr>
          <w:ilvl w:val="1"/>
          <w:numId w:val="83"/>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its obligation to pay the required Management Charge or Default Management Charge. </w:t>
      </w:r>
    </w:p>
    <w:p w14:paraId="1A360718" w14:textId="77777777" w:rsidR="00872437" w:rsidRPr="00584C0B" w:rsidRDefault="00872437" w:rsidP="00872437">
      <w:pPr>
        <w:ind w:left="1133" w:right="3" w:hanging="843"/>
        <w:rPr>
          <w:rFonts w:ascii="Arial" w:hAnsi="Arial" w:cs="Arial"/>
          <w:sz w:val="24"/>
          <w:szCs w:val="24"/>
        </w:rPr>
      </w:pPr>
    </w:p>
    <w:p w14:paraId="25BAEF8C"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 xml:space="preserve">In spite of Clauses 11.1 and 11.2, the Supplier does not limit or exclude its liability for any indemnity given under Clauses 7.5, 8.3(b), 9.5, 31.3 or Call-Off Schedule 2 (Staff Transfer) of a Contract. </w:t>
      </w:r>
    </w:p>
    <w:p w14:paraId="0F84A0CF" w14:textId="77777777" w:rsidR="00872437" w:rsidRPr="00584C0B" w:rsidRDefault="00872437" w:rsidP="00872437">
      <w:pPr>
        <w:spacing w:after="0"/>
        <w:ind w:left="1133" w:right="3" w:hanging="843"/>
        <w:rPr>
          <w:rFonts w:ascii="Arial" w:hAnsi="Arial" w:cs="Arial"/>
          <w:color w:val="000000"/>
          <w:sz w:val="24"/>
          <w:szCs w:val="24"/>
        </w:rPr>
      </w:pPr>
    </w:p>
    <w:p w14:paraId="6E19DB98"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In spite of Clauses 11.1, 11.2 but subject to Clauses 11.3 and 11.4, the Supplier's aggregate liability in each and any Contract Year under each Contract under Clause 14.8 shall in no event exceed the Data Protection Liability Cap.</w:t>
      </w:r>
      <w:r w:rsidRPr="00584C0B">
        <w:rPr>
          <w:rFonts w:ascii="Arial" w:hAnsi="Arial" w:cs="Arial"/>
          <w:color w:val="000000"/>
          <w:sz w:val="24"/>
          <w:szCs w:val="24"/>
        </w:rPr>
        <w:br/>
      </w:r>
    </w:p>
    <w:p w14:paraId="710A5179"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Each Party must use all reasonable endeavours to mitigate any Loss or damage which it suffers under or in connection with each Contract, including any indemnities. </w:t>
      </w:r>
    </w:p>
    <w:p w14:paraId="33E48785" w14:textId="77777777" w:rsidR="00872437" w:rsidRPr="00584C0B" w:rsidRDefault="00872437" w:rsidP="00872437">
      <w:pPr>
        <w:ind w:left="1133" w:right="3" w:hanging="843"/>
        <w:rPr>
          <w:rFonts w:ascii="Arial" w:hAnsi="Arial" w:cs="Arial"/>
          <w:sz w:val="24"/>
          <w:szCs w:val="24"/>
        </w:rPr>
      </w:pPr>
    </w:p>
    <w:p w14:paraId="612FB6D5"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When calculating the Supplier’s liability under Clause 11.1 or 11.2 the following items will not be taken into consideration:</w:t>
      </w:r>
    </w:p>
    <w:p w14:paraId="7E85E816" w14:textId="77777777" w:rsidR="00872437" w:rsidRPr="00584C0B" w:rsidRDefault="00872437" w:rsidP="00872437">
      <w:pPr>
        <w:ind w:left="1133" w:right="3" w:hanging="843"/>
        <w:rPr>
          <w:rFonts w:ascii="Arial" w:hAnsi="Arial" w:cs="Arial"/>
          <w:sz w:val="24"/>
          <w:szCs w:val="24"/>
        </w:rPr>
      </w:pPr>
    </w:p>
    <w:p w14:paraId="7225849B" w14:textId="77777777" w:rsidR="00872437" w:rsidRPr="00584C0B" w:rsidRDefault="00872437" w:rsidP="0055065A">
      <w:pPr>
        <w:widowControl w:val="0"/>
        <w:numPr>
          <w:ilvl w:val="1"/>
          <w:numId w:val="84"/>
        </w:numPr>
        <w:spacing w:before="20" w:after="0" w:line="240" w:lineRule="auto"/>
        <w:ind w:left="1133" w:right="3" w:hanging="843"/>
        <w:rPr>
          <w:rFonts w:ascii="Arial" w:hAnsi="Arial" w:cs="Arial"/>
          <w:sz w:val="24"/>
          <w:szCs w:val="24"/>
        </w:rPr>
      </w:pPr>
      <w:r w:rsidRPr="00584C0B">
        <w:rPr>
          <w:rFonts w:ascii="Arial" w:hAnsi="Arial" w:cs="Arial"/>
          <w:sz w:val="24"/>
          <w:szCs w:val="24"/>
        </w:rPr>
        <w:t>Deductions; and</w:t>
      </w:r>
    </w:p>
    <w:p w14:paraId="245D2ED0" w14:textId="77777777" w:rsidR="00872437" w:rsidRPr="00584C0B" w:rsidRDefault="00872437" w:rsidP="0055065A">
      <w:pPr>
        <w:widowControl w:val="0"/>
        <w:numPr>
          <w:ilvl w:val="1"/>
          <w:numId w:val="84"/>
        </w:numPr>
        <w:spacing w:before="20" w:after="0" w:line="240" w:lineRule="auto"/>
        <w:ind w:left="1133" w:right="3" w:hanging="843"/>
        <w:rPr>
          <w:rFonts w:ascii="Arial" w:hAnsi="Arial" w:cs="Arial"/>
          <w:sz w:val="24"/>
          <w:szCs w:val="24"/>
        </w:rPr>
      </w:pPr>
      <w:r w:rsidRPr="00584C0B">
        <w:rPr>
          <w:rFonts w:ascii="Arial" w:hAnsi="Arial" w:cs="Arial"/>
          <w:sz w:val="24"/>
          <w:szCs w:val="24"/>
        </w:rPr>
        <w:t>any items specified in Clauses 11.5 or 11.6.</w:t>
      </w:r>
    </w:p>
    <w:p w14:paraId="25D9A8D2" w14:textId="77777777" w:rsidR="00872437" w:rsidRPr="00584C0B" w:rsidRDefault="00872437" w:rsidP="00872437">
      <w:pPr>
        <w:ind w:left="1133" w:right="3" w:hanging="843"/>
        <w:rPr>
          <w:rFonts w:ascii="Arial" w:hAnsi="Arial" w:cs="Arial"/>
          <w:sz w:val="24"/>
          <w:szCs w:val="24"/>
        </w:rPr>
      </w:pPr>
    </w:p>
    <w:p w14:paraId="2A2E502A"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If more than one Supplier is party to a Contract, each Supplier Party is jointly and severally liable for their obligations under that Contract.</w:t>
      </w:r>
    </w:p>
    <w:p w14:paraId="4DC626DC" w14:textId="77777777" w:rsidR="00872437" w:rsidRPr="00584C0B" w:rsidRDefault="00872437" w:rsidP="00872437">
      <w:pPr>
        <w:ind w:left="1133" w:right="3" w:hanging="843"/>
        <w:rPr>
          <w:rFonts w:ascii="Arial" w:hAnsi="Arial" w:cs="Arial"/>
          <w:sz w:val="24"/>
          <w:szCs w:val="24"/>
        </w:rPr>
      </w:pPr>
    </w:p>
    <w:p w14:paraId="45CDAA53"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bookmarkStart w:id="112" w:name="_heading=h.1v1yuxt"/>
      <w:bookmarkEnd w:id="112"/>
      <w:r w:rsidRPr="00584C0B">
        <w:rPr>
          <w:rFonts w:ascii="Arial" w:hAnsi="Arial" w:cs="Arial"/>
          <w:sz w:val="24"/>
          <w:szCs w:val="24"/>
        </w:rPr>
        <w:t>Obeying the law</w:t>
      </w:r>
    </w:p>
    <w:p w14:paraId="7E0C1B46"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bookmarkStart w:id="113" w:name="_heading=h.4f1mdlm"/>
      <w:bookmarkEnd w:id="113"/>
      <w:r w:rsidRPr="00584C0B">
        <w:rPr>
          <w:rFonts w:ascii="Arial" w:hAnsi="Arial" w:cs="Arial"/>
          <w:color w:val="000000"/>
          <w:sz w:val="24"/>
          <w:szCs w:val="24"/>
        </w:rPr>
        <w:t>The Supplier must use reasonable endeavours to comply with the provisions of Joint Schedule 5 (Corporate Social Responsibility).</w:t>
      </w:r>
    </w:p>
    <w:p w14:paraId="317F4690" w14:textId="77777777" w:rsidR="00872437" w:rsidRPr="00584C0B" w:rsidRDefault="00872437" w:rsidP="00872437">
      <w:pPr>
        <w:spacing w:after="0"/>
        <w:ind w:left="1133" w:right="3" w:hanging="843"/>
        <w:rPr>
          <w:rFonts w:ascii="Arial" w:hAnsi="Arial" w:cs="Arial"/>
          <w:color w:val="000000"/>
          <w:sz w:val="24"/>
          <w:szCs w:val="24"/>
        </w:rPr>
      </w:pPr>
    </w:p>
    <w:p w14:paraId="7AC2DF25"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Pr="00584C0B">
        <w:rPr>
          <w:rFonts w:ascii="Arial" w:hAnsi="Arial" w:cs="Arial"/>
          <w:color w:val="000000"/>
          <w:sz w:val="24"/>
          <w:szCs w:val="24"/>
        </w:rPr>
        <w:br/>
      </w:r>
    </w:p>
    <w:p w14:paraId="20F790AB"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bookmarkStart w:id="114" w:name="_heading=h.2u6wntf"/>
      <w:bookmarkEnd w:id="114"/>
      <w:r w:rsidRPr="00584C0B">
        <w:rPr>
          <w:rFonts w:ascii="Arial" w:hAnsi="Arial" w:cs="Arial"/>
          <w:color w:val="000000"/>
          <w:sz w:val="24"/>
          <w:szCs w:val="24"/>
        </w:rPr>
        <w:t>The Supplier must appoint a Compliance Officer who must be responsible for ensuring that the Supplier complies with Law, Clause 12.1 and Clauses 27 to 32.</w:t>
      </w:r>
      <w:r w:rsidRPr="00584C0B">
        <w:rPr>
          <w:rFonts w:ascii="Arial" w:hAnsi="Arial" w:cs="Arial"/>
          <w:color w:val="000000"/>
          <w:sz w:val="24"/>
          <w:szCs w:val="24"/>
        </w:rPr>
        <w:br/>
      </w:r>
    </w:p>
    <w:p w14:paraId="5475BE45"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Insurance</w:t>
      </w:r>
    </w:p>
    <w:p w14:paraId="44114837"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sz w:val="24"/>
          <w:szCs w:val="24"/>
        </w:rPr>
        <w:t xml:space="preserve">The Supplier must, at its own cost, obtain and maintain the Required </w:t>
      </w:r>
      <w:r w:rsidRPr="00584C0B">
        <w:rPr>
          <w:rFonts w:ascii="Arial" w:hAnsi="Arial" w:cs="Arial"/>
          <w:sz w:val="24"/>
          <w:szCs w:val="24"/>
        </w:rPr>
        <w:lastRenderedPageBreak/>
        <w:t>Insurances in Joint Schedule 3 (Insurance Requirements) and any Additional Insurances in the Order Form.</w:t>
      </w:r>
      <w:r w:rsidRPr="00584C0B">
        <w:rPr>
          <w:rFonts w:ascii="Arial" w:hAnsi="Arial" w:cs="Arial"/>
          <w:sz w:val="24"/>
          <w:szCs w:val="24"/>
        </w:rPr>
        <w:br/>
      </w:r>
    </w:p>
    <w:p w14:paraId="660C3614"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bookmarkStart w:id="115" w:name="_heading=h.19c6y18"/>
      <w:bookmarkEnd w:id="115"/>
      <w:r w:rsidRPr="00584C0B">
        <w:rPr>
          <w:rFonts w:ascii="Arial" w:hAnsi="Arial" w:cs="Arial"/>
          <w:sz w:val="24"/>
          <w:szCs w:val="24"/>
        </w:rPr>
        <w:t>Data protection</w:t>
      </w:r>
    </w:p>
    <w:p w14:paraId="7D837DC5"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process Personal Data and ensure that Supplier Staff process Personal Data only in accordance with Joint Schedule 11 (Processing Data).</w:t>
      </w:r>
    </w:p>
    <w:p w14:paraId="387CECF9" w14:textId="77777777" w:rsidR="00872437" w:rsidRPr="00584C0B" w:rsidRDefault="00872437" w:rsidP="00872437">
      <w:pPr>
        <w:spacing w:after="0"/>
        <w:ind w:left="1133" w:right="3" w:hanging="843"/>
        <w:rPr>
          <w:rFonts w:ascii="Arial" w:hAnsi="Arial" w:cs="Arial"/>
          <w:color w:val="000000"/>
          <w:sz w:val="24"/>
          <w:szCs w:val="24"/>
        </w:rPr>
      </w:pPr>
    </w:p>
    <w:p w14:paraId="2B9BD06B"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not remove any ownership or security notices in or relating to the Government Data.</w:t>
      </w:r>
      <w:r w:rsidRPr="00584C0B">
        <w:rPr>
          <w:rFonts w:ascii="Arial" w:hAnsi="Arial" w:cs="Arial"/>
          <w:color w:val="000000"/>
          <w:sz w:val="24"/>
          <w:szCs w:val="24"/>
        </w:rPr>
        <w:br/>
      </w:r>
    </w:p>
    <w:p w14:paraId="1397690C"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make accessible back-ups of all Government Data, stored in an agreed off-site location and send the Buyer copies every 6 Months. </w:t>
      </w:r>
    </w:p>
    <w:p w14:paraId="32A5B279" w14:textId="77777777" w:rsidR="00872437" w:rsidRPr="00584C0B" w:rsidRDefault="00872437" w:rsidP="00872437">
      <w:pPr>
        <w:spacing w:after="0"/>
        <w:ind w:left="1133" w:right="3" w:hanging="843"/>
        <w:rPr>
          <w:rFonts w:ascii="Arial" w:hAnsi="Arial" w:cs="Arial"/>
          <w:color w:val="000000"/>
          <w:sz w:val="24"/>
          <w:szCs w:val="24"/>
        </w:rPr>
      </w:pPr>
    </w:p>
    <w:p w14:paraId="19BC9FE1"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ensure that any Supplier system holding any Government Data, including back-up data, is a secure system that complies with the Security Policy and any applicable Security Management Plan.</w:t>
      </w:r>
    </w:p>
    <w:p w14:paraId="744E3EFF" w14:textId="77777777" w:rsidR="00872437" w:rsidRPr="00584C0B" w:rsidRDefault="00872437" w:rsidP="00872437">
      <w:pPr>
        <w:spacing w:after="0"/>
        <w:ind w:left="1133" w:right="3" w:hanging="843"/>
        <w:rPr>
          <w:rFonts w:ascii="Arial" w:hAnsi="Arial" w:cs="Arial"/>
          <w:color w:val="000000"/>
          <w:sz w:val="24"/>
          <w:szCs w:val="24"/>
        </w:rPr>
      </w:pPr>
    </w:p>
    <w:p w14:paraId="78D3A8AE"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14:paraId="6AFB18B7" w14:textId="77777777" w:rsidR="00872437" w:rsidRPr="00584C0B" w:rsidRDefault="00872437" w:rsidP="00872437">
      <w:pPr>
        <w:spacing w:after="0"/>
        <w:ind w:left="1133" w:right="3" w:hanging="843"/>
        <w:rPr>
          <w:rFonts w:ascii="Arial" w:hAnsi="Arial" w:cs="Arial"/>
          <w:color w:val="000000"/>
          <w:sz w:val="24"/>
          <w:szCs w:val="24"/>
        </w:rPr>
      </w:pPr>
    </w:p>
    <w:p w14:paraId="3DF007E9"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the Government Data is corrupted, lost or sufficiently degraded so as to be unusable the Relevant Authority may either or both:</w:t>
      </w:r>
      <w:r w:rsidRPr="00584C0B">
        <w:rPr>
          <w:rFonts w:ascii="Arial" w:hAnsi="Arial" w:cs="Arial"/>
          <w:color w:val="000000"/>
          <w:sz w:val="24"/>
          <w:szCs w:val="24"/>
        </w:rPr>
        <w:br/>
      </w:r>
    </w:p>
    <w:p w14:paraId="3C6C50FC" w14:textId="77777777" w:rsidR="00872437" w:rsidRPr="00584C0B" w:rsidRDefault="00872437" w:rsidP="0055065A">
      <w:pPr>
        <w:widowControl w:val="0"/>
        <w:numPr>
          <w:ilvl w:val="1"/>
          <w:numId w:val="85"/>
        </w:numPr>
        <w:spacing w:before="20" w:after="0" w:line="240" w:lineRule="auto"/>
        <w:ind w:left="1133" w:right="3" w:hanging="843"/>
        <w:rPr>
          <w:rFonts w:ascii="Arial" w:hAnsi="Arial" w:cs="Arial"/>
          <w:sz w:val="24"/>
          <w:szCs w:val="24"/>
        </w:rPr>
      </w:pPr>
      <w:r w:rsidRPr="00584C0B">
        <w:rPr>
          <w:rFonts w:ascii="Arial" w:hAnsi="Arial" w:cs="Arial"/>
          <w:sz w:val="24"/>
          <w:szCs w:val="24"/>
        </w:rPr>
        <w:t>tell the Supplier to restore or get restored Government Data as soon as practical but no later than 5 Working Days from the date that the Relevant Authority receives notice, or the Supplier finds out about the issue, whichever is earlier; and/or</w:t>
      </w:r>
    </w:p>
    <w:p w14:paraId="226B9722" w14:textId="77777777" w:rsidR="00872437" w:rsidRPr="00584C0B" w:rsidRDefault="00872437" w:rsidP="0055065A">
      <w:pPr>
        <w:widowControl w:val="0"/>
        <w:numPr>
          <w:ilvl w:val="1"/>
          <w:numId w:val="85"/>
        </w:numPr>
        <w:spacing w:before="20" w:after="0" w:line="240" w:lineRule="auto"/>
        <w:ind w:left="1133" w:right="3" w:hanging="843"/>
        <w:rPr>
          <w:rFonts w:ascii="Arial" w:hAnsi="Arial" w:cs="Arial"/>
          <w:sz w:val="24"/>
          <w:szCs w:val="24"/>
        </w:rPr>
      </w:pPr>
      <w:r w:rsidRPr="00584C0B">
        <w:rPr>
          <w:rFonts w:ascii="Arial" w:hAnsi="Arial" w:cs="Arial"/>
          <w:sz w:val="24"/>
          <w:szCs w:val="24"/>
        </w:rPr>
        <w:t>restore the Government Data itself or using a third party.</w:t>
      </w:r>
      <w:r w:rsidRPr="00584C0B">
        <w:rPr>
          <w:rFonts w:ascii="Arial" w:hAnsi="Arial" w:cs="Arial"/>
          <w:color w:val="000000"/>
          <w:sz w:val="24"/>
          <w:szCs w:val="24"/>
        </w:rPr>
        <w:br/>
      </w:r>
    </w:p>
    <w:p w14:paraId="1491C70D"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pay each Party’s reasonable costs of complying with Clause 14.6 unless CCS or the Buyer is at fault. </w:t>
      </w:r>
    </w:p>
    <w:p w14:paraId="378DED14" w14:textId="77777777" w:rsidR="00872437" w:rsidRPr="00584C0B" w:rsidRDefault="00872437" w:rsidP="00872437">
      <w:pPr>
        <w:spacing w:after="0"/>
        <w:ind w:left="1133" w:right="3" w:hanging="843"/>
        <w:rPr>
          <w:rFonts w:ascii="Arial" w:hAnsi="Arial" w:cs="Arial"/>
          <w:color w:val="000000"/>
          <w:sz w:val="24"/>
          <w:szCs w:val="24"/>
        </w:rPr>
      </w:pPr>
    </w:p>
    <w:p w14:paraId="5ACCEA50"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Supplier:</w:t>
      </w:r>
      <w:r w:rsidRPr="00584C0B">
        <w:rPr>
          <w:rFonts w:ascii="Arial" w:hAnsi="Arial" w:cs="Arial"/>
          <w:color w:val="000000"/>
          <w:sz w:val="24"/>
          <w:szCs w:val="24"/>
        </w:rPr>
        <w:br/>
      </w:r>
    </w:p>
    <w:p w14:paraId="0245D4EF" w14:textId="77777777" w:rsidR="00872437" w:rsidRPr="00584C0B" w:rsidRDefault="00872437" w:rsidP="0055065A">
      <w:pPr>
        <w:widowControl w:val="0"/>
        <w:numPr>
          <w:ilvl w:val="1"/>
          <w:numId w:val="86"/>
        </w:numPr>
        <w:spacing w:before="20" w:after="0" w:line="240" w:lineRule="auto"/>
        <w:ind w:left="1133" w:right="3" w:hanging="843"/>
        <w:rPr>
          <w:rFonts w:ascii="Arial" w:hAnsi="Arial" w:cs="Arial"/>
          <w:sz w:val="24"/>
          <w:szCs w:val="24"/>
        </w:rPr>
      </w:pPr>
      <w:r w:rsidRPr="00584C0B">
        <w:rPr>
          <w:rFonts w:ascii="Arial" w:hAnsi="Arial" w:cs="Arial"/>
          <w:sz w:val="24"/>
          <w:szCs w:val="24"/>
        </w:rPr>
        <w:t>must provide the Relevant Authority with all Government Data in an agreed open format within 10 Working Days of a written request;</w:t>
      </w:r>
    </w:p>
    <w:p w14:paraId="4C068E72" w14:textId="77777777" w:rsidR="00872437" w:rsidRPr="00584C0B" w:rsidRDefault="00872437" w:rsidP="0055065A">
      <w:pPr>
        <w:widowControl w:val="0"/>
        <w:numPr>
          <w:ilvl w:val="1"/>
          <w:numId w:val="86"/>
        </w:numPr>
        <w:spacing w:before="20" w:after="0" w:line="240" w:lineRule="auto"/>
        <w:ind w:left="1133" w:right="3" w:hanging="843"/>
        <w:rPr>
          <w:rFonts w:ascii="Arial" w:hAnsi="Arial" w:cs="Arial"/>
          <w:sz w:val="24"/>
          <w:szCs w:val="24"/>
        </w:rPr>
      </w:pPr>
      <w:r w:rsidRPr="00584C0B">
        <w:rPr>
          <w:rFonts w:ascii="Arial" w:hAnsi="Arial" w:cs="Arial"/>
          <w:sz w:val="24"/>
          <w:szCs w:val="24"/>
        </w:rPr>
        <w:t>must have documented processes to guarantee prompt availability of Government Data if the Supplier stops trading;</w:t>
      </w:r>
    </w:p>
    <w:p w14:paraId="3293790B" w14:textId="77777777" w:rsidR="00872437" w:rsidRPr="00584C0B" w:rsidRDefault="00872437" w:rsidP="0055065A">
      <w:pPr>
        <w:widowControl w:val="0"/>
        <w:numPr>
          <w:ilvl w:val="1"/>
          <w:numId w:val="86"/>
        </w:numPr>
        <w:spacing w:before="20" w:after="0" w:line="240" w:lineRule="auto"/>
        <w:ind w:left="1133" w:right="3" w:hanging="843"/>
        <w:rPr>
          <w:rFonts w:ascii="Arial" w:hAnsi="Arial" w:cs="Arial"/>
          <w:sz w:val="24"/>
          <w:szCs w:val="24"/>
        </w:rPr>
      </w:pPr>
      <w:r w:rsidRPr="00584C0B">
        <w:rPr>
          <w:rFonts w:ascii="Arial" w:hAnsi="Arial" w:cs="Arial"/>
          <w:sz w:val="24"/>
          <w:szCs w:val="24"/>
        </w:rPr>
        <w:t>must securely destroy all Storage Media that has held Government Data at the end of life of that media using Good Industry Practice;</w:t>
      </w:r>
    </w:p>
    <w:p w14:paraId="5E976C5E" w14:textId="77777777" w:rsidR="00872437" w:rsidRPr="00584C0B" w:rsidRDefault="00872437" w:rsidP="0055065A">
      <w:pPr>
        <w:widowControl w:val="0"/>
        <w:numPr>
          <w:ilvl w:val="1"/>
          <w:numId w:val="86"/>
        </w:numPr>
        <w:spacing w:before="20" w:after="0" w:line="240" w:lineRule="auto"/>
        <w:ind w:left="1133" w:right="3" w:hanging="843"/>
        <w:rPr>
          <w:rFonts w:ascii="Arial" w:hAnsi="Arial" w:cs="Arial"/>
          <w:sz w:val="24"/>
          <w:szCs w:val="24"/>
        </w:rPr>
      </w:pPr>
      <w:r w:rsidRPr="00584C0B">
        <w:rPr>
          <w:rFonts w:ascii="Arial" w:hAnsi="Arial" w:cs="Arial"/>
          <w:sz w:val="24"/>
          <w:szCs w:val="24"/>
        </w:rPr>
        <w:t>securely erase all Government Data and any copies it holds when asked to do so by CCS or the Buyer unless required by Law to retain it; and</w:t>
      </w:r>
    </w:p>
    <w:p w14:paraId="72253606" w14:textId="77777777" w:rsidR="00872437" w:rsidRPr="00584C0B" w:rsidRDefault="00872437" w:rsidP="0055065A">
      <w:pPr>
        <w:widowControl w:val="0"/>
        <w:numPr>
          <w:ilvl w:val="1"/>
          <w:numId w:val="86"/>
        </w:numPr>
        <w:spacing w:before="20" w:after="0" w:line="240" w:lineRule="auto"/>
        <w:ind w:left="1133" w:right="3" w:hanging="843"/>
        <w:rPr>
          <w:rFonts w:ascii="Arial" w:hAnsi="Arial" w:cs="Arial"/>
          <w:sz w:val="24"/>
          <w:szCs w:val="24"/>
        </w:rPr>
      </w:pPr>
      <w:r w:rsidRPr="00584C0B">
        <w:rPr>
          <w:rFonts w:ascii="Arial" w:hAnsi="Arial" w:cs="Arial"/>
          <w:sz w:val="24"/>
          <w:szCs w:val="24"/>
        </w:rPr>
        <w:t>indemnifies CCS and each Buyer against any and all Losses incurred if the Supplier breaches Clause 14 and any Data Protection Legislation.</w:t>
      </w:r>
    </w:p>
    <w:p w14:paraId="18968941" w14:textId="77777777" w:rsidR="00872437" w:rsidRPr="00584C0B" w:rsidRDefault="00872437" w:rsidP="00872437">
      <w:pPr>
        <w:ind w:left="1133" w:right="3" w:hanging="843"/>
        <w:rPr>
          <w:rFonts w:ascii="Arial" w:hAnsi="Arial" w:cs="Arial"/>
          <w:sz w:val="24"/>
          <w:szCs w:val="24"/>
        </w:rPr>
      </w:pPr>
    </w:p>
    <w:p w14:paraId="621C4CDE"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bookmarkStart w:id="116" w:name="_heading=h.3tbugp1"/>
      <w:bookmarkEnd w:id="116"/>
      <w:r w:rsidRPr="00584C0B">
        <w:rPr>
          <w:rFonts w:ascii="Arial" w:hAnsi="Arial" w:cs="Arial"/>
          <w:sz w:val="24"/>
          <w:szCs w:val="24"/>
        </w:rPr>
        <w:t>What you must keep confidential</w:t>
      </w:r>
    </w:p>
    <w:p w14:paraId="72BDBAB6"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bookmarkStart w:id="117" w:name="_heading=h.28h4qwu"/>
      <w:bookmarkEnd w:id="117"/>
      <w:r w:rsidRPr="00584C0B">
        <w:rPr>
          <w:rFonts w:ascii="Arial" w:hAnsi="Arial" w:cs="Arial"/>
          <w:color w:val="000000"/>
          <w:sz w:val="24"/>
          <w:szCs w:val="24"/>
        </w:rPr>
        <w:t>Each Party must:</w:t>
      </w:r>
      <w:r w:rsidRPr="00584C0B">
        <w:rPr>
          <w:rFonts w:ascii="Arial" w:hAnsi="Arial" w:cs="Arial"/>
          <w:color w:val="000000"/>
          <w:sz w:val="24"/>
          <w:szCs w:val="24"/>
        </w:rPr>
        <w:br/>
      </w:r>
    </w:p>
    <w:p w14:paraId="73B0BEB1" w14:textId="77777777" w:rsidR="00872437" w:rsidRPr="00584C0B" w:rsidRDefault="00872437" w:rsidP="0055065A">
      <w:pPr>
        <w:widowControl w:val="0"/>
        <w:numPr>
          <w:ilvl w:val="1"/>
          <w:numId w:val="87"/>
        </w:numPr>
        <w:spacing w:before="20" w:after="0" w:line="240" w:lineRule="auto"/>
        <w:ind w:left="1133" w:right="3" w:hanging="843"/>
        <w:rPr>
          <w:rFonts w:ascii="Arial" w:hAnsi="Arial" w:cs="Arial"/>
          <w:sz w:val="24"/>
          <w:szCs w:val="24"/>
        </w:rPr>
      </w:pPr>
      <w:r w:rsidRPr="00584C0B">
        <w:rPr>
          <w:rFonts w:ascii="Arial" w:hAnsi="Arial" w:cs="Arial"/>
          <w:sz w:val="24"/>
          <w:szCs w:val="24"/>
        </w:rPr>
        <w:t>keep all Confidential Information it receives confidential and secure;</w:t>
      </w:r>
    </w:p>
    <w:p w14:paraId="5E907FC4" w14:textId="77777777" w:rsidR="00872437" w:rsidRPr="00584C0B" w:rsidRDefault="00872437" w:rsidP="0055065A">
      <w:pPr>
        <w:widowControl w:val="0"/>
        <w:numPr>
          <w:ilvl w:val="1"/>
          <w:numId w:val="87"/>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except as expressly set out in the Contract at Clauses 15.2 to 15.4 or elsewhere in the Contract, not disclose, use or exploit the Disclosing Party’s Confidential Information without the Disclosing Party's prior written consent; and </w:t>
      </w:r>
    </w:p>
    <w:p w14:paraId="68825898" w14:textId="77777777" w:rsidR="00872437" w:rsidRPr="00584C0B" w:rsidRDefault="00872437" w:rsidP="0055065A">
      <w:pPr>
        <w:widowControl w:val="0"/>
        <w:numPr>
          <w:ilvl w:val="1"/>
          <w:numId w:val="87"/>
        </w:numPr>
        <w:spacing w:before="20" w:after="0" w:line="240" w:lineRule="auto"/>
        <w:ind w:left="1133" w:right="3" w:hanging="843"/>
        <w:rPr>
          <w:rFonts w:ascii="Arial" w:hAnsi="Arial" w:cs="Arial"/>
          <w:sz w:val="24"/>
          <w:szCs w:val="24"/>
        </w:rPr>
      </w:pPr>
      <w:r w:rsidRPr="00584C0B">
        <w:rPr>
          <w:rFonts w:ascii="Arial" w:hAnsi="Arial" w:cs="Arial"/>
          <w:sz w:val="24"/>
          <w:szCs w:val="24"/>
        </w:rPr>
        <w:t>immediately notify the Disclosing Party if it suspects unauthorised access, copying, use or disclosure of the Confidential Information.</w:t>
      </w:r>
      <w:r w:rsidRPr="00584C0B">
        <w:rPr>
          <w:rFonts w:ascii="Arial" w:hAnsi="Arial" w:cs="Arial"/>
          <w:sz w:val="24"/>
          <w:szCs w:val="24"/>
        </w:rPr>
        <w:br/>
      </w:r>
    </w:p>
    <w:p w14:paraId="6B8DA99D"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bookmarkStart w:id="118" w:name="_heading=h.nmf14n"/>
      <w:bookmarkEnd w:id="118"/>
      <w:r w:rsidRPr="00584C0B">
        <w:rPr>
          <w:rFonts w:ascii="Arial" w:hAnsi="Arial" w:cs="Arial"/>
          <w:color w:val="000000"/>
          <w:sz w:val="24"/>
          <w:szCs w:val="24"/>
        </w:rPr>
        <w:t>In spite of Clause 15.1, a Party may disclose Confidential Information which it receives from the Disclosing Party in any of the following instances:</w:t>
      </w:r>
      <w:r w:rsidRPr="00584C0B">
        <w:rPr>
          <w:rFonts w:ascii="Arial" w:hAnsi="Arial" w:cs="Arial"/>
          <w:color w:val="000000"/>
          <w:sz w:val="24"/>
          <w:szCs w:val="24"/>
        </w:rPr>
        <w:br/>
      </w:r>
    </w:p>
    <w:p w14:paraId="34B0E98B" w14:textId="77777777" w:rsidR="00872437" w:rsidRPr="00584C0B" w:rsidRDefault="00872437" w:rsidP="0055065A">
      <w:pPr>
        <w:widowControl w:val="0"/>
        <w:numPr>
          <w:ilvl w:val="1"/>
          <w:numId w:val="88"/>
        </w:numPr>
        <w:spacing w:before="20" w:after="0" w:line="240" w:lineRule="auto"/>
        <w:ind w:left="1133" w:right="3" w:hanging="843"/>
        <w:rPr>
          <w:rFonts w:ascii="Arial" w:hAnsi="Arial" w:cs="Arial"/>
          <w:sz w:val="24"/>
          <w:szCs w:val="24"/>
        </w:rPr>
      </w:pPr>
      <w:r w:rsidRPr="00584C0B">
        <w:rPr>
          <w:rFonts w:ascii="Arial" w:hAnsi="Arial" w:cs="Arial"/>
          <w:sz w:val="24"/>
          <w:szCs w:val="24"/>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01FC3691" w14:textId="77777777" w:rsidR="00872437" w:rsidRPr="00584C0B" w:rsidRDefault="00872437" w:rsidP="0055065A">
      <w:pPr>
        <w:widowControl w:val="0"/>
        <w:numPr>
          <w:ilvl w:val="1"/>
          <w:numId w:val="88"/>
        </w:numPr>
        <w:spacing w:before="20" w:after="0" w:line="240" w:lineRule="auto"/>
        <w:ind w:left="1133" w:right="3" w:hanging="843"/>
        <w:rPr>
          <w:rFonts w:ascii="Arial" w:hAnsi="Arial" w:cs="Arial"/>
          <w:sz w:val="24"/>
          <w:szCs w:val="24"/>
        </w:rPr>
      </w:pPr>
      <w:r w:rsidRPr="00584C0B">
        <w:rPr>
          <w:rFonts w:ascii="Arial" w:hAnsi="Arial" w:cs="Arial"/>
          <w:sz w:val="24"/>
          <w:szCs w:val="24"/>
        </w:rPr>
        <w:t>if the Recipient Party already had the information without obligation of confidentiality before it was disclosed by the Disclosing Party;</w:t>
      </w:r>
    </w:p>
    <w:p w14:paraId="43C60D93" w14:textId="77777777" w:rsidR="00872437" w:rsidRPr="00584C0B" w:rsidRDefault="00872437" w:rsidP="0055065A">
      <w:pPr>
        <w:widowControl w:val="0"/>
        <w:numPr>
          <w:ilvl w:val="1"/>
          <w:numId w:val="88"/>
        </w:numPr>
        <w:spacing w:before="20" w:after="0" w:line="240" w:lineRule="auto"/>
        <w:ind w:left="1133" w:right="3" w:hanging="843"/>
        <w:rPr>
          <w:rFonts w:ascii="Arial" w:hAnsi="Arial" w:cs="Arial"/>
          <w:sz w:val="24"/>
          <w:szCs w:val="24"/>
        </w:rPr>
      </w:pPr>
      <w:r w:rsidRPr="00584C0B">
        <w:rPr>
          <w:rFonts w:ascii="Arial" w:hAnsi="Arial" w:cs="Arial"/>
          <w:sz w:val="24"/>
          <w:szCs w:val="24"/>
        </w:rPr>
        <w:t>if the information was given to it by a third party without obligation of confidentiality;</w:t>
      </w:r>
    </w:p>
    <w:p w14:paraId="2003A363" w14:textId="77777777" w:rsidR="00872437" w:rsidRPr="00584C0B" w:rsidRDefault="00872437" w:rsidP="0055065A">
      <w:pPr>
        <w:widowControl w:val="0"/>
        <w:numPr>
          <w:ilvl w:val="1"/>
          <w:numId w:val="88"/>
        </w:numPr>
        <w:spacing w:before="20" w:after="0" w:line="240" w:lineRule="auto"/>
        <w:ind w:left="1133" w:right="3" w:hanging="843"/>
        <w:rPr>
          <w:rFonts w:ascii="Arial" w:hAnsi="Arial" w:cs="Arial"/>
          <w:sz w:val="24"/>
          <w:szCs w:val="24"/>
        </w:rPr>
      </w:pPr>
      <w:r w:rsidRPr="00584C0B">
        <w:rPr>
          <w:rFonts w:ascii="Arial" w:hAnsi="Arial" w:cs="Arial"/>
          <w:sz w:val="24"/>
          <w:szCs w:val="24"/>
        </w:rPr>
        <w:t>if the information was in the public domain at the time of the disclosure;</w:t>
      </w:r>
    </w:p>
    <w:p w14:paraId="469FD56C" w14:textId="77777777" w:rsidR="00872437" w:rsidRPr="00584C0B" w:rsidRDefault="00872437" w:rsidP="0055065A">
      <w:pPr>
        <w:widowControl w:val="0"/>
        <w:numPr>
          <w:ilvl w:val="1"/>
          <w:numId w:val="88"/>
        </w:numPr>
        <w:spacing w:before="20" w:after="0" w:line="240" w:lineRule="auto"/>
        <w:ind w:left="1133" w:right="3" w:hanging="843"/>
        <w:rPr>
          <w:rFonts w:ascii="Arial" w:hAnsi="Arial" w:cs="Arial"/>
          <w:sz w:val="24"/>
          <w:szCs w:val="24"/>
        </w:rPr>
      </w:pPr>
      <w:r w:rsidRPr="00584C0B">
        <w:rPr>
          <w:rFonts w:ascii="Arial" w:hAnsi="Arial" w:cs="Arial"/>
          <w:sz w:val="24"/>
          <w:szCs w:val="24"/>
        </w:rPr>
        <w:t>if the information was independently developed without access to the Disclosing Party’s Confidential Information;</w:t>
      </w:r>
    </w:p>
    <w:p w14:paraId="7CCB5C82" w14:textId="77777777" w:rsidR="00872437" w:rsidRPr="00584C0B" w:rsidRDefault="00872437" w:rsidP="0055065A">
      <w:pPr>
        <w:widowControl w:val="0"/>
        <w:numPr>
          <w:ilvl w:val="1"/>
          <w:numId w:val="88"/>
        </w:numPr>
        <w:spacing w:before="20" w:after="0" w:line="240" w:lineRule="auto"/>
        <w:ind w:left="1133" w:right="3" w:hanging="843"/>
        <w:rPr>
          <w:rFonts w:ascii="Arial" w:hAnsi="Arial" w:cs="Arial"/>
          <w:sz w:val="24"/>
          <w:szCs w:val="24"/>
        </w:rPr>
      </w:pPr>
      <w:r w:rsidRPr="00584C0B">
        <w:rPr>
          <w:rFonts w:ascii="Arial" w:hAnsi="Arial" w:cs="Arial"/>
          <w:sz w:val="24"/>
          <w:szCs w:val="24"/>
        </w:rPr>
        <w:t>on a confidential basis, to its auditors;</w:t>
      </w:r>
    </w:p>
    <w:p w14:paraId="20A8E3FC" w14:textId="77777777" w:rsidR="00872437" w:rsidRPr="00584C0B" w:rsidRDefault="00872437" w:rsidP="0055065A">
      <w:pPr>
        <w:widowControl w:val="0"/>
        <w:numPr>
          <w:ilvl w:val="1"/>
          <w:numId w:val="88"/>
        </w:numPr>
        <w:spacing w:before="20" w:after="0" w:line="240" w:lineRule="auto"/>
        <w:ind w:left="1133" w:right="3" w:hanging="843"/>
        <w:rPr>
          <w:rFonts w:ascii="Arial" w:hAnsi="Arial" w:cs="Arial"/>
          <w:sz w:val="24"/>
          <w:szCs w:val="24"/>
        </w:rPr>
      </w:pPr>
      <w:r w:rsidRPr="00584C0B">
        <w:rPr>
          <w:rFonts w:ascii="Arial" w:hAnsi="Arial" w:cs="Arial"/>
          <w:sz w:val="24"/>
          <w:szCs w:val="24"/>
        </w:rPr>
        <w:t>on a confidential basis, to its professional advisers on a need-to-know basis; or</w:t>
      </w:r>
    </w:p>
    <w:p w14:paraId="0A3EFEA9" w14:textId="77777777" w:rsidR="00872437" w:rsidRPr="00584C0B" w:rsidRDefault="00872437" w:rsidP="0055065A">
      <w:pPr>
        <w:widowControl w:val="0"/>
        <w:numPr>
          <w:ilvl w:val="1"/>
          <w:numId w:val="88"/>
        </w:numPr>
        <w:spacing w:before="20" w:after="0" w:line="240" w:lineRule="auto"/>
        <w:ind w:left="1133" w:right="3" w:hanging="843"/>
        <w:rPr>
          <w:rFonts w:ascii="Arial" w:hAnsi="Arial" w:cs="Arial"/>
          <w:sz w:val="24"/>
          <w:szCs w:val="24"/>
        </w:rPr>
      </w:pPr>
      <w:r w:rsidRPr="00584C0B">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2DBC5125" w14:textId="77777777" w:rsidR="00872437" w:rsidRPr="00584C0B" w:rsidRDefault="00872437" w:rsidP="00872437">
      <w:pPr>
        <w:ind w:left="1133" w:right="3" w:hanging="843"/>
        <w:rPr>
          <w:rFonts w:ascii="Arial" w:hAnsi="Arial" w:cs="Arial"/>
          <w:sz w:val="24"/>
          <w:szCs w:val="24"/>
        </w:rPr>
      </w:pPr>
    </w:p>
    <w:p w14:paraId="2C81B150"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584C0B">
        <w:rPr>
          <w:rFonts w:ascii="Arial" w:hAnsi="Arial" w:cs="Arial"/>
          <w:color w:val="000000"/>
          <w:sz w:val="24"/>
          <w:szCs w:val="24"/>
        </w:rPr>
        <w:br/>
      </w:r>
    </w:p>
    <w:p w14:paraId="067C1EBC"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bookmarkStart w:id="119" w:name="_heading=h.37m2jsg"/>
      <w:bookmarkEnd w:id="119"/>
      <w:r w:rsidRPr="00584C0B">
        <w:rPr>
          <w:rFonts w:ascii="Arial" w:hAnsi="Arial" w:cs="Arial"/>
          <w:color w:val="000000"/>
          <w:sz w:val="24"/>
          <w:szCs w:val="24"/>
        </w:rPr>
        <w:t>In spite of Clause 15.1, CCS or the Buyer may disclose Confidential Information in any of the following cases:</w:t>
      </w:r>
      <w:r w:rsidRPr="00584C0B">
        <w:rPr>
          <w:rFonts w:ascii="Arial" w:hAnsi="Arial" w:cs="Arial"/>
          <w:color w:val="000000"/>
          <w:sz w:val="24"/>
          <w:szCs w:val="24"/>
        </w:rPr>
        <w:br/>
      </w:r>
    </w:p>
    <w:p w14:paraId="62B3CF83" w14:textId="77777777" w:rsidR="00872437" w:rsidRPr="00584C0B" w:rsidRDefault="00872437" w:rsidP="0055065A">
      <w:pPr>
        <w:widowControl w:val="0"/>
        <w:numPr>
          <w:ilvl w:val="1"/>
          <w:numId w:val="89"/>
        </w:numPr>
        <w:spacing w:before="20" w:after="0" w:line="240" w:lineRule="auto"/>
        <w:ind w:left="1133" w:right="3" w:hanging="843"/>
        <w:rPr>
          <w:rFonts w:ascii="Arial" w:hAnsi="Arial" w:cs="Arial"/>
          <w:sz w:val="24"/>
          <w:szCs w:val="24"/>
        </w:rPr>
      </w:pPr>
      <w:r w:rsidRPr="00584C0B">
        <w:rPr>
          <w:rFonts w:ascii="Arial" w:hAnsi="Arial" w:cs="Arial"/>
          <w:sz w:val="24"/>
          <w:szCs w:val="24"/>
        </w:rPr>
        <w:t>on a confidential basis to the employees, agents, consultants and contractors of CCS or the Buyer;</w:t>
      </w:r>
    </w:p>
    <w:p w14:paraId="272CBDCA" w14:textId="77777777" w:rsidR="00872437" w:rsidRPr="00584C0B" w:rsidRDefault="00872437" w:rsidP="0055065A">
      <w:pPr>
        <w:widowControl w:val="0"/>
        <w:numPr>
          <w:ilvl w:val="1"/>
          <w:numId w:val="89"/>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on a confidential basis to any other Central Government Body, any successor body to a Central Government Body or any company that CCS </w:t>
      </w:r>
      <w:r w:rsidRPr="00584C0B">
        <w:rPr>
          <w:rFonts w:ascii="Arial" w:hAnsi="Arial" w:cs="Arial"/>
          <w:sz w:val="24"/>
          <w:szCs w:val="24"/>
        </w:rPr>
        <w:lastRenderedPageBreak/>
        <w:t>or the Buyer transfers or proposes to transfer all or any part of its business to;</w:t>
      </w:r>
    </w:p>
    <w:p w14:paraId="7A79C91E" w14:textId="77777777" w:rsidR="00872437" w:rsidRPr="00584C0B" w:rsidRDefault="00872437" w:rsidP="0055065A">
      <w:pPr>
        <w:widowControl w:val="0"/>
        <w:numPr>
          <w:ilvl w:val="1"/>
          <w:numId w:val="89"/>
        </w:numPr>
        <w:spacing w:before="20" w:after="0" w:line="240" w:lineRule="auto"/>
        <w:ind w:left="1133" w:right="3" w:hanging="843"/>
        <w:rPr>
          <w:rFonts w:ascii="Arial" w:hAnsi="Arial" w:cs="Arial"/>
          <w:sz w:val="24"/>
          <w:szCs w:val="24"/>
        </w:rPr>
      </w:pPr>
      <w:r w:rsidRPr="00584C0B">
        <w:rPr>
          <w:rFonts w:ascii="Arial" w:hAnsi="Arial" w:cs="Arial"/>
          <w:sz w:val="24"/>
          <w:szCs w:val="24"/>
        </w:rPr>
        <w:t>if CCS or the Buyer (acting reasonably) considers disclosure necessary or appropriate to carry out its public functions;</w:t>
      </w:r>
    </w:p>
    <w:p w14:paraId="2D2582D4" w14:textId="77777777" w:rsidR="00872437" w:rsidRPr="00584C0B" w:rsidRDefault="00872437" w:rsidP="0055065A">
      <w:pPr>
        <w:widowControl w:val="0"/>
        <w:numPr>
          <w:ilvl w:val="1"/>
          <w:numId w:val="89"/>
        </w:numPr>
        <w:spacing w:before="20" w:after="0" w:line="240" w:lineRule="auto"/>
        <w:ind w:left="1133" w:right="3" w:hanging="843"/>
        <w:rPr>
          <w:rFonts w:ascii="Arial" w:hAnsi="Arial" w:cs="Arial"/>
          <w:sz w:val="24"/>
          <w:szCs w:val="24"/>
        </w:rPr>
      </w:pPr>
      <w:r w:rsidRPr="00584C0B">
        <w:rPr>
          <w:rFonts w:ascii="Arial" w:hAnsi="Arial" w:cs="Arial"/>
          <w:sz w:val="24"/>
          <w:szCs w:val="24"/>
        </w:rPr>
        <w:t>where requested by Parliament; or</w:t>
      </w:r>
    </w:p>
    <w:p w14:paraId="1318CD78" w14:textId="77777777" w:rsidR="00872437" w:rsidRPr="00584C0B" w:rsidRDefault="00872437" w:rsidP="0055065A">
      <w:pPr>
        <w:widowControl w:val="0"/>
        <w:numPr>
          <w:ilvl w:val="1"/>
          <w:numId w:val="89"/>
        </w:numPr>
        <w:spacing w:before="20" w:after="0" w:line="240" w:lineRule="auto"/>
        <w:ind w:left="1133" w:right="3" w:hanging="843"/>
        <w:rPr>
          <w:rFonts w:ascii="Arial" w:hAnsi="Arial" w:cs="Arial"/>
          <w:sz w:val="24"/>
          <w:szCs w:val="24"/>
        </w:rPr>
      </w:pPr>
      <w:r w:rsidRPr="00584C0B">
        <w:rPr>
          <w:rFonts w:ascii="Arial" w:hAnsi="Arial" w:cs="Arial"/>
          <w:sz w:val="24"/>
          <w:szCs w:val="24"/>
        </w:rPr>
        <w:t>under Clauses 4.7 and 16.</w:t>
      </w:r>
    </w:p>
    <w:p w14:paraId="398F2EE4" w14:textId="77777777" w:rsidR="00872437" w:rsidRPr="00584C0B" w:rsidRDefault="00872437" w:rsidP="00872437">
      <w:pPr>
        <w:ind w:left="1133" w:right="3" w:hanging="843"/>
        <w:rPr>
          <w:rFonts w:ascii="Arial" w:hAnsi="Arial" w:cs="Arial"/>
          <w:sz w:val="24"/>
          <w:szCs w:val="24"/>
        </w:rPr>
      </w:pPr>
    </w:p>
    <w:p w14:paraId="4506A071"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For the purposes of Clauses 15.2 to 15.4 references to disclosure on a confidential basis means disclosure under a confidentiality agreement or arrangement including terms as strict as those required in Clause 15.</w:t>
      </w:r>
      <w:r w:rsidRPr="00584C0B">
        <w:rPr>
          <w:rFonts w:ascii="Arial" w:hAnsi="Arial" w:cs="Arial"/>
          <w:color w:val="000000"/>
          <w:sz w:val="24"/>
          <w:szCs w:val="24"/>
        </w:rPr>
        <w:br/>
      </w:r>
    </w:p>
    <w:p w14:paraId="2A45F10F"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bookmarkStart w:id="120" w:name="_heading=h.1mrcu09"/>
      <w:bookmarkEnd w:id="120"/>
      <w:r w:rsidRPr="00584C0B">
        <w:rPr>
          <w:rFonts w:ascii="Arial" w:hAnsi="Arial" w:cs="Arial"/>
          <w:color w:val="000000"/>
          <w:sz w:val="24"/>
          <w:szCs w:val="24"/>
        </w:rPr>
        <w:t>Transparency Information is not Confidential Information.</w:t>
      </w:r>
      <w:r w:rsidRPr="00584C0B">
        <w:rPr>
          <w:rFonts w:ascii="Arial" w:hAnsi="Arial" w:cs="Arial"/>
          <w:color w:val="000000"/>
          <w:sz w:val="24"/>
          <w:szCs w:val="24"/>
        </w:rPr>
        <w:br/>
      </w:r>
    </w:p>
    <w:p w14:paraId="583D9667"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DBFD1F9" w14:textId="77777777" w:rsidR="00872437" w:rsidRPr="00584C0B" w:rsidRDefault="00872437" w:rsidP="00872437">
      <w:pPr>
        <w:ind w:left="1133" w:right="3" w:hanging="843"/>
        <w:rPr>
          <w:rFonts w:ascii="Arial" w:hAnsi="Arial" w:cs="Arial"/>
          <w:b/>
          <w:sz w:val="24"/>
          <w:szCs w:val="24"/>
        </w:rPr>
      </w:pPr>
    </w:p>
    <w:p w14:paraId="52E70E27"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bookmarkStart w:id="121" w:name="_heading=h.46r0co2"/>
      <w:bookmarkEnd w:id="121"/>
      <w:r w:rsidRPr="00584C0B">
        <w:rPr>
          <w:rFonts w:ascii="Arial" w:hAnsi="Arial" w:cs="Arial"/>
          <w:sz w:val="24"/>
          <w:szCs w:val="24"/>
        </w:rPr>
        <w:t xml:space="preserve">When you can share information </w:t>
      </w:r>
    </w:p>
    <w:p w14:paraId="0516E010"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tell the Relevant Authority within 48 hours if it receives a Request </w:t>
      </w:r>
      <w:proofErr w:type="gramStart"/>
      <w:r w:rsidRPr="00584C0B">
        <w:rPr>
          <w:rFonts w:ascii="Arial" w:hAnsi="Arial" w:cs="Arial"/>
          <w:color w:val="000000"/>
          <w:sz w:val="24"/>
          <w:szCs w:val="24"/>
        </w:rPr>
        <w:t>For</w:t>
      </w:r>
      <w:proofErr w:type="gramEnd"/>
      <w:r w:rsidRPr="00584C0B">
        <w:rPr>
          <w:rFonts w:ascii="Arial" w:hAnsi="Arial" w:cs="Arial"/>
          <w:color w:val="000000"/>
          <w:sz w:val="24"/>
          <w:szCs w:val="24"/>
        </w:rPr>
        <w:t xml:space="preserve"> Information.</w:t>
      </w:r>
      <w:r w:rsidRPr="00584C0B">
        <w:rPr>
          <w:rFonts w:ascii="Arial" w:hAnsi="Arial" w:cs="Arial"/>
          <w:color w:val="000000"/>
          <w:sz w:val="24"/>
          <w:szCs w:val="24"/>
        </w:rPr>
        <w:br/>
      </w:r>
    </w:p>
    <w:p w14:paraId="599E7CE2"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Within five (5) Working Days of the Buyer’s request the Supplier must give CCS and each Buyer full co-operation and information needed so the Buyer can:</w:t>
      </w:r>
      <w:r w:rsidRPr="00584C0B">
        <w:rPr>
          <w:rFonts w:ascii="Arial" w:hAnsi="Arial" w:cs="Arial"/>
          <w:color w:val="000000"/>
          <w:sz w:val="24"/>
          <w:szCs w:val="24"/>
        </w:rPr>
        <w:br/>
      </w:r>
    </w:p>
    <w:p w14:paraId="3029D759" w14:textId="77777777" w:rsidR="00872437" w:rsidRPr="00584C0B" w:rsidRDefault="00872437" w:rsidP="0055065A">
      <w:pPr>
        <w:widowControl w:val="0"/>
        <w:numPr>
          <w:ilvl w:val="1"/>
          <w:numId w:val="90"/>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publish the Transparency Information; </w:t>
      </w:r>
    </w:p>
    <w:p w14:paraId="503744BA" w14:textId="77777777" w:rsidR="00872437" w:rsidRPr="00584C0B" w:rsidRDefault="00872437" w:rsidP="0055065A">
      <w:pPr>
        <w:widowControl w:val="0"/>
        <w:numPr>
          <w:ilvl w:val="1"/>
          <w:numId w:val="90"/>
        </w:numPr>
        <w:spacing w:before="20" w:after="0" w:line="240" w:lineRule="auto"/>
        <w:ind w:left="1133" w:right="3" w:hanging="843"/>
        <w:rPr>
          <w:rFonts w:ascii="Arial" w:hAnsi="Arial" w:cs="Arial"/>
          <w:sz w:val="24"/>
          <w:szCs w:val="24"/>
        </w:rPr>
      </w:pPr>
      <w:r w:rsidRPr="00584C0B">
        <w:rPr>
          <w:rFonts w:ascii="Arial" w:hAnsi="Arial" w:cs="Arial"/>
          <w:sz w:val="24"/>
          <w:szCs w:val="24"/>
        </w:rPr>
        <w:t>comply with any Freedom of Information Act (FOIA) request; and/or</w:t>
      </w:r>
    </w:p>
    <w:p w14:paraId="735473C7" w14:textId="77777777" w:rsidR="00872437" w:rsidRPr="00584C0B" w:rsidRDefault="00872437" w:rsidP="0055065A">
      <w:pPr>
        <w:widowControl w:val="0"/>
        <w:numPr>
          <w:ilvl w:val="1"/>
          <w:numId w:val="90"/>
        </w:numPr>
        <w:spacing w:before="20" w:after="0" w:line="240" w:lineRule="auto"/>
        <w:ind w:left="1133" w:right="3" w:hanging="843"/>
        <w:rPr>
          <w:rFonts w:ascii="Arial" w:hAnsi="Arial" w:cs="Arial"/>
          <w:sz w:val="24"/>
          <w:szCs w:val="24"/>
        </w:rPr>
      </w:pPr>
      <w:r w:rsidRPr="00584C0B">
        <w:rPr>
          <w:rFonts w:ascii="Arial" w:hAnsi="Arial" w:cs="Arial"/>
          <w:sz w:val="24"/>
          <w:szCs w:val="24"/>
        </w:rPr>
        <w:t>comply with any Environmental Information Regulations (EIR) request.</w:t>
      </w:r>
      <w:r w:rsidRPr="00584C0B">
        <w:rPr>
          <w:rFonts w:ascii="Arial" w:hAnsi="Arial" w:cs="Arial"/>
          <w:sz w:val="24"/>
          <w:szCs w:val="24"/>
        </w:rPr>
        <w:br/>
      </w:r>
    </w:p>
    <w:p w14:paraId="09EA7BD4"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Relevant Authority may talk to the Supplier to help it decide whether to publish information under Clause 16. However, the extent, content and format of the disclosure is the Relevant Authority’s decision in its absolute discretion. </w:t>
      </w:r>
    </w:p>
    <w:p w14:paraId="039D221A" w14:textId="77777777" w:rsidR="00872437" w:rsidRPr="00584C0B" w:rsidRDefault="00872437" w:rsidP="00872437">
      <w:pPr>
        <w:ind w:left="1133" w:right="3" w:hanging="843"/>
        <w:rPr>
          <w:rFonts w:ascii="Arial" w:hAnsi="Arial" w:cs="Arial"/>
          <w:sz w:val="24"/>
          <w:szCs w:val="24"/>
        </w:rPr>
      </w:pPr>
    </w:p>
    <w:p w14:paraId="3E31E7C2"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bookmarkStart w:id="122" w:name="_heading=h.k1ogvfd953pp"/>
      <w:bookmarkEnd w:id="122"/>
      <w:r w:rsidRPr="00584C0B">
        <w:rPr>
          <w:rFonts w:ascii="Arial" w:hAnsi="Arial" w:cs="Arial"/>
          <w:sz w:val="24"/>
          <w:szCs w:val="24"/>
        </w:rPr>
        <w:t xml:space="preserve">Invalid parts of the contract </w:t>
      </w:r>
    </w:p>
    <w:p w14:paraId="1B94CCAE" w14:textId="77777777" w:rsidR="00872437" w:rsidRPr="00584C0B" w:rsidRDefault="00872437" w:rsidP="0055065A">
      <w:pPr>
        <w:widowControl w:val="0"/>
        <w:numPr>
          <w:ilvl w:val="1"/>
          <w:numId w:val="56"/>
        </w:numPr>
        <w:spacing w:before="20" w:after="20" w:line="240" w:lineRule="auto"/>
        <w:ind w:left="1133" w:right="3" w:hanging="850"/>
        <w:rPr>
          <w:rFonts w:ascii="Arial" w:hAnsi="Arial" w:cs="Arial"/>
          <w:sz w:val="24"/>
          <w:szCs w:val="24"/>
        </w:rPr>
      </w:pPr>
      <w:r w:rsidRPr="00584C0B">
        <w:rPr>
          <w:rFonts w:ascii="Arial" w:hAnsi="Arial" w:cs="Arial"/>
          <w:sz w:val="24"/>
          <w:szCs w:val="24"/>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sidRPr="00584C0B">
        <w:rPr>
          <w:rFonts w:ascii="Arial" w:hAnsi="Arial" w:cs="Arial"/>
          <w:sz w:val="24"/>
          <w:szCs w:val="24"/>
        </w:rPr>
        <w:br/>
      </w:r>
    </w:p>
    <w:p w14:paraId="367CE276"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bookmarkStart w:id="123" w:name="_heading=h.3l18frh"/>
      <w:bookmarkEnd w:id="123"/>
      <w:r w:rsidRPr="00584C0B">
        <w:rPr>
          <w:rFonts w:ascii="Arial" w:hAnsi="Arial" w:cs="Arial"/>
          <w:sz w:val="24"/>
          <w:szCs w:val="24"/>
        </w:rPr>
        <w:t xml:space="preserve">No other terms apply </w:t>
      </w:r>
    </w:p>
    <w:p w14:paraId="7008ABFF"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The provisions incorporated into each Contract are the entire agreement between the Parties. The </w:t>
      </w:r>
      <w:proofErr w:type="gramStart"/>
      <w:r w:rsidRPr="00584C0B">
        <w:rPr>
          <w:rFonts w:ascii="Arial" w:hAnsi="Arial" w:cs="Arial"/>
          <w:sz w:val="24"/>
          <w:szCs w:val="24"/>
        </w:rPr>
        <w:t>Contract  replaces</w:t>
      </w:r>
      <w:proofErr w:type="gramEnd"/>
      <w:r w:rsidRPr="00584C0B">
        <w:rPr>
          <w:rFonts w:ascii="Arial" w:hAnsi="Arial" w:cs="Arial"/>
          <w:sz w:val="24"/>
          <w:szCs w:val="24"/>
        </w:rPr>
        <w:t xml:space="preserve"> all previous statements, agreements and any course of dealings made between the Parties, </w:t>
      </w:r>
      <w:r w:rsidRPr="00584C0B">
        <w:rPr>
          <w:rFonts w:ascii="Arial" w:hAnsi="Arial" w:cs="Arial"/>
          <w:sz w:val="24"/>
          <w:szCs w:val="24"/>
        </w:rPr>
        <w:lastRenderedPageBreak/>
        <w:t xml:space="preserve">whether written or oral, in relation to its subject matter. No other provisions apply. </w:t>
      </w:r>
      <w:r w:rsidRPr="00584C0B">
        <w:rPr>
          <w:rFonts w:ascii="Arial" w:hAnsi="Arial" w:cs="Arial"/>
          <w:sz w:val="24"/>
          <w:szCs w:val="24"/>
        </w:rPr>
        <w:br/>
      </w:r>
    </w:p>
    <w:p w14:paraId="17BB3B64"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Other people’s rights in a contract </w:t>
      </w:r>
    </w:p>
    <w:p w14:paraId="04E23895"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sidRPr="00584C0B">
        <w:rPr>
          <w:rFonts w:ascii="Arial" w:hAnsi="Arial" w:cs="Arial"/>
          <w:sz w:val="24"/>
          <w:szCs w:val="24"/>
        </w:rPr>
        <w:br/>
      </w:r>
    </w:p>
    <w:p w14:paraId="75A16A04"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bookmarkStart w:id="124" w:name="_heading=h.206ipza"/>
      <w:bookmarkEnd w:id="124"/>
      <w:r w:rsidRPr="00584C0B">
        <w:rPr>
          <w:rFonts w:ascii="Arial" w:hAnsi="Arial" w:cs="Arial"/>
          <w:sz w:val="24"/>
          <w:szCs w:val="24"/>
        </w:rPr>
        <w:t xml:space="preserve">Circumstances beyond your control </w:t>
      </w:r>
    </w:p>
    <w:p w14:paraId="4C6D1D01"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Any Party affected by a Force Majeure Event is excused from performing its obligations under a Contract while the inability to perform continues, if it both:</w:t>
      </w:r>
    </w:p>
    <w:p w14:paraId="10FE8B74" w14:textId="77777777" w:rsidR="00872437" w:rsidRPr="00584C0B" w:rsidRDefault="00872437" w:rsidP="00872437">
      <w:pPr>
        <w:ind w:left="1133" w:right="3" w:hanging="843"/>
        <w:rPr>
          <w:rFonts w:ascii="Arial" w:hAnsi="Arial" w:cs="Arial"/>
          <w:sz w:val="24"/>
          <w:szCs w:val="24"/>
        </w:rPr>
      </w:pPr>
    </w:p>
    <w:p w14:paraId="10389DB0" w14:textId="77777777" w:rsidR="00872437" w:rsidRPr="00584C0B" w:rsidRDefault="00872437" w:rsidP="0055065A">
      <w:pPr>
        <w:widowControl w:val="0"/>
        <w:numPr>
          <w:ilvl w:val="1"/>
          <w:numId w:val="91"/>
        </w:numPr>
        <w:spacing w:before="20" w:after="0" w:line="240" w:lineRule="auto"/>
        <w:ind w:left="1133" w:right="3" w:hanging="843"/>
        <w:rPr>
          <w:rFonts w:ascii="Arial" w:hAnsi="Arial" w:cs="Arial"/>
          <w:sz w:val="24"/>
          <w:szCs w:val="24"/>
        </w:rPr>
      </w:pPr>
      <w:r w:rsidRPr="00584C0B">
        <w:rPr>
          <w:rFonts w:ascii="Arial" w:hAnsi="Arial" w:cs="Arial"/>
          <w:sz w:val="24"/>
          <w:szCs w:val="24"/>
        </w:rPr>
        <w:t>provides a Force Majeure Notice to the other Party; and</w:t>
      </w:r>
    </w:p>
    <w:p w14:paraId="6706136B" w14:textId="77777777" w:rsidR="00872437" w:rsidRPr="00584C0B" w:rsidRDefault="00872437" w:rsidP="0055065A">
      <w:pPr>
        <w:widowControl w:val="0"/>
        <w:numPr>
          <w:ilvl w:val="1"/>
          <w:numId w:val="91"/>
        </w:numPr>
        <w:spacing w:before="20" w:after="0" w:line="240" w:lineRule="auto"/>
        <w:ind w:left="1133" w:right="3" w:hanging="843"/>
        <w:rPr>
          <w:rFonts w:ascii="Arial" w:hAnsi="Arial" w:cs="Arial"/>
          <w:sz w:val="24"/>
          <w:szCs w:val="24"/>
        </w:rPr>
      </w:pPr>
      <w:r w:rsidRPr="00584C0B">
        <w:rPr>
          <w:rFonts w:ascii="Arial" w:hAnsi="Arial" w:cs="Arial"/>
          <w:sz w:val="24"/>
          <w:szCs w:val="24"/>
        </w:rPr>
        <w:t>uses all reasonable measures practical to reduce the impact of the Force Majeure Event.</w:t>
      </w:r>
    </w:p>
    <w:p w14:paraId="6F23EFB2" w14:textId="77777777" w:rsidR="00872437" w:rsidRPr="00584C0B" w:rsidRDefault="00872437" w:rsidP="00872437">
      <w:pPr>
        <w:ind w:left="1133" w:right="3" w:hanging="843"/>
        <w:rPr>
          <w:rFonts w:ascii="Arial" w:hAnsi="Arial" w:cs="Arial"/>
          <w:sz w:val="24"/>
          <w:szCs w:val="24"/>
        </w:rPr>
      </w:pPr>
    </w:p>
    <w:p w14:paraId="50AF7B38"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bookmarkStart w:id="125" w:name="_heading=h.4k668n3"/>
      <w:bookmarkEnd w:id="125"/>
      <w:r w:rsidRPr="00584C0B">
        <w:rPr>
          <w:rFonts w:ascii="Arial" w:hAnsi="Arial" w:cs="Arial"/>
          <w:color w:val="000000"/>
          <w:sz w:val="24"/>
          <w:szCs w:val="24"/>
        </w:rPr>
        <w:t xml:space="preserve">Either Party can partially or fully terminate the affected Contract if the provision of the Deliverables is materially affected by a Force Majeure Event which lasts for 90 days continuously. </w:t>
      </w:r>
      <w:r w:rsidRPr="00584C0B">
        <w:rPr>
          <w:rFonts w:ascii="Arial" w:hAnsi="Arial" w:cs="Arial"/>
          <w:color w:val="000000"/>
          <w:sz w:val="24"/>
          <w:szCs w:val="24"/>
        </w:rPr>
        <w:br/>
      </w:r>
    </w:p>
    <w:p w14:paraId="77170169"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bookmarkStart w:id="126" w:name="_heading=h.2zbgiuw"/>
      <w:bookmarkEnd w:id="126"/>
      <w:r w:rsidRPr="00584C0B">
        <w:rPr>
          <w:rFonts w:ascii="Arial" w:hAnsi="Arial" w:cs="Arial"/>
          <w:sz w:val="24"/>
          <w:szCs w:val="24"/>
        </w:rPr>
        <w:t xml:space="preserve">Relationships created by the contract </w:t>
      </w:r>
    </w:p>
    <w:p w14:paraId="489E12D4"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No Contract creates a partnership, joint venture or employment relationship. The Supplier must represent themselves accordingly and ensure others do so.</w:t>
      </w:r>
      <w:r w:rsidRPr="00584C0B">
        <w:rPr>
          <w:rFonts w:ascii="Arial" w:hAnsi="Arial" w:cs="Arial"/>
          <w:sz w:val="24"/>
          <w:szCs w:val="24"/>
        </w:rPr>
        <w:br/>
      </w:r>
    </w:p>
    <w:p w14:paraId="73452841"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Giving up contract rights</w:t>
      </w:r>
    </w:p>
    <w:p w14:paraId="3F262C44"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A partial or full waiver or relaxation of the terms of a Contract is only valid if it is stated to be a waiver in writing to the other Party.</w:t>
      </w:r>
      <w:r w:rsidRPr="00584C0B">
        <w:rPr>
          <w:rFonts w:ascii="Arial" w:hAnsi="Arial" w:cs="Arial"/>
          <w:sz w:val="24"/>
          <w:szCs w:val="24"/>
        </w:rPr>
        <w:br/>
      </w:r>
    </w:p>
    <w:p w14:paraId="367D00D9"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Transferring responsibilities </w:t>
      </w:r>
    </w:p>
    <w:p w14:paraId="74965DFE"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Supplier cannot assign, novate or transfer a Contract or any part of a Contract without the Relevant Authority’s written consent.</w:t>
      </w:r>
      <w:r w:rsidRPr="00584C0B">
        <w:rPr>
          <w:rFonts w:ascii="Arial" w:hAnsi="Arial" w:cs="Arial"/>
          <w:color w:val="000000"/>
          <w:sz w:val="24"/>
          <w:szCs w:val="24"/>
        </w:rPr>
        <w:br/>
      </w:r>
    </w:p>
    <w:p w14:paraId="47A0DF52"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bookmarkStart w:id="127" w:name="_heading=h.1egqt2p"/>
      <w:bookmarkEnd w:id="127"/>
      <w:r w:rsidRPr="00584C0B">
        <w:rPr>
          <w:rFonts w:ascii="Arial" w:hAnsi="Arial" w:cs="Arial"/>
          <w:color w:val="000000"/>
          <w:sz w:val="24"/>
          <w:szCs w:val="24"/>
        </w:rPr>
        <w:t>The Relevant Authority can assign, novate or transfer its Contract or any part of it to any Central Government Body, public or private sector body which performs the functions of the Relevant Authority.</w:t>
      </w:r>
      <w:r w:rsidRPr="00584C0B">
        <w:rPr>
          <w:rFonts w:ascii="Arial" w:hAnsi="Arial" w:cs="Arial"/>
          <w:color w:val="000000"/>
          <w:sz w:val="24"/>
          <w:szCs w:val="24"/>
        </w:rPr>
        <w:br/>
      </w:r>
    </w:p>
    <w:p w14:paraId="01A424FC"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When CCS or the Buyer uses its rights under Clause 23.2 the Supplier must enter into a novation agreement in the form that CCS or the Buyer specifies. </w:t>
      </w:r>
      <w:r w:rsidRPr="00584C0B">
        <w:rPr>
          <w:rFonts w:ascii="Arial" w:hAnsi="Arial" w:cs="Arial"/>
          <w:color w:val="000000"/>
          <w:sz w:val="24"/>
          <w:szCs w:val="24"/>
        </w:rPr>
        <w:br/>
      </w:r>
    </w:p>
    <w:p w14:paraId="112B8302"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can terminate a Contract novated under Clause 23.2 to a private sector body that is experiencing an Insolvency Event.</w:t>
      </w:r>
      <w:r w:rsidRPr="00584C0B">
        <w:rPr>
          <w:rFonts w:ascii="Arial" w:hAnsi="Arial" w:cs="Arial"/>
          <w:color w:val="000000"/>
          <w:sz w:val="24"/>
          <w:szCs w:val="24"/>
        </w:rPr>
        <w:br/>
      </w:r>
    </w:p>
    <w:p w14:paraId="4D4DA4B1"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remains responsible for all acts and omissions of the </w:t>
      </w:r>
      <w:r w:rsidRPr="00584C0B">
        <w:rPr>
          <w:rFonts w:ascii="Arial" w:hAnsi="Arial" w:cs="Arial"/>
          <w:color w:val="000000"/>
          <w:sz w:val="24"/>
          <w:szCs w:val="24"/>
        </w:rPr>
        <w:lastRenderedPageBreak/>
        <w:t>Supplier Staff as if they were its own.</w:t>
      </w:r>
    </w:p>
    <w:p w14:paraId="36B3EBC9" w14:textId="77777777" w:rsidR="00872437" w:rsidRPr="00584C0B" w:rsidRDefault="00872437" w:rsidP="00872437">
      <w:pPr>
        <w:spacing w:after="0"/>
        <w:ind w:left="1133" w:right="3" w:hanging="843"/>
        <w:rPr>
          <w:rFonts w:ascii="Arial" w:hAnsi="Arial" w:cs="Arial"/>
          <w:color w:val="000000"/>
          <w:sz w:val="24"/>
          <w:szCs w:val="24"/>
        </w:rPr>
      </w:pPr>
    </w:p>
    <w:p w14:paraId="2F695922"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CCS or the Buyer asks the Supplier for details about Subcontractors, the Supplier must provide details of Subcontractors at all levels of the supply chain including:</w:t>
      </w:r>
    </w:p>
    <w:p w14:paraId="778D4264" w14:textId="77777777" w:rsidR="00872437" w:rsidRPr="00584C0B" w:rsidRDefault="00872437" w:rsidP="00872437">
      <w:pPr>
        <w:ind w:left="1133" w:right="3" w:hanging="843"/>
        <w:rPr>
          <w:rFonts w:ascii="Arial" w:hAnsi="Arial" w:cs="Arial"/>
          <w:sz w:val="24"/>
          <w:szCs w:val="24"/>
        </w:rPr>
      </w:pPr>
    </w:p>
    <w:p w14:paraId="0138FCC1" w14:textId="77777777" w:rsidR="00872437" w:rsidRPr="00584C0B" w:rsidRDefault="00872437" w:rsidP="0055065A">
      <w:pPr>
        <w:widowControl w:val="0"/>
        <w:numPr>
          <w:ilvl w:val="1"/>
          <w:numId w:val="92"/>
        </w:numPr>
        <w:spacing w:before="20" w:after="0" w:line="240" w:lineRule="auto"/>
        <w:ind w:left="1133" w:right="3" w:hanging="843"/>
        <w:rPr>
          <w:rFonts w:ascii="Arial" w:hAnsi="Arial" w:cs="Arial"/>
          <w:sz w:val="24"/>
          <w:szCs w:val="24"/>
        </w:rPr>
      </w:pPr>
      <w:r w:rsidRPr="00584C0B">
        <w:rPr>
          <w:rFonts w:ascii="Arial" w:hAnsi="Arial" w:cs="Arial"/>
          <w:sz w:val="24"/>
          <w:szCs w:val="24"/>
        </w:rPr>
        <w:t>their name;</w:t>
      </w:r>
    </w:p>
    <w:p w14:paraId="0245267F" w14:textId="77777777" w:rsidR="00872437" w:rsidRPr="00584C0B" w:rsidRDefault="00872437" w:rsidP="0055065A">
      <w:pPr>
        <w:widowControl w:val="0"/>
        <w:numPr>
          <w:ilvl w:val="1"/>
          <w:numId w:val="92"/>
        </w:numPr>
        <w:spacing w:before="20" w:after="0" w:line="240" w:lineRule="auto"/>
        <w:ind w:left="1133" w:right="3" w:hanging="843"/>
        <w:rPr>
          <w:rFonts w:ascii="Arial" w:hAnsi="Arial" w:cs="Arial"/>
          <w:sz w:val="24"/>
          <w:szCs w:val="24"/>
        </w:rPr>
      </w:pPr>
      <w:r w:rsidRPr="00584C0B">
        <w:rPr>
          <w:rFonts w:ascii="Arial" w:hAnsi="Arial" w:cs="Arial"/>
          <w:sz w:val="24"/>
          <w:szCs w:val="24"/>
        </w:rPr>
        <w:t>the scope of their appointment; and</w:t>
      </w:r>
    </w:p>
    <w:p w14:paraId="31E29A53" w14:textId="77777777" w:rsidR="00872437" w:rsidRPr="00584C0B" w:rsidRDefault="00872437" w:rsidP="0055065A">
      <w:pPr>
        <w:widowControl w:val="0"/>
        <w:numPr>
          <w:ilvl w:val="1"/>
          <w:numId w:val="92"/>
        </w:numPr>
        <w:spacing w:before="20" w:after="0" w:line="240" w:lineRule="auto"/>
        <w:ind w:left="1133" w:right="3" w:hanging="843"/>
        <w:rPr>
          <w:rFonts w:ascii="Arial" w:hAnsi="Arial" w:cs="Arial"/>
          <w:sz w:val="24"/>
          <w:szCs w:val="24"/>
        </w:rPr>
      </w:pPr>
      <w:r w:rsidRPr="00584C0B">
        <w:rPr>
          <w:rFonts w:ascii="Arial" w:hAnsi="Arial" w:cs="Arial"/>
          <w:sz w:val="24"/>
          <w:szCs w:val="24"/>
        </w:rPr>
        <w:t>the duration of their appointment.</w:t>
      </w:r>
      <w:r w:rsidRPr="00584C0B">
        <w:rPr>
          <w:rFonts w:ascii="Arial" w:hAnsi="Arial" w:cs="Arial"/>
          <w:sz w:val="24"/>
          <w:szCs w:val="24"/>
        </w:rPr>
        <w:br/>
      </w:r>
    </w:p>
    <w:p w14:paraId="5D472C5D"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Changing the contract</w:t>
      </w:r>
    </w:p>
    <w:p w14:paraId="0E7DE4E9"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bookmarkStart w:id="128" w:name="_heading=h.3ygebqi"/>
      <w:bookmarkEnd w:id="128"/>
      <w:r w:rsidRPr="00584C0B">
        <w:rPr>
          <w:rFonts w:ascii="Arial" w:hAnsi="Arial" w:cs="Arial"/>
          <w:color w:val="000000"/>
          <w:sz w:val="24"/>
          <w:szCs w:val="24"/>
        </w:rPr>
        <w:t>Either Party can request a Variation which is only effective if agreed in writing and signed by both Parties.</w:t>
      </w:r>
      <w:r w:rsidRPr="00584C0B">
        <w:rPr>
          <w:rFonts w:ascii="Arial" w:hAnsi="Arial" w:cs="Arial"/>
          <w:color w:val="000000"/>
          <w:sz w:val="24"/>
          <w:szCs w:val="24"/>
        </w:rPr>
        <w:br/>
      </w:r>
    </w:p>
    <w:p w14:paraId="0EC376D8"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Supplier must provide an Impact Assessment either:</w:t>
      </w:r>
    </w:p>
    <w:p w14:paraId="7BB2F8C8" w14:textId="77777777" w:rsidR="00872437" w:rsidRPr="00584C0B" w:rsidRDefault="00872437" w:rsidP="00872437">
      <w:pPr>
        <w:ind w:left="1133" w:right="3" w:hanging="843"/>
        <w:rPr>
          <w:rFonts w:ascii="Arial" w:hAnsi="Arial" w:cs="Arial"/>
          <w:sz w:val="24"/>
          <w:szCs w:val="24"/>
        </w:rPr>
      </w:pPr>
    </w:p>
    <w:p w14:paraId="1BFF1954" w14:textId="77777777" w:rsidR="00872437" w:rsidRPr="00584C0B" w:rsidRDefault="00872437" w:rsidP="0055065A">
      <w:pPr>
        <w:widowControl w:val="0"/>
        <w:numPr>
          <w:ilvl w:val="1"/>
          <w:numId w:val="93"/>
        </w:numPr>
        <w:spacing w:before="20" w:after="0" w:line="240" w:lineRule="auto"/>
        <w:ind w:left="1133" w:right="3" w:hanging="843"/>
        <w:rPr>
          <w:rFonts w:ascii="Arial" w:hAnsi="Arial" w:cs="Arial"/>
          <w:sz w:val="24"/>
          <w:szCs w:val="24"/>
        </w:rPr>
      </w:pPr>
      <w:r w:rsidRPr="00584C0B">
        <w:rPr>
          <w:rFonts w:ascii="Arial" w:hAnsi="Arial" w:cs="Arial"/>
          <w:sz w:val="24"/>
          <w:szCs w:val="24"/>
        </w:rPr>
        <w:t>with the Variation Form, where the Supplier requests the Variation; or</w:t>
      </w:r>
    </w:p>
    <w:p w14:paraId="247B6AFB" w14:textId="77777777" w:rsidR="00872437" w:rsidRPr="00584C0B" w:rsidRDefault="00872437" w:rsidP="0055065A">
      <w:pPr>
        <w:widowControl w:val="0"/>
        <w:numPr>
          <w:ilvl w:val="1"/>
          <w:numId w:val="93"/>
        </w:numPr>
        <w:spacing w:before="20" w:after="0" w:line="240" w:lineRule="auto"/>
        <w:ind w:left="1133" w:right="3" w:hanging="843"/>
        <w:rPr>
          <w:rFonts w:ascii="Arial" w:hAnsi="Arial" w:cs="Arial"/>
          <w:sz w:val="24"/>
          <w:szCs w:val="24"/>
        </w:rPr>
      </w:pPr>
      <w:r w:rsidRPr="00584C0B">
        <w:rPr>
          <w:rFonts w:ascii="Arial" w:hAnsi="Arial" w:cs="Arial"/>
          <w:sz w:val="24"/>
          <w:szCs w:val="24"/>
        </w:rPr>
        <w:t>within the time limits included in a Variation Form requested by CCS or the Buyer.</w:t>
      </w:r>
    </w:p>
    <w:p w14:paraId="2DC3F341" w14:textId="77777777" w:rsidR="00872437" w:rsidRPr="00584C0B" w:rsidRDefault="00872437" w:rsidP="00872437">
      <w:pPr>
        <w:ind w:left="1133" w:right="3" w:hanging="843"/>
        <w:rPr>
          <w:rFonts w:ascii="Arial" w:hAnsi="Arial" w:cs="Arial"/>
          <w:sz w:val="24"/>
          <w:szCs w:val="24"/>
        </w:rPr>
      </w:pPr>
    </w:p>
    <w:p w14:paraId="5157D6CF"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If the Variation cannot be agreed or resolved by the Parties, CCS or the Buyer can either:</w:t>
      </w:r>
    </w:p>
    <w:p w14:paraId="31D8A701" w14:textId="77777777" w:rsidR="00872437" w:rsidRPr="00584C0B" w:rsidRDefault="00872437" w:rsidP="00872437">
      <w:pPr>
        <w:ind w:left="1133" w:right="3" w:hanging="843"/>
        <w:rPr>
          <w:rFonts w:ascii="Arial" w:hAnsi="Arial" w:cs="Arial"/>
          <w:sz w:val="24"/>
          <w:szCs w:val="24"/>
        </w:rPr>
      </w:pPr>
    </w:p>
    <w:p w14:paraId="5F8BA91A" w14:textId="77777777" w:rsidR="00872437" w:rsidRPr="00584C0B" w:rsidRDefault="00872437" w:rsidP="0055065A">
      <w:pPr>
        <w:widowControl w:val="0"/>
        <w:numPr>
          <w:ilvl w:val="1"/>
          <w:numId w:val="94"/>
        </w:numPr>
        <w:spacing w:before="20" w:after="0" w:line="240" w:lineRule="auto"/>
        <w:ind w:left="1133" w:right="3" w:hanging="843"/>
        <w:rPr>
          <w:rFonts w:ascii="Arial" w:hAnsi="Arial" w:cs="Arial"/>
          <w:sz w:val="24"/>
          <w:szCs w:val="24"/>
        </w:rPr>
      </w:pPr>
      <w:r w:rsidRPr="00584C0B">
        <w:rPr>
          <w:rFonts w:ascii="Arial" w:hAnsi="Arial" w:cs="Arial"/>
          <w:sz w:val="24"/>
          <w:szCs w:val="24"/>
        </w:rPr>
        <w:t>agree that the Contract continues without the Variation; or</w:t>
      </w:r>
    </w:p>
    <w:p w14:paraId="0BE33F30" w14:textId="77777777" w:rsidR="00872437" w:rsidRPr="00584C0B" w:rsidRDefault="00872437" w:rsidP="0055065A">
      <w:pPr>
        <w:widowControl w:val="0"/>
        <w:numPr>
          <w:ilvl w:val="1"/>
          <w:numId w:val="94"/>
        </w:numPr>
        <w:spacing w:before="20" w:after="0" w:line="240" w:lineRule="auto"/>
        <w:ind w:left="1133" w:right="3" w:hanging="843"/>
        <w:rPr>
          <w:rFonts w:ascii="Arial" w:hAnsi="Arial" w:cs="Arial"/>
          <w:sz w:val="24"/>
          <w:szCs w:val="24"/>
        </w:rPr>
      </w:pPr>
      <w:r w:rsidRPr="00584C0B">
        <w:rPr>
          <w:rFonts w:ascii="Arial" w:hAnsi="Arial" w:cs="Arial"/>
          <w:sz w:val="24"/>
          <w:szCs w:val="24"/>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27FBC7C4" w14:textId="77777777" w:rsidR="00872437" w:rsidRPr="00584C0B" w:rsidRDefault="00872437" w:rsidP="0055065A">
      <w:pPr>
        <w:widowControl w:val="0"/>
        <w:numPr>
          <w:ilvl w:val="1"/>
          <w:numId w:val="94"/>
        </w:numPr>
        <w:spacing w:before="20" w:after="0" w:line="240" w:lineRule="auto"/>
        <w:ind w:left="1133" w:right="3" w:hanging="843"/>
        <w:rPr>
          <w:rFonts w:ascii="Arial" w:hAnsi="Arial" w:cs="Arial"/>
          <w:sz w:val="24"/>
          <w:szCs w:val="24"/>
        </w:rPr>
      </w:pPr>
      <w:r w:rsidRPr="00584C0B">
        <w:rPr>
          <w:rFonts w:ascii="Arial" w:hAnsi="Arial" w:cs="Arial"/>
          <w:sz w:val="24"/>
          <w:szCs w:val="24"/>
        </w:rPr>
        <w:t>refer the Dispute to be resolved using Clause 34 (Resolving Disputes).</w:t>
      </w:r>
    </w:p>
    <w:p w14:paraId="012B6DF1" w14:textId="77777777" w:rsidR="00872437" w:rsidRPr="00584C0B" w:rsidRDefault="00872437" w:rsidP="00872437">
      <w:pPr>
        <w:ind w:left="1133" w:right="3" w:hanging="843"/>
        <w:rPr>
          <w:rFonts w:ascii="Arial" w:hAnsi="Arial" w:cs="Arial"/>
          <w:sz w:val="24"/>
          <w:szCs w:val="24"/>
        </w:rPr>
      </w:pPr>
    </w:p>
    <w:p w14:paraId="7A2571D1"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bookmarkStart w:id="129" w:name="_heading=h.2dlolyb"/>
      <w:bookmarkEnd w:id="129"/>
      <w:r w:rsidRPr="00584C0B">
        <w:rPr>
          <w:rFonts w:ascii="Arial" w:hAnsi="Arial" w:cs="Arial"/>
          <w:color w:val="000000"/>
          <w:sz w:val="24"/>
          <w:szCs w:val="24"/>
        </w:rPr>
        <w:t>CCS and the Buyer are not required to accept a Variation request made by the Supplier.</w:t>
      </w:r>
      <w:r w:rsidRPr="00584C0B">
        <w:rPr>
          <w:rFonts w:ascii="Arial" w:hAnsi="Arial" w:cs="Arial"/>
          <w:color w:val="000000"/>
          <w:sz w:val="24"/>
          <w:szCs w:val="24"/>
        </w:rPr>
        <w:br/>
      </w:r>
    </w:p>
    <w:p w14:paraId="098C52C5"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If there is a General Change in Law, the Supplier must bear the risk of the change and is not entitled to ask for an increase to the Framework Prices or the Charges.</w:t>
      </w:r>
      <w:r w:rsidRPr="00584C0B">
        <w:rPr>
          <w:rFonts w:ascii="Arial" w:hAnsi="Arial" w:cs="Arial"/>
          <w:color w:val="000000"/>
          <w:sz w:val="24"/>
          <w:szCs w:val="24"/>
        </w:rPr>
        <w:br/>
      </w:r>
    </w:p>
    <w:p w14:paraId="67500789"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043E06EA" w14:textId="77777777" w:rsidR="00872437" w:rsidRPr="00584C0B" w:rsidRDefault="00872437" w:rsidP="00872437">
      <w:pPr>
        <w:ind w:left="1133" w:right="3" w:hanging="843"/>
        <w:rPr>
          <w:rFonts w:ascii="Arial" w:hAnsi="Arial" w:cs="Arial"/>
          <w:sz w:val="24"/>
          <w:szCs w:val="24"/>
        </w:rPr>
      </w:pPr>
    </w:p>
    <w:p w14:paraId="5A9BE0F3" w14:textId="77777777" w:rsidR="00872437" w:rsidRPr="00584C0B" w:rsidRDefault="00872437" w:rsidP="0055065A">
      <w:pPr>
        <w:widowControl w:val="0"/>
        <w:numPr>
          <w:ilvl w:val="1"/>
          <w:numId w:val="95"/>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that the Supplier has kept costs as low as possible, including in </w:t>
      </w:r>
      <w:r w:rsidRPr="00584C0B">
        <w:rPr>
          <w:rFonts w:ascii="Arial" w:hAnsi="Arial" w:cs="Arial"/>
          <w:sz w:val="24"/>
          <w:szCs w:val="24"/>
        </w:rPr>
        <w:lastRenderedPageBreak/>
        <w:t>Subcontractor costs; and</w:t>
      </w:r>
    </w:p>
    <w:p w14:paraId="2911AEFC" w14:textId="77777777" w:rsidR="00872437" w:rsidRPr="00584C0B" w:rsidRDefault="00872437" w:rsidP="0055065A">
      <w:pPr>
        <w:widowControl w:val="0"/>
        <w:numPr>
          <w:ilvl w:val="1"/>
          <w:numId w:val="95"/>
        </w:numPr>
        <w:spacing w:before="20" w:after="0" w:line="240" w:lineRule="auto"/>
        <w:ind w:left="1133" w:right="3" w:hanging="843"/>
        <w:rPr>
          <w:rFonts w:ascii="Arial" w:hAnsi="Arial" w:cs="Arial"/>
          <w:sz w:val="24"/>
          <w:szCs w:val="24"/>
        </w:rPr>
      </w:pPr>
      <w:r w:rsidRPr="00584C0B">
        <w:rPr>
          <w:rFonts w:ascii="Arial" w:hAnsi="Arial" w:cs="Arial"/>
          <w:sz w:val="24"/>
          <w:szCs w:val="24"/>
        </w:rPr>
        <w:t>of how it has affected the Supplier’s costs.</w:t>
      </w:r>
      <w:r w:rsidRPr="00584C0B">
        <w:rPr>
          <w:rFonts w:ascii="Arial" w:hAnsi="Arial" w:cs="Arial"/>
          <w:sz w:val="24"/>
          <w:szCs w:val="24"/>
        </w:rPr>
        <w:br/>
      </w:r>
    </w:p>
    <w:p w14:paraId="2672B1D2"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Any change in the Framework Prices or relief from the Supplier's obligations because of a Specific Change in Law must be implemented using Clauses 24.1 to 24.4.</w:t>
      </w:r>
    </w:p>
    <w:p w14:paraId="191C8894" w14:textId="77777777" w:rsidR="00872437" w:rsidRPr="00584C0B" w:rsidRDefault="00872437" w:rsidP="00872437">
      <w:pPr>
        <w:spacing w:after="0"/>
        <w:ind w:left="1133" w:right="3" w:hanging="843"/>
        <w:rPr>
          <w:rFonts w:ascii="Arial" w:hAnsi="Arial" w:cs="Arial"/>
          <w:color w:val="000000"/>
          <w:sz w:val="24"/>
          <w:szCs w:val="24"/>
        </w:rPr>
      </w:pPr>
    </w:p>
    <w:p w14:paraId="76B04D96"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sidRPr="00584C0B">
        <w:rPr>
          <w:rFonts w:ascii="Arial" w:hAnsi="Arial" w:cs="Arial"/>
          <w:color w:val="000000"/>
          <w:sz w:val="24"/>
          <w:szCs w:val="24"/>
        </w:rPr>
        <w:br/>
      </w:r>
    </w:p>
    <w:p w14:paraId="649D59B1"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How to communicate about the contract </w:t>
      </w:r>
    </w:p>
    <w:p w14:paraId="0386D237"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sidRPr="00584C0B">
        <w:rPr>
          <w:rFonts w:ascii="Arial" w:hAnsi="Arial" w:cs="Arial"/>
          <w:color w:val="000000"/>
          <w:sz w:val="24"/>
          <w:szCs w:val="24"/>
        </w:rPr>
        <w:br/>
      </w:r>
    </w:p>
    <w:p w14:paraId="663B4592"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Notices to CCS must be sent to the CCS Authorised Representative’s address or email address in the Framework Award Form.</w:t>
      </w:r>
      <w:r w:rsidRPr="00584C0B">
        <w:rPr>
          <w:rFonts w:ascii="Arial" w:hAnsi="Arial" w:cs="Arial"/>
          <w:color w:val="000000"/>
          <w:sz w:val="24"/>
          <w:szCs w:val="24"/>
        </w:rPr>
        <w:br/>
      </w:r>
    </w:p>
    <w:p w14:paraId="0AE8D7B8"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 xml:space="preserve">Notices to the Buyer must be sent to the Buyer Authorised Representative’s address or email address in the Order Form. </w:t>
      </w:r>
      <w:r w:rsidRPr="00584C0B">
        <w:rPr>
          <w:rFonts w:ascii="Arial" w:hAnsi="Arial" w:cs="Arial"/>
          <w:color w:val="000000"/>
          <w:sz w:val="24"/>
          <w:szCs w:val="24"/>
        </w:rPr>
        <w:br/>
      </w:r>
    </w:p>
    <w:p w14:paraId="21A873FB"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This Clause does not apply to the service of legal proceedings or any documents in any legal action, arbitration or dispute resolution. </w:t>
      </w:r>
      <w:r w:rsidRPr="00584C0B">
        <w:rPr>
          <w:rFonts w:ascii="Arial" w:hAnsi="Arial" w:cs="Arial"/>
          <w:color w:val="000000"/>
          <w:sz w:val="24"/>
          <w:szCs w:val="24"/>
        </w:rPr>
        <w:br/>
      </w:r>
    </w:p>
    <w:p w14:paraId="56761842"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bookmarkStart w:id="130" w:name="_heading=h.sqyw64"/>
      <w:bookmarkEnd w:id="130"/>
      <w:r w:rsidRPr="00584C0B">
        <w:rPr>
          <w:rFonts w:ascii="Arial" w:hAnsi="Arial" w:cs="Arial"/>
          <w:sz w:val="24"/>
          <w:szCs w:val="24"/>
        </w:rPr>
        <w:t xml:space="preserve">Dealing with claims </w:t>
      </w:r>
    </w:p>
    <w:p w14:paraId="0B8D7F09"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If a Beneficiary is notified of a Claim then it must notify the Indemnifier as soon as reasonably practical and no later than 10 Working Days.</w:t>
      </w:r>
      <w:r w:rsidRPr="00584C0B">
        <w:rPr>
          <w:rFonts w:ascii="Arial" w:hAnsi="Arial" w:cs="Arial"/>
          <w:color w:val="000000"/>
          <w:sz w:val="24"/>
          <w:szCs w:val="24"/>
        </w:rPr>
        <w:br/>
      </w:r>
    </w:p>
    <w:p w14:paraId="4E4F34B1"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bookmarkStart w:id="131" w:name="_heading=h.3cqmetx"/>
      <w:bookmarkEnd w:id="131"/>
      <w:r w:rsidRPr="00584C0B">
        <w:rPr>
          <w:rFonts w:ascii="Arial" w:hAnsi="Arial" w:cs="Arial"/>
          <w:color w:val="000000"/>
          <w:sz w:val="24"/>
          <w:szCs w:val="24"/>
        </w:rPr>
        <w:t>At the Indemnifier’s cost the Beneficiary must both:</w:t>
      </w:r>
    </w:p>
    <w:p w14:paraId="4FA53B86" w14:textId="77777777" w:rsidR="00872437" w:rsidRPr="00584C0B" w:rsidRDefault="00872437" w:rsidP="00872437">
      <w:pPr>
        <w:ind w:left="1133" w:right="3" w:hanging="843"/>
        <w:rPr>
          <w:rFonts w:ascii="Arial" w:hAnsi="Arial" w:cs="Arial"/>
          <w:sz w:val="24"/>
          <w:szCs w:val="24"/>
        </w:rPr>
      </w:pPr>
      <w:bookmarkStart w:id="132" w:name="_heading=h.1rvwp1q"/>
      <w:bookmarkEnd w:id="132"/>
    </w:p>
    <w:p w14:paraId="10E959A0" w14:textId="77777777" w:rsidR="00872437" w:rsidRPr="00584C0B" w:rsidRDefault="00872437" w:rsidP="0055065A">
      <w:pPr>
        <w:widowControl w:val="0"/>
        <w:numPr>
          <w:ilvl w:val="1"/>
          <w:numId w:val="96"/>
        </w:numPr>
        <w:spacing w:before="20" w:after="0" w:line="240" w:lineRule="auto"/>
        <w:ind w:left="1133" w:right="3" w:hanging="843"/>
        <w:rPr>
          <w:rFonts w:ascii="Arial" w:hAnsi="Arial" w:cs="Arial"/>
          <w:sz w:val="24"/>
          <w:szCs w:val="24"/>
        </w:rPr>
      </w:pPr>
      <w:bookmarkStart w:id="133" w:name="_heading=h.4bvk7pj"/>
      <w:bookmarkEnd w:id="133"/>
      <w:r w:rsidRPr="00584C0B">
        <w:rPr>
          <w:rFonts w:ascii="Arial" w:hAnsi="Arial" w:cs="Arial"/>
          <w:sz w:val="24"/>
          <w:szCs w:val="24"/>
        </w:rPr>
        <w:t xml:space="preserve">allow the Indemnifier to conduct all negotiations and proceedings to do with a Claim; and </w:t>
      </w:r>
    </w:p>
    <w:p w14:paraId="63200FB6" w14:textId="77777777" w:rsidR="00872437" w:rsidRPr="00584C0B" w:rsidRDefault="00872437" w:rsidP="0055065A">
      <w:pPr>
        <w:widowControl w:val="0"/>
        <w:numPr>
          <w:ilvl w:val="1"/>
          <w:numId w:val="96"/>
        </w:numPr>
        <w:spacing w:before="20" w:after="0" w:line="240" w:lineRule="auto"/>
        <w:ind w:left="1133" w:right="3" w:hanging="843"/>
        <w:rPr>
          <w:rFonts w:ascii="Arial" w:hAnsi="Arial" w:cs="Arial"/>
          <w:sz w:val="24"/>
          <w:szCs w:val="24"/>
        </w:rPr>
      </w:pPr>
      <w:bookmarkStart w:id="134" w:name="_heading=h.2r0uhxc"/>
      <w:bookmarkEnd w:id="134"/>
      <w:r w:rsidRPr="00584C0B">
        <w:rPr>
          <w:rFonts w:ascii="Arial" w:hAnsi="Arial" w:cs="Arial"/>
          <w:sz w:val="24"/>
          <w:szCs w:val="24"/>
        </w:rPr>
        <w:t>give the Indemnifier reasonable assistance with the claim if requested.</w:t>
      </w:r>
      <w:r w:rsidRPr="00584C0B">
        <w:rPr>
          <w:rFonts w:ascii="Arial" w:hAnsi="Arial" w:cs="Arial"/>
          <w:sz w:val="24"/>
          <w:szCs w:val="24"/>
        </w:rPr>
        <w:br/>
      </w:r>
    </w:p>
    <w:p w14:paraId="6007A8FC"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bookmarkStart w:id="135" w:name="_heading=h.1664s55"/>
      <w:bookmarkEnd w:id="135"/>
      <w:r w:rsidRPr="00584C0B">
        <w:rPr>
          <w:rFonts w:ascii="Arial" w:hAnsi="Arial" w:cs="Arial"/>
          <w:color w:val="000000"/>
          <w:sz w:val="24"/>
          <w:szCs w:val="24"/>
        </w:rPr>
        <w:t xml:space="preserve">The Beneficiary must not make admissions about the Claim without the prior written consent of the Indemnifier which </w:t>
      </w:r>
      <w:proofErr w:type="spellStart"/>
      <w:r w:rsidRPr="00584C0B">
        <w:rPr>
          <w:rFonts w:ascii="Arial" w:hAnsi="Arial" w:cs="Arial"/>
          <w:color w:val="000000"/>
          <w:sz w:val="24"/>
          <w:szCs w:val="24"/>
        </w:rPr>
        <w:t>can not</w:t>
      </w:r>
      <w:proofErr w:type="spellEnd"/>
      <w:r w:rsidRPr="00584C0B">
        <w:rPr>
          <w:rFonts w:ascii="Arial" w:hAnsi="Arial" w:cs="Arial"/>
          <w:color w:val="000000"/>
          <w:sz w:val="24"/>
          <w:szCs w:val="24"/>
        </w:rPr>
        <w:t xml:space="preserve"> be unreasonably withheld or delayed.</w:t>
      </w:r>
      <w:r w:rsidRPr="00584C0B">
        <w:rPr>
          <w:rFonts w:ascii="Arial" w:hAnsi="Arial" w:cs="Arial"/>
          <w:color w:val="000000"/>
          <w:sz w:val="24"/>
          <w:szCs w:val="24"/>
        </w:rPr>
        <w:br/>
      </w:r>
    </w:p>
    <w:p w14:paraId="20EAACA8"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bookmarkStart w:id="136" w:name="_heading=h.3q5sasy"/>
      <w:bookmarkEnd w:id="136"/>
      <w:r w:rsidRPr="00584C0B">
        <w:rPr>
          <w:rFonts w:ascii="Arial" w:hAnsi="Arial" w:cs="Arial"/>
          <w:color w:val="000000"/>
          <w:sz w:val="24"/>
          <w:szCs w:val="24"/>
        </w:rPr>
        <w:t>The Indemnifier must consider and defend the Claim diligently using competent legal advisors and in a way that does not damage the Beneficiary’s reputation.</w:t>
      </w:r>
      <w:r w:rsidRPr="00584C0B">
        <w:rPr>
          <w:rFonts w:ascii="Arial" w:hAnsi="Arial" w:cs="Arial"/>
          <w:color w:val="000000"/>
          <w:sz w:val="24"/>
          <w:szCs w:val="24"/>
        </w:rPr>
        <w:br/>
      </w:r>
    </w:p>
    <w:p w14:paraId="65EE6C17"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bookmarkStart w:id="137" w:name="_heading=h.25b2l0r"/>
      <w:bookmarkEnd w:id="137"/>
      <w:r w:rsidRPr="00584C0B">
        <w:rPr>
          <w:rFonts w:ascii="Arial" w:hAnsi="Arial" w:cs="Arial"/>
          <w:color w:val="000000"/>
          <w:sz w:val="24"/>
          <w:szCs w:val="24"/>
        </w:rPr>
        <w:t xml:space="preserve">The Indemnifier must not settle or compromise any Claim without the </w:t>
      </w:r>
      <w:r w:rsidRPr="00584C0B">
        <w:rPr>
          <w:rFonts w:ascii="Arial" w:hAnsi="Arial" w:cs="Arial"/>
          <w:color w:val="000000"/>
          <w:sz w:val="24"/>
          <w:szCs w:val="24"/>
        </w:rPr>
        <w:lastRenderedPageBreak/>
        <w:t>Beneficiary's prior written consent which it must not unreasonably withhold or delay.</w:t>
      </w:r>
      <w:r w:rsidRPr="00584C0B">
        <w:rPr>
          <w:rFonts w:ascii="Arial" w:hAnsi="Arial" w:cs="Arial"/>
          <w:color w:val="000000"/>
          <w:sz w:val="24"/>
          <w:szCs w:val="24"/>
        </w:rPr>
        <w:br/>
      </w:r>
    </w:p>
    <w:p w14:paraId="06B59E01"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Each Beneficiary must take all reasonable steps to minimise and mitigate any losses that it suffers because of the Claim.</w:t>
      </w:r>
      <w:r w:rsidRPr="00584C0B">
        <w:rPr>
          <w:rFonts w:ascii="Arial" w:hAnsi="Arial" w:cs="Arial"/>
          <w:color w:val="000000"/>
          <w:sz w:val="24"/>
          <w:szCs w:val="24"/>
        </w:rPr>
        <w:br/>
      </w:r>
    </w:p>
    <w:p w14:paraId="007B3235"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the Indemnifier pays the Beneficiary money under an indemnity and the Beneficiary later recovers money which is directly related to the Claim, the Beneficiary must immediately repay the Indemnifier the lesser of either:</w:t>
      </w:r>
    </w:p>
    <w:p w14:paraId="1141C451" w14:textId="77777777" w:rsidR="00872437" w:rsidRPr="00584C0B" w:rsidRDefault="00872437" w:rsidP="00872437">
      <w:pPr>
        <w:ind w:left="1133" w:right="3" w:hanging="843"/>
        <w:rPr>
          <w:rFonts w:ascii="Arial" w:hAnsi="Arial" w:cs="Arial"/>
          <w:sz w:val="24"/>
          <w:szCs w:val="24"/>
        </w:rPr>
      </w:pPr>
    </w:p>
    <w:p w14:paraId="23151F96" w14:textId="77777777" w:rsidR="00872437" w:rsidRPr="00584C0B" w:rsidRDefault="00872437" w:rsidP="0055065A">
      <w:pPr>
        <w:widowControl w:val="0"/>
        <w:numPr>
          <w:ilvl w:val="1"/>
          <w:numId w:val="97"/>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the sum recovered minus any legitimate amount spent by the Beneficiary when recovering this money; or </w:t>
      </w:r>
    </w:p>
    <w:p w14:paraId="7C697965" w14:textId="77777777" w:rsidR="00872437" w:rsidRPr="00584C0B" w:rsidRDefault="00872437" w:rsidP="0055065A">
      <w:pPr>
        <w:widowControl w:val="0"/>
        <w:numPr>
          <w:ilvl w:val="1"/>
          <w:numId w:val="97"/>
        </w:numPr>
        <w:spacing w:before="20" w:after="0" w:line="240" w:lineRule="auto"/>
        <w:ind w:left="1133" w:right="3" w:hanging="843"/>
        <w:rPr>
          <w:rFonts w:ascii="Arial" w:hAnsi="Arial" w:cs="Arial"/>
          <w:sz w:val="24"/>
          <w:szCs w:val="24"/>
        </w:rPr>
      </w:pPr>
      <w:r w:rsidRPr="00584C0B">
        <w:rPr>
          <w:rFonts w:ascii="Arial" w:hAnsi="Arial" w:cs="Arial"/>
          <w:sz w:val="24"/>
          <w:szCs w:val="24"/>
        </w:rPr>
        <w:t>the amount the Indemnifier paid the Beneficiary for the Claim.</w:t>
      </w:r>
      <w:r w:rsidRPr="00584C0B">
        <w:rPr>
          <w:rFonts w:ascii="Arial" w:hAnsi="Arial" w:cs="Arial"/>
          <w:sz w:val="24"/>
          <w:szCs w:val="24"/>
        </w:rPr>
        <w:br/>
      </w:r>
    </w:p>
    <w:p w14:paraId="75630D37"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bookmarkStart w:id="138" w:name="_heading=h.kgcv8k"/>
      <w:bookmarkEnd w:id="138"/>
      <w:r w:rsidRPr="00584C0B">
        <w:rPr>
          <w:rFonts w:ascii="Arial" w:hAnsi="Arial" w:cs="Arial"/>
          <w:sz w:val="24"/>
          <w:szCs w:val="24"/>
        </w:rPr>
        <w:t>Preventing fraud, bribery and corruption</w:t>
      </w:r>
    </w:p>
    <w:p w14:paraId="73FEE067"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bookmarkStart w:id="139" w:name="_heading=h.34g0dwd"/>
      <w:bookmarkEnd w:id="139"/>
      <w:r w:rsidRPr="00584C0B">
        <w:rPr>
          <w:rFonts w:ascii="Arial" w:hAnsi="Arial" w:cs="Arial"/>
          <w:color w:val="000000"/>
          <w:sz w:val="24"/>
          <w:szCs w:val="24"/>
        </w:rPr>
        <w:t xml:space="preserve">The Supplier must not during any Contract Period: </w:t>
      </w:r>
    </w:p>
    <w:p w14:paraId="13F3BF24" w14:textId="77777777" w:rsidR="00872437" w:rsidRPr="00584C0B" w:rsidRDefault="00872437" w:rsidP="00872437">
      <w:pPr>
        <w:ind w:left="1133" w:right="3" w:hanging="843"/>
        <w:rPr>
          <w:rFonts w:ascii="Arial" w:hAnsi="Arial" w:cs="Arial"/>
          <w:sz w:val="24"/>
          <w:szCs w:val="24"/>
        </w:rPr>
      </w:pPr>
      <w:bookmarkStart w:id="140" w:name="_heading=h.1jlao46"/>
      <w:bookmarkEnd w:id="140"/>
    </w:p>
    <w:p w14:paraId="08F874F7" w14:textId="77777777" w:rsidR="00872437" w:rsidRPr="00584C0B" w:rsidRDefault="00872437" w:rsidP="0055065A">
      <w:pPr>
        <w:widowControl w:val="0"/>
        <w:numPr>
          <w:ilvl w:val="1"/>
          <w:numId w:val="98"/>
        </w:numPr>
        <w:spacing w:before="20" w:after="0" w:line="240" w:lineRule="auto"/>
        <w:ind w:left="1133" w:right="3" w:hanging="843"/>
        <w:rPr>
          <w:rFonts w:ascii="Arial" w:hAnsi="Arial" w:cs="Arial"/>
          <w:sz w:val="24"/>
          <w:szCs w:val="24"/>
        </w:rPr>
      </w:pPr>
      <w:r w:rsidRPr="00584C0B">
        <w:rPr>
          <w:rFonts w:ascii="Arial" w:hAnsi="Arial" w:cs="Arial"/>
          <w:sz w:val="24"/>
          <w:szCs w:val="24"/>
        </w:rPr>
        <w:t>commit a Prohibited Act or any other criminal offence in the Regulations 57(1) and 57(2); or</w:t>
      </w:r>
    </w:p>
    <w:p w14:paraId="3EABD3A4" w14:textId="77777777" w:rsidR="00872437" w:rsidRPr="00584C0B" w:rsidRDefault="00872437" w:rsidP="0055065A">
      <w:pPr>
        <w:widowControl w:val="0"/>
        <w:numPr>
          <w:ilvl w:val="1"/>
          <w:numId w:val="98"/>
        </w:numPr>
        <w:spacing w:before="20" w:after="0" w:line="240" w:lineRule="auto"/>
        <w:ind w:left="1133" w:right="3" w:hanging="843"/>
        <w:rPr>
          <w:rFonts w:ascii="Arial" w:hAnsi="Arial" w:cs="Arial"/>
          <w:sz w:val="24"/>
          <w:szCs w:val="24"/>
        </w:rPr>
      </w:pPr>
      <w:r w:rsidRPr="00584C0B">
        <w:rPr>
          <w:rFonts w:ascii="Arial" w:hAnsi="Arial" w:cs="Arial"/>
          <w:sz w:val="24"/>
          <w:szCs w:val="24"/>
        </w:rPr>
        <w:t>do or allow anything which would cause CCS or the Buyer, including any of their employees, consultants, contractors, Subcontractors or agents to breach any of the Relevant Requirements or incur any liability under them.</w:t>
      </w:r>
      <w:r w:rsidRPr="00584C0B">
        <w:rPr>
          <w:rFonts w:ascii="Arial" w:hAnsi="Arial" w:cs="Arial"/>
          <w:sz w:val="24"/>
          <w:szCs w:val="24"/>
        </w:rPr>
        <w:br/>
      </w:r>
    </w:p>
    <w:p w14:paraId="60E2FEFC"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bookmarkStart w:id="141" w:name="_heading=h.43ky6rz"/>
      <w:bookmarkEnd w:id="141"/>
      <w:r w:rsidRPr="00584C0B">
        <w:rPr>
          <w:rFonts w:ascii="Arial" w:hAnsi="Arial" w:cs="Arial"/>
          <w:color w:val="000000"/>
          <w:sz w:val="24"/>
          <w:szCs w:val="24"/>
        </w:rPr>
        <w:t>The Supplier must during the Contract Period:</w:t>
      </w:r>
      <w:r w:rsidRPr="00584C0B">
        <w:rPr>
          <w:rFonts w:ascii="Arial" w:hAnsi="Arial" w:cs="Arial"/>
          <w:color w:val="000000"/>
          <w:sz w:val="24"/>
          <w:szCs w:val="24"/>
        </w:rPr>
        <w:br/>
      </w:r>
    </w:p>
    <w:p w14:paraId="7F5D0387" w14:textId="77777777" w:rsidR="00872437" w:rsidRPr="00584C0B" w:rsidRDefault="00872437" w:rsidP="0055065A">
      <w:pPr>
        <w:widowControl w:val="0"/>
        <w:numPr>
          <w:ilvl w:val="1"/>
          <w:numId w:val="99"/>
        </w:numPr>
        <w:spacing w:before="20" w:after="0" w:line="240" w:lineRule="auto"/>
        <w:ind w:left="1133" w:right="3" w:hanging="843"/>
        <w:rPr>
          <w:rFonts w:ascii="Arial" w:hAnsi="Arial" w:cs="Arial"/>
          <w:sz w:val="24"/>
          <w:szCs w:val="24"/>
        </w:rPr>
      </w:pPr>
      <w:bookmarkStart w:id="142" w:name="_heading=h.2iq8gzs"/>
      <w:bookmarkEnd w:id="142"/>
      <w:r w:rsidRPr="00584C0B">
        <w:rPr>
          <w:rFonts w:ascii="Arial" w:hAnsi="Arial" w:cs="Arial"/>
          <w:sz w:val="24"/>
          <w:szCs w:val="24"/>
        </w:rPr>
        <w:t>create, maintain and enforce adequate policies and procedures to ensure it complies with the Relevant Requirements to prevent a Prohibited Act and require its Subcontractors to do the same;</w:t>
      </w:r>
    </w:p>
    <w:p w14:paraId="2E5D4728" w14:textId="77777777" w:rsidR="00872437" w:rsidRPr="00584C0B" w:rsidRDefault="00872437" w:rsidP="0055065A">
      <w:pPr>
        <w:widowControl w:val="0"/>
        <w:numPr>
          <w:ilvl w:val="1"/>
          <w:numId w:val="99"/>
        </w:numPr>
        <w:spacing w:before="20" w:after="0" w:line="240" w:lineRule="auto"/>
        <w:ind w:left="1133" w:right="3" w:hanging="843"/>
        <w:rPr>
          <w:rFonts w:ascii="Arial" w:hAnsi="Arial" w:cs="Arial"/>
          <w:sz w:val="24"/>
          <w:szCs w:val="24"/>
        </w:rPr>
      </w:pPr>
      <w:r w:rsidRPr="00584C0B">
        <w:rPr>
          <w:rFonts w:ascii="Arial" w:hAnsi="Arial" w:cs="Arial"/>
          <w:sz w:val="24"/>
          <w:szCs w:val="24"/>
        </w:rPr>
        <w:t>keep full records to show it has complied with its obligations under Clause 27 and give copies to CCS or the Buyer on request; and</w:t>
      </w:r>
    </w:p>
    <w:p w14:paraId="4B7F9FC6" w14:textId="77777777" w:rsidR="00872437" w:rsidRPr="00584C0B" w:rsidRDefault="00872437" w:rsidP="0055065A">
      <w:pPr>
        <w:widowControl w:val="0"/>
        <w:numPr>
          <w:ilvl w:val="1"/>
          <w:numId w:val="99"/>
        </w:numPr>
        <w:spacing w:before="20" w:after="0" w:line="240" w:lineRule="auto"/>
        <w:ind w:left="1133" w:right="3" w:hanging="843"/>
        <w:rPr>
          <w:rFonts w:ascii="Arial" w:hAnsi="Arial" w:cs="Arial"/>
          <w:sz w:val="24"/>
          <w:szCs w:val="24"/>
        </w:rPr>
      </w:pPr>
      <w:r w:rsidRPr="00584C0B">
        <w:rPr>
          <w:rFonts w:ascii="Arial" w:hAnsi="Arial" w:cs="Arial"/>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7A214B63" w14:textId="77777777" w:rsidR="00872437" w:rsidRPr="00584C0B" w:rsidRDefault="00872437" w:rsidP="00872437">
      <w:pPr>
        <w:ind w:left="1133" w:right="3" w:hanging="843"/>
        <w:rPr>
          <w:rFonts w:ascii="Arial" w:hAnsi="Arial" w:cs="Arial"/>
          <w:sz w:val="24"/>
          <w:szCs w:val="24"/>
        </w:rPr>
      </w:pPr>
    </w:p>
    <w:p w14:paraId="6A561AB6"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bookmarkStart w:id="143" w:name="_heading=h.xvir7l"/>
      <w:bookmarkEnd w:id="143"/>
      <w:r w:rsidRPr="00584C0B">
        <w:rPr>
          <w:rFonts w:ascii="Arial" w:hAnsi="Arial" w:cs="Arial"/>
          <w:color w:val="000000"/>
          <w:sz w:val="24"/>
          <w:szCs w:val="24"/>
        </w:rPr>
        <w:t>The Supplier must immediately notify CCS and the Buyer if it becomes aware of any breach of Clauses 27.1 or 27.2 or has any reason to think that it, or any of the Supplier Staff, has either:</w:t>
      </w:r>
    </w:p>
    <w:p w14:paraId="044B9ACD" w14:textId="77777777" w:rsidR="00872437" w:rsidRPr="00584C0B" w:rsidRDefault="00872437" w:rsidP="00872437">
      <w:pPr>
        <w:ind w:left="1133" w:right="3" w:hanging="843"/>
        <w:rPr>
          <w:rFonts w:ascii="Arial" w:hAnsi="Arial" w:cs="Arial"/>
          <w:sz w:val="24"/>
          <w:szCs w:val="24"/>
        </w:rPr>
      </w:pPr>
      <w:bookmarkStart w:id="144" w:name="_heading=h.3hv69ve"/>
      <w:bookmarkEnd w:id="144"/>
    </w:p>
    <w:p w14:paraId="637E666A" w14:textId="77777777" w:rsidR="00872437" w:rsidRPr="00584C0B" w:rsidRDefault="00872437" w:rsidP="0055065A">
      <w:pPr>
        <w:widowControl w:val="0"/>
        <w:numPr>
          <w:ilvl w:val="1"/>
          <w:numId w:val="100"/>
        </w:numPr>
        <w:spacing w:before="20" w:after="0" w:line="240" w:lineRule="auto"/>
        <w:ind w:left="1133" w:right="3" w:hanging="843"/>
        <w:rPr>
          <w:rFonts w:ascii="Arial" w:hAnsi="Arial" w:cs="Arial"/>
          <w:sz w:val="24"/>
          <w:szCs w:val="24"/>
        </w:rPr>
      </w:pPr>
      <w:r w:rsidRPr="00584C0B">
        <w:rPr>
          <w:rFonts w:ascii="Arial" w:hAnsi="Arial" w:cs="Arial"/>
          <w:sz w:val="24"/>
          <w:szCs w:val="24"/>
        </w:rPr>
        <w:t>been investigated or prosecuted for an alleged Prohibited Act;</w:t>
      </w:r>
    </w:p>
    <w:p w14:paraId="032BD657" w14:textId="77777777" w:rsidR="00872437" w:rsidRPr="00584C0B" w:rsidRDefault="00872437" w:rsidP="0055065A">
      <w:pPr>
        <w:widowControl w:val="0"/>
        <w:numPr>
          <w:ilvl w:val="1"/>
          <w:numId w:val="100"/>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been debarred, suspended, proposed for suspension or debarment, or is otherwise ineligible to take part in procurement programmes or contracts because of a Prohibited Act by any government department or agency; </w:t>
      </w:r>
    </w:p>
    <w:p w14:paraId="43CA7550" w14:textId="77777777" w:rsidR="00872437" w:rsidRPr="00584C0B" w:rsidRDefault="00872437" w:rsidP="0055065A">
      <w:pPr>
        <w:widowControl w:val="0"/>
        <w:numPr>
          <w:ilvl w:val="1"/>
          <w:numId w:val="100"/>
        </w:numPr>
        <w:spacing w:before="20" w:after="0" w:line="240" w:lineRule="auto"/>
        <w:ind w:left="1133" w:right="3" w:hanging="843"/>
        <w:rPr>
          <w:rFonts w:ascii="Arial" w:hAnsi="Arial" w:cs="Arial"/>
          <w:sz w:val="24"/>
          <w:szCs w:val="24"/>
        </w:rPr>
      </w:pPr>
      <w:r w:rsidRPr="00584C0B">
        <w:rPr>
          <w:rFonts w:ascii="Arial" w:hAnsi="Arial" w:cs="Arial"/>
          <w:sz w:val="24"/>
          <w:szCs w:val="24"/>
        </w:rPr>
        <w:t>received a request or demand for any undue financial or other advantage of any kind related to a Contract; or</w:t>
      </w:r>
    </w:p>
    <w:p w14:paraId="49035043" w14:textId="77777777" w:rsidR="00872437" w:rsidRPr="00584C0B" w:rsidRDefault="00872437" w:rsidP="0055065A">
      <w:pPr>
        <w:widowControl w:val="0"/>
        <w:numPr>
          <w:ilvl w:val="1"/>
          <w:numId w:val="100"/>
        </w:numPr>
        <w:spacing w:before="20" w:after="0" w:line="240" w:lineRule="auto"/>
        <w:ind w:left="1133" w:right="3" w:hanging="843"/>
        <w:rPr>
          <w:rFonts w:ascii="Arial" w:hAnsi="Arial" w:cs="Arial"/>
          <w:sz w:val="24"/>
          <w:szCs w:val="24"/>
        </w:rPr>
      </w:pPr>
      <w:r w:rsidRPr="00584C0B">
        <w:rPr>
          <w:rFonts w:ascii="Arial" w:hAnsi="Arial" w:cs="Arial"/>
          <w:sz w:val="24"/>
          <w:szCs w:val="24"/>
        </w:rPr>
        <w:lastRenderedPageBreak/>
        <w:t>suspected that any person or Party directly or indirectly related to a Contract has committed or attempted to commit a Prohibited Act.</w:t>
      </w:r>
      <w:r w:rsidRPr="00584C0B">
        <w:rPr>
          <w:rFonts w:ascii="Arial" w:hAnsi="Arial" w:cs="Arial"/>
          <w:sz w:val="24"/>
          <w:szCs w:val="24"/>
        </w:rPr>
        <w:br/>
      </w:r>
    </w:p>
    <w:p w14:paraId="1F2AEEC9"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If the Supplier notifies CCS or the Buyer as required by Clause 27.3, the Supplier must respond promptly to their further enquiries, co-operate with any investigation and allow the Audit of any books, records and relevant documentation.</w:t>
      </w:r>
      <w:r w:rsidRPr="00584C0B">
        <w:rPr>
          <w:rFonts w:ascii="Arial" w:hAnsi="Arial" w:cs="Arial"/>
          <w:color w:val="000000"/>
          <w:sz w:val="24"/>
          <w:szCs w:val="24"/>
        </w:rPr>
        <w:br/>
      </w:r>
    </w:p>
    <w:p w14:paraId="4D1763B2"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In any notice the Supplier gives under Clause 27.3 it must specify the:</w:t>
      </w:r>
      <w:r w:rsidRPr="00584C0B">
        <w:rPr>
          <w:rFonts w:ascii="Arial" w:hAnsi="Arial" w:cs="Arial"/>
          <w:color w:val="000000"/>
          <w:sz w:val="24"/>
          <w:szCs w:val="24"/>
        </w:rPr>
        <w:br/>
      </w:r>
    </w:p>
    <w:p w14:paraId="155872DE" w14:textId="77777777" w:rsidR="00872437" w:rsidRPr="00584C0B" w:rsidRDefault="00872437" w:rsidP="0055065A">
      <w:pPr>
        <w:widowControl w:val="0"/>
        <w:numPr>
          <w:ilvl w:val="1"/>
          <w:numId w:val="101"/>
        </w:numPr>
        <w:spacing w:before="20" w:after="0" w:line="240" w:lineRule="auto"/>
        <w:ind w:left="1133" w:right="3" w:hanging="843"/>
        <w:rPr>
          <w:rFonts w:ascii="Arial" w:hAnsi="Arial" w:cs="Arial"/>
          <w:sz w:val="24"/>
          <w:szCs w:val="24"/>
        </w:rPr>
      </w:pPr>
      <w:r w:rsidRPr="00584C0B">
        <w:rPr>
          <w:rFonts w:ascii="Arial" w:hAnsi="Arial" w:cs="Arial"/>
          <w:sz w:val="24"/>
          <w:szCs w:val="24"/>
        </w:rPr>
        <w:t>Prohibited Act;</w:t>
      </w:r>
    </w:p>
    <w:p w14:paraId="7D3B61E5" w14:textId="77777777" w:rsidR="00872437" w:rsidRPr="00584C0B" w:rsidRDefault="00872437" w:rsidP="0055065A">
      <w:pPr>
        <w:widowControl w:val="0"/>
        <w:numPr>
          <w:ilvl w:val="1"/>
          <w:numId w:val="101"/>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identity of the Party who it thinks has committed the Prohibited Act; and </w:t>
      </w:r>
    </w:p>
    <w:p w14:paraId="6A2797AF" w14:textId="77777777" w:rsidR="00872437" w:rsidRPr="00584C0B" w:rsidRDefault="00872437" w:rsidP="0055065A">
      <w:pPr>
        <w:widowControl w:val="0"/>
        <w:numPr>
          <w:ilvl w:val="1"/>
          <w:numId w:val="101"/>
        </w:numPr>
        <w:spacing w:before="20" w:after="0" w:line="240" w:lineRule="auto"/>
        <w:ind w:left="1133" w:right="3" w:hanging="843"/>
        <w:rPr>
          <w:rFonts w:ascii="Arial" w:hAnsi="Arial" w:cs="Arial"/>
          <w:sz w:val="24"/>
          <w:szCs w:val="24"/>
        </w:rPr>
      </w:pPr>
      <w:r w:rsidRPr="00584C0B">
        <w:rPr>
          <w:rFonts w:ascii="Arial" w:hAnsi="Arial" w:cs="Arial"/>
          <w:sz w:val="24"/>
          <w:szCs w:val="24"/>
        </w:rPr>
        <w:t>action it has decided to take.</w:t>
      </w:r>
      <w:r w:rsidRPr="00584C0B">
        <w:rPr>
          <w:rFonts w:ascii="Arial" w:hAnsi="Arial" w:cs="Arial"/>
          <w:sz w:val="24"/>
          <w:szCs w:val="24"/>
        </w:rPr>
        <w:br/>
      </w:r>
    </w:p>
    <w:p w14:paraId="0BF2FA68"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Equality, diversity and human rights</w:t>
      </w:r>
    </w:p>
    <w:p w14:paraId="037D157E"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The Supplier must follow all applicable equality Law when they perform their obligations under the Contract, including:</w:t>
      </w:r>
    </w:p>
    <w:p w14:paraId="70AE2E9B" w14:textId="77777777" w:rsidR="00872437" w:rsidRPr="00584C0B" w:rsidRDefault="00872437" w:rsidP="00872437">
      <w:pPr>
        <w:ind w:left="1133" w:right="3" w:hanging="843"/>
        <w:rPr>
          <w:rFonts w:ascii="Arial" w:hAnsi="Arial" w:cs="Arial"/>
          <w:sz w:val="24"/>
          <w:szCs w:val="24"/>
        </w:rPr>
      </w:pPr>
    </w:p>
    <w:p w14:paraId="653ED41C" w14:textId="77777777" w:rsidR="00872437" w:rsidRPr="00584C0B" w:rsidRDefault="00872437" w:rsidP="0055065A">
      <w:pPr>
        <w:widowControl w:val="0"/>
        <w:numPr>
          <w:ilvl w:val="1"/>
          <w:numId w:val="102"/>
        </w:numPr>
        <w:spacing w:before="20" w:after="0" w:line="240" w:lineRule="auto"/>
        <w:ind w:left="1133" w:right="3" w:hanging="843"/>
        <w:rPr>
          <w:rFonts w:ascii="Arial" w:hAnsi="Arial" w:cs="Arial"/>
          <w:sz w:val="24"/>
          <w:szCs w:val="24"/>
        </w:rPr>
      </w:pPr>
      <w:r w:rsidRPr="00584C0B">
        <w:rPr>
          <w:rFonts w:ascii="Arial" w:hAnsi="Arial" w:cs="Arial"/>
          <w:sz w:val="24"/>
          <w:szCs w:val="24"/>
        </w:rPr>
        <w:t>protections against discrimination on the grounds of race, sex, gender reassignment, religion or belief, disability, sexual orientation, pregnancy, maternity, age or otherwise; and</w:t>
      </w:r>
    </w:p>
    <w:p w14:paraId="365C3447" w14:textId="77777777" w:rsidR="00872437" w:rsidRPr="00584C0B" w:rsidRDefault="00872437" w:rsidP="0055065A">
      <w:pPr>
        <w:widowControl w:val="0"/>
        <w:numPr>
          <w:ilvl w:val="1"/>
          <w:numId w:val="102"/>
        </w:numPr>
        <w:spacing w:before="20" w:after="0" w:line="240" w:lineRule="auto"/>
        <w:ind w:left="1133" w:right="3" w:hanging="843"/>
        <w:rPr>
          <w:rFonts w:ascii="Arial" w:hAnsi="Arial" w:cs="Arial"/>
          <w:sz w:val="24"/>
          <w:szCs w:val="24"/>
        </w:rPr>
      </w:pPr>
      <w:r w:rsidRPr="00584C0B">
        <w:rPr>
          <w:rFonts w:ascii="Arial" w:hAnsi="Arial" w:cs="Arial"/>
          <w:sz w:val="24"/>
          <w:szCs w:val="24"/>
        </w:rPr>
        <w:t>any other requirements and instructions which CCS or the Buyer reasonably imposes related to equality Law.</w:t>
      </w:r>
      <w:r w:rsidRPr="00584C0B">
        <w:rPr>
          <w:rFonts w:ascii="Arial" w:hAnsi="Arial" w:cs="Arial"/>
          <w:sz w:val="24"/>
          <w:szCs w:val="24"/>
        </w:rPr>
        <w:br/>
      </w:r>
    </w:p>
    <w:p w14:paraId="0A4E562C"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7A4C894F" w14:textId="77777777" w:rsidR="00872437" w:rsidRPr="00584C0B" w:rsidRDefault="00872437" w:rsidP="00872437">
      <w:pPr>
        <w:ind w:left="1133" w:right="3" w:hanging="843"/>
        <w:rPr>
          <w:rFonts w:ascii="Arial" w:hAnsi="Arial" w:cs="Arial"/>
          <w:sz w:val="24"/>
          <w:szCs w:val="24"/>
        </w:rPr>
      </w:pPr>
    </w:p>
    <w:p w14:paraId="653C85CC"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Health and safety </w:t>
      </w:r>
    </w:p>
    <w:p w14:paraId="5DE5C4BD"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The Supplier must perform its obligations meeting the requirements of:</w:t>
      </w:r>
    </w:p>
    <w:p w14:paraId="52B97A80" w14:textId="77777777" w:rsidR="00872437" w:rsidRPr="00584C0B" w:rsidRDefault="00872437" w:rsidP="00872437">
      <w:pPr>
        <w:ind w:left="1133" w:right="3" w:hanging="843"/>
        <w:rPr>
          <w:rFonts w:ascii="Arial" w:hAnsi="Arial" w:cs="Arial"/>
          <w:sz w:val="24"/>
          <w:szCs w:val="24"/>
        </w:rPr>
      </w:pPr>
    </w:p>
    <w:p w14:paraId="309D534C" w14:textId="77777777" w:rsidR="00872437" w:rsidRPr="00584C0B" w:rsidRDefault="00872437" w:rsidP="0055065A">
      <w:pPr>
        <w:widowControl w:val="0"/>
        <w:numPr>
          <w:ilvl w:val="1"/>
          <w:numId w:val="103"/>
        </w:numPr>
        <w:spacing w:before="20" w:after="0" w:line="240" w:lineRule="auto"/>
        <w:ind w:left="1133" w:right="3" w:hanging="843"/>
        <w:rPr>
          <w:rFonts w:ascii="Arial" w:hAnsi="Arial" w:cs="Arial"/>
          <w:sz w:val="24"/>
          <w:szCs w:val="24"/>
        </w:rPr>
      </w:pPr>
      <w:r w:rsidRPr="00584C0B">
        <w:rPr>
          <w:rFonts w:ascii="Arial" w:hAnsi="Arial" w:cs="Arial"/>
          <w:sz w:val="24"/>
          <w:szCs w:val="24"/>
        </w:rPr>
        <w:t>all applicable Law regarding health and safety; and</w:t>
      </w:r>
    </w:p>
    <w:p w14:paraId="1E915970" w14:textId="77777777" w:rsidR="00872437" w:rsidRPr="00584C0B" w:rsidRDefault="00872437" w:rsidP="0055065A">
      <w:pPr>
        <w:widowControl w:val="0"/>
        <w:numPr>
          <w:ilvl w:val="1"/>
          <w:numId w:val="103"/>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the Buyer’s current health and safety policy while at the Buyer’s Premises, as provided to the Supplier. </w:t>
      </w:r>
      <w:r w:rsidRPr="00584C0B">
        <w:rPr>
          <w:rFonts w:ascii="Arial" w:hAnsi="Arial" w:cs="Arial"/>
          <w:sz w:val="24"/>
          <w:szCs w:val="24"/>
        </w:rPr>
        <w:br/>
      </w:r>
    </w:p>
    <w:p w14:paraId="4920D476"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and the Buyer must as soon as possible notify the other of any health and safety incidents or material hazards they are aware of at the Buyer Premises that relate to the performance of a Contract. </w:t>
      </w:r>
    </w:p>
    <w:p w14:paraId="0B83843E" w14:textId="77777777" w:rsidR="00872437" w:rsidRPr="00584C0B" w:rsidRDefault="00872437" w:rsidP="00872437">
      <w:pPr>
        <w:ind w:left="1133" w:right="3" w:hanging="843"/>
        <w:rPr>
          <w:rFonts w:ascii="Arial" w:hAnsi="Arial" w:cs="Arial"/>
          <w:sz w:val="24"/>
          <w:szCs w:val="24"/>
        </w:rPr>
      </w:pPr>
    </w:p>
    <w:p w14:paraId="4F74FC0A"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Environment</w:t>
      </w:r>
    </w:p>
    <w:p w14:paraId="55F5EA57"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When working on Site the Supplier must perform its obligations under the Buyer’s current Environmental Policy, which the Buyer must provide.</w:t>
      </w:r>
      <w:r w:rsidRPr="00584C0B">
        <w:rPr>
          <w:rFonts w:ascii="Arial" w:hAnsi="Arial" w:cs="Arial"/>
          <w:color w:val="000000"/>
          <w:sz w:val="24"/>
          <w:szCs w:val="24"/>
        </w:rPr>
        <w:br/>
      </w:r>
    </w:p>
    <w:p w14:paraId="562BFC39"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ensure that Supplier Staff are aware of the Buyer’s </w:t>
      </w:r>
      <w:r w:rsidRPr="00584C0B">
        <w:rPr>
          <w:rFonts w:ascii="Arial" w:hAnsi="Arial" w:cs="Arial"/>
          <w:color w:val="000000"/>
          <w:sz w:val="24"/>
          <w:szCs w:val="24"/>
        </w:rPr>
        <w:lastRenderedPageBreak/>
        <w:t>Environmental Policy.</w:t>
      </w:r>
    </w:p>
    <w:p w14:paraId="7077F0C5" w14:textId="77777777" w:rsidR="00872437" w:rsidRPr="00584C0B" w:rsidRDefault="00872437" w:rsidP="00872437">
      <w:pPr>
        <w:pStyle w:val="Heading1"/>
        <w:ind w:left="1133" w:right="3" w:hanging="843"/>
        <w:rPr>
          <w:rFonts w:ascii="Arial" w:hAnsi="Arial" w:cs="Arial"/>
          <w:b w:val="0"/>
          <w:sz w:val="24"/>
          <w:szCs w:val="24"/>
        </w:rPr>
      </w:pPr>
    </w:p>
    <w:p w14:paraId="445C9C25"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Tax </w:t>
      </w:r>
    </w:p>
    <w:p w14:paraId="2FDF048B"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584C0B">
        <w:rPr>
          <w:rFonts w:ascii="Arial" w:hAnsi="Arial" w:cs="Arial"/>
          <w:color w:val="000000"/>
          <w:sz w:val="24"/>
          <w:szCs w:val="24"/>
        </w:rPr>
        <w:br/>
      </w:r>
    </w:p>
    <w:p w14:paraId="19BE1ED1"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584C0B">
        <w:rPr>
          <w:rFonts w:ascii="Arial" w:hAnsi="Arial" w:cs="Arial"/>
          <w:color w:val="000000"/>
          <w:sz w:val="24"/>
          <w:szCs w:val="24"/>
        </w:rPr>
        <w:br/>
      </w:r>
    </w:p>
    <w:p w14:paraId="2DB0F4FE" w14:textId="77777777" w:rsidR="00872437" w:rsidRPr="00584C0B" w:rsidRDefault="00872437" w:rsidP="0055065A">
      <w:pPr>
        <w:widowControl w:val="0"/>
        <w:numPr>
          <w:ilvl w:val="1"/>
          <w:numId w:val="104"/>
        </w:numPr>
        <w:spacing w:before="20" w:after="0" w:line="240" w:lineRule="auto"/>
        <w:ind w:left="1133" w:right="3" w:hanging="843"/>
        <w:rPr>
          <w:rFonts w:ascii="Arial" w:hAnsi="Arial" w:cs="Arial"/>
          <w:sz w:val="24"/>
          <w:szCs w:val="24"/>
        </w:rPr>
      </w:pPr>
      <w:r w:rsidRPr="00584C0B">
        <w:rPr>
          <w:rFonts w:ascii="Arial" w:hAnsi="Arial" w:cs="Arial"/>
          <w:sz w:val="24"/>
          <w:szCs w:val="24"/>
        </w:rPr>
        <w:t>the steps that the Supplier is taking to address the Occasion of Tax Non-Compliance and any mitigating factors that it considers relevant; and</w:t>
      </w:r>
    </w:p>
    <w:p w14:paraId="78B38F88" w14:textId="77777777" w:rsidR="00872437" w:rsidRPr="00584C0B" w:rsidRDefault="00872437" w:rsidP="0055065A">
      <w:pPr>
        <w:widowControl w:val="0"/>
        <w:numPr>
          <w:ilvl w:val="1"/>
          <w:numId w:val="104"/>
        </w:numPr>
        <w:spacing w:before="20" w:after="0" w:line="240" w:lineRule="auto"/>
        <w:ind w:left="1133" w:right="3" w:hanging="843"/>
        <w:rPr>
          <w:rFonts w:ascii="Arial" w:hAnsi="Arial" w:cs="Arial"/>
          <w:sz w:val="24"/>
          <w:szCs w:val="24"/>
        </w:rPr>
      </w:pPr>
      <w:r w:rsidRPr="00584C0B">
        <w:rPr>
          <w:rFonts w:ascii="Arial" w:hAnsi="Arial" w:cs="Arial"/>
          <w:sz w:val="24"/>
          <w:szCs w:val="24"/>
        </w:rPr>
        <w:t>other information relating to the Occasion of Tax Non-Compliance that CCS and the Buyer may reasonably need.</w:t>
      </w:r>
      <w:r w:rsidRPr="00584C0B">
        <w:rPr>
          <w:rFonts w:ascii="Arial" w:hAnsi="Arial" w:cs="Arial"/>
          <w:sz w:val="24"/>
          <w:szCs w:val="24"/>
        </w:rPr>
        <w:br/>
      </w:r>
    </w:p>
    <w:p w14:paraId="1B965DC1"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bookmarkStart w:id="145" w:name="_heading=h.1x0gk37"/>
      <w:bookmarkEnd w:id="145"/>
      <w:r w:rsidRPr="00584C0B">
        <w:rPr>
          <w:rFonts w:ascii="Arial" w:hAnsi="Arial" w:cs="Arial"/>
          <w:color w:val="000000"/>
          <w:sz w:val="24"/>
          <w:szCs w:val="24"/>
        </w:rPr>
        <w:t>Where the Supplier or any Supplier Staff are liable to be taxed or to pay National Insurance contributions in the UK relating to payment received under a Call-Off Contract, the Supplier must both:</w:t>
      </w:r>
      <w:r w:rsidRPr="00584C0B">
        <w:rPr>
          <w:rFonts w:ascii="Arial" w:hAnsi="Arial" w:cs="Arial"/>
          <w:color w:val="000000"/>
          <w:sz w:val="24"/>
          <w:szCs w:val="24"/>
        </w:rPr>
        <w:br/>
      </w:r>
    </w:p>
    <w:p w14:paraId="729766A3" w14:textId="77777777" w:rsidR="00872437" w:rsidRPr="00584C0B" w:rsidRDefault="00872437" w:rsidP="0055065A">
      <w:pPr>
        <w:widowControl w:val="0"/>
        <w:numPr>
          <w:ilvl w:val="1"/>
          <w:numId w:val="105"/>
        </w:numPr>
        <w:spacing w:before="20" w:after="0" w:line="240" w:lineRule="auto"/>
        <w:ind w:left="1133" w:right="3" w:hanging="843"/>
        <w:rPr>
          <w:rFonts w:ascii="Arial" w:hAnsi="Arial" w:cs="Arial"/>
          <w:sz w:val="24"/>
          <w:szCs w:val="24"/>
        </w:rPr>
      </w:pPr>
      <w:bookmarkStart w:id="146" w:name="_heading=h.4h042r0"/>
      <w:bookmarkEnd w:id="146"/>
      <w:r w:rsidRPr="00584C0B">
        <w:rPr>
          <w:rFonts w:ascii="Arial" w:hAnsi="Arial" w:cs="Arial"/>
          <w:sz w:val="24"/>
          <w:szCs w:val="24"/>
        </w:rPr>
        <w:t xml:space="preserve">comply with the Income Tax (Earnings and Pensions) Act 2003 and all other statutes and regulations relating to income tax, the Social Security Contributions and Benefits Act 1992 (including IR35) and National Insurance contributions; and </w:t>
      </w:r>
    </w:p>
    <w:p w14:paraId="35497DE4" w14:textId="77777777" w:rsidR="00872437" w:rsidRPr="00584C0B" w:rsidRDefault="00872437" w:rsidP="0055065A">
      <w:pPr>
        <w:widowControl w:val="0"/>
        <w:numPr>
          <w:ilvl w:val="1"/>
          <w:numId w:val="105"/>
        </w:numPr>
        <w:spacing w:before="20" w:after="0" w:line="240" w:lineRule="auto"/>
        <w:ind w:left="1133" w:right="3" w:hanging="843"/>
        <w:rPr>
          <w:rFonts w:ascii="Arial" w:hAnsi="Arial" w:cs="Arial"/>
          <w:sz w:val="24"/>
          <w:szCs w:val="24"/>
        </w:rPr>
      </w:pPr>
      <w:bookmarkStart w:id="147" w:name="_heading=h.2w5ecyt"/>
      <w:bookmarkEnd w:id="147"/>
      <w:r w:rsidRPr="00584C0B">
        <w:rPr>
          <w:rFonts w:ascii="Arial" w:hAnsi="Arial" w:cs="Arial"/>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584C0B">
        <w:rPr>
          <w:rFonts w:ascii="Arial" w:hAnsi="Arial" w:cs="Arial"/>
          <w:sz w:val="24"/>
          <w:szCs w:val="24"/>
        </w:rPr>
        <w:br/>
      </w:r>
    </w:p>
    <w:p w14:paraId="5F6F6546"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bookmarkStart w:id="148" w:name="_heading=h.1baon6m"/>
      <w:bookmarkEnd w:id="148"/>
      <w:r w:rsidRPr="00584C0B">
        <w:rPr>
          <w:rFonts w:ascii="Arial" w:hAnsi="Arial" w:cs="Arial"/>
          <w:color w:val="000000"/>
          <w:sz w:val="24"/>
          <w:szCs w:val="24"/>
        </w:rPr>
        <w:t>If any of the Supplier Staff are Workers who receive payment relating to the Deliverables, then the Supplier must ensure that its contract with the Worker contains the following requirements:</w:t>
      </w:r>
    </w:p>
    <w:p w14:paraId="4F8D1947" w14:textId="77777777" w:rsidR="00872437" w:rsidRPr="00584C0B" w:rsidRDefault="00872437" w:rsidP="00872437">
      <w:pPr>
        <w:ind w:left="1133" w:right="3" w:hanging="843"/>
        <w:rPr>
          <w:rFonts w:ascii="Arial" w:hAnsi="Arial" w:cs="Arial"/>
          <w:sz w:val="24"/>
          <w:szCs w:val="24"/>
        </w:rPr>
      </w:pPr>
      <w:bookmarkStart w:id="149" w:name="_heading=h.3vac5uf"/>
      <w:bookmarkEnd w:id="149"/>
    </w:p>
    <w:p w14:paraId="730F9361" w14:textId="77777777" w:rsidR="00872437" w:rsidRPr="00584C0B" w:rsidRDefault="00872437" w:rsidP="0055065A">
      <w:pPr>
        <w:widowControl w:val="0"/>
        <w:numPr>
          <w:ilvl w:val="1"/>
          <w:numId w:val="106"/>
        </w:numPr>
        <w:spacing w:before="20" w:after="0" w:line="240" w:lineRule="auto"/>
        <w:ind w:left="1133" w:right="3" w:hanging="843"/>
        <w:rPr>
          <w:rFonts w:ascii="Arial" w:hAnsi="Arial" w:cs="Arial"/>
          <w:sz w:val="24"/>
          <w:szCs w:val="24"/>
        </w:rPr>
      </w:pPr>
      <w:bookmarkStart w:id="150" w:name="_heading=h.2afmg28"/>
      <w:bookmarkEnd w:id="150"/>
      <w:r w:rsidRPr="00584C0B">
        <w:rPr>
          <w:rFonts w:ascii="Arial" w:hAnsi="Arial" w:cs="Arial"/>
          <w:sz w:val="24"/>
          <w:szCs w:val="24"/>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3795E13B" w14:textId="77777777" w:rsidR="00872437" w:rsidRPr="00584C0B" w:rsidRDefault="00872437" w:rsidP="0055065A">
      <w:pPr>
        <w:widowControl w:val="0"/>
        <w:numPr>
          <w:ilvl w:val="1"/>
          <w:numId w:val="106"/>
        </w:numPr>
        <w:spacing w:before="20" w:after="0" w:line="240" w:lineRule="auto"/>
        <w:ind w:left="1133" w:right="3" w:hanging="843"/>
        <w:rPr>
          <w:rFonts w:ascii="Arial" w:hAnsi="Arial" w:cs="Arial"/>
          <w:sz w:val="24"/>
          <w:szCs w:val="24"/>
        </w:rPr>
      </w:pPr>
      <w:bookmarkStart w:id="151" w:name="_heading=h.pkwqa1"/>
      <w:bookmarkEnd w:id="151"/>
      <w:r w:rsidRPr="00584C0B">
        <w:rPr>
          <w:rFonts w:ascii="Arial" w:hAnsi="Arial" w:cs="Arial"/>
          <w:sz w:val="24"/>
          <w:szCs w:val="24"/>
        </w:rPr>
        <w:t>the Worker’s contract may be terminated at the Buyer’s request if the Worker fails to provide the information requested by the Buyer within the time specified by the Buyer;</w:t>
      </w:r>
    </w:p>
    <w:p w14:paraId="0BEE6AFB" w14:textId="77777777" w:rsidR="00872437" w:rsidRPr="00584C0B" w:rsidRDefault="00872437" w:rsidP="0055065A">
      <w:pPr>
        <w:widowControl w:val="0"/>
        <w:numPr>
          <w:ilvl w:val="1"/>
          <w:numId w:val="106"/>
        </w:numPr>
        <w:spacing w:before="20" w:after="0" w:line="240" w:lineRule="auto"/>
        <w:ind w:left="1133" w:right="3" w:hanging="843"/>
        <w:rPr>
          <w:rFonts w:ascii="Arial" w:hAnsi="Arial" w:cs="Arial"/>
          <w:sz w:val="24"/>
          <w:szCs w:val="24"/>
        </w:rPr>
      </w:pPr>
      <w:bookmarkStart w:id="152" w:name="_heading=h.39kk8xu"/>
      <w:bookmarkEnd w:id="152"/>
      <w:r w:rsidRPr="00584C0B">
        <w:rPr>
          <w:rFonts w:ascii="Arial" w:hAnsi="Arial" w:cs="Arial"/>
          <w:sz w:val="24"/>
          <w:szCs w:val="24"/>
        </w:rPr>
        <w:t xml:space="preserve">the Worker’s contract may be terminated at the Buyer’s request if the Worker provides information which the Buyer considers is not good </w:t>
      </w:r>
      <w:r w:rsidRPr="00584C0B">
        <w:rPr>
          <w:rFonts w:ascii="Arial" w:hAnsi="Arial" w:cs="Arial"/>
          <w:sz w:val="24"/>
          <w:szCs w:val="24"/>
        </w:rPr>
        <w:lastRenderedPageBreak/>
        <w:t>enough to demonstrate how it complies with Clause 31.3 or confirms that the Worker is not complying with those requirements; and</w:t>
      </w:r>
    </w:p>
    <w:p w14:paraId="548ACACA" w14:textId="77777777" w:rsidR="00872437" w:rsidRPr="00584C0B" w:rsidRDefault="00872437" w:rsidP="0055065A">
      <w:pPr>
        <w:widowControl w:val="0"/>
        <w:numPr>
          <w:ilvl w:val="1"/>
          <w:numId w:val="106"/>
        </w:numPr>
        <w:spacing w:before="20" w:after="0" w:line="240" w:lineRule="auto"/>
        <w:ind w:left="1133" w:right="3" w:hanging="843"/>
        <w:rPr>
          <w:rFonts w:ascii="Arial" w:hAnsi="Arial" w:cs="Arial"/>
          <w:sz w:val="24"/>
          <w:szCs w:val="24"/>
        </w:rPr>
      </w:pPr>
      <w:r w:rsidRPr="00584C0B">
        <w:rPr>
          <w:rFonts w:ascii="Arial" w:hAnsi="Arial" w:cs="Arial"/>
          <w:sz w:val="24"/>
          <w:szCs w:val="24"/>
        </w:rPr>
        <w:t>the Buyer may supply any information they receive from the Worker to HMRC for revenue collection and management.</w:t>
      </w:r>
      <w:r w:rsidRPr="00584C0B">
        <w:rPr>
          <w:rFonts w:ascii="Arial" w:hAnsi="Arial" w:cs="Arial"/>
          <w:sz w:val="24"/>
          <w:szCs w:val="24"/>
        </w:rPr>
        <w:br/>
      </w:r>
    </w:p>
    <w:p w14:paraId="6B929CA5"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bookmarkStart w:id="153" w:name="_heading=h.1opuj5n"/>
      <w:bookmarkEnd w:id="153"/>
      <w:r w:rsidRPr="00584C0B">
        <w:rPr>
          <w:rFonts w:ascii="Arial" w:hAnsi="Arial" w:cs="Arial"/>
          <w:sz w:val="24"/>
          <w:szCs w:val="24"/>
        </w:rPr>
        <w:t>Conflict of interest</w:t>
      </w:r>
    </w:p>
    <w:p w14:paraId="72904A0B"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bookmarkStart w:id="154" w:name="_heading=h.48pi1tg"/>
      <w:bookmarkEnd w:id="154"/>
      <w:r w:rsidRPr="00584C0B">
        <w:rPr>
          <w:rFonts w:ascii="Arial" w:hAnsi="Arial" w:cs="Arial"/>
          <w:color w:val="000000"/>
          <w:sz w:val="24"/>
          <w:szCs w:val="24"/>
        </w:rPr>
        <w:t>The Supplier must take action to ensure that neither the Supplier nor the Supplier Staff are placed in the position of an actual or potential Conflict of Interest.</w:t>
      </w:r>
      <w:r w:rsidRPr="00584C0B">
        <w:rPr>
          <w:rFonts w:ascii="Arial" w:hAnsi="Arial" w:cs="Arial"/>
          <w:color w:val="000000"/>
          <w:sz w:val="24"/>
          <w:szCs w:val="24"/>
        </w:rPr>
        <w:br/>
      </w:r>
    </w:p>
    <w:p w14:paraId="24757B9D"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r w:rsidRPr="00584C0B">
        <w:rPr>
          <w:rFonts w:ascii="Arial" w:hAnsi="Arial" w:cs="Arial"/>
          <w:color w:val="000000"/>
          <w:sz w:val="24"/>
          <w:szCs w:val="24"/>
        </w:rPr>
        <w:t>The Supplier must promptly notify and provide details to CCS and each Buyer if a Conflict of Interest happens or is expected to happen.</w:t>
      </w:r>
      <w:r w:rsidRPr="00584C0B">
        <w:rPr>
          <w:rFonts w:ascii="Arial" w:hAnsi="Arial" w:cs="Arial"/>
          <w:color w:val="000000"/>
          <w:sz w:val="24"/>
          <w:szCs w:val="24"/>
        </w:rPr>
        <w:br/>
      </w:r>
    </w:p>
    <w:p w14:paraId="4A13F400"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bookmarkStart w:id="155" w:name="_heading=h.2nusc19"/>
      <w:bookmarkEnd w:id="155"/>
      <w:r w:rsidRPr="00584C0B">
        <w:rPr>
          <w:rFonts w:ascii="Arial" w:hAnsi="Arial" w:cs="Arial"/>
          <w:color w:val="000000"/>
          <w:sz w:val="24"/>
          <w:szCs w:val="24"/>
        </w:rPr>
        <w:t>CCS and each Buyer can terminate its Contract immediately by giving notice in writing to the Supplier or take any steps it thinks are necessary where there is or may be an actual or potential Conflict of Interest.</w:t>
      </w:r>
      <w:r w:rsidRPr="00584C0B">
        <w:rPr>
          <w:rFonts w:ascii="Arial" w:hAnsi="Arial" w:cs="Arial"/>
          <w:color w:val="000000"/>
          <w:sz w:val="24"/>
          <w:szCs w:val="24"/>
        </w:rPr>
        <w:br/>
      </w:r>
    </w:p>
    <w:p w14:paraId="7A848627"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Reporting a breach of the contract </w:t>
      </w:r>
    </w:p>
    <w:p w14:paraId="491B846C"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As soon as it is aware of it the Supplier and Supplier Staff must report to CCS or the Buyer any actual or suspected breach of:</w:t>
      </w:r>
    </w:p>
    <w:p w14:paraId="3FB3FF9F" w14:textId="77777777" w:rsidR="00872437" w:rsidRPr="00584C0B" w:rsidRDefault="00872437" w:rsidP="00872437">
      <w:pPr>
        <w:ind w:left="1133" w:right="3" w:hanging="843"/>
        <w:rPr>
          <w:rFonts w:ascii="Arial" w:hAnsi="Arial" w:cs="Arial"/>
          <w:sz w:val="24"/>
          <w:szCs w:val="24"/>
        </w:rPr>
      </w:pPr>
    </w:p>
    <w:p w14:paraId="77624F2D" w14:textId="77777777" w:rsidR="00872437" w:rsidRPr="00584C0B" w:rsidRDefault="00872437" w:rsidP="0055065A">
      <w:pPr>
        <w:widowControl w:val="0"/>
        <w:numPr>
          <w:ilvl w:val="1"/>
          <w:numId w:val="107"/>
        </w:numPr>
        <w:spacing w:before="20" w:after="0" w:line="240" w:lineRule="auto"/>
        <w:ind w:left="1133" w:right="3" w:hanging="843"/>
        <w:rPr>
          <w:rFonts w:ascii="Arial" w:hAnsi="Arial" w:cs="Arial"/>
          <w:sz w:val="24"/>
          <w:szCs w:val="24"/>
        </w:rPr>
      </w:pPr>
      <w:r w:rsidRPr="00584C0B">
        <w:rPr>
          <w:rFonts w:ascii="Arial" w:hAnsi="Arial" w:cs="Arial"/>
          <w:sz w:val="24"/>
          <w:szCs w:val="24"/>
        </w:rPr>
        <w:t>Law;</w:t>
      </w:r>
    </w:p>
    <w:p w14:paraId="11845814" w14:textId="77777777" w:rsidR="00872437" w:rsidRPr="00584C0B" w:rsidRDefault="00872437" w:rsidP="0055065A">
      <w:pPr>
        <w:widowControl w:val="0"/>
        <w:numPr>
          <w:ilvl w:val="1"/>
          <w:numId w:val="107"/>
        </w:numPr>
        <w:spacing w:before="20" w:after="0" w:line="240" w:lineRule="auto"/>
        <w:ind w:left="1133" w:right="3" w:hanging="843"/>
        <w:rPr>
          <w:rFonts w:ascii="Arial" w:hAnsi="Arial" w:cs="Arial"/>
          <w:sz w:val="24"/>
          <w:szCs w:val="24"/>
        </w:rPr>
      </w:pPr>
      <w:r w:rsidRPr="00584C0B">
        <w:rPr>
          <w:rFonts w:ascii="Arial" w:hAnsi="Arial" w:cs="Arial"/>
          <w:sz w:val="24"/>
          <w:szCs w:val="24"/>
        </w:rPr>
        <w:t xml:space="preserve">Clause 12.1; or </w:t>
      </w:r>
    </w:p>
    <w:p w14:paraId="1D33ABF1" w14:textId="77777777" w:rsidR="00872437" w:rsidRPr="00584C0B" w:rsidRDefault="00872437" w:rsidP="0055065A">
      <w:pPr>
        <w:widowControl w:val="0"/>
        <w:numPr>
          <w:ilvl w:val="1"/>
          <w:numId w:val="107"/>
        </w:numPr>
        <w:spacing w:before="20" w:after="0" w:line="240" w:lineRule="auto"/>
        <w:ind w:left="1133" w:right="3" w:hanging="843"/>
        <w:rPr>
          <w:rFonts w:ascii="Arial" w:hAnsi="Arial" w:cs="Arial"/>
          <w:sz w:val="24"/>
          <w:szCs w:val="24"/>
        </w:rPr>
      </w:pPr>
      <w:r w:rsidRPr="00584C0B">
        <w:rPr>
          <w:rFonts w:ascii="Arial" w:hAnsi="Arial" w:cs="Arial"/>
          <w:sz w:val="24"/>
          <w:szCs w:val="24"/>
        </w:rPr>
        <w:t>Clauses 27 to 32.</w:t>
      </w:r>
    </w:p>
    <w:p w14:paraId="62580AA0" w14:textId="77777777" w:rsidR="00872437" w:rsidRPr="00584C0B" w:rsidRDefault="00872437" w:rsidP="00872437">
      <w:pPr>
        <w:ind w:left="1133" w:right="3" w:hanging="843"/>
        <w:rPr>
          <w:rFonts w:ascii="Arial" w:hAnsi="Arial" w:cs="Arial"/>
          <w:sz w:val="24"/>
          <w:szCs w:val="24"/>
        </w:rPr>
      </w:pPr>
    </w:p>
    <w:p w14:paraId="669C804D"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The Supplier must not retaliate against any of the Supplier Staff who in good faith reports a breach listed in Clause 33.1 to the Buyer or a Prescribed Person. </w:t>
      </w:r>
      <w:r w:rsidRPr="00584C0B">
        <w:rPr>
          <w:rFonts w:ascii="Arial" w:hAnsi="Arial" w:cs="Arial"/>
          <w:color w:val="000000"/>
          <w:sz w:val="24"/>
          <w:szCs w:val="24"/>
        </w:rPr>
        <w:br/>
      </w:r>
    </w:p>
    <w:p w14:paraId="1CF3048F"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 xml:space="preserve">Resolving disputes </w:t>
      </w:r>
    </w:p>
    <w:p w14:paraId="32029BB8"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r w:rsidRPr="00584C0B">
        <w:rPr>
          <w:rFonts w:ascii="Arial" w:hAnsi="Arial" w:cs="Arial"/>
          <w:color w:val="000000"/>
          <w:sz w:val="24"/>
          <w:szCs w:val="24"/>
        </w:rPr>
        <w:t>If there is a Dispute, the senior representatives of the Parties who have authority to settle the Dispute will, within 28 days of a written request from the other Party, meet in good faith to resolve the Dispute.</w:t>
      </w:r>
      <w:r w:rsidRPr="00584C0B">
        <w:rPr>
          <w:rFonts w:ascii="Arial" w:hAnsi="Arial" w:cs="Arial"/>
          <w:color w:val="000000"/>
          <w:sz w:val="24"/>
          <w:szCs w:val="24"/>
        </w:rPr>
        <w:br/>
      </w:r>
    </w:p>
    <w:p w14:paraId="291CBD68"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4E9B1745" w14:textId="77777777" w:rsidR="00872437" w:rsidRPr="00584C0B" w:rsidRDefault="00872437" w:rsidP="00872437">
      <w:pPr>
        <w:ind w:left="1133" w:right="3" w:hanging="843"/>
        <w:rPr>
          <w:rFonts w:ascii="Arial" w:hAnsi="Arial" w:cs="Arial"/>
          <w:sz w:val="24"/>
          <w:szCs w:val="24"/>
        </w:rPr>
      </w:pPr>
    </w:p>
    <w:p w14:paraId="2ED89FC3" w14:textId="77777777" w:rsidR="00872437" w:rsidRPr="00584C0B" w:rsidRDefault="00872437" w:rsidP="0055065A">
      <w:pPr>
        <w:widowControl w:val="0"/>
        <w:numPr>
          <w:ilvl w:val="1"/>
          <w:numId w:val="56"/>
        </w:numPr>
        <w:spacing w:before="20" w:after="20" w:line="240" w:lineRule="auto"/>
        <w:ind w:left="1133" w:right="3" w:hanging="843"/>
        <w:rPr>
          <w:rFonts w:ascii="Arial" w:hAnsi="Arial" w:cs="Arial"/>
          <w:sz w:val="24"/>
          <w:szCs w:val="24"/>
        </w:rPr>
      </w:pPr>
      <w:r w:rsidRPr="00584C0B">
        <w:rPr>
          <w:rFonts w:ascii="Arial" w:hAnsi="Arial" w:cs="Arial"/>
          <w:color w:val="000000"/>
          <w:sz w:val="24"/>
          <w:szCs w:val="24"/>
        </w:rPr>
        <w:t xml:space="preserve">Unless the Relevant Authority refers the Dispute to arbitration using Clause 34.4, the Parties irrevocably agree that the courts of England and Wales have the exclusive jurisdiction to: </w:t>
      </w:r>
    </w:p>
    <w:p w14:paraId="4775D2AE" w14:textId="77777777" w:rsidR="00872437" w:rsidRPr="00584C0B" w:rsidRDefault="00872437" w:rsidP="00872437">
      <w:pPr>
        <w:ind w:left="1133" w:right="3" w:hanging="843"/>
        <w:rPr>
          <w:rFonts w:ascii="Arial" w:hAnsi="Arial" w:cs="Arial"/>
          <w:sz w:val="24"/>
          <w:szCs w:val="24"/>
        </w:rPr>
      </w:pPr>
    </w:p>
    <w:p w14:paraId="0E204B0F" w14:textId="77777777" w:rsidR="00872437" w:rsidRPr="00584C0B" w:rsidRDefault="00872437" w:rsidP="0055065A">
      <w:pPr>
        <w:widowControl w:val="0"/>
        <w:numPr>
          <w:ilvl w:val="1"/>
          <w:numId w:val="108"/>
        </w:numPr>
        <w:spacing w:before="20" w:after="0" w:line="240" w:lineRule="auto"/>
        <w:ind w:left="1133" w:right="3" w:hanging="843"/>
        <w:rPr>
          <w:rFonts w:ascii="Arial" w:hAnsi="Arial" w:cs="Arial"/>
          <w:sz w:val="24"/>
          <w:szCs w:val="24"/>
        </w:rPr>
      </w:pPr>
      <w:r w:rsidRPr="00584C0B">
        <w:rPr>
          <w:rFonts w:ascii="Arial" w:hAnsi="Arial" w:cs="Arial"/>
          <w:sz w:val="24"/>
          <w:szCs w:val="24"/>
        </w:rPr>
        <w:lastRenderedPageBreak/>
        <w:t>determine the Dispute;</w:t>
      </w:r>
    </w:p>
    <w:p w14:paraId="07EC3CDE" w14:textId="77777777" w:rsidR="00872437" w:rsidRPr="00584C0B" w:rsidRDefault="00872437" w:rsidP="0055065A">
      <w:pPr>
        <w:widowControl w:val="0"/>
        <w:numPr>
          <w:ilvl w:val="1"/>
          <w:numId w:val="108"/>
        </w:numPr>
        <w:spacing w:before="20" w:after="0" w:line="240" w:lineRule="auto"/>
        <w:ind w:left="1133" w:right="3" w:hanging="843"/>
        <w:rPr>
          <w:rFonts w:ascii="Arial" w:hAnsi="Arial" w:cs="Arial"/>
          <w:sz w:val="24"/>
          <w:szCs w:val="24"/>
        </w:rPr>
      </w:pPr>
      <w:r w:rsidRPr="00584C0B">
        <w:rPr>
          <w:rFonts w:ascii="Arial" w:hAnsi="Arial" w:cs="Arial"/>
          <w:sz w:val="24"/>
          <w:szCs w:val="24"/>
        </w:rPr>
        <w:t>grant interim remedies; and/or</w:t>
      </w:r>
    </w:p>
    <w:p w14:paraId="0CE7CFE4" w14:textId="77777777" w:rsidR="00872437" w:rsidRPr="00584C0B" w:rsidRDefault="00872437" w:rsidP="0055065A">
      <w:pPr>
        <w:widowControl w:val="0"/>
        <w:numPr>
          <w:ilvl w:val="1"/>
          <w:numId w:val="108"/>
        </w:numPr>
        <w:spacing w:before="20" w:after="0" w:line="240" w:lineRule="auto"/>
        <w:ind w:left="1133" w:right="3" w:hanging="843"/>
        <w:rPr>
          <w:rFonts w:ascii="Arial" w:hAnsi="Arial" w:cs="Arial"/>
          <w:sz w:val="24"/>
          <w:szCs w:val="24"/>
        </w:rPr>
      </w:pPr>
      <w:r w:rsidRPr="00584C0B">
        <w:rPr>
          <w:rFonts w:ascii="Arial" w:hAnsi="Arial" w:cs="Arial"/>
          <w:sz w:val="24"/>
          <w:szCs w:val="24"/>
        </w:rPr>
        <w:t>grant any other provisional or protective relief.</w:t>
      </w:r>
      <w:r w:rsidRPr="00584C0B">
        <w:rPr>
          <w:rFonts w:ascii="Arial" w:hAnsi="Arial" w:cs="Arial"/>
          <w:sz w:val="24"/>
          <w:szCs w:val="24"/>
        </w:rPr>
        <w:br/>
      </w:r>
    </w:p>
    <w:p w14:paraId="341F1CFE" w14:textId="77777777" w:rsidR="00872437" w:rsidRPr="00584C0B" w:rsidRDefault="00872437" w:rsidP="0055065A">
      <w:pPr>
        <w:widowControl w:val="0"/>
        <w:numPr>
          <w:ilvl w:val="1"/>
          <w:numId w:val="56"/>
        </w:numPr>
        <w:spacing w:before="20" w:after="0" w:line="240" w:lineRule="auto"/>
        <w:ind w:left="1133" w:right="3" w:hanging="843"/>
        <w:rPr>
          <w:rFonts w:ascii="Arial" w:hAnsi="Arial" w:cs="Arial"/>
          <w:sz w:val="24"/>
          <w:szCs w:val="24"/>
        </w:rPr>
      </w:pPr>
      <w:bookmarkStart w:id="156" w:name="_heading=h.1302m92"/>
      <w:bookmarkEnd w:id="156"/>
      <w:r w:rsidRPr="00584C0B">
        <w:rPr>
          <w:rFonts w:ascii="Arial" w:hAnsi="Arial" w:cs="Arial"/>
          <w:color w:val="000000"/>
          <w:sz w:val="24"/>
          <w:szCs w:val="24"/>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584C0B">
        <w:rPr>
          <w:rFonts w:ascii="Arial" w:hAnsi="Arial" w:cs="Arial"/>
          <w:color w:val="000000"/>
          <w:sz w:val="24"/>
          <w:szCs w:val="24"/>
        </w:rPr>
        <w:br/>
      </w:r>
    </w:p>
    <w:p w14:paraId="28A81AD6" w14:textId="77777777" w:rsidR="00872437" w:rsidRPr="00584C0B" w:rsidRDefault="00872437" w:rsidP="0055065A">
      <w:pPr>
        <w:widowControl w:val="0"/>
        <w:numPr>
          <w:ilvl w:val="1"/>
          <w:numId w:val="56"/>
        </w:numPr>
        <w:spacing w:after="0" w:line="240" w:lineRule="auto"/>
        <w:ind w:left="1133" w:right="3" w:hanging="843"/>
        <w:rPr>
          <w:rFonts w:ascii="Arial" w:hAnsi="Arial" w:cs="Arial"/>
          <w:sz w:val="24"/>
          <w:szCs w:val="24"/>
        </w:rPr>
      </w:pPr>
      <w:bookmarkStart w:id="157" w:name="_heading=h.3mzq4wv"/>
      <w:bookmarkEnd w:id="157"/>
      <w:r w:rsidRPr="00584C0B">
        <w:rPr>
          <w:rFonts w:ascii="Arial" w:hAnsi="Arial" w:cs="Arial"/>
          <w:color w:val="000000"/>
          <w:sz w:val="24"/>
          <w:szCs w:val="24"/>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584C0B">
        <w:rPr>
          <w:rFonts w:ascii="Arial" w:hAnsi="Arial" w:cs="Arial"/>
          <w:color w:val="000000"/>
          <w:sz w:val="24"/>
          <w:szCs w:val="24"/>
        </w:rPr>
        <w:br/>
      </w:r>
    </w:p>
    <w:p w14:paraId="541A400F" w14:textId="77777777" w:rsidR="00872437" w:rsidRPr="00584C0B" w:rsidRDefault="00872437" w:rsidP="0055065A">
      <w:pPr>
        <w:widowControl w:val="0"/>
        <w:numPr>
          <w:ilvl w:val="1"/>
          <w:numId w:val="56"/>
        </w:numPr>
        <w:spacing w:after="20" w:line="240" w:lineRule="auto"/>
        <w:ind w:left="1133" w:right="3" w:hanging="843"/>
        <w:rPr>
          <w:rFonts w:ascii="Arial" w:hAnsi="Arial" w:cs="Arial"/>
          <w:sz w:val="24"/>
          <w:szCs w:val="24"/>
        </w:rPr>
      </w:pPr>
      <w:r w:rsidRPr="00584C0B">
        <w:rPr>
          <w:rFonts w:ascii="Arial" w:hAnsi="Arial" w:cs="Arial"/>
          <w:color w:val="000000"/>
          <w:sz w:val="24"/>
          <w:szCs w:val="24"/>
        </w:rPr>
        <w:t>The Supplier cannot suspend the performance of a Contract during any Dispute.</w:t>
      </w:r>
    </w:p>
    <w:p w14:paraId="0E1861C2" w14:textId="77777777" w:rsidR="00872437" w:rsidRPr="00584C0B" w:rsidRDefault="00872437" w:rsidP="00872437">
      <w:pPr>
        <w:ind w:left="1133" w:right="3" w:hanging="843"/>
        <w:rPr>
          <w:rFonts w:ascii="Arial" w:hAnsi="Arial" w:cs="Arial"/>
          <w:sz w:val="24"/>
          <w:szCs w:val="24"/>
        </w:rPr>
      </w:pPr>
    </w:p>
    <w:p w14:paraId="586B0EF1" w14:textId="77777777" w:rsidR="00872437" w:rsidRPr="00584C0B" w:rsidRDefault="00872437" w:rsidP="0055065A">
      <w:pPr>
        <w:pStyle w:val="Heading1"/>
        <w:widowControl w:val="0"/>
        <w:numPr>
          <w:ilvl w:val="0"/>
          <w:numId w:val="56"/>
        </w:numPr>
        <w:spacing w:before="20" w:after="20" w:line="240" w:lineRule="auto"/>
        <w:ind w:left="1133" w:right="3" w:hanging="843"/>
        <w:rPr>
          <w:rFonts w:ascii="Arial" w:hAnsi="Arial" w:cs="Arial"/>
          <w:sz w:val="24"/>
          <w:szCs w:val="24"/>
        </w:rPr>
      </w:pPr>
      <w:r w:rsidRPr="00584C0B">
        <w:rPr>
          <w:rFonts w:ascii="Arial" w:hAnsi="Arial" w:cs="Arial"/>
          <w:sz w:val="24"/>
          <w:szCs w:val="24"/>
        </w:rPr>
        <w:t>Which law applies</w:t>
      </w:r>
    </w:p>
    <w:p w14:paraId="1E29079F" w14:textId="77777777" w:rsidR="00872437" w:rsidRPr="00872437" w:rsidRDefault="00872437" w:rsidP="0055065A">
      <w:pPr>
        <w:widowControl w:val="0"/>
        <w:numPr>
          <w:ilvl w:val="1"/>
          <w:numId w:val="56"/>
        </w:numPr>
        <w:spacing w:before="20" w:after="20" w:line="240" w:lineRule="auto"/>
        <w:ind w:left="1133" w:right="3" w:hanging="843"/>
        <w:rPr>
          <w:rFonts w:ascii="Arial" w:hAnsi="Arial" w:cs="Arial"/>
        </w:rPr>
      </w:pPr>
      <w:r w:rsidRPr="00584C0B">
        <w:rPr>
          <w:rFonts w:ascii="Arial" w:hAnsi="Arial" w:cs="Arial"/>
          <w:sz w:val="24"/>
          <w:szCs w:val="24"/>
        </w:rPr>
        <w:t>This Contract and any Disputes arising out of, or connected to it, are governed by English law.</w:t>
      </w:r>
      <w:r w:rsidRPr="00872437">
        <w:rPr>
          <w:rFonts w:ascii="Arial" w:hAnsi="Arial" w:cs="Arial"/>
        </w:rPr>
        <w:br/>
      </w:r>
    </w:p>
    <w:p w14:paraId="271630F6" w14:textId="77777777" w:rsidR="00872437" w:rsidRPr="00872437" w:rsidRDefault="00872437" w:rsidP="00872437">
      <w:pPr>
        <w:ind w:left="1133" w:right="3" w:hanging="843"/>
        <w:rPr>
          <w:rFonts w:ascii="Arial" w:hAnsi="Arial" w:cs="Arial"/>
        </w:rPr>
      </w:pPr>
      <w:bookmarkStart w:id="158" w:name="_heading=h.2250f4o"/>
      <w:bookmarkEnd w:id="158"/>
    </w:p>
    <w:p w14:paraId="1C35466A" w14:textId="55C0BDFC" w:rsidR="00A84E87" w:rsidRDefault="00A84E87">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7862B0BF" w14:textId="77777777" w:rsidR="0063143F" w:rsidRDefault="0063143F" w:rsidP="0063143F">
      <w:pPr>
        <w:rPr>
          <w:rFonts w:ascii="Arial" w:eastAsia="Arial" w:hAnsi="Arial" w:cs="Arial"/>
          <w:b/>
          <w:sz w:val="36"/>
          <w:szCs w:val="36"/>
        </w:rPr>
      </w:pPr>
      <w:r>
        <w:rPr>
          <w:rFonts w:ascii="Arial" w:eastAsia="Arial" w:hAnsi="Arial" w:cs="Arial"/>
          <w:b/>
          <w:sz w:val="36"/>
          <w:szCs w:val="36"/>
        </w:rPr>
        <w:lastRenderedPageBreak/>
        <w:t>Joint Schedule 5 (Corporate Social Responsibility)</w:t>
      </w:r>
    </w:p>
    <w:p w14:paraId="7D2394AE" w14:textId="77777777" w:rsidR="0063143F" w:rsidRDefault="0063143F" w:rsidP="0063143F">
      <w:pPr>
        <w:spacing w:line="240" w:lineRule="auto"/>
        <w:textAlignment w:val="baseline"/>
        <w:rPr>
          <w:rFonts w:ascii="Arial" w:eastAsia="Times New Roman" w:hAnsi="Arial" w:cs="Arial"/>
          <w:color w:val="000000"/>
        </w:rPr>
      </w:pPr>
      <w:r>
        <w:rPr>
          <w:rFonts w:ascii="Arial" w:eastAsia="Times New Roman" w:hAnsi="Arial" w:cs="Arial"/>
          <w:b/>
          <w:bCs/>
          <w:color w:val="000000"/>
          <w:sz w:val="24"/>
          <w:szCs w:val="24"/>
        </w:rPr>
        <w:t>Definitions </w:t>
      </w:r>
    </w:p>
    <w:p w14:paraId="590BDCCF" w14:textId="77777777" w:rsidR="0063143F" w:rsidRDefault="0063143F" w:rsidP="0063143F">
      <w:pPr>
        <w:shd w:val="clear" w:color="auto" w:fill="FFFFFF"/>
        <w:spacing w:line="240" w:lineRule="auto"/>
        <w:rPr>
          <w:rFonts w:ascii="Arial" w:eastAsia="Times New Roman" w:hAnsi="Arial" w:cs="Arial"/>
          <w:color w:val="222222"/>
          <w:sz w:val="24"/>
          <w:szCs w:val="24"/>
        </w:rPr>
      </w:pPr>
      <w:r>
        <w:rPr>
          <w:rFonts w:ascii="Arial" w:eastAsia="Times New Roman" w:hAnsi="Arial" w:cs="Arial"/>
          <w:color w:val="000000"/>
          <w:sz w:val="24"/>
          <w:szCs w:val="24"/>
        </w:rPr>
        <w:t>In this Schedule, the following words shall have the following meanings and they shall supplement Joint Schedule 1 (Definitions):</w:t>
      </w:r>
    </w:p>
    <w:tbl>
      <w:tblPr>
        <w:tblW w:w="0" w:type="auto"/>
        <w:tblLook w:val="04A0" w:firstRow="1" w:lastRow="0" w:firstColumn="1" w:lastColumn="0" w:noHBand="0" w:noVBand="1"/>
      </w:tblPr>
      <w:tblGrid>
        <w:gridCol w:w="2127"/>
        <w:gridCol w:w="6899"/>
      </w:tblGrid>
      <w:tr w:rsidR="0063143F" w14:paraId="33CE3929" w14:textId="77777777" w:rsidTr="0063143F">
        <w:trPr>
          <w:trHeight w:val="20"/>
        </w:trPr>
        <w:tc>
          <w:tcPr>
            <w:tcW w:w="2127" w:type="dxa"/>
            <w:hideMark/>
          </w:tcPr>
          <w:p w14:paraId="3722C5F2" w14:textId="77777777" w:rsidR="0063143F" w:rsidRDefault="0063143F">
            <w:pPr>
              <w:spacing w:before="120" w:after="120" w:line="240" w:lineRule="auto"/>
              <w:jc w:val="both"/>
              <w:rPr>
                <w:rFonts w:ascii="Times New Roman" w:eastAsia="Times New Roman" w:hAnsi="Times New Roman"/>
                <w:sz w:val="24"/>
                <w:szCs w:val="24"/>
              </w:rPr>
            </w:pPr>
            <w:r>
              <w:rPr>
                <w:rFonts w:ascii="Arial" w:eastAsia="Times New Roman" w:hAnsi="Arial" w:cs="Arial"/>
                <w:b/>
                <w:bCs/>
                <w:color w:val="000000"/>
                <w:sz w:val="24"/>
                <w:szCs w:val="24"/>
              </w:rPr>
              <w:t>"First Tier"</w:t>
            </w:r>
          </w:p>
        </w:tc>
        <w:tc>
          <w:tcPr>
            <w:tcW w:w="6899" w:type="dxa"/>
            <w:hideMark/>
          </w:tcPr>
          <w:p w14:paraId="4C109919" w14:textId="77777777" w:rsidR="0063143F" w:rsidRDefault="0063143F">
            <w:pPr>
              <w:spacing w:before="120" w:after="120" w:line="240" w:lineRule="auto"/>
              <w:rPr>
                <w:rFonts w:ascii="Times New Roman" w:eastAsia="Times New Roman" w:hAnsi="Times New Roman"/>
                <w:sz w:val="24"/>
                <w:szCs w:val="24"/>
              </w:rPr>
            </w:pPr>
            <w:r>
              <w:rPr>
                <w:rFonts w:ascii="Arial" w:eastAsia="Times New Roman" w:hAnsi="Arial" w:cs="Arial"/>
                <w:color w:val="000000"/>
              </w:rPr>
              <w:t>the brand company</w:t>
            </w:r>
            <w:r>
              <w:rPr>
                <w:rFonts w:ascii="Arial" w:eastAsia="Times New Roman" w:hAnsi="Arial" w:cs="Arial"/>
                <w:color w:val="000000"/>
                <w:sz w:val="24"/>
                <w:szCs w:val="24"/>
              </w:rPr>
              <w:t>; </w:t>
            </w:r>
          </w:p>
        </w:tc>
      </w:tr>
      <w:tr w:rsidR="0063143F" w14:paraId="454F7FA0" w14:textId="77777777" w:rsidTr="0063143F">
        <w:trPr>
          <w:trHeight w:val="20"/>
        </w:trPr>
        <w:tc>
          <w:tcPr>
            <w:tcW w:w="2127" w:type="dxa"/>
            <w:hideMark/>
          </w:tcPr>
          <w:p w14:paraId="0973B503" w14:textId="77777777" w:rsidR="0063143F" w:rsidRDefault="0063143F">
            <w:pPr>
              <w:spacing w:before="120" w:after="120" w:line="240" w:lineRule="auto"/>
              <w:jc w:val="both"/>
              <w:rPr>
                <w:rFonts w:ascii="Times New Roman" w:eastAsia="Times New Roman" w:hAnsi="Times New Roman"/>
                <w:sz w:val="24"/>
                <w:szCs w:val="24"/>
              </w:rPr>
            </w:pPr>
            <w:r>
              <w:rPr>
                <w:rFonts w:ascii="Arial" w:eastAsia="Times New Roman" w:hAnsi="Arial" w:cs="Arial"/>
                <w:b/>
                <w:bCs/>
                <w:color w:val="000000"/>
                <w:sz w:val="24"/>
                <w:szCs w:val="24"/>
              </w:rPr>
              <w:t>"Second Tier"</w:t>
            </w:r>
          </w:p>
        </w:tc>
        <w:tc>
          <w:tcPr>
            <w:tcW w:w="6899" w:type="dxa"/>
            <w:hideMark/>
          </w:tcPr>
          <w:p w14:paraId="36F3E2C5" w14:textId="77777777" w:rsidR="0063143F" w:rsidRDefault="0063143F">
            <w:pPr>
              <w:spacing w:before="120" w:after="120" w:line="240" w:lineRule="auto"/>
              <w:rPr>
                <w:rFonts w:ascii="Times New Roman" w:eastAsia="Times New Roman" w:hAnsi="Times New Roman"/>
                <w:sz w:val="24"/>
                <w:szCs w:val="24"/>
              </w:rPr>
            </w:pPr>
            <w:r>
              <w:rPr>
                <w:rFonts w:ascii="Arial" w:eastAsia="Times New Roman" w:hAnsi="Arial" w:cs="Arial"/>
                <w:color w:val="000000"/>
                <w:sz w:val="24"/>
                <w:szCs w:val="24"/>
              </w:rPr>
              <w:t>the</w:t>
            </w:r>
            <w:r>
              <w:rPr>
                <w:rFonts w:ascii="Arial" w:eastAsia="Times New Roman" w:hAnsi="Arial" w:cs="Arial"/>
                <w:color w:val="000000"/>
              </w:rPr>
              <w:t xml:space="preserve"> final assembly factory linked to the procured product model;</w:t>
            </w:r>
            <w:r>
              <w:rPr>
                <w:rFonts w:ascii="Arial" w:eastAsia="Times New Roman" w:hAnsi="Arial" w:cs="Arial"/>
                <w:color w:val="000000"/>
                <w:sz w:val="24"/>
                <w:szCs w:val="24"/>
              </w:rPr>
              <w:t> and</w:t>
            </w:r>
          </w:p>
        </w:tc>
      </w:tr>
      <w:tr w:rsidR="0063143F" w14:paraId="4A09DB76" w14:textId="77777777" w:rsidTr="0063143F">
        <w:trPr>
          <w:trHeight w:val="20"/>
        </w:trPr>
        <w:tc>
          <w:tcPr>
            <w:tcW w:w="2127" w:type="dxa"/>
            <w:hideMark/>
          </w:tcPr>
          <w:p w14:paraId="15DFF1B9" w14:textId="77777777" w:rsidR="0063143F" w:rsidRDefault="0063143F">
            <w:pPr>
              <w:spacing w:before="120" w:after="120" w:line="240" w:lineRule="auto"/>
              <w:jc w:val="both"/>
              <w:rPr>
                <w:rFonts w:ascii="Times New Roman" w:eastAsia="Times New Roman" w:hAnsi="Times New Roman"/>
                <w:sz w:val="24"/>
                <w:szCs w:val="24"/>
              </w:rPr>
            </w:pPr>
            <w:r>
              <w:rPr>
                <w:rFonts w:ascii="Arial" w:eastAsia="Times New Roman" w:hAnsi="Arial" w:cs="Arial"/>
                <w:b/>
                <w:bCs/>
                <w:color w:val="000000"/>
                <w:sz w:val="24"/>
                <w:szCs w:val="24"/>
              </w:rPr>
              <w:t>“Third Tier”</w:t>
            </w:r>
          </w:p>
        </w:tc>
        <w:tc>
          <w:tcPr>
            <w:tcW w:w="6899" w:type="dxa"/>
            <w:hideMark/>
          </w:tcPr>
          <w:p w14:paraId="4B48FC74" w14:textId="77777777" w:rsidR="0063143F" w:rsidRDefault="0063143F">
            <w:pPr>
              <w:spacing w:after="0" w:line="240" w:lineRule="auto"/>
              <w:rPr>
                <w:rFonts w:ascii="Times New Roman" w:eastAsia="Times New Roman" w:hAnsi="Times New Roman"/>
                <w:sz w:val="24"/>
                <w:szCs w:val="24"/>
              </w:rPr>
            </w:pPr>
            <w:r>
              <w:rPr>
                <w:rFonts w:ascii="Arial" w:eastAsia="Times New Roman" w:hAnsi="Arial" w:cs="Arial"/>
                <w:color w:val="000000"/>
              </w:rPr>
              <w:t>component production factory linked to the procured product model for strategic components, such as CPU, memory, main logic board, display, battery, power supply unit etc.</w:t>
            </w:r>
          </w:p>
        </w:tc>
      </w:tr>
    </w:tbl>
    <w:p w14:paraId="7735183A" w14:textId="77777777" w:rsidR="0063143F" w:rsidRDefault="0063143F" w:rsidP="0063143F">
      <w:pPr>
        <w:rPr>
          <w:rFonts w:ascii="Arial" w:eastAsia="Arial" w:hAnsi="Arial" w:cs="Arial"/>
          <w:sz w:val="20"/>
          <w:szCs w:val="20"/>
        </w:rPr>
      </w:pPr>
    </w:p>
    <w:p w14:paraId="4AEF6B85" w14:textId="77777777" w:rsidR="0063143F" w:rsidRDefault="0063143F" w:rsidP="0055065A">
      <w:pPr>
        <w:keepNext/>
        <w:numPr>
          <w:ilvl w:val="0"/>
          <w:numId w:val="54"/>
        </w:numPr>
        <w:tabs>
          <w:tab w:val="left" w:pos="142"/>
        </w:tabs>
        <w:spacing w:before="120" w:after="240" w:line="240" w:lineRule="auto"/>
        <w:rPr>
          <w:rFonts w:cs="Calibri"/>
        </w:rPr>
      </w:pPr>
      <w:r>
        <w:rPr>
          <w:rFonts w:ascii="Arial Bold" w:eastAsia="Arial Bold" w:hAnsi="Arial Bold" w:cs="Arial Bold"/>
          <w:b/>
          <w:sz w:val="24"/>
          <w:szCs w:val="24"/>
        </w:rPr>
        <w:t>What we expect from our Suppliers</w:t>
      </w:r>
    </w:p>
    <w:p w14:paraId="5DFCB04C" w14:textId="77777777" w:rsidR="0063143F" w:rsidRDefault="0063143F" w:rsidP="0055065A">
      <w:pPr>
        <w:numPr>
          <w:ilvl w:val="1"/>
          <w:numId w:val="54"/>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20" w:history="1">
        <w:r>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42042B6D" w14:textId="77777777" w:rsidR="0063143F" w:rsidRDefault="0063143F" w:rsidP="0055065A">
      <w:pPr>
        <w:numPr>
          <w:ilvl w:val="1"/>
          <w:numId w:val="54"/>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3502C9F1" w14:textId="77777777" w:rsidR="0063143F" w:rsidRDefault="0063143F" w:rsidP="0055065A">
      <w:pPr>
        <w:numPr>
          <w:ilvl w:val="1"/>
          <w:numId w:val="54"/>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4709F81E" w14:textId="77777777" w:rsidR="0063143F" w:rsidRDefault="0063143F" w:rsidP="0055065A">
      <w:pPr>
        <w:keepNext/>
        <w:numPr>
          <w:ilvl w:val="0"/>
          <w:numId w:val="54"/>
        </w:numPr>
        <w:tabs>
          <w:tab w:val="left" w:pos="142"/>
        </w:tabs>
        <w:spacing w:before="120" w:after="240" w:line="240" w:lineRule="auto"/>
      </w:pPr>
      <w:r>
        <w:rPr>
          <w:rFonts w:ascii="Arial Bold" w:eastAsia="Arial Bold" w:hAnsi="Arial Bold" w:cs="Arial Bold"/>
          <w:b/>
          <w:sz w:val="24"/>
          <w:szCs w:val="24"/>
        </w:rPr>
        <w:t>Equality and Accessibility</w:t>
      </w:r>
    </w:p>
    <w:p w14:paraId="6480815F" w14:textId="77777777" w:rsidR="0063143F" w:rsidRDefault="0063143F" w:rsidP="0055065A">
      <w:pPr>
        <w:numPr>
          <w:ilvl w:val="1"/>
          <w:numId w:val="54"/>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30EFF79F" w14:textId="77777777" w:rsidR="0063143F" w:rsidRDefault="0063143F" w:rsidP="0055065A">
      <w:pPr>
        <w:numPr>
          <w:ilvl w:val="2"/>
          <w:numId w:val="54"/>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00FB6E00" w14:textId="77777777" w:rsidR="0063143F" w:rsidRDefault="0063143F" w:rsidP="0055065A">
      <w:pPr>
        <w:numPr>
          <w:ilvl w:val="2"/>
          <w:numId w:val="54"/>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8B7A44E" w14:textId="77777777" w:rsidR="0063143F" w:rsidRDefault="0063143F" w:rsidP="0055065A">
      <w:pPr>
        <w:keepNext/>
        <w:numPr>
          <w:ilvl w:val="0"/>
          <w:numId w:val="54"/>
        </w:numPr>
        <w:tabs>
          <w:tab w:val="left" w:pos="142"/>
        </w:tabs>
        <w:spacing w:before="120" w:after="240" w:line="240" w:lineRule="auto"/>
        <w:ind w:left="425"/>
      </w:pPr>
      <w:r>
        <w:rPr>
          <w:rFonts w:ascii="Arial Bold" w:eastAsia="Arial Bold" w:hAnsi="Arial Bold" w:cs="Arial Bold"/>
          <w:b/>
          <w:sz w:val="24"/>
          <w:szCs w:val="24"/>
        </w:rPr>
        <w:lastRenderedPageBreak/>
        <w:t>Modern Slavery, Child Labour and Inhumane Treatment</w:t>
      </w:r>
    </w:p>
    <w:p w14:paraId="482727EB" w14:textId="77777777" w:rsidR="0063143F" w:rsidRDefault="0063143F" w:rsidP="0055065A">
      <w:pPr>
        <w:numPr>
          <w:ilvl w:val="1"/>
          <w:numId w:val="54"/>
        </w:numPr>
        <w:spacing w:before="120" w:after="120" w:line="240" w:lineRule="auto"/>
        <w:ind w:left="900" w:hanging="540"/>
      </w:pPr>
      <w:r>
        <w:rPr>
          <w:rFonts w:ascii="Arial" w:eastAsia="Arial" w:hAnsi="Arial" w:cs="Arial"/>
          <w:sz w:val="24"/>
          <w:szCs w:val="24"/>
        </w:rPr>
        <w:t>The Supplier shall fully cooperate with the appointed independent monitoring organisation (which is subject to change at the sole discretion of the Authority) to monitor the rights of workers in electronics supply chains.</w:t>
      </w:r>
    </w:p>
    <w:p w14:paraId="213330AC" w14:textId="77777777" w:rsidR="0063143F" w:rsidRDefault="0063143F" w:rsidP="0055065A">
      <w:pPr>
        <w:numPr>
          <w:ilvl w:val="2"/>
          <w:numId w:val="54"/>
        </w:numPr>
        <w:spacing w:before="120" w:after="120" w:line="240" w:lineRule="auto"/>
      </w:pPr>
      <w:r>
        <w:rPr>
          <w:rFonts w:ascii="Arial" w:eastAsia="Arial" w:hAnsi="Arial" w:cs="Arial"/>
          <w:sz w:val="24"/>
          <w:szCs w:val="24"/>
        </w:rPr>
        <w:t>The current monitoring organisation is: - Electronics Watch a not-for-profit non-governmental organisation incorporated under Dutch law (No. 62721445 in the Dutch Chamber of Commerce Trade Register). Electronics Watch</w:t>
      </w:r>
    </w:p>
    <w:p w14:paraId="43DF0935" w14:textId="77777777" w:rsidR="0063143F" w:rsidRDefault="0063143F" w:rsidP="0055065A">
      <w:pPr>
        <w:numPr>
          <w:ilvl w:val="1"/>
          <w:numId w:val="54"/>
        </w:numPr>
        <w:spacing w:before="120" w:after="120" w:line="240" w:lineRule="auto"/>
        <w:ind w:left="900" w:hanging="540"/>
      </w:pPr>
      <w:r>
        <w:rPr>
          <w:rFonts w:ascii="Arial" w:eastAsia="Arial" w:hAnsi="Arial" w:cs="Arial"/>
          <w:sz w:val="24"/>
          <w:szCs w:val="24"/>
        </w:rPr>
        <w:t xml:space="preserve">For any hardware procured through this Framework Agreement RM6098, the Supplier shall disclose in the prescribed format (see Annex 1) details of its First Tier and/or Second Tier and/or Third Tier supply chains (including country and city factory locations). </w:t>
      </w:r>
      <w:proofErr w:type="gramStart"/>
      <w:r>
        <w:rPr>
          <w:rFonts w:ascii="Arial" w:eastAsia="Arial" w:hAnsi="Arial" w:cs="Arial"/>
          <w:sz w:val="24"/>
          <w:szCs w:val="24"/>
        </w:rPr>
        <w:t>The  Authority</w:t>
      </w:r>
      <w:proofErr w:type="gramEnd"/>
      <w:r>
        <w:rPr>
          <w:rFonts w:ascii="Arial" w:eastAsia="Arial" w:hAnsi="Arial" w:cs="Arial"/>
          <w:sz w:val="24"/>
          <w:szCs w:val="24"/>
        </w:rPr>
        <w:t xml:space="preserve"> will provide this information to Electronics Watch to ensure supply chain labour conditions can be assessed.</w:t>
      </w:r>
    </w:p>
    <w:p w14:paraId="5E70FE1C" w14:textId="77777777" w:rsidR="0063143F" w:rsidRDefault="0063143F" w:rsidP="0063143F">
      <w:pPr>
        <w:ind w:left="425"/>
        <w:rPr>
          <w:rFonts w:ascii="Arial" w:eastAsia="Arial" w:hAnsi="Arial" w:cs="Arial"/>
          <w:sz w:val="24"/>
          <w:szCs w:val="24"/>
        </w:rPr>
      </w:pPr>
    </w:p>
    <w:p w14:paraId="2FD1596E" w14:textId="77777777" w:rsidR="0063143F" w:rsidRDefault="0063143F" w:rsidP="0055065A">
      <w:pPr>
        <w:keepNext/>
        <w:numPr>
          <w:ilvl w:val="1"/>
          <w:numId w:val="54"/>
        </w:numPr>
        <w:spacing w:before="120" w:after="120" w:line="240" w:lineRule="auto"/>
        <w:ind w:left="900" w:hanging="540"/>
        <w:rPr>
          <w:rFonts w:cs="Calibri"/>
        </w:rPr>
      </w:pPr>
      <w:r>
        <w:rPr>
          <w:rFonts w:ascii="Arial" w:eastAsia="Arial" w:hAnsi="Arial" w:cs="Arial"/>
          <w:sz w:val="24"/>
          <w:szCs w:val="24"/>
        </w:rPr>
        <w:t>The Supplier:</w:t>
      </w:r>
    </w:p>
    <w:p w14:paraId="0D60A1F6" w14:textId="77777777" w:rsidR="0063143F" w:rsidRDefault="0063143F" w:rsidP="0055065A">
      <w:pPr>
        <w:numPr>
          <w:ilvl w:val="2"/>
          <w:numId w:val="54"/>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4F321B68" w14:textId="77777777" w:rsidR="0063143F" w:rsidRDefault="0063143F" w:rsidP="0055065A">
      <w:pPr>
        <w:numPr>
          <w:ilvl w:val="2"/>
          <w:numId w:val="54"/>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505231BB" w14:textId="77777777" w:rsidR="0063143F" w:rsidRDefault="0063143F" w:rsidP="0055065A">
      <w:pPr>
        <w:numPr>
          <w:ilvl w:val="2"/>
          <w:numId w:val="54"/>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7C4AC1AD" w14:textId="77777777" w:rsidR="0063143F" w:rsidRDefault="0063143F" w:rsidP="0055065A">
      <w:pPr>
        <w:numPr>
          <w:ilvl w:val="2"/>
          <w:numId w:val="54"/>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offences anywhere around the world.  </w:t>
      </w:r>
    </w:p>
    <w:p w14:paraId="5AF4F585" w14:textId="77777777" w:rsidR="0063143F" w:rsidRDefault="0063143F" w:rsidP="0055065A">
      <w:pPr>
        <w:numPr>
          <w:ilvl w:val="2"/>
          <w:numId w:val="54"/>
        </w:numPr>
        <w:tabs>
          <w:tab w:val="left" w:pos="1985"/>
        </w:tabs>
        <w:spacing w:before="120" w:after="120" w:line="240" w:lineRule="auto"/>
        <w:ind w:left="1800" w:hanging="900"/>
      </w:pPr>
      <w:r>
        <w:rPr>
          <w:rFonts w:ascii="Arial" w:eastAsia="Arial" w:hAnsi="Arial" w:cs="Arial"/>
          <w:sz w:val="24"/>
          <w:szCs w:val="24"/>
        </w:rPr>
        <w:t>shall make reasonable enquiries to ensure that its officers, employees and Subcontractors have not been convicted of slavery or human trafficking offences anywhere around the world.</w:t>
      </w:r>
    </w:p>
    <w:p w14:paraId="027BC9E9" w14:textId="77777777" w:rsidR="0063143F" w:rsidRDefault="0063143F" w:rsidP="0055065A">
      <w:pPr>
        <w:numPr>
          <w:ilvl w:val="2"/>
          <w:numId w:val="54"/>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61FD93E8" w14:textId="77777777" w:rsidR="0063143F" w:rsidRDefault="0063143F" w:rsidP="0055065A">
      <w:pPr>
        <w:numPr>
          <w:ilvl w:val="2"/>
          <w:numId w:val="54"/>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58202830" w14:textId="77777777" w:rsidR="0063143F" w:rsidRDefault="0063143F" w:rsidP="0055065A">
      <w:pPr>
        <w:numPr>
          <w:ilvl w:val="2"/>
          <w:numId w:val="54"/>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4B2A269" w14:textId="77777777" w:rsidR="0063143F" w:rsidRDefault="0063143F" w:rsidP="0055065A">
      <w:pPr>
        <w:numPr>
          <w:ilvl w:val="2"/>
          <w:numId w:val="54"/>
        </w:numPr>
        <w:tabs>
          <w:tab w:val="left" w:pos="1985"/>
        </w:tabs>
        <w:spacing w:before="120" w:after="120" w:line="240" w:lineRule="auto"/>
        <w:ind w:left="1800" w:hanging="900"/>
      </w:pPr>
      <w:r>
        <w:rPr>
          <w:rFonts w:ascii="Arial" w:eastAsia="Arial" w:hAnsi="Arial" w:cs="Arial"/>
          <w:sz w:val="24"/>
          <w:szCs w:val="24"/>
        </w:rPr>
        <w:lastRenderedPageBreak/>
        <w:t>shall not use, nor allow its employees or Subcontractors to use physical abuse or discipline, the threat of physical abuse, sexual or other harassment and verbal abuse or other forms of intimidation of its employees or Subcontractors;</w:t>
      </w:r>
    </w:p>
    <w:p w14:paraId="340D8258" w14:textId="77777777" w:rsidR="0063143F" w:rsidRDefault="0063143F" w:rsidP="0055065A">
      <w:pPr>
        <w:numPr>
          <w:ilvl w:val="2"/>
          <w:numId w:val="54"/>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054E288A" w14:textId="77777777" w:rsidR="0063143F" w:rsidRDefault="0063143F" w:rsidP="0055065A">
      <w:pPr>
        <w:numPr>
          <w:ilvl w:val="2"/>
          <w:numId w:val="54"/>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r>
        <w:rPr>
          <w:rFonts w:ascii="Arial" w:eastAsia="Arial" w:hAnsi="Arial" w:cs="Arial"/>
          <w:sz w:val="24"/>
          <w:szCs w:val="24"/>
        </w:rPr>
        <w:tab/>
      </w:r>
    </w:p>
    <w:p w14:paraId="2275DCF3" w14:textId="77777777" w:rsidR="0063143F" w:rsidRDefault="0063143F" w:rsidP="0063143F">
      <w:pPr>
        <w:spacing w:before="120" w:after="120" w:line="240" w:lineRule="auto"/>
        <w:ind w:left="1800"/>
        <w:rPr>
          <w:rFonts w:ascii="Arial" w:eastAsia="Arial" w:hAnsi="Arial" w:cs="Arial"/>
          <w:sz w:val="24"/>
          <w:szCs w:val="24"/>
        </w:rPr>
      </w:pPr>
      <w:r>
        <w:rPr>
          <w:rFonts w:ascii="Arial" w:eastAsia="Arial" w:hAnsi="Arial" w:cs="Arial"/>
          <w:b/>
          <w:sz w:val="24"/>
          <w:szCs w:val="24"/>
        </w:rPr>
        <w:t>“Helpline"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21" w:history="1">
        <w:r>
          <w:rPr>
            <w:rStyle w:val="Hyperlink"/>
            <w:rFonts w:ascii="Arial" w:eastAsia="Arial" w:hAnsi="Arial" w:cs="Arial"/>
            <w:sz w:val="24"/>
            <w:szCs w:val="24"/>
          </w:rPr>
          <w:t>https://www.modernslaveryhelpline.org/report</w:t>
        </w:r>
      </w:hyperlink>
      <w:r>
        <w:rPr>
          <w:rFonts w:ascii="Arial" w:eastAsia="Arial" w:hAnsi="Arial" w:cs="Arial"/>
          <w:sz w:val="24"/>
          <w:szCs w:val="24"/>
        </w:rPr>
        <w:t xml:space="preserve"> or by telephone on 08000 121 700.</w:t>
      </w:r>
    </w:p>
    <w:p w14:paraId="1EAA0D34" w14:textId="77777777" w:rsidR="0063143F" w:rsidRDefault="0063143F" w:rsidP="0063143F">
      <w:pPr>
        <w:tabs>
          <w:tab w:val="left" w:pos="1985"/>
        </w:tabs>
        <w:spacing w:before="120" w:after="120" w:line="240" w:lineRule="auto"/>
        <w:rPr>
          <w:rFonts w:cs="Calibri"/>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7CC93CD5" w14:textId="77777777" w:rsidR="0063143F" w:rsidRDefault="0063143F" w:rsidP="0055065A">
      <w:pPr>
        <w:keepNext/>
        <w:numPr>
          <w:ilvl w:val="0"/>
          <w:numId w:val="54"/>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4F2FB961" w14:textId="77777777" w:rsidR="0063143F" w:rsidRDefault="0063143F" w:rsidP="0055065A">
      <w:pPr>
        <w:keepNext/>
        <w:numPr>
          <w:ilvl w:val="1"/>
          <w:numId w:val="54"/>
        </w:numPr>
        <w:spacing w:before="120" w:after="120" w:line="240" w:lineRule="auto"/>
        <w:ind w:left="900" w:hanging="468"/>
      </w:pPr>
      <w:r>
        <w:rPr>
          <w:rFonts w:ascii="Arial" w:eastAsia="Arial" w:hAnsi="Arial" w:cs="Arial"/>
          <w:sz w:val="24"/>
          <w:szCs w:val="24"/>
        </w:rPr>
        <w:t>The Supplier shall:</w:t>
      </w:r>
    </w:p>
    <w:p w14:paraId="74E79DC5" w14:textId="77777777" w:rsidR="0063143F" w:rsidRDefault="0063143F" w:rsidP="0055065A">
      <w:pPr>
        <w:numPr>
          <w:ilvl w:val="2"/>
          <w:numId w:val="54"/>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749C7F1B" w14:textId="77777777" w:rsidR="0063143F" w:rsidRDefault="0063143F" w:rsidP="0055065A">
      <w:pPr>
        <w:numPr>
          <w:ilvl w:val="2"/>
          <w:numId w:val="54"/>
        </w:numPr>
        <w:tabs>
          <w:tab w:val="left" w:pos="1985"/>
        </w:tabs>
        <w:spacing w:before="120" w:after="120" w:line="240" w:lineRule="auto"/>
        <w:jc w:val="both"/>
      </w:pPr>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32C5286B" w14:textId="77777777" w:rsidR="0063143F" w:rsidRDefault="0063143F" w:rsidP="0055065A">
      <w:pPr>
        <w:keepNext/>
        <w:numPr>
          <w:ilvl w:val="2"/>
          <w:numId w:val="54"/>
        </w:numPr>
        <w:tabs>
          <w:tab w:val="left" w:pos="1985"/>
        </w:tabs>
        <w:spacing w:before="120" w:after="120" w:line="240" w:lineRule="auto"/>
      </w:pPr>
      <w:r>
        <w:rPr>
          <w:rFonts w:ascii="Arial" w:eastAsia="Arial" w:hAnsi="Arial" w:cs="Arial"/>
          <w:sz w:val="24"/>
          <w:szCs w:val="24"/>
        </w:rPr>
        <w:t>not make deductions from wages:</w:t>
      </w:r>
    </w:p>
    <w:p w14:paraId="50AC6337" w14:textId="77777777" w:rsidR="0063143F" w:rsidRDefault="0063143F" w:rsidP="0055065A">
      <w:pPr>
        <w:numPr>
          <w:ilvl w:val="3"/>
          <w:numId w:val="54"/>
        </w:numPr>
        <w:tabs>
          <w:tab w:val="left" w:pos="1985"/>
        </w:tabs>
        <w:spacing w:before="120" w:after="120" w:line="240" w:lineRule="auto"/>
        <w:ind w:left="3543"/>
      </w:pPr>
      <w:r>
        <w:rPr>
          <w:rFonts w:ascii="Arial" w:eastAsia="Arial" w:hAnsi="Arial" w:cs="Arial"/>
          <w:sz w:val="24"/>
          <w:szCs w:val="24"/>
        </w:rPr>
        <w:t xml:space="preserve">as a disciplinary measure </w:t>
      </w:r>
    </w:p>
    <w:p w14:paraId="006726BA" w14:textId="77777777" w:rsidR="0063143F" w:rsidRDefault="0063143F" w:rsidP="0055065A">
      <w:pPr>
        <w:numPr>
          <w:ilvl w:val="3"/>
          <w:numId w:val="54"/>
        </w:numPr>
        <w:tabs>
          <w:tab w:val="left" w:pos="1985"/>
        </w:tabs>
        <w:spacing w:before="120" w:after="120" w:line="240" w:lineRule="auto"/>
        <w:ind w:left="3543"/>
      </w:pPr>
      <w:r>
        <w:rPr>
          <w:rFonts w:ascii="Arial" w:eastAsia="Arial" w:hAnsi="Arial" w:cs="Arial"/>
          <w:sz w:val="24"/>
          <w:szCs w:val="24"/>
        </w:rPr>
        <w:t>except where permitted by law; or</w:t>
      </w:r>
    </w:p>
    <w:p w14:paraId="104556B6" w14:textId="77777777" w:rsidR="0063143F" w:rsidRDefault="0063143F" w:rsidP="0055065A">
      <w:pPr>
        <w:numPr>
          <w:ilvl w:val="3"/>
          <w:numId w:val="54"/>
        </w:numPr>
        <w:tabs>
          <w:tab w:val="left" w:pos="1985"/>
        </w:tabs>
        <w:spacing w:before="120" w:after="120" w:line="240" w:lineRule="auto"/>
        <w:ind w:left="3543"/>
      </w:pPr>
      <w:r>
        <w:rPr>
          <w:rFonts w:ascii="Arial" w:eastAsia="Arial" w:hAnsi="Arial" w:cs="Arial"/>
          <w:sz w:val="24"/>
          <w:szCs w:val="24"/>
        </w:rPr>
        <w:t>without expressed permission of the worker concerned;</w:t>
      </w:r>
    </w:p>
    <w:p w14:paraId="4F1C2CE1" w14:textId="77777777" w:rsidR="0063143F" w:rsidRDefault="0063143F" w:rsidP="0055065A">
      <w:pPr>
        <w:numPr>
          <w:ilvl w:val="2"/>
          <w:numId w:val="54"/>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06F294C1" w14:textId="77777777" w:rsidR="0063143F" w:rsidRDefault="0063143F" w:rsidP="0055065A">
      <w:pPr>
        <w:numPr>
          <w:ilvl w:val="2"/>
          <w:numId w:val="54"/>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23417413" w14:textId="77777777" w:rsidR="0063143F" w:rsidRDefault="0063143F" w:rsidP="0055065A">
      <w:pPr>
        <w:keepNext/>
        <w:numPr>
          <w:ilvl w:val="0"/>
          <w:numId w:val="54"/>
        </w:numPr>
        <w:tabs>
          <w:tab w:val="left" w:pos="142"/>
        </w:tabs>
        <w:spacing w:before="120" w:after="240" w:line="240" w:lineRule="auto"/>
        <w:ind w:left="426" w:hanging="426"/>
      </w:pPr>
      <w:r>
        <w:rPr>
          <w:rFonts w:ascii="Arial Bold" w:eastAsia="Arial Bold" w:hAnsi="Arial Bold" w:cs="Arial Bold"/>
          <w:b/>
          <w:sz w:val="24"/>
          <w:szCs w:val="24"/>
        </w:rPr>
        <w:t>Working Hours</w:t>
      </w:r>
    </w:p>
    <w:p w14:paraId="210ECD14" w14:textId="77777777" w:rsidR="0063143F" w:rsidRDefault="0063143F" w:rsidP="0055065A">
      <w:pPr>
        <w:pStyle w:val="Heading1"/>
        <w:numPr>
          <w:ilvl w:val="1"/>
          <w:numId w:val="54"/>
        </w:numPr>
        <w:spacing w:before="120" w:line="240" w:lineRule="auto"/>
        <w:ind w:left="900" w:hanging="468"/>
      </w:pPr>
      <w:bookmarkStart w:id="159" w:name="_heading=h.vb7m9ru9phx5"/>
      <w:bookmarkEnd w:id="159"/>
      <w:r>
        <w:rPr>
          <w:rFonts w:ascii="Arial" w:eastAsia="Arial" w:hAnsi="Arial" w:cs="Arial"/>
          <w:b w:val="0"/>
          <w:sz w:val="24"/>
          <w:szCs w:val="24"/>
        </w:rPr>
        <w:t>The Supplier shall:</w:t>
      </w:r>
    </w:p>
    <w:p w14:paraId="4FDE3961" w14:textId="77777777" w:rsidR="0063143F" w:rsidRDefault="0063143F" w:rsidP="0055065A">
      <w:pPr>
        <w:pStyle w:val="Heading3"/>
        <w:numPr>
          <w:ilvl w:val="2"/>
          <w:numId w:val="54"/>
        </w:numPr>
        <w:tabs>
          <w:tab w:val="left" w:pos="1985"/>
        </w:tabs>
        <w:ind w:left="2160" w:hanging="180"/>
        <w:rPr>
          <w:sz w:val="20"/>
          <w:szCs w:val="20"/>
        </w:rPr>
      </w:pPr>
      <w:bookmarkStart w:id="160" w:name="_heading=h.rs7vztked8yy"/>
      <w:bookmarkEnd w:id="160"/>
      <w:r>
        <w:rPr>
          <w:rFonts w:ascii="Arial" w:eastAsia="Arial" w:hAnsi="Arial" w:cs="Arial"/>
          <w:b w:val="0"/>
          <w:sz w:val="24"/>
          <w:szCs w:val="24"/>
        </w:rPr>
        <w:t>ensure that the working hours of Supplier Staff comply with national laws, and any collective agreements;</w:t>
      </w:r>
    </w:p>
    <w:p w14:paraId="1B4C1229" w14:textId="77777777" w:rsidR="0063143F" w:rsidRDefault="0063143F" w:rsidP="0055065A">
      <w:pPr>
        <w:numPr>
          <w:ilvl w:val="2"/>
          <w:numId w:val="54"/>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0617327" w14:textId="77777777" w:rsidR="0063143F" w:rsidRDefault="0063143F" w:rsidP="0055065A">
      <w:pPr>
        <w:numPr>
          <w:ilvl w:val="2"/>
          <w:numId w:val="54"/>
        </w:numPr>
        <w:tabs>
          <w:tab w:val="left" w:pos="1985"/>
        </w:tabs>
        <w:spacing w:before="120" w:after="120" w:line="240" w:lineRule="auto"/>
      </w:pPr>
      <w:r>
        <w:rPr>
          <w:rFonts w:ascii="Arial" w:eastAsia="Arial" w:hAnsi="Arial" w:cs="Arial"/>
          <w:sz w:val="24"/>
          <w:szCs w:val="24"/>
        </w:rPr>
        <w:lastRenderedPageBreak/>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458B8B37" w14:textId="77777777" w:rsidR="0063143F" w:rsidRDefault="0063143F" w:rsidP="0055065A">
      <w:pPr>
        <w:keepNext/>
        <w:numPr>
          <w:ilvl w:val="0"/>
          <w:numId w:val="55"/>
        </w:numPr>
        <w:tabs>
          <w:tab w:val="left" w:pos="1985"/>
        </w:tabs>
        <w:spacing w:before="120" w:after="0" w:line="240" w:lineRule="auto"/>
        <w:rPr>
          <w:rFonts w:ascii="Arial" w:eastAsia="Arial" w:hAnsi="Arial" w:cs="Arial"/>
          <w:sz w:val="24"/>
          <w:szCs w:val="24"/>
        </w:rPr>
      </w:pPr>
      <w:r>
        <w:rPr>
          <w:rFonts w:ascii="Arial" w:eastAsia="Arial" w:hAnsi="Arial" w:cs="Arial"/>
          <w:sz w:val="24"/>
          <w:szCs w:val="24"/>
        </w:rPr>
        <w:t>the extent;</w:t>
      </w:r>
    </w:p>
    <w:p w14:paraId="156893FA" w14:textId="77777777" w:rsidR="0063143F" w:rsidRDefault="0063143F" w:rsidP="0055065A">
      <w:pPr>
        <w:keepNext/>
        <w:numPr>
          <w:ilvl w:val="0"/>
          <w:numId w:val="55"/>
        </w:numPr>
        <w:tabs>
          <w:tab w:val="left" w:pos="1985"/>
        </w:tabs>
        <w:spacing w:after="0" w:line="240" w:lineRule="auto"/>
        <w:rPr>
          <w:rFonts w:ascii="Arial" w:eastAsia="Arial" w:hAnsi="Arial" w:cs="Arial"/>
          <w:sz w:val="24"/>
          <w:szCs w:val="24"/>
        </w:rPr>
      </w:pPr>
      <w:r>
        <w:rPr>
          <w:rFonts w:ascii="Arial" w:eastAsia="Arial" w:hAnsi="Arial" w:cs="Arial"/>
          <w:sz w:val="24"/>
          <w:szCs w:val="24"/>
        </w:rPr>
        <w:t xml:space="preserve">frequency; and </w:t>
      </w:r>
    </w:p>
    <w:p w14:paraId="68018CE0" w14:textId="77777777" w:rsidR="0063143F" w:rsidRDefault="0063143F" w:rsidP="0055065A">
      <w:pPr>
        <w:keepNext/>
        <w:numPr>
          <w:ilvl w:val="0"/>
          <w:numId w:val="55"/>
        </w:numPr>
        <w:tabs>
          <w:tab w:val="left" w:pos="1985"/>
        </w:tabs>
        <w:spacing w:after="120" w:line="240" w:lineRule="auto"/>
        <w:rPr>
          <w:rFonts w:ascii="Arial" w:eastAsia="Arial" w:hAnsi="Arial" w:cs="Arial"/>
          <w:sz w:val="24"/>
          <w:szCs w:val="24"/>
        </w:rPr>
      </w:pPr>
      <w:r>
        <w:rPr>
          <w:rFonts w:ascii="Arial" w:eastAsia="Arial" w:hAnsi="Arial" w:cs="Arial"/>
          <w:sz w:val="24"/>
          <w:szCs w:val="24"/>
        </w:rPr>
        <w:t xml:space="preserve">hours worked; </w:t>
      </w:r>
    </w:p>
    <w:p w14:paraId="1E8649EA" w14:textId="77777777" w:rsidR="0063143F" w:rsidRDefault="0063143F" w:rsidP="0063143F">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by individuals and by the Supplier Staff as a whole;</w:t>
      </w:r>
    </w:p>
    <w:p w14:paraId="20CE5600" w14:textId="77777777" w:rsidR="0063143F" w:rsidRDefault="0063143F" w:rsidP="0055065A">
      <w:pPr>
        <w:keepNext/>
        <w:numPr>
          <w:ilvl w:val="1"/>
          <w:numId w:val="54"/>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 xml:space="preserve">The total hours worked in any seven day period shall not exceed 60 hours, except </w:t>
      </w:r>
      <w:proofErr w:type="gramStart"/>
      <w:r>
        <w:rPr>
          <w:rFonts w:ascii="Arial" w:eastAsia="Arial" w:hAnsi="Arial" w:cs="Arial"/>
          <w:sz w:val="24"/>
          <w:szCs w:val="24"/>
        </w:rPr>
        <w:t>where</w:t>
      </w:r>
      <w:proofErr w:type="gramEnd"/>
      <w:r>
        <w:rPr>
          <w:rFonts w:ascii="Arial" w:eastAsia="Arial" w:hAnsi="Arial" w:cs="Arial"/>
          <w:sz w:val="24"/>
          <w:szCs w:val="24"/>
        </w:rPr>
        <w:t xml:space="preserve"> covered by Paragraph 5.3 below.</w:t>
      </w:r>
    </w:p>
    <w:p w14:paraId="26C5F620" w14:textId="77777777" w:rsidR="0063143F" w:rsidRDefault="0063143F" w:rsidP="0055065A">
      <w:pPr>
        <w:keepNext/>
        <w:numPr>
          <w:ilvl w:val="1"/>
          <w:numId w:val="54"/>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Working hours may exceed 60 hours in any seven day period only in exceptional circumstances where all of the following are met:</w:t>
      </w:r>
    </w:p>
    <w:p w14:paraId="137FDEFA" w14:textId="77777777" w:rsidR="0063143F" w:rsidRDefault="0063143F" w:rsidP="0055065A">
      <w:pPr>
        <w:keepNext/>
        <w:numPr>
          <w:ilvl w:val="2"/>
          <w:numId w:val="54"/>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national law;</w:t>
      </w:r>
    </w:p>
    <w:p w14:paraId="2B99DCE3" w14:textId="77777777" w:rsidR="0063143F" w:rsidRDefault="0063143F" w:rsidP="0055065A">
      <w:pPr>
        <w:keepNext/>
        <w:numPr>
          <w:ilvl w:val="2"/>
          <w:numId w:val="54"/>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a collective agreement freely negotiated with a workers’ organisation representing a significant portion of the workforce;</w:t>
      </w:r>
    </w:p>
    <w:p w14:paraId="48BBAF8E" w14:textId="77777777" w:rsidR="0063143F" w:rsidRDefault="0063143F" w:rsidP="0063143F">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appropriate safeguards are taken to protect the workers’ health and safety; and</w:t>
      </w:r>
    </w:p>
    <w:p w14:paraId="634AB22D" w14:textId="77777777" w:rsidR="0063143F" w:rsidRDefault="0063143F" w:rsidP="0055065A">
      <w:pPr>
        <w:keepNext/>
        <w:numPr>
          <w:ilvl w:val="2"/>
          <w:numId w:val="54"/>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the employer can demonstrate that exceptional circumstances apply such as unexpected production peaks, accidents or emergencies.</w:t>
      </w:r>
    </w:p>
    <w:p w14:paraId="43A24F26" w14:textId="77777777" w:rsidR="0063143F" w:rsidRDefault="0063143F" w:rsidP="0055065A">
      <w:pPr>
        <w:keepNext/>
        <w:numPr>
          <w:ilvl w:val="1"/>
          <w:numId w:val="54"/>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44C346BC" w14:textId="77777777" w:rsidR="0063143F" w:rsidRDefault="0063143F" w:rsidP="0063143F">
      <w:pPr>
        <w:spacing w:after="0" w:line="240" w:lineRule="auto"/>
        <w:rPr>
          <w:rFonts w:ascii="Arial" w:eastAsia="Arial" w:hAnsi="Arial" w:cs="Arial"/>
          <w:color w:val="FFFFFF"/>
          <w:sz w:val="24"/>
          <w:szCs w:val="24"/>
          <w:highlight w:val="cyan"/>
        </w:rPr>
      </w:pPr>
    </w:p>
    <w:p w14:paraId="127D83A6" w14:textId="77777777" w:rsidR="0063143F" w:rsidRDefault="0063143F" w:rsidP="0055065A">
      <w:pPr>
        <w:keepNext/>
        <w:numPr>
          <w:ilvl w:val="0"/>
          <w:numId w:val="54"/>
        </w:numPr>
        <w:tabs>
          <w:tab w:val="left" w:pos="142"/>
        </w:tabs>
        <w:spacing w:before="120" w:after="240" w:line="240" w:lineRule="auto"/>
        <w:rPr>
          <w:rFonts w:cs="Calibri"/>
        </w:rPr>
      </w:pPr>
      <w:r>
        <w:rPr>
          <w:rFonts w:ascii="Arial" w:eastAsia="Arial" w:hAnsi="Arial" w:cs="Arial"/>
          <w:b/>
          <w:smallCaps/>
          <w:sz w:val="24"/>
          <w:szCs w:val="24"/>
        </w:rPr>
        <w:t>S</w:t>
      </w:r>
      <w:r>
        <w:rPr>
          <w:rFonts w:ascii="Arial Bold" w:eastAsia="Arial Bold" w:hAnsi="Arial Bold" w:cs="Arial Bold"/>
          <w:b/>
          <w:sz w:val="24"/>
          <w:szCs w:val="24"/>
        </w:rPr>
        <w:t>ustainability</w:t>
      </w:r>
    </w:p>
    <w:p w14:paraId="7430399D" w14:textId="77777777" w:rsidR="0063143F" w:rsidRDefault="0063143F" w:rsidP="0055065A">
      <w:pPr>
        <w:keepNext/>
        <w:numPr>
          <w:ilvl w:val="1"/>
          <w:numId w:val="54"/>
        </w:numPr>
        <w:spacing w:before="120" w:after="120" w:line="240" w:lineRule="auto"/>
        <w:ind w:left="992" w:hanging="566"/>
      </w:pPr>
      <w:r>
        <w:rPr>
          <w:rFonts w:ascii="Arial" w:eastAsia="Arial" w:hAnsi="Arial" w:cs="Arial"/>
          <w:sz w:val="24"/>
          <w:szCs w:val="24"/>
        </w:rPr>
        <w:t xml:space="preserve">The supplier shall meet the applicable Government Buying Standards applicable to Deliverables which can be found online at: </w:t>
      </w:r>
    </w:p>
    <w:p w14:paraId="791F32B8" w14:textId="77777777" w:rsidR="0063143F" w:rsidRDefault="00000000" w:rsidP="0063143F">
      <w:pPr>
        <w:spacing w:before="120" w:after="120" w:line="240" w:lineRule="auto"/>
        <w:ind w:left="992"/>
        <w:rPr>
          <w:rFonts w:ascii="Arial" w:eastAsia="Arial" w:hAnsi="Arial" w:cs="Arial"/>
          <w:sz w:val="24"/>
          <w:szCs w:val="24"/>
        </w:rPr>
      </w:pPr>
      <w:hyperlink r:id="rId22" w:history="1">
        <w:r w:rsidR="0063143F">
          <w:rPr>
            <w:rStyle w:val="Hyperlink"/>
            <w:rFonts w:ascii="Arial" w:eastAsia="Arial" w:hAnsi="Arial" w:cs="Arial"/>
            <w:sz w:val="24"/>
            <w:szCs w:val="24"/>
          </w:rPr>
          <w:t>https://www.gov.uk/government/collections/sustainable-procurement-the-government-buying-standards-gbs</w:t>
        </w:r>
      </w:hyperlink>
    </w:p>
    <w:p w14:paraId="3CE9B242" w14:textId="77777777" w:rsidR="0063143F" w:rsidRDefault="0063143F" w:rsidP="0063143F">
      <w:pPr>
        <w:spacing w:before="120" w:after="120" w:line="240" w:lineRule="auto"/>
        <w:ind w:left="992"/>
        <w:rPr>
          <w:rFonts w:ascii="Arial" w:eastAsia="Arial" w:hAnsi="Arial" w:cs="Arial"/>
          <w:sz w:val="24"/>
          <w:szCs w:val="24"/>
        </w:rPr>
      </w:pPr>
    </w:p>
    <w:p w14:paraId="6C6859BA" w14:textId="77777777" w:rsidR="0063143F" w:rsidRDefault="0063143F" w:rsidP="0055065A">
      <w:pPr>
        <w:keepNext/>
        <w:numPr>
          <w:ilvl w:val="1"/>
          <w:numId w:val="54"/>
        </w:numPr>
        <w:spacing w:before="120" w:after="120" w:line="240" w:lineRule="auto"/>
        <w:ind w:left="992" w:hanging="566"/>
        <w:rPr>
          <w:rFonts w:cs="Calibri"/>
        </w:rPr>
      </w:pPr>
      <w:r>
        <w:rPr>
          <w:rFonts w:ascii="Arial" w:eastAsia="Arial" w:hAnsi="Arial" w:cs="Arial"/>
          <w:sz w:val="24"/>
          <w:szCs w:val="24"/>
        </w:rPr>
        <w:t>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p>
    <w:p w14:paraId="7A4726E8" w14:textId="77777777" w:rsidR="0063143F" w:rsidRDefault="0063143F" w:rsidP="0055065A">
      <w:pPr>
        <w:keepNext/>
        <w:numPr>
          <w:ilvl w:val="1"/>
          <w:numId w:val="54"/>
        </w:numPr>
        <w:spacing w:before="120" w:after="120" w:line="240" w:lineRule="auto"/>
        <w:ind w:left="992" w:hanging="566"/>
      </w:pPr>
      <w:r>
        <w:rPr>
          <w:rFonts w:ascii="Arial" w:eastAsia="Arial" w:hAnsi="Arial" w:cs="Arial"/>
          <w:sz w:val="24"/>
          <w:szCs w:val="24"/>
        </w:rPr>
        <w:t xml:space="preserve">The Supplier shall complete and provide CCS with a Carbon Reduction Plan. </w:t>
      </w:r>
    </w:p>
    <w:p w14:paraId="16AC99AE" w14:textId="77777777" w:rsidR="0063143F" w:rsidRDefault="0063143F" w:rsidP="0055065A">
      <w:pPr>
        <w:keepNext/>
        <w:numPr>
          <w:ilvl w:val="1"/>
          <w:numId w:val="54"/>
        </w:numPr>
        <w:spacing w:before="120" w:after="120" w:line="240" w:lineRule="auto"/>
        <w:ind w:left="992" w:hanging="566"/>
        <w:rPr>
          <w:color w:val="000000"/>
        </w:rPr>
      </w:pPr>
      <w:r>
        <w:rPr>
          <w:rFonts w:ascii="Arial" w:eastAsia="Arial" w:hAnsi="Arial" w:cs="Arial"/>
          <w:sz w:val="24"/>
          <w:szCs w:val="24"/>
        </w:rPr>
        <w:t>The Supplier shall progress towards carbon net zero during the lifetime of the framework.</w:t>
      </w:r>
    </w:p>
    <w:p w14:paraId="76906460" w14:textId="77777777" w:rsidR="0063143F" w:rsidRDefault="0063143F" w:rsidP="0063143F">
      <w:pPr>
        <w:rPr>
          <w:rFonts w:ascii="Arial" w:eastAsia="Arial" w:hAnsi="Arial" w:cs="Arial"/>
          <w:sz w:val="24"/>
          <w:szCs w:val="24"/>
        </w:rPr>
      </w:pPr>
    </w:p>
    <w:p w14:paraId="1C67B19C" w14:textId="77777777" w:rsidR="0063143F" w:rsidRDefault="0063143F" w:rsidP="0063143F">
      <w:pPr>
        <w:rPr>
          <w:rFonts w:ascii="Arial" w:eastAsia="Arial" w:hAnsi="Arial" w:cs="Arial"/>
          <w:sz w:val="24"/>
          <w:szCs w:val="24"/>
        </w:rPr>
      </w:pPr>
    </w:p>
    <w:p w14:paraId="51157587" w14:textId="77777777" w:rsidR="0063143F" w:rsidRDefault="0063143F" w:rsidP="0063143F">
      <w:pPr>
        <w:rPr>
          <w:rFonts w:ascii="Arial" w:eastAsia="Arial" w:hAnsi="Arial" w:cs="Arial"/>
          <w:sz w:val="28"/>
          <w:szCs w:val="28"/>
        </w:rPr>
      </w:pPr>
      <w:r>
        <w:rPr>
          <w:rFonts w:ascii="Arial" w:eastAsia="Arial" w:hAnsi="Arial" w:cs="Arial"/>
          <w:sz w:val="24"/>
          <w:szCs w:val="24"/>
        </w:rPr>
        <w:lastRenderedPageBreak/>
        <w:t xml:space="preserve">Annex 1 </w:t>
      </w:r>
    </w:p>
    <w:p w14:paraId="3F4A9D4D" w14:textId="77777777" w:rsidR="0063143F" w:rsidRDefault="0063143F" w:rsidP="0063143F">
      <w:pPr>
        <w:rPr>
          <w:rFonts w:ascii="Arial" w:eastAsia="Arial" w:hAnsi="Arial" w:cs="Arial"/>
          <w:sz w:val="28"/>
          <w:szCs w:val="28"/>
        </w:rPr>
      </w:pPr>
      <w:r>
        <w:rPr>
          <w:rFonts w:ascii="Arial" w:hAnsi="Arial" w:cs="Arial"/>
          <w:color w:val="000000"/>
          <w:shd w:val="clear" w:color="auto" w:fill="FFFFFF"/>
        </w:rPr>
        <w:t>Joint Schedule 5 - Annex 1 Factory Disclosure Form - TePAS2 RM 6098</w:t>
      </w:r>
    </w:p>
    <w:p w14:paraId="2C8163F9" w14:textId="77777777" w:rsidR="0063143F" w:rsidRDefault="0063143F" w:rsidP="0063143F">
      <w:pPr>
        <w:rPr>
          <w:rFonts w:ascii="Arial" w:eastAsia="Arial" w:hAnsi="Arial" w:cs="Arial"/>
          <w:sz w:val="24"/>
          <w:szCs w:val="24"/>
        </w:rPr>
      </w:pPr>
    </w:p>
    <w:p w14:paraId="7AE5087E" w14:textId="77777777" w:rsidR="0063143F" w:rsidRDefault="0063143F" w:rsidP="0063143F">
      <w:pPr>
        <w:rPr>
          <w:rFonts w:ascii="Arial" w:eastAsia="Arial" w:hAnsi="Arial" w:cs="Arial"/>
          <w:sz w:val="24"/>
          <w:szCs w:val="24"/>
        </w:rPr>
      </w:pPr>
      <w:r>
        <w:rPr>
          <w:rFonts w:ascii="Arial" w:eastAsia="Arial" w:hAnsi="Arial" w:cs="Arial"/>
          <w:sz w:val="24"/>
          <w:szCs w:val="24"/>
        </w:rPr>
        <w:object w:dxaOrig="1500" w:dyaOrig="980" w14:anchorId="2B766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23" o:title=""/>
          </v:shape>
          <o:OLEObject Type="Embed" ProgID="Excel.Sheet.12" ShapeID="_x0000_i1025" DrawAspect="Icon" ObjectID="_1794746194" r:id="rId24"/>
        </w:object>
      </w:r>
    </w:p>
    <w:p w14:paraId="3F83BD17" w14:textId="77777777" w:rsidR="0063143F" w:rsidRDefault="0063143F" w:rsidP="0063143F">
      <w:pPr>
        <w:rPr>
          <w:rFonts w:ascii="Arial" w:eastAsia="Arial" w:hAnsi="Arial" w:cs="Arial"/>
          <w:sz w:val="24"/>
          <w:szCs w:val="24"/>
        </w:rPr>
      </w:pPr>
    </w:p>
    <w:p w14:paraId="275F55DC" w14:textId="3BF9E3D0" w:rsidR="00467C32" w:rsidRPr="00852090" w:rsidRDefault="0063143F" w:rsidP="0063143F">
      <w:pPr>
        <w:rPr>
          <w:rFonts w:ascii="Arial" w:eastAsia="Arial" w:hAnsi="Arial" w:cs="Arial"/>
          <w:color w:val="1F497D"/>
          <w:sz w:val="24"/>
          <w:szCs w:val="24"/>
          <w:highlight w:val="yellow"/>
        </w:rPr>
      </w:pPr>
      <w:r>
        <w:rPr>
          <w:rFonts w:ascii="Arial" w:eastAsia="Arial" w:hAnsi="Arial" w:cs="Arial"/>
          <w:sz w:val="24"/>
          <w:szCs w:val="24"/>
        </w:rPr>
        <w:tab/>
      </w:r>
    </w:p>
    <w:sectPr w:rsidR="00467C32" w:rsidRPr="00852090" w:rsidSect="00237D12">
      <w:headerReference w:type="even" r:id="rId25"/>
      <w:headerReference w:type="default" r:id="rId26"/>
      <w:footerReference w:type="even" r:id="rId27"/>
      <w:footerReference w:type="default" r:id="rId28"/>
      <w:headerReference w:type="first" r:id="rId29"/>
      <w:footerReference w:type="first" r:id="rId30"/>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3D06" w14:textId="77777777" w:rsidR="0045449F" w:rsidRDefault="0045449F">
      <w:pPr>
        <w:spacing w:after="0" w:line="240" w:lineRule="auto"/>
      </w:pPr>
      <w:r>
        <w:separator/>
      </w:r>
    </w:p>
  </w:endnote>
  <w:endnote w:type="continuationSeparator" w:id="0">
    <w:p w14:paraId="3D87B922" w14:textId="77777777" w:rsidR="0045449F" w:rsidRDefault="0045449F">
      <w:pPr>
        <w:spacing w:after="0" w:line="240" w:lineRule="auto"/>
      </w:pPr>
      <w:r>
        <w:continuationSeparator/>
      </w:r>
    </w:p>
  </w:endnote>
  <w:endnote w:type="continuationNotice" w:id="1">
    <w:p w14:paraId="2262CEBA" w14:textId="77777777" w:rsidR="0045449F" w:rsidRDefault="00454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D8D8" w14:textId="04C6D6E8" w:rsidR="00CA06C7" w:rsidRDefault="003B273E">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58240" behindDoc="0" locked="0" layoutInCell="0" allowOverlap="1" wp14:anchorId="5B2F46EA" wp14:editId="2C1964B7">
              <wp:simplePos x="0" y="0"/>
              <wp:positionH relativeFrom="page">
                <wp:align>center</wp:align>
              </wp:positionH>
              <wp:positionV relativeFrom="page">
                <wp:align>bottom</wp:align>
              </wp:positionV>
              <wp:extent cx="7772400" cy="463550"/>
              <wp:effectExtent l="0" t="0" r="0" b="12700"/>
              <wp:wrapNone/>
              <wp:docPr id="1052165617" name="MSIPCMfd284001b1d1e18bee495b10"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50B528" w14:textId="44060E75" w:rsidR="003B273E" w:rsidRPr="003B273E" w:rsidRDefault="003B273E" w:rsidP="003B273E">
                          <w:pPr>
                            <w:spacing w:after="0"/>
                            <w:jc w:val="center"/>
                            <w:rPr>
                              <w:rFonts w:cs="Calibri"/>
                              <w:color w:val="000000"/>
                              <w:sz w:val="20"/>
                            </w:rPr>
                          </w:pPr>
                          <w:r w:rsidRPr="003B273E">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B2F46EA" id="_x0000_t202" coordsize="21600,21600" o:spt="202" path="m,l,21600r21600,l21600,xe">
              <v:stroke joinstyle="miter"/>
              <v:path gradientshapeok="t" o:connecttype="rect"/>
            </v:shapetype>
            <v:shape id="MSIPCMfd284001b1d1e18bee495b10" o:spid="_x0000_s1026" type="#_x0000_t202" alt="{&quot;HashCode&quot;:-1264847310,&quot;Height&quot;:9999999.0,&quot;Width&quot;:9999999.0,&quot;Placement&quot;:&quot;Footer&quot;,&quot;Index&quot;:&quot;Primary&quot;,&quot;Section&quot;:1,&quot;Top&quot;:0.0,&quot;Left&quot;:0.0}" style="position:absolute;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5350B528" w14:textId="44060E75" w:rsidR="003B273E" w:rsidRPr="003B273E" w:rsidRDefault="003B273E" w:rsidP="003B273E">
                    <w:pPr>
                      <w:spacing w:after="0"/>
                      <w:jc w:val="center"/>
                      <w:rPr>
                        <w:rFonts w:cs="Calibri"/>
                        <w:color w:val="000000"/>
                        <w:sz w:val="20"/>
                      </w:rPr>
                    </w:pPr>
                    <w:r w:rsidRPr="003B273E">
                      <w:rPr>
                        <w:rFonts w:cs="Calibri"/>
                        <w:color w:val="000000"/>
                        <w:sz w:val="20"/>
                      </w:rPr>
                      <w:t>OFFICIAL</w:t>
                    </w:r>
                  </w:p>
                </w:txbxContent>
              </v:textbox>
              <w10:wrap anchorx="page" anchory="page"/>
            </v:shape>
          </w:pict>
        </mc:Fallback>
      </mc:AlternateContent>
    </w:r>
  </w:p>
  <w:p w14:paraId="24A6F7EA" w14:textId="094E8374" w:rsidR="00CA06C7" w:rsidRDefault="00CA06C7">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54DF" w14:textId="77777777" w:rsidR="00CA06C7" w:rsidRDefault="00CA06C7">
    <w:pPr>
      <w:pBdr>
        <w:top w:val="nil"/>
        <w:left w:val="nil"/>
        <w:bottom w:val="nil"/>
        <w:right w:val="nil"/>
        <w:between w:val="nil"/>
      </w:pBdr>
      <w:tabs>
        <w:tab w:val="center" w:pos="4153"/>
        <w:tab w:val="right" w:pos="8306"/>
      </w:tabs>
      <w:spacing w:after="0" w:line="240" w:lineRule="auto"/>
      <w:rPr>
        <w:rFonts w:cs="Calibri"/>
        <w:color w:val="A6A6A6"/>
      </w:rPr>
    </w:pPr>
  </w:p>
  <w:p w14:paraId="1FB4DDFC" w14:textId="77777777" w:rsidR="00CA06C7" w:rsidRDefault="00CA06C7">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Framework Ref: RM</w:t>
    </w:r>
    <w:r>
      <w:rPr>
        <w:rFonts w:cs="Calibri"/>
        <w:color w:val="A6A6A6"/>
      </w:rPr>
      <w:tab/>
      <w:t xml:space="preserve">                                           </w:t>
    </w:r>
  </w:p>
  <w:p w14:paraId="78B4C078" w14:textId="77777777" w:rsidR="00CA06C7" w:rsidRDefault="00CA06C7">
    <w:pPr>
      <w:pBdr>
        <w:top w:val="nil"/>
        <w:left w:val="nil"/>
        <w:bottom w:val="nil"/>
        <w:right w:val="nil"/>
        <w:between w:val="nil"/>
      </w:pBdr>
      <w:tabs>
        <w:tab w:val="center" w:pos="4153"/>
        <w:tab w:val="right" w:pos="8306"/>
      </w:tabs>
      <w:spacing w:after="0" w:line="240" w:lineRule="auto"/>
      <w:rPr>
        <w:rFonts w:cs="Calibri"/>
        <w:color w:val="A6A6A6"/>
      </w:rPr>
    </w:pPr>
    <w:r>
      <w:rPr>
        <w:rFonts w:cs="Calibri"/>
        <w:color w:val="A6A6A6"/>
      </w:rPr>
      <w:t>Project Version: v1.0</w:t>
    </w:r>
    <w:r>
      <w:rPr>
        <w:rFonts w:cs="Calibri"/>
        <w:color w:val="A6A6A6"/>
      </w:rPr>
      <w:tab/>
    </w:r>
    <w:r>
      <w:rPr>
        <w:rFonts w:cs="Calibri"/>
        <w:color w:val="A6A6A6"/>
      </w:rPr>
      <w:tab/>
    </w:r>
    <w:r>
      <w:rPr>
        <w:rFonts w:cs="Calibri"/>
        <w:color w:val="A6A6A6"/>
      </w:rPr>
      <w:tab/>
      <w:t>1</w:t>
    </w:r>
  </w:p>
  <w:p w14:paraId="4948B713" w14:textId="77777777" w:rsidR="00CA06C7" w:rsidRDefault="00CA06C7">
    <w:pPr>
      <w:pBdr>
        <w:top w:val="nil"/>
        <w:left w:val="nil"/>
        <w:bottom w:val="nil"/>
        <w:right w:val="nil"/>
        <w:between w:val="nil"/>
      </w:pBdr>
      <w:tabs>
        <w:tab w:val="center" w:pos="4153"/>
        <w:tab w:val="right" w:pos="8306"/>
      </w:tabs>
      <w:spacing w:after="0" w:line="240" w:lineRule="auto"/>
      <w:rPr>
        <w:color w:val="A6A6A6"/>
      </w:rPr>
    </w:pPr>
    <w:r>
      <w:rPr>
        <w:rFonts w:cs="Calibri"/>
        <w:color w:val="A6A6A6"/>
      </w:rPr>
      <w:t>Model Version: v2.9</w:t>
    </w:r>
    <w:r>
      <w:rPr>
        <w:rFonts w:cs="Calibri"/>
        <w:color w:val="A6A6A6"/>
      </w:rPr>
      <w:tab/>
    </w:r>
    <w:r>
      <w:rPr>
        <w:rFonts w:cs="Calibri"/>
        <w:color w:val="A6A6A6"/>
      </w:rPr>
      <w:tab/>
    </w:r>
    <w:r>
      <w:rPr>
        <w:rFonts w:cs="Calibri"/>
        <w:color w:val="A6A6A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9993" w14:textId="77777777" w:rsidR="000C1D61" w:rsidRDefault="000C1D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1C38" w14:textId="77777777" w:rsidR="00450181" w:rsidRPr="003B273E" w:rsidRDefault="00450181" w:rsidP="00450181">
    <w:pPr>
      <w:spacing w:after="0"/>
      <w:jc w:val="center"/>
      <w:rPr>
        <w:rFonts w:cs="Calibri"/>
        <w:color w:val="000000"/>
        <w:sz w:val="20"/>
      </w:rPr>
    </w:pPr>
    <w:r w:rsidRPr="003B273E">
      <w:rPr>
        <w:rFonts w:cs="Calibri"/>
        <w:color w:val="000000"/>
        <w:sz w:val="20"/>
      </w:rPr>
      <w:t>OFFICIAL</w:t>
    </w:r>
  </w:p>
  <w:p w14:paraId="4DE0B055" w14:textId="0AF6D3DF" w:rsidR="00CD168B" w:rsidRDefault="00CD168B">
    <w:pPr>
      <w:spacing w:after="0" w:line="240" w:lineRule="auto"/>
      <w:rPr>
        <w:rFonts w:ascii="Arial" w:eastAsia="Arial" w:hAnsi="Arial" w:cs="Arial"/>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B058" w14:textId="77777777" w:rsidR="00CD168B" w:rsidRDefault="00CD168B">
    <w:pPr>
      <w:tabs>
        <w:tab w:val="center" w:pos="4513"/>
        <w:tab w:val="right" w:pos="9026"/>
      </w:tabs>
      <w:spacing w:after="0"/>
      <w:jc w:val="both"/>
      <w:rPr>
        <w:color w:val="A6A6A6"/>
      </w:rPr>
    </w:pPr>
  </w:p>
  <w:p w14:paraId="4DE0B059" w14:textId="77777777" w:rsidR="00CD168B" w:rsidRDefault="0055609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DE0B05A"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4DE0B05B" w14:textId="77777777" w:rsidR="00CD168B" w:rsidRDefault="0055609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BA7D" w14:textId="77777777" w:rsidR="0045449F" w:rsidRDefault="0045449F">
      <w:pPr>
        <w:spacing w:after="0" w:line="240" w:lineRule="auto"/>
      </w:pPr>
      <w:r>
        <w:separator/>
      </w:r>
    </w:p>
  </w:footnote>
  <w:footnote w:type="continuationSeparator" w:id="0">
    <w:p w14:paraId="382F1CB8" w14:textId="77777777" w:rsidR="0045449F" w:rsidRDefault="0045449F">
      <w:pPr>
        <w:spacing w:after="0" w:line="240" w:lineRule="auto"/>
      </w:pPr>
      <w:r>
        <w:continuationSeparator/>
      </w:r>
    </w:p>
  </w:footnote>
  <w:footnote w:type="continuationNotice" w:id="1">
    <w:p w14:paraId="3D7C71CE" w14:textId="77777777" w:rsidR="0045449F" w:rsidRDefault="0045449F">
      <w:pPr>
        <w:spacing w:after="0" w:line="240" w:lineRule="auto"/>
      </w:pPr>
    </w:p>
  </w:footnote>
  <w:footnote w:id="2">
    <w:p w14:paraId="4BEC613D" w14:textId="77777777" w:rsidR="003F36FF" w:rsidRDefault="003F36FF" w:rsidP="003F36FF">
      <w:pPr>
        <w:spacing w:after="0" w:line="240" w:lineRule="auto"/>
        <w:rPr>
          <w:rFonts w:cs="Calibri"/>
          <w:color w:val="000000"/>
          <w:sz w:val="20"/>
          <w:szCs w:val="20"/>
        </w:rPr>
      </w:pPr>
      <w:r>
        <w:rPr>
          <w:rStyle w:val="FootnoteReference"/>
        </w:rPr>
        <w:footnoteRef/>
      </w:r>
      <w:r>
        <w:rPr>
          <w:color w:val="000000"/>
          <w:sz w:val="20"/>
          <w:szCs w:val="20"/>
        </w:rPr>
        <w:t xml:space="preserve"> </w:t>
      </w:r>
      <w:hyperlink r:id="rId1" w:history="1">
        <w:r>
          <w:rPr>
            <w:rStyle w:val="Hyperlink"/>
            <w:sz w:val="20"/>
            <w:szCs w:val="20"/>
          </w:rPr>
          <w:t>https://www.iasplus.com/en/standards/ifrs/ifrs10</w:t>
        </w:r>
      </w:hyperlink>
      <w:r>
        <w:rPr>
          <w:color w:val="000000"/>
          <w:sz w:val="20"/>
          <w:szCs w:val="20"/>
        </w:rPr>
        <w:t xml:space="preserve"> </w:t>
      </w:r>
    </w:p>
  </w:footnote>
  <w:footnote w:id="3">
    <w:p w14:paraId="465B4D82" w14:textId="77777777" w:rsidR="003F36FF" w:rsidRDefault="003F36FF" w:rsidP="003F36FF">
      <w:pPr>
        <w:spacing w:after="0" w:line="240" w:lineRule="auto"/>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37B940BB" w14:textId="77777777" w:rsidR="003F36FF" w:rsidRDefault="003F36FF" w:rsidP="003F36FF">
      <w:pPr>
        <w:spacing w:after="0" w:line="240" w:lineRule="auto"/>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any</w:t>
      </w:r>
    </w:p>
    <w:p w14:paraId="58F50ADE" w14:textId="77777777" w:rsidR="003F36FF" w:rsidRDefault="003F36FF" w:rsidP="003F36FF">
      <w:pPr>
        <w:spacing w:after="0" w:line="240" w:lineRule="auto"/>
        <w:jc w:val="both"/>
        <w:rPr>
          <w:color w:val="000000"/>
          <w:sz w:val="20"/>
          <w:szCs w:val="20"/>
        </w:rPr>
      </w:pPr>
      <w:r>
        <w:rPr>
          <w:color w:val="000000"/>
          <w:sz w:val="20"/>
          <w:szCs w:val="20"/>
        </w:rPr>
        <w:t>future legislation introduced into Parliament to counteract tax advantages arising from abusive</w:t>
      </w:r>
    </w:p>
    <w:p w14:paraId="4BAEC4AF" w14:textId="77777777" w:rsidR="003F36FF" w:rsidRDefault="003F36FF" w:rsidP="003F36FF">
      <w:pPr>
        <w:spacing w:after="0" w:line="240" w:lineRule="auto"/>
        <w:rPr>
          <w:color w:val="000000"/>
          <w:sz w:val="20"/>
          <w:szCs w:val="20"/>
        </w:rPr>
      </w:pPr>
      <w:r>
        <w:rPr>
          <w:color w:val="000000"/>
          <w:sz w:val="20"/>
          <w:szCs w:val="20"/>
        </w:rPr>
        <w:t>arrangements to avoid national insurance contributions</w:t>
      </w:r>
    </w:p>
  </w:footnote>
  <w:footnote w:id="5">
    <w:p w14:paraId="0ABC45D8" w14:textId="77777777" w:rsidR="003F36FF" w:rsidRDefault="003F36FF" w:rsidP="003F36FF">
      <w:pPr>
        <w:spacing w:after="0" w:line="240" w:lineRule="auto"/>
        <w:rPr>
          <w:color w:val="000000"/>
          <w:sz w:val="20"/>
          <w:szCs w:val="20"/>
        </w:rPr>
      </w:pPr>
      <w:r>
        <w:rPr>
          <w:rStyle w:val="FootnoteReference"/>
        </w:rPr>
        <w:footnoteRef/>
      </w:r>
      <w:r>
        <w:rPr>
          <w:color w:val="000000"/>
          <w:sz w:val="20"/>
          <w:szCs w:val="20"/>
        </w:rPr>
        <w:t xml:space="preserve"> “Halifax Abuse Principle” means the principle explained in the CJEU Case C-255/02 Halifax and others</w:t>
      </w:r>
    </w:p>
  </w:footnote>
  <w:footnote w:id="6">
    <w:p w14:paraId="73D021E5" w14:textId="77777777" w:rsidR="003F36FF" w:rsidRDefault="003F36FF" w:rsidP="003F36FF">
      <w:pPr>
        <w:spacing w:after="0" w:line="240" w:lineRule="auto"/>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12B13166" w14:textId="77777777" w:rsidR="003F36FF" w:rsidRDefault="003F36FF" w:rsidP="003F36FF">
      <w:pPr>
        <w:spacing w:after="0" w:line="240" w:lineRule="auto"/>
        <w:jc w:val="both"/>
        <w:rPr>
          <w:color w:val="000000"/>
          <w:sz w:val="20"/>
          <w:szCs w:val="20"/>
        </w:rPr>
      </w:pPr>
      <w:r>
        <w:rPr>
          <w:rStyle w:val="FootnoteReference"/>
        </w:rPr>
        <w:footnoteRef/>
      </w:r>
      <w:r>
        <w:rPr>
          <w:color w:val="000000"/>
          <w:sz w:val="20"/>
          <w:szCs w:val="20"/>
        </w:rPr>
        <w:t xml:space="preserve"> The full definition of ‘Anti-avoidance rule’ can be found at Paragraph 25(1) of Schedule 18 to the Finance Act 2016 and Condition 2 (a) above shall be construed accordingly.     </w:t>
      </w:r>
    </w:p>
  </w:footnote>
  <w:footnote w:id="8">
    <w:p w14:paraId="32C0DC6A" w14:textId="77777777" w:rsidR="003F36FF" w:rsidRDefault="003F36FF" w:rsidP="003F36FF">
      <w:pPr>
        <w:spacing w:after="0" w:line="240" w:lineRule="auto"/>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 Spotlight website: </w:t>
      </w:r>
      <w:hyperlink r:id="rId2" w:history="1">
        <w:r>
          <w:rPr>
            <w:rStyle w:val="Hyperlink"/>
            <w:sz w:val="20"/>
            <w:szCs w:val="20"/>
          </w:rPr>
          <w:t>https://www.gov.uk/government/collections/tax-avoidance-schemes-currently-in-the-spotlight</w:t>
        </w:r>
      </w:hyperlink>
      <w:r>
        <w:rPr>
          <w:color w:val="000000"/>
          <w:sz w:val="20"/>
          <w:szCs w:val="20"/>
        </w:rPr>
        <w:t xml:space="preserve">  </w:t>
      </w:r>
    </w:p>
  </w:footnote>
  <w:footnote w:id="9">
    <w:p w14:paraId="2BD4977D" w14:textId="77777777" w:rsidR="003F36FF" w:rsidRDefault="003F36FF" w:rsidP="003F36FF">
      <w:pPr>
        <w:spacing w:after="0" w:line="240" w:lineRule="auto"/>
        <w:jc w:val="both"/>
        <w:rPr>
          <w:color w:val="000000"/>
          <w:sz w:val="20"/>
          <w:szCs w:val="20"/>
        </w:rPr>
      </w:pPr>
      <w:r>
        <w:rPr>
          <w:rStyle w:val="FootnoteReference"/>
        </w:rPr>
        <w:footnoteRef/>
      </w:r>
      <w:r>
        <w:rPr>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34A6" w14:textId="77777777" w:rsidR="00CA06C7" w:rsidRDefault="00CA06C7" w:rsidP="75C2EA8F">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p w14:paraId="40F4F0BC" w14:textId="2A4D8CBE" w:rsidR="75C2EA8F" w:rsidRDefault="75C2EA8F" w:rsidP="75C2EA8F">
    <w:pPr>
      <w:pBdr>
        <w:top w:val="nil"/>
        <w:left w:val="nil"/>
        <w:bottom w:val="nil"/>
        <w:right w:val="nil"/>
        <w:between w:val="nil"/>
      </w:pBdr>
      <w:tabs>
        <w:tab w:val="center" w:pos="4153"/>
        <w:tab w:val="right" w:pos="8306"/>
      </w:tabs>
      <w:spacing w:after="0"/>
      <w:rPr>
        <w:rFonts w:ascii="Arial" w:eastAsia="Arial" w:hAnsi="Arial" w:cs="Arial"/>
        <w:color w:val="000000" w:themeColor="text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6FE8" w14:textId="77777777" w:rsidR="00CA06C7" w:rsidRDefault="00CA06C7">
    <w:pPr>
      <w:tabs>
        <w:tab w:val="center" w:pos="4513"/>
        <w:tab w:val="right" w:pos="9026"/>
      </w:tabs>
      <w:spacing w:after="0" w:line="240" w:lineRule="auto"/>
      <w:rPr>
        <w:rFonts w:cs="Calibri"/>
      </w:rPr>
    </w:pPr>
  </w:p>
  <w:p w14:paraId="4117165C" w14:textId="77777777" w:rsidR="00CA06C7" w:rsidRDefault="00CA06C7">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2087" w14:textId="77777777" w:rsidR="000C1D61" w:rsidRDefault="000C1D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B052" w14:textId="0E4FA4E4" w:rsidR="00CD168B" w:rsidRDefault="0045018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450181">
      <w:rPr>
        <w:rFonts w:ascii="Arial" w:eastAsia="Arial" w:hAnsi="Arial" w:cs="Arial"/>
        <w:b/>
        <w:color w:val="000000"/>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B056"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DE0B057"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multilevel"/>
    <w:tmpl w:val="19123AC8"/>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3341B68"/>
    <w:multiLevelType w:val="multilevel"/>
    <w:tmpl w:val="107E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71F71"/>
    <w:multiLevelType w:val="multilevel"/>
    <w:tmpl w:val="EA66C89C"/>
    <w:lvl w:ilvl="0">
      <w:start w:val="1"/>
      <w:numFmt w:val="decimal"/>
      <w:lvlText w:val="%1."/>
      <w:lvlJc w:val="left"/>
      <w:pPr>
        <w:ind w:left="0" w:firstLine="0"/>
      </w:pPr>
      <w:rPr>
        <w:smallCaps w:val="0"/>
        <w:strike w:val="0"/>
        <w:color w:val="000000"/>
        <w:u w:val="none"/>
        <w:vertAlign w:val="baseline"/>
      </w:rPr>
    </w:lvl>
    <w:lvl w:ilvl="1">
      <w:start w:val="1"/>
      <w:numFmt w:val="decimal"/>
      <w:lvlText w:val="%1.%2"/>
      <w:lvlJc w:val="left"/>
      <w:pPr>
        <w:ind w:left="928" w:hanging="928"/>
      </w:pPr>
      <w:rPr>
        <w:rFonts w:ascii="Arial" w:eastAsia="Arial" w:hAnsi="Arial" w:cs="Arial"/>
        <w:b w:val="0"/>
        <w:i w:val="0"/>
        <w:smallCaps w:val="0"/>
        <w:strike w:val="0"/>
        <w:color w:val="000000"/>
        <w:u w:val="none"/>
        <w:vertAlign w:val="baseline"/>
      </w:rPr>
    </w:lvl>
    <w:lvl w:ilvl="2">
      <w:start w:val="1"/>
      <w:numFmt w:val="decimal"/>
      <w:lvlText w:val="%1.%2.%3"/>
      <w:lvlJc w:val="left"/>
      <w:pPr>
        <w:ind w:left="1997"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5D86255"/>
    <w:multiLevelType w:val="multilevel"/>
    <w:tmpl w:val="66763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5F37746"/>
    <w:multiLevelType w:val="multilevel"/>
    <w:tmpl w:val="0D0E269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A63008"/>
    <w:multiLevelType w:val="multilevel"/>
    <w:tmpl w:val="BF906F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032538"/>
    <w:multiLevelType w:val="multilevel"/>
    <w:tmpl w:val="016040F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9A1DB2"/>
    <w:multiLevelType w:val="multilevel"/>
    <w:tmpl w:val="D28CD06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7616E1"/>
    <w:multiLevelType w:val="multilevel"/>
    <w:tmpl w:val="FBD002E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5B3EE2"/>
    <w:multiLevelType w:val="multilevel"/>
    <w:tmpl w:val="6C265F5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3C808E7"/>
    <w:multiLevelType w:val="multilevel"/>
    <w:tmpl w:val="7D94FD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42C011F"/>
    <w:multiLevelType w:val="multilevel"/>
    <w:tmpl w:val="74D6CE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9001E3"/>
    <w:multiLevelType w:val="multilevel"/>
    <w:tmpl w:val="2708C0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79C7E75"/>
    <w:multiLevelType w:val="multilevel"/>
    <w:tmpl w:val="2CB479F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D548F3"/>
    <w:multiLevelType w:val="multilevel"/>
    <w:tmpl w:val="C362283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685A55"/>
    <w:multiLevelType w:val="multilevel"/>
    <w:tmpl w:val="800CEE4A"/>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A700169"/>
    <w:multiLevelType w:val="multilevel"/>
    <w:tmpl w:val="947018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BA3C6C"/>
    <w:multiLevelType w:val="multilevel"/>
    <w:tmpl w:val="81D661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894FC2"/>
    <w:multiLevelType w:val="multilevel"/>
    <w:tmpl w:val="2B6AFF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1DD701B9"/>
    <w:multiLevelType w:val="multilevel"/>
    <w:tmpl w:val="717E5520"/>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1A60A95"/>
    <w:multiLevelType w:val="multilevel"/>
    <w:tmpl w:val="6A2EE02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2820519"/>
    <w:multiLevelType w:val="multilevel"/>
    <w:tmpl w:val="7652BAD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3257DD6"/>
    <w:multiLevelType w:val="multilevel"/>
    <w:tmpl w:val="AF829342"/>
    <w:lvl w:ilvl="0">
      <w:start w:val="1"/>
      <w:numFmt w:val="bullet"/>
      <w:lvlText w:val="●"/>
      <w:lvlJc w:val="left"/>
      <w:pPr>
        <w:ind w:left="3600" w:hanging="360"/>
      </w:pPr>
      <w:rPr>
        <w:strike w:val="0"/>
        <w:dstrike w:val="0"/>
        <w:u w:val="none"/>
        <w:effect w:val="none"/>
      </w:rPr>
    </w:lvl>
    <w:lvl w:ilvl="1">
      <w:start w:val="1"/>
      <w:numFmt w:val="bullet"/>
      <w:lvlText w:val="○"/>
      <w:lvlJc w:val="left"/>
      <w:pPr>
        <w:ind w:left="4320" w:hanging="360"/>
      </w:pPr>
      <w:rPr>
        <w:strike w:val="0"/>
        <w:dstrike w:val="0"/>
        <w:u w:val="none"/>
        <w:effect w:val="none"/>
      </w:rPr>
    </w:lvl>
    <w:lvl w:ilvl="2">
      <w:start w:val="1"/>
      <w:numFmt w:val="bullet"/>
      <w:lvlText w:val="■"/>
      <w:lvlJc w:val="left"/>
      <w:pPr>
        <w:ind w:left="5040" w:hanging="360"/>
      </w:pPr>
      <w:rPr>
        <w:strike w:val="0"/>
        <w:dstrike w:val="0"/>
        <w:u w:val="none"/>
        <w:effect w:val="none"/>
      </w:rPr>
    </w:lvl>
    <w:lvl w:ilvl="3">
      <w:start w:val="1"/>
      <w:numFmt w:val="bullet"/>
      <w:lvlText w:val="●"/>
      <w:lvlJc w:val="left"/>
      <w:pPr>
        <w:ind w:left="5760" w:hanging="360"/>
      </w:pPr>
      <w:rPr>
        <w:strike w:val="0"/>
        <w:dstrike w:val="0"/>
        <w:u w:val="none"/>
        <w:effect w:val="none"/>
      </w:rPr>
    </w:lvl>
    <w:lvl w:ilvl="4">
      <w:start w:val="1"/>
      <w:numFmt w:val="bullet"/>
      <w:lvlText w:val="○"/>
      <w:lvlJc w:val="left"/>
      <w:pPr>
        <w:ind w:left="6480" w:hanging="360"/>
      </w:pPr>
      <w:rPr>
        <w:strike w:val="0"/>
        <w:dstrike w:val="0"/>
        <w:u w:val="none"/>
        <w:effect w:val="none"/>
      </w:rPr>
    </w:lvl>
    <w:lvl w:ilvl="5">
      <w:start w:val="1"/>
      <w:numFmt w:val="bullet"/>
      <w:lvlText w:val="■"/>
      <w:lvlJc w:val="left"/>
      <w:pPr>
        <w:ind w:left="7200" w:hanging="360"/>
      </w:pPr>
      <w:rPr>
        <w:strike w:val="0"/>
        <w:dstrike w:val="0"/>
        <w:u w:val="none"/>
        <w:effect w:val="none"/>
      </w:rPr>
    </w:lvl>
    <w:lvl w:ilvl="6">
      <w:start w:val="1"/>
      <w:numFmt w:val="bullet"/>
      <w:lvlText w:val="●"/>
      <w:lvlJc w:val="left"/>
      <w:pPr>
        <w:ind w:left="7920" w:hanging="360"/>
      </w:pPr>
      <w:rPr>
        <w:strike w:val="0"/>
        <w:dstrike w:val="0"/>
        <w:u w:val="none"/>
        <w:effect w:val="none"/>
      </w:rPr>
    </w:lvl>
    <w:lvl w:ilvl="7">
      <w:start w:val="1"/>
      <w:numFmt w:val="bullet"/>
      <w:lvlText w:val="○"/>
      <w:lvlJc w:val="left"/>
      <w:pPr>
        <w:ind w:left="8640" w:hanging="360"/>
      </w:pPr>
      <w:rPr>
        <w:strike w:val="0"/>
        <w:dstrike w:val="0"/>
        <w:u w:val="none"/>
        <w:effect w:val="none"/>
      </w:rPr>
    </w:lvl>
    <w:lvl w:ilvl="8">
      <w:start w:val="1"/>
      <w:numFmt w:val="bullet"/>
      <w:lvlText w:val="■"/>
      <w:lvlJc w:val="left"/>
      <w:pPr>
        <w:ind w:left="9360" w:hanging="360"/>
      </w:pPr>
      <w:rPr>
        <w:strike w:val="0"/>
        <w:dstrike w:val="0"/>
        <w:u w:val="none"/>
        <w:effect w:val="none"/>
      </w:rPr>
    </w:lvl>
  </w:abstractNum>
  <w:abstractNum w:abstractNumId="23" w15:restartNumberingAfterBreak="0">
    <w:nsid w:val="23702805"/>
    <w:multiLevelType w:val="multilevel"/>
    <w:tmpl w:val="FE48AC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38C682D"/>
    <w:multiLevelType w:val="multilevel"/>
    <w:tmpl w:val="CAE8A77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47B28F1"/>
    <w:multiLevelType w:val="multilevel"/>
    <w:tmpl w:val="DC1A88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5380421"/>
    <w:multiLevelType w:val="multilevel"/>
    <w:tmpl w:val="0F06C66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5881141"/>
    <w:multiLevelType w:val="multilevel"/>
    <w:tmpl w:val="1FF0BD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6E02343"/>
    <w:multiLevelType w:val="multilevel"/>
    <w:tmpl w:val="DBC6D2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A025AAA"/>
    <w:multiLevelType w:val="multilevel"/>
    <w:tmpl w:val="D96EE330"/>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0" w15:restartNumberingAfterBreak="0">
    <w:nsid w:val="2AE26689"/>
    <w:multiLevelType w:val="multilevel"/>
    <w:tmpl w:val="C81C559A"/>
    <w:lvl w:ilvl="0">
      <w:start w:val="1"/>
      <w:numFmt w:val="decimal"/>
      <w:pStyle w:val="AppHead"/>
      <w:lvlText w:val="%1."/>
      <w:lvlJc w:val="left"/>
      <w:pPr>
        <w:ind w:left="360" w:hanging="360"/>
      </w:pPr>
    </w:lvl>
    <w:lvl w:ilvl="1">
      <w:start w:val="1"/>
      <w:numFmt w:val="decimal"/>
      <w:pStyle w:val="AppPart"/>
      <w:lvlText w:val="%1.%2."/>
      <w:lvlJc w:val="left"/>
      <w:pPr>
        <w:ind w:left="936" w:hanging="576"/>
      </w:pPr>
      <w:rPr>
        <w:rFonts w:ascii="Arial" w:eastAsia="Arial" w:hAnsi="Arial" w:cs="Arial"/>
        <w:b w:val="0"/>
      </w:rPr>
    </w:lvl>
    <w:lvl w:ilvl="2">
      <w:start w:val="1"/>
      <w:numFmt w:val="decimal"/>
      <w:lvlText w:val="%1.%2.%3."/>
      <w:lvlJc w:val="left"/>
      <w:pPr>
        <w:ind w:left="1656" w:hanging="801"/>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B970ADF"/>
    <w:multiLevelType w:val="multilevel"/>
    <w:tmpl w:val="70527D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EA11DB0"/>
    <w:multiLevelType w:val="multilevel"/>
    <w:tmpl w:val="4FA4CD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F994632"/>
    <w:multiLevelType w:val="multilevel"/>
    <w:tmpl w:val="5964C9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35A2FAB"/>
    <w:multiLevelType w:val="multilevel"/>
    <w:tmpl w:val="E49A68E4"/>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403172D"/>
    <w:multiLevelType w:val="multilevel"/>
    <w:tmpl w:val="8856CD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3574738D"/>
    <w:multiLevelType w:val="multilevel"/>
    <w:tmpl w:val="53F8D5D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74A4AA2"/>
    <w:multiLevelType w:val="multilevel"/>
    <w:tmpl w:val="D604FF8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7ED348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88E52C0"/>
    <w:multiLevelType w:val="multilevel"/>
    <w:tmpl w:val="91CCAA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B586C45"/>
    <w:multiLevelType w:val="multilevel"/>
    <w:tmpl w:val="AE36DF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C402DD1"/>
    <w:multiLevelType w:val="hybridMultilevel"/>
    <w:tmpl w:val="D81EB27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CCA43FA"/>
    <w:multiLevelType w:val="multilevel"/>
    <w:tmpl w:val="09429BB2"/>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43" w15:restartNumberingAfterBreak="0">
    <w:nsid w:val="3D6D4195"/>
    <w:multiLevelType w:val="multilevel"/>
    <w:tmpl w:val="5B64A1B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F665EDB"/>
    <w:multiLevelType w:val="multilevel"/>
    <w:tmpl w:val="8F3EC444"/>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3F751B11"/>
    <w:multiLevelType w:val="multilevel"/>
    <w:tmpl w:val="48AAF1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03900F8"/>
    <w:multiLevelType w:val="multilevel"/>
    <w:tmpl w:val="B810C4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0605A1F"/>
    <w:multiLevelType w:val="multilevel"/>
    <w:tmpl w:val="646286C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13F6197"/>
    <w:multiLevelType w:val="multilevel"/>
    <w:tmpl w:val="37BC918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20921C5"/>
    <w:multiLevelType w:val="multilevel"/>
    <w:tmpl w:val="5AF287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31E10E3"/>
    <w:multiLevelType w:val="multilevel"/>
    <w:tmpl w:val="15C224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40A71DC"/>
    <w:multiLevelType w:val="multilevel"/>
    <w:tmpl w:val="9E3E5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784E84"/>
    <w:multiLevelType w:val="multilevel"/>
    <w:tmpl w:val="CBB45EE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6C12859"/>
    <w:multiLevelType w:val="multilevel"/>
    <w:tmpl w:val="396442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7704C2E"/>
    <w:multiLevelType w:val="multilevel"/>
    <w:tmpl w:val="AEE4FE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7AF40C8"/>
    <w:multiLevelType w:val="multilevel"/>
    <w:tmpl w:val="D4A2CB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7FE25C1"/>
    <w:multiLevelType w:val="multilevel"/>
    <w:tmpl w:val="32EA9D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8011516"/>
    <w:multiLevelType w:val="multilevel"/>
    <w:tmpl w:val="2034B3F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8E53B34"/>
    <w:multiLevelType w:val="multilevel"/>
    <w:tmpl w:val="D3866C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AE73B21"/>
    <w:multiLevelType w:val="multilevel"/>
    <w:tmpl w:val="539CDF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C243C71"/>
    <w:multiLevelType w:val="multilevel"/>
    <w:tmpl w:val="1C3469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EFB2C25"/>
    <w:multiLevelType w:val="multilevel"/>
    <w:tmpl w:val="75FA593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F831E90"/>
    <w:multiLevelType w:val="multilevel"/>
    <w:tmpl w:val="82EACB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FA5251A"/>
    <w:multiLevelType w:val="multilevel"/>
    <w:tmpl w:val="241CAE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07A0F64"/>
    <w:multiLevelType w:val="multilevel"/>
    <w:tmpl w:val="4AA2A8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1061ABD"/>
    <w:multiLevelType w:val="multilevel"/>
    <w:tmpl w:val="FED02032"/>
    <w:lvl w:ilvl="0">
      <w:start w:val="1"/>
      <w:numFmt w:val="bullet"/>
      <w:pStyle w:val="ABackground"/>
      <w:lvlText w:val="●"/>
      <w:lvlJc w:val="left"/>
      <w:pPr>
        <w:ind w:left="720" w:hanging="360"/>
      </w:pPr>
      <w:rPr>
        <w:rFonts w:ascii="Noto Sans Symbols" w:eastAsia="Noto Sans Symbols" w:hAnsi="Noto Sans Symbols" w:cs="Noto Sans Symbols"/>
      </w:rPr>
    </w:lvl>
    <w:lvl w:ilvl="1">
      <w:start w:val="1"/>
      <w:numFmt w:val="bullet"/>
      <w:pStyle w:val="BackSubClaus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1817C2F"/>
    <w:multiLevelType w:val="multilevel"/>
    <w:tmpl w:val="E6D8A5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92355BC"/>
    <w:multiLevelType w:val="multilevel"/>
    <w:tmpl w:val="B25E3A4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9707351"/>
    <w:multiLevelType w:val="multilevel"/>
    <w:tmpl w:val="99FE313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59753341"/>
    <w:multiLevelType w:val="multilevel"/>
    <w:tmpl w:val="E1366FE6"/>
    <w:lvl w:ilvl="0">
      <w:start w:val="1"/>
      <w:numFmt w:val="decimal"/>
      <w:lvlText w:val="%1."/>
      <w:lvlJc w:val="left"/>
      <w:pPr>
        <w:ind w:left="720" w:hanging="360"/>
      </w:pPr>
    </w:lvl>
    <w:lvl w:ilv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59D501A5"/>
    <w:multiLevelType w:val="multilevel"/>
    <w:tmpl w:val="AEF21A9A"/>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71" w15:restartNumberingAfterBreak="0">
    <w:nsid w:val="5B080A04"/>
    <w:multiLevelType w:val="multilevel"/>
    <w:tmpl w:val="EB76D20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5B0F2774"/>
    <w:multiLevelType w:val="multilevel"/>
    <w:tmpl w:val="B1B4F0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C9A39E9"/>
    <w:multiLevelType w:val="multilevel"/>
    <w:tmpl w:val="C466FA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5CBD0AB4"/>
    <w:multiLevelType w:val="multilevel"/>
    <w:tmpl w:val="AEB8647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5" w15:restartNumberingAfterBreak="0">
    <w:nsid w:val="5CFE490B"/>
    <w:multiLevelType w:val="multilevel"/>
    <w:tmpl w:val="04162B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D4A23EE"/>
    <w:multiLevelType w:val="multilevel"/>
    <w:tmpl w:val="4B4C34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DEC6497"/>
    <w:multiLevelType w:val="multilevel"/>
    <w:tmpl w:val="92D2FD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DFD6CE9"/>
    <w:multiLevelType w:val="multilevel"/>
    <w:tmpl w:val="DEE0BD2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EF107C0"/>
    <w:multiLevelType w:val="multilevel"/>
    <w:tmpl w:val="1586F8A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80" w15:restartNumberingAfterBreak="0">
    <w:nsid w:val="5F046E53"/>
    <w:multiLevelType w:val="multilevel"/>
    <w:tmpl w:val="ACB66132"/>
    <w:lvl w:ilvl="0">
      <w:start w:val="1"/>
      <w:numFmt w:val="decimal"/>
      <w:lvlText w:val="%1."/>
      <w:lvlJc w:val="left"/>
      <w:pPr>
        <w:ind w:left="644" w:hanging="359"/>
      </w:pPr>
      <w:rPr>
        <w:sz w:val="24"/>
        <w:szCs w:val="24"/>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1" w15:restartNumberingAfterBreak="0">
    <w:nsid w:val="5F3C4536"/>
    <w:multiLevelType w:val="multilevel"/>
    <w:tmpl w:val="EC4E0E0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5F7D0C4D"/>
    <w:multiLevelType w:val="multilevel"/>
    <w:tmpl w:val="36026C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1135E71"/>
    <w:multiLevelType w:val="multilevel"/>
    <w:tmpl w:val="C144EA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1204AAF"/>
    <w:multiLevelType w:val="multilevel"/>
    <w:tmpl w:val="9DB2373C"/>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85" w15:restartNumberingAfterBreak="0">
    <w:nsid w:val="64500E3F"/>
    <w:multiLevelType w:val="multilevel"/>
    <w:tmpl w:val="90660A2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4FC55D0"/>
    <w:multiLevelType w:val="multilevel"/>
    <w:tmpl w:val="C68A551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669D6265"/>
    <w:multiLevelType w:val="multilevel"/>
    <w:tmpl w:val="07A487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8694988"/>
    <w:multiLevelType w:val="multilevel"/>
    <w:tmpl w:val="6626292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695A7A97"/>
    <w:multiLevelType w:val="multilevel"/>
    <w:tmpl w:val="69428EB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95D59BA"/>
    <w:multiLevelType w:val="multilevel"/>
    <w:tmpl w:val="0EF4F1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99A1053"/>
    <w:multiLevelType w:val="multilevel"/>
    <w:tmpl w:val="C6C4E12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2" w15:restartNumberingAfterBreak="0">
    <w:nsid w:val="6BF60972"/>
    <w:multiLevelType w:val="multilevel"/>
    <w:tmpl w:val="246A65F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C915698"/>
    <w:multiLevelType w:val="multilevel"/>
    <w:tmpl w:val="943E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CB65CE0"/>
    <w:multiLevelType w:val="multilevel"/>
    <w:tmpl w:val="A250412A"/>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D23394E"/>
    <w:multiLevelType w:val="multilevel"/>
    <w:tmpl w:val="40F0C53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D7325BE"/>
    <w:multiLevelType w:val="multilevel"/>
    <w:tmpl w:val="3050D8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E254285"/>
    <w:multiLevelType w:val="multilevel"/>
    <w:tmpl w:val="57388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6EEB09C6"/>
    <w:multiLevelType w:val="multilevel"/>
    <w:tmpl w:val="37E8418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F820D9A"/>
    <w:multiLevelType w:val="multilevel"/>
    <w:tmpl w:val="F91AF2FA"/>
    <w:lvl w:ilvl="0">
      <w:start w:val="1"/>
      <w:numFmt w:val="decimal"/>
      <w:lvlText w:val="%1)"/>
      <w:lvlJc w:val="left"/>
      <w:pPr>
        <w:ind w:left="360" w:hanging="360"/>
      </w:pPr>
    </w:lvl>
    <w:lvl w:ilvl="1">
      <w:start w:val="1"/>
      <w:numFmt w:val="lowerLetter"/>
      <w:lvlText w:val="(%2)"/>
      <w:lvlJc w:val="left"/>
      <w:pPr>
        <w:ind w:left="1070" w:hanging="78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717439B7"/>
    <w:multiLevelType w:val="multilevel"/>
    <w:tmpl w:val="C2DE447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1" w15:restartNumberingAfterBreak="0">
    <w:nsid w:val="71982079"/>
    <w:multiLevelType w:val="multilevel"/>
    <w:tmpl w:val="D95ACC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5C270E9"/>
    <w:multiLevelType w:val="multilevel"/>
    <w:tmpl w:val="E0C691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776951FF"/>
    <w:multiLevelType w:val="multilevel"/>
    <w:tmpl w:val="F522AE64"/>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79602EA6"/>
    <w:multiLevelType w:val="multilevel"/>
    <w:tmpl w:val="B204F34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C326B52"/>
    <w:multiLevelType w:val="multilevel"/>
    <w:tmpl w:val="07D263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CDB3AC4"/>
    <w:multiLevelType w:val="multilevel"/>
    <w:tmpl w:val="6D98E272"/>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7" w15:restartNumberingAfterBreak="0">
    <w:nsid w:val="7DA33051"/>
    <w:multiLevelType w:val="multilevel"/>
    <w:tmpl w:val="A3DA6CE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7EA97BBB"/>
    <w:multiLevelType w:val="multilevel"/>
    <w:tmpl w:val="169A820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EB07123"/>
    <w:multiLevelType w:val="multilevel"/>
    <w:tmpl w:val="20AE1936"/>
    <w:lvl w:ilvl="0">
      <w:numFmt w:val="decimal"/>
      <w:lvlText w:val="%1."/>
      <w:lvlJc w:val="left"/>
      <w:pPr>
        <w:ind w:left="0" w:firstLine="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88602390">
    <w:abstractNumId w:val="98"/>
  </w:num>
  <w:num w:numId="2" w16cid:durableId="1495534386">
    <w:abstractNumId w:val="3"/>
  </w:num>
  <w:num w:numId="3" w16cid:durableId="2072340108">
    <w:abstractNumId w:val="68"/>
  </w:num>
  <w:num w:numId="4" w16cid:durableId="1415083722">
    <w:abstractNumId w:val="41"/>
  </w:num>
  <w:num w:numId="5" w16cid:durableId="116070277">
    <w:abstractNumId w:val="35"/>
  </w:num>
  <w:num w:numId="6" w16cid:durableId="690373755">
    <w:abstractNumId w:val="70"/>
  </w:num>
  <w:num w:numId="7" w16cid:durableId="1102915602">
    <w:abstractNumId w:val="47"/>
  </w:num>
  <w:num w:numId="8" w16cid:durableId="1910187945">
    <w:abstractNumId w:val="48"/>
  </w:num>
  <w:num w:numId="9" w16cid:durableId="584612096">
    <w:abstractNumId w:val="62"/>
  </w:num>
  <w:num w:numId="10" w16cid:durableId="332032622">
    <w:abstractNumId w:val="19"/>
  </w:num>
  <w:num w:numId="11" w16cid:durableId="1303658347">
    <w:abstractNumId w:val="74"/>
  </w:num>
  <w:num w:numId="12" w16cid:durableId="705374236">
    <w:abstractNumId w:val="18"/>
  </w:num>
  <w:num w:numId="13" w16cid:durableId="514148995">
    <w:abstractNumId w:val="59"/>
  </w:num>
  <w:num w:numId="14" w16cid:durableId="949631452">
    <w:abstractNumId w:val="0"/>
  </w:num>
  <w:num w:numId="15" w16cid:durableId="1896894976">
    <w:abstractNumId w:val="52"/>
  </w:num>
  <w:num w:numId="16" w16cid:durableId="817696779">
    <w:abstractNumId w:val="78"/>
  </w:num>
  <w:num w:numId="17" w16cid:durableId="1489663238">
    <w:abstractNumId w:val="14"/>
  </w:num>
  <w:num w:numId="18" w16cid:durableId="915213671">
    <w:abstractNumId w:val="100"/>
  </w:num>
  <w:num w:numId="19" w16cid:durableId="620376658">
    <w:abstractNumId w:val="24"/>
  </w:num>
  <w:num w:numId="20" w16cid:durableId="1359818002">
    <w:abstractNumId w:val="67"/>
  </w:num>
  <w:num w:numId="21" w16cid:durableId="941961232">
    <w:abstractNumId w:val="81"/>
  </w:num>
  <w:num w:numId="22" w16cid:durableId="1402021629">
    <w:abstractNumId w:val="21"/>
  </w:num>
  <w:num w:numId="23" w16cid:durableId="1839538666">
    <w:abstractNumId w:val="26"/>
  </w:num>
  <w:num w:numId="24" w16cid:durableId="443774605">
    <w:abstractNumId w:val="8"/>
  </w:num>
  <w:num w:numId="25" w16cid:durableId="1713651423">
    <w:abstractNumId w:val="7"/>
  </w:num>
  <w:num w:numId="26" w16cid:durableId="1359813877">
    <w:abstractNumId w:val="61"/>
  </w:num>
  <w:num w:numId="27" w16cid:durableId="1974825999">
    <w:abstractNumId w:val="92"/>
  </w:num>
  <w:num w:numId="28" w16cid:durableId="1208374142">
    <w:abstractNumId w:val="104"/>
  </w:num>
  <w:num w:numId="29" w16cid:durableId="695816451">
    <w:abstractNumId w:val="95"/>
  </w:num>
  <w:num w:numId="30" w16cid:durableId="1828208995">
    <w:abstractNumId w:val="73"/>
  </w:num>
  <w:num w:numId="31" w16cid:durableId="218128221">
    <w:abstractNumId w:val="43"/>
  </w:num>
  <w:num w:numId="32" w16cid:durableId="173299755">
    <w:abstractNumId w:val="39"/>
  </w:num>
  <w:num w:numId="33" w16cid:durableId="2032491436">
    <w:abstractNumId w:val="32"/>
  </w:num>
  <w:num w:numId="34" w16cid:durableId="1798449230">
    <w:abstractNumId w:val="29"/>
  </w:num>
  <w:num w:numId="35" w16cid:durableId="246236076">
    <w:abstractNumId w:val="15"/>
  </w:num>
  <w:num w:numId="36" w16cid:durableId="1142582336">
    <w:abstractNumId w:val="79"/>
  </w:num>
  <w:num w:numId="37" w16cid:durableId="1132556916">
    <w:abstractNumId w:val="44"/>
  </w:num>
  <w:num w:numId="38" w16cid:durableId="2084641997">
    <w:abstractNumId w:val="91"/>
  </w:num>
  <w:num w:numId="39" w16cid:durableId="15663199">
    <w:abstractNumId w:val="65"/>
  </w:num>
  <w:num w:numId="40" w16cid:durableId="302002177">
    <w:abstractNumId w:val="51"/>
  </w:num>
  <w:num w:numId="41" w16cid:durableId="1659112216">
    <w:abstractNumId w:val="10"/>
  </w:num>
  <w:num w:numId="42" w16cid:durableId="812989596">
    <w:abstractNumId w:val="30"/>
  </w:num>
  <w:num w:numId="43" w16cid:durableId="374816944">
    <w:abstractNumId w:val="42"/>
  </w:num>
  <w:num w:numId="44" w16cid:durableId="501898148">
    <w:abstractNumId w:val="84"/>
  </w:num>
  <w:num w:numId="45" w16cid:durableId="1922179650">
    <w:abstractNumId w:val="2"/>
  </w:num>
  <w:num w:numId="46" w16cid:durableId="38588378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1687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0318766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99301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32383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39043909">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4378342">
    <w:abstractNumId w:val="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9398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2065733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64117490">
    <w:abstractNumId w:val="22"/>
  </w:num>
  <w:num w:numId="56" w16cid:durableId="170262622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0515488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1059058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153799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377861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278485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134585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6262166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9687178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169043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7843896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908336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701457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611966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343699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1828846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276142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373279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956636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26715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646581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570240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0763841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9887305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86050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149586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138942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748683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7378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5858085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0210035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2611606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37951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2033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0353059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865585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7214078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058901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904351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957943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62561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993806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47192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535669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02680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718896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525772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514713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470981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145316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870504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69801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217884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41643392">
    <w:abstractNumId w:val="93"/>
  </w:num>
  <w:num w:numId="110" w16cid:durableId="1530873818">
    <w:abstractNumId w:val="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8B"/>
    <w:rsid w:val="00015A16"/>
    <w:rsid w:val="00036CFB"/>
    <w:rsid w:val="000527EA"/>
    <w:rsid w:val="000B7609"/>
    <w:rsid w:val="000C1D61"/>
    <w:rsid w:val="000C64D4"/>
    <w:rsid w:val="000D0BEC"/>
    <w:rsid w:val="000E1D71"/>
    <w:rsid w:val="000E2DB0"/>
    <w:rsid w:val="00113261"/>
    <w:rsid w:val="001132FA"/>
    <w:rsid w:val="001610FB"/>
    <w:rsid w:val="0017690A"/>
    <w:rsid w:val="001D57CF"/>
    <w:rsid w:val="001E0038"/>
    <w:rsid w:val="001E1701"/>
    <w:rsid w:val="00201F5B"/>
    <w:rsid w:val="00207FAC"/>
    <w:rsid w:val="0021034F"/>
    <w:rsid w:val="00211791"/>
    <w:rsid w:val="0021546C"/>
    <w:rsid w:val="00217FF1"/>
    <w:rsid w:val="00237D12"/>
    <w:rsid w:val="0025777E"/>
    <w:rsid w:val="00276E4D"/>
    <w:rsid w:val="00292E1E"/>
    <w:rsid w:val="0029715E"/>
    <w:rsid w:val="002C7885"/>
    <w:rsid w:val="002D120E"/>
    <w:rsid w:val="002D4091"/>
    <w:rsid w:val="002E7B49"/>
    <w:rsid w:val="003012BD"/>
    <w:rsid w:val="003478B6"/>
    <w:rsid w:val="00357100"/>
    <w:rsid w:val="003765B4"/>
    <w:rsid w:val="003A6890"/>
    <w:rsid w:val="003B273E"/>
    <w:rsid w:val="003F36FF"/>
    <w:rsid w:val="00404E62"/>
    <w:rsid w:val="00422139"/>
    <w:rsid w:val="00432835"/>
    <w:rsid w:val="00433A5D"/>
    <w:rsid w:val="00435D69"/>
    <w:rsid w:val="0044318D"/>
    <w:rsid w:val="004476DA"/>
    <w:rsid w:val="00450181"/>
    <w:rsid w:val="00453529"/>
    <w:rsid w:val="0045449F"/>
    <w:rsid w:val="00455682"/>
    <w:rsid w:val="004562F2"/>
    <w:rsid w:val="00467C32"/>
    <w:rsid w:val="004741DC"/>
    <w:rsid w:val="00474595"/>
    <w:rsid w:val="004750C5"/>
    <w:rsid w:val="004833A0"/>
    <w:rsid w:val="004B0969"/>
    <w:rsid w:val="004B6CDB"/>
    <w:rsid w:val="004C0482"/>
    <w:rsid w:val="004D6524"/>
    <w:rsid w:val="004F27CB"/>
    <w:rsid w:val="004F47C7"/>
    <w:rsid w:val="00501434"/>
    <w:rsid w:val="0051257A"/>
    <w:rsid w:val="005320CC"/>
    <w:rsid w:val="00532CC6"/>
    <w:rsid w:val="00550019"/>
    <w:rsid w:val="0055065A"/>
    <w:rsid w:val="00554E1B"/>
    <w:rsid w:val="00556094"/>
    <w:rsid w:val="00567C0D"/>
    <w:rsid w:val="00584C0B"/>
    <w:rsid w:val="005A6EB8"/>
    <w:rsid w:val="005D5CFE"/>
    <w:rsid w:val="005F5A9F"/>
    <w:rsid w:val="00617C59"/>
    <w:rsid w:val="00621444"/>
    <w:rsid w:val="00625604"/>
    <w:rsid w:val="0063143F"/>
    <w:rsid w:val="00647625"/>
    <w:rsid w:val="00651964"/>
    <w:rsid w:val="00680717"/>
    <w:rsid w:val="006B1DDE"/>
    <w:rsid w:val="006B1FA8"/>
    <w:rsid w:val="006C0D33"/>
    <w:rsid w:val="006E25EE"/>
    <w:rsid w:val="006E3336"/>
    <w:rsid w:val="006F47B5"/>
    <w:rsid w:val="00725FFB"/>
    <w:rsid w:val="00742632"/>
    <w:rsid w:val="00777C38"/>
    <w:rsid w:val="00790788"/>
    <w:rsid w:val="007C14EE"/>
    <w:rsid w:val="007D054A"/>
    <w:rsid w:val="007D7306"/>
    <w:rsid w:val="007E5BE6"/>
    <w:rsid w:val="007F0EF3"/>
    <w:rsid w:val="007F50F4"/>
    <w:rsid w:val="007F5B90"/>
    <w:rsid w:val="00826A83"/>
    <w:rsid w:val="00826F81"/>
    <w:rsid w:val="008371AE"/>
    <w:rsid w:val="00852090"/>
    <w:rsid w:val="00856D4D"/>
    <w:rsid w:val="00866B17"/>
    <w:rsid w:val="00872437"/>
    <w:rsid w:val="008B667F"/>
    <w:rsid w:val="008C7D96"/>
    <w:rsid w:val="008D46D9"/>
    <w:rsid w:val="00910F04"/>
    <w:rsid w:val="00915601"/>
    <w:rsid w:val="00926A43"/>
    <w:rsid w:val="00940E6A"/>
    <w:rsid w:val="00953C04"/>
    <w:rsid w:val="00964358"/>
    <w:rsid w:val="009756AD"/>
    <w:rsid w:val="0099055A"/>
    <w:rsid w:val="009C4522"/>
    <w:rsid w:val="009C57E4"/>
    <w:rsid w:val="00A00180"/>
    <w:rsid w:val="00A025C0"/>
    <w:rsid w:val="00A054CA"/>
    <w:rsid w:val="00A07081"/>
    <w:rsid w:val="00A323CB"/>
    <w:rsid w:val="00A61F3C"/>
    <w:rsid w:val="00A769DC"/>
    <w:rsid w:val="00A84E87"/>
    <w:rsid w:val="00A90C75"/>
    <w:rsid w:val="00A92D84"/>
    <w:rsid w:val="00AA5C56"/>
    <w:rsid w:val="00AD6A39"/>
    <w:rsid w:val="00AE0739"/>
    <w:rsid w:val="00B075C4"/>
    <w:rsid w:val="00B17B53"/>
    <w:rsid w:val="00B20404"/>
    <w:rsid w:val="00B556C2"/>
    <w:rsid w:val="00B6031D"/>
    <w:rsid w:val="00B62681"/>
    <w:rsid w:val="00B73830"/>
    <w:rsid w:val="00B8035C"/>
    <w:rsid w:val="00B80667"/>
    <w:rsid w:val="00B9195D"/>
    <w:rsid w:val="00B94C76"/>
    <w:rsid w:val="00BA3514"/>
    <w:rsid w:val="00BC34FF"/>
    <w:rsid w:val="00BD23C0"/>
    <w:rsid w:val="00BD3F04"/>
    <w:rsid w:val="00BF3FF3"/>
    <w:rsid w:val="00C0240D"/>
    <w:rsid w:val="00C327D5"/>
    <w:rsid w:val="00C4520D"/>
    <w:rsid w:val="00C735DA"/>
    <w:rsid w:val="00C814EE"/>
    <w:rsid w:val="00CA06C7"/>
    <w:rsid w:val="00CA57DC"/>
    <w:rsid w:val="00CB5187"/>
    <w:rsid w:val="00CC4BD1"/>
    <w:rsid w:val="00CC6C70"/>
    <w:rsid w:val="00CD1607"/>
    <w:rsid w:val="00CD168B"/>
    <w:rsid w:val="00D31370"/>
    <w:rsid w:val="00D551AB"/>
    <w:rsid w:val="00D5694E"/>
    <w:rsid w:val="00D87E02"/>
    <w:rsid w:val="00D91BE9"/>
    <w:rsid w:val="00DA6DEF"/>
    <w:rsid w:val="00DB71FA"/>
    <w:rsid w:val="00DE157F"/>
    <w:rsid w:val="00E36C7C"/>
    <w:rsid w:val="00E3718E"/>
    <w:rsid w:val="00E438A9"/>
    <w:rsid w:val="00E75C73"/>
    <w:rsid w:val="00EB5BD2"/>
    <w:rsid w:val="00F06BC8"/>
    <w:rsid w:val="00F203ED"/>
    <w:rsid w:val="00F22D21"/>
    <w:rsid w:val="00F241D5"/>
    <w:rsid w:val="00F72E16"/>
    <w:rsid w:val="00F86B4D"/>
    <w:rsid w:val="00F97F6B"/>
    <w:rsid w:val="0139C3CB"/>
    <w:rsid w:val="1161370A"/>
    <w:rsid w:val="14FA39B5"/>
    <w:rsid w:val="2AEFED70"/>
    <w:rsid w:val="2FC55EAE"/>
    <w:rsid w:val="30693448"/>
    <w:rsid w:val="30EEDA98"/>
    <w:rsid w:val="38B40D23"/>
    <w:rsid w:val="4416D4FF"/>
    <w:rsid w:val="4908B1CA"/>
    <w:rsid w:val="5455B6D4"/>
    <w:rsid w:val="54F1F9AF"/>
    <w:rsid w:val="5667A3F8"/>
    <w:rsid w:val="598B297B"/>
    <w:rsid w:val="5D9FBDD9"/>
    <w:rsid w:val="5F508BD8"/>
    <w:rsid w:val="67B678F1"/>
    <w:rsid w:val="6D7B8C97"/>
    <w:rsid w:val="724241BD"/>
    <w:rsid w:val="75C2EA8F"/>
    <w:rsid w:val="7C37443C"/>
    <w:rsid w:val="7C7C63F0"/>
    <w:rsid w:val="7D05C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0AF4F"/>
  <w15:docId w15:val="{9278B48A-EFCD-4227-B91E-860BA78E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04"/>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link w:val="Heading7Char"/>
    <w:uiPriority w:val="9"/>
    <w:qFormat/>
    <w:rsid w:val="00CA06C7"/>
    <w:pPr>
      <w:adjustRightInd w:val="0"/>
      <w:spacing w:after="240" w:line="360" w:lineRule="auto"/>
      <w:ind w:left="5040" w:hanging="360"/>
      <w:jc w:val="both"/>
      <w:outlineLvl w:val="6"/>
    </w:pPr>
    <w:rPr>
      <w:rFonts w:ascii="Times New Roman" w:eastAsia="STZhongsong" w:hAnsi="Times New Roman"/>
      <w:lang w:eastAsia="zh-CN"/>
    </w:rPr>
  </w:style>
  <w:style w:type="paragraph" w:styleId="Heading8">
    <w:name w:val="heading 8"/>
    <w:basedOn w:val="Normal"/>
    <w:link w:val="Heading8Char"/>
    <w:uiPriority w:val="9"/>
    <w:qFormat/>
    <w:rsid w:val="00CA06C7"/>
    <w:pPr>
      <w:adjustRightInd w:val="0"/>
      <w:spacing w:after="240" w:line="360" w:lineRule="auto"/>
      <w:ind w:left="5760" w:hanging="360"/>
      <w:jc w:val="both"/>
      <w:outlineLvl w:val="7"/>
    </w:pPr>
    <w:rPr>
      <w:rFonts w:ascii="Times New Roman" w:eastAsia="STZhongsong" w:hAnsi="Times New Roman"/>
      <w:lang w:eastAsia="zh-CN"/>
    </w:rPr>
  </w:style>
  <w:style w:type="paragraph" w:styleId="Heading9">
    <w:name w:val="heading 9"/>
    <w:basedOn w:val="Normal"/>
    <w:link w:val="Heading9Char"/>
    <w:uiPriority w:val="9"/>
    <w:qFormat/>
    <w:rsid w:val="00CA06C7"/>
    <w:pPr>
      <w:adjustRightInd w:val="0"/>
      <w:spacing w:after="240" w:line="360" w:lineRule="auto"/>
      <w:ind w:left="6480" w:hanging="360"/>
      <w:jc w:val="both"/>
      <w:outlineLvl w:val="8"/>
    </w:pPr>
    <w:rPr>
      <w:rFonts w:ascii="Times New Roman" w:eastAsia="STZhongsong"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nhideWhenUsed/>
    <w:rsid w:val="00651964"/>
    <w:rPr>
      <w:color w:val="0000FF"/>
      <w:u w:val="single"/>
    </w:rPr>
  </w:style>
  <w:style w:type="character" w:customStyle="1" w:styleId="ui-provider">
    <w:name w:val="ui-provider"/>
    <w:basedOn w:val="DefaultParagraphFont"/>
    <w:rsid w:val="008D46D9"/>
  </w:style>
  <w:style w:type="paragraph" w:customStyle="1" w:styleId="ScheduleTitleClause">
    <w:name w:val="Schedule Title Clause"/>
    <w:basedOn w:val="Normal"/>
    <w:rsid w:val="00404E62"/>
    <w:pPr>
      <w:keepNext/>
      <w:numPr>
        <w:ilvl w:val="2"/>
        <w:numId w:val="38"/>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404E62"/>
    <w:pPr>
      <w:numPr>
        <w:ilvl w:val="3"/>
        <w:numId w:val="38"/>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404E62"/>
    <w:pPr>
      <w:numPr>
        <w:ilvl w:val="4"/>
        <w:numId w:val="38"/>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404E62"/>
    <w:pPr>
      <w:numPr>
        <w:ilvl w:val="5"/>
        <w:numId w:val="38"/>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404E62"/>
    <w:pPr>
      <w:numPr>
        <w:numId w:val="38"/>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404E62"/>
    <w:pPr>
      <w:numPr>
        <w:ilvl w:val="1"/>
        <w:numId w:val="38"/>
      </w:numPr>
      <w:spacing w:before="240" w:after="240" w:line="300" w:lineRule="atLeast"/>
    </w:pPr>
    <w:rPr>
      <w:rFonts w:ascii="Arial" w:eastAsia="Times New Roman" w:hAnsi="Arial"/>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404E62"/>
    <w:rPr>
      <w:rFonts w:cs="Times New Roman"/>
    </w:rPr>
  </w:style>
  <w:style w:type="paragraph" w:customStyle="1" w:styleId="ABackground">
    <w:name w:val="(A) Background"/>
    <w:basedOn w:val="Normal"/>
    <w:rsid w:val="00404E62"/>
    <w:pPr>
      <w:numPr>
        <w:numId w:val="39"/>
      </w:numPr>
      <w:spacing w:before="120" w:after="120" w:line="300" w:lineRule="atLeast"/>
      <w:jc w:val="both"/>
    </w:pPr>
    <w:rPr>
      <w:rFonts w:ascii="Times New Roman" w:hAnsi="Times New Roman"/>
    </w:rPr>
  </w:style>
  <w:style w:type="paragraph" w:customStyle="1" w:styleId="BackSubClause">
    <w:name w:val="BackSubClause"/>
    <w:basedOn w:val="Normal"/>
    <w:rsid w:val="00404E62"/>
    <w:pPr>
      <w:numPr>
        <w:ilvl w:val="1"/>
        <w:numId w:val="39"/>
      </w:numPr>
      <w:spacing w:after="0" w:line="300" w:lineRule="atLeast"/>
      <w:jc w:val="both"/>
    </w:pPr>
    <w:rPr>
      <w:rFonts w:ascii="Times New Roman" w:hAnsi="Times New Roman"/>
    </w:rPr>
  </w:style>
  <w:style w:type="paragraph" w:customStyle="1" w:styleId="TLTLevel3">
    <w:name w:val="TLT Level 3"/>
    <w:basedOn w:val="Normal"/>
    <w:rsid w:val="00404E62"/>
    <w:pPr>
      <w:numPr>
        <w:ilvl w:val="2"/>
        <w:numId w:val="40"/>
      </w:numPr>
      <w:spacing w:before="100" w:line="240" w:lineRule="auto"/>
      <w:ind w:hanging="180"/>
    </w:pPr>
    <w:rPr>
      <w:rFonts w:ascii="Times New Roman" w:hAnsi="Times New Roman"/>
    </w:rPr>
  </w:style>
  <w:style w:type="paragraph" w:customStyle="1" w:styleId="TLTLevel4">
    <w:name w:val="TLT Level 4"/>
    <w:basedOn w:val="Normal"/>
    <w:rsid w:val="00404E62"/>
    <w:pPr>
      <w:numPr>
        <w:ilvl w:val="3"/>
        <w:numId w:val="40"/>
      </w:numPr>
      <w:spacing w:before="100" w:line="240" w:lineRule="auto"/>
    </w:pPr>
    <w:rPr>
      <w:rFonts w:ascii="Times New Roman" w:hAnsi="Times New Roman"/>
    </w:rPr>
  </w:style>
  <w:style w:type="paragraph" w:customStyle="1" w:styleId="TLTLevel5">
    <w:name w:val="TLT Level 5"/>
    <w:basedOn w:val="Normal"/>
    <w:rsid w:val="00404E62"/>
    <w:pPr>
      <w:numPr>
        <w:ilvl w:val="4"/>
        <w:numId w:val="40"/>
      </w:numPr>
      <w:spacing w:before="100" w:line="240" w:lineRule="auto"/>
    </w:pPr>
    <w:rPr>
      <w:rFonts w:ascii="Times New Roman" w:hAnsi="Times New Roman"/>
    </w:rPr>
  </w:style>
  <w:style w:type="character" w:customStyle="1" w:styleId="Heading7Char">
    <w:name w:val="Heading 7 Char"/>
    <w:basedOn w:val="DefaultParagraphFont"/>
    <w:link w:val="Heading7"/>
    <w:rsid w:val="00CA06C7"/>
    <w:rPr>
      <w:rFonts w:ascii="Times New Roman" w:eastAsia="STZhongsong" w:hAnsi="Times New Roman" w:cs="Times New Roman"/>
      <w:lang w:eastAsia="zh-CN"/>
    </w:rPr>
  </w:style>
  <w:style w:type="character" w:customStyle="1" w:styleId="Heading8Char">
    <w:name w:val="Heading 8 Char"/>
    <w:basedOn w:val="DefaultParagraphFont"/>
    <w:link w:val="Heading8"/>
    <w:rsid w:val="00CA06C7"/>
    <w:rPr>
      <w:rFonts w:ascii="Times New Roman" w:eastAsia="STZhongsong" w:hAnsi="Times New Roman" w:cs="Times New Roman"/>
      <w:lang w:eastAsia="zh-CN"/>
    </w:rPr>
  </w:style>
  <w:style w:type="character" w:customStyle="1" w:styleId="Heading9Char">
    <w:name w:val="Heading 9 Char"/>
    <w:basedOn w:val="DefaultParagraphFont"/>
    <w:link w:val="Heading9"/>
    <w:rsid w:val="00CA06C7"/>
    <w:rPr>
      <w:rFonts w:ascii="Times New Roman" w:eastAsia="STZhongsong" w:hAnsi="Times New Roman" w:cs="Times New Roman"/>
      <w:lang w:eastAsia="zh-CN"/>
    </w:rPr>
  </w:style>
  <w:style w:type="paragraph" w:customStyle="1" w:styleId="AppHead">
    <w:name w:val="AppHead"/>
    <w:basedOn w:val="Normal"/>
    <w:rsid w:val="00CA06C7"/>
    <w:pPr>
      <w:numPr>
        <w:numId w:val="42"/>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CA06C7"/>
    <w:pPr>
      <w:numPr>
        <w:ilvl w:val="1"/>
        <w:numId w:val="42"/>
      </w:numPr>
      <w:adjustRightInd w:val="0"/>
      <w:spacing w:after="240" w:line="360" w:lineRule="auto"/>
      <w:jc w:val="center"/>
      <w:outlineLvl w:val="1"/>
    </w:pPr>
    <w:rPr>
      <w:rFonts w:ascii="Times New Roman" w:eastAsia="STZhongsong" w:hAnsi="Times New Roman"/>
      <w:b/>
      <w:lang w:eastAsia="zh-CN"/>
    </w:rPr>
  </w:style>
  <w:style w:type="character" w:styleId="FootnoteReference">
    <w:name w:val="footnote reference"/>
    <w:uiPriority w:val="99"/>
    <w:semiHidden/>
    <w:unhideWhenUsed/>
    <w:rsid w:val="003F36FF"/>
    <w:rPr>
      <w:vertAlign w:val="superscript"/>
    </w:rPr>
  </w:style>
  <w:style w:type="character" w:customStyle="1" w:styleId="normaltextrun">
    <w:name w:val="normaltextrun"/>
    <w:basedOn w:val="DefaultParagraphFont"/>
    <w:rsid w:val="007F0EF3"/>
  </w:style>
  <w:style w:type="character" w:customStyle="1" w:styleId="eop">
    <w:name w:val="eop"/>
    <w:basedOn w:val="DefaultParagraphFont"/>
    <w:rsid w:val="007F0EF3"/>
  </w:style>
  <w:style w:type="character" w:styleId="UnresolvedMention">
    <w:name w:val="Unresolved Mention"/>
    <w:basedOn w:val="DefaultParagraphFont"/>
    <w:uiPriority w:val="99"/>
    <w:semiHidden/>
    <w:unhideWhenUsed/>
    <w:rsid w:val="00D91BE9"/>
    <w:rPr>
      <w:color w:val="605E5C"/>
      <w:shd w:val="clear" w:color="auto" w:fill="E1DFDD"/>
    </w:rPr>
  </w:style>
  <w:style w:type="character" w:styleId="FollowedHyperlink">
    <w:name w:val="FollowedHyperlink"/>
    <w:basedOn w:val="DefaultParagraphFont"/>
    <w:uiPriority w:val="99"/>
    <w:semiHidden/>
    <w:unhideWhenUsed/>
    <w:rsid w:val="00D91BE9"/>
    <w:rPr>
      <w:color w:val="800080" w:themeColor="followedHyperlink"/>
      <w:u w:val="single"/>
    </w:rPr>
  </w:style>
  <w:style w:type="paragraph" w:customStyle="1" w:styleId="paragraph">
    <w:name w:val="paragraph"/>
    <w:basedOn w:val="Normal"/>
    <w:rsid w:val="003765B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584">
      <w:bodyDiv w:val="1"/>
      <w:marLeft w:val="0"/>
      <w:marRight w:val="0"/>
      <w:marTop w:val="0"/>
      <w:marBottom w:val="0"/>
      <w:divBdr>
        <w:top w:val="none" w:sz="0" w:space="0" w:color="auto"/>
        <w:left w:val="none" w:sz="0" w:space="0" w:color="auto"/>
        <w:bottom w:val="none" w:sz="0" w:space="0" w:color="auto"/>
        <w:right w:val="none" w:sz="0" w:space="0" w:color="auto"/>
      </w:divBdr>
    </w:div>
    <w:div w:id="135612026">
      <w:bodyDiv w:val="1"/>
      <w:marLeft w:val="0"/>
      <w:marRight w:val="0"/>
      <w:marTop w:val="0"/>
      <w:marBottom w:val="0"/>
      <w:divBdr>
        <w:top w:val="none" w:sz="0" w:space="0" w:color="auto"/>
        <w:left w:val="none" w:sz="0" w:space="0" w:color="auto"/>
        <w:bottom w:val="none" w:sz="0" w:space="0" w:color="auto"/>
        <w:right w:val="none" w:sz="0" w:space="0" w:color="auto"/>
      </w:divBdr>
    </w:div>
    <w:div w:id="193226486">
      <w:bodyDiv w:val="1"/>
      <w:marLeft w:val="0"/>
      <w:marRight w:val="0"/>
      <w:marTop w:val="0"/>
      <w:marBottom w:val="0"/>
      <w:divBdr>
        <w:top w:val="none" w:sz="0" w:space="0" w:color="auto"/>
        <w:left w:val="none" w:sz="0" w:space="0" w:color="auto"/>
        <w:bottom w:val="none" w:sz="0" w:space="0" w:color="auto"/>
        <w:right w:val="none" w:sz="0" w:space="0" w:color="auto"/>
      </w:divBdr>
      <w:divsChild>
        <w:div w:id="21177558">
          <w:marLeft w:val="0"/>
          <w:marRight w:val="0"/>
          <w:marTop w:val="0"/>
          <w:marBottom w:val="0"/>
          <w:divBdr>
            <w:top w:val="none" w:sz="0" w:space="0" w:color="auto"/>
            <w:left w:val="none" w:sz="0" w:space="0" w:color="auto"/>
            <w:bottom w:val="none" w:sz="0" w:space="0" w:color="auto"/>
            <w:right w:val="none" w:sz="0" w:space="0" w:color="auto"/>
          </w:divBdr>
          <w:divsChild>
            <w:div w:id="141310877">
              <w:marLeft w:val="0"/>
              <w:marRight w:val="0"/>
              <w:marTop w:val="0"/>
              <w:marBottom w:val="0"/>
              <w:divBdr>
                <w:top w:val="none" w:sz="0" w:space="0" w:color="auto"/>
                <w:left w:val="none" w:sz="0" w:space="0" w:color="auto"/>
                <w:bottom w:val="none" w:sz="0" w:space="0" w:color="auto"/>
                <w:right w:val="none" w:sz="0" w:space="0" w:color="auto"/>
              </w:divBdr>
            </w:div>
          </w:divsChild>
        </w:div>
        <w:div w:id="235209212">
          <w:marLeft w:val="0"/>
          <w:marRight w:val="0"/>
          <w:marTop w:val="0"/>
          <w:marBottom w:val="0"/>
          <w:divBdr>
            <w:top w:val="none" w:sz="0" w:space="0" w:color="auto"/>
            <w:left w:val="none" w:sz="0" w:space="0" w:color="auto"/>
            <w:bottom w:val="none" w:sz="0" w:space="0" w:color="auto"/>
            <w:right w:val="none" w:sz="0" w:space="0" w:color="auto"/>
          </w:divBdr>
          <w:divsChild>
            <w:div w:id="80837341">
              <w:marLeft w:val="0"/>
              <w:marRight w:val="0"/>
              <w:marTop w:val="0"/>
              <w:marBottom w:val="0"/>
              <w:divBdr>
                <w:top w:val="none" w:sz="0" w:space="0" w:color="auto"/>
                <w:left w:val="none" w:sz="0" w:space="0" w:color="auto"/>
                <w:bottom w:val="none" w:sz="0" w:space="0" w:color="auto"/>
                <w:right w:val="none" w:sz="0" w:space="0" w:color="auto"/>
              </w:divBdr>
            </w:div>
          </w:divsChild>
        </w:div>
        <w:div w:id="290718360">
          <w:marLeft w:val="0"/>
          <w:marRight w:val="0"/>
          <w:marTop w:val="0"/>
          <w:marBottom w:val="0"/>
          <w:divBdr>
            <w:top w:val="none" w:sz="0" w:space="0" w:color="auto"/>
            <w:left w:val="none" w:sz="0" w:space="0" w:color="auto"/>
            <w:bottom w:val="none" w:sz="0" w:space="0" w:color="auto"/>
            <w:right w:val="none" w:sz="0" w:space="0" w:color="auto"/>
          </w:divBdr>
          <w:divsChild>
            <w:div w:id="315769911">
              <w:marLeft w:val="0"/>
              <w:marRight w:val="0"/>
              <w:marTop w:val="0"/>
              <w:marBottom w:val="0"/>
              <w:divBdr>
                <w:top w:val="none" w:sz="0" w:space="0" w:color="auto"/>
                <w:left w:val="none" w:sz="0" w:space="0" w:color="auto"/>
                <w:bottom w:val="none" w:sz="0" w:space="0" w:color="auto"/>
                <w:right w:val="none" w:sz="0" w:space="0" w:color="auto"/>
              </w:divBdr>
            </w:div>
          </w:divsChild>
        </w:div>
        <w:div w:id="294801850">
          <w:marLeft w:val="0"/>
          <w:marRight w:val="0"/>
          <w:marTop w:val="0"/>
          <w:marBottom w:val="0"/>
          <w:divBdr>
            <w:top w:val="none" w:sz="0" w:space="0" w:color="auto"/>
            <w:left w:val="none" w:sz="0" w:space="0" w:color="auto"/>
            <w:bottom w:val="none" w:sz="0" w:space="0" w:color="auto"/>
            <w:right w:val="none" w:sz="0" w:space="0" w:color="auto"/>
          </w:divBdr>
          <w:divsChild>
            <w:div w:id="842934155">
              <w:marLeft w:val="0"/>
              <w:marRight w:val="0"/>
              <w:marTop w:val="0"/>
              <w:marBottom w:val="0"/>
              <w:divBdr>
                <w:top w:val="none" w:sz="0" w:space="0" w:color="auto"/>
                <w:left w:val="none" w:sz="0" w:space="0" w:color="auto"/>
                <w:bottom w:val="none" w:sz="0" w:space="0" w:color="auto"/>
                <w:right w:val="none" w:sz="0" w:space="0" w:color="auto"/>
              </w:divBdr>
            </w:div>
          </w:divsChild>
        </w:div>
        <w:div w:id="405540987">
          <w:marLeft w:val="0"/>
          <w:marRight w:val="0"/>
          <w:marTop w:val="0"/>
          <w:marBottom w:val="0"/>
          <w:divBdr>
            <w:top w:val="none" w:sz="0" w:space="0" w:color="auto"/>
            <w:left w:val="none" w:sz="0" w:space="0" w:color="auto"/>
            <w:bottom w:val="none" w:sz="0" w:space="0" w:color="auto"/>
            <w:right w:val="none" w:sz="0" w:space="0" w:color="auto"/>
          </w:divBdr>
          <w:divsChild>
            <w:div w:id="1287008840">
              <w:marLeft w:val="0"/>
              <w:marRight w:val="0"/>
              <w:marTop w:val="0"/>
              <w:marBottom w:val="0"/>
              <w:divBdr>
                <w:top w:val="none" w:sz="0" w:space="0" w:color="auto"/>
                <w:left w:val="none" w:sz="0" w:space="0" w:color="auto"/>
                <w:bottom w:val="none" w:sz="0" w:space="0" w:color="auto"/>
                <w:right w:val="none" w:sz="0" w:space="0" w:color="auto"/>
              </w:divBdr>
            </w:div>
          </w:divsChild>
        </w:div>
        <w:div w:id="448478575">
          <w:marLeft w:val="0"/>
          <w:marRight w:val="0"/>
          <w:marTop w:val="0"/>
          <w:marBottom w:val="0"/>
          <w:divBdr>
            <w:top w:val="none" w:sz="0" w:space="0" w:color="auto"/>
            <w:left w:val="none" w:sz="0" w:space="0" w:color="auto"/>
            <w:bottom w:val="none" w:sz="0" w:space="0" w:color="auto"/>
            <w:right w:val="none" w:sz="0" w:space="0" w:color="auto"/>
          </w:divBdr>
          <w:divsChild>
            <w:div w:id="1256744724">
              <w:marLeft w:val="0"/>
              <w:marRight w:val="0"/>
              <w:marTop w:val="0"/>
              <w:marBottom w:val="0"/>
              <w:divBdr>
                <w:top w:val="none" w:sz="0" w:space="0" w:color="auto"/>
                <w:left w:val="none" w:sz="0" w:space="0" w:color="auto"/>
                <w:bottom w:val="none" w:sz="0" w:space="0" w:color="auto"/>
                <w:right w:val="none" w:sz="0" w:space="0" w:color="auto"/>
              </w:divBdr>
            </w:div>
          </w:divsChild>
        </w:div>
        <w:div w:id="465010662">
          <w:marLeft w:val="0"/>
          <w:marRight w:val="0"/>
          <w:marTop w:val="0"/>
          <w:marBottom w:val="0"/>
          <w:divBdr>
            <w:top w:val="none" w:sz="0" w:space="0" w:color="auto"/>
            <w:left w:val="none" w:sz="0" w:space="0" w:color="auto"/>
            <w:bottom w:val="none" w:sz="0" w:space="0" w:color="auto"/>
            <w:right w:val="none" w:sz="0" w:space="0" w:color="auto"/>
          </w:divBdr>
          <w:divsChild>
            <w:div w:id="571433611">
              <w:marLeft w:val="0"/>
              <w:marRight w:val="0"/>
              <w:marTop w:val="0"/>
              <w:marBottom w:val="0"/>
              <w:divBdr>
                <w:top w:val="none" w:sz="0" w:space="0" w:color="auto"/>
                <w:left w:val="none" w:sz="0" w:space="0" w:color="auto"/>
                <w:bottom w:val="none" w:sz="0" w:space="0" w:color="auto"/>
                <w:right w:val="none" w:sz="0" w:space="0" w:color="auto"/>
              </w:divBdr>
            </w:div>
          </w:divsChild>
        </w:div>
        <w:div w:id="543493522">
          <w:marLeft w:val="0"/>
          <w:marRight w:val="0"/>
          <w:marTop w:val="0"/>
          <w:marBottom w:val="0"/>
          <w:divBdr>
            <w:top w:val="none" w:sz="0" w:space="0" w:color="auto"/>
            <w:left w:val="none" w:sz="0" w:space="0" w:color="auto"/>
            <w:bottom w:val="none" w:sz="0" w:space="0" w:color="auto"/>
            <w:right w:val="none" w:sz="0" w:space="0" w:color="auto"/>
          </w:divBdr>
          <w:divsChild>
            <w:div w:id="1476873129">
              <w:marLeft w:val="0"/>
              <w:marRight w:val="0"/>
              <w:marTop w:val="0"/>
              <w:marBottom w:val="0"/>
              <w:divBdr>
                <w:top w:val="none" w:sz="0" w:space="0" w:color="auto"/>
                <w:left w:val="none" w:sz="0" w:space="0" w:color="auto"/>
                <w:bottom w:val="none" w:sz="0" w:space="0" w:color="auto"/>
                <w:right w:val="none" w:sz="0" w:space="0" w:color="auto"/>
              </w:divBdr>
            </w:div>
          </w:divsChild>
        </w:div>
        <w:div w:id="549804891">
          <w:marLeft w:val="0"/>
          <w:marRight w:val="0"/>
          <w:marTop w:val="0"/>
          <w:marBottom w:val="0"/>
          <w:divBdr>
            <w:top w:val="none" w:sz="0" w:space="0" w:color="auto"/>
            <w:left w:val="none" w:sz="0" w:space="0" w:color="auto"/>
            <w:bottom w:val="none" w:sz="0" w:space="0" w:color="auto"/>
            <w:right w:val="none" w:sz="0" w:space="0" w:color="auto"/>
          </w:divBdr>
          <w:divsChild>
            <w:div w:id="1828013245">
              <w:marLeft w:val="0"/>
              <w:marRight w:val="0"/>
              <w:marTop w:val="0"/>
              <w:marBottom w:val="0"/>
              <w:divBdr>
                <w:top w:val="none" w:sz="0" w:space="0" w:color="auto"/>
                <w:left w:val="none" w:sz="0" w:space="0" w:color="auto"/>
                <w:bottom w:val="none" w:sz="0" w:space="0" w:color="auto"/>
                <w:right w:val="none" w:sz="0" w:space="0" w:color="auto"/>
              </w:divBdr>
            </w:div>
          </w:divsChild>
        </w:div>
        <w:div w:id="744301041">
          <w:marLeft w:val="0"/>
          <w:marRight w:val="0"/>
          <w:marTop w:val="0"/>
          <w:marBottom w:val="0"/>
          <w:divBdr>
            <w:top w:val="none" w:sz="0" w:space="0" w:color="auto"/>
            <w:left w:val="none" w:sz="0" w:space="0" w:color="auto"/>
            <w:bottom w:val="none" w:sz="0" w:space="0" w:color="auto"/>
            <w:right w:val="none" w:sz="0" w:space="0" w:color="auto"/>
          </w:divBdr>
          <w:divsChild>
            <w:div w:id="706024210">
              <w:marLeft w:val="0"/>
              <w:marRight w:val="0"/>
              <w:marTop w:val="0"/>
              <w:marBottom w:val="0"/>
              <w:divBdr>
                <w:top w:val="none" w:sz="0" w:space="0" w:color="auto"/>
                <w:left w:val="none" w:sz="0" w:space="0" w:color="auto"/>
                <w:bottom w:val="none" w:sz="0" w:space="0" w:color="auto"/>
                <w:right w:val="none" w:sz="0" w:space="0" w:color="auto"/>
              </w:divBdr>
            </w:div>
          </w:divsChild>
        </w:div>
        <w:div w:id="799344180">
          <w:marLeft w:val="0"/>
          <w:marRight w:val="0"/>
          <w:marTop w:val="0"/>
          <w:marBottom w:val="0"/>
          <w:divBdr>
            <w:top w:val="none" w:sz="0" w:space="0" w:color="auto"/>
            <w:left w:val="none" w:sz="0" w:space="0" w:color="auto"/>
            <w:bottom w:val="none" w:sz="0" w:space="0" w:color="auto"/>
            <w:right w:val="none" w:sz="0" w:space="0" w:color="auto"/>
          </w:divBdr>
          <w:divsChild>
            <w:div w:id="1373922836">
              <w:marLeft w:val="0"/>
              <w:marRight w:val="0"/>
              <w:marTop w:val="0"/>
              <w:marBottom w:val="0"/>
              <w:divBdr>
                <w:top w:val="none" w:sz="0" w:space="0" w:color="auto"/>
                <w:left w:val="none" w:sz="0" w:space="0" w:color="auto"/>
                <w:bottom w:val="none" w:sz="0" w:space="0" w:color="auto"/>
                <w:right w:val="none" w:sz="0" w:space="0" w:color="auto"/>
              </w:divBdr>
            </w:div>
          </w:divsChild>
        </w:div>
        <w:div w:id="831604305">
          <w:marLeft w:val="0"/>
          <w:marRight w:val="0"/>
          <w:marTop w:val="0"/>
          <w:marBottom w:val="0"/>
          <w:divBdr>
            <w:top w:val="none" w:sz="0" w:space="0" w:color="auto"/>
            <w:left w:val="none" w:sz="0" w:space="0" w:color="auto"/>
            <w:bottom w:val="none" w:sz="0" w:space="0" w:color="auto"/>
            <w:right w:val="none" w:sz="0" w:space="0" w:color="auto"/>
          </w:divBdr>
          <w:divsChild>
            <w:div w:id="2058122690">
              <w:marLeft w:val="0"/>
              <w:marRight w:val="0"/>
              <w:marTop w:val="0"/>
              <w:marBottom w:val="0"/>
              <w:divBdr>
                <w:top w:val="none" w:sz="0" w:space="0" w:color="auto"/>
                <w:left w:val="none" w:sz="0" w:space="0" w:color="auto"/>
                <w:bottom w:val="none" w:sz="0" w:space="0" w:color="auto"/>
                <w:right w:val="none" w:sz="0" w:space="0" w:color="auto"/>
              </w:divBdr>
            </w:div>
          </w:divsChild>
        </w:div>
        <w:div w:id="857699023">
          <w:marLeft w:val="0"/>
          <w:marRight w:val="0"/>
          <w:marTop w:val="0"/>
          <w:marBottom w:val="0"/>
          <w:divBdr>
            <w:top w:val="none" w:sz="0" w:space="0" w:color="auto"/>
            <w:left w:val="none" w:sz="0" w:space="0" w:color="auto"/>
            <w:bottom w:val="none" w:sz="0" w:space="0" w:color="auto"/>
            <w:right w:val="none" w:sz="0" w:space="0" w:color="auto"/>
          </w:divBdr>
          <w:divsChild>
            <w:div w:id="615986414">
              <w:marLeft w:val="0"/>
              <w:marRight w:val="0"/>
              <w:marTop w:val="0"/>
              <w:marBottom w:val="0"/>
              <w:divBdr>
                <w:top w:val="none" w:sz="0" w:space="0" w:color="auto"/>
                <w:left w:val="none" w:sz="0" w:space="0" w:color="auto"/>
                <w:bottom w:val="none" w:sz="0" w:space="0" w:color="auto"/>
                <w:right w:val="none" w:sz="0" w:space="0" w:color="auto"/>
              </w:divBdr>
            </w:div>
          </w:divsChild>
        </w:div>
        <w:div w:id="991059717">
          <w:marLeft w:val="0"/>
          <w:marRight w:val="0"/>
          <w:marTop w:val="0"/>
          <w:marBottom w:val="0"/>
          <w:divBdr>
            <w:top w:val="none" w:sz="0" w:space="0" w:color="auto"/>
            <w:left w:val="none" w:sz="0" w:space="0" w:color="auto"/>
            <w:bottom w:val="none" w:sz="0" w:space="0" w:color="auto"/>
            <w:right w:val="none" w:sz="0" w:space="0" w:color="auto"/>
          </w:divBdr>
          <w:divsChild>
            <w:div w:id="1996447122">
              <w:marLeft w:val="0"/>
              <w:marRight w:val="0"/>
              <w:marTop w:val="0"/>
              <w:marBottom w:val="0"/>
              <w:divBdr>
                <w:top w:val="none" w:sz="0" w:space="0" w:color="auto"/>
                <w:left w:val="none" w:sz="0" w:space="0" w:color="auto"/>
                <w:bottom w:val="none" w:sz="0" w:space="0" w:color="auto"/>
                <w:right w:val="none" w:sz="0" w:space="0" w:color="auto"/>
              </w:divBdr>
            </w:div>
          </w:divsChild>
        </w:div>
        <w:div w:id="1103309144">
          <w:marLeft w:val="0"/>
          <w:marRight w:val="0"/>
          <w:marTop w:val="0"/>
          <w:marBottom w:val="0"/>
          <w:divBdr>
            <w:top w:val="none" w:sz="0" w:space="0" w:color="auto"/>
            <w:left w:val="none" w:sz="0" w:space="0" w:color="auto"/>
            <w:bottom w:val="none" w:sz="0" w:space="0" w:color="auto"/>
            <w:right w:val="none" w:sz="0" w:space="0" w:color="auto"/>
          </w:divBdr>
          <w:divsChild>
            <w:div w:id="2052148061">
              <w:marLeft w:val="0"/>
              <w:marRight w:val="0"/>
              <w:marTop w:val="0"/>
              <w:marBottom w:val="0"/>
              <w:divBdr>
                <w:top w:val="none" w:sz="0" w:space="0" w:color="auto"/>
                <w:left w:val="none" w:sz="0" w:space="0" w:color="auto"/>
                <w:bottom w:val="none" w:sz="0" w:space="0" w:color="auto"/>
                <w:right w:val="none" w:sz="0" w:space="0" w:color="auto"/>
              </w:divBdr>
            </w:div>
          </w:divsChild>
        </w:div>
        <w:div w:id="1116559356">
          <w:marLeft w:val="0"/>
          <w:marRight w:val="0"/>
          <w:marTop w:val="0"/>
          <w:marBottom w:val="0"/>
          <w:divBdr>
            <w:top w:val="none" w:sz="0" w:space="0" w:color="auto"/>
            <w:left w:val="none" w:sz="0" w:space="0" w:color="auto"/>
            <w:bottom w:val="none" w:sz="0" w:space="0" w:color="auto"/>
            <w:right w:val="none" w:sz="0" w:space="0" w:color="auto"/>
          </w:divBdr>
          <w:divsChild>
            <w:div w:id="786434581">
              <w:marLeft w:val="0"/>
              <w:marRight w:val="0"/>
              <w:marTop w:val="0"/>
              <w:marBottom w:val="0"/>
              <w:divBdr>
                <w:top w:val="none" w:sz="0" w:space="0" w:color="auto"/>
                <w:left w:val="none" w:sz="0" w:space="0" w:color="auto"/>
                <w:bottom w:val="none" w:sz="0" w:space="0" w:color="auto"/>
                <w:right w:val="none" w:sz="0" w:space="0" w:color="auto"/>
              </w:divBdr>
            </w:div>
          </w:divsChild>
        </w:div>
        <w:div w:id="1133910215">
          <w:marLeft w:val="0"/>
          <w:marRight w:val="0"/>
          <w:marTop w:val="0"/>
          <w:marBottom w:val="0"/>
          <w:divBdr>
            <w:top w:val="none" w:sz="0" w:space="0" w:color="auto"/>
            <w:left w:val="none" w:sz="0" w:space="0" w:color="auto"/>
            <w:bottom w:val="none" w:sz="0" w:space="0" w:color="auto"/>
            <w:right w:val="none" w:sz="0" w:space="0" w:color="auto"/>
          </w:divBdr>
          <w:divsChild>
            <w:div w:id="1401975100">
              <w:marLeft w:val="0"/>
              <w:marRight w:val="0"/>
              <w:marTop w:val="0"/>
              <w:marBottom w:val="0"/>
              <w:divBdr>
                <w:top w:val="none" w:sz="0" w:space="0" w:color="auto"/>
                <w:left w:val="none" w:sz="0" w:space="0" w:color="auto"/>
                <w:bottom w:val="none" w:sz="0" w:space="0" w:color="auto"/>
                <w:right w:val="none" w:sz="0" w:space="0" w:color="auto"/>
              </w:divBdr>
            </w:div>
          </w:divsChild>
        </w:div>
        <w:div w:id="1162086825">
          <w:marLeft w:val="0"/>
          <w:marRight w:val="0"/>
          <w:marTop w:val="0"/>
          <w:marBottom w:val="0"/>
          <w:divBdr>
            <w:top w:val="none" w:sz="0" w:space="0" w:color="auto"/>
            <w:left w:val="none" w:sz="0" w:space="0" w:color="auto"/>
            <w:bottom w:val="none" w:sz="0" w:space="0" w:color="auto"/>
            <w:right w:val="none" w:sz="0" w:space="0" w:color="auto"/>
          </w:divBdr>
          <w:divsChild>
            <w:div w:id="18967615">
              <w:marLeft w:val="0"/>
              <w:marRight w:val="0"/>
              <w:marTop w:val="0"/>
              <w:marBottom w:val="0"/>
              <w:divBdr>
                <w:top w:val="none" w:sz="0" w:space="0" w:color="auto"/>
                <w:left w:val="none" w:sz="0" w:space="0" w:color="auto"/>
                <w:bottom w:val="none" w:sz="0" w:space="0" w:color="auto"/>
                <w:right w:val="none" w:sz="0" w:space="0" w:color="auto"/>
              </w:divBdr>
            </w:div>
          </w:divsChild>
        </w:div>
        <w:div w:id="1170365853">
          <w:marLeft w:val="0"/>
          <w:marRight w:val="0"/>
          <w:marTop w:val="0"/>
          <w:marBottom w:val="0"/>
          <w:divBdr>
            <w:top w:val="none" w:sz="0" w:space="0" w:color="auto"/>
            <w:left w:val="none" w:sz="0" w:space="0" w:color="auto"/>
            <w:bottom w:val="none" w:sz="0" w:space="0" w:color="auto"/>
            <w:right w:val="none" w:sz="0" w:space="0" w:color="auto"/>
          </w:divBdr>
          <w:divsChild>
            <w:div w:id="486015798">
              <w:marLeft w:val="0"/>
              <w:marRight w:val="0"/>
              <w:marTop w:val="0"/>
              <w:marBottom w:val="0"/>
              <w:divBdr>
                <w:top w:val="none" w:sz="0" w:space="0" w:color="auto"/>
                <w:left w:val="none" w:sz="0" w:space="0" w:color="auto"/>
                <w:bottom w:val="none" w:sz="0" w:space="0" w:color="auto"/>
                <w:right w:val="none" w:sz="0" w:space="0" w:color="auto"/>
              </w:divBdr>
            </w:div>
          </w:divsChild>
        </w:div>
        <w:div w:id="1244603015">
          <w:marLeft w:val="0"/>
          <w:marRight w:val="0"/>
          <w:marTop w:val="0"/>
          <w:marBottom w:val="0"/>
          <w:divBdr>
            <w:top w:val="none" w:sz="0" w:space="0" w:color="auto"/>
            <w:left w:val="none" w:sz="0" w:space="0" w:color="auto"/>
            <w:bottom w:val="none" w:sz="0" w:space="0" w:color="auto"/>
            <w:right w:val="none" w:sz="0" w:space="0" w:color="auto"/>
          </w:divBdr>
          <w:divsChild>
            <w:div w:id="1051730631">
              <w:marLeft w:val="0"/>
              <w:marRight w:val="0"/>
              <w:marTop w:val="0"/>
              <w:marBottom w:val="0"/>
              <w:divBdr>
                <w:top w:val="none" w:sz="0" w:space="0" w:color="auto"/>
                <w:left w:val="none" w:sz="0" w:space="0" w:color="auto"/>
                <w:bottom w:val="none" w:sz="0" w:space="0" w:color="auto"/>
                <w:right w:val="none" w:sz="0" w:space="0" w:color="auto"/>
              </w:divBdr>
            </w:div>
          </w:divsChild>
        </w:div>
        <w:div w:id="1410735275">
          <w:marLeft w:val="0"/>
          <w:marRight w:val="0"/>
          <w:marTop w:val="0"/>
          <w:marBottom w:val="0"/>
          <w:divBdr>
            <w:top w:val="none" w:sz="0" w:space="0" w:color="auto"/>
            <w:left w:val="none" w:sz="0" w:space="0" w:color="auto"/>
            <w:bottom w:val="none" w:sz="0" w:space="0" w:color="auto"/>
            <w:right w:val="none" w:sz="0" w:space="0" w:color="auto"/>
          </w:divBdr>
          <w:divsChild>
            <w:div w:id="876429235">
              <w:marLeft w:val="0"/>
              <w:marRight w:val="0"/>
              <w:marTop w:val="0"/>
              <w:marBottom w:val="0"/>
              <w:divBdr>
                <w:top w:val="none" w:sz="0" w:space="0" w:color="auto"/>
                <w:left w:val="none" w:sz="0" w:space="0" w:color="auto"/>
                <w:bottom w:val="none" w:sz="0" w:space="0" w:color="auto"/>
                <w:right w:val="none" w:sz="0" w:space="0" w:color="auto"/>
              </w:divBdr>
            </w:div>
          </w:divsChild>
        </w:div>
        <w:div w:id="1437021835">
          <w:marLeft w:val="0"/>
          <w:marRight w:val="0"/>
          <w:marTop w:val="0"/>
          <w:marBottom w:val="0"/>
          <w:divBdr>
            <w:top w:val="none" w:sz="0" w:space="0" w:color="auto"/>
            <w:left w:val="none" w:sz="0" w:space="0" w:color="auto"/>
            <w:bottom w:val="none" w:sz="0" w:space="0" w:color="auto"/>
            <w:right w:val="none" w:sz="0" w:space="0" w:color="auto"/>
          </w:divBdr>
          <w:divsChild>
            <w:div w:id="305473150">
              <w:marLeft w:val="0"/>
              <w:marRight w:val="0"/>
              <w:marTop w:val="0"/>
              <w:marBottom w:val="0"/>
              <w:divBdr>
                <w:top w:val="none" w:sz="0" w:space="0" w:color="auto"/>
                <w:left w:val="none" w:sz="0" w:space="0" w:color="auto"/>
                <w:bottom w:val="none" w:sz="0" w:space="0" w:color="auto"/>
                <w:right w:val="none" w:sz="0" w:space="0" w:color="auto"/>
              </w:divBdr>
            </w:div>
          </w:divsChild>
        </w:div>
        <w:div w:id="1440249974">
          <w:marLeft w:val="0"/>
          <w:marRight w:val="0"/>
          <w:marTop w:val="0"/>
          <w:marBottom w:val="0"/>
          <w:divBdr>
            <w:top w:val="none" w:sz="0" w:space="0" w:color="auto"/>
            <w:left w:val="none" w:sz="0" w:space="0" w:color="auto"/>
            <w:bottom w:val="none" w:sz="0" w:space="0" w:color="auto"/>
            <w:right w:val="none" w:sz="0" w:space="0" w:color="auto"/>
          </w:divBdr>
          <w:divsChild>
            <w:div w:id="1517649504">
              <w:marLeft w:val="0"/>
              <w:marRight w:val="0"/>
              <w:marTop w:val="0"/>
              <w:marBottom w:val="0"/>
              <w:divBdr>
                <w:top w:val="none" w:sz="0" w:space="0" w:color="auto"/>
                <w:left w:val="none" w:sz="0" w:space="0" w:color="auto"/>
                <w:bottom w:val="none" w:sz="0" w:space="0" w:color="auto"/>
                <w:right w:val="none" w:sz="0" w:space="0" w:color="auto"/>
              </w:divBdr>
            </w:div>
          </w:divsChild>
        </w:div>
        <w:div w:id="1467819516">
          <w:marLeft w:val="0"/>
          <w:marRight w:val="0"/>
          <w:marTop w:val="0"/>
          <w:marBottom w:val="0"/>
          <w:divBdr>
            <w:top w:val="none" w:sz="0" w:space="0" w:color="auto"/>
            <w:left w:val="none" w:sz="0" w:space="0" w:color="auto"/>
            <w:bottom w:val="none" w:sz="0" w:space="0" w:color="auto"/>
            <w:right w:val="none" w:sz="0" w:space="0" w:color="auto"/>
          </w:divBdr>
          <w:divsChild>
            <w:div w:id="1757676596">
              <w:marLeft w:val="0"/>
              <w:marRight w:val="0"/>
              <w:marTop w:val="0"/>
              <w:marBottom w:val="0"/>
              <w:divBdr>
                <w:top w:val="none" w:sz="0" w:space="0" w:color="auto"/>
                <w:left w:val="none" w:sz="0" w:space="0" w:color="auto"/>
                <w:bottom w:val="none" w:sz="0" w:space="0" w:color="auto"/>
                <w:right w:val="none" w:sz="0" w:space="0" w:color="auto"/>
              </w:divBdr>
            </w:div>
          </w:divsChild>
        </w:div>
        <w:div w:id="1709329907">
          <w:marLeft w:val="0"/>
          <w:marRight w:val="0"/>
          <w:marTop w:val="0"/>
          <w:marBottom w:val="0"/>
          <w:divBdr>
            <w:top w:val="none" w:sz="0" w:space="0" w:color="auto"/>
            <w:left w:val="none" w:sz="0" w:space="0" w:color="auto"/>
            <w:bottom w:val="none" w:sz="0" w:space="0" w:color="auto"/>
            <w:right w:val="none" w:sz="0" w:space="0" w:color="auto"/>
          </w:divBdr>
          <w:divsChild>
            <w:div w:id="2072848599">
              <w:marLeft w:val="0"/>
              <w:marRight w:val="0"/>
              <w:marTop w:val="0"/>
              <w:marBottom w:val="0"/>
              <w:divBdr>
                <w:top w:val="none" w:sz="0" w:space="0" w:color="auto"/>
                <w:left w:val="none" w:sz="0" w:space="0" w:color="auto"/>
                <w:bottom w:val="none" w:sz="0" w:space="0" w:color="auto"/>
                <w:right w:val="none" w:sz="0" w:space="0" w:color="auto"/>
              </w:divBdr>
            </w:div>
          </w:divsChild>
        </w:div>
        <w:div w:id="1844585651">
          <w:marLeft w:val="0"/>
          <w:marRight w:val="0"/>
          <w:marTop w:val="0"/>
          <w:marBottom w:val="0"/>
          <w:divBdr>
            <w:top w:val="none" w:sz="0" w:space="0" w:color="auto"/>
            <w:left w:val="none" w:sz="0" w:space="0" w:color="auto"/>
            <w:bottom w:val="none" w:sz="0" w:space="0" w:color="auto"/>
            <w:right w:val="none" w:sz="0" w:space="0" w:color="auto"/>
          </w:divBdr>
          <w:divsChild>
            <w:div w:id="58750844">
              <w:marLeft w:val="0"/>
              <w:marRight w:val="0"/>
              <w:marTop w:val="0"/>
              <w:marBottom w:val="0"/>
              <w:divBdr>
                <w:top w:val="none" w:sz="0" w:space="0" w:color="auto"/>
                <w:left w:val="none" w:sz="0" w:space="0" w:color="auto"/>
                <w:bottom w:val="none" w:sz="0" w:space="0" w:color="auto"/>
                <w:right w:val="none" w:sz="0" w:space="0" w:color="auto"/>
              </w:divBdr>
            </w:div>
          </w:divsChild>
        </w:div>
        <w:div w:id="1914388237">
          <w:marLeft w:val="0"/>
          <w:marRight w:val="0"/>
          <w:marTop w:val="0"/>
          <w:marBottom w:val="0"/>
          <w:divBdr>
            <w:top w:val="none" w:sz="0" w:space="0" w:color="auto"/>
            <w:left w:val="none" w:sz="0" w:space="0" w:color="auto"/>
            <w:bottom w:val="none" w:sz="0" w:space="0" w:color="auto"/>
            <w:right w:val="none" w:sz="0" w:space="0" w:color="auto"/>
          </w:divBdr>
          <w:divsChild>
            <w:div w:id="36244180">
              <w:marLeft w:val="0"/>
              <w:marRight w:val="0"/>
              <w:marTop w:val="0"/>
              <w:marBottom w:val="0"/>
              <w:divBdr>
                <w:top w:val="none" w:sz="0" w:space="0" w:color="auto"/>
                <w:left w:val="none" w:sz="0" w:space="0" w:color="auto"/>
                <w:bottom w:val="none" w:sz="0" w:space="0" w:color="auto"/>
                <w:right w:val="none" w:sz="0" w:space="0" w:color="auto"/>
              </w:divBdr>
            </w:div>
          </w:divsChild>
        </w:div>
        <w:div w:id="2082285058">
          <w:marLeft w:val="0"/>
          <w:marRight w:val="0"/>
          <w:marTop w:val="0"/>
          <w:marBottom w:val="0"/>
          <w:divBdr>
            <w:top w:val="none" w:sz="0" w:space="0" w:color="auto"/>
            <w:left w:val="none" w:sz="0" w:space="0" w:color="auto"/>
            <w:bottom w:val="none" w:sz="0" w:space="0" w:color="auto"/>
            <w:right w:val="none" w:sz="0" w:space="0" w:color="auto"/>
          </w:divBdr>
          <w:divsChild>
            <w:div w:id="3541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0683">
      <w:bodyDiv w:val="1"/>
      <w:marLeft w:val="0"/>
      <w:marRight w:val="0"/>
      <w:marTop w:val="0"/>
      <w:marBottom w:val="0"/>
      <w:divBdr>
        <w:top w:val="none" w:sz="0" w:space="0" w:color="auto"/>
        <w:left w:val="none" w:sz="0" w:space="0" w:color="auto"/>
        <w:bottom w:val="none" w:sz="0" w:space="0" w:color="auto"/>
        <w:right w:val="none" w:sz="0" w:space="0" w:color="auto"/>
      </w:divBdr>
    </w:div>
    <w:div w:id="714240270">
      <w:bodyDiv w:val="1"/>
      <w:marLeft w:val="0"/>
      <w:marRight w:val="0"/>
      <w:marTop w:val="0"/>
      <w:marBottom w:val="0"/>
      <w:divBdr>
        <w:top w:val="none" w:sz="0" w:space="0" w:color="auto"/>
        <w:left w:val="none" w:sz="0" w:space="0" w:color="auto"/>
        <w:bottom w:val="none" w:sz="0" w:space="0" w:color="auto"/>
        <w:right w:val="none" w:sz="0" w:space="0" w:color="auto"/>
      </w:divBdr>
    </w:div>
    <w:div w:id="918441258">
      <w:bodyDiv w:val="1"/>
      <w:marLeft w:val="0"/>
      <w:marRight w:val="0"/>
      <w:marTop w:val="0"/>
      <w:marBottom w:val="0"/>
      <w:divBdr>
        <w:top w:val="none" w:sz="0" w:space="0" w:color="auto"/>
        <w:left w:val="none" w:sz="0" w:space="0" w:color="auto"/>
        <w:bottom w:val="none" w:sz="0" w:space="0" w:color="auto"/>
        <w:right w:val="none" w:sz="0" w:space="0" w:color="auto"/>
      </w:divBdr>
    </w:div>
    <w:div w:id="982461908">
      <w:bodyDiv w:val="1"/>
      <w:marLeft w:val="0"/>
      <w:marRight w:val="0"/>
      <w:marTop w:val="0"/>
      <w:marBottom w:val="0"/>
      <w:divBdr>
        <w:top w:val="none" w:sz="0" w:space="0" w:color="auto"/>
        <w:left w:val="none" w:sz="0" w:space="0" w:color="auto"/>
        <w:bottom w:val="none" w:sz="0" w:space="0" w:color="auto"/>
        <w:right w:val="none" w:sz="0" w:space="0" w:color="auto"/>
      </w:divBdr>
    </w:div>
    <w:div w:id="1019744332">
      <w:bodyDiv w:val="1"/>
      <w:marLeft w:val="0"/>
      <w:marRight w:val="0"/>
      <w:marTop w:val="0"/>
      <w:marBottom w:val="0"/>
      <w:divBdr>
        <w:top w:val="none" w:sz="0" w:space="0" w:color="auto"/>
        <w:left w:val="none" w:sz="0" w:space="0" w:color="auto"/>
        <w:bottom w:val="none" w:sz="0" w:space="0" w:color="auto"/>
        <w:right w:val="none" w:sz="0" w:space="0" w:color="auto"/>
      </w:divBdr>
    </w:div>
    <w:div w:id="1051155855">
      <w:bodyDiv w:val="1"/>
      <w:marLeft w:val="0"/>
      <w:marRight w:val="0"/>
      <w:marTop w:val="0"/>
      <w:marBottom w:val="0"/>
      <w:divBdr>
        <w:top w:val="none" w:sz="0" w:space="0" w:color="auto"/>
        <w:left w:val="none" w:sz="0" w:space="0" w:color="auto"/>
        <w:bottom w:val="none" w:sz="0" w:space="0" w:color="auto"/>
        <w:right w:val="none" w:sz="0" w:space="0" w:color="auto"/>
      </w:divBdr>
    </w:div>
    <w:div w:id="1155608849">
      <w:bodyDiv w:val="1"/>
      <w:marLeft w:val="0"/>
      <w:marRight w:val="0"/>
      <w:marTop w:val="0"/>
      <w:marBottom w:val="0"/>
      <w:divBdr>
        <w:top w:val="none" w:sz="0" w:space="0" w:color="auto"/>
        <w:left w:val="none" w:sz="0" w:space="0" w:color="auto"/>
        <w:bottom w:val="none" w:sz="0" w:space="0" w:color="auto"/>
        <w:right w:val="none" w:sz="0" w:space="0" w:color="auto"/>
      </w:divBdr>
    </w:div>
    <w:div w:id="1254779510">
      <w:bodyDiv w:val="1"/>
      <w:marLeft w:val="0"/>
      <w:marRight w:val="0"/>
      <w:marTop w:val="0"/>
      <w:marBottom w:val="0"/>
      <w:divBdr>
        <w:top w:val="none" w:sz="0" w:space="0" w:color="auto"/>
        <w:left w:val="none" w:sz="0" w:space="0" w:color="auto"/>
        <w:bottom w:val="none" w:sz="0" w:space="0" w:color="auto"/>
        <w:right w:val="none" w:sz="0" w:space="0" w:color="auto"/>
      </w:divBdr>
    </w:div>
    <w:div w:id="1505167035">
      <w:bodyDiv w:val="1"/>
      <w:marLeft w:val="0"/>
      <w:marRight w:val="0"/>
      <w:marTop w:val="0"/>
      <w:marBottom w:val="0"/>
      <w:divBdr>
        <w:top w:val="none" w:sz="0" w:space="0" w:color="auto"/>
        <w:left w:val="none" w:sz="0" w:space="0" w:color="auto"/>
        <w:bottom w:val="none" w:sz="0" w:space="0" w:color="auto"/>
        <w:right w:val="none" w:sz="0" w:space="0" w:color="auto"/>
      </w:divBdr>
    </w:div>
    <w:div w:id="1738936206">
      <w:bodyDiv w:val="1"/>
      <w:marLeft w:val="0"/>
      <w:marRight w:val="0"/>
      <w:marTop w:val="0"/>
      <w:marBottom w:val="0"/>
      <w:divBdr>
        <w:top w:val="none" w:sz="0" w:space="0" w:color="auto"/>
        <w:left w:val="none" w:sz="0" w:space="0" w:color="auto"/>
        <w:bottom w:val="none" w:sz="0" w:space="0" w:color="auto"/>
        <w:right w:val="none" w:sz="0" w:space="0" w:color="auto"/>
      </w:divBdr>
      <w:divsChild>
        <w:div w:id="237904090">
          <w:marLeft w:val="0"/>
          <w:marRight w:val="0"/>
          <w:marTop w:val="0"/>
          <w:marBottom w:val="0"/>
          <w:divBdr>
            <w:top w:val="none" w:sz="0" w:space="0" w:color="auto"/>
            <w:left w:val="none" w:sz="0" w:space="0" w:color="auto"/>
            <w:bottom w:val="none" w:sz="0" w:space="0" w:color="auto"/>
            <w:right w:val="none" w:sz="0" w:space="0" w:color="auto"/>
          </w:divBdr>
        </w:div>
        <w:div w:id="255525093">
          <w:marLeft w:val="0"/>
          <w:marRight w:val="0"/>
          <w:marTop w:val="0"/>
          <w:marBottom w:val="0"/>
          <w:divBdr>
            <w:top w:val="none" w:sz="0" w:space="0" w:color="auto"/>
            <w:left w:val="none" w:sz="0" w:space="0" w:color="auto"/>
            <w:bottom w:val="none" w:sz="0" w:space="0" w:color="auto"/>
            <w:right w:val="none" w:sz="0" w:space="0" w:color="auto"/>
          </w:divBdr>
        </w:div>
        <w:div w:id="1240673250">
          <w:marLeft w:val="0"/>
          <w:marRight w:val="0"/>
          <w:marTop w:val="0"/>
          <w:marBottom w:val="0"/>
          <w:divBdr>
            <w:top w:val="none" w:sz="0" w:space="0" w:color="auto"/>
            <w:left w:val="none" w:sz="0" w:space="0" w:color="auto"/>
            <w:bottom w:val="none" w:sz="0" w:space="0" w:color="auto"/>
            <w:right w:val="none" w:sz="0" w:space="0" w:color="auto"/>
          </w:divBdr>
        </w:div>
        <w:div w:id="1286934346">
          <w:marLeft w:val="0"/>
          <w:marRight w:val="0"/>
          <w:marTop w:val="0"/>
          <w:marBottom w:val="0"/>
          <w:divBdr>
            <w:top w:val="none" w:sz="0" w:space="0" w:color="auto"/>
            <w:left w:val="none" w:sz="0" w:space="0" w:color="auto"/>
            <w:bottom w:val="none" w:sz="0" w:space="0" w:color="auto"/>
            <w:right w:val="none" w:sz="0" w:space="0" w:color="auto"/>
          </w:divBdr>
        </w:div>
      </w:divsChild>
    </w:div>
    <w:div w:id="1845893411">
      <w:bodyDiv w:val="1"/>
      <w:marLeft w:val="0"/>
      <w:marRight w:val="0"/>
      <w:marTop w:val="0"/>
      <w:marBottom w:val="0"/>
      <w:divBdr>
        <w:top w:val="none" w:sz="0" w:space="0" w:color="auto"/>
        <w:left w:val="none" w:sz="0" w:space="0" w:color="auto"/>
        <w:bottom w:val="none" w:sz="0" w:space="0" w:color="auto"/>
        <w:right w:val="none" w:sz="0" w:space="0" w:color="auto"/>
      </w:divBdr>
      <w:divsChild>
        <w:div w:id="259338257">
          <w:marLeft w:val="0"/>
          <w:marRight w:val="0"/>
          <w:marTop w:val="0"/>
          <w:marBottom w:val="0"/>
          <w:divBdr>
            <w:top w:val="none" w:sz="0" w:space="0" w:color="auto"/>
            <w:left w:val="none" w:sz="0" w:space="0" w:color="auto"/>
            <w:bottom w:val="none" w:sz="0" w:space="0" w:color="auto"/>
            <w:right w:val="none" w:sz="0" w:space="0" w:color="auto"/>
          </w:divBdr>
        </w:div>
        <w:div w:id="361591100">
          <w:marLeft w:val="0"/>
          <w:marRight w:val="0"/>
          <w:marTop w:val="0"/>
          <w:marBottom w:val="0"/>
          <w:divBdr>
            <w:top w:val="none" w:sz="0" w:space="0" w:color="auto"/>
            <w:left w:val="none" w:sz="0" w:space="0" w:color="auto"/>
            <w:bottom w:val="none" w:sz="0" w:space="0" w:color="auto"/>
            <w:right w:val="none" w:sz="0" w:space="0" w:color="auto"/>
          </w:divBdr>
        </w:div>
        <w:div w:id="366374105">
          <w:marLeft w:val="0"/>
          <w:marRight w:val="0"/>
          <w:marTop w:val="0"/>
          <w:marBottom w:val="0"/>
          <w:divBdr>
            <w:top w:val="none" w:sz="0" w:space="0" w:color="auto"/>
            <w:left w:val="none" w:sz="0" w:space="0" w:color="auto"/>
            <w:bottom w:val="none" w:sz="0" w:space="0" w:color="auto"/>
            <w:right w:val="none" w:sz="0" w:space="0" w:color="auto"/>
          </w:divBdr>
          <w:divsChild>
            <w:div w:id="16738426">
              <w:marLeft w:val="0"/>
              <w:marRight w:val="0"/>
              <w:marTop w:val="0"/>
              <w:marBottom w:val="0"/>
              <w:divBdr>
                <w:top w:val="none" w:sz="0" w:space="0" w:color="auto"/>
                <w:left w:val="none" w:sz="0" w:space="0" w:color="auto"/>
                <w:bottom w:val="none" w:sz="0" w:space="0" w:color="auto"/>
                <w:right w:val="none" w:sz="0" w:space="0" w:color="auto"/>
              </w:divBdr>
            </w:div>
            <w:div w:id="50932585">
              <w:marLeft w:val="0"/>
              <w:marRight w:val="0"/>
              <w:marTop w:val="0"/>
              <w:marBottom w:val="0"/>
              <w:divBdr>
                <w:top w:val="none" w:sz="0" w:space="0" w:color="auto"/>
                <w:left w:val="none" w:sz="0" w:space="0" w:color="auto"/>
                <w:bottom w:val="none" w:sz="0" w:space="0" w:color="auto"/>
                <w:right w:val="none" w:sz="0" w:space="0" w:color="auto"/>
              </w:divBdr>
            </w:div>
            <w:div w:id="634415330">
              <w:marLeft w:val="0"/>
              <w:marRight w:val="0"/>
              <w:marTop w:val="0"/>
              <w:marBottom w:val="0"/>
              <w:divBdr>
                <w:top w:val="none" w:sz="0" w:space="0" w:color="auto"/>
                <w:left w:val="none" w:sz="0" w:space="0" w:color="auto"/>
                <w:bottom w:val="none" w:sz="0" w:space="0" w:color="auto"/>
                <w:right w:val="none" w:sz="0" w:space="0" w:color="auto"/>
              </w:divBdr>
            </w:div>
            <w:div w:id="656882212">
              <w:marLeft w:val="0"/>
              <w:marRight w:val="0"/>
              <w:marTop w:val="0"/>
              <w:marBottom w:val="0"/>
              <w:divBdr>
                <w:top w:val="none" w:sz="0" w:space="0" w:color="auto"/>
                <w:left w:val="none" w:sz="0" w:space="0" w:color="auto"/>
                <w:bottom w:val="none" w:sz="0" w:space="0" w:color="auto"/>
                <w:right w:val="none" w:sz="0" w:space="0" w:color="auto"/>
              </w:divBdr>
            </w:div>
            <w:div w:id="691421936">
              <w:marLeft w:val="0"/>
              <w:marRight w:val="0"/>
              <w:marTop w:val="0"/>
              <w:marBottom w:val="0"/>
              <w:divBdr>
                <w:top w:val="none" w:sz="0" w:space="0" w:color="auto"/>
                <w:left w:val="none" w:sz="0" w:space="0" w:color="auto"/>
                <w:bottom w:val="none" w:sz="0" w:space="0" w:color="auto"/>
                <w:right w:val="none" w:sz="0" w:space="0" w:color="auto"/>
              </w:divBdr>
            </w:div>
            <w:div w:id="1041318996">
              <w:marLeft w:val="0"/>
              <w:marRight w:val="0"/>
              <w:marTop w:val="0"/>
              <w:marBottom w:val="0"/>
              <w:divBdr>
                <w:top w:val="none" w:sz="0" w:space="0" w:color="auto"/>
                <w:left w:val="none" w:sz="0" w:space="0" w:color="auto"/>
                <w:bottom w:val="none" w:sz="0" w:space="0" w:color="auto"/>
                <w:right w:val="none" w:sz="0" w:space="0" w:color="auto"/>
              </w:divBdr>
            </w:div>
            <w:div w:id="1058089591">
              <w:marLeft w:val="0"/>
              <w:marRight w:val="0"/>
              <w:marTop w:val="0"/>
              <w:marBottom w:val="0"/>
              <w:divBdr>
                <w:top w:val="none" w:sz="0" w:space="0" w:color="auto"/>
                <w:left w:val="none" w:sz="0" w:space="0" w:color="auto"/>
                <w:bottom w:val="none" w:sz="0" w:space="0" w:color="auto"/>
                <w:right w:val="none" w:sz="0" w:space="0" w:color="auto"/>
              </w:divBdr>
            </w:div>
            <w:div w:id="1083524431">
              <w:marLeft w:val="0"/>
              <w:marRight w:val="0"/>
              <w:marTop w:val="0"/>
              <w:marBottom w:val="0"/>
              <w:divBdr>
                <w:top w:val="none" w:sz="0" w:space="0" w:color="auto"/>
                <w:left w:val="none" w:sz="0" w:space="0" w:color="auto"/>
                <w:bottom w:val="none" w:sz="0" w:space="0" w:color="auto"/>
                <w:right w:val="none" w:sz="0" w:space="0" w:color="auto"/>
              </w:divBdr>
            </w:div>
            <w:div w:id="1157577022">
              <w:marLeft w:val="0"/>
              <w:marRight w:val="0"/>
              <w:marTop w:val="0"/>
              <w:marBottom w:val="0"/>
              <w:divBdr>
                <w:top w:val="none" w:sz="0" w:space="0" w:color="auto"/>
                <w:left w:val="none" w:sz="0" w:space="0" w:color="auto"/>
                <w:bottom w:val="none" w:sz="0" w:space="0" w:color="auto"/>
                <w:right w:val="none" w:sz="0" w:space="0" w:color="auto"/>
              </w:divBdr>
            </w:div>
            <w:div w:id="1188445307">
              <w:marLeft w:val="0"/>
              <w:marRight w:val="0"/>
              <w:marTop w:val="0"/>
              <w:marBottom w:val="0"/>
              <w:divBdr>
                <w:top w:val="none" w:sz="0" w:space="0" w:color="auto"/>
                <w:left w:val="none" w:sz="0" w:space="0" w:color="auto"/>
                <w:bottom w:val="none" w:sz="0" w:space="0" w:color="auto"/>
                <w:right w:val="none" w:sz="0" w:space="0" w:color="auto"/>
              </w:divBdr>
            </w:div>
            <w:div w:id="1259949388">
              <w:marLeft w:val="0"/>
              <w:marRight w:val="0"/>
              <w:marTop w:val="0"/>
              <w:marBottom w:val="0"/>
              <w:divBdr>
                <w:top w:val="none" w:sz="0" w:space="0" w:color="auto"/>
                <w:left w:val="none" w:sz="0" w:space="0" w:color="auto"/>
                <w:bottom w:val="none" w:sz="0" w:space="0" w:color="auto"/>
                <w:right w:val="none" w:sz="0" w:space="0" w:color="auto"/>
              </w:divBdr>
            </w:div>
            <w:div w:id="1373382755">
              <w:marLeft w:val="0"/>
              <w:marRight w:val="0"/>
              <w:marTop w:val="0"/>
              <w:marBottom w:val="0"/>
              <w:divBdr>
                <w:top w:val="none" w:sz="0" w:space="0" w:color="auto"/>
                <w:left w:val="none" w:sz="0" w:space="0" w:color="auto"/>
                <w:bottom w:val="none" w:sz="0" w:space="0" w:color="auto"/>
                <w:right w:val="none" w:sz="0" w:space="0" w:color="auto"/>
              </w:divBdr>
            </w:div>
            <w:div w:id="1456093479">
              <w:marLeft w:val="0"/>
              <w:marRight w:val="0"/>
              <w:marTop w:val="0"/>
              <w:marBottom w:val="0"/>
              <w:divBdr>
                <w:top w:val="none" w:sz="0" w:space="0" w:color="auto"/>
                <w:left w:val="none" w:sz="0" w:space="0" w:color="auto"/>
                <w:bottom w:val="none" w:sz="0" w:space="0" w:color="auto"/>
                <w:right w:val="none" w:sz="0" w:space="0" w:color="auto"/>
              </w:divBdr>
            </w:div>
            <w:div w:id="1464732551">
              <w:marLeft w:val="0"/>
              <w:marRight w:val="0"/>
              <w:marTop w:val="0"/>
              <w:marBottom w:val="0"/>
              <w:divBdr>
                <w:top w:val="none" w:sz="0" w:space="0" w:color="auto"/>
                <w:left w:val="none" w:sz="0" w:space="0" w:color="auto"/>
                <w:bottom w:val="none" w:sz="0" w:space="0" w:color="auto"/>
                <w:right w:val="none" w:sz="0" w:space="0" w:color="auto"/>
              </w:divBdr>
            </w:div>
            <w:div w:id="1851916400">
              <w:marLeft w:val="0"/>
              <w:marRight w:val="0"/>
              <w:marTop w:val="0"/>
              <w:marBottom w:val="0"/>
              <w:divBdr>
                <w:top w:val="none" w:sz="0" w:space="0" w:color="auto"/>
                <w:left w:val="none" w:sz="0" w:space="0" w:color="auto"/>
                <w:bottom w:val="none" w:sz="0" w:space="0" w:color="auto"/>
                <w:right w:val="none" w:sz="0" w:space="0" w:color="auto"/>
              </w:divBdr>
            </w:div>
            <w:div w:id="1938176106">
              <w:marLeft w:val="0"/>
              <w:marRight w:val="0"/>
              <w:marTop w:val="0"/>
              <w:marBottom w:val="0"/>
              <w:divBdr>
                <w:top w:val="none" w:sz="0" w:space="0" w:color="auto"/>
                <w:left w:val="none" w:sz="0" w:space="0" w:color="auto"/>
                <w:bottom w:val="none" w:sz="0" w:space="0" w:color="auto"/>
                <w:right w:val="none" w:sz="0" w:space="0" w:color="auto"/>
              </w:divBdr>
            </w:div>
          </w:divsChild>
        </w:div>
        <w:div w:id="379280826">
          <w:marLeft w:val="0"/>
          <w:marRight w:val="0"/>
          <w:marTop w:val="0"/>
          <w:marBottom w:val="0"/>
          <w:divBdr>
            <w:top w:val="none" w:sz="0" w:space="0" w:color="auto"/>
            <w:left w:val="none" w:sz="0" w:space="0" w:color="auto"/>
            <w:bottom w:val="none" w:sz="0" w:space="0" w:color="auto"/>
            <w:right w:val="none" w:sz="0" w:space="0" w:color="auto"/>
          </w:divBdr>
          <w:divsChild>
            <w:div w:id="77599079">
              <w:marLeft w:val="-75"/>
              <w:marRight w:val="0"/>
              <w:marTop w:val="30"/>
              <w:marBottom w:val="30"/>
              <w:divBdr>
                <w:top w:val="none" w:sz="0" w:space="0" w:color="auto"/>
                <w:left w:val="none" w:sz="0" w:space="0" w:color="auto"/>
                <w:bottom w:val="none" w:sz="0" w:space="0" w:color="auto"/>
                <w:right w:val="none" w:sz="0" w:space="0" w:color="auto"/>
              </w:divBdr>
              <w:divsChild>
                <w:div w:id="17241942">
                  <w:marLeft w:val="0"/>
                  <w:marRight w:val="0"/>
                  <w:marTop w:val="0"/>
                  <w:marBottom w:val="0"/>
                  <w:divBdr>
                    <w:top w:val="none" w:sz="0" w:space="0" w:color="auto"/>
                    <w:left w:val="none" w:sz="0" w:space="0" w:color="auto"/>
                    <w:bottom w:val="none" w:sz="0" w:space="0" w:color="auto"/>
                    <w:right w:val="none" w:sz="0" w:space="0" w:color="auto"/>
                  </w:divBdr>
                  <w:divsChild>
                    <w:div w:id="294338101">
                      <w:marLeft w:val="0"/>
                      <w:marRight w:val="0"/>
                      <w:marTop w:val="0"/>
                      <w:marBottom w:val="0"/>
                      <w:divBdr>
                        <w:top w:val="none" w:sz="0" w:space="0" w:color="auto"/>
                        <w:left w:val="none" w:sz="0" w:space="0" w:color="auto"/>
                        <w:bottom w:val="none" w:sz="0" w:space="0" w:color="auto"/>
                        <w:right w:val="none" w:sz="0" w:space="0" w:color="auto"/>
                      </w:divBdr>
                    </w:div>
                  </w:divsChild>
                </w:div>
                <w:div w:id="71660059">
                  <w:marLeft w:val="0"/>
                  <w:marRight w:val="0"/>
                  <w:marTop w:val="0"/>
                  <w:marBottom w:val="0"/>
                  <w:divBdr>
                    <w:top w:val="none" w:sz="0" w:space="0" w:color="auto"/>
                    <w:left w:val="none" w:sz="0" w:space="0" w:color="auto"/>
                    <w:bottom w:val="none" w:sz="0" w:space="0" w:color="auto"/>
                    <w:right w:val="none" w:sz="0" w:space="0" w:color="auto"/>
                  </w:divBdr>
                  <w:divsChild>
                    <w:div w:id="1602689132">
                      <w:marLeft w:val="0"/>
                      <w:marRight w:val="0"/>
                      <w:marTop w:val="0"/>
                      <w:marBottom w:val="0"/>
                      <w:divBdr>
                        <w:top w:val="none" w:sz="0" w:space="0" w:color="auto"/>
                        <w:left w:val="none" w:sz="0" w:space="0" w:color="auto"/>
                        <w:bottom w:val="none" w:sz="0" w:space="0" w:color="auto"/>
                        <w:right w:val="none" w:sz="0" w:space="0" w:color="auto"/>
                      </w:divBdr>
                    </w:div>
                  </w:divsChild>
                </w:div>
                <w:div w:id="171800190">
                  <w:marLeft w:val="0"/>
                  <w:marRight w:val="0"/>
                  <w:marTop w:val="0"/>
                  <w:marBottom w:val="0"/>
                  <w:divBdr>
                    <w:top w:val="none" w:sz="0" w:space="0" w:color="auto"/>
                    <w:left w:val="none" w:sz="0" w:space="0" w:color="auto"/>
                    <w:bottom w:val="none" w:sz="0" w:space="0" w:color="auto"/>
                    <w:right w:val="none" w:sz="0" w:space="0" w:color="auto"/>
                  </w:divBdr>
                  <w:divsChild>
                    <w:div w:id="2083066184">
                      <w:marLeft w:val="0"/>
                      <w:marRight w:val="0"/>
                      <w:marTop w:val="0"/>
                      <w:marBottom w:val="0"/>
                      <w:divBdr>
                        <w:top w:val="none" w:sz="0" w:space="0" w:color="auto"/>
                        <w:left w:val="none" w:sz="0" w:space="0" w:color="auto"/>
                        <w:bottom w:val="none" w:sz="0" w:space="0" w:color="auto"/>
                        <w:right w:val="none" w:sz="0" w:space="0" w:color="auto"/>
                      </w:divBdr>
                    </w:div>
                  </w:divsChild>
                </w:div>
                <w:div w:id="342778762">
                  <w:marLeft w:val="0"/>
                  <w:marRight w:val="0"/>
                  <w:marTop w:val="0"/>
                  <w:marBottom w:val="0"/>
                  <w:divBdr>
                    <w:top w:val="none" w:sz="0" w:space="0" w:color="auto"/>
                    <w:left w:val="none" w:sz="0" w:space="0" w:color="auto"/>
                    <w:bottom w:val="none" w:sz="0" w:space="0" w:color="auto"/>
                    <w:right w:val="none" w:sz="0" w:space="0" w:color="auto"/>
                  </w:divBdr>
                  <w:divsChild>
                    <w:div w:id="896163463">
                      <w:marLeft w:val="0"/>
                      <w:marRight w:val="0"/>
                      <w:marTop w:val="0"/>
                      <w:marBottom w:val="0"/>
                      <w:divBdr>
                        <w:top w:val="none" w:sz="0" w:space="0" w:color="auto"/>
                        <w:left w:val="none" w:sz="0" w:space="0" w:color="auto"/>
                        <w:bottom w:val="none" w:sz="0" w:space="0" w:color="auto"/>
                        <w:right w:val="none" w:sz="0" w:space="0" w:color="auto"/>
                      </w:divBdr>
                    </w:div>
                  </w:divsChild>
                </w:div>
                <w:div w:id="371196490">
                  <w:marLeft w:val="0"/>
                  <w:marRight w:val="0"/>
                  <w:marTop w:val="0"/>
                  <w:marBottom w:val="0"/>
                  <w:divBdr>
                    <w:top w:val="none" w:sz="0" w:space="0" w:color="auto"/>
                    <w:left w:val="none" w:sz="0" w:space="0" w:color="auto"/>
                    <w:bottom w:val="none" w:sz="0" w:space="0" w:color="auto"/>
                    <w:right w:val="none" w:sz="0" w:space="0" w:color="auto"/>
                  </w:divBdr>
                  <w:divsChild>
                    <w:div w:id="1020618223">
                      <w:marLeft w:val="0"/>
                      <w:marRight w:val="0"/>
                      <w:marTop w:val="0"/>
                      <w:marBottom w:val="0"/>
                      <w:divBdr>
                        <w:top w:val="none" w:sz="0" w:space="0" w:color="auto"/>
                        <w:left w:val="none" w:sz="0" w:space="0" w:color="auto"/>
                        <w:bottom w:val="none" w:sz="0" w:space="0" w:color="auto"/>
                        <w:right w:val="none" w:sz="0" w:space="0" w:color="auto"/>
                      </w:divBdr>
                    </w:div>
                  </w:divsChild>
                </w:div>
                <w:div w:id="506135754">
                  <w:marLeft w:val="0"/>
                  <w:marRight w:val="0"/>
                  <w:marTop w:val="0"/>
                  <w:marBottom w:val="0"/>
                  <w:divBdr>
                    <w:top w:val="none" w:sz="0" w:space="0" w:color="auto"/>
                    <w:left w:val="none" w:sz="0" w:space="0" w:color="auto"/>
                    <w:bottom w:val="none" w:sz="0" w:space="0" w:color="auto"/>
                    <w:right w:val="none" w:sz="0" w:space="0" w:color="auto"/>
                  </w:divBdr>
                  <w:divsChild>
                    <w:div w:id="1032998595">
                      <w:marLeft w:val="0"/>
                      <w:marRight w:val="0"/>
                      <w:marTop w:val="0"/>
                      <w:marBottom w:val="0"/>
                      <w:divBdr>
                        <w:top w:val="none" w:sz="0" w:space="0" w:color="auto"/>
                        <w:left w:val="none" w:sz="0" w:space="0" w:color="auto"/>
                        <w:bottom w:val="none" w:sz="0" w:space="0" w:color="auto"/>
                        <w:right w:val="none" w:sz="0" w:space="0" w:color="auto"/>
                      </w:divBdr>
                    </w:div>
                  </w:divsChild>
                </w:div>
                <w:div w:id="525943181">
                  <w:marLeft w:val="0"/>
                  <w:marRight w:val="0"/>
                  <w:marTop w:val="0"/>
                  <w:marBottom w:val="0"/>
                  <w:divBdr>
                    <w:top w:val="none" w:sz="0" w:space="0" w:color="auto"/>
                    <w:left w:val="none" w:sz="0" w:space="0" w:color="auto"/>
                    <w:bottom w:val="none" w:sz="0" w:space="0" w:color="auto"/>
                    <w:right w:val="none" w:sz="0" w:space="0" w:color="auto"/>
                  </w:divBdr>
                  <w:divsChild>
                    <w:div w:id="1547446019">
                      <w:marLeft w:val="0"/>
                      <w:marRight w:val="0"/>
                      <w:marTop w:val="0"/>
                      <w:marBottom w:val="0"/>
                      <w:divBdr>
                        <w:top w:val="none" w:sz="0" w:space="0" w:color="auto"/>
                        <w:left w:val="none" w:sz="0" w:space="0" w:color="auto"/>
                        <w:bottom w:val="none" w:sz="0" w:space="0" w:color="auto"/>
                        <w:right w:val="none" w:sz="0" w:space="0" w:color="auto"/>
                      </w:divBdr>
                    </w:div>
                  </w:divsChild>
                </w:div>
                <w:div w:id="554857957">
                  <w:marLeft w:val="0"/>
                  <w:marRight w:val="0"/>
                  <w:marTop w:val="0"/>
                  <w:marBottom w:val="0"/>
                  <w:divBdr>
                    <w:top w:val="none" w:sz="0" w:space="0" w:color="auto"/>
                    <w:left w:val="none" w:sz="0" w:space="0" w:color="auto"/>
                    <w:bottom w:val="none" w:sz="0" w:space="0" w:color="auto"/>
                    <w:right w:val="none" w:sz="0" w:space="0" w:color="auto"/>
                  </w:divBdr>
                  <w:divsChild>
                    <w:div w:id="1787771996">
                      <w:marLeft w:val="0"/>
                      <w:marRight w:val="0"/>
                      <w:marTop w:val="0"/>
                      <w:marBottom w:val="0"/>
                      <w:divBdr>
                        <w:top w:val="none" w:sz="0" w:space="0" w:color="auto"/>
                        <w:left w:val="none" w:sz="0" w:space="0" w:color="auto"/>
                        <w:bottom w:val="none" w:sz="0" w:space="0" w:color="auto"/>
                        <w:right w:val="none" w:sz="0" w:space="0" w:color="auto"/>
                      </w:divBdr>
                    </w:div>
                  </w:divsChild>
                </w:div>
                <w:div w:id="651060051">
                  <w:marLeft w:val="0"/>
                  <w:marRight w:val="0"/>
                  <w:marTop w:val="0"/>
                  <w:marBottom w:val="0"/>
                  <w:divBdr>
                    <w:top w:val="none" w:sz="0" w:space="0" w:color="auto"/>
                    <w:left w:val="none" w:sz="0" w:space="0" w:color="auto"/>
                    <w:bottom w:val="none" w:sz="0" w:space="0" w:color="auto"/>
                    <w:right w:val="none" w:sz="0" w:space="0" w:color="auto"/>
                  </w:divBdr>
                  <w:divsChild>
                    <w:div w:id="1280181439">
                      <w:marLeft w:val="0"/>
                      <w:marRight w:val="0"/>
                      <w:marTop w:val="0"/>
                      <w:marBottom w:val="0"/>
                      <w:divBdr>
                        <w:top w:val="none" w:sz="0" w:space="0" w:color="auto"/>
                        <w:left w:val="none" w:sz="0" w:space="0" w:color="auto"/>
                        <w:bottom w:val="none" w:sz="0" w:space="0" w:color="auto"/>
                        <w:right w:val="none" w:sz="0" w:space="0" w:color="auto"/>
                      </w:divBdr>
                    </w:div>
                  </w:divsChild>
                </w:div>
                <w:div w:id="707680056">
                  <w:marLeft w:val="0"/>
                  <w:marRight w:val="0"/>
                  <w:marTop w:val="0"/>
                  <w:marBottom w:val="0"/>
                  <w:divBdr>
                    <w:top w:val="none" w:sz="0" w:space="0" w:color="auto"/>
                    <w:left w:val="none" w:sz="0" w:space="0" w:color="auto"/>
                    <w:bottom w:val="none" w:sz="0" w:space="0" w:color="auto"/>
                    <w:right w:val="none" w:sz="0" w:space="0" w:color="auto"/>
                  </w:divBdr>
                  <w:divsChild>
                    <w:div w:id="486018347">
                      <w:marLeft w:val="0"/>
                      <w:marRight w:val="0"/>
                      <w:marTop w:val="0"/>
                      <w:marBottom w:val="0"/>
                      <w:divBdr>
                        <w:top w:val="none" w:sz="0" w:space="0" w:color="auto"/>
                        <w:left w:val="none" w:sz="0" w:space="0" w:color="auto"/>
                        <w:bottom w:val="none" w:sz="0" w:space="0" w:color="auto"/>
                        <w:right w:val="none" w:sz="0" w:space="0" w:color="auto"/>
                      </w:divBdr>
                    </w:div>
                  </w:divsChild>
                </w:div>
                <w:div w:id="843207651">
                  <w:marLeft w:val="0"/>
                  <w:marRight w:val="0"/>
                  <w:marTop w:val="0"/>
                  <w:marBottom w:val="0"/>
                  <w:divBdr>
                    <w:top w:val="none" w:sz="0" w:space="0" w:color="auto"/>
                    <w:left w:val="none" w:sz="0" w:space="0" w:color="auto"/>
                    <w:bottom w:val="none" w:sz="0" w:space="0" w:color="auto"/>
                    <w:right w:val="none" w:sz="0" w:space="0" w:color="auto"/>
                  </w:divBdr>
                  <w:divsChild>
                    <w:div w:id="1508980955">
                      <w:marLeft w:val="0"/>
                      <w:marRight w:val="0"/>
                      <w:marTop w:val="0"/>
                      <w:marBottom w:val="0"/>
                      <w:divBdr>
                        <w:top w:val="none" w:sz="0" w:space="0" w:color="auto"/>
                        <w:left w:val="none" w:sz="0" w:space="0" w:color="auto"/>
                        <w:bottom w:val="none" w:sz="0" w:space="0" w:color="auto"/>
                        <w:right w:val="none" w:sz="0" w:space="0" w:color="auto"/>
                      </w:divBdr>
                    </w:div>
                  </w:divsChild>
                </w:div>
                <w:div w:id="878934152">
                  <w:marLeft w:val="0"/>
                  <w:marRight w:val="0"/>
                  <w:marTop w:val="0"/>
                  <w:marBottom w:val="0"/>
                  <w:divBdr>
                    <w:top w:val="none" w:sz="0" w:space="0" w:color="auto"/>
                    <w:left w:val="none" w:sz="0" w:space="0" w:color="auto"/>
                    <w:bottom w:val="none" w:sz="0" w:space="0" w:color="auto"/>
                    <w:right w:val="none" w:sz="0" w:space="0" w:color="auto"/>
                  </w:divBdr>
                  <w:divsChild>
                    <w:div w:id="1092506057">
                      <w:marLeft w:val="0"/>
                      <w:marRight w:val="0"/>
                      <w:marTop w:val="0"/>
                      <w:marBottom w:val="0"/>
                      <w:divBdr>
                        <w:top w:val="none" w:sz="0" w:space="0" w:color="auto"/>
                        <w:left w:val="none" w:sz="0" w:space="0" w:color="auto"/>
                        <w:bottom w:val="none" w:sz="0" w:space="0" w:color="auto"/>
                        <w:right w:val="none" w:sz="0" w:space="0" w:color="auto"/>
                      </w:divBdr>
                    </w:div>
                  </w:divsChild>
                </w:div>
                <w:div w:id="900756016">
                  <w:marLeft w:val="0"/>
                  <w:marRight w:val="0"/>
                  <w:marTop w:val="0"/>
                  <w:marBottom w:val="0"/>
                  <w:divBdr>
                    <w:top w:val="none" w:sz="0" w:space="0" w:color="auto"/>
                    <w:left w:val="none" w:sz="0" w:space="0" w:color="auto"/>
                    <w:bottom w:val="none" w:sz="0" w:space="0" w:color="auto"/>
                    <w:right w:val="none" w:sz="0" w:space="0" w:color="auto"/>
                  </w:divBdr>
                  <w:divsChild>
                    <w:div w:id="1749843965">
                      <w:marLeft w:val="0"/>
                      <w:marRight w:val="0"/>
                      <w:marTop w:val="0"/>
                      <w:marBottom w:val="0"/>
                      <w:divBdr>
                        <w:top w:val="none" w:sz="0" w:space="0" w:color="auto"/>
                        <w:left w:val="none" w:sz="0" w:space="0" w:color="auto"/>
                        <w:bottom w:val="none" w:sz="0" w:space="0" w:color="auto"/>
                        <w:right w:val="none" w:sz="0" w:space="0" w:color="auto"/>
                      </w:divBdr>
                    </w:div>
                  </w:divsChild>
                </w:div>
                <w:div w:id="1012217788">
                  <w:marLeft w:val="0"/>
                  <w:marRight w:val="0"/>
                  <w:marTop w:val="0"/>
                  <w:marBottom w:val="0"/>
                  <w:divBdr>
                    <w:top w:val="none" w:sz="0" w:space="0" w:color="auto"/>
                    <w:left w:val="none" w:sz="0" w:space="0" w:color="auto"/>
                    <w:bottom w:val="none" w:sz="0" w:space="0" w:color="auto"/>
                    <w:right w:val="none" w:sz="0" w:space="0" w:color="auto"/>
                  </w:divBdr>
                  <w:divsChild>
                    <w:div w:id="37974706">
                      <w:marLeft w:val="0"/>
                      <w:marRight w:val="0"/>
                      <w:marTop w:val="0"/>
                      <w:marBottom w:val="0"/>
                      <w:divBdr>
                        <w:top w:val="none" w:sz="0" w:space="0" w:color="auto"/>
                        <w:left w:val="none" w:sz="0" w:space="0" w:color="auto"/>
                        <w:bottom w:val="none" w:sz="0" w:space="0" w:color="auto"/>
                        <w:right w:val="none" w:sz="0" w:space="0" w:color="auto"/>
                      </w:divBdr>
                    </w:div>
                  </w:divsChild>
                </w:div>
                <w:div w:id="1373118941">
                  <w:marLeft w:val="0"/>
                  <w:marRight w:val="0"/>
                  <w:marTop w:val="0"/>
                  <w:marBottom w:val="0"/>
                  <w:divBdr>
                    <w:top w:val="none" w:sz="0" w:space="0" w:color="auto"/>
                    <w:left w:val="none" w:sz="0" w:space="0" w:color="auto"/>
                    <w:bottom w:val="none" w:sz="0" w:space="0" w:color="auto"/>
                    <w:right w:val="none" w:sz="0" w:space="0" w:color="auto"/>
                  </w:divBdr>
                  <w:divsChild>
                    <w:div w:id="392655879">
                      <w:marLeft w:val="0"/>
                      <w:marRight w:val="0"/>
                      <w:marTop w:val="0"/>
                      <w:marBottom w:val="0"/>
                      <w:divBdr>
                        <w:top w:val="none" w:sz="0" w:space="0" w:color="auto"/>
                        <w:left w:val="none" w:sz="0" w:space="0" w:color="auto"/>
                        <w:bottom w:val="none" w:sz="0" w:space="0" w:color="auto"/>
                        <w:right w:val="none" w:sz="0" w:space="0" w:color="auto"/>
                      </w:divBdr>
                    </w:div>
                  </w:divsChild>
                </w:div>
                <w:div w:id="1396776325">
                  <w:marLeft w:val="0"/>
                  <w:marRight w:val="0"/>
                  <w:marTop w:val="0"/>
                  <w:marBottom w:val="0"/>
                  <w:divBdr>
                    <w:top w:val="none" w:sz="0" w:space="0" w:color="auto"/>
                    <w:left w:val="none" w:sz="0" w:space="0" w:color="auto"/>
                    <w:bottom w:val="none" w:sz="0" w:space="0" w:color="auto"/>
                    <w:right w:val="none" w:sz="0" w:space="0" w:color="auto"/>
                  </w:divBdr>
                  <w:divsChild>
                    <w:div w:id="1175464044">
                      <w:marLeft w:val="0"/>
                      <w:marRight w:val="0"/>
                      <w:marTop w:val="0"/>
                      <w:marBottom w:val="0"/>
                      <w:divBdr>
                        <w:top w:val="none" w:sz="0" w:space="0" w:color="auto"/>
                        <w:left w:val="none" w:sz="0" w:space="0" w:color="auto"/>
                        <w:bottom w:val="none" w:sz="0" w:space="0" w:color="auto"/>
                        <w:right w:val="none" w:sz="0" w:space="0" w:color="auto"/>
                      </w:divBdr>
                    </w:div>
                  </w:divsChild>
                </w:div>
                <w:div w:id="1439256287">
                  <w:marLeft w:val="0"/>
                  <w:marRight w:val="0"/>
                  <w:marTop w:val="0"/>
                  <w:marBottom w:val="0"/>
                  <w:divBdr>
                    <w:top w:val="none" w:sz="0" w:space="0" w:color="auto"/>
                    <w:left w:val="none" w:sz="0" w:space="0" w:color="auto"/>
                    <w:bottom w:val="none" w:sz="0" w:space="0" w:color="auto"/>
                    <w:right w:val="none" w:sz="0" w:space="0" w:color="auto"/>
                  </w:divBdr>
                  <w:divsChild>
                    <w:div w:id="1158228407">
                      <w:marLeft w:val="0"/>
                      <w:marRight w:val="0"/>
                      <w:marTop w:val="0"/>
                      <w:marBottom w:val="0"/>
                      <w:divBdr>
                        <w:top w:val="none" w:sz="0" w:space="0" w:color="auto"/>
                        <w:left w:val="none" w:sz="0" w:space="0" w:color="auto"/>
                        <w:bottom w:val="none" w:sz="0" w:space="0" w:color="auto"/>
                        <w:right w:val="none" w:sz="0" w:space="0" w:color="auto"/>
                      </w:divBdr>
                    </w:div>
                  </w:divsChild>
                </w:div>
                <w:div w:id="1505123897">
                  <w:marLeft w:val="0"/>
                  <w:marRight w:val="0"/>
                  <w:marTop w:val="0"/>
                  <w:marBottom w:val="0"/>
                  <w:divBdr>
                    <w:top w:val="none" w:sz="0" w:space="0" w:color="auto"/>
                    <w:left w:val="none" w:sz="0" w:space="0" w:color="auto"/>
                    <w:bottom w:val="none" w:sz="0" w:space="0" w:color="auto"/>
                    <w:right w:val="none" w:sz="0" w:space="0" w:color="auto"/>
                  </w:divBdr>
                  <w:divsChild>
                    <w:div w:id="719523983">
                      <w:marLeft w:val="0"/>
                      <w:marRight w:val="0"/>
                      <w:marTop w:val="0"/>
                      <w:marBottom w:val="0"/>
                      <w:divBdr>
                        <w:top w:val="none" w:sz="0" w:space="0" w:color="auto"/>
                        <w:left w:val="none" w:sz="0" w:space="0" w:color="auto"/>
                        <w:bottom w:val="none" w:sz="0" w:space="0" w:color="auto"/>
                        <w:right w:val="none" w:sz="0" w:space="0" w:color="auto"/>
                      </w:divBdr>
                    </w:div>
                  </w:divsChild>
                </w:div>
                <w:div w:id="1567569498">
                  <w:marLeft w:val="0"/>
                  <w:marRight w:val="0"/>
                  <w:marTop w:val="0"/>
                  <w:marBottom w:val="0"/>
                  <w:divBdr>
                    <w:top w:val="none" w:sz="0" w:space="0" w:color="auto"/>
                    <w:left w:val="none" w:sz="0" w:space="0" w:color="auto"/>
                    <w:bottom w:val="none" w:sz="0" w:space="0" w:color="auto"/>
                    <w:right w:val="none" w:sz="0" w:space="0" w:color="auto"/>
                  </w:divBdr>
                  <w:divsChild>
                    <w:div w:id="69081716">
                      <w:marLeft w:val="0"/>
                      <w:marRight w:val="0"/>
                      <w:marTop w:val="0"/>
                      <w:marBottom w:val="0"/>
                      <w:divBdr>
                        <w:top w:val="none" w:sz="0" w:space="0" w:color="auto"/>
                        <w:left w:val="none" w:sz="0" w:space="0" w:color="auto"/>
                        <w:bottom w:val="none" w:sz="0" w:space="0" w:color="auto"/>
                        <w:right w:val="none" w:sz="0" w:space="0" w:color="auto"/>
                      </w:divBdr>
                    </w:div>
                  </w:divsChild>
                </w:div>
                <w:div w:id="1611469612">
                  <w:marLeft w:val="0"/>
                  <w:marRight w:val="0"/>
                  <w:marTop w:val="0"/>
                  <w:marBottom w:val="0"/>
                  <w:divBdr>
                    <w:top w:val="none" w:sz="0" w:space="0" w:color="auto"/>
                    <w:left w:val="none" w:sz="0" w:space="0" w:color="auto"/>
                    <w:bottom w:val="none" w:sz="0" w:space="0" w:color="auto"/>
                    <w:right w:val="none" w:sz="0" w:space="0" w:color="auto"/>
                  </w:divBdr>
                  <w:divsChild>
                    <w:div w:id="1643343912">
                      <w:marLeft w:val="0"/>
                      <w:marRight w:val="0"/>
                      <w:marTop w:val="0"/>
                      <w:marBottom w:val="0"/>
                      <w:divBdr>
                        <w:top w:val="none" w:sz="0" w:space="0" w:color="auto"/>
                        <w:left w:val="none" w:sz="0" w:space="0" w:color="auto"/>
                        <w:bottom w:val="none" w:sz="0" w:space="0" w:color="auto"/>
                        <w:right w:val="none" w:sz="0" w:space="0" w:color="auto"/>
                      </w:divBdr>
                    </w:div>
                  </w:divsChild>
                </w:div>
                <w:div w:id="1723287837">
                  <w:marLeft w:val="0"/>
                  <w:marRight w:val="0"/>
                  <w:marTop w:val="0"/>
                  <w:marBottom w:val="0"/>
                  <w:divBdr>
                    <w:top w:val="none" w:sz="0" w:space="0" w:color="auto"/>
                    <w:left w:val="none" w:sz="0" w:space="0" w:color="auto"/>
                    <w:bottom w:val="none" w:sz="0" w:space="0" w:color="auto"/>
                    <w:right w:val="none" w:sz="0" w:space="0" w:color="auto"/>
                  </w:divBdr>
                  <w:divsChild>
                    <w:div w:id="331837904">
                      <w:marLeft w:val="0"/>
                      <w:marRight w:val="0"/>
                      <w:marTop w:val="0"/>
                      <w:marBottom w:val="0"/>
                      <w:divBdr>
                        <w:top w:val="none" w:sz="0" w:space="0" w:color="auto"/>
                        <w:left w:val="none" w:sz="0" w:space="0" w:color="auto"/>
                        <w:bottom w:val="none" w:sz="0" w:space="0" w:color="auto"/>
                        <w:right w:val="none" w:sz="0" w:space="0" w:color="auto"/>
                      </w:divBdr>
                    </w:div>
                  </w:divsChild>
                </w:div>
                <w:div w:id="1803765440">
                  <w:marLeft w:val="0"/>
                  <w:marRight w:val="0"/>
                  <w:marTop w:val="0"/>
                  <w:marBottom w:val="0"/>
                  <w:divBdr>
                    <w:top w:val="none" w:sz="0" w:space="0" w:color="auto"/>
                    <w:left w:val="none" w:sz="0" w:space="0" w:color="auto"/>
                    <w:bottom w:val="none" w:sz="0" w:space="0" w:color="auto"/>
                    <w:right w:val="none" w:sz="0" w:space="0" w:color="auto"/>
                  </w:divBdr>
                  <w:divsChild>
                    <w:div w:id="1286350683">
                      <w:marLeft w:val="0"/>
                      <w:marRight w:val="0"/>
                      <w:marTop w:val="0"/>
                      <w:marBottom w:val="0"/>
                      <w:divBdr>
                        <w:top w:val="none" w:sz="0" w:space="0" w:color="auto"/>
                        <w:left w:val="none" w:sz="0" w:space="0" w:color="auto"/>
                        <w:bottom w:val="none" w:sz="0" w:space="0" w:color="auto"/>
                        <w:right w:val="none" w:sz="0" w:space="0" w:color="auto"/>
                      </w:divBdr>
                    </w:div>
                  </w:divsChild>
                </w:div>
                <w:div w:id="1810127581">
                  <w:marLeft w:val="0"/>
                  <w:marRight w:val="0"/>
                  <w:marTop w:val="0"/>
                  <w:marBottom w:val="0"/>
                  <w:divBdr>
                    <w:top w:val="none" w:sz="0" w:space="0" w:color="auto"/>
                    <w:left w:val="none" w:sz="0" w:space="0" w:color="auto"/>
                    <w:bottom w:val="none" w:sz="0" w:space="0" w:color="auto"/>
                    <w:right w:val="none" w:sz="0" w:space="0" w:color="auto"/>
                  </w:divBdr>
                  <w:divsChild>
                    <w:div w:id="1390886722">
                      <w:marLeft w:val="0"/>
                      <w:marRight w:val="0"/>
                      <w:marTop w:val="0"/>
                      <w:marBottom w:val="0"/>
                      <w:divBdr>
                        <w:top w:val="none" w:sz="0" w:space="0" w:color="auto"/>
                        <w:left w:val="none" w:sz="0" w:space="0" w:color="auto"/>
                        <w:bottom w:val="none" w:sz="0" w:space="0" w:color="auto"/>
                        <w:right w:val="none" w:sz="0" w:space="0" w:color="auto"/>
                      </w:divBdr>
                    </w:div>
                  </w:divsChild>
                </w:div>
                <w:div w:id="1977560909">
                  <w:marLeft w:val="0"/>
                  <w:marRight w:val="0"/>
                  <w:marTop w:val="0"/>
                  <w:marBottom w:val="0"/>
                  <w:divBdr>
                    <w:top w:val="none" w:sz="0" w:space="0" w:color="auto"/>
                    <w:left w:val="none" w:sz="0" w:space="0" w:color="auto"/>
                    <w:bottom w:val="none" w:sz="0" w:space="0" w:color="auto"/>
                    <w:right w:val="none" w:sz="0" w:space="0" w:color="auto"/>
                  </w:divBdr>
                  <w:divsChild>
                    <w:div w:id="49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0962">
          <w:marLeft w:val="0"/>
          <w:marRight w:val="0"/>
          <w:marTop w:val="0"/>
          <w:marBottom w:val="0"/>
          <w:divBdr>
            <w:top w:val="none" w:sz="0" w:space="0" w:color="auto"/>
            <w:left w:val="none" w:sz="0" w:space="0" w:color="auto"/>
            <w:bottom w:val="none" w:sz="0" w:space="0" w:color="auto"/>
            <w:right w:val="none" w:sz="0" w:space="0" w:color="auto"/>
          </w:divBdr>
        </w:div>
        <w:div w:id="1149857170">
          <w:marLeft w:val="0"/>
          <w:marRight w:val="0"/>
          <w:marTop w:val="0"/>
          <w:marBottom w:val="0"/>
          <w:divBdr>
            <w:top w:val="none" w:sz="0" w:space="0" w:color="auto"/>
            <w:left w:val="none" w:sz="0" w:space="0" w:color="auto"/>
            <w:bottom w:val="none" w:sz="0" w:space="0" w:color="auto"/>
            <w:right w:val="none" w:sz="0" w:space="0" w:color="auto"/>
          </w:divBdr>
        </w:div>
        <w:div w:id="1180313841">
          <w:marLeft w:val="0"/>
          <w:marRight w:val="0"/>
          <w:marTop w:val="0"/>
          <w:marBottom w:val="0"/>
          <w:divBdr>
            <w:top w:val="none" w:sz="0" w:space="0" w:color="auto"/>
            <w:left w:val="none" w:sz="0" w:space="0" w:color="auto"/>
            <w:bottom w:val="none" w:sz="0" w:space="0" w:color="auto"/>
            <w:right w:val="none" w:sz="0" w:space="0" w:color="auto"/>
          </w:divBdr>
        </w:div>
      </w:divsChild>
    </w:div>
    <w:div w:id="1863321097">
      <w:bodyDiv w:val="1"/>
      <w:marLeft w:val="0"/>
      <w:marRight w:val="0"/>
      <w:marTop w:val="0"/>
      <w:marBottom w:val="0"/>
      <w:divBdr>
        <w:top w:val="none" w:sz="0" w:space="0" w:color="auto"/>
        <w:left w:val="none" w:sz="0" w:space="0" w:color="auto"/>
        <w:bottom w:val="none" w:sz="0" w:space="0" w:color="auto"/>
        <w:right w:val="none" w:sz="0" w:space="0" w:color="auto"/>
      </w:divBdr>
    </w:div>
    <w:div w:id="2032680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ir35-find-out-if-it-applies"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modernslaveryhelpline.org/report" TargetMode="Externa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646497/2017-09-13_Official_Sensitive_Supplier_Code_of_Conduct_September_2017.pd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 TargetMode="External"/><Relationship Id="rId24" Type="http://schemas.openxmlformats.org/officeDocument/2006/relationships/package" Target="embeddings/Microsoft_Excel_Worksheet.xls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blowing-the-whistle-list-of-prescribed-people-and-bodies--2/whistleblowing-list-of-prescribed-people-and-bodies"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footer" Target="footer3.xm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ec21b2-8533-4119-a127-5f2642ab71e5">
      <Terms xmlns="http://schemas.microsoft.com/office/infopath/2007/PartnerControls"/>
    </lcf76f155ced4ddcb4097134ff3c332f>
    <TaxCatchAll xmlns="df2fe17e-1586-4888-a73f-0fe1768209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C270B228493D45B4B2B690A9BA6E7E" ma:contentTypeVersion="17" ma:contentTypeDescription="Create a new document." ma:contentTypeScope="" ma:versionID="d4b3f112ee43c4bb674ca6d506a06e13">
  <xsd:schema xmlns:xsd="http://www.w3.org/2001/XMLSchema" xmlns:xs="http://www.w3.org/2001/XMLSchema" xmlns:p="http://schemas.microsoft.com/office/2006/metadata/properties" xmlns:ns2="f1ec21b2-8533-4119-a127-5f2642ab71e5" xmlns:ns3="df2fe17e-1586-4888-a73f-0fe1768209fa" targetNamespace="http://schemas.microsoft.com/office/2006/metadata/properties" ma:root="true" ma:fieldsID="d439f30163a1f7026dfb53a289bf9305" ns2:_="" ns3:_="">
    <xsd:import namespace="f1ec21b2-8533-4119-a127-5f2642ab71e5"/>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21b2-8533-4119-a127-5f2642ab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65508-BE32-4C1D-8D46-3418478E6C9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6E2404B-646B-46F7-B61C-6D4FE64C0388}">
  <ds:schemaRefs>
    <ds:schemaRef ds:uri="http://schemas.microsoft.com/office/2006/metadata/properties"/>
    <ds:schemaRef ds:uri="http://schemas.microsoft.com/office/infopath/2007/PartnerControls"/>
    <ds:schemaRef ds:uri="f1ec21b2-8533-4119-a127-5f2642ab71e5"/>
    <ds:schemaRef ds:uri="df2fe17e-1586-4888-a73f-0fe1768209fa"/>
  </ds:schemaRefs>
</ds:datastoreItem>
</file>

<file path=customXml/itemProps4.xml><?xml version="1.0" encoding="utf-8"?>
<ds:datastoreItem xmlns:ds="http://schemas.openxmlformats.org/officeDocument/2006/customXml" ds:itemID="{A27E2AB2-5BCA-40BD-9DF9-AE63ADC19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c21b2-8533-4119-a127-5f2642ab71e5"/>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32537</Words>
  <Characters>185465</Characters>
  <Application>Microsoft Office Word</Application>
  <DocSecurity>0</DocSecurity>
  <Lines>1545</Lines>
  <Paragraphs>435</Paragraphs>
  <ScaleCrop>false</ScaleCrop>
  <Company/>
  <LinksUpToDate>false</LinksUpToDate>
  <CharactersWithSpaces>217567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Beames, Mandy (Commercial)</cp:lastModifiedBy>
  <cp:revision>2</cp:revision>
  <dcterms:created xsi:type="dcterms:W3CDTF">2024-12-03T15:50:00Z</dcterms:created>
  <dcterms:modified xsi:type="dcterms:W3CDTF">2024-12-03T15:50:00Z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f9af038e-07b4-4369-a678-c835687cb272_Enabled">
    <vt:lpwstr>true</vt:lpwstr>
  </property>
  <property fmtid="{D5CDD505-2E9C-101B-9397-08002B2CF9AE}" pid="4" name="MSIP_Label_f9af038e-07b4-4369-a678-c835687cb272_SetDate">
    <vt:lpwstr>2024-05-20T12:12:25Z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ecc1490e-f7c8-4d00-9780-a67d933b594e</vt:lpwstr>
  </property>
  <property fmtid="{D5CDD505-2E9C-101B-9397-08002B2CF9AE}" pid="9" name="MSIP_Label_f9af038e-07b4-4369-a678-c835687cb272_ContentBits">
    <vt:lpwstr>2</vt:lpwstr>
  </property>
  <property fmtid="{D5CDD505-2E9C-101B-9397-08002B2CF9AE}" pid="10" name="ContentTypeId">
    <vt:lpwstr>0x01010059C270B228493D45B4B2B690A9BA6E7E</vt:lpwstr>
  </property>
  <property fmtid="{D5CDD505-2E9C-101B-9397-08002B2CF9AE}" pid="11" name="MediaServiceImageTags">
    <vt:lpwstr/>
  </property>
  <property fmtid="{D5CDD505-2E9C-101B-9397-08002B2CF9AE}" pid="12" name="MSIP_Label_55818d02-8d25-4bb9-b27c-e4db64670887_Enabled">
    <vt:lpwstr>true</vt:lpwstr>
  </property>
  <property fmtid="{D5CDD505-2E9C-101B-9397-08002B2CF9AE}" pid="13" name="MSIP_Label_55818d02-8d25-4bb9-b27c-e4db64670887_SetDate">
    <vt:lpwstr>2024-09-17T13:20:26Z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7b98d4ea-b011-49ea-ab77-456103e7933f</vt:lpwstr>
  </property>
  <property fmtid="{D5CDD505-2E9C-101B-9397-08002B2CF9AE}" pid="18" name="MSIP_Label_55818d02-8d25-4bb9-b27c-e4db64670887_ContentBits">
    <vt:lpwstr>0</vt:lpwstr>
  </property>
</Properties>
</file>