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7555" w14:textId="77777777" w:rsidR="006E7FB4" w:rsidRPr="006E7FB4" w:rsidRDefault="006E7FB4" w:rsidP="009D71E9">
      <w:pPr>
        <w:tabs>
          <w:tab w:val="left" w:pos="4320"/>
        </w:tabs>
        <w:spacing w:line="480" w:lineRule="auto"/>
        <w:rPr>
          <w:rFonts w:ascii="Arial" w:hAnsi="Arial" w:cs="Arial"/>
          <w:b/>
        </w:rPr>
      </w:pPr>
    </w:p>
    <w:p w14:paraId="2938FB19" w14:textId="77777777" w:rsidR="006E7FB4" w:rsidRDefault="006E7FB4" w:rsidP="006E7FB4">
      <w:pPr>
        <w:tabs>
          <w:tab w:val="left" w:pos="4320"/>
        </w:tabs>
        <w:spacing w:line="480" w:lineRule="auto"/>
        <w:ind w:left="4320" w:hanging="4320"/>
        <w:rPr>
          <w:rFonts w:ascii="Arial" w:hAnsi="Arial" w:cs="Arial"/>
          <w:b/>
        </w:rPr>
      </w:pPr>
    </w:p>
    <w:p w14:paraId="0A05B0EC" w14:textId="77777777" w:rsidR="006E7FB4" w:rsidRPr="006E7FB4" w:rsidRDefault="00D07EAC" w:rsidP="006E7FB4">
      <w:pPr>
        <w:tabs>
          <w:tab w:val="left" w:pos="4320"/>
        </w:tabs>
        <w:spacing w:line="480" w:lineRule="auto"/>
        <w:ind w:left="4320" w:hanging="4320"/>
        <w:jc w:val="center"/>
        <w:rPr>
          <w:rFonts w:ascii="Arial" w:hAnsi="Arial" w:cs="Arial"/>
          <w:b/>
        </w:rPr>
      </w:pPr>
      <w:r>
        <w:rPr>
          <w:rFonts w:ascii="Arial" w:hAnsi="Arial" w:cs="Arial"/>
          <w:b/>
        </w:rPr>
        <w:t>Service Specification</w:t>
      </w:r>
    </w:p>
    <w:tbl>
      <w:tblPr>
        <w:tblW w:w="924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1024"/>
        <w:gridCol w:w="4818"/>
      </w:tblGrid>
      <w:tr w:rsidR="008714F2" w:rsidRPr="008714F2" w14:paraId="6F7A54F5" w14:textId="77777777" w:rsidTr="00E631B2">
        <w:tc>
          <w:tcPr>
            <w:tcW w:w="9246" w:type="dxa"/>
            <w:gridSpan w:val="3"/>
            <w:tcBorders>
              <w:top w:val="nil"/>
              <w:left w:val="nil"/>
              <w:right w:val="nil"/>
            </w:tcBorders>
          </w:tcPr>
          <w:p w14:paraId="1761021D" w14:textId="77777777" w:rsidR="008714F2" w:rsidRPr="008714F2" w:rsidRDefault="00EE019A" w:rsidP="008714F2">
            <w:pPr>
              <w:spacing w:line="360" w:lineRule="auto"/>
              <w:jc w:val="center"/>
              <w:rPr>
                <w:rFonts w:ascii="Arial" w:hAnsi="Arial" w:cs="Arial"/>
                <w:b/>
                <w:sz w:val="28"/>
                <w:szCs w:val="28"/>
              </w:rPr>
            </w:pPr>
            <w:r>
              <w:rPr>
                <w:rFonts w:ascii="Arial" w:hAnsi="Arial" w:cs="Arial"/>
                <w:b/>
                <w:sz w:val="28"/>
                <w:szCs w:val="28"/>
              </w:rPr>
              <w:t>Minor illness service</w:t>
            </w:r>
          </w:p>
          <w:p w14:paraId="7F9AC4BC" w14:textId="77777777" w:rsidR="008714F2" w:rsidRPr="008714F2" w:rsidRDefault="008714F2" w:rsidP="008714F2">
            <w:pPr>
              <w:spacing w:line="360" w:lineRule="auto"/>
              <w:rPr>
                <w:rFonts w:ascii="Arial" w:hAnsi="Arial" w:cs="Arial"/>
                <w:b/>
              </w:rPr>
            </w:pPr>
            <w:r w:rsidRPr="008714F2">
              <w:rPr>
                <w:rFonts w:ascii="Arial" w:hAnsi="Arial" w:cs="Arial"/>
                <w:b/>
              </w:rPr>
              <w:t xml:space="preserve">Service:  </w:t>
            </w:r>
          </w:p>
        </w:tc>
      </w:tr>
      <w:tr w:rsidR="008714F2" w:rsidRPr="008714F2" w14:paraId="1AD628A3" w14:textId="77777777" w:rsidTr="00E631B2">
        <w:tc>
          <w:tcPr>
            <w:tcW w:w="3404" w:type="dxa"/>
          </w:tcPr>
          <w:p w14:paraId="431A342A" w14:textId="77777777" w:rsidR="008714F2" w:rsidRPr="008714F2" w:rsidRDefault="008714F2" w:rsidP="008714F2">
            <w:pPr>
              <w:spacing w:line="360" w:lineRule="auto"/>
              <w:rPr>
                <w:rFonts w:ascii="Arial" w:hAnsi="Arial" w:cs="Arial"/>
              </w:rPr>
            </w:pPr>
            <w:r w:rsidRPr="008714F2">
              <w:rPr>
                <w:rFonts w:ascii="Arial" w:hAnsi="Arial" w:cs="Arial"/>
              </w:rPr>
              <w:t>Provided by:</w:t>
            </w:r>
          </w:p>
        </w:tc>
        <w:tc>
          <w:tcPr>
            <w:tcW w:w="5842" w:type="dxa"/>
            <w:gridSpan w:val="2"/>
          </w:tcPr>
          <w:p w14:paraId="5F4FFE28" w14:textId="2BDD98B9" w:rsidR="008714F2" w:rsidRPr="008714F2" w:rsidRDefault="00297623" w:rsidP="008714F2">
            <w:pPr>
              <w:rPr>
                <w:rFonts w:ascii="Arial" w:hAnsi="Arial" w:cs="Arial"/>
                <w:b/>
              </w:rPr>
            </w:pPr>
            <w:r>
              <w:rPr>
                <w:rFonts w:ascii="Arial" w:hAnsi="Arial" w:cs="Arial"/>
                <w:b/>
              </w:rPr>
              <w:t>Kingston Hospital</w:t>
            </w:r>
          </w:p>
        </w:tc>
      </w:tr>
      <w:tr w:rsidR="008714F2" w:rsidRPr="008714F2" w14:paraId="6439F73C" w14:textId="77777777" w:rsidTr="009F4672">
        <w:trPr>
          <w:trHeight w:val="345"/>
        </w:trPr>
        <w:tc>
          <w:tcPr>
            <w:tcW w:w="3404" w:type="dxa"/>
            <w:tcBorders>
              <w:bottom w:val="single" w:sz="4" w:space="0" w:color="auto"/>
            </w:tcBorders>
          </w:tcPr>
          <w:p w14:paraId="24E1C278" w14:textId="77777777" w:rsidR="008714F2" w:rsidRPr="008714F2" w:rsidRDefault="008714F2" w:rsidP="008714F2">
            <w:pPr>
              <w:spacing w:line="360" w:lineRule="auto"/>
              <w:rPr>
                <w:rFonts w:ascii="Arial" w:hAnsi="Arial" w:cs="Arial"/>
              </w:rPr>
            </w:pPr>
            <w:r w:rsidRPr="008714F2">
              <w:rPr>
                <w:rFonts w:ascii="Arial" w:hAnsi="Arial" w:cs="Arial"/>
              </w:rPr>
              <w:t>Provided to:</w:t>
            </w:r>
          </w:p>
        </w:tc>
        <w:tc>
          <w:tcPr>
            <w:tcW w:w="5842" w:type="dxa"/>
            <w:gridSpan w:val="2"/>
            <w:tcBorders>
              <w:bottom w:val="single" w:sz="4" w:space="0" w:color="auto"/>
            </w:tcBorders>
          </w:tcPr>
          <w:p w14:paraId="03EE337D" w14:textId="77777777" w:rsidR="008714F2" w:rsidRPr="008714F2" w:rsidRDefault="008714F2" w:rsidP="008714F2">
            <w:pPr>
              <w:rPr>
                <w:rFonts w:ascii="Arial" w:hAnsi="Arial" w:cs="Arial"/>
              </w:rPr>
            </w:pPr>
            <w:r w:rsidRPr="008714F2">
              <w:rPr>
                <w:rFonts w:ascii="Arial" w:hAnsi="Arial" w:cs="Arial"/>
              </w:rPr>
              <w:t>Kingston Hospital NHS Trust (KHFT) (“the Purchaser”)</w:t>
            </w:r>
          </w:p>
        </w:tc>
      </w:tr>
      <w:tr w:rsidR="008714F2" w:rsidRPr="008714F2" w14:paraId="762FA522" w14:textId="77777777" w:rsidTr="00E631B2">
        <w:trPr>
          <w:trHeight w:val="506"/>
        </w:trPr>
        <w:tc>
          <w:tcPr>
            <w:tcW w:w="9246" w:type="dxa"/>
            <w:gridSpan w:val="3"/>
            <w:shd w:val="clear" w:color="auto" w:fill="C0C0C0"/>
          </w:tcPr>
          <w:p w14:paraId="1ECE94D0" w14:textId="77777777" w:rsidR="008714F2" w:rsidRPr="008714F2" w:rsidRDefault="008714F2" w:rsidP="008714F2">
            <w:pPr>
              <w:spacing w:line="360" w:lineRule="auto"/>
              <w:rPr>
                <w:rFonts w:ascii="Arial" w:hAnsi="Arial" w:cs="Arial"/>
                <w:b/>
              </w:rPr>
            </w:pPr>
            <w:r w:rsidRPr="008714F2">
              <w:rPr>
                <w:rFonts w:ascii="Arial" w:hAnsi="Arial" w:cs="Arial"/>
                <w:b/>
              </w:rPr>
              <w:t>Responsible Service Manager (KHFT)</w:t>
            </w:r>
          </w:p>
        </w:tc>
      </w:tr>
      <w:tr w:rsidR="008714F2" w:rsidRPr="008714F2" w14:paraId="1217C038" w14:textId="77777777" w:rsidTr="00E631B2">
        <w:tc>
          <w:tcPr>
            <w:tcW w:w="4428" w:type="dxa"/>
            <w:gridSpan w:val="2"/>
          </w:tcPr>
          <w:p w14:paraId="1CDF04B0" w14:textId="77777777" w:rsidR="008714F2" w:rsidRPr="008714F2" w:rsidRDefault="008714F2" w:rsidP="008714F2">
            <w:pPr>
              <w:spacing w:line="360" w:lineRule="auto"/>
              <w:rPr>
                <w:rFonts w:ascii="Arial" w:hAnsi="Arial" w:cs="Arial"/>
              </w:rPr>
            </w:pPr>
            <w:r w:rsidRPr="008714F2">
              <w:rPr>
                <w:rFonts w:ascii="Arial" w:hAnsi="Arial" w:cs="Arial"/>
              </w:rPr>
              <w:t>Name</w:t>
            </w:r>
          </w:p>
        </w:tc>
        <w:tc>
          <w:tcPr>
            <w:tcW w:w="4818" w:type="dxa"/>
          </w:tcPr>
          <w:p w14:paraId="32C386D1" w14:textId="77777777" w:rsidR="008714F2" w:rsidRPr="008714F2" w:rsidRDefault="00786362" w:rsidP="008714F2">
            <w:pPr>
              <w:spacing w:line="360" w:lineRule="auto"/>
              <w:rPr>
                <w:rFonts w:ascii="Arial" w:hAnsi="Arial" w:cs="Arial"/>
              </w:rPr>
            </w:pPr>
            <w:r>
              <w:rPr>
                <w:rFonts w:ascii="Arial" w:hAnsi="Arial" w:cs="Arial"/>
              </w:rPr>
              <w:t>Tracey Moore</w:t>
            </w:r>
          </w:p>
        </w:tc>
      </w:tr>
      <w:tr w:rsidR="008714F2" w:rsidRPr="008714F2" w14:paraId="1AAAC74A" w14:textId="77777777" w:rsidTr="00E631B2">
        <w:tc>
          <w:tcPr>
            <w:tcW w:w="4428" w:type="dxa"/>
            <w:gridSpan w:val="2"/>
          </w:tcPr>
          <w:p w14:paraId="3435D1FA" w14:textId="77777777" w:rsidR="008714F2" w:rsidRPr="008714F2" w:rsidRDefault="008714F2" w:rsidP="008714F2">
            <w:pPr>
              <w:spacing w:line="360" w:lineRule="auto"/>
              <w:rPr>
                <w:rFonts w:ascii="Arial" w:hAnsi="Arial" w:cs="Arial"/>
              </w:rPr>
            </w:pPr>
            <w:r w:rsidRPr="008714F2">
              <w:rPr>
                <w:rFonts w:ascii="Arial" w:hAnsi="Arial" w:cs="Arial"/>
              </w:rPr>
              <w:t>Designation</w:t>
            </w:r>
          </w:p>
        </w:tc>
        <w:tc>
          <w:tcPr>
            <w:tcW w:w="4818" w:type="dxa"/>
          </w:tcPr>
          <w:p w14:paraId="0FC52F0D" w14:textId="77777777" w:rsidR="008714F2" w:rsidRPr="008714F2" w:rsidRDefault="00786362" w:rsidP="008714F2">
            <w:pPr>
              <w:spacing w:line="360" w:lineRule="auto"/>
              <w:rPr>
                <w:rFonts w:ascii="Arial" w:hAnsi="Arial" w:cs="Arial"/>
              </w:rPr>
            </w:pPr>
            <w:r>
              <w:rPr>
                <w:rFonts w:ascii="Arial" w:hAnsi="Arial" w:cs="Arial"/>
              </w:rPr>
              <w:t>Director of operations</w:t>
            </w:r>
          </w:p>
        </w:tc>
      </w:tr>
      <w:tr w:rsidR="008714F2" w:rsidRPr="008714F2" w14:paraId="314697B8" w14:textId="77777777" w:rsidTr="00E631B2">
        <w:tc>
          <w:tcPr>
            <w:tcW w:w="4428" w:type="dxa"/>
            <w:gridSpan w:val="2"/>
          </w:tcPr>
          <w:p w14:paraId="24AC12E3" w14:textId="77777777" w:rsidR="008714F2" w:rsidRPr="008714F2" w:rsidRDefault="008714F2" w:rsidP="008714F2">
            <w:pPr>
              <w:spacing w:line="360" w:lineRule="auto"/>
              <w:rPr>
                <w:rFonts w:ascii="Arial" w:hAnsi="Arial" w:cs="Arial"/>
              </w:rPr>
            </w:pPr>
            <w:r w:rsidRPr="008714F2">
              <w:rPr>
                <w:rFonts w:ascii="Arial" w:hAnsi="Arial" w:cs="Arial"/>
              </w:rPr>
              <w:t>Location</w:t>
            </w:r>
          </w:p>
        </w:tc>
        <w:tc>
          <w:tcPr>
            <w:tcW w:w="4818" w:type="dxa"/>
          </w:tcPr>
          <w:p w14:paraId="2C667170" w14:textId="77777777" w:rsidR="00297623" w:rsidRDefault="00297623" w:rsidP="008714F2">
            <w:pPr>
              <w:spacing w:line="360" w:lineRule="auto"/>
              <w:rPr>
                <w:rFonts w:ascii="Arial" w:hAnsi="Arial" w:cs="Arial"/>
              </w:rPr>
            </w:pPr>
            <w:r>
              <w:rPr>
                <w:rFonts w:ascii="Arial" w:hAnsi="Arial" w:cs="Arial"/>
              </w:rPr>
              <w:t>Service to be delivered from a site close to</w:t>
            </w:r>
          </w:p>
          <w:p w14:paraId="785D605C" w14:textId="4A013BF8" w:rsidR="008714F2" w:rsidRPr="008714F2" w:rsidRDefault="008714F2" w:rsidP="008714F2">
            <w:pPr>
              <w:spacing w:line="360" w:lineRule="auto"/>
              <w:rPr>
                <w:rFonts w:ascii="Arial" w:hAnsi="Arial" w:cs="Arial"/>
              </w:rPr>
            </w:pPr>
            <w:r w:rsidRPr="008714F2">
              <w:rPr>
                <w:rFonts w:ascii="Arial" w:hAnsi="Arial" w:cs="Arial"/>
              </w:rPr>
              <w:t xml:space="preserve">Kingston Hospital NHS Foundation Trust </w:t>
            </w:r>
          </w:p>
        </w:tc>
      </w:tr>
      <w:tr w:rsidR="008714F2" w:rsidRPr="008714F2" w14:paraId="3BB4AB6A" w14:textId="77777777" w:rsidTr="00E631B2">
        <w:tc>
          <w:tcPr>
            <w:tcW w:w="4428" w:type="dxa"/>
            <w:gridSpan w:val="2"/>
            <w:tcBorders>
              <w:bottom w:val="single" w:sz="4" w:space="0" w:color="auto"/>
            </w:tcBorders>
          </w:tcPr>
          <w:p w14:paraId="7C372FB4" w14:textId="77777777" w:rsidR="008714F2" w:rsidRPr="008714F2" w:rsidRDefault="008714F2" w:rsidP="008714F2">
            <w:pPr>
              <w:spacing w:line="360" w:lineRule="auto"/>
              <w:rPr>
                <w:rFonts w:ascii="Arial" w:hAnsi="Arial" w:cs="Arial"/>
              </w:rPr>
            </w:pPr>
            <w:r w:rsidRPr="008714F2">
              <w:rPr>
                <w:rFonts w:ascii="Arial" w:hAnsi="Arial" w:cs="Arial"/>
              </w:rPr>
              <w:t>Telephone/Bleep Number</w:t>
            </w:r>
          </w:p>
        </w:tc>
        <w:tc>
          <w:tcPr>
            <w:tcW w:w="4818" w:type="dxa"/>
            <w:tcBorders>
              <w:bottom w:val="single" w:sz="4" w:space="0" w:color="auto"/>
            </w:tcBorders>
          </w:tcPr>
          <w:p w14:paraId="6C2DFFA1" w14:textId="029B3B4D" w:rsidR="008714F2" w:rsidRPr="008714F2" w:rsidRDefault="008714F2" w:rsidP="00786362">
            <w:pPr>
              <w:spacing w:line="360" w:lineRule="auto"/>
              <w:rPr>
                <w:rFonts w:ascii="Arial" w:hAnsi="Arial" w:cs="Arial"/>
              </w:rPr>
            </w:pPr>
            <w:r w:rsidRPr="008714F2">
              <w:rPr>
                <w:rFonts w:ascii="Arial" w:hAnsi="Arial" w:cs="Arial"/>
              </w:rPr>
              <w:t xml:space="preserve"> </w:t>
            </w:r>
          </w:p>
        </w:tc>
      </w:tr>
      <w:tr w:rsidR="008714F2" w:rsidRPr="008714F2" w14:paraId="122B3E41" w14:textId="77777777" w:rsidTr="00E631B2">
        <w:tc>
          <w:tcPr>
            <w:tcW w:w="4428" w:type="dxa"/>
            <w:gridSpan w:val="2"/>
            <w:shd w:val="clear" w:color="auto" w:fill="CCCCCC"/>
          </w:tcPr>
          <w:p w14:paraId="1D20D8F4" w14:textId="77777777" w:rsidR="008714F2" w:rsidRPr="008714F2" w:rsidRDefault="008714F2" w:rsidP="00EE019A">
            <w:pPr>
              <w:spacing w:line="360" w:lineRule="auto"/>
              <w:ind w:right="-223"/>
              <w:rPr>
                <w:rFonts w:ascii="Arial" w:hAnsi="Arial" w:cs="Arial"/>
                <w:b/>
              </w:rPr>
            </w:pPr>
            <w:r w:rsidRPr="008714F2">
              <w:rPr>
                <w:rFonts w:ascii="Arial" w:hAnsi="Arial" w:cs="Arial"/>
                <w:b/>
              </w:rPr>
              <w:t xml:space="preserve">Responsible Service Manager </w:t>
            </w:r>
            <w:r w:rsidR="00EE019A">
              <w:rPr>
                <w:rFonts w:ascii="Arial" w:hAnsi="Arial" w:cs="Arial"/>
                <w:b/>
              </w:rPr>
              <w:t>for the provider of the service</w:t>
            </w:r>
          </w:p>
        </w:tc>
        <w:tc>
          <w:tcPr>
            <w:tcW w:w="4818" w:type="dxa"/>
            <w:shd w:val="clear" w:color="auto" w:fill="CCCCCC"/>
          </w:tcPr>
          <w:p w14:paraId="102FBB25" w14:textId="77777777" w:rsidR="008714F2" w:rsidRPr="008714F2" w:rsidRDefault="008714F2" w:rsidP="008714F2">
            <w:pPr>
              <w:spacing w:line="360" w:lineRule="auto"/>
              <w:rPr>
                <w:rFonts w:ascii="Arial" w:hAnsi="Arial" w:cs="Arial"/>
              </w:rPr>
            </w:pPr>
          </w:p>
        </w:tc>
      </w:tr>
      <w:tr w:rsidR="008714F2" w:rsidRPr="008714F2" w14:paraId="18920565" w14:textId="77777777" w:rsidTr="00E631B2">
        <w:tc>
          <w:tcPr>
            <w:tcW w:w="4428" w:type="dxa"/>
            <w:gridSpan w:val="2"/>
          </w:tcPr>
          <w:p w14:paraId="200005DA" w14:textId="77777777" w:rsidR="008714F2" w:rsidRPr="008714F2" w:rsidRDefault="008714F2" w:rsidP="008714F2">
            <w:pPr>
              <w:spacing w:line="360" w:lineRule="auto"/>
              <w:rPr>
                <w:rFonts w:ascii="Arial" w:hAnsi="Arial" w:cs="Arial"/>
              </w:rPr>
            </w:pPr>
            <w:r w:rsidRPr="008714F2">
              <w:rPr>
                <w:rFonts w:ascii="Arial" w:hAnsi="Arial" w:cs="Arial"/>
              </w:rPr>
              <w:t>Name</w:t>
            </w:r>
          </w:p>
        </w:tc>
        <w:tc>
          <w:tcPr>
            <w:tcW w:w="4818" w:type="dxa"/>
          </w:tcPr>
          <w:p w14:paraId="3BED458D" w14:textId="77777777" w:rsidR="008714F2" w:rsidRPr="008714F2" w:rsidRDefault="008714F2" w:rsidP="008714F2">
            <w:pPr>
              <w:spacing w:line="360" w:lineRule="auto"/>
              <w:rPr>
                <w:rFonts w:ascii="Arial" w:hAnsi="Arial" w:cs="Arial"/>
              </w:rPr>
            </w:pPr>
          </w:p>
        </w:tc>
      </w:tr>
      <w:tr w:rsidR="008714F2" w:rsidRPr="008714F2" w14:paraId="761C15DD" w14:textId="77777777" w:rsidTr="00E631B2">
        <w:tc>
          <w:tcPr>
            <w:tcW w:w="4428" w:type="dxa"/>
            <w:gridSpan w:val="2"/>
          </w:tcPr>
          <w:p w14:paraId="34E5BEFF" w14:textId="77777777" w:rsidR="008714F2" w:rsidRPr="008714F2" w:rsidRDefault="008714F2" w:rsidP="008714F2">
            <w:pPr>
              <w:spacing w:line="360" w:lineRule="auto"/>
              <w:rPr>
                <w:rFonts w:ascii="Arial" w:hAnsi="Arial" w:cs="Arial"/>
              </w:rPr>
            </w:pPr>
            <w:r w:rsidRPr="008714F2">
              <w:rPr>
                <w:rFonts w:ascii="Arial" w:hAnsi="Arial" w:cs="Arial"/>
              </w:rPr>
              <w:t>Designation</w:t>
            </w:r>
          </w:p>
        </w:tc>
        <w:tc>
          <w:tcPr>
            <w:tcW w:w="4818" w:type="dxa"/>
          </w:tcPr>
          <w:p w14:paraId="6CDD052A" w14:textId="77777777" w:rsidR="008714F2" w:rsidRPr="008714F2" w:rsidRDefault="008714F2" w:rsidP="008714F2">
            <w:pPr>
              <w:spacing w:line="360" w:lineRule="auto"/>
              <w:rPr>
                <w:rFonts w:ascii="Arial" w:hAnsi="Arial" w:cs="Arial"/>
              </w:rPr>
            </w:pPr>
          </w:p>
        </w:tc>
      </w:tr>
      <w:tr w:rsidR="008714F2" w:rsidRPr="008714F2" w14:paraId="6445B1D2" w14:textId="77777777" w:rsidTr="00E631B2">
        <w:tc>
          <w:tcPr>
            <w:tcW w:w="4428" w:type="dxa"/>
            <w:gridSpan w:val="2"/>
          </w:tcPr>
          <w:p w14:paraId="2E7FB7FF" w14:textId="77777777" w:rsidR="008714F2" w:rsidRPr="008714F2" w:rsidRDefault="008714F2" w:rsidP="008714F2">
            <w:pPr>
              <w:spacing w:line="360" w:lineRule="auto"/>
              <w:rPr>
                <w:rFonts w:ascii="Arial" w:hAnsi="Arial" w:cs="Arial"/>
              </w:rPr>
            </w:pPr>
            <w:r w:rsidRPr="008714F2">
              <w:rPr>
                <w:rFonts w:ascii="Arial" w:hAnsi="Arial" w:cs="Arial"/>
              </w:rPr>
              <w:t>Location</w:t>
            </w:r>
          </w:p>
        </w:tc>
        <w:tc>
          <w:tcPr>
            <w:tcW w:w="4818" w:type="dxa"/>
          </w:tcPr>
          <w:p w14:paraId="74C27D16" w14:textId="77777777" w:rsidR="008714F2" w:rsidRPr="008714F2" w:rsidRDefault="008714F2" w:rsidP="008E62FF">
            <w:pPr>
              <w:rPr>
                <w:rFonts w:ascii="Arial" w:hAnsi="Arial" w:cs="Arial"/>
              </w:rPr>
            </w:pPr>
          </w:p>
        </w:tc>
      </w:tr>
      <w:tr w:rsidR="008714F2" w:rsidRPr="008714F2" w14:paraId="3971903C" w14:textId="77777777" w:rsidTr="00E631B2">
        <w:tc>
          <w:tcPr>
            <w:tcW w:w="4428" w:type="dxa"/>
            <w:gridSpan w:val="2"/>
            <w:tcBorders>
              <w:bottom w:val="single" w:sz="4" w:space="0" w:color="auto"/>
            </w:tcBorders>
          </w:tcPr>
          <w:p w14:paraId="60C3B6CE" w14:textId="77777777" w:rsidR="008714F2" w:rsidRPr="008714F2" w:rsidRDefault="008714F2" w:rsidP="008714F2">
            <w:pPr>
              <w:spacing w:line="360" w:lineRule="auto"/>
              <w:rPr>
                <w:rFonts w:ascii="Arial" w:hAnsi="Arial" w:cs="Arial"/>
              </w:rPr>
            </w:pPr>
            <w:r w:rsidRPr="008714F2">
              <w:rPr>
                <w:rFonts w:ascii="Arial" w:hAnsi="Arial" w:cs="Arial"/>
              </w:rPr>
              <w:t>Telephone/Bleep Number</w:t>
            </w:r>
          </w:p>
        </w:tc>
        <w:tc>
          <w:tcPr>
            <w:tcW w:w="4818" w:type="dxa"/>
            <w:tcBorders>
              <w:bottom w:val="single" w:sz="4" w:space="0" w:color="auto"/>
            </w:tcBorders>
          </w:tcPr>
          <w:p w14:paraId="4F48DDCB" w14:textId="77777777" w:rsidR="008714F2" w:rsidRPr="008714F2" w:rsidRDefault="008714F2" w:rsidP="008714F2">
            <w:pPr>
              <w:rPr>
                <w:rFonts w:ascii="Arial" w:eastAsia="Calibri" w:hAnsi="Arial" w:cs="Arial"/>
                <w:sz w:val="22"/>
                <w:szCs w:val="21"/>
                <w:lang w:eastAsia="en-US"/>
              </w:rPr>
            </w:pPr>
          </w:p>
        </w:tc>
      </w:tr>
      <w:tr w:rsidR="008714F2" w:rsidRPr="008714F2" w14:paraId="1039583F" w14:textId="77777777" w:rsidTr="00E631B2">
        <w:trPr>
          <w:trHeight w:val="328"/>
        </w:trPr>
        <w:tc>
          <w:tcPr>
            <w:tcW w:w="9246" w:type="dxa"/>
            <w:gridSpan w:val="3"/>
            <w:shd w:val="clear" w:color="auto" w:fill="C0C0C0"/>
          </w:tcPr>
          <w:p w14:paraId="54B71F51" w14:textId="77777777" w:rsidR="008714F2" w:rsidRPr="008714F2" w:rsidRDefault="008714F2" w:rsidP="008714F2">
            <w:pPr>
              <w:spacing w:line="360" w:lineRule="auto"/>
              <w:rPr>
                <w:rFonts w:ascii="Arial" w:hAnsi="Arial" w:cs="Arial"/>
                <w:b/>
              </w:rPr>
            </w:pPr>
            <w:r w:rsidRPr="008714F2">
              <w:rPr>
                <w:rFonts w:ascii="Arial" w:hAnsi="Arial" w:cs="Arial"/>
                <w:b/>
              </w:rPr>
              <w:t xml:space="preserve">Service Description </w:t>
            </w:r>
          </w:p>
        </w:tc>
      </w:tr>
      <w:tr w:rsidR="008714F2" w:rsidRPr="008714F2" w14:paraId="45E078B0" w14:textId="77777777" w:rsidTr="00E631B2">
        <w:trPr>
          <w:trHeight w:val="536"/>
        </w:trPr>
        <w:tc>
          <w:tcPr>
            <w:tcW w:w="9246" w:type="dxa"/>
            <w:gridSpan w:val="3"/>
            <w:tcBorders>
              <w:bottom w:val="single" w:sz="4" w:space="0" w:color="auto"/>
            </w:tcBorders>
          </w:tcPr>
          <w:p w14:paraId="02FB18FF" w14:textId="77777777" w:rsidR="008714F2" w:rsidRPr="008714F2" w:rsidRDefault="008714F2" w:rsidP="008714F2">
            <w:pPr>
              <w:rPr>
                <w:rFonts w:ascii="Arial" w:hAnsi="Arial" w:cs="Arial"/>
              </w:rPr>
            </w:pPr>
          </w:p>
          <w:p w14:paraId="75FA9346" w14:textId="77777777" w:rsidR="008714F2" w:rsidRPr="008714F2" w:rsidRDefault="008714F2" w:rsidP="008714F2">
            <w:pPr>
              <w:rPr>
                <w:rFonts w:ascii="Arial" w:hAnsi="Arial" w:cs="Arial"/>
                <w:u w:val="single"/>
              </w:rPr>
            </w:pPr>
            <w:r w:rsidRPr="008714F2">
              <w:rPr>
                <w:rFonts w:ascii="Arial" w:hAnsi="Arial" w:cs="Arial"/>
                <w:u w:val="single"/>
              </w:rPr>
              <w:t>Aim</w:t>
            </w:r>
          </w:p>
          <w:p w14:paraId="28F0DDD1" w14:textId="77777777" w:rsidR="008714F2" w:rsidRPr="008714F2" w:rsidRDefault="008714F2" w:rsidP="008714F2">
            <w:pPr>
              <w:ind w:left="720"/>
              <w:rPr>
                <w:rFonts w:ascii="Arial" w:hAnsi="Arial" w:cs="Arial"/>
              </w:rPr>
            </w:pPr>
          </w:p>
          <w:p w14:paraId="3B7A6F5F" w14:textId="0FEA06A7" w:rsidR="008714F2" w:rsidRDefault="008714F2" w:rsidP="00E631B2">
            <w:pPr>
              <w:numPr>
                <w:ilvl w:val="0"/>
                <w:numId w:val="7"/>
              </w:numPr>
              <w:rPr>
                <w:rFonts w:ascii="Arial" w:hAnsi="Arial" w:cs="Arial"/>
              </w:rPr>
            </w:pPr>
            <w:r w:rsidRPr="008714F2">
              <w:rPr>
                <w:rFonts w:ascii="Arial" w:hAnsi="Arial" w:cs="Arial"/>
              </w:rPr>
              <w:t>To provide</w:t>
            </w:r>
            <w:r w:rsidR="00EE019A">
              <w:rPr>
                <w:rFonts w:ascii="Arial" w:hAnsi="Arial" w:cs="Arial"/>
              </w:rPr>
              <w:t xml:space="preserve"> a booked </w:t>
            </w:r>
            <w:r w:rsidRPr="008714F2">
              <w:rPr>
                <w:rFonts w:ascii="Arial" w:hAnsi="Arial" w:cs="Arial"/>
              </w:rPr>
              <w:t xml:space="preserve">minor illness </w:t>
            </w:r>
            <w:r w:rsidR="00EE019A">
              <w:rPr>
                <w:rFonts w:ascii="Arial" w:hAnsi="Arial" w:cs="Arial"/>
              </w:rPr>
              <w:t>service for residents of Kingston</w:t>
            </w:r>
            <w:r w:rsidR="00A62FFA">
              <w:rPr>
                <w:rFonts w:ascii="Arial" w:hAnsi="Arial" w:cs="Arial"/>
              </w:rPr>
              <w:t xml:space="preserve"> and </w:t>
            </w:r>
            <w:r w:rsidR="00EE019A">
              <w:rPr>
                <w:rFonts w:ascii="Arial" w:hAnsi="Arial" w:cs="Arial"/>
              </w:rPr>
              <w:t>Richmond</w:t>
            </w:r>
            <w:r w:rsidR="00A75C8C">
              <w:rPr>
                <w:rFonts w:ascii="Arial" w:hAnsi="Arial" w:cs="Arial"/>
              </w:rPr>
              <w:t xml:space="preserve"> and neighbouring boroughs</w:t>
            </w:r>
            <w:r w:rsidR="00EE019A">
              <w:rPr>
                <w:rFonts w:ascii="Arial" w:hAnsi="Arial" w:cs="Arial"/>
              </w:rPr>
              <w:t>.  This includes adults and children.</w:t>
            </w:r>
          </w:p>
          <w:p w14:paraId="630F5E2F" w14:textId="77777777" w:rsidR="00EE019A" w:rsidRDefault="00EE019A" w:rsidP="00EE019A">
            <w:pPr>
              <w:ind w:left="720"/>
              <w:rPr>
                <w:rFonts w:ascii="Arial" w:hAnsi="Arial" w:cs="Arial"/>
              </w:rPr>
            </w:pPr>
          </w:p>
          <w:p w14:paraId="5F9D26A3" w14:textId="77777777" w:rsidR="00EE019A" w:rsidRDefault="00EE019A" w:rsidP="00E631B2">
            <w:pPr>
              <w:numPr>
                <w:ilvl w:val="0"/>
                <w:numId w:val="7"/>
              </w:numPr>
              <w:rPr>
                <w:rFonts w:ascii="Arial" w:hAnsi="Arial" w:cs="Arial"/>
              </w:rPr>
            </w:pPr>
            <w:r>
              <w:rPr>
                <w:rFonts w:ascii="Arial" w:hAnsi="Arial" w:cs="Arial"/>
              </w:rPr>
              <w:t>To provide 10 hours of bookable appointments, 7 days per week.</w:t>
            </w:r>
          </w:p>
          <w:p w14:paraId="2AE014D5" w14:textId="77777777" w:rsidR="00EE019A" w:rsidRDefault="00EE019A" w:rsidP="00EE019A">
            <w:pPr>
              <w:pStyle w:val="ListParagraph"/>
              <w:rPr>
                <w:rFonts w:ascii="Arial" w:hAnsi="Arial" w:cs="Arial"/>
              </w:rPr>
            </w:pPr>
          </w:p>
          <w:p w14:paraId="718BEC25" w14:textId="77777777" w:rsidR="00EE019A" w:rsidRPr="00297623" w:rsidRDefault="00EE019A" w:rsidP="00E631B2">
            <w:pPr>
              <w:numPr>
                <w:ilvl w:val="0"/>
                <w:numId w:val="7"/>
              </w:numPr>
              <w:rPr>
                <w:rFonts w:ascii="Arial" w:hAnsi="Arial" w:cs="Arial"/>
              </w:rPr>
            </w:pPr>
            <w:r w:rsidRPr="00297623">
              <w:rPr>
                <w:rFonts w:ascii="Arial" w:hAnsi="Arial" w:cs="Arial"/>
              </w:rPr>
              <w:t xml:space="preserve">To provide </w:t>
            </w:r>
            <w:r w:rsidR="004F1EED" w:rsidRPr="00297623">
              <w:rPr>
                <w:rFonts w:ascii="Arial" w:hAnsi="Arial" w:cs="Arial"/>
              </w:rPr>
              <w:t>a minimum of 4 face to face</w:t>
            </w:r>
            <w:r w:rsidRPr="00297623">
              <w:rPr>
                <w:rFonts w:ascii="Arial" w:hAnsi="Arial" w:cs="Arial"/>
              </w:rPr>
              <w:t xml:space="preserve"> appointments per hour</w:t>
            </w:r>
            <w:r w:rsidR="004F1EED" w:rsidRPr="00297623">
              <w:rPr>
                <w:rFonts w:ascii="Arial" w:hAnsi="Arial" w:cs="Arial"/>
              </w:rPr>
              <w:t xml:space="preserve"> and 6 telephone consultations per hour</w:t>
            </w:r>
          </w:p>
          <w:p w14:paraId="1FEF2D32" w14:textId="77777777" w:rsidR="00EE019A" w:rsidRDefault="00EE019A" w:rsidP="00EE019A">
            <w:pPr>
              <w:pStyle w:val="ListParagraph"/>
              <w:rPr>
                <w:rFonts w:ascii="Arial" w:hAnsi="Arial" w:cs="Arial"/>
              </w:rPr>
            </w:pPr>
          </w:p>
          <w:p w14:paraId="35A5A46B" w14:textId="77777777" w:rsidR="00EE019A" w:rsidRPr="008714F2" w:rsidRDefault="00EE019A" w:rsidP="00EE019A">
            <w:pPr>
              <w:rPr>
                <w:rFonts w:ascii="Arial" w:hAnsi="Arial" w:cs="Arial"/>
              </w:rPr>
            </w:pPr>
          </w:p>
          <w:p w14:paraId="2EA15AC3" w14:textId="77777777" w:rsidR="00EE019A" w:rsidRDefault="00EE019A" w:rsidP="00EE019A">
            <w:pPr>
              <w:numPr>
                <w:ilvl w:val="0"/>
                <w:numId w:val="7"/>
              </w:numPr>
              <w:rPr>
                <w:rFonts w:ascii="Arial" w:hAnsi="Arial" w:cs="Arial"/>
              </w:rPr>
            </w:pPr>
            <w:r>
              <w:rPr>
                <w:rFonts w:ascii="Arial" w:hAnsi="Arial" w:cs="Arial"/>
              </w:rPr>
              <w:t>To be set up to receive referrals streamed via NHS 111 into a booked appointment.</w:t>
            </w:r>
          </w:p>
          <w:p w14:paraId="7F23C606" w14:textId="77777777" w:rsidR="008714F2" w:rsidRPr="008714F2" w:rsidRDefault="00EE019A" w:rsidP="00EE019A">
            <w:pPr>
              <w:ind w:left="720"/>
              <w:rPr>
                <w:rFonts w:ascii="Arial" w:hAnsi="Arial" w:cs="Arial"/>
              </w:rPr>
            </w:pPr>
            <w:r w:rsidRPr="008714F2">
              <w:rPr>
                <w:rFonts w:ascii="Arial" w:hAnsi="Arial" w:cs="Arial"/>
              </w:rPr>
              <w:t xml:space="preserve"> </w:t>
            </w:r>
          </w:p>
          <w:p w14:paraId="1A70D68F" w14:textId="77777777" w:rsidR="008714F2" w:rsidRDefault="00EE019A" w:rsidP="00E631B2">
            <w:pPr>
              <w:numPr>
                <w:ilvl w:val="0"/>
                <w:numId w:val="8"/>
              </w:numPr>
              <w:rPr>
                <w:rFonts w:ascii="Arial" w:hAnsi="Arial" w:cs="Arial"/>
              </w:rPr>
            </w:pPr>
            <w:r>
              <w:rPr>
                <w:rFonts w:ascii="Arial" w:hAnsi="Arial" w:cs="Arial"/>
              </w:rPr>
              <w:lastRenderedPageBreak/>
              <w:t>To provide a workforce which has the experience and competence to manage patients presenting with symptoms of minor illness</w:t>
            </w:r>
          </w:p>
          <w:p w14:paraId="75E3E185" w14:textId="77777777" w:rsidR="00EE019A" w:rsidRPr="008714F2" w:rsidRDefault="00EE019A" w:rsidP="00E631B2">
            <w:pPr>
              <w:numPr>
                <w:ilvl w:val="0"/>
                <w:numId w:val="8"/>
              </w:numPr>
              <w:rPr>
                <w:rFonts w:ascii="Arial" w:hAnsi="Arial" w:cs="Arial"/>
              </w:rPr>
            </w:pPr>
            <w:r>
              <w:rPr>
                <w:rFonts w:ascii="Arial" w:hAnsi="Arial" w:cs="Arial"/>
              </w:rPr>
              <w:t xml:space="preserve">To provide a governance framework to ensure that the service provided is of a high standard, that the staff are suitably experienced, </w:t>
            </w:r>
            <w:proofErr w:type="gramStart"/>
            <w:r>
              <w:rPr>
                <w:rFonts w:ascii="Arial" w:hAnsi="Arial" w:cs="Arial"/>
              </w:rPr>
              <w:t>trained</w:t>
            </w:r>
            <w:proofErr w:type="gramEnd"/>
            <w:r>
              <w:rPr>
                <w:rFonts w:ascii="Arial" w:hAnsi="Arial" w:cs="Arial"/>
              </w:rPr>
              <w:t xml:space="preserve"> and accredited, that risk management processes are in place and that a robust process for escalation is managed and monitored.</w:t>
            </w:r>
          </w:p>
          <w:p w14:paraId="424FA6A6" w14:textId="77777777" w:rsidR="008714F2" w:rsidRPr="008714F2" w:rsidRDefault="008714F2" w:rsidP="008714F2">
            <w:pPr>
              <w:rPr>
                <w:rFonts w:ascii="Arial" w:hAnsi="Arial" w:cs="Arial"/>
              </w:rPr>
            </w:pPr>
          </w:p>
          <w:p w14:paraId="04B9078C" w14:textId="77777777" w:rsidR="008714F2" w:rsidRPr="008714F2" w:rsidRDefault="008714F2" w:rsidP="008714F2">
            <w:pPr>
              <w:ind w:left="720"/>
              <w:contextualSpacing/>
              <w:rPr>
                <w:rFonts w:ascii="Arial" w:eastAsia="Calibri" w:hAnsi="Arial" w:cs="Arial"/>
                <w:sz w:val="22"/>
                <w:szCs w:val="22"/>
                <w:lang w:eastAsia="en-US"/>
              </w:rPr>
            </w:pPr>
          </w:p>
          <w:p w14:paraId="49634626" w14:textId="77777777" w:rsidR="008714F2" w:rsidRPr="008714F2" w:rsidRDefault="008714F2" w:rsidP="008714F2">
            <w:pPr>
              <w:ind w:left="720"/>
              <w:rPr>
                <w:rFonts w:ascii="Arial" w:hAnsi="Arial" w:cs="Arial"/>
              </w:rPr>
            </w:pPr>
          </w:p>
          <w:p w14:paraId="0086F3CE" w14:textId="77777777" w:rsidR="008714F2" w:rsidRPr="008714F2" w:rsidRDefault="008714F2" w:rsidP="008714F2">
            <w:pPr>
              <w:rPr>
                <w:rFonts w:ascii="Arial" w:hAnsi="Arial" w:cs="Arial"/>
                <w:b/>
                <w:u w:val="single"/>
              </w:rPr>
            </w:pPr>
            <w:r w:rsidRPr="008714F2">
              <w:rPr>
                <w:rFonts w:ascii="Arial" w:hAnsi="Arial" w:cs="Arial"/>
                <w:b/>
                <w:u w:val="single"/>
              </w:rPr>
              <w:t>Scope of Service</w:t>
            </w:r>
          </w:p>
          <w:p w14:paraId="5443CAB3" w14:textId="77777777" w:rsidR="008714F2" w:rsidRPr="008714F2" w:rsidRDefault="008714F2" w:rsidP="008714F2">
            <w:pPr>
              <w:rPr>
                <w:rFonts w:ascii="Arial" w:hAnsi="Arial" w:cs="Arial"/>
                <w:b/>
                <w:u w:val="single"/>
              </w:rPr>
            </w:pPr>
          </w:p>
          <w:p w14:paraId="47C41CF4" w14:textId="01F03D58" w:rsidR="00AC2DF6" w:rsidRPr="00A75C8C" w:rsidRDefault="008714F2" w:rsidP="00AC2DF6">
            <w:pPr>
              <w:rPr>
                <w:rFonts w:ascii="Arial" w:hAnsi="Arial" w:cs="Arial"/>
                <w:b/>
              </w:rPr>
            </w:pPr>
            <w:r w:rsidRPr="008714F2">
              <w:rPr>
                <w:rFonts w:ascii="Arial" w:hAnsi="Arial" w:cs="Arial"/>
                <w:bCs/>
              </w:rPr>
              <w:t xml:space="preserve">The scope of practice in the community urgent treatment service (CUTS) is to see and treat minor illness in adults and children and will cover the catchment area of residents who attend Kingston Hospital, predominately but </w:t>
            </w:r>
            <w:r w:rsidRPr="00A75C8C">
              <w:rPr>
                <w:rFonts w:ascii="Arial" w:hAnsi="Arial" w:cs="Arial"/>
                <w:b/>
              </w:rPr>
              <w:t>not exclusively the residents of Kingston</w:t>
            </w:r>
            <w:r w:rsidR="00A62FFA" w:rsidRPr="00A75C8C">
              <w:rPr>
                <w:rFonts w:ascii="Arial" w:hAnsi="Arial" w:cs="Arial"/>
                <w:b/>
              </w:rPr>
              <w:t xml:space="preserve"> and</w:t>
            </w:r>
            <w:r w:rsidRPr="00A75C8C">
              <w:rPr>
                <w:rFonts w:ascii="Arial" w:hAnsi="Arial" w:cs="Arial"/>
                <w:b/>
              </w:rPr>
              <w:t xml:space="preserve"> Richmond</w:t>
            </w:r>
            <w:r w:rsidR="00A62FFA" w:rsidRPr="00A75C8C">
              <w:rPr>
                <w:rFonts w:ascii="Arial" w:hAnsi="Arial" w:cs="Arial"/>
                <w:b/>
              </w:rPr>
              <w:t>.</w:t>
            </w:r>
            <w:r w:rsidRPr="00A75C8C">
              <w:rPr>
                <w:rFonts w:ascii="Arial" w:hAnsi="Arial" w:cs="Arial"/>
                <w:b/>
              </w:rPr>
              <w:t xml:space="preserve">  </w:t>
            </w:r>
          </w:p>
          <w:p w14:paraId="49979F79" w14:textId="77777777" w:rsidR="00AC2DF6" w:rsidRDefault="00AC2DF6" w:rsidP="00AC2DF6">
            <w:pPr>
              <w:rPr>
                <w:rFonts w:ascii="Arial" w:hAnsi="Arial" w:cs="Arial"/>
                <w:bCs/>
              </w:rPr>
            </w:pPr>
          </w:p>
          <w:p w14:paraId="58CDAED6" w14:textId="77777777" w:rsidR="008714F2" w:rsidRPr="008714F2" w:rsidRDefault="008714F2" w:rsidP="00AC2DF6">
            <w:pPr>
              <w:numPr>
                <w:ilvl w:val="0"/>
                <w:numId w:val="27"/>
              </w:numPr>
              <w:rPr>
                <w:rFonts w:ascii="Arial" w:hAnsi="Arial" w:cs="Arial"/>
                <w:bCs/>
              </w:rPr>
            </w:pPr>
            <w:r w:rsidRPr="008714F2">
              <w:rPr>
                <w:rFonts w:ascii="Arial" w:hAnsi="Arial" w:cs="Arial"/>
                <w:bCs/>
              </w:rPr>
              <w:t>Adults and Children with minor illness</w:t>
            </w:r>
          </w:p>
          <w:p w14:paraId="65B92553" w14:textId="77777777" w:rsidR="008714F2" w:rsidRPr="008714F2" w:rsidRDefault="008714F2" w:rsidP="00E631B2">
            <w:pPr>
              <w:numPr>
                <w:ilvl w:val="0"/>
                <w:numId w:val="21"/>
              </w:numPr>
              <w:rPr>
                <w:rFonts w:ascii="Arial" w:hAnsi="Arial" w:cs="Arial"/>
                <w:bCs/>
              </w:rPr>
            </w:pPr>
            <w:r w:rsidRPr="008714F2">
              <w:rPr>
                <w:rFonts w:ascii="Arial" w:hAnsi="Arial" w:cs="Arial"/>
                <w:bCs/>
              </w:rPr>
              <w:t>Adults and Children with a problem that may need further investigation, or observation, but who are not regarded as requiring the ED.</w:t>
            </w:r>
          </w:p>
          <w:p w14:paraId="0AD9DC57" w14:textId="77777777" w:rsidR="008714F2" w:rsidRPr="008714F2" w:rsidRDefault="008714F2" w:rsidP="008714F2">
            <w:pPr>
              <w:rPr>
                <w:rFonts w:ascii="Arial" w:hAnsi="Arial" w:cs="Arial"/>
                <w:bCs/>
              </w:rPr>
            </w:pPr>
          </w:p>
          <w:p w14:paraId="62E69A65" w14:textId="77777777" w:rsidR="008714F2" w:rsidRPr="008714F2" w:rsidRDefault="00AC2DF6" w:rsidP="008714F2">
            <w:pPr>
              <w:rPr>
                <w:rFonts w:ascii="Arial" w:hAnsi="Arial" w:cs="Arial"/>
                <w:bCs/>
              </w:rPr>
            </w:pPr>
            <w:r>
              <w:rPr>
                <w:rFonts w:ascii="Arial" w:hAnsi="Arial" w:cs="Arial"/>
                <w:bCs/>
              </w:rPr>
              <w:t>The service</w:t>
            </w:r>
            <w:r w:rsidR="008714F2" w:rsidRPr="008714F2">
              <w:rPr>
                <w:rFonts w:ascii="Arial" w:hAnsi="Arial" w:cs="Arial"/>
                <w:bCs/>
              </w:rPr>
              <w:t xml:space="preserve"> will provide advice and treatment for adults and children, such as (but not limited to):</w:t>
            </w:r>
          </w:p>
          <w:p w14:paraId="43BDF5A6" w14:textId="77777777" w:rsidR="008714F2" w:rsidRPr="008714F2" w:rsidRDefault="008714F2" w:rsidP="008714F2">
            <w:pPr>
              <w:rPr>
                <w:rFonts w:ascii="Arial" w:hAnsi="Arial" w:cs="Arial"/>
                <w:bCs/>
              </w:rPr>
            </w:pPr>
          </w:p>
          <w:p w14:paraId="6985BCCA"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Coughs and </w:t>
            </w:r>
            <w:proofErr w:type="gramStart"/>
            <w:r w:rsidRPr="008714F2">
              <w:rPr>
                <w:rFonts w:ascii="Arial" w:hAnsi="Arial" w:cs="Arial"/>
                <w:bCs/>
              </w:rPr>
              <w:t>colds;</w:t>
            </w:r>
            <w:proofErr w:type="gramEnd"/>
          </w:p>
          <w:p w14:paraId="4AA88945"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Urinary tract </w:t>
            </w:r>
            <w:proofErr w:type="gramStart"/>
            <w:r w:rsidRPr="008714F2">
              <w:rPr>
                <w:rFonts w:ascii="Arial" w:hAnsi="Arial" w:cs="Arial"/>
                <w:bCs/>
              </w:rPr>
              <w:t>infections;</w:t>
            </w:r>
            <w:proofErr w:type="gramEnd"/>
          </w:p>
          <w:p w14:paraId="3EA6E785"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Earache and sore </w:t>
            </w:r>
            <w:proofErr w:type="gramStart"/>
            <w:r w:rsidRPr="008714F2">
              <w:rPr>
                <w:rFonts w:ascii="Arial" w:hAnsi="Arial" w:cs="Arial"/>
                <w:bCs/>
              </w:rPr>
              <w:t>throats;</w:t>
            </w:r>
            <w:proofErr w:type="gramEnd"/>
          </w:p>
          <w:p w14:paraId="240CAFC9" w14:textId="77777777" w:rsidR="008714F2" w:rsidRPr="008714F2" w:rsidRDefault="008714F2" w:rsidP="00E631B2">
            <w:pPr>
              <w:numPr>
                <w:ilvl w:val="0"/>
                <w:numId w:val="20"/>
              </w:numPr>
              <w:rPr>
                <w:rFonts w:ascii="Arial" w:hAnsi="Arial" w:cs="Arial"/>
                <w:bCs/>
              </w:rPr>
            </w:pPr>
            <w:r w:rsidRPr="008714F2">
              <w:rPr>
                <w:rFonts w:ascii="Arial" w:hAnsi="Arial" w:cs="Arial"/>
                <w:bCs/>
              </w:rPr>
              <w:t>Removal of superficial foreign bodies if appropriate</w:t>
            </w:r>
          </w:p>
          <w:p w14:paraId="15C07D07"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Headaches and </w:t>
            </w:r>
            <w:proofErr w:type="gramStart"/>
            <w:r w:rsidRPr="008714F2">
              <w:rPr>
                <w:rFonts w:ascii="Arial" w:hAnsi="Arial" w:cs="Arial"/>
                <w:bCs/>
              </w:rPr>
              <w:t>rashes;</w:t>
            </w:r>
            <w:proofErr w:type="gramEnd"/>
          </w:p>
          <w:p w14:paraId="14892234"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Cuts and </w:t>
            </w:r>
            <w:proofErr w:type="gramStart"/>
            <w:r w:rsidRPr="008714F2">
              <w:rPr>
                <w:rFonts w:ascii="Arial" w:hAnsi="Arial" w:cs="Arial"/>
                <w:bCs/>
              </w:rPr>
              <w:t>bruises;</w:t>
            </w:r>
            <w:proofErr w:type="gramEnd"/>
          </w:p>
          <w:p w14:paraId="6BF1E241"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Strains and sprains </w:t>
            </w:r>
          </w:p>
          <w:p w14:paraId="3981CEC0"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Superficial burns and </w:t>
            </w:r>
            <w:proofErr w:type="gramStart"/>
            <w:r w:rsidRPr="008714F2">
              <w:rPr>
                <w:rFonts w:ascii="Arial" w:hAnsi="Arial" w:cs="Arial"/>
                <w:bCs/>
              </w:rPr>
              <w:t>scalds;</w:t>
            </w:r>
            <w:proofErr w:type="gramEnd"/>
          </w:p>
          <w:p w14:paraId="43E56E65"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Bites and </w:t>
            </w:r>
            <w:proofErr w:type="gramStart"/>
            <w:r w:rsidRPr="008714F2">
              <w:rPr>
                <w:rFonts w:ascii="Arial" w:hAnsi="Arial" w:cs="Arial"/>
                <w:bCs/>
              </w:rPr>
              <w:t>stings;</w:t>
            </w:r>
            <w:proofErr w:type="gramEnd"/>
          </w:p>
          <w:p w14:paraId="53C8FFF1"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Minor head </w:t>
            </w:r>
            <w:proofErr w:type="gramStart"/>
            <w:r w:rsidRPr="008714F2">
              <w:rPr>
                <w:rFonts w:ascii="Arial" w:hAnsi="Arial" w:cs="Arial"/>
                <w:bCs/>
              </w:rPr>
              <w:t>injuries;</w:t>
            </w:r>
            <w:proofErr w:type="gramEnd"/>
          </w:p>
          <w:p w14:paraId="610FA5ED" w14:textId="77777777" w:rsidR="008714F2" w:rsidRPr="008714F2" w:rsidRDefault="008714F2" w:rsidP="00E631B2">
            <w:pPr>
              <w:numPr>
                <w:ilvl w:val="0"/>
                <w:numId w:val="20"/>
              </w:numPr>
              <w:rPr>
                <w:rFonts w:ascii="Arial" w:hAnsi="Arial" w:cs="Arial"/>
                <w:bCs/>
              </w:rPr>
            </w:pPr>
            <w:r w:rsidRPr="008714F2">
              <w:rPr>
                <w:rFonts w:ascii="Arial" w:hAnsi="Arial" w:cs="Arial"/>
                <w:bCs/>
              </w:rPr>
              <w:t xml:space="preserve">Minor skin and tissue </w:t>
            </w:r>
            <w:proofErr w:type="gramStart"/>
            <w:r w:rsidRPr="008714F2">
              <w:rPr>
                <w:rFonts w:ascii="Arial" w:hAnsi="Arial" w:cs="Arial"/>
                <w:bCs/>
              </w:rPr>
              <w:t>infections;</w:t>
            </w:r>
            <w:proofErr w:type="gramEnd"/>
          </w:p>
          <w:p w14:paraId="305D6C16" w14:textId="77777777" w:rsidR="008714F2" w:rsidRPr="008714F2" w:rsidRDefault="008714F2" w:rsidP="00E631B2">
            <w:pPr>
              <w:numPr>
                <w:ilvl w:val="0"/>
                <w:numId w:val="20"/>
              </w:numPr>
              <w:rPr>
                <w:rFonts w:ascii="Arial" w:hAnsi="Arial" w:cs="Arial"/>
                <w:bCs/>
              </w:rPr>
            </w:pPr>
            <w:r w:rsidRPr="008714F2">
              <w:rPr>
                <w:rFonts w:ascii="Arial" w:hAnsi="Arial" w:cs="Arial"/>
                <w:bCs/>
              </w:rPr>
              <w:t>Emergency contraception.</w:t>
            </w:r>
          </w:p>
          <w:p w14:paraId="0B084C8E" w14:textId="77777777" w:rsidR="008714F2" w:rsidRPr="008714F2" w:rsidRDefault="008714F2" w:rsidP="008714F2">
            <w:pPr>
              <w:rPr>
                <w:rFonts w:ascii="Arial" w:hAnsi="Arial" w:cs="Arial"/>
                <w:bCs/>
              </w:rPr>
            </w:pPr>
          </w:p>
          <w:p w14:paraId="586D9EC7" w14:textId="77777777" w:rsidR="008714F2" w:rsidRPr="008714F2" w:rsidRDefault="008714F2" w:rsidP="008714F2">
            <w:pPr>
              <w:rPr>
                <w:rFonts w:ascii="Arial" w:hAnsi="Arial" w:cs="Arial"/>
                <w:bCs/>
              </w:rPr>
            </w:pPr>
            <w:r w:rsidRPr="008714F2">
              <w:rPr>
                <w:rFonts w:ascii="Arial" w:hAnsi="Arial" w:cs="Arial"/>
                <w:bCs/>
              </w:rPr>
              <w:t>Exclusions</w:t>
            </w:r>
          </w:p>
          <w:p w14:paraId="0071252B" w14:textId="77777777" w:rsidR="008714F2" w:rsidRPr="008714F2" w:rsidRDefault="008714F2" w:rsidP="00E631B2">
            <w:pPr>
              <w:numPr>
                <w:ilvl w:val="0"/>
                <w:numId w:val="24"/>
              </w:numPr>
              <w:rPr>
                <w:rFonts w:ascii="Arial" w:hAnsi="Arial" w:cs="Arial"/>
                <w:bCs/>
              </w:rPr>
            </w:pPr>
            <w:r w:rsidRPr="008714F2">
              <w:rPr>
                <w:rFonts w:ascii="Arial" w:hAnsi="Arial" w:cs="Arial"/>
                <w:bCs/>
              </w:rPr>
              <w:t>Serious medical emergencies posing an immediate threat to a person’s health or life</w:t>
            </w:r>
          </w:p>
          <w:p w14:paraId="0FAB932E" w14:textId="77777777" w:rsidR="008714F2" w:rsidRPr="008714F2" w:rsidRDefault="008714F2" w:rsidP="00E631B2">
            <w:pPr>
              <w:numPr>
                <w:ilvl w:val="0"/>
                <w:numId w:val="24"/>
              </w:numPr>
              <w:rPr>
                <w:rFonts w:ascii="Arial" w:hAnsi="Arial" w:cs="Arial"/>
                <w:bCs/>
              </w:rPr>
            </w:pPr>
            <w:r w:rsidRPr="008714F2">
              <w:rPr>
                <w:rFonts w:ascii="Arial" w:hAnsi="Arial" w:cs="Arial"/>
                <w:bCs/>
              </w:rPr>
              <w:t>Serious head injury – loss of consciousness</w:t>
            </w:r>
          </w:p>
          <w:p w14:paraId="4439F3CC" w14:textId="77777777" w:rsidR="008714F2" w:rsidRPr="008714F2" w:rsidRDefault="008714F2" w:rsidP="00E631B2">
            <w:pPr>
              <w:numPr>
                <w:ilvl w:val="0"/>
                <w:numId w:val="24"/>
              </w:numPr>
              <w:rPr>
                <w:rFonts w:ascii="Arial" w:hAnsi="Arial" w:cs="Arial"/>
                <w:bCs/>
              </w:rPr>
            </w:pPr>
            <w:r w:rsidRPr="008714F2">
              <w:rPr>
                <w:rFonts w:ascii="Arial" w:hAnsi="Arial" w:cs="Arial"/>
                <w:bCs/>
              </w:rPr>
              <w:t>Accidental or deliberate overdose of drugs</w:t>
            </w:r>
          </w:p>
          <w:p w14:paraId="7E4AC544" w14:textId="77777777" w:rsidR="008714F2" w:rsidRPr="008714F2" w:rsidRDefault="008714F2" w:rsidP="00E631B2">
            <w:pPr>
              <w:numPr>
                <w:ilvl w:val="0"/>
                <w:numId w:val="24"/>
              </w:numPr>
              <w:rPr>
                <w:rFonts w:ascii="Arial" w:hAnsi="Arial" w:cs="Arial"/>
                <w:bCs/>
              </w:rPr>
            </w:pPr>
            <w:r w:rsidRPr="008714F2">
              <w:rPr>
                <w:rFonts w:ascii="Arial" w:hAnsi="Arial" w:cs="Arial"/>
                <w:bCs/>
              </w:rPr>
              <w:t>Severe allergic reaction</w:t>
            </w:r>
          </w:p>
          <w:p w14:paraId="157EB64B" w14:textId="77777777" w:rsidR="008714F2" w:rsidRPr="008714F2" w:rsidRDefault="008714F2" w:rsidP="00E631B2">
            <w:pPr>
              <w:numPr>
                <w:ilvl w:val="0"/>
                <w:numId w:val="24"/>
              </w:numPr>
              <w:rPr>
                <w:rFonts w:ascii="Arial" w:hAnsi="Arial" w:cs="Arial"/>
                <w:bCs/>
              </w:rPr>
            </w:pPr>
            <w:r w:rsidRPr="008714F2">
              <w:rPr>
                <w:rFonts w:ascii="Arial" w:hAnsi="Arial" w:cs="Arial"/>
                <w:bCs/>
              </w:rPr>
              <w:t>Severe blood loss</w:t>
            </w:r>
          </w:p>
          <w:p w14:paraId="39242700" w14:textId="77777777" w:rsidR="008714F2" w:rsidRPr="008714F2" w:rsidRDefault="008714F2" w:rsidP="00E631B2">
            <w:pPr>
              <w:numPr>
                <w:ilvl w:val="0"/>
                <w:numId w:val="24"/>
              </w:numPr>
              <w:rPr>
                <w:rFonts w:ascii="Arial" w:hAnsi="Arial" w:cs="Arial"/>
                <w:bCs/>
              </w:rPr>
            </w:pPr>
            <w:r w:rsidRPr="008714F2">
              <w:rPr>
                <w:rFonts w:ascii="Arial" w:hAnsi="Arial" w:cs="Arial"/>
                <w:bCs/>
              </w:rPr>
              <w:t>Minor injuries such as Suspected broken limbs</w:t>
            </w:r>
          </w:p>
          <w:p w14:paraId="3AF8F6FA" w14:textId="77777777" w:rsidR="008714F2" w:rsidRPr="008714F2" w:rsidRDefault="008714F2" w:rsidP="00E631B2">
            <w:pPr>
              <w:numPr>
                <w:ilvl w:val="0"/>
                <w:numId w:val="24"/>
              </w:numPr>
              <w:rPr>
                <w:rFonts w:ascii="Arial" w:hAnsi="Arial" w:cs="Arial"/>
                <w:bCs/>
              </w:rPr>
            </w:pPr>
            <w:r w:rsidRPr="008714F2">
              <w:rPr>
                <w:rFonts w:ascii="Arial" w:hAnsi="Arial" w:cs="Arial"/>
                <w:bCs/>
              </w:rPr>
              <w:t xml:space="preserve">Sudden onset with rapid deterioration of minor illness </w:t>
            </w:r>
          </w:p>
          <w:p w14:paraId="7C27B5B3" w14:textId="77777777" w:rsidR="008714F2" w:rsidRPr="008714F2" w:rsidRDefault="008714F2" w:rsidP="008714F2">
            <w:pPr>
              <w:rPr>
                <w:rFonts w:ascii="Arial" w:hAnsi="Arial" w:cs="Arial"/>
                <w:bCs/>
              </w:rPr>
            </w:pPr>
          </w:p>
          <w:p w14:paraId="1A728EEA" w14:textId="77777777" w:rsidR="008714F2" w:rsidRPr="008714F2" w:rsidRDefault="008714F2" w:rsidP="008714F2">
            <w:pPr>
              <w:rPr>
                <w:rFonts w:ascii="Arial" w:hAnsi="Arial" w:cs="Arial"/>
                <w:bCs/>
              </w:rPr>
            </w:pPr>
            <w:r w:rsidRPr="008714F2">
              <w:rPr>
                <w:rFonts w:ascii="Arial" w:hAnsi="Arial" w:cs="Arial"/>
                <w:bCs/>
              </w:rPr>
              <w:lastRenderedPageBreak/>
              <w:t xml:space="preserve">Follow-up care is not provided by </w:t>
            </w:r>
            <w:r w:rsidR="00AC2DF6">
              <w:rPr>
                <w:rFonts w:ascii="Arial" w:hAnsi="Arial" w:cs="Arial"/>
                <w:bCs/>
              </w:rPr>
              <w:t>this service unless</w:t>
            </w:r>
            <w:r w:rsidRPr="008714F2">
              <w:rPr>
                <w:rFonts w:ascii="Arial" w:hAnsi="Arial" w:cs="Arial"/>
                <w:bCs/>
              </w:rPr>
              <w:t xml:space="preserve"> in exceptional circumstances, such as a patient requiring the instigation of immediate new treatment until the next working day that the patient’s own GP practice is open or where there are safeguarding issues where this is safe and appropriate, otherwise the person would be directed to the emergency department as a place of safety whilst appropriate action would be taken.</w:t>
            </w:r>
          </w:p>
          <w:p w14:paraId="37E1564A" w14:textId="77777777" w:rsidR="008714F2" w:rsidRPr="008714F2" w:rsidRDefault="008714F2" w:rsidP="008714F2">
            <w:pPr>
              <w:rPr>
                <w:rFonts w:ascii="Arial" w:hAnsi="Arial" w:cs="Arial"/>
                <w:b/>
                <w:u w:val="single"/>
              </w:rPr>
            </w:pPr>
          </w:p>
          <w:p w14:paraId="5AB81FF6" w14:textId="77777777" w:rsidR="008714F2" w:rsidRPr="008714F2" w:rsidRDefault="008714F2" w:rsidP="008714F2">
            <w:pPr>
              <w:rPr>
                <w:rFonts w:ascii="Arial" w:hAnsi="Arial" w:cs="Arial"/>
                <w:b/>
                <w:u w:val="single"/>
              </w:rPr>
            </w:pPr>
            <w:r w:rsidRPr="008714F2">
              <w:rPr>
                <w:rFonts w:ascii="Arial" w:hAnsi="Arial" w:cs="Arial"/>
                <w:b/>
                <w:u w:val="single"/>
              </w:rPr>
              <w:t xml:space="preserve">Core requirements of the </w:t>
            </w:r>
            <w:r w:rsidR="00AC2DF6">
              <w:rPr>
                <w:rFonts w:ascii="Arial" w:hAnsi="Arial" w:cs="Arial"/>
                <w:b/>
                <w:u w:val="single"/>
              </w:rPr>
              <w:t>service</w:t>
            </w:r>
          </w:p>
          <w:p w14:paraId="64AEFA5B" w14:textId="77777777" w:rsidR="008714F2" w:rsidRPr="008714F2" w:rsidRDefault="008714F2" w:rsidP="008714F2">
            <w:pPr>
              <w:rPr>
                <w:rFonts w:ascii="Arial" w:hAnsi="Arial" w:cs="Arial"/>
                <w:b/>
                <w:u w:val="single"/>
              </w:rPr>
            </w:pPr>
          </w:p>
          <w:p w14:paraId="27C754AB" w14:textId="4EF7777A" w:rsidR="00AC2DF6" w:rsidRDefault="008714F2" w:rsidP="00AC2DF6">
            <w:pPr>
              <w:numPr>
                <w:ilvl w:val="0"/>
                <w:numId w:val="19"/>
              </w:numPr>
              <w:rPr>
                <w:rFonts w:ascii="Arial" w:hAnsi="Arial" w:cs="Arial"/>
                <w:bCs/>
              </w:rPr>
            </w:pPr>
            <w:r w:rsidRPr="00AC2DF6">
              <w:rPr>
                <w:rFonts w:ascii="Arial" w:hAnsi="Arial" w:cs="Arial"/>
                <w:bCs/>
              </w:rPr>
              <w:t xml:space="preserve">open </w:t>
            </w:r>
            <w:r w:rsidR="00A75C8C" w:rsidRPr="00AC2DF6">
              <w:rPr>
                <w:rFonts w:ascii="Arial" w:hAnsi="Arial" w:cs="Arial"/>
                <w:bCs/>
              </w:rPr>
              <w:t xml:space="preserve">for </w:t>
            </w:r>
            <w:r w:rsidR="00A75C8C">
              <w:rPr>
                <w:rFonts w:ascii="Arial" w:hAnsi="Arial" w:cs="Arial"/>
                <w:bCs/>
              </w:rPr>
              <w:t>a</w:t>
            </w:r>
            <w:r w:rsidR="00754556">
              <w:rPr>
                <w:rFonts w:ascii="Arial" w:hAnsi="Arial" w:cs="Arial"/>
                <w:bCs/>
              </w:rPr>
              <w:t xml:space="preserve"> </w:t>
            </w:r>
            <w:r w:rsidR="00A75C8C">
              <w:rPr>
                <w:rFonts w:ascii="Arial" w:hAnsi="Arial" w:cs="Arial"/>
                <w:bCs/>
              </w:rPr>
              <w:t>minimum of</w:t>
            </w:r>
            <w:r w:rsidR="00754556">
              <w:rPr>
                <w:rFonts w:ascii="Arial" w:hAnsi="Arial" w:cs="Arial"/>
                <w:bCs/>
              </w:rPr>
              <w:t xml:space="preserve"> </w:t>
            </w:r>
            <w:r w:rsidR="00AC2DF6" w:rsidRPr="00AC2DF6">
              <w:rPr>
                <w:rFonts w:ascii="Arial" w:hAnsi="Arial" w:cs="Arial"/>
                <w:bCs/>
              </w:rPr>
              <w:t>10</w:t>
            </w:r>
            <w:r w:rsidR="00443409" w:rsidRPr="00AC2DF6">
              <w:rPr>
                <w:rFonts w:ascii="Arial" w:hAnsi="Arial" w:cs="Arial"/>
                <w:bCs/>
              </w:rPr>
              <w:t xml:space="preserve"> hours</w:t>
            </w:r>
            <w:r w:rsidR="00AC2DF6">
              <w:rPr>
                <w:rFonts w:ascii="Arial" w:hAnsi="Arial" w:cs="Arial"/>
                <w:bCs/>
              </w:rPr>
              <w:t xml:space="preserve"> per day</w:t>
            </w:r>
            <w:r w:rsidR="00443409" w:rsidRPr="00AC2DF6">
              <w:rPr>
                <w:rFonts w:ascii="Arial" w:hAnsi="Arial" w:cs="Arial"/>
                <w:bCs/>
              </w:rPr>
              <w:t xml:space="preserve"> </w:t>
            </w:r>
            <w:proofErr w:type="gramStart"/>
            <w:r w:rsidR="00AC2DF6" w:rsidRPr="00AC2DF6">
              <w:rPr>
                <w:rFonts w:ascii="Arial" w:hAnsi="Arial" w:cs="Arial"/>
                <w:bCs/>
              </w:rPr>
              <w:t>Monday  -</w:t>
            </w:r>
            <w:proofErr w:type="gramEnd"/>
            <w:r w:rsidR="00AC2DF6" w:rsidRPr="00AC2DF6">
              <w:rPr>
                <w:rFonts w:ascii="Arial" w:hAnsi="Arial" w:cs="Arial"/>
                <w:bCs/>
              </w:rPr>
              <w:t xml:space="preserve"> </w:t>
            </w:r>
            <w:r w:rsidR="00AC2DF6">
              <w:rPr>
                <w:rFonts w:ascii="Arial" w:hAnsi="Arial" w:cs="Arial"/>
                <w:bCs/>
              </w:rPr>
              <w:t>Sunday including bank holidays</w:t>
            </w:r>
            <w:r w:rsidR="00754556">
              <w:rPr>
                <w:rFonts w:ascii="Arial" w:hAnsi="Arial" w:cs="Arial"/>
                <w:bCs/>
              </w:rPr>
              <w:t xml:space="preserve"> </w:t>
            </w:r>
            <w:r w:rsidR="00C95ED2">
              <w:rPr>
                <w:rFonts w:ascii="Arial" w:hAnsi="Arial" w:cs="Arial"/>
                <w:bCs/>
              </w:rPr>
              <w:t>( opening times to reflect demand and to be flexible)</w:t>
            </w:r>
          </w:p>
          <w:p w14:paraId="2507F545" w14:textId="77777777" w:rsidR="00AC2DF6" w:rsidRDefault="00AC2DF6" w:rsidP="00AC2DF6">
            <w:pPr>
              <w:rPr>
                <w:rFonts w:ascii="Arial" w:hAnsi="Arial" w:cs="Arial"/>
                <w:bCs/>
              </w:rPr>
            </w:pPr>
          </w:p>
          <w:p w14:paraId="3D59270B" w14:textId="03B7954D" w:rsidR="00AC2DF6" w:rsidRPr="00297623" w:rsidRDefault="00297623" w:rsidP="00AC2DF6">
            <w:pPr>
              <w:numPr>
                <w:ilvl w:val="0"/>
                <w:numId w:val="19"/>
              </w:numPr>
              <w:rPr>
                <w:rFonts w:ascii="Arial" w:hAnsi="Arial" w:cs="Arial"/>
                <w:bCs/>
              </w:rPr>
            </w:pPr>
            <w:r w:rsidRPr="00297623">
              <w:rPr>
                <w:rFonts w:ascii="Arial" w:hAnsi="Arial" w:cs="Arial"/>
                <w:bCs/>
              </w:rPr>
              <w:t>Four face-to-face</w:t>
            </w:r>
            <w:r w:rsidR="00AC2DF6" w:rsidRPr="00297623">
              <w:rPr>
                <w:rFonts w:ascii="Arial" w:hAnsi="Arial" w:cs="Arial"/>
                <w:bCs/>
              </w:rPr>
              <w:t xml:space="preserve"> bookable slots per hour on average</w:t>
            </w:r>
            <w:r w:rsidRPr="00297623">
              <w:rPr>
                <w:rFonts w:ascii="Arial" w:hAnsi="Arial" w:cs="Arial"/>
                <w:bCs/>
              </w:rPr>
              <w:t>, plus between 4 and 6 telephone consultations</w:t>
            </w:r>
          </w:p>
          <w:p w14:paraId="203B95B5" w14:textId="77777777" w:rsidR="00AC2DF6" w:rsidRPr="00AC2DF6" w:rsidRDefault="00AC2DF6" w:rsidP="00AC2DF6">
            <w:pPr>
              <w:ind w:left="720"/>
              <w:rPr>
                <w:rFonts w:ascii="Arial" w:hAnsi="Arial" w:cs="Arial"/>
                <w:bCs/>
              </w:rPr>
            </w:pPr>
          </w:p>
          <w:p w14:paraId="28EB09E3" w14:textId="77777777" w:rsidR="008714F2" w:rsidRDefault="008714F2" w:rsidP="00E631B2">
            <w:pPr>
              <w:numPr>
                <w:ilvl w:val="0"/>
                <w:numId w:val="18"/>
              </w:numPr>
              <w:rPr>
                <w:rFonts w:ascii="Arial" w:hAnsi="Arial" w:cs="Arial"/>
                <w:bCs/>
              </w:rPr>
            </w:pPr>
            <w:r w:rsidRPr="008714F2">
              <w:rPr>
                <w:rFonts w:ascii="Arial" w:hAnsi="Arial" w:cs="Arial"/>
                <w:bCs/>
              </w:rPr>
              <w:t>provide both pre-booked and same day appointments available for direct booking from NHS 111.</w:t>
            </w:r>
          </w:p>
          <w:p w14:paraId="5BE707BB" w14:textId="77777777" w:rsidR="00340EA6" w:rsidRDefault="00340EA6" w:rsidP="0039311E">
            <w:pPr>
              <w:ind w:left="720"/>
              <w:rPr>
                <w:rFonts w:ascii="Arial" w:hAnsi="Arial" w:cs="Arial"/>
                <w:bCs/>
              </w:rPr>
            </w:pPr>
          </w:p>
          <w:p w14:paraId="49206899" w14:textId="5B2C2761" w:rsidR="00340EA6" w:rsidRPr="008714F2" w:rsidRDefault="00340EA6" w:rsidP="0039311E">
            <w:pPr>
              <w:rPr>
                <w:rFonts w:ascii="Arial" w:hAnsi="Arial" w:cs="Arial"/>
                <w:bCs/>
              </w:rPr>
            </w:pPr>
            <w:r>
              <w:rPr>
                <w:rFonts w:ascii="Arial" w:hAnsi="Arial" w:cs="Arial"/>
                <w:bCs/>
              </w:rPr>
              <w:t xml:space="preserve">Provide appointments for both GP registered and </w:t>
            </w:r>
            <w:r w:rsidR="004F1EED">
              <w:rPr>
                <w:rFonts w:ascii="Arial" w:hAnsi="Arial" w:cs="Arial"/>
                <w:bCs/>
              </w:rPr>
              <w:t>non-registered</w:t>
            </w:r>
            <w:r>
              <w:rPr>
                <w:rFonts w:ascii="Arial" w:hAnsi="Arial" w:cs="Arial"/>
                <w:bCs/>
              </w:rPr>
              <w:t xml:space="preserve"> patients</w:t>
            </w:r>
          </w:p>
          <w:p w14:paraId="7B59A359" w14:textId="77777777" w:rsidR="008714F2" w:rsidRPr="008714F2" w:rsidRDefault="008714F2" w:rsidP="008714F2">
            <w:pPr>
              <w:rPr>
                <w:rFonts w:ascii="Arial" w:hAnsi="Arial" w:cs="Arial"/>
                <w:bCs/>
              </w:rPr>
            </w:pPr>
          </w:p>
          <w:p w14:paraId="38DC9182" w14:textId="77777777" w:rsidR="008714F2" w:rsidRPr="008714F2" w:rsidRDefault="008714F2" w:rsidP="00E631B2">
            <w:pPr>
              <w:numPr>
                <w:ilvl w:val="0"/>
                <w:numId w:val="16"/>
              </w:numPr>
              <w:rPr>
                <w:rFonts w:ascii="Arial" w:hAnsi="Arial" w:cs="Arial"/>
                <w:bCs/>
              </w:rPr>
            </w:pPr>
            <w:r w:rsidRPr="008714F2">
              <w:rPr>
                <w:rFonts w:ascii="Arial" w:hAnsi="Arial" w:cs="Arial"/>
                <w:bCs/>
              </w:rPr>
              <w:t xml:space="preserve">must have systems in place to offer booked appointments to patients by a single phone call to NHS 111 </w:t>
            </w:r>
          </w:p>
          <w:p w14:paraId="00C6EB97" w14:textId="77777777" w:rsidR="008714F2" w:rsidRPr="008714F2" w:rsidRDefault="008714F2" w:rsidP="008714F2">
            <w:pPr>
              <w:rPr>
                <w:rFonts w:ascii="Arial" w:hAnsi="Arial" w:cs="Arial"/>
                <w:bCs/>
              </w:rPr>
            </w:pPr>
          </w:p>
          <w:p w14:paraId="6A48BEA5" w14:textId="77777777" w:rsidR="008714F2" w:rsidRPr="008714F2" w:rsidRDefault="008714F2" w:rsidP="00E631B2">
            <w:pPr>
              <w:numPr>
                <w:ilvl w:val="0"/>
                <w:numId w:val="15"/>
              </w:numPr>
              <w:rPr>
                <w:rFonts w:ascii="Arial" w:hAnsi="Arial" w:cs="Arial"/>
                <w:bCs/>
              </w:rPr>
            </w:pPr>
            <w:r w:rsidRPr="008714F2">
              <w:rPr>
                <w:rFonts w:ascii="Arial" w:hAnsi="Arial" w:cs="Arial"/>
                <w:bCs/>
              </w:rPr>
              <w:t>must be able to issue prescriptions, and e-prescriptions where appropriate for the care being provided for their appointment.</w:t>
            </w:r>
          </w:p>
          <w:p w14:paraId="03C6A207" w14:textId="77777777" w:rsidR="008714F2" w:rsidRPr="008714F2" w:rsidRDefault="008714F2" w:rsidP="008714F2">
            <w:pPr>
              <w:rPr>
                <w:rFonts w:ascii="Arial" w:hAnsi="Arial" w:cs="Arial"/>
                <w:bCs/>
              </w:rPr>
            </w:pPr>
          </w:p>
          <w:p w14:paraId="76429C90" w14:textId="77777777" w:rsidR="008714F2" w:rsidRPr="008714F2" w:rsidRDefault="008714F2" w:rsidP="00E631B2">
            <w:pPr>
              <w:numPr>
                <w:ilvl w:val="0"/>
                <w:numId w:val="14"/>
              </w:numPr>
              <w:rPr>
                <w:rFonts w:ascii="Arial" w:hAnsi="Arial" w:cs="Arial"/>
                <w:bCs/>
              </w:rPr>
            </w:pPr>
            <w:r w:rsidRPr="008714F2">
              <w:rPr>
                <w:rFonts w:ascii="Arial" w:hAnsi="Arial" w:cs="Arial"/>
                <w:bCs/>
              </w:rPr>
              <w:t xml:space="preserve">must be able to signpost patients to a local mental health advice and services and links to community-based crisis services. </w:t>
            </w:r>
          </w:p>
          <w:p w14:paraId="747D3F17" w14:textId="77777777" w:rsidR="008714F2" w:rsidRPr="008714F2" w:rsidRDefault="008714F2" w:rsidP="008714F2">
            <w:pPr>
              <w:rPr>
                <w:rFonts w:ascii="Arial" w:hAnsi="Arial" w:cs="Arial"/>
                <w:bCs/>
              </w:rPr>
            </w:pPr>
          </w:p>
          <w:p w14:paraId="03EA3C16" w14:textId="77777777" w:rsidR="00AC2DF6" w:rsidRDefault="008714F2" w:rsidP="00AC2DF6">
            <w:pPr>
              <w:numPr>
                <w:ilvl w:val="0"/>
                <w:numId w:val="13"/>
              </w:numPr>
              <w:rPr>
                <w:rFonts w:ascii="Arial" w:hAnsi="Arial" w:cs="Arial"/>
                <w:bCs/>
              </w:rPr>
            </w:pPr>
            <w:r w:rsidRPr="008714F2">
              <w:rPr>
                <w:rFonts w:ascii="Arial" w:hAnsi="Arial" w:cs="Arial"/>
                <w:bCs/>
              </w:rPr>
              <w:t xml:space="preserve">must have a protocol in place to manage critically ill and injured adults and children who present at the service. </w:t>
            </w:r>
          </w:p>
          <w:p w14:paraId="4C0FCCAB" w14:textId="77777777" w:rsidR="00AC2DF6" w:rsidRDefault="00AC2DF6" w:rsidP="00AC2DF6">
            <w:pPr>
              <w:ind w:left="720"/>
              <w:rPr>
                <w:rFonts w:ascii="Arial" w:hAnsi="Arial" w:cs="Arial"/>
                <w:bCs/>
              </w:rPr>
            </w:pPr>
          </w:p>
          <w:p w14:paraId="152B8A33" w14:textId="597F9A2F" w:rsidR="008714F2" w:rsidRPr="00AC2DF6" w:rsidRDefault="008714F2" w:rsidP="00AC2DF6">
            <w:pPr>
              <w:numPr>
                <w:ilvl w:val="0"/>
                <w:numId w:val="13"/>
              </w:numPr>
              <w:rPr>
                <w:rFonts w:ascii="Arial" w:hAnsi="Arial" w:cs="Arial"/>
                <w:bCs/>
              </w:rPr>
            </w:pPr>
            <w:r w:rsidRPr="00AC2DF6">
              <w:rPr>
                <w:rFonts w:ascii="Arial" w:hAnsi="Arial" w:cs="Arial"/>
                <w:bCs/>
              </w:rPr>
              <w:t xml:space="preserve">must ensure there is equipment available to commence resuscitation if required prior to an ambulance arriving on scene and this </w:t>
            </w:r>
            <w:r w:rsidR="00A75C8C" w:rsidRPr="00AC2DF6">
              <w:rPr>
                <w:rFonts w:ascii="Arial" w:hAnsi="Arial" w:cs="Arial"/>
                <w:bCs/>
              </w:rPr>
              <w:t>equipment must</w:t>
            </w:r>
            <w:r w:rsidRPr="00AC2DF6">
              <w:rPr>
                <w:rFonts w:ascii="Arial" w:hAnsi="Arial" w:cs="Arial"/>
                <w:bCs/>
              </w:rPr>
              <w:t xml:space="preserve"> be compliant with Resuscitation Council (UK) guidelines </w:t>
            </w:r>
          </w:p>
          <w:p w14:paraId="42618458" w14:textId="77777777" w:rsidR="008714F2" w:rsidRPr="008714F2" w:rsidRDefault="008714F2" w:rsidP="008714F2">
            <w:pPr>
              <w:rPr>
                <w:rFonts w:ascii="Arial" w:hAnsi="Arial" w:cs="Arial"/>
                <w:bCs/>
              </w:rPr>
            </w:pPr>
          </w:p>
          <w:p w14:paraId="321EF830" w14:textId="77777777" w:rsidR="00AC2DF6" w:rsidRDefault="008714F2" w:rsidP="00AC2DF6">
            <w:pPr>
              <w:numPr>
                <w:ilvl w:val="0"/>
                <w:numId w:val="12"/>
              </w:numPr>
              <w:rPr>
                <w:rFonts w:ascii="Arial" w:hAnsi="Arial" w:cs="Arial"/>
                <w:bCs/>
              </w:rPr>
            </w:pPr>
            <w:r w:rsidRPr="008714F2">
              <w:rPr>
                <w:rFonts w:ascii="Arial" w:hAnsi="Arial" w:cs="Arial"/>
                <w:bCs/>
              </w:rPr>
              <w:t xml:space="preserve">must ensure at least one member of staff trained in adult </w:t>
            </w:r>
            <w:r w:rsidR="00340EA6">
              <w:rPr>
                <w:rFonts w:ascii="Arial" w:hAnsi="Arial" w:cs="Arial"/>
                <w:bCs/>
              </w:rPr>
              <w:t xml:space="preserve">and paediatric </w:t>
            </w:r>
            <w:r w:rsidRPr="008714F2">
              <w:rPr>
                <w:rFonts w:ascii="Arial" w:hAnsi="Arial" w:cs="Arial"/>
                <w:bCs/>
              </w:rPr>
              <w:t xml:space="preserve">resuscitation must </w:t>
            </w:r>
            <w:proofErr w:type="gramStart"/>
            <w:r w:rsidRPr="008714F2">
              <w:rPr>
                <w:rFonts w:ascii="Arial" w:hAnsi="Arial" w:cs="Arial"/>
                <w:bCs/>
              </w:rPr>
              <w:t>be present at all times</w:t>
            </w:r>
            <w:proofErr w:type="gramEnd"/>
            <w:r w:rsidRPr="008714F2">
              <w:rPr>
                <w:rFonts w:ascii="Arial" w:hAnsi="Arial" w:cs="Arial"/>
                <w:bCs/>
              </w:rPr>
              <w:t>.</w:t>
            </w:r>
          </w:p>
          <w:p w14:paraId="69242991" w14:textId="77777777" w:rsidR="00AC2DF6" w:rsidRDefault="00AC2DF6" w:rsidP="00AC2DF6">
            <w:pPr>
              <w:rPr>
                <w:rFonts w:ascii="Arial" w:hAnsi="Arial" w:cs="Arial"/>
                <w:bCs/>
              </w:rPr>
            </w:pPr>
          </w:p>
          <w:p w14:paraId="2B5BA19A" w14:textId="77777777" w:rsidR="00BB1821" w:rsidRDefault="00AC2DF6" w:rsidP="0039311E">
            <w:pPr>
              <w:pStyle w:val="ListParagraph"/>
              <w:rPr>
                <w:rFonts w:ascii="Arial" w:hAnsi="Arial" w:cs="Arial"/>
                <w:bCs/>
              </w:rPr>
            </w:pPr>
            <w:r w:rsidRPr="00AC2DF6">
              <w:rPr>
                <w:rFonts w:ascii="Arial" w:hAnsi="Arial" w:cs="Arial"/>
                <w:bCs/>
              </w:rPr>
              <w:t xml:space="preserve">Must </w:t>
            </w:r>
            <w:r w:rsidRPr="00AC2DF6">
              <w:rPr>
                <w:rFonts w:ascii="Arial" w:hAnsi="Arial" w:cs="Arial"/>
              </w:rPr>
              <w:t xml:space="preserve">provide appropriately skilled and experienced staff with appropriate supervision to support this service. </w:t>
            </w:r>
          </w:p>
          <w:p w14:paraId="7553696F" w14:textId="11FA2F88" w:rsidR="00BB1821" w:rsidRPr="00AC2DF6" w:rsidRDefault="00BB1821" w:rsidP="00AC2DF6">
            <w:pPr>
              <w:numPr>
                <w:ilvl w:val="0"/>
                <w:numId w:val="12"/>
              </w:numPr>
              <w:spacing w:before="240"/>
              <w:rPr>
                <w:rFonts w:ascii="Arial" w:hAnsi="Arial" w:cs="Arial"/>
                <w:bCs/>
              </w:rPr>
            </w:pPr>
            <w:r>
              <w:rPr>
                <w:rFonts w:ascii="Arial" w:hAnsi="Arial" w:cs="Arial"/>
                <w:bCs/>
              </w:rPr>
              <w:t xml:space="preserve">To provide all under </w:t>
            </w:r>
            <w:r w:rsidR="00A75C8C">
              <w:rPr>
                <w:rFonts w:ascii="Arial" w:hAnsi="Arial" w:cs="Arial"/>
                <w:bCs/>
              </w:rPr>
              <w:t>5-year-olds</w:t>
            </w:r>
            <w:r>
              <w:rPr>
                <w:rFonts w:ascii="Arial" w:hAnsi="Arial" w:cs="Arial"/>
                <w:bCs/>
              </w:rPr>
              <w:t xml:space="preserve"> with </w:t>
            </w:r>
            <w:r w:rsidR="00A75C8C">
              <w:rPr>
                <w:rFonts w:ascii="Arial" w:hAnsi="Arial" w:cs="Arial"/>
                <w:bCs/>
              </w:rPr>
              <w:t>face-to-face</w:t>
            </w:r>
            <w:r>
              <w:rPr>
                <w:rFonts w:ascii="Arial" w:hAnsi="Arial" w:cs="Arial"/>
                <w:bCs/>
              </w:rPr>
              <w:t xml:space="preserve"> appointments.</w:t>
            </w:r>
          </w:p>
          <w:p w14:paraId="1C00B506" w14:textId="77777777" w:rsidR="00BB1821" w:rsidRPr="00BB1821" w:rsidRDefault="00BB1821" w:rsidP="0039311E">
            <w:pPr>
              <w:spacing w:before="240"/>
              <w:ind w:left="720"/>
              <w:rPr>
                <w:rFonts w:ascii="Arial" w:hAnsi="Arial" w:cs="Arial"/>
                <w:bCs/>
              </w:rPr>
            </w:pPr>
          </w:p>
          <w:p w14:paraId="622D57A8" w14:textId="77777777" w:rsidR="008714F2" w:rsidRPr="00AC2DF6" w:rsidRDefault="00AC2DF6" w:rsidP="008714F2">
            <w:pPr>
              <w:numPr>
                <w:ilvl w:val="0"/>
                <w:numId w:val="12"/>
              </w:numPr>
              <w:rPr>
                <w:rFonts w:ascii="Arial" w:hAnsi="Arial" w:cs="Arial"/>
                <w:bCs/>
              </w:rPr>
            </w:pPr>
            <w:r>
              <w:rPr>
                <w:rFonts w:ascii="Arial" w:hAnsi="Arial" w:cs="Arial"/>
                <w:bCs/>
              </w:rPr>
              <w:t xml:space="preserve">Must have facilities/equipment to carry out the </w:t>
            </w:r>
            <w:r w:rsidR="008714F2" w:rsidRPr="00AC2DF6">
              <w:rPr>
                <w:rFonts w:ascii="Arial" w:hAnsi="Arial" w:cs="Arial"/>
                <w:bCs/>
              </w:rPr>
              <w:t xml:space="preserve">following diagnostics where clinically indicated: </w:t>
            </w:r>
          </w:p>
          <w:p w14:paraId="0088B5E1" w14:textId="77777777" w:rsidR="008714F2" w:rsidRPr="008714F2" w:rsidRDefault="008714F2" w:rsidP="008714F2">
            <w:pPr>
              <w:rPr>
                <w:rFonts w:ascii="Arial" w:hAnsi="Arial" w:cs="Arial"/>
                <w:bCs/>
              </w:rPr>
            </w:pPr>
          </w:p>
          <w:p w14:paraId="17B63728" w14:textId="77777777" w:rsidR="008714F2" w:rsidRPr="008714F2" w:rsidRDefault="008714F2" w:rsidP="00AC2DF6">
            <w:pPr>
              <w:numPr>
                <w:ilvl w:val="0"/>
                <w:numId w:val="28"/>
              </w:numPr>
              <w:rPr>
                <w:rFonts w:ascii="Arial" w:hAnsi="Arial" w:cs="Arial"/>
                <w:bCs/>
              </w:rPr>
            </w:pPr>
            <w:r w:rsidRPr="008714F2">
              <w:rPr>
                <w:rFonts w:ascii="Arial" w:hAnsi="Arial" w:cs="Arial"/>
                <w:bCs/>
              </w:rPr>
              <w:lastRenderedPageBreak/>
              <w:t>Urine analysis</w:t>
            </w:r>
          </w:p>
          <w:p w14:paraId="446EB8C6" w14:textId="77777777" w:rsidR="00AC2DF6" w:rsidRDefault="008714F2" w:rsidP="00AC2DF6">
            <w:pPr>
              <w:numPr>
                <w:ilvl w:val="0"/>
                <w:numId w:val="28"/>
              </w:numPr>
              <w:rPr>
                <w:rFonts w:ascii="Arial" w:hAnsi="Arial" w:cs="Arial"/>
                <w:bCs/>
              </w:rPr>
            </w:pPr>
            <w:r w:rsidRPr="008714F2">
              <w:rPr>
                <w:rFonts w:ascii="Arial" w:hAnsi="Arial" w:cs="Arial"/>
                <w:bCs/>
              </w:rPr>
              <w:t>Pregnancy testing</w:t>
            </w:r>
          </w:p>
          <w:p w14:paraId="66B34E98" w14:textId="77777777" w:rsidR="00AC2DF6" w:rsidRDefault="00AC2DF6" w:rsidP="00AC2DF6">
            <w:pPr>
              <w:ind w:left="720"/>
              <w:rPr>
                <w:rFonts w:ascii="Arial" w:hAnsi="Arial" w:cs="Arial"/>
                <w:bCs/>
              </w:rPr>
            </w:pPr>
          </w:p>
          <w:p w14:paraId="07DB0A78" w14:textId="77777777" w:rsidR="008714F2" w:rsidRPr="0039311E" w:rsidRDefault="00AC2DF6" w:rsidP="008714F2">
            <w:pPr>
              <w:numPr>
                <w:ilvl w:val="0"/>
                <w:numId w:val="10"/>
              </w:numPr>
              <w:rPr>
                <w:rFonts w:ascii="Arial" w:hAnsi="Arial" w:cs="Arial"/>
                <w:b/>
                <w:u w:val="single"/>
              </w:rPr>
            </w:pPr>
            <w:r w:rsidRPr="00AC2DF6">
              <w:rPr>
                <w:rFonts w:ascii="Arial" w:hAnsi="Arial" w:cs="Arial"/>
                <w:bCs/>
              </w:rPr>
              <w:t>Must have r</w:t>
            </w:r>
            <w:r w:rsidR="008714F2" w:rsidRPr="00AC2DF6">
              <w:rPr>
                <w:rFonts w:ascii="Arial" w:hAnsi="Arial" w:cs="Arial"/>
                <w:bCs/>
              </w:rPr>
              <w:t xml:space="preserve">obust clinical governance policies </w:t>
            </w:r>
            <w:r w:rsidRPr="00AC2DF6">
              <w:rPr>
                <w:rFonts w:ascii="Arial" w:hAnsi="Arial" w:cs="Arial"/>
                <w:bCs/>
              </w:rPr>
              <w:t xml:space="preserve">in </w:t>
            </w:r>
            <w:r w:rsidR="008714F2" w:rsidRPr="00AC2DF6">
              <w:rPr>
                <w:rFonts w:ascii="Arial" w:hAnsi="Arial" w:cs="Arial"/>
                <w:bCs/>
              </w:rPr>
              <w:t xml:space="preserve">place </w:t>
            </w:r>
          </w:p>
          <w:p w14:paraId="792D4A9F" w14:textId="77777777" w:rsidR="0026212E" w:rsidRPr="0039311E" w:rsidRDefault="0026212E" w:rsidP="0039311E">
            <w:pPr>
              <w:ind w:left="720"/>
              <w:rPr>
                <w:rFonts w:ascii="Arial" w:hAnsi="Arial" w:cs="Arial"/>
                <w:b/>
                <w:u w:val="single"/>
              </w:rPr>
            </w:pPr>
          </w:p>
          <w:p w14:paraId="5994BC55" w14:textId="77777777" w:rsidR="0026212E" w:rsidRDefault="0026212E" w:rsidP="008714F2">
            <w:pPr>
              <w:numPr>
                <w:ilvl w:val="0"/>
                <w:numId w:val="10"/>
              </w:numPr>
              <w:rPr>
                <w:rFonts w:ascii="Arial" w:hAnsi="Arial" w:cs="Arial"/>
                <w:bCs/>
                <w:u w:val="single"/>
              </w:rPr>
            </w:pPr>
            <w:r w:rsidRPr="0039311E">
              <w:rPr>
                <w:rFonts w:ascii="Arial" w:hAnsi="Arial" w:cs="Arial"/>
                <w:bCs/>
                <w:u w:val="single"/>
              </w:rPr>
              <w:t xml:space="preserve">Must have </w:t>
            </w:r>
            <w:r w:rsidRPr="0026212E">
              <w:rPr>
                <w:rFonts w:ascii="Arial" w:hAnsi="Arial" w:cs="Arial"/>
                <w:bCs/>
                <w:u w:val="single"/>
              </w:rPr>
              <w:t>protocols</w:t>
            </w:r>
            <w:r w:rsidRPr="0039311E">
              <w:rPr>
                <w:rFonts w:ascii="Arial" w:hAnsi="Arial" w:cs="Arial"/>
                <w:bCs/>
                <w:u w:val="single"/>
              </w:rPr>
              <w:t xml:space="preserve"> in place for transfer of a deteriorating patient to the local Emergency Department</w:t>
            </w:r>
          </w:p>
          <w:p w14:paraId="3A09EB69" w14:textId="77777777" w:rsidR="0026212E" w:rsidRDefault="0026212E" w:rsidP="0039311E">
            <w:pPr>
              <w:pStyle w:val="ListParagraph"/>
              <w:rPr>
                <w:rFonts w:ascii="Arial" w:hAnsi="Arial" w:cs="Arial"/>
                <w:bCs/>
                <w:u w:val="single"/>
              </w:rPr>
            </w:pPr>
          </w:p>
          <w:p w14:paraId="2998EF84" w14:textId="47EF9FD6" w:rsidR="00BB1821" w:rsidRDefault="0026212E" w:rsidP="00BB1821">
            <w:pPr>
              <w:numPr>
                <w:ilvl w:val="0"/>
                <w:numId w:val="10"/>
              </w:numPr>
              <w:rPr>
                <w:rFonts w:ascii="Arial" w:hAnsi="Arial" w:cs="Arial"/>
                <w:bCs/>
                <w:u w:val="single"/>
              </w:rPr>
            </w:pPr>
            <w:r>
              <w:rPr>
                <w:rFonts w:ascii="Arial" w:hAnsi="Arial" w:cs="Arial"/>
                <w:bCs/>
                <w:u w:val="single"/>
              </w:rPr>
              <w:t xml:space="preserve">Must maintain strong links with system partners: </w:t>
            </w:r>
            <w:proofErr w:type="gramStart"/>
            <w:r w:rsidR="004F1EED">
              <w:rPr>
                <w:rFonts w:ascii="Arial" w:hAnsi="Arial" w:cs="Arial"/>
                <w:bCs/>
                <w:u w:val="single"/>
              </w:rPr>
              <w:t>e.g.</w:t>
            </w:r>
            <w:proofErr w:type="gramEnd"/>
            <w:r>
              <w:rPr>
                <w:rFonts w:ascii="Arial" w:hAnsi="Arial" w:cs="Arial"/>
                <w:bCs/>
                <w:u w:val="single"/>
              </w:rPr>
              <w:t xml:space="preserve"> GP’s, Acute Trust, community services to ensure appropriate and continuous care </w:t>
            </w:r>
          </w:p>
          <w:p w14:paraId="6B2962A8" w14:textId="77777777" w:rsidR="00BB1821" w:rsidRDefault="00BB1821" w:rsidP="0039311E">
            <w:pPr>
              <w:pStyle w:val="ListParagraph"/>
              <w:rPr>
                <w:rFonts w:ascii="Arial" w:hAnsi="Arial" w:cs="Arial"/>
                <w:bCs/>
                <w:u w:val="single"/>
              </w:rPr>
            </w:pPr>
          </w:p>
          <w:p w14:paraId="2DBAC0B7" w14:textId="77777777" w:rsidR="00BB1821" w:rsidRPr="0039311E" w:rsidRDefault="00BB1821" w:rsidP="00BB1821">
            <w:pPr>
              <w:numPr>
                <w:ilvl w:val="0"/>
                <w:numId w:val="10"/>
              </w:numPr>
              <w:rPr>
                <w:rFonts w:ascii="Arial" w:hAnsi="Arial" w:cs="Arial"/>
                <w:bCs/>
                <w:u w:val="single"/>
              </w:rPr>
            </w:pPr>
            <w:r>
              <w:rPr>
                <w:rFonts w:ascii="Arial" w:hAnsi="Arial" w:cs="Arial"/>
                <w:bCs/>
                <w:u w:val="single"/>
              </w:rPr>
              <w:t>To ensure that appropriate provision is made for a patient with Covid 19 symptoms, including infection control measures and provision of a hot clinic where appropriate.</w:t>
            </w:r>
          </w:p>
          <w:p w14:paraId="708005B8" w14:textId="77777777" w:rsidR="00AC2DF6" w:rsidRPr="00AC2DF6" w:rsidRDefault="00AC2DF6" w:rsidP="00AC2DF6">
            <w:pPr>
              <w:ind w:left="720"/>
              <w:rPr>
                <w:rFonts w:ascii="Arial" w:hAnsi="Arial" w:cs="Arial"/>
                <w:b/>
                <w:u w:val="single"/>
              </w:rPr>
            </w:pPr>
          </w:p>
          <w:p w14:paraId="7A684A7E" w14:textId="77777777" w:rsidR="008714F2" w:rsidRPr="008714F2" w:rsidRDefault="008714F2" w:rsidP="008714F2">
            <w:pPr>
              <w:rPr>
                <w:rFonts w:ascii="Arial" w:hAnsi="Arial" w:cs="Arial"/>
                <w:b/>
                <w:u w:val="single"/>
              </w:rPr>
            </w:pPr>
            <w:r w:rsidRPr="008714F2">
              <w:rPr>
                <w:rFonts w:ascii="Arial" w:hAnsi="Arial" w:cs="Arial"/>
                <w:b/>
                <w:u w:val="single"/>
              </w:rPr>
              <w:t>Arrival and Triage</w:t>
            </w:r>
          </w:p>
          <w:p w14:paraId="0DFEBE49" w14:textId="77777777" w:rsidR="008714F2" w:rsidRPr="008714F2" w:rsidRDefault="008714F2" w:rsidP="008714F2">
            <w:pPr>
              <w:rPr>
                <w:rFonts w:ascii="Arial" w:hAnsi="Arial" w:cs="Arial"/>
                <w:b/>
                <w:u w:val="single"/>
              </w:rPr>
            </w:pPr>
          </w:p>
          <w:p w14:paraId="00D6A966" w14:textId="77777777" w:rsidR="008714F2" w:rsidRPr="008714F2" w:rsidRDefault="008714F2" w:rsidP="008714F2">
            <w:pPr>
              <w:rPr>
                <w:rFonts w:ascii="Arial" w:hAnsi="Arial" w:cs="Arial"/>
                <w:bCs/>
              </w:rPr>
            </w:pPr>
            <w:r w:rsidRPr="008714F2">
              <w:rPr>
                <w:rFonts w:ascii="Arial" w:hAnsi="Arial" w:cs="Arial"/>
                <w:bCs/>
              </w:rPr>
              <w:t xml:space="preserve">The service must accept and see all appropriate patients. The scope of the service encompasses all age groups and includes facilities for children and young people. As a part of the arrival and triage process, the following activities must take place for patients attending the service: </w:t>
            </w:r>
          </w:p>
          <w:p w14:paraId="462D6E58" w14:textId="77777777" w:rsidR="008714F2" w:rsidRPr="008714F2" w:rsidRDefault="008714F2" w:rsidP="008714F2">
            <w:pPr>
              <w:rPr>
                <w:rFonts w:ascii="Arial" w:hAnsi="Arial" w:cs="Arial"/>
                <w:bCs/>
              </w:rPr>
            </w:pPr>
          </w:p>
          <w:p w14:paraId="57EEF9F7" w14:textId="77777777" w:rsidR="008714F2" w:rsidRPr="008714F2" w:rsidRDefault="008714F2" w:rsidP="008714F2">
            <w:pPr>
              <w:rPr>
                <w:rFonts w:ascii="Arial" w:hAnsi="Arial" w:cs="Arial"/>
                <w:bCs/>
              </w:rPr>
            </w:pPr>
          </w:p>
          <w:p w14:paraId="05F84F6D" w14:textId="77777777" w:rsidR="008714F2" w:rsidRPr="008714F2" w:rsidRDefault="008714F2" w:rsidP="00E631B2">
            <w:pPr>
              <w:numPr>
                <w:ilvl w:val="0"/>
                <w:numId w:val="22"/>
              </w:numPr>
              <w:rPr>
                <w:rFonts w:ascii="Arial" w:hAnsi="Arial" w:cs="Arial"/>
                <w:bCs/>
              </w:rPr>
            </w:pPr>
            <w:r w:rsidRPr="008714F2">
              <w:rPr>
                <w:rFonts w:ascii="Arial" w:hAnsi="Arial" w:cs="Arial"/>
                <w:bCs/>
              </w:rPr>
              <w:t>The service must see and treat patients with a pre-booked appointment made by NHS 111 or a GP Surgery within 30 minutes of their appointment time.</w:t>
            </w:r>
          </w:p>
          <w:p w14:paraId="220BC225" w14:textId="77777777" w:rsidR="008714F2" w:rsidRPr="008714F2" w:rsidRDefault="008714F2" w:rsidP="008714F2">
            <w:pPr>
              <w:rPr>
                <w:rFonts w:ascii="Arial" w:hAnsi="Arial" w:cs="Arial"/>
                <w:bCs/>
              </w:rPr>
            </w:pPr>
          </w:p>
          <w:p w14:paraId="3823CC19" w14:textId="77777777" w:rsidR="008714F2" w:rsidRPr="008714F2" w:rsidRDefault="008714F2" w:rsidP="008714F2">
            <w:pPr>
              <w:rPr>
                <w:rFonts w:ascii="Arial" w:hAnsi="Arial" w:cs="Arial"/>
                <w:b/>
                <w:u w:val="single"/>
              </w:rPr>
            </w:pPr>
            <w:r w:rsidRPr="008714F2">
              <w:rPr>
                <w:rFonts w:ascii="Arial" w:hAnsi="Arial" w:cs="Arial"/>
                <w:b/>
                <w:u w:val="single"/>
              </w:rPr>
              <w:t>Other Conditions</w:t>
            </w:r>
          </w:p>
          <w:p w14:paraId="5059BFEF" w14:textId="77777777" w:rsidR="008714F2" w:rsidRPr="008714F2" w:rsidRDefault="008714F2" w:rsidP="008714F2">
            <w:pPr>
              <w:rPr>
                <w:rFonts w:ascii="Arial" w:hAnsi="Arial" w:cs="Arial"/>
                <w:bCs/>
              </w:rPr>
            </w:pPr>
          </w:p>
          <w:p w14:paraId="1E252066" w14:textId="77777777" w:rsidR="008714F2" w:rsidRPr="008714F2" w:rsidRDefault="008714F2" w:rsidP="00E631B2">
            <w:pPr>
              <w:numPr>
                <w:ilvl w:val="0"/>
                <w:numId w:val="23"/>
              </w:numPr>
              <w:rPr>
                <w:rFonts w:ascii="Arial" w:hAnsi="Arial" w:cs="Arial"/>
                <w:bCs/>
              </w:rPr>
            </w:pPr>
            <w:r w:rsidRPr="008714F2">
              <w:rPr>
                <w:rFonts w:ascii="Arial" w:hAnsi="Arial" w:cs="Arial"/>
                <w:bCs/>
              </w:rPr>
              <w:t>The service must have arrangements in place for staff to access the full patient medical record of patients within Kingston including blood results</w:t>
            </w:r>
          </w:p>
          <w:p w14:paraId="1158A41A" w14:textId="61A6E8B1" w:rsidR="008714F2" w:rsidRPr="008714F2" w:rsidRDefault="008714F2" w:rsidP="00E631B2">
            <w:pPr>
              <w:numPr>
                <w:ilvl w:val="0"/>
                <w:numId w:val="23"/>
              </w:numPr>
              <w:rPr>
                <w:rFonts w:ascii="Arial" w:hAnsi="Arial" w:cs="Arial"/>
                <w:bCs/>
              </w:rPr>
            </w:pPr>
            <w:r w:rsidRPr="008714F2">
              <w:rPr>
                <w:rFonts w:ascii="Arial" w:hAnsi="Arial" w:cs="Arial"/>
                <w:bCs/>
              </w:rPr>
              <w:t xml:space="preserve">Where available, systems interoperability must make use of </w:t>
            </w:r>
            <w:r w:rsidR="00A75C8C" w:rsidRPr="008714F2">
              <w:rPr>
                <w:rFonts w:ascii="Arial" w:hAnsi="Arial" w:cs="Arial"/>
                <w:bCs/>
              </w:rPr>
              <w:t>nationally defined</w:t>
            </w:r>
            <w:r w:rsidRPr="008714F2">
              <w:rPr>
                <w:rFonts w:ascii="Arial" w:hAnsi="Arial" w:cs="Arial"/>
                <w:bCs/>
              </w:rPr>
              <w:t xml:space="preserve"> interoperability and data standards; clinical information recorded within local patient care records must make use of clinical terminology (SNOMED-CT) and </w:t>
            </w:r>
            <w:proofErr w:type="gramStart"/>
            <w:r w:rsidRPr="008714F2">
              <w:rPr>
                <w:rFonts w:ascii="Arial" w:hAnsi="Arial" w:cs="Arial"/>
                <w:bCs/>
              </w:rPr>
              <w:t>nationally-defined</w:t>
            </w:r>
            <w:proofErr w:type="gramEnd"/>
            <w:r w:rsidRPr="008714F2">
              <w:rPr>
                <w:rFonts w:ascii="Arial" w:hAnsi="Arial" w:cs="Arial"/>
                <w:bCs/>
              </w:rPr>
              <w:t xml:space="preserve"> record structures. </w:t>
            </w:r>
          </w:p>
          <w:p w14:paraId="109C3205" w14:textId="751DB93E" w:rsidR="008714F2" w:rsidRPr="008714F2" w:rsidRDefault="008714F2" w:rsidP="00E631B2">
            <w:pPr>
              <w:numPr>
                <w:ilvl w:val="0"/>
                <w:numId w:val="23"/>
              </w:numPr>
              <w:rPr>
                <w:rFonts w:ascii="Arial" w:hAnsi="Arial" w:cs="Arial"/>
                <w:bCs/>
              </w:rPr>
            </w:pPr>
            <w:r w:rsidRPr="008714F2">
              <w:rPr>
                <w:rFonts w:ascii="Arial" w:hAnsi="Arial" w:cs="Arial"/>
                <w:bCs/>
              </w:rPr>
              <w:t>The service must make capacity and waiting time data available to the SWL CCG</w:t>
            </w:r>
            <w:r w:rsidR="00CE5E13">
              <w:rPr>
                <w:rFonts w:ascii="Arial" w:hAnsi="Arial" w:cs="Arial"/>
                <w:bCs/>
              </w:rPr>
              <w:t xml:space="preserve"> (ICS)</w:t>
            </w:r>
            <w:r w:rsidR="0026212E">
              <w:rPr>
                <w:rFonts w:ascii="Arial" w:hAnsi="Arial" w:cs="Arial"/>
                <w:bCs/>
              </w:rPr>
              <w:t xml:space="preserve">/ Kingston and Richmond </w:t>
            </w:r>
            <w:r w:rsidR="00A75C8C">
              <w:rPr>
                <w:rFonts w:ascii="Arial" w:hAnsi="Arial" w:cs="Arial"/>
                <w:bCs/>
              </w:rPr>
              <w:t>Place</w:t>
            </w:r>
            <w:r w:rsidR="00A75C8C" w:rsidRPr="008714F2">
              <w:rPr>
                <w:rFonts w:ascii="Arial" w:hAnsi="Arial" w:cs="Arial"/>
                <w:bCs/>
              </w:rPr>
              <w:t xml:space="preserve"> in</w:t>
            </w:r>
            <w:r w:rsidRPr="008714F2">
              <w:rPr>
                <w:rFonts w:ascii="Arial" w:hAnsi="Arial" w:cs="Arial"/>
                <w:bCs/>
              </w:rPr>
              <w:t xml:space="preserve"> as close to real-time as is possible for the purpose of system-wide capacity management. Relevant real-time capacity information must also be made available for use across Integrated Urgent Care nationally. </w:t>
            </w:r>
          </w:p>
          <w:p w14:paraId="5337A29C" w14:textId="77777777" w:rsidR="008714F2" w:rsidRPr="008714F2" w:rsidRDefault="008714F2" w:rsidP="00E631B2">
            <w:pPr>
              <w:numPr>
                <w:ilvl w:val="0"/>
                <w:numId w:val="23"/>
              </w:numPr>
              <w:rPr>
                <w:rFonts w:ascii="Arial" w:hAnsi="Arial" w:cs="Arial"/>
                <w:bCs/>
              </w:rPr>
            </w:pPr>
            <w:r w:rsidRPr="008714F2">
              <w:rPr>
                <w:rFonts w:ascii="Arial" w:hAnsi="Arial" w:cs="Arial"/>
                <w:bCs/>
              </w:rPr>
              <w:t>The service must promote and record the numbers of patients offered self-care management and patient education</w:t>
            </w:r>
          </w:p>
          <w:p w14:paraId="18662EBD" w14:textId="0B59E0FD" w:rsidR="008714F2" w:rsidRPr="008714F2" w:rsidRDefault="008714F2" w:rsidP="00E631B2">
            <w:pPr>
              <w:numPr>
                <w:ilvl w:val="0"/>
                <w:numId w:val="23"/>
              </w:numPr>
              <w:rPr>
                <w:rFonts w:ascii="Arial" w:hAnsi="Arial" w:cs="Arial"/>
                <w:bCs/>
              </w:rPr>
            </w:pPr>
            <w:r w:rsidRPr="008714F2">
              <w:rPr>
                <w:rFonts w:ascii="Arial" w:hAnsi="Arial" w:cs="Arial"/>
                <w:bCs/>
              </w:rPr>
              <w:t xml:space="preserve">The service must provide a range of services to enable patients with communication challenges to access British sign Languages, </w:t>
            </w:r>
            <w:proofErr w:type="gramStart"/>
            <w:r w:rsidRPr="008714F2">
              <w:rPr>
                <w:rFonts w:ascii="Arial" w:hAnsi="Arial" w:cs="Arial"/>
                <w:bCs/>
              </w:rPr>
              <w:t>interpretation</w:t>
            </w:r>
            <w:proofErr w:type="gramEnd"/>
            <w:r w:rsidRPr="008714F2">
              <w:rPr>
                <w:rFonts w:ascii="Arial" w:hAnsi="Arial" w:cs="Arial"/>
                <w:bCs/>
              </w:rPr>
              <w:t xml:space="preserve"> and translation services (</w:t>
            </w:r>
            <w:r w:rsidR="00A75C8C" w:rsidRPr="008714F2">
              <w:rPr>
                <w:rFonts w:ascii="Arial" w:hAnsi="Arial" w:cs="Arial"/>
                <w:bCs/>
              </w:rPr>
              <w:t>E.g.,</w:t>
            </w:r>
            <w:r w:rsidRPr="008714F2">
              <w:rPr>
                <w:rFonts w:ascii="Arial" w:hAnsi="Arial" w:cs="Arial"/>
                <w:bCs/>
              </w:rPr>
              <w:t xml:space="preserve"> Language line via phone or face to face)</w:t>
            </w:r>
          </w:p>
          <w:p w14:paraId="231BCA00" w14:textId="77777777" w:rsidR="008714F2" w:rsidRPr="008714F2" w:rsidRDefault="008714F2" w:rsidP="00E631B2">
            <w:pPr>
              <w:numPr>
                <w:ilvl w:val="0"/>
                <w:numId w:val="23"/>
              </w:numPr>
              <w:rPr>
                <w:rFonts w:ascii="Arial" w:hAnsi="Arial" w:cs="Arial"/>
                <w:bCs/>
              </w:rPr>
            </w:pPr>
            <w:r w:rsidRPr="008714F2">
              <w:rPr>
                <w:rFonts w:ascii="Arial" w:hAnsi="Arial" w:cs="Arial"/>
                <w:bCs/>
              </w:rPr>
              <w:t xml:space="preserve">Where appropriate, must provide health &amp; wellbeing advice and </w:t>
            </w:r>
            <w:proofErr w:type="gramStart"/>
            <w:r w:rsidRPr="008714F2">
              <w:rPr>
                <w:rFonts w:ascii="Arial" w:hAnsi="Arial" w:cs="Arial"/>
                <w:bCs/>
              </w:rPr>
              <w:t>sign-posting</w:t>
            </w:r>
            <w:proofErr w:type="gramEnd"/>
            <w:r w:rsidRPr="008714F2">
              <w:rPr>
                <w:rFonts w:ascii="Arial" w:hAnsi="Arial" w:cs="Arial"/>
                <w:bCs/>
              </w:rPr>
              <w:t xml:space="preserve"> to local community and social care services to patients where they can self-refer (E.g. smoking cessation-sexual health, alcohol and drug services)</w:t>
            </w:r>
          </w:p>
          <w:p w14:paraId="7C212475" w14:textId="77777777" w:rsidR="008714F2" w:rsidRPr="008714F2" w:rsidRDefault="008714F2" w:rsidP="00E631B2">
            <w:pPr>
              <w:numPr>
                <w:ilvl w:val="0"/>
                <w:numId w:val="23"/>
              </w:numPr>
              <w:rPr>
                <w:rFonts w:ascii="Arial" w:hAnsi="Arial" w:cs="Arial"/>
                <w:bCs/>
              </w:rPr>
            </w:pPr>
            <w:r w:rsidRPr="008714F2">
              <w:rPr>
                <w:rFonts w:ascii="Arial" w:hAnsi="Arial" w:cs="Arial"/>
                <w:bCs/>
              </w:rPr>
              <w:lastRenderedPageBreak/>
              <w:t>All healthcare practitioners working in the service must receive training in the principles of safeguarding children, vulnerable and older adults and identification and management of child protection issues</w:t>
            </w:r>
          </w:p>
          <w:p w14:paraId="1E80A121" w14:textId="77777777" w:rsidR="00AC2DF6" w:rsidRDefault="008714F2" w:rsidP="00AC2DF6">
            <w:pPr>
              <w:numPr>
                <w:ilvl w:val="0"/>
                <w:numId w:val="23"/>
              </w:numPr>
              <w:rPr>
                <w:rFonts w:ascii="Arial" w:hAnsi="Arial" w:cs="Arial"/>
                <w:bCs/>
              </w:rPr>
            </w:pPr>
            <w:r w:rsidRPr="008714F2">
              <w:rPr>
                <w:rFonts w:ascii="Arial" w:hAnsi="Arial" w:cs="Arial"/>
                <w:bCs/>
              </w:rPr>
              <w:t>The service must ensure that a Child Protection Information Sharing System is in use to identify vulnerable children on a child protection plan (CPP), Looked After Child (LAC) or in utero.</w:t>
            </w:r>
          </w:p>
          <w:p w14:paraId="47B235F2" w14:textId="77777777" w:rsidR="008714F2" w:rsidRPr="00AC2DF6" w:rsidRDefault="00AC2DF6" w:rsidP="00AC2DF6">
            <w:pPr>
              <w:numPr>
                <w:ilvl w:val="0"/>
                <w:numId w:val="23"/>
              </w:numPr>
              <w:rPr>
                <w:rFonts w:ascii="Arial" w:hAnsi="Arial" w:cs="Arial"/>
                <w:bCs/>
              </w:rPr>
            </w:pPr>
            <w:r>
              <w:rPr>
                <w:rFonts w:ascii="Arial" w:hAnsi="Arial" w:cs="Arial"/>
                <w:bCs/>
              </w:rPr>
              <w:t xml:space="preserve">Staff </w:t>
            </w:r>
            <w:r w:rsidR="008714F2" w:rsidRPr="00AC2DF6">
              <w:rPr>
                <w:rFonts w:ascii="Arial" w:hAnsi="Arial" w:cs="Arial"/>
              </w:rPr>
              <w:t xml:space="preserve">working within the service must have completed their mandatory training including cardiopulmonary resuscitation </w:t>
            </w:r>
          </w:p>
          <w:p w14:paraId="1ACC5F48" w14:textId="77777777" w:rsidR="008714F2" w:rsidRPr="008714F2" w:rsidRDefault="008714F2" w:rsidP="008714F2">
            <w:pPr>
              <w:ind w:left="350" w:hanging="142"/>
              <w:rPr>
                <w:rFonts w:ascii="Arial" w:hAnsi="Arial" w:cs="Arial"/>
              </w:rPr>
            </w:pPr>
          </w:p>
          <w:p w14:paraId="2D7002E2" w14:textId="77777777" w:rsidR="008714F2" w:rsidRPr="008714F2" w:rsidRDefault="008714F2" w:rsidP="008714F2">
            <w:pPr>
              <w:ind w:left="350" w:hanging="142"/>
              <w:rPr>
                <w:rFonts w:ascii="Arial" w:hAnsi="Arial" w:cs="Arial"/>
                <w:b/>
                <w:u w:val="single"/>
              </w:rPr>
            </w:pPr>
            <w:r w:rsidRPr="008714F2">
              <w:rPr>
                <w:rFonts w:ascii="Arial" w:hAnsi="Arial" w:cs="Arial"/>
                <w:b/>
                <w:u w:val="single"/>
              </w:rPr>
              <w:t xml:space="preserve">Operational hours </w:t>
            </w:r>
          </w:p>
          <w:p w14:paraId="3D2B54A5" w14:textId="77777777" w:rsidR="008714F2" w:rsidRPr="008714F2" w:rsidRDefault="008714F2" w:rsidP="008714F2">
            <w:pPr>
              <w:ind w:left="350" w:hanging="142"/>
              <w:rPr>
                <w:rFonts w:ascii="Arial" w:hAnsi="Arial" w:cs="Arial"/>
                <w:b/>
                <w:u w:val="single"/>
              </w:rPr>
            </w:pPr>
          </w:p>
          <w:p w14:paraId="425B0ECA" w14:textId="4ED3A849" w:rsidR="008714F2" w:rsidRPr="008714F2" w:rsidRDefault="008714F2" w:rsidP="008714F2">
            <w:pPr>
              <w:contextualSpacing/>
              <w:rPr>
                <w:rFonts w:ascii="Arial" w:hAnsi="Arial" w:cs="Arial"/>
              </w:rPr>
            </w:pPr>
            <w:r w:rsidRPr="008714F2">
              <w:rPr>
                <w:rFonts w:ascii="Arial" w:hAnsi="Arial" w:cs="Arial"/>
              </w:rPr>
              <w:t xml:space="preserve">The hours of operation </w:t>
            </w:r>
            <w:r w:rsidRPr="00026EBC">
              <w:rPr>
                <w:rFonts w:ascii="Arial" w:hAnsi="Arial" w:cs="Arial"/>
              </w:rPr>
              <w:t xml:space="preserve">are 1000 – </w:t>
            </w:r>
            <w:r w:rsidR="00AC2DF6">
              <w:rPr>
                <w:rFonts w:ascii="Arial" w:hAnsi="Arial" w:cs="Arial"/>
              </w:rPr>
              <w:t>20.00</w:t>
            </w:r>
            <w:r w:rsidRPr="00026EBC">
              <w:rPr>
                <w:rFonts w:ascii="Arial" w:hAnsi="Arial" w:cs="Arial"/>
              </w:rPr>
              <w:t xml:space="preserve"> </w:t>
            </w:r>
            <w:r w:rsidR="00AC2DF6">
              <w:rPr>
                <w:rFonts w:ascii="Arial" w:hAnsi="Arial" w:cs="Arial"/>
              </w:rPr>
              <w:t xml:space="preserve">Monday – Sunday including </w:t>
            </w:r>
            <w:r w:rsidR="004F1EED">
              <w:rPr>
                <w:rFonts w:ascii="Arial" w:hAnsi="Arial" w:cs="Arial"/>
              </w:rPr>
              <w:t>bank holiday</w:t>
            </w:r>
            <w:r w:rsidR="00AC2DF6">
              <w:rPr>
                <w:rFonts w:ascii="Arial" w:hAnsi="Arial" w:cs="Arial"/>
              </w:rPr>
              <w:t>, 365 days per year.</w:t>
            </w:r>
          </w:p>
          <w:p w14:paraId="3A5334D9" w14:textId="77777777" w:rsidR="008714F2" w:rsidRPr="008714F2" w:rsidRDefault="008714F2" w:rsidP="008714F2">
            <w:pPr>
              <w:contextualSpacing/>
              <w:rPr>
                <w:rFonts w:ascii="Arial" w:hAnsi="Arial" w:cs="Arial"/>
              </w:rPr>
            </w:pPr>
          </w:p>
          <w:p w14:paraId="251F3E07" w14:textId="77777777" w:rsidR="008714F2" w:rsidRPr="008714F2" w:rsidRDefault="008714F2" w:rsidP="008714F2">
            <w:pPr>
              <w:rPr>
                <w:rFonts w:ascii="Arial" w:hAnsi="Arial" w:cs="Arial"/>
              </w:rPr>
            </w:pPr>
          </w:p>
          <w:p w14:paraId="3A9B5A2D" w14:textId="77777777" w:rsidR="008714F2" w:rsidRPr="008714F2" w:rsidRDefault="008714F2" w:rsidP="008714F2">
            <w:pPr>
              <w:rPr>
                <w:rFonts w:ascii="Arial" w:hAnsi="Arial" w:cs="Arial"/>
              </w:rPr>
            </w:pPr>
          </w:p>
          <w:p w14:paraId="74DF3CB2" w14:textId="77777777" w:rsidR="008714F2" w:rsidRPr="008714F2" w:rsidRDefault="00AC2DF6" w:rsidP="00AC2DF6">
            <w:pPr>
              <w:rPr>
                <w:rFonts w:ascii="Arial" w:hAnsi="Arial" w:cs="Arial"/>
                <w:b/>
                <w:u w:val="single"/>
              </w:rPr>
            </w:pPr>
            <w:r>
              <w:rPr>
                <w:rFonts w:ascii="Arial" w:hAnsi="Arial" w:cs="Arial"/>
                <w:b/>
                <w:u w:val="single"/>
              </w:rPr>
              <w:t>Es</w:t>
            </w:r>
            <w:r w:rsidR="008714F2" w:rsidRPr="008714F2">
              <w:rPr>
                <w:rFonts w:ascii="Arial" w:hAnsi="Arial" w:cs="Arial"/>
                <w:b/>
                <w:u w:val="single"/>
              </w:rPr>
              <w:t>tate and IT:</w:t>
            </w:r>
          </w:p>
          <w:p w14:paraId="33287C64" w14:textId="7CFCE20B" w:rsidR="008714F2" w:rsidRDefault="00AC2DF6" w:rsidP="008714F2">
            <w:pPr>
              <w:rPr>
                <w:rFonts w:ascii="Arial" w:hAnsi="Arial" w:cs="Arial"/>
                <w:bCs/>
              </w:rPr>
            </w:pPr>
            <w:r>
              <w:rPr>
                <w:rFonts w:ascii="Arial" w:hAnsi="Arial" w:cs="Arial"/>
                <w:bCs/>
              </w:rPr>
              <w:t xml:space="preserve">The provider </w:t>
            </w:r>
            <w:r w:rsidR="004F1EED">
              <w:rPr>
                <w:rFonts w:ascii="Arial" w:hAnsi="Arial" w:cs="Arial"/>
                <w:bCs/>
              </w:rPr>
              <w:t xml:space="preserve">will </w:t>
            </w:r>
            <w:r w:rsidR="004F1EED" w:rsidRPr="008714F2">
              <w:rPr>
                <w:rFonts w:ascii="Arial" w:hAnsi="Arial" w:cs="Arial"/>
                <w:bCs/>
              </w:rPr>
              <w:t>source</w:t>
            </w:r>
            <w:r w:rsidR="008714F2" w:rsidRPr="008714F2">
              <w:rPr>
                <w:rFonts w:ascii="Arial" w:hAnsi="Arial" w:cs="Arial"/>
                <w:bCs/>
              </w:rPr>
              <w:t xml:space="preserve"> and provide the service from a suitable and accessible setting </w:t>
            </w:r>
            <w:r>
              <w:rPr>
                <w:rFonts w:ascii="Arial" w:hAnsi="Arial" w:cs="Arial"/>
                <w:bCs/>
              </w:rPr>
              <w:t>within the funding available.</w:t>
            </w:r>
          </w:p>
          <w:p w14:paraId="3338C865" w14:textId="77777777" w:rsidR="00515AB4" w:rsidRPr="008714F2" w:rsidRDefault="00515AB4" w:rsidP="008714F2">
            <w:pPr>
              <w:rPr>
                <w:rFonts w:ascii="Arial" w:hAnsi="Arial" w:cs="Arial"/>
                <w:bCs/>
              </w:rPr>
            </w:pPr>
          </w:p>
          <w:p w14:paraId="246C89C8" w14:textId="77777777" w:rsidR="008714F2" w:rsidRPr="008714F2" w:rsidRDefault="008714F2" w:rsidP="008714F2">
            <w:pPr>
              <w:rPr>
                <w:rFonts w:ascii="Arial" w:hAnsi="Arial" w:cs="Arial"/>
                <w:bCs/>
              </w:rPr>
            </w:pPr>
            <w:r w:rsidRPr="008714F2">
              <w:rPr>
                <w:rFonts w:ascii="Arial" w:hAnsi="Arial" w:cs="Arial"/>
                <w:bCs/>
              </w:rPr>
              <w:t>Any facility used must be registered by the Care Quality Commission</w:t>
            </w:r>
          </w:p>
          <w:p w14:paraId="72EE953F" w14:textId="77777777" w:rsidR="008714F2" w:rsidRPr="008714F2" w:rsidRDefault="008714F2" w:rsidP="008714F2">
            <w:pPr>
              <w:rPr>
                <w:rFonts w:ascii="Arial" w:hAnsi="Arial" w:cs="Arial"/>
              </w:rPr>
            </w:pPr>
          </w:p>
        </w:tc>
      </w:tr>
      <w:tr w:rsidR="008714F2" w:rsidRPr="008714F2" w14:paraId="69ED02FF" w14:textId="77777777" w:rsidTr="00E631B2">
        <w:trPr>
          <w:trHeight w:val="330"/>
        </w:trPr>
        <w:tc>
          <w:tcPr>
            <w:tcW w:w="9246" w:type="dxa"/>
            <w:gridSpan w:val="3"/>
            <w:shd w:val="clear" w:color="auto" w:fill="C0C0C0"/>
          </w:tcPr>
          <w:p w14:paraId="4F82D9DE" w14:textId="77777777" w:rsidR="008714F2" w:rsidRPr="008714F2" w:rsidRDefault="008714F2" w:rsidP="008714F2">
            <w:pPr>
              <w:spacing w:before="240" w:line="360" w:lineRule="auto"/>
              <w:rPr>
                <w:rFonts w:ascii="Arial" w:hAnsi="Arial" w:cs="Arial"/>
                <w:b/>
              </w:rPr>
            </w:pPr>
            <w:r w:rsidRPr="008714F2">
              <w:rPr>
                <w:rFonts w:ascii="Arial" w:hAnsi="Arial" w:cs="Arial"/>
                <w:b/>
              </w:rPr>
              <w:lastRenderedPageBreak/>
              <w:t>Staffing</w:t>
            </w:r>
          </w:p>
        </w:tc>
      </w:tr>
      <w:tr w:rsidR="008714F2" w:rsidRPr="008714F2" w14:paraId="3CC37F04" w14:textId="77777777" w:rsidTr="00E631B2">
        <w:trPr>
          <w:trHeight w:val="469"/>
        </w:trPr>
        <w:tc>
          <w:tcPr>
            <w:tcW w:w="9246" w:type="dxa"/>
            <w:gridSpan w:val="3"/>
            <w:tcBorders>
              <w:bottom w:val="single" w:sz="4" w:space="0" w:color="auto"/>
            </w:tcBorders>
          </w:tcPr>
          <w:p w14:paraId="4498D950" w14:textId="3E4BEFAD" w:rsidR="008714F2" w:rsidRPr="008714F2" w:rsidRDefault="008714F2" w:rsidP="00515AB4">
            <w:pPr>
              <w:spacing w:before="240"/>
              <w:rPr>
                <w:rFonts w:ascii="Arial" w:hAnsi="Arial" w:cs="Arial"/>
              </w:rPr>
            </w:pPr>
            <w:r w:rsidRPr="008714F2">
              <w:rPr>
                <w:rFonts w:ascii="Arial" w:hAnsi="Arial" w:cs="Arial"/>
              </w:rPr>
              <w:t xml:space="preserve">The </w:t>
            </w:r>
            <w:r w:rsidR="00515AB4">
              <w:rPr>
                <w:rFonts w:ascii="Arial" w:hAnsi="Arial" w:cs="Arial"/>
              </w:rPr>
              <w:t xml:space="preserve">provider will source </w:t>
            </w:r>
            <w:r w:rsidRPr="008714F2">
              <w:rPr>
                <w:rFonts w:ascii="Arial" w:hAnsi="Arial" w:cs="Arial"/>
              </w:rPr>
              <w:t xml:space="preserve">appropriately skilled and experienced </w:t>
            </w:r>
            <w:r w:rsidR="00515AB4">
              <w:rPr>
                <w:rFonts w:ascii="Arial" w:hAnsi="Arial" w:cs="Arial"/>
              </w:rPr>
              <w:t>staff to work in this service</w:t>
            </w:r>
            <w:r w:rsidR="0084477A">
              <w:rPr>
                <w:rFonts w:ascii="Arial" w:hAnsi="Arial" w:cs="Arial"/>
              </w:rPr>
              <w:t xml:space="preserve">.  Staff will have an advanced CRB </w:t>
            </w:r>
            <w:proofErr w:type="gramStart"/>
            <w:r w:rsidR="0084477A">
              <w:rPr>
                <w:rFonts w:ascii="Arial" w:hAnsi="Arial" w:cs="Arial"/>
              </w:rPr>
              <w:t>check</w:t>
            </w:r>
            <w:proofErr w:type="gramEnd"/>
            <w:r w:rsidR="0084477A">
              <w:rPr>
                <w:rFonts w:ascii="Arial" w:hAnsi="Arial" w:cs="Arial"/>
              </w:rPr>
              <w:t xml:space="preserve"> and the provider will ensure that staff have the appropriate professional registration.  The </w:t>
            </w:r>
            <w:r w:rsidR="004F1EED">
              <w:rPr>
                <w:rFonts w:ascii="Arial" w:hAnsi="Arial" w:cs="Arial"/>
              </w:rPr>
              <w:t>provider will</w:t>
            </w:r>
            <w:r w:rsidR="00515AB4">
              <w:rPr>
                <w:rFonts w:ascii="Arial" w:hAnsi="Arial" w:cs="Arial"/>
              </w:rPr>
              <w:t xml:space="preserve"> ensure that all shifts are filled</w:t>
            </w:r>
            <w:r w:rsidR="0084477A">
              <w:rPr>
                <w:rFonts w:ascii="Arial" w:hAnsi="Arial" w:cs="Arial"/>
              </w:rPr>
              <w:t xml:space="preserve"> and will be responsible for covering the shift in the event of sickness or other unforeseen absence</w:t>
            </w:r>
            <w:r w:rsidR="00A62FFA">
              <w:rPr>
                <w:rFonts w:ascii="Arial" w:hAnsi="Arial" w:cs="Arial"/>
              </w:rPr>
              <w:t>. It is expected that this will be a primary care led service.</w:t>
            </w:r>
          </w:p>
          <w:p w14:paraId="36D5A263" w14:textId="77777777" w:rsidR="008714F2" w:rsidRPr="008714F2" w:rsidRDefault="008714F2" w:rsidP="00515AB4">
            <w:pPr>
              <w:spacing w:before="240"/>
              <w:ind w:left="720"/>
              <w:rPr>
                <w:rFonts w:ascii="Arial" w:hAnsi="Arial" w:cs="Arial"/>
              </w:rPr>
            </w:pPr>
          </w:p>
        </w:tc>
      </w:tr>
      <w:tr w:rsidR="008714F2" w:rsidRPr="008714F2" w14:paraId="372F455D" w14:textId="77777777" w:rsidTr="00E631B2">
        <w:trPr>
          <w:trHeight w:val="469"/>
        </w:trPr>
        <w:tc>
          <w:tcPr>
            <w:tcW w:w="9246" w:type="dxa"/>
            <w:gridSpan w:val="3"/>
            <w:tcBorders>
              <w:bottom w:val="single" w:sz="4" w:space="0" w:color="auto"/>
            </w:tcBorders>
            <w:shd w:val="clear" w:color="auto" w:fill="A6A6A6"/>
          </w:tcPr>
          <w:p w14:paraId="32EC8822" w14:textId="77777777" w:rsidR="008714F2" w:rsidRPr="008714F2" w:rsidRDefault="008714F2" w:rsidP="008714F2">
            <w:pPr>
              <w:rPr>
                <w:rFonts w:ascii="Arial" w:hAnsi="Arial" w:cs="Arial"/>
                <w:b/>
              </w:rPr>
            </w:pPr>
            <w:r w:rsidRPr="008714F2">
              <w:rPr>
                <w:rFonts w:ascii="Arial" w:hAnsi="Arial" w:cs="Arial"/>
                <w:b/>
              </w:rPr>
              <w:t>Training</w:t>
            </w:r>
          </w:p>
        </w:tc>
      </w:tr>
      <w:tr w:rsidR="008714F2" w:rsidRPr="008714F2" w14:paraId="76142E2F" w14:textId="77777777" w:rsidTr="00E631B2">
        <w:trPr>
          <w:trHeight w:val="469"/>
        </w:trPr>
        <w:tc>
          <w:tcPr>
            <w:tcW w:w="9246" w:type="dxa"/>
            <w:gridSpan w:val="3"/>
            <w:tcBorders>
              <w:bottom w:val="single" w:sz="4" w:space="0" w:color="auto"/>
            </w:tcBorders>
          </w:tcPr>
          <w:p w14:paraId="2B84BF6D" w14:textId="77777777" w:rsidR="008714F2" w:rsidRPr="008714F2" w:rsidRDefault="008714F2" w:rsidP="008714F2">
            <w:pPr>
              <w:rPr>
                <w:rFonts w:ascii="Arial" w:hAnsi="Arial" w:cs="Arial"/>
              </w:rPr>
            </w:pPr>
          </w:p>
          <w:p w14:paraId="1EB08CBF" w14:textId="77777777" w:rsidR="008714F2" w:rsidRPr="008714F2" w:rsidRDefault="008714F2" w:rsidP="00515AB4">
            <w:pPr>
              <w:rPr>
                <w:rFonts w:ascii="Arial" w:hAnsi="Arial" w:cs="Arial"/>
                <w:i/>
              </w:rPr>
            </w:pPr>
            <w:r w:rsidRPr="008714F2">
              <w:rPr>
                <w:rFonts w:ascii="Arial" w:hAnsi="Arial" w:cs="Arial"/>
              </w:rPr>
              <w:t>Th</w:t>
            </w:r>
            <w:r w:rsidR="00515AB4">
              <w:rPr>
                <w:rFonts w:ascii="Arial" w:hAnsi="Arial" w:cs="Arial"/>
              </w:rPr>
              <w:t>e provider will ensure that all staff</w:t>
            </w:r>
            <w:r w:rsidRPr="008714F2">
              <w:rPr>
                <w:rFonts w:ascii="Arial" w:hAnsi="Arial" w:cs="Arial"/>
              </w:rPr>
              <w:t xml:space="preserve"> </w:t>
            </w:r>
            <w:r w:rsidR="00515AB4">
              <w:rPr>
                <w:rFonts w:ascii="Arial" w:hAnsi="Arial" w:cs="Arial"/>
              </w:rPr>
              <w:t>have</w:t>
            </w:r>
            <w:r w:rsidRPr="008714F2">
              <w:rPr>
                <w:rFonts w:ascii="Arial" w:hAnsi="Arial" w:cs="Arial"/>
              </w:rPr>
              <w:t xml:space="preserve"> evidence of up-to-date appraisals and mandatory training and be able to provide this upon request for Governance and Audit purposes. </w:t>
            </w:r>
          </w:p>
        </w:tc>
      </w:tr>
      <w:tr w:rsidR="008714F2" w:rsidRPr="008714F2" w14:paraId="59AFC873" w14:textId="77777777" w:rsidTr="00E631B2">
        <w:trPr>
          <w:trHeight w:val="404"/>
        </w:trPr>
        <w:tc>
          <w:tcPr>
            <w:tcW w:w="9246" w:type="dxa"/>
            <w:gridSpan w:val="3"/>
            <w:shd w:val="clear" w:color="auto" w:fill="C0C0C0"/>
          </w:tcPr>
          <w:p w14:paraId="7F3CC71E" w14:textId="77777777" w:rsidR="008714F2" w:rsidRPr="008714F2" w:rsidRDefault="008714F2" w:rsidP="008714F2">
            <w:pPr>
              <w:spacing w:line="360" w:lineRule="auto"/>
              <w:rPr>
                <w:rFonts w:ascii="Arial" w:hAnsi="Arial" w:cs="Arial"/>
                <w:b/>
              </w:rPr>
            </w:pPr>
            <w:r w:rsidRPr="008714F2">
              <w:rPr>
                <w:rFonts w:ascii="Arial" w:hAnsi="Arial" w:cs="Arial"/>
                <w:b/>
              </w:rPr>
              <w:t>Quality Standards</w:t>
            </w:r>
          </w:p>
        </w:tc>
      </w:tr>
      <w:tr w:rsidR="008714F2" w:rsidRPr="008714F2" w14:paraId="44E29202" w14:textId="77777777" w:rsidTr="00E631B2">
        <w:trPr>
          <w:trHeight w:val="464"/>
        </w:trPr>
        <w:tc>
          <w:tcPr>
            <w:tcW w:w="9246" w:type="dxa"/>
            <w:gridSpan w:val="3"/>
          </w:tcPr>
          <w:p w14:paraId="47A9DC09" w14:textId="77777777" w:rsidR="008714F2" w:rsidRPr="008714F2" w:rsidRDefault="008714F2" w:rsidP="008714F2">
            <w:pPr>
              <w:rPr>
                <w:rFonts w:ascii="Arial" w:hAnsi="Arial" w:cs="Arial"/>
              </w:rPr>
            </w:pPr>
          </w:p>
          <w:p w14:paraId="5A6B3390" w14:textId="77777777" w:rsidR="008714F2" w:rsidRPr="008714F2" w:rsidRDefault="00515AB4" w:rsidP="008714F2">
            <w:pPr>
              <w:rPr>
                <w:rFonts w:ascii="Arial" w:hAnsi="Arial" w:cs="Arial"/>
              </w:rPr>
            </w:pPr>
            <w:r>
              <w:rPr>
                <w:rFonts w:ascii="Arial" w:hAnsi="Arial" w:cs="Arial"/>
              </w:rPr>
              <w:t xml:space="preserve">The service must </w:t>
            </w:r>
            <w:r w:rsidR="008714F2" w:rsidRPr="008714F2">
              <w:rPr>
                <w:rFonts w:ascii="Arial" w:hAnsi="Arial" w:cs="Arial"/>
              </w:rPr>
              <w:t xml:space="preserve">o be delivered in accordance with schedule 4 quality requirements of the </w:t>
            </w:r>
            <w:r w:rsidR="008714F2" w:rsidRPr="008714F2">
              <w:rPr>
                <w:rFonts w:ascii="Arial" w:hAnsi="Arial" w:cs="Arial"/>
                <w:bCs/>
              </w:rPr>
              <w:t>NHS Standard Contract</w:t>
            </w:r>
          </w:p>
          <w:p w14:paraId="5DA60389" w14:textId="77777777" w:rsidR="008714F2" w:rsidRPr="008714F2" w:rsidRDefault="008714F2" w:rsidP="008714F2">
            <w:pPr>
              <w:rPr>
                <w:rFonts w:ascii="Arial" w:hAnsi="Arial" w:cs="Arial"/>
              </w:rPr>
            </w:pPr>
          </w:p>
        </w:tc>
      </w:tr>
      <w:tr w:rsidR="008714F2" w:rsidRPr="008714F2" w14:paraId="2E52A44B" w14:textId="77777777" w:rsidTr="00E631B2">
        <w:trPr>
          <w:trHeight w:val="418"/>
        </w:trPr>
        <w:tc>
          <w:tcPr>
            <w:tcW w:w="9246" w:type="dxa"/>
            <w:gridSpan w:val="3"/>
            <w:shd w:val="clear" w:color="auto" w:fill="A6A6A6"/>
          </w:tcPr>
          <w:p w14:paraId="43083E81" w14:textId="77777777" w:rsidR="008714F2" w:rsidRPr="008714F2" w:rsidRDefault="008714F2" w:rsidP="008714F2">
            <w:pPr>
              <w:spacing w:line="360" w:lineRule="auto"/>
              <w:rPr>
                <w:rFonts w:ascii="Arial" w:hAnsi="Arial" w:cs="Arial"/>
                <w:b/>
              </w:rPr>
            </w:pPr>
            <w:r w:rsidRPr="008714F2">
              <w:rPr>
                <w:rFonts w:ascii="Arial" w:hAnsi="Arial" w:cs="Arial"/>
                <w:b/>
              </w:rPr>
              <w:t>Monitoring Requirements</w:t>
            </w:r>
          </w:p>
        </w:tc>
      </w:tr>
      <w:tr w:rsidR="008714F2" w:rsidRPr="008714F2" w14:paraId="1CBEF843" w14:textId="77777777" w:rsidTr="00E631B2">
        <w:tc>
          <w:tcPr>
            <w:tcW w:w="9246" w:type="dxa"/>
            <w:gridSpan w:val="3"/>
          </w:tcPr>
          <w:p w14:paraId="3375AB63" w14:textId="77777777" w:rsidR="008714F2" w:rsidRPr="008714F2" w:rsidRDefault="008714F2" w:rsidP="008714F2">
            <w:pPr>
              <w:rPr>
                <w:rFonts w:ascii="Arial" w:hAnsi="Arial" w:cs="Arial"/>
              </w:rPr>
            </w:pPr>
          </w:p>
          <w:p w14:paraId="443CBC26" w14:textId="77777777" w:rsidR="008714F2" w:rsidRPr="008714F2" w:rsidRDefault="008714F2" w:rsidP="008714F2">
            <w:pPr>
              <w:jc w:val="both"/>
              <w:rPr>
                <w:rFonts w:ascii="Arial" w:hAnsi="Arial" w:cs="Arial"/>
              </w:rPr>
            </w:pPr>
            <w:r w:rsidRPr="008714F2">
              <w:rPr>
                <w:rFonts w:ascii="Arial" w:hAnsi="Arial" w:cs="Arial"/>
              </w:rPr>
              <w:lastRenderedPageBreak/>
              <w:t>There will be a monthly Operational meeting attended by the appropriate clinical and managerial staff from both the provider and the purchaser and quarterly contractual meetings with additional attendance from senior managers from both the provider and the purchaser.  Membership of the review body will be a matter for discussion between the Provider and the Purchaser.</w:t>
            </w:r>
          </w:p>
          <w:p w14:paraId="690AC6B5" w14:textId="77777777" w:rsidR="008714F2" w:rsidRPr="008714F2" w:rsidRDefault="008714F2" w:rsidP="008714F2">
            <w:pPr>
              <w:rPr>
                <w:rFonts w:ascii="Arial" w:hAnsi="Arial" w:cs="Arial"/>
              </w:rPr>
            </w:pPr>
          </w:p>
          <w:p w14:paraId="5D7603D7" w14:textId="77777777" w:rsidR="008714F2" w:rsidRPr="008714F2" w:rsidRDefault="008714F2" w:rsidP="008714F2">
            <w:pPr>
              <w:rPr>
                <w:rFonts w:ascii="Arial" w:hAnsi="Arial" w:cs="Arial"/>
              </w:rPr>
            </w:pPr>
            <w:r w:rsidRPr="008714F2">
              <w:rPr>
                <w:rFonts w:ascii="Arial" w:hAnsi="Arial" w:cs="Arial"/>
              </w:rPr>
              <w:t>Discussion at the meetings will include:</w:t>
            </w:r>
          </w:p>
          <w:p w14:paraId="137E3323" w14:textId="77777777" w:rsidR="008714F2" w:rsidRPr="008714F2" w:rsidRDefault="008714F2" w:rsidP="00E631B2">
            <w:pPr>
              <w:numPr>
                <w:ilvl w:val="0"/>
                <w:numId w:val="6"/>
              </w:numPr>
              <w:rPr>
                <w:rFonts w:ascii="Arial" w:hAnsi="Arial" w:cs="Arial"/>
              </w:rPr>
            </w:pPr>
            <w:r w:rsidRPr="008714F2">
              <w:rPr>
                <w:rFonts w:ascii="Arial" w:hAnsi="Arial" w:cs="Arial"/>
              </w:rPr>
              <w:t>Incidents and Issues</w:t>
            </w:r>
          </w:p>
          <w:p w14:paraId="6B7C8BFF" w14:textId="77777777" w:rsidR="008714F2" w:rsidRPr="008714F2" w:rsidRDefault="008714F2" w:rsidP="00E631B2">
            <w:pPr>
              <w:numPr>
                <w:ilvl w:val="0"/>
                <w:numId w:val="6"/>
              </w:numPr>
              <w:rPr>
                <w:rFonts w:ascii="Arial" w:hAnsi="Arial" w:cs="Arial"/>
              </w:rPr>
            </w:pPr>
            <w:r w:rsidRPr="008714F2">
              <w:rPr>
                <w:rFonts w:ascii="Arial" w:hAnsi="Arial" w:cs="Arial"/>
              </w:rPr>
              <w:t>Complaints and Compliments</w:t>
            </w:r>
          </w:p>
          <w:p w14:paraId="24139E04" w14:textId="77777777" w:rsidR="008714F2" w:rsidRPr="008714F2" w:rsidRDefault="008714F2" w:rsidP="00E631B2">
            <w:pPr>
              <w:numPr>
                <w:ilvl w:val="0"/>
                <w:numId w:val="6"/>
              </w:numPr>
              <w:rPr>
                <w:rFonts w:ascii="Arial" w:hAnsi="Arial" w:cs="Arial"/>
              </w:rPr>
            </w:pPr>
            <w:r w:rsidRPr="008714F2">
              <w:rPr>
                <w:rFonts w:ascii="Arial" w:hAnsi="Arial" w:cs="Arial"/>
              </w:rPr>
              <w:t>Activity and Performance Monitoring</w:t>
            </w:r>
          </w:p>
          <w:p w14:paraId="1FA1B3FB" w14:textId="77777777" w:rsidR="008714F2" w:rsidRPr="008714F2" w:rsidRDefault="008714F2" w:rsidP="00E631B2">
            <w:pPr>
              <w:numPr>
                <w:ilvl w:val="0"/>
                <w:numId w:val="6"/>
              </w:numPr>
              <w:rPr>
                <w:rFonts w:ascii="Arial" w:hAnsi="Arial" w:cs="Arial"/>
              </w:rPr>
            </w:pPr>
            <w:r w:rsidRPr="008714F2">
              <w:rPr>
                <w:rFonts w:ascii="Arial" w:hAnsi="Arial" w:cs="Arial"/>
              </w:rPr>
              <w:t xml:space="preserve">Service Improvement </w:t>
            </w:r>
          </w:p>
          <w:p w14:paraId="19826453" w14:textId="77777777" w:rsidR="008714F2" w:rsidRPr="008714F2" w:rsidRDefault="008714F2" w:rsidP="008714F2">
            <w:pPr>
              <w:rPr>
                <w:rFonts w:ascii="Arial" w:hAnsi="Arial" w:cs="Arial"/>
              </w:rPr>
            </w:pPr>
          </w:p>
          <w:p w14:paraId="3A4F8A36" w14:textId="77777777" w:rsidR="008714F2" w:rsidRPr="008714F2" w:rsidRDefault="008714F2" w:rsidP="008714F2">
            <w:pPr>
              <w:jc w:val="both"/>
              <w:rPr>
                <w:rFonts w:ascii="Arial" w:hAnsi="Arial" w:cs="Arial"/>
              </w:rPr>
            </w:pPr>
            <w:r w:rsidRPr="008714F2">
              <w:rPr>
                <w:rFonts w:ascii="Arial" w:hAnsi="Arial" w:cs="Arial"/>
              </w:rPr>
              <w:t>The following data will be maintained for monitoring purposes</w:t>
            </w:r>
            <w:r w:rsidR="0084477A">
              <w:rPr>
                <w:rFonts w:ascii="Arial" w:hAnsi="Arial" w:cs="Arial"/>
              </w:rPr>
              <w:t xml:space="preserve"> and will be available at the monthly contract review meeting.</w:t>
            </w:r>
          </w:p>
          <w:p w14:paraId="18760D17" w14:textId="77777777" w:rsidR="008714F2" w:rsidRDefault="008714F2" w:rsidP="008714F2">
            <w:pPr>
              <w:jc w:val="both"/>
              <w:rPr>
                <w:rFonts w:ascii="Arial" w:hAnsi="Arial" w:cs="Arial"/>
              </w:rPr>
            </w:pPr>
          </w:p>
          <w:p w14:paraId="03E0EC2C" w14:textId="023690A0" w:rsidR="00515AB4" w:rsidRDefault="008714F2" w:rsidP="00E631B2">
            <w:pPr>
              <w:numPr>
                <w:ilvl w:val="0"/>
                <w:numId w:val="6"/>
              </w:numPr>
              <w:jc w:val="both"/>
              <w:rPr>
                <w:rFonts w:ascii="Arial" w:hAnsi="Arial" w:cs="Arial"/>
              </w:rPr>
            </w:pPr>
            <w:r w:rsidRPr="008714F2">
              <w:rPr>
                <w:rFonts w:ascii="Arial" w:hAnsi="Arial" w:cs="Arial"/>
                <w:b/>
              </w:rPr>
              <w:t>Patient numbers</w:t>
            </w:r>
            <w:r w:rsidRPr="008714F2">
              <w:rPr>
                <w:rFonts w:ascii="Arial" w:hAnsi="Arial" w:cs="Arial"/>
              </w:rPr>
              <w:t xml:space="preserve"> </w:t>
            </w:r>
          </w:p>
          <w:p w14:paraId="66D10C07" w14:textId="77777777" w:rsidR="008714F2" w:rsidRPr="008E62FF" w:rsidRDefault="008714F2" w:rsidP="00E631B2">
            <w:pPr>
              <w:numPr>
                <w:ilvl w:val="0"/>
                <w:numId w:val="6"/>
              </w:numPr>
              <w:jc w:val="both"/>
              <w:rPr>
                <w:rFonts w:ascii="Arial" w:hAnsi="Arial" w:cs="Arial"/>
              </w:rPr>
            </w:pPr>
            <w:r w:rsidRPr="008714F2">
              <w:rPr>
                <w:rFonts w:ascii="Arial" w:hAnsi="Arial" w:cs="Arial"/>
                <w:b/>
              </w:rPr>
              <w:t>Number of DNA’s</w:t>
            </w:r>
          </w:p>
          <w:p w14:paraId="7CC763A6" w14:textId="77777777" w:rsidR="008E62FF" w:rsidRPr="008714F2" w:rsidRDefault="008E62FF" w:rsidP="008E62FF">
            <w:pPr>
              <w:numPr>
                <w:ilvl w:val="0"/>
                <w:numId w:val="6"/>
              </w:numPr>
              <w:jc w:val="both"/>
              <w:rPr>
                <w:rFonts w:ascii="Arial" w:hAnsi="Arial" w:cs="Arial"/>
              </w:rPr>
            </w:pPr>
            <w:r w:rsidRPr="008714F2">
              <w:rPr>
                <w:rFonts w:ascii="Arial" w:hAnsi="Arial" w:cs="Arial"/>
                <w:b/>
              </w:rPr>
              <w:t>Mapping of patient attendances</w:t>
            </w:r>
            <w:r w:rsidRPr="008714F2">
              <w:rPr>
                <w:rFonts w:ascii="Arial" w:hAnsi="Arial" w:cs="Arial"/>
              </w:rPr>
              <w:t xml:space="preserve"> – time of day and day of week </w:t>
            </w:r>
          </w:p>
          <w:p w14:paraId="0846C1DB" w14:textId="77777777" w:rsidR="008E62FF" w:rsidRPr="008E62FF" w:rsidRDefault="008E62FF" w:rsidP="008E62FF">
            <w:pPr>
              <w:numPr>
                <w:ilvl w:val="0"/>
                <w:numId w:val="6"/>
              </w:numPr>
              <w:jc w:val="both"/>
              <w:rPr>
                <w:rFonts w:ascii="Arial" w:hAnsi="Arial" w:cs="Arial"/>
                <w:b/>
              </w:rPr>
            </w:pPr>
            <w:r w:rsidRPr="008714F2">
              <w:rPr>
                <w:rFonts w:ascii="Arial" w:hAnsi="Arial" w:cs="Arial"/>
                <w:b/>
              </w:rPr>
              <w:t>Complaints/incidents/SI’s</w:t>
            </w:r>
          </w:p>
          <w:p w14:paraId="1D87AD6D" w14:textId="77777777" w:rsidR="008E62FF" w:rsidRPr="008714F2" w:rsidRDefault="008E62FF" w:rsidP="008E62FF">
            <w:pPr>
              <w:numPr>
                <w:ilvl w:val="0"/>
                <w:numId w:val="6"/>
              </w:numPr>
              <w:jc w:val="both"/>
              <w:rPr>
                <w:rFonts w:ascii="Arial" w:hAnsi="Arial" w:cs="Arial"/>
                <w:b/>
              </w:rPr>
            </w:pPr>
            <w:r w:rsidRPr="008714F2">
              <w:rPr>
                <w:rFonts w:ascii="Arial" w:hAnsi="Arial" w:cs="Arial"/>
                <w:b/>
              </w:rPr>
              <w:t xml:space="preserve">Patients referred from 111 </w:t>
            </w:r>
          </w:p>
          <w:p w14:paraId="7914F148" w14:textId="77777777" w:rsidR="008E62FF" w:rsidRPr="008714F2" w:rsidRDefault="008E62FF" w:rsidP="008E62FF">
            <w:pPr>
              <w:numPr>
                <w:ilvl w:val="0"/>
                <w:numId w:val="6"/>
              </w:numPr>
              <w:jc w:val="both"/>
              <w:rPr>
                <w:rFonts w:ascii="Arial" w:hAnsi="Arial" w:cs="Arial"/>
                <w:b/>
              </w:rPr>
            </w:pPr>
            <w:r w:rsidRPr="008714F2">
              <w:rPr>
                <w:rFonts w:ascii="Arial" w:hAnsi="Arial" w:cs="Arial"/>
                <w:b/>
              </w:rPr>
              <w:t>Length of appointments and future disposition</w:t>
            </w:r>
          </w:p>
          <w:p w14:paraId="33794A52" w14:textId="77777777" w:rsidR="008E62FF" w:rsidRPr="008714F2" w:rsidRDefault="008E62FF" w:rsidP="008E62FF">
            <w:pPr>
              <w:numPr>
                <w:ilvl w:val="0"/>
                <w:numId w:val="6"/>
              </w:numPr>
              <w:jc w:val="both"/>
              <w:rPr>
                <w:rFonts w:ascii="Arial" w:hAnsi="Arial" w:cs="Arial"/>
                <w:b/>
              </w:rPr>
            </w:pPr>
            <w:r w:rsidRPr="008714F2">
              <w:rPr>
                <w:rFonts w:ascii="Arial" w:hAnsi="Arial" w:cs="Arial"/>
                <w:b/>
              </w:rPr>
              <w:t>Patient feedback</w:t>
            </w:r>
          </w:p>
          <w:p w14:paraId="4F250CAC" w14:textId="77777777" w:rsidR="008E62FF" w:rsidRPr="008E62FF" w:rsidRDefault="008E62FF" w:rsidP="008E62FF">
            <w:pPr>
              <w:ind w:left="720"/>
              <w:jc w:val="both"/>
              <w:rPr>
                <w:rFonts w:ascii="Arial" w:hAnsi="Arial" w:cs="Arial"/>
              </w:rPr>
            </w:pPr>
          </w:p>
          <w:p w14:paraId="5B63F701" w14:textId="77777777" w:rsidR="008E62FF" w:rsidRPr="008714F2" w:rsidRDefault="008E62FF" w:rsidP="008E62FF">
            <w:pPr>
              <w:jc w:val="both"/>
              <w:rPr>
                <w:rFonts w:ascii="Arial" w:hAnsi="Arial" w:cs="Arial"/>
              </w:rPr>
            </w:pPr>
            <w:r>
              <w:rPr>
                <w:rFonts w:ascii="Arial" w:hAnsi="Arial" w:cs="Arial"/>
                <w:b/>
              </w:rPr>
              <w:t>KHFT</w:t>
            </w:r>
          </w:p>
          <w:p w14:paraId="2507B702" w14:textId="77777777" w:rsidR="008714F2" w:rsidRPr="008714F2" w:rsidRDefault="008714F2" w:rsidP="00E631B2">
            <w:pPr>
              <w:numPr>
                <w:ilvl w:val="0"/>
                <w:numId w:val="6"/>
              </w:numPr>
              <w:jc w:val="both"/>
              <w:rPr>
                <w:rFonts w:ascii="Arial" w:hAnsi="Arial" w:cs="Arial"/>
              </w:rPr>
            </w:pPr>
            <w:r w:rsidRPr="008714F2">
              <w:rPr>
                <w:rFonts w:ascii="Arial" w:hAnsi="Arial" w:cs="Arial"/>
                <w:b/>
              </w:rPr>
              <w:t>Minor Illness presenting at KHFT ED</w:t>
            </w:r>
          </w:p>
          <w:p w14:paraId="340492CE" w14:textId="77777777" w:rsidR="008714F2" w:rsidRPr="008714F2" w:rsidRDefault="008714F2" w:rsidP="008714F2">
            <w:pPr>
              <w:jc w:val="both"/>
              <w:rPr>
                <w:rFonts w:ascii="Arial" w:hAnsi="Arial" w:cs="Arial"/>
                <w:color w:val="FF0000"/>
              </w:rPr>
            </w:pPr>
          </w:p>
          <w:p w14:paraId="2E80C2D4" w14:textId="77777777" w:rsidR="008714F2" w:rsidRPr="008714F2" w:rsidRDefault="008714F2" w:rsidP="00515AB4">
            <w:pPr>
              <w:jc w:val="both"/>
              <w:rPr>
                <w:rFonts w:ascii="Arial" w:hAnsi="Arial" w:cs="Arial"/>
                <w:b/>
              </w:rPr>
            </w:pPr>
          </w:p>
        </w:tc>
      </w:tr>
    </w:tbl>
    <w:p w14:paraId="6546F37C" w14:textId="77777777" w:rsidR="006E7FB4" w:rsidRPr="006E7FB4" w:rsidRDefault="004F1EED" w:rsidP="004F1EED">
      <w:pPr>
        <w:tabs>
          <w:tab w:val="left" w:pos="4320"/>
        </w:tabs>
        <w:spacing w:line="480" w:lineRule="auto"/>
        <w:ind w:left="4320" w:hanging="4320"/>
        <w:rPr>
          <w:rFonts w:ascii="Arial" w:hAnsi="Arial" w:cs="Arial"/>
          <w:b/>
        </w:rPr>
      </w:pPr>
      <w:r>
        <w:rPr>
          <w:rFonts w:ascii="Arial" w:hAnsi="Arial" w:cs="Arial"/>
          <w:b/>
        </w:rPr>
        <w:lastRenderedPageBreak/>
        <w:t>July 2021</w:t>
      </w:r>
    </w:p>
    <w:p w14:paraId="6DF7D162" w14:textId="77777777" w:rsidR="00515AB4" w:rsidRPr="002633F1" w:rsidRDefault="006E7FB4" w:rsidP="00515AB4">
      <w:pPr>
        <w:tabs>
          <w:tab w:val="left" w:pos="4320"/>
        </w:tabs>
        <w:spacing w:line="480" w:lineRule="auto"/>
        <w:ind w:left="4320" w:hanging="4320"/>
        <w:rPr>
          <w:rFonts w:ascii="Calibri" w:eastAsia="Calibri" w:hAnsi="Calibri"/>
          <w:b/>
          <w:sz w:val="28"/>
          <w:szCs w:val="28"/>
          <w:lang w:eastAsia="en-US"/>
        </w:rPr>
      </w:pPr>
      <w:r w:rsidRPr="006E7FB4">
        <w:rPr>
          <w:rFonts w:ascii="Arial" w:hAnsi="Arial" w:cs="Arial"/>
          <w:b/>
        </w:rPr>
        <w:br w:type="page"/>
      </w:r>
    </w:p>
    <w:p w14:paraId="572887AC" w14:textId="77777777" w:rsidR="007F64DD" w:rsidRPr="002633F1" w:rsidRDefault="007F64DD" w:rsidP="00EB6D26">
      <w:pPr>
        <w:tabs>
          <w:tab w:val="left" w:pos="2160"/>
          <w:tab w:val="center" w:pos="4649"/>
          <w:tab w:val="left" w:pos="6570"/>
        </w:tabs>
        <w:spacing w:after="200" w:line="276" w:lineRule="auto"/>
        <w:rPr>
          <w:rFonts w:ascii="Calibri" w:eastAsia="Calibri" w:hAnsi="Calibri"/>
          <w:b/>
          <w:sz w:val="28"/>
          <w:szCs w:val="28"/>
          <w:lang w:eastAsia="en-US"/>
        </w:rPr>
      </w:pPr>
    </w:p>
    <w:p w14:paraId="48E9C10D" w14:textId="77777777" w:rsidR="00E62546" w:rsidRDefault="00E62546" w:rsidP="004C6BE6">
      <w:pPr>
        <w:rPr>
          <w:rFonts w:ascii="Arial" w:hAnsi="Arial" w:cs="Arial"/>
          <w:sz w:val="20"/>
        </w:rPr>
      </w:pPr>
    </w:p>
    <w:p w14:paraId="4A9FFB52" w14:textId="77777777" w:rsidR="00E62546" w:rsidRDefault="00E62546" w:rsidP="004C6BE6">
      <w:pPr>
        <w:rPr>
          <w:rFonts w:ascii="Arial" w:hAnsi="Arial" w:cs="Arial"/>
          <w:sz w:val="20"/>
        </w:rPr>
      </w:pPr>
    </w:p>
    <w:p w14:paraId="76794C55" w14:textId="77777777" w:rsidR="00CC3DE5" w:rsidRDefault="00CC3DE5" w:rsidP="00CC3DE5">
      <w:pPr>
        <w:rPr>
          <w:rFonts w:ascii="Arial" w:hAnsi="Arial" w:cs="Arial"/>
          <w:b/>
        </w:rPr>
      </w:pPr>
    </w:p>
    <w:p w14:paraId="26724707" w14:textId="77777777" w:rsidR="00CC3DE5" w:rsidRDefault="00CC3DE5" w:rsidP="00CC3DE5">
      <w:pPr>
        <w:rPr>
          <w:rFonts w:ascii="Arial" w:hAnsi="Arial" w:cs="Arial"/>
          <w:b/>
        </w:rPr>
      </w:pPr>
    </w:p>
    <w:p w14:paraId="091B8B9F" w14:textId="77777777" w:rsidR="00CC3DE5" w:rsidRDefault="00CC3DE5" w:rsidP="00CC3DE5">
      <w:pPr>
        <w:rPr>
          <w:rFonts w:ascii="Arial" w:hAnsi="Arial" w:cs="Arial"/>
          <w:b/>
        </w:rPr>
      </w:pPr>
    </w:p>
    <w:p w14:paraId="00C80F75" w14:textId="77777777" w:rsidR="00CC3DE5" w:rsidRDefault="00CC3DE5" w:rsidP="00CC3DE5">
      <w:pPr>
        <w:rPr>
          <w:rFonts w:ascii="Arial" w:hAnsi="Arial" w:cs="Arial"/>
          <w:b/>
        </w:rPr>
      </w:pPr>
    </w:p>
    <w:p w14:paraId="1605B3EE" w14:textId="77777777" w:rsidR="00CC3DE5" w:rsidRDefault="00CC3DE5" w:rsidP="00CC3DE5">
      <w:pPr>
        <w:rPr>
          <w:rFonts w:ascii="Arial" w:hAnsi="Arial" w:cs="Arial"/>
          <w:b/>
        </w:rPr>
      </w:pPr>
    </w:p>
    <w:p w14:paraId="73D45C51" w14:textId="77777777" w:rsidR="00CC3DE5" w:rsidRDefault="00CC3DE5" w:rsidP="00CC3DE5">
      <w:pPr>
        <w:rPr>
          <w:rFonts w:ascii="Arial" w:hAnsi="Arial" w:cs="Arial"/>
          <w:b/>
        </w:rPr>
      </w:pPr>
    </w:p>
    <w:p w14:paraId="34E6973C" w14:textId="77777777" w:rsidR="00CC3DE5" w:rsidRDefault="00CC3DE5" w:rsidP="00CC3DE5">
      <w:pPr>
        <w:rPr>
          <w:rFonts w:ascii="Arial" w:hAnsi="Arial" w:cs="Arial"/>
          <w:b/>
        </w:rPr>
      </w:pPr>
    </w:p>
    <w:p w14:paraId="0D44A826" w14:textId="77777777" w:rsidR="00CC3DE5" w:rsidRDefault="00CC3DE5" w:rsidP="00CC3DE5">
      <w:pPr>
        <w:rPr>
          <w:rFonts w:ascii="Arial" w:hAnsi="Arial" w:cs="Arial"/>
          <w:b/>
        </w:rPr>
      </w:pPr>
    </w:p>
    <w:p w14:paraId="1DF37AFF" w14:textId="77777777" w:rsidR="00CC3DE5" w:rsidRDefault="00CC3DE5" w:rsidP="00CC3DE5">
      <w:pPr>
        <w:rPr>
          <w:rFonts w:ascii="Arial" w:hAnsi="Arial" w:cs="Arial"/>
          <w:b/>
        </w:rPr>
      </w:pPr>
    </w:p>
    <w:p w14:paraId="20C23D2A" w14:textId="77777777" w:rsidR="00CC3DE5" w:rsidRDefault="00CC3DE5" w:rsidP="00CC3DE5">
      <w:pPr>
        <w:rPr>
          <w:rFonts w:ascii="Arial" w:hAnsi="Arial" w:cs="Arial"/>
          <w:b/>
        </w:rPr>
      </w:pPr>
    </w:p>
    <w:p w14:paraId="56B13465" w14:textId="77777777" w:rsidR="00CC3DE5" w:rsidRDefault="00CC3DE5" w:rsidP="00CC3DE5">
      <w:pPr>
        <w:rPr>
          <w:rFonts w:ascii="Arial" w:hAnsi="Arial" w:cs="Arial"/>
          <w:b/>
        </w:rPr>
      </w:pPr>
    </w:p>
    <w:p w14:paraId="6733F31C" w14:textId="77777777" w:rsidR="00CC3DE5" w:rsidRDefault="00CC3DE5" w:rsidP="00CC3DE5">
      <w:pPr>
        <w:rPr>
          <w:rFonts w:ascii="Arial" w:hAnsi="Arial" w:cs="Arial"/>
          <w:b/>
        </w:rPr>
      </w:pPr>
    </w:p>
    <w:p w14:paraId="4F027301" w14:textId="77777777" w:rsidR="00CC3DE5" w:rsidRDefault="00CC3DE5" w:rsidP="00CC3DE5">
      <w:pPr>
        <w:rPr>
          <w:rFonts w:ascii="Arial" w:hAnsi="Arial" w:cs="Arial"/>
          <w:b/>
        </w:rPr>
      </w:pPr>
    </w:p>
    <w:p w14:paraId="2C02D48B" w14:textId="77777777" w:rsidR="00CC3DE5" w:rsidRDefault="00CC3DE5" w:rsidP="00CC3DE5">
      <w:pPr>
        <w:rPr>
          <w:rFonts w:ascii="Arial" w:hAnsi="Arial" w:cs="Arial"/>
          <w:b/>
        </w:rPr>
      </w:pPr>
    </w:p>
    <w:p w14:paraId="03A0908C" w14:textId="77777777" w:rsidR="00CC3DE5" w:rsidRDefault="00CC3DE5" w:rsidP="00CC3DE5">
      <w:pPr>
        <w:rPr>
          <w:rFonts w:ascii="Arial" w:hAnsi="Arial" w:cs="Arial"/>
          <w:b/>
        </w:rPr>
      </w:pPr>
    </w:p>
    <w:p w14:paraId="41D5F93D" w14:textId="77777777" w:rsidR="00CC3DE5" w:rsidRDefault="00CC3DE5" w:rsidP="00CC3DE5">
      <w:pPr>
        <w:rPr>
          <w:rFonts w:ascii="Arial" w:hAnsi="Arial" w:cs="Arial"/>
          <w:b/>
        </w:rPr>
      </w:pPr>
    </w:p>
    <w:p w14:paraId="48C783B5" w14:textId="77777777" w:rsidR="00CC3DE5" w:rsidRDefault="00CC3DE5" w:rsidP="00CC3DE5">
      <w:pPr>
        <w:rPr>
          <w:rFonts w:ascii="Arial" w:hAnsi="Arial" w:cs="Arial"/>
          <w:b/>
        </w:rPr>
      </w:pPr>
    </w:p>
    <w:p w14:paraId="29149BD5" w14:textId="77777777" w:rsidR="00CC3DE5" w:rsidRDefault="00CC3DE5" w:rsidP="00CC3DE5">
      <w:pPr>
        <w:rPr>
          <w:rFonts w:ascii="Arial" w:hAnsi="Arial" w:cs="Arial"/>
          <w:b/>
        </w:rPr>
      </w:pPr>
    </w:p>
    <w:p w14:paraId="16AB157F" w14:textId="77777777" w:rsidR="00CC3DE5" w:rsidRDefault="00CC3DE5" w:rsidP="00CC3DE5">
      <w:pPr>
        <w:rPr>
          <w:rFonts w:ascii="Arial" w:hAnsi="Arial" w:cs="Arial"/>
          <w:b/>
        </w:rPr>
      </w:pPr>
    </w:p>
    <w:p w14:paraId="3C6457D1" w14:textId="77777777" w:rsidR="00CC3DE5" w:rsidRDefault="00CC3DE5" w:rsidP="00CC3DE5">
      <w:pPr>
        <w:rPr>
          <w:rFonts w:ascii="Arial" w:hAnsi="Arial" w:cs="Arial"/>
          <w:b/>
        </w:rPr>
      </w:pPr>
    </w:p>
    <w:p w14:paraId="7089CCFB" w14:textId="77777777" w:rsidR="00CC3DE5" w:rsidRDefault="00CC3DE5" w:rsidP="00CC3DE5">
      <w:pPr>
        <w:rPr>
          <w:rFonts w:ascii="Arial" w:hAnsi="Arial" w:cs="Arial"/>
          <w:b/>
        </w:rPr>
      </w:pPr>
    </w:p>
    <w:p w14:paraId="7189B423" w14:textId="77777777" w:rsidR="00CC3DE5" w:rsidRDefault="00CC3DE5" w:rsidP="00CC3DE5">
      <w:pPr>
        <w:rPr>
          <w:rFonts w:ascii="Arial" w:hAnsi="Arial" w:cs="Arial"/>
          <w:b/>
        </w:rPr>
      </w:pPr>
    </w:p>
    <w:p w14:paraId="4AD0A5C4" w14:textId="77777777" w:rsidR="00CC3DE5" w:rsidRDefault="00CC3DE5" w:rsidP="00CC3DE5">
      <w:pPr>
        <w:rPr>
          <w:rFonts w:ascii="Arial" w:hAnsi="Arial" w:cs="Arial"/>
          <w:b/>
        </w:rPr>
      </w:pPr>
    </w:p>
    <w:p w14:paraId="41741E34" w14:textId="77777777" w:rsidR="00CC3DE5" w:rsidRDefault="00CC3DE5" w:rsidP="00CC3DE5">
      <w:pPr>
        <w:rPr>
          <w:rFonts w:ascii="Arial" w:hAnsi="Arial" w:cs="Arial"/>
          <w:b/>
        </w:rPr>
      </w:pPr>
    </w:p>
    <w:p w14:paraId="1EB78E1B" w14:textId="77777777" w:rsidR="00CC3DE5" w:rsidRDefault="00CC3DE5" w:rsidP="00CC3DE5">
      <w:pPr>
        <w:rPr>
          <w:rFonts w:ascii="Arial" w:hAnsi="Arial" w:cs="Arial"/>
          <w:b/>
        </w:rPr>
      </w:pPr>
    </w:p>
    <w:p w14:paraId="02D353CA" w14:textId="77777777" w:rsidR="00CC3DE5" w:rsidRDefault="00CC3DE5" w:rsidP="00CC3DE5">
      <w:pPr>
        <w:rPr>
          <w:rFonts w:ascii="Arial" w:hAnsi="Arial" w:cs="Arial"/>
          <w:b/>
        </w:rPr>
      </w:pPr>
    </w:p>
    <w:p w14:paraId="004225C8" w14:textId="77777777" w:rsidR="00CC3DE5" w:rsidRDefault="00CC3DE5" w:rsidP="00CC3DE5">
      <w:pPr>
        <w:rPr>
          <w:rFonts w:ascii="Arial" w:hAnsi="Arial" w:cs="Arial"/>
          <w:b/>
        </w:rPr>
      </w:pPr>
    </w:p>
    <w:p w14:paraId="04B02262" w14:textId="77777777" w:rsidR="000C0A19" w:rsidRPr="000F0922" w:rsidRDefault="000C0A19" w:rsidP="00D853F6">
      <w:pPr>
        <w:tabs>
          <w:tab w:val="left" w:pos="4320"/>
        </w:tabs>
        <w:spacing w:line="480" w:lineRule="auto"/>
        <w:rPr>
          <w:sz w:val="20"/>
          <w:szCs w:val="20"/>
        </w:rPr>
      </w:pPr>
    </w:p>
    <w:sectPr w:rsidR="000C0A19" w:rsidRPr="000F0922" w:rsidSect="001E06DF">
      <w:headerReference w:type="default" r:id="rId8"/>
      <w:footerReference w:type="even" r:id="rId9"/>
      <w:footerReference w:type="default" r:id="rId10"/>
      <w:headerReference w:type="first" r:id="rId11"/>
      <w:footerReference w:type="first" r:id="rId12"/>
      <w:pgSz w:w="11906" w:h="16838"/>
      <w:pgMar w:top="1977" w:right="1304" w:bottom="125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705A" w14:textId="77777777" w:rsidR="00A93172" w:rsidRDefault="00A93172">
      <w:r>
        <w:separator/>
      </w:r>
    </w:p>
  </w:endnote>
  <w:endnote w:type="continuationSeparator" w:id="0">
    <w:p w14:paraId="590BF564" w14:textId="77777777" w:rsidR="00A93172" w:rsidRDefault="00A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8EC6" w14:textId="77777777" w:rsidR="00BB3832" w:rsidRDefault="00BB3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E0133A" w14:textId="77777777" w:rsidR="00BB3832" w:rsidRDefault="00BB3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A405" w14:textId="77777777" w:rsidR="00F040EE" w:rsidRPr="005322EA" w:rsidRDefault="00A23439" w:rsidP="00F040EE">
    <w:pPr>
      <w:pStyle w:val="Footer"/>
      <w:rPr>
        <w:rFonts w:ascii="Arial" w:hAnsi="Arial" w:cs="Arial"/>
        <w:noProof/>
        <w:sz w:val="20"/>
        <w:szCs w:val="20"/>
      </w:rPr>
    </w:pPr>
    <w:r w:rsidRPr="00A23439">
      <w:rPr>
        <w:rFonts w:ascii="Arial" w:hAnsi="Arial" w:cs="Arial"/>
        <w:sz w:val="18"/>
        <w:szCs w:val="18"/>
      </w:rPr>
      <w:t xml:space="preserve">Page </w:t>
    </w:r>
    <w:r w:rsidRPr="00A23439">
      <w:rPr>
        <w:rFonts w:ascii="Arial" w:hAnsi="Arial" w:cs="Arial"/>
        <w:b/>
        <w:bCs/>
        <w:sz w:val="18"/>
        <w:szCs w:val="18"/>
      </w:rPr>
      <w:fldChar w:fldCharType="begin"/>
    </w:r>
    <w:r w:rsidRPr="00A23439">
      <w:rPr>
        <w:rFonts w:ascii="Arial" w:hAnsi="Arial" w:cs="Arial"/>
        <w:b/>
        <w:bCs/>
        <w:sz w:val="18"/>
        <w:szCs w:val="18"/>
      </w:rPr>
      <w:instrText xml:space="preserve"> PAGE  \* Arabic  \* MERGEFORMAT </w:instrText>
    </w:r>
    <w:r w:rsidRPr="00A23439">
      <w:rPr>
        <w:rFonts w:ascii="Arial" w:hAnsi="Arial" w:cs="Arial"/>
        <w:b/>
        <w:bCs/>
        <w:sz w:val="18"/>
        <w:szCs w:val="18"/>
      </w:rPr>
      <w:fldChar w:fldCharType="separate"/>
    </w:r>
    <w:r w:rsidR="00B67D0C">
      <w:rPr>
        <w:rFonts w:ascii="Arial" w:hAnsi="Arial" w:cs="Arial"/>
        <w:b/>
        <w:bCs/>
        <w:noProof/>
        <w:sz w:val="18"/>
        <w:szCs w:val="18"/>
      </w:rPr>
      <w:t>6</w:t>
    </w:r>
    <w:r w:rsidRPr="00A23439">
      <w:rPr>
        <w:rFonts w:ascii="Arial" w:hAnsi="Arial" w:cs="Arial"/>
        <w:b/>
        <w:bCs/>
        <w:sz w:val="18"/>
        <w:szCs w:val="18"/>
      </w:rPr>
      <w:fldChar w:fldCharType="end"/>
    </w:r>
    <w:r w:rsidRPr="00A23439">
      <w:rPr>
        <w:rFonts w:ascii="Arial" w:hAnsi="Arial" w:cs="Arial"/>
        <w:sz w:val="18"/>
        <w:szCs w:val="18"/>
      </w:rPr>
      <w:t xml:space="preserve"> of </w:t>
    </w:r>
    <w:r w:rsidRPr="00A23439">
      <w:rPr>
        <w:rFonts w:ascii="Arial" w:hAnsi="Arial" w:cs="Arial"/>
        <w:b/>
        <w:bCs/>
        <w:sz w:val="18"/>
        <w:szCs w:val="18"/>
      </w:rPr>
      <w:fldChar w:fldCharType="begin"/>
    </w:r>
    <w:r w:rsidRPr="00A23439">
      <w:rPr>
        <w:rFonts w:ascii="Arial" w:hAnsi="Arial" w:cs="Arial"/>
        <w:b/>
        <w:bCs/>
        <w:sz w:val="18"/>
        <w:szCs w:val="18"/>
      </w:rPr>
      <w:instrText xml:space="preserve"> NUMPAGES  \* Arabic  \* MERGEFORMAT </w:instrText>
    </w:r>
    <w:r w:rsidRPr="00A23439">
      <w:rPr>
        <w:rFonts w:ascii="Arial" w:hAnsi="Arial" w:cs="Arial"/>
        <w:b/>
        <w:bCs/>
        <w:sz w:val="18"/>
        <w:szCs w:val="18"/>
      </w:rPr>
      <w:fldChar w:fldCharType="separate"/>
    </w:r>
    <w:r w:rsidR="00B67D0C">
      <w:rPr>
        <w:rFonts w:ascii="Arial" w:hAnsi="Arial" w:cs="Arial"/>
        <w:b/>
        <w:bCs/>
        <w:noProof/>
        <w:sz w:val="18"/>
        <w:szCs w:val="18"/>
      </w:rPr>
      <w:t>7</w:t>
    </w:r>
    <w:r w:rsidRPr="00A23439">
      <w:rPr>
        <w:rFonts w:ascii="Arial" w:hAnsi="Arial" w:cs="Arial"/>
        <w:b/>
        <w:bCs/>
        <w:sz w:val="18"/>
        <w:szCs w:val="18"/>
      </w:rPr>
      <w:fldChar w:fldCharType="end"/>
    </w:r>
    <w:r w:rsidR="00F040EE">
      <w:rPr>
        <w:rFonts w:ascii="Arial" w:hAnsi="Arial" w:cs="Arial"/>
        <w:b/>
        <w:bCs/>
        <w:sz w:val="18"/>
        <w:szCs w:val="18"/>
      </w:rPr>
      <w:tab/>
    </w:r>
    <w:r w:rsidR="00F040EE">
      <w:rPr>
        <w:rFonts w:ascii="Arial" w:hAnsi="Arial" w:cs="Arial"/>
        <w:b/>
        <w:bCs/>
        <w:sz w:val="18"/>
        <w:szCs w:val="18"/>
      </w:rPr>
      <w:tab/>
      <w:t xml:space="preserve">     </w:t>
    </w:r>
    <w:r w:rsidR="00F040EE" w:rsidRPr="005322EA">
      <w:rPr>
        <w:rFonts w:ascii="Arial" w:hAnsi="Arial" w:cs="Arial"/>
        <w:noProof/>
        <w:sz w:val="20"/>
        <w:szCs w:val="20"/>
      </w:rPr>
      <w:t xml:space="preserve">Service Level Agreement – </w:t>
    </w:r>
    <w:r w:rsidR="00F040EE">
      <w:rPr>
        <w:rFonts w:ascii="Arial" w:hAnsi="Arial" w:cs="Arial"/>
        <w:noProof/>
        <w:sz w:val="20"/>
        <w:szCs w:val="20"/>
      </w:rPr>
      <w:t>KHFT Purchase</w:t>
    </w:r>
    <w:r w:rsidR="000414C9">
      <w:rPr>
        <w:rFonts w:ascii="Arial" w:hAnsi="Arial" w:cs="Arial"/>
        <w:noProof/>
        <w:sz w:val="20"/>
        <w:szCs w:val="20"/>
      </w:rPr>
      <w:t>r</w:t>
    </w:r>
  </w:p>
  <w:p w14:paraId="09A2F756" w14:textId="77777777" w:rsidR="005322EA" w:rsidRPr="00A23439" w:rsidRDefault="005322EA">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3E55" w14:textId="77777777" w:rsidR="00A13510" w:rsidRPr="005322EA" w:rsidRDefault="005322EA" w:rsidP="005322EA">
    <w:pPr>
      <w:pStyle w:val="Footer"/>
      <w:jc w:val="right"/>
      <w:rPr>
        <w:rFonts w:ascii="Arial" w:hAnsi="Arial" w:cs="Arial"/>
        <w:noProof/>
        <w:sz w:val="20"/>
        <w:szCs w:val="20"/>
      </w:rPr>
    </w:pPr>
    <w:r w:rsidRPr="005322EA">
      <w:rPr>
        <w:rFonts w:ascii="Arial" w:hAnsi="Arial" w:cs="Arial"/>
        <w:noProof/>
        <w:sz w:val="20"/>
        <w:szCs w:val="20"/>
      </w:rPr>
      <w:t xml:space="preserve">Service Level Agreement – </w:t>
    </w:r>
    <w:r>
      <w:rPr>
        <w:rFonts w:ascii="Arial" w:hAnsi="Arial" w:cs="Arial"/>
        <w:noProof/>
        <w:sz w:val="20"/>
        <w:szCs w:val="20"/>
      </w:rPr>
      <w:t>KHFT</w:t>
    </w:r>
    <w:r w:rsidR="00A23439">
      <w:rPr>
        <w:rFonts w:ascii="Arial" w:hAnsi="Arial" w:cs="Arial"/>
        <w:noProof/>
        <w:sz w:val="20"/>
        <w:szCs w:val="20"/>
      </w:rPr>
      <w:t xml:space="preserve"> Purchase</w:t>
    </w:r>
    <w:r w:rsidR="000414C9">
      <w:rPr>
        <w:rFonts w:ascii="Arial" w:hAnsi="Arial" w:cs="Arial"/>
        <w:noProof/>
        <w:sz w:val="20"/>
        <w:szCs w:val="20"/>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FCAC" w14:textId="77777777" w:rsidR="00A93172" w:rsidRDefault="00A93172">
      <w:r>
        <w:separator/>
      </w:r>
    </w:p>
  </w:footnote>
  <w:footnote w:type="continuationSeparator" w:id="0">
    <w:p w14:paraId="4BC17CFE" w14:textId="77777777" w:rsidR="00A93172" w:rsidRDefault="00A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95A5" w14:textId="0D4AB2E6" w:rsidR="00D125CB" w:rsidRDefault="009F4672" w:rsidP="00D125CB">
    <w:pPr>
      <w:pStyle w:val="Header"/>
      <w:jc w:val="right"/>
    </w:pPr>
    <w:r>
      <w:rPr>
        <w:noProof/>
      </w:rPr>
      <w:drawing>
        <wp:anchor distT="0" distB="0" distL="114300" distR="114300" simplePos="0" relativeHeight="251657216" behindDoc="1" locked="0" layoutInCell="1" allowOverlap="1" wp14:anchorId="28050AF0" wp14:editId="2D360AD7">
          <wp:simplePos x="0" y="0"/>
          <wp:positionH relativeFrom="column">
            <wp:posOffset>3149600</wp:posOffset>
          </wp:positionH>
          <wp:positionV relativeFrom="paragraph">
            <wp:posOffset>-152400</wp:posOffset>
          </wp:positionV>
          <wp:extent cx="2668905" cy="838200"/>
          <wp:effectExtent l="0" t="0" r="0" b="0"/>
          <wp:wrapTight wrapText="bothSides">
            <wp:wrapPolygon edited="0">
              <wp:start x="0" y="0"/>
              <wp:lineTo x="0" y="21109"/>
              <wp:lineTo x="21430" y="21109"/>
              <wp:lineTo x="21430"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460" r="7280" b="22742"/>
                  <a:stretch>
                    <a:fillRect/>
                  </a:stretch>
                </pic:blipFill>
                <pic:spPr bwMode="auto">
                  <a:xfrm>
                    <a:off x="0" y="0"/>
                    <a:ext cx="2668905"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8B0C" w14:textId="7A71841C" w:rsidR="005322EA" w:rsidRDefault="009F4672">
    <w:pPr>
      <w:pStyle w:val="Header"/>
    </w:pPr>
    <w:r>
      <w:rPr>
        <w:noProof/>
      </w:rPr>
      <w:drawing>
        <wp:anchor distT="0" distB="0" distL="114300" distR="114300" simplePos="0" relativeHeight="251658240" behindDoc="1" locked="0" layoutInCell="1" allowOverlap="1" wp14:anchorId="64816FA7" wp14:editId="7587EBE4">
          <wp:simplePos x="0" y="0"/>
          <wp:positionH relativeFrom="column">
            <wp:posOffset>3302000</wp:posOffset>
          </wp:positionH>
          <wp:positionV relativeFrom="paragraph">
            <wp:posOffset>0</wp:posOffset>
          </wp:positionV>
          <wp:extent cx="2668905" cy="838200"/>
          <wp:effectExtent l="0" t="0" r="0" b="0"/>
          <wp:wrapTight wrapText="bothSides">
            <wp:wrapPolygon edited="0">
              <wp:start x="0" y="0"/>
              <wp:lineTo x="0" y="21109"/>
              <wp:lineTo x="21430" y="21109"/>
              <wp:lineTo x="214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12460" r="7280" b="22742"/>
                  <a:stretch>
                    <a:fillRect/>
                  </a:stretch>
                </pic:blipFill>
                <pic:spPr bwMode="auto">
                  <a:xfrm>
                    <a:off x="0" y="0"/>
                    <a:ext cx="2668905"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70"/>
    <w:multiLevelType w:val="hybridMultilevel"/>
    <w:tmpl w:val="7CAE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B3CE7"/>
    <w:multiLevelType w:val="hybridMultilevel"/>
    <w:tmpl w:val="B9487AFA"/>
    <w:lvl w:ilvl="0" w:tplc="1B588290">
      <w:start w:val="1"/>
      <w:numFmt w:val="bullet"/>
      <w:lvlText w:val=""/>
      <w:lvlJc w:val="left"/>
      <w:pPr>
        <w:tabs>
          <w:tab w:val="num" w:pos="1257"/>
        </w:tabs>
        <w:ind w:left="1257" w:hanging="360"/>
      </w:pPr>
      <w:rPr>
        <w:rFonts w:ascii="Symbol" w:hAnsi="Symbol" w:hint="default"/>
        <w:b w:val="0"/>
        <w:i w:val="0"/>
        <w:sz w:val="16"/>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93152FA"/>
    <w:multiLevelType w:val="hybridMultilevel"/>
    <w:tmpl w:val="2028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B3C92"/>
    <w:multiLevelType w:val="hybridMultilevel"/>
    <w:tmpl w:val="DE38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E6B62"/>
    <w:multiLevelType w:val="hybridMultilevel"/>
    <w:tmpl w:val="4A7E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D391C"/>
    <w:multiLevelType w:val="hybridMultilevel"/>
    <w:tmpl w:val="3704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0348A"/>
    <w:multiLevelType w:val="hybridMultilevel"/>
    <w:tmpl w:val="B7F4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170E9"/>
    <w:multiLevelType w:val="hybridMultilevel"/>
    <w:tmpl w:val="FA5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C0CBE"/>
    <w:multiLevelType w:val="hybridMultilevel"/>
    <w:tmpl w:val="91A0099C"/>
    <w:lvl w:ilvl="0" w:tplc="1B588290">
      <w:start w:val="1"/>
      <w:numFmt w:val="bullet"/>
      <w:lvlText w:val=""/>
      <w:lvlJc w:val="left"/>
      <w:pPr>
        <w:tabs>
          <w:tab w:val="num" w:pos="1257"/>
        </w:tabs>
        <w:ind w:left="1257" w:hanging="360"/>
      </w:pPr>
      <w:rPr>
        <w:rFonts w:ascii="Symbol" w:hAnsi="Symbol" w:hint="default"/>
        <w:b w:val="0"/>
        <w:i w:val="0"/>
        <w:sz w:val="16"/>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00B7C14"/>
    <w:multiLevelType w:val="hybridMultilevel"/>
    <w:tmpl w:val="743CA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22360DD"/>
    <w:multiLevelType w:val="hybridMultilevel"/>
    <w:tmpl w:val="8BF8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D0D4D"/>
    <w:multiLevelType w:val="hybridMultilevel"/>
    <w:tmpl w:val="0E52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52D82"/>
    <w:multiLevelType w:val="hybridMultilevel"/>
    <w:tmpl w:val="FAC60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6275DB"/>
    <w:multiLevelType w:val="hybridMultilevel"/>
    <w:tmpl w:val="333A8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D22B8"/>
    <w:multiLevelType w:val="hybridMultilevel"/>
    <w:tmpl w:val="3CC2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1670E"/>
    <w:multiLevelType w:val="hybridMultilevel"/>
    <w:tmpl w:val="A1ACDC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47FFD"/>
    <w:multiLevelType w:val="hybridMultilevel"/>
    <w:tmpl w:val="5BD2E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777252"/>
    <w:multiLevelType w:val="hybridMultilevel"/>
    <w:tmpl w:val="E54C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D3244"/>
    <w:multiLevelType w:val="hybridMultilevel"/>
    <w:tmpl w:val="416E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A7A0C"/>
    <w:multiLevelType w:val="hybridMultilevel"/>
    <w:tmpl w:val="C69C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960FBA"/>
    <w:multiLevelType w:val="hybridMultilevel"/>
    <w:tmpl w:val="E8E4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41A33"/>
    <w:multiLevelType w:val="hybridMultilevel"/>
    <w:tmpl w:val="B4AC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26AE1"/>
    <w:multiLevelType w:val="hybridMultilevel"/>
    <w:tmpl w:val="FDEA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C216E"/>
    <w:multiLevelType w:val="hybridMultilevel"/>
    <w:tmpl w:val="5200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13E10"/>
    <w:multiLevelType w:val="hybridMultilevel"/>
    <w:tmpl w:val="8B0C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E7291"/>
    <w:multiLevelType w:val="hybridMultilevel"/>
    <w:tmpl w:val="FC0A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36551"/>
    <w:multiLevelType w:val="hybridMultilevel"/>
    <w:tmpl w:val="648E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6408C"/>
    <w:multiLevelType w:val="hybridMultilevel"/>
    <w:tmpl w:val="E9FAC480"/>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num w:numId="1">
    <w:abstractNumId w:val="1"/>
  </w:num>
  <w:num w:numId="2">
    <w:abstractNumId w:val="8"/>
  </w:num>
  <w:num w:numId="3">
    <w:abstractNumId w:val="16"/>
  </w:num>
  <w:num w:numId="4">
    <w:abstractNumId w:val="27"/>
  </w:num>
  <w:num w:numId="5">
    <w:abstractNumId w:val="12"/>
  </w:num>
  <w:num w:numId="6">
    <w:abstractNumId w:val="23"/>
  </w:num>
  <w:num w:numId="7">
    <w:abstractNumId w:val="2"/>
  </w:num>
  <w:num w:numId="8">
    <w:abstractNumId w:val="24"/>
  </w:num>
  <w:num w:numId="9">
    <w:abstractNumId w:val="0"/>
  </w:num>
  <w:num w:numId="10">
    <w:abstractNumId w:val="17"/>
  </w:num>
  <w:num w:numId="11">
    <w:abstractNumId w:val="10"/>
  </w:num>
  <w:num w:numId="12">
    <w:abstractNumId w:val="4"/>
  </w:num>
  <w:num w:numId="13">
    <w:abstractNumId w:val="6"/>
  </w:num>
  <w:num w:numId="14">
    <w:abstractNumId w:val="19"/>
  </w:num>
  <w:num w:numId="15">
    <w:abstractNumId w:val="21"/>
  </w:num>
  <w:num w:numId="16">
    <w:abstractNumId w:val="18"/>
  </w:num>
  <w:num w:numId="17">
    <w:abstractNumId w:val="22"/>
  </w:num>
  <w:num w:numId="18">
    <w:abstractNumId w:val="14"/>
  </w:num>
  <w:num w:numId="19">
    <w:abstractNumId w:val="11"/>
  </w:num>
  <w:num w:numId="20">
    <w:abstractNumId w:val="5"/>
  </w:num>
  <w:num w:numId="21">
    <w:abstractNumId w:val="20"/>
  </w:num>
  <w:num w:numId="22">
    <w:abstractNumId w:val="25"/>
  </w:num>
  <w:num w:numId="23">
    <w:abstractNumId w:val="26"/>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15"/>
  </w:num>
  <w:num w:numId="2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F4"/>
    <w:rsid w:val="00000EC9"/>
    <w:rsid w:val="00004D71"/>
    <w:rsid w:val="000060F2"/>
    <w:rsid w:val="000100D7"/>
    <w:rsid w:val="00011607"/>
    <w:rsid w:val="0001364A"/>
    <w:rsid w:val="00026EBC"/>
    <w:rsid w:val="00033912"/>
    <w:rsid w:val="00033FD5"/>
    <w:rsid w:val="000414C9"/>
    <w:rsid w:val="00055254"/>
    <w:rsid w:val="00056BC5"/>
    <w:rsid w:val="0006721E"/>
    <w:rsid w:val="00074484"/>
    <w:rsid w:val="000748CB"/>
    <w:rsid w:val="0007544E"/>
    <w:rsid w:val="000874EB"/>
    <w:rsid w:val="000A6350"/>
    <w:rsid w:val="000B57F9"/>
    <w:rsid w:val="000B58DD"/>
    <w:rsid w:val="000B77DA"/>
    <w:rsid w:val="000C0A19"/>
    <w:rsid w:val="000C3BBF"/>
    <w:rsid w:val="000C497A"/>
    <w:rsid w:val="000D1C63"/>
    <w:rsid w:val="000D4699"/>
    <w:rsid w:val="000E0040"/>
    <w:rsid w:val="000E0E50"/>
    <w:rsid w:val="000E4DDF"/>
    <w:rsid w:val="000F0922"/>
    <w:rsid w:val="000F169E"/>
    <w:rsid w:val="00102C2D"/>
    <w:rsid w:val="00105CB1"/>
    <w:rsid w:val="001202F7"/>
    <w:rsid w:val="00131CFB"/>
    <w:rsid w:val="00135948"/>
    <w:rsid w:val="0013686C"/>
    <w:rsid w:val="0013706C"/>
    <w:rsid w:val="00145252"/>
    <w:rsid w:val="00147626"/>
    <w:rsid w:val="00151C92"/>
    <w:rsid w:val="0015372A"/>
    <w:rsid w:val="001549F5"/>
    <w:rsid w:val="00156D17"/>
    <w:rsid w:val="00164243"/>
    <w:rsid w:val="00165164"/>
    <w:rsid w:val="00175508"/>
    <w:rsid w:val="001763BC"/>
    <w:rsid w:val="00180B53"/>
    <w:rsid w:val="00195D2A"/>
    <w:rsid w:val="001A0F79"/>
    <w:rsid w:val="001B5422"/>
    <w:rsid w:val="001B5A0B"/>
    <w:rsid w:val="001C4723"/>
    <w:rsid w:val="001D3591"/>
    <w:rsid w:val="001D540C"/>
    <w:rsid w:val="001E06DF"/>
    <w:rsid w:val="001E0D6C"/>
    <w:rsid w:val="001E27D8"/>
    <w:rsid w:val="001E7FCD"/>
    <w:rsid w:val="001F0C18"/>
    <w:rsid w:val="001F1B89"/>
    <w:rsid w:val="00206BA3"/>
    <w:rsid w:val="00214AFA"/>
    <w:rsid w:val="0021764F"/>
    <w:rsid w:val="002416CA"/>
    <w:rsid w:val="00250BB8"/>
    <w:rsid w:val="00256FE4"/>
    <w:rsid w:val="0026212E"/>
    <w:rsid w:val="002633F1"/>
    <w:rsid w:val="00272B9E"/>
    <w:rsid w:val="00273860"/>
    <w:rsid w:val="00292D8A"/>
    <w:rsid w:val="00297623"/>
    <w:rsid w:val="002A08E7"/>
    <w:rsid w:val="002A3E5C"/>
    <w:rsid w:val="002D0FE0"/>
    <w:rsid w:val="002D2644"/>
    <w:rsid w:val="002D27C8"/>
    <w:rsid w:val="002E16DB"/>
    <w:rsid w:val="002F7AD8"/>
    <w:rsid w:val="00306554"/>
    <w:rsid w:val="00323035"/>
    <w:rsid w:val="003323B8"/>
    <w:rsid w:val="00336E80"/>
    <w:rsid w:val="00340EA6"/>
    <w:rsid w:val="003524C0"/>
    <w:rsid w:val="003539A9"/>
    <w:rsid w:val="003720C4"/>
    <w:rsid w:val="00375A56"/>
    <w:rsid w:val="003769EC"/>
    <w:rsid w:val="00381AAC"/>
    <w:rsid w:val="0039311E"/>
    <w:rsid w:val="0039322A"/>
    <w:rsid w:val="0039720D"/>
    <w:rsid w:val="003974F3"/>
    <w:rsid w:val="003A448A"/>
    <w:rsid w:val="003A7846"/>
    <w:rsid w:val="003B0665"/>
    <w:rsid w:val="003B2B9D"/>
    <w:rsid w:val="003D5155"/>
    <w:rsid w:val="003D51B4"/>
    <w:rsid w:val="003D60C0"/>
    <w:rsid w:val="003E3678"/>
    <w:rsid w:val="003E3F14"/>
    <w:rsid w:val="003F57FE"/>
    <w:rsid w:val="0042672E"/>
    <w:rsid w:val="00430CCE"/>
    <w:rsid w:val="00430E10"/>
    <w:rsid w:val="00431E64"/>
    <w:rsid w:val="00435632"/>
    <w:rsid w:val="00435961"/>
    <w:rsid w:val="0044032B"/>
    <w:rsid w:val="00443409"/>
    <w:rsid w:val="00455340"/>
    <w:rsid w:val="00462873"/>
    <w:rsid w:val="00466918"/>
    <w:rsid w:val="004701DC"/>
    <w:rsid w:val="00470757"/>
    <w:rsid w:val="00471F53"/>
    <w:rsid w:val="004735F1"/>
    <w:rsid w:val="004802C0"/>
    <w:rsid w:val="0048581B"/>
    <w:rsid w:val="00486C5C"/>
    <w:rsid w:val="00490EB3"/>
    <w:rsid w:val="00494E63"/>
    <w:rsid w:val="00495B0F"/>
    <w:rsid w:val="00497E41"/>
    <w:rsid w:val="004A1027"/>
    <w:rsid w:val="004A3060"/>
    <w:rsid w:val="004A367B"/>
    <w:rsid w:val="004B0EF1"/>
    <w:rsid w:val="004B3C03"/>
    <w:rsid w:val="004B6DFB"/>
    <w:rsid w:val="004C6BE6"/>
    <w:rsid w:val="004D13EF"/>
    <w:rsid w:val="004D3FF3"/>
    <w:rsid w:val="004D7CF0"/>
    <w:rsid w:val="004E28AC"/>
    <w:rsid w:val="004E5117"/>
    <w:rsid w:val="004F0E35"/>
    <w:rsid w:val="004F1EED"/>
    <w:rsid w:val="00501899"/>
    <w:rsid w:val="00503F8E"/>
    <w:rsid w:val="00511EAA"/>
    <w:rsid w:val="005132BB"/>
    <w:rsid w:val="005158A4"/>
    <w:rsid w:val="00515AB4"/>
    <w:rsid w:val="00517326"/>
    <w:rsid w:val="005210DC"/>
    <w:rsid w:val="00521BC1"/>
    <w:rsid w:val="00523D6B"/>
    <w:rsid w:val="0052609A"/>
    <w:rsid w:val="005322EA"/>
    <w:rsid w:val="00534AA1"/>
    <w:rsid w:val="00546CDB"/>
    <w:rsid w:val="0056026B"/>
    <w:rsid w:val="00560E3E"/>
    <w:rsid w:val="00565019"/>
    <w:rsid w:val="0056507D"/>
    <w:rsid w:val="00565BBA"/>
    <w:rsid w:val="00566773"/>
    <w:rsid w:val="00574CE3"/>
    <w:rsid w:val="005772D5"/>
    <w:rsid w:val="00580F57"/>
    <w:rsid w:val="00581DFF"/>
    <w:rsid w:val="005836D7"/>
    <w:rsid w:val="00584A6A"/>
    <w:rsid w:val="00584E87"/>
    <w:rsid w:val="005B05FF"/>
    <w:rsid w:val="005B2377"/>
    <w:rsid w:val="005B5E20"/>
    <w:rsid w:val="005C1EF8"/>
    <w:rsid w:val="005C6E06"/>
    <w:rsid w:val="005D43DF"/>
    <w:rsid w:val="005D7756"/>
    <w:rsid w:val="005F1CC1"/>
    <w:rsid w:val="005F3D91"/>
    <w:rsid w:val="005F5B3C"/>
    <w:rsid w:val="006007C9"/>
    <w:rsid w:val="0060090A"/>
    <w:rsid w:val="00603415"/>
    <w:rsid w:val="00604AE1"/>
    <w:rsid w:val="006174F3"/>
    <w:rsid w:val="006227DB"/>
    <w:rsid w:val="00627ADA"/>
    <w:rsid w:val="00632A05"/>
    <w:rsid w:val="0063737B"/>
    <w:rsid w:val="0065124C"/>
    <w:rsid w:val="00653C70"/>
    <w:rsid w:val="0065616E"/>
    <w:rsid w:val="00660C2A"/>
    <w:rsid w:val="00661E7A"/>
    <w:rsid w:val="00661FC6"/>
    <w:rsid w:val="006719C9"/>
    <w:rsid w:val="00676E19"/>
    <w:rsid w:val="00683E47"/>
    <w:rsid w:val="00687FCC"/>
    <w:rsid w:val="006948A3"/>
    <w:rsid w:val="00696173"/>
    <w:rsid w:val="00696C6B"/>
    <w:rsid w:val="006A6568"/>
    <w:rsid w:val="006A781A"/>
    <w:rsid w:val="006B20F3"/>
    <w:rsid w:val="006B3AB0"/>
    <w:rsid w:val="006B6AEF"/>
    <w:rsid w:val="006C0C2C"/>
    <w:rsid w:val="006C156B"/>
    <w:rsid w:val="006C41FA"/>
    <w:rsid w:val="006C70D3"/>
    <w:rsid w:val="006D2D1D"/>
    <w:rsid w:val="006D78AA"/>
    <w:rsid w:val="006D7C16"/>
    <w:rsid w:val="006E20EE"/>
    <w:rsid w:val="006E7FB4"/>
    <w:rsid w:val="006F771B"/>
    <w:rsid w:val="006F78DB"/>
    <w:rsid w:val="00702AA8"/>
    <w:rsid w:val="0070421E"/>
    <w:rsid w:val="007044F6"/>
    <w:rsid w:val="00704886"/>
    <w:rsid w:val="00706DD2"/>
    <w:rsid w:val="00707DC9"/>
    <w:rsid w:val="00710B2F"/>
    <w:rsid w:val="00715631"/>
    <w:rsid w:val="007209C7"/>
    <w:rsid w:val="00726F4A"/>
    <w:rsid w:val="0073054A"/>
    <w:rsid w:val="007321EF"/>
    <w:rsid w:val="00753EDF"/>
    <w:rsid w:val="00754556"/>
    <w:rsid w:val="007619D4"/>
    <w:rsid w:val="00764BD0"/>
    <w:rsid w:val="00765408"/>
    <w:rsid w:val="00773E15"/>
    <w:rsid w:val="0077459A"/>
    <w:rsid w:val="00777FFE"/>
    <w:rsid w:val="00786362"/>
    <w:rsid w:val="00790151"/>
    <w:rsid w:val="00791467"/>
    <w:rsid w:val="007944B6"/>
    <w:rsid w:val="0079585A"/>
    <w:rsid w:val="007A191F"/>
    <w:rsid w:val="007A2148"/>
    <w:rsid w:val="007A216B"/>
    <w:rsid w:val="007A3366"/>
    <w:rsid w:val="007A6B38"/>
    <w:rsid w:val="007B5B0E"/>
    <w:rsid w:val="007B736F"/>
    <w:rsid w:val="007C0101"/>
    <w:rsid w:val="007C258E"/>
    <w:rsid w:val="007C5072"/>
    <w:rsid w:val="007D051D"/>
    <w:rsid w:val="007D719E"/>
    <w:rsid w:val="007E0ED5"/>
    <w:rsid w:val="007F3C23"/>
    <w:rsid w:val="007F64DD"/>
    <w:rsid w:val="0080282F"/>
    <w:rsid w:val="00805CD7"/>
    <w:rsid w:val="008200CD"/>
    <w:rsid w:val="00821145"/>
    <w:rsid w:val="00825FE8"/>
    <w:rsid w:val="00836551"/>
    <w:rsid w:val="008444DF"/>
    <w:rsid w:val="0084477A"/>
    <w:rsid w:val="00850EF9"/>
    <w:rsid w:val="00852F81"/>
    <w:rsid w:val="008567BA"/>
    <w:rsid w:val="00857374"/>
    <w:rsid w:val="00862AD6"/>
    <w:rsid w:val="00867783"/>
    <w:rsid w:val="008714F2"/>
    <w:rsid w:val="00881BC0"/>
    <w:rsid w:val="00881C97"/>
    <w:rsid w:val="00882153"/>
    <w:rsid w:val="00884428"/>
    <w:rsid w:val="008878F5"/>
    <w:rsid w:val="008879D9"/>
    <w:rsid w:val="00890A2F"/>
    <w:rsid w:val="008B06C4"/>
    <w:rsid w:val="008B24E6"/>
    <w:rsid w:val="008B31D1"/>
    <w:rsid w:val="008C27DF"/>
    <w:rsid w:val="008C46E3"/>
    <w:rsid w:val="008C7334"/>
    <w:rsid w:val="008D0B6E"/>
    <w:rsid w:val="008D1D6F"/>
    <w:rsid w:val="008D37F0"/>
    <w:rsid w:val="008D7054"/>
    <w:rsid w:val="008E423D"/>
    <w:rsid w:val="008E4CF9"/>
    <w:rsid w:val="008E5694"/>
    <w:rsid w:val="008E62FF"/>
    <w:rsid w:val="008F067F"/>
    <w:rsid w:val="008F32EC"/>
    <w:rsid w:val="008F5F39"/>
    <w:rsid w:val="0090325E"/>
    <w:rsid w:val="009043DD"/>
    <w:rsid w:val="00915B23"/>
    <w:rsid w:val="00923516"/>
    <w:rsid w:val="00927773"/>
    <w:rsid w:val="00930639"/>
    <w:rsid w:val="00941267"/>
    <w:rsid w:val="00944037"/>
    <w:rsid w:val="009476B9"/>
    <w:rsid w:val="009479BB"/>
    <w:rsid w:val="00952781"/>
    <w:rsid w:val="009537AB"/>
    <w:rsid w:val="00961194"/>
    <w:rsid w:val="009622C9"/>
    <w:rsid w:val="00974224"/>
    <w:rsid w:val="00976570"/>
    <w:rsid w:val="0098031B"/>
    <w:rsid w:val="009969E7"/>
    <w:rsid w:val="009976C5"/>
    <w:rsid w:val="009A6808"/>
    <w:rsid w:val="009B6757"/>
    <w:rsid w:val="009C2056"/>
    <w:rsid w:val="009D71E9"/>
    <w:rsid w:val="009E1A90"/>
    <w:rsid w:val="009E3129"/>
    <w:rsid w:val="009E3F6D"/>
    <w:rsid w:val="009F0317"/>
    <w:rsid w:val="009F0716"/>
    <w:rsid w:val="009F0CFE"/>
    <w:rsid w:val="009F30CD"/>
    <w:rsid w:val="009F4672"/>
    <w:rsid w:val="00A004D0"/>
    <w:rsid w:val="00A00835"/>
    <w:rsid w:val="00A13510"/>
    <w:rsid w:val="00A202CE"/>
    <w:rsid w:val="00A23439"/>
    <w:rsid w:val="00A245D4"/>
    <w:rsid w:val="00A24684"/>
    <w:rsid w:val="00A276F9"/>
    <w:rsid w:val="00A31D8D"/>
    <w:rsid w:val="00A353BA"/>
    <w:rsid w:val="00A36C2D"/>
    <w:rsid w:val="00A407C4"/>
    <w:rsid w:val="00A52755"/>
    <w:rsid w:val="00A52A89"/>
    <w:rsid w:val="00A54D73"/>
    <w:rsid w:val="00A56CF8"/>
    <w:rsid w:val="00A602E2"/>
    <w:rsid w:val="00A6200D"/>
    <w:rsid w:val="00A62FFA"/>
    <w:rsid w:val="00A66697"/>
    <w:rsid w:val="00A71266"/>
    <w:rsid w:val="00A75C8C"/>
    <w:rsid w:val="00A76863"/>
    <w:rsid w:val="00A8304F"/>
    <w:rsid w:val="00A86192"/>
    <w:rsid w:val="00A91843"/>
    <w:rsid w:val="00A91E29"/>
    <w:rsid w:val="00A93172"/>
    <w:rsid w:val="00A93757"/>
    <w:rsid w:val="00A958E7"/>
    <w:rsid w:val="00AA3D81"/>
    <w:rsid w:val="00AA62A2"/>
    <w:rsid w:val="00AA7853"/>
    <w:rsid w:val="00AB2A3D"/>
    <w:rsid w:val="00AC0742"/>
    <w:rsid w:val="00AC2DF6"/>
    <w:rsid w:val="00AD0C5B"/>
    <w:rsid w:val="00AD1093"/>
    <w:rsid w:val="00AD2AA7"/>
    <w:rsid w:val="00AD3BF9"/>
    <w:rsid w:val="00AE2FE8"/>
    <w:rsid w:val="00AE5008"/>
    <w:rsid w:val="00B016FB"/>
    <w:rsid w:val="00B01F62"/>
    <w:rsid w:val="00B060E7"/>
    <w:rsid w:val="00B102A3"/>
    <w:rsid w:val="00B1040D"/>
    <w:rsid w:val="00B151B9"/>
    <w:rsid w:val="00B15662"/>
    <w:rsid w:val="00B2177B"/>
    <w:rsid w:val="00B23AA1"/>
    <w:rsid w:val="00B342FC"/>
    <w:rsid w:val="00B44E1D"/>
    <w:rsid w:val="00B45D3C"/>
    <w:rsid w:val="00B50DC6"/>
    <w:rsid w:val="00B53536"/>
    <w:rsid w:val="00B66F0C"/>
    <w:rsid w:val="00B67D0C"/>
    <w:rsid w:val="00B75017"/>
    <w:rsid w:val="00B75CC0"/>
    <w:rsid w:val="00B801F4"/>
    <w:rsid w:val="00B84D0F"/>
    <w:rsid w:val="00B97464"/>
    <w:rsid w:val="00BA6CD6"/>
    <w:rsid w:val="00BB1821"/>
    <w:rsid w:val="00BB1FC3"/>
    <w:rsid w:val="00BB3832"/>
    <w:rsid w:val="00BB4EB6"/>
    <w:rsid w:val="00BB6D55"/>
    <w:rsid w:val="00BC4E11"/>
    <w:rsid w:val="00BC7EC4"/>
    <w:rsid w:val="00BD42E9"/>
    <w:rsid w:val="00BD7408"/>
    <w:rsid w:val="00BE21DB"/>
    <w:rsid w:val="00BE3C2C"/>
    <w:rsid w:val="00BE52EA"/>
    <w:rsid w:val="00BF4D1B"/>
    <w:rsid w:val="00BF6A3F"/>
    <w:rsid w:val="00C00898"/>
    <w:rsid w:val="00C0158C"/>
    <w:rsid w:val="00C1340A"/>
    <w:rsid w:val="00C17E3E"/>
    <w:rsid w:val="00C2614C"/>
    <w:rsid w:val="00C27640"/>
    <w:rsid w:val="00C33189"/>
    <w:rsid w:val="00C40DCB"/>
    <w:rsid w:val="00C5137C"/>
    <w:rsid w:val="00C53A7F"/>
    <w:rsid w:val="00C60F34"/>
    <w:rsid w:val="00C615D5"/>
    <w:rsid w:val="00C61B26"/>
    <w:rsid w:val="00C65320"/>
    <w:rsid w:val="00C65BBB"/>
    <w:rsid w:val="00C80CDB"/>
    <w:rsid w:val="00C81151"/>
    <w:rsid w:val="00C825A8"/>
    <w:rsid w:val="00C832F7"/>
    <w:rsid w:val="00C951E9"/>
    <w:rsid w:val="00C95ED2"/>
    <w:rsid w:val="00C964F7"/>
    <w:rsid w:val="00CA2995"/>
    <w:rsid w:val="00CA342A"/>
    <w:rsid w:val="00CA55B3"/>
    <w:rsid w:val="00CB0C96"/>
    <w:rsid w:val="00CB448B"/>
    <w:rsid w:val="00CB50E6"/>
    <w:rsid w:val="00CB626D"/>
    <w:rsid w:val="00CC3DE5"/>
    <w:rsid w:val="00CC6C3E"/>
    <w:rsid w:val="00CC6CA7"/>
    <w:rsid w:val="00CD2222"/>
    <w:rsid w:val="00CD37B0"/>
    <w:rsid w:val="00CE0AD2"/>
    <w:rsid w:val="00CE4EC3"/>
    <w:rsid w:val="00CE5E13"/>
    <w:rsid w:val="00CE71F4"/>
    <w:rsid w:val="00CF0019"/>
    <w:rsid w:val="00D059B2"/>
    <w:rsid w:val="00D0776E"/>
    <w:rsid w:val="00D07EAC"/>
    <w:rsid w:val="00D125CB"/>
    <w:rsid w:val="00D14706"/>
    <w:rsid w:val="00D25A6C"/>
    <w:rsid w:val="00D27B86"/>
    <w:rsid w:val="00D3025C"/>
    <w:rsid w:val="00D314E2"/>
    <w:rsid w:val="00D3472F"/>
    <w:rsid w:val="00D35335"/>
    <w:rsid w:val="00D433E2"/>
    <w:rsid w:val="00D44CDB"/>
    <w:rsid w:val="00D47F95"/>
    <w:rsid w:val="00D51AAC"/>
    <w:rsid w:val="00D63A27"/>
    <w:rsid w:val="00D663D8"/>
    <w:rsid w:val="00D82838"/>
    <w:rsid w:val="00D853F6"/>
    <w:rsid w:val="00D968E7"/>
    <w:rsid w:val="00D96903"/>
    <w:rsid w:val="00DA4F0C"/>
    <w:rsid w:val="00DC2286"/>
    <w:rsid w:val="00DC4DDF"/>
    <w:rsid w:val="00DC6FCE"/>
    <w:rsid w:val="00DD4971"/>
    <w:rsid w:val="00DD78E0"/>
    <w:rsid w:val="00DE406B"/>
    <w:rsid w:val="00DE4402"/>
    <w:rsid w:val="00DE6A75"/>
    <w:rsid w:val="00DE71F0"/>
    <w:rsid w:val="00DF1D90"/>
    <w:rsid w:val="00DF5958"/>
    <w:rsid w:val="00E01DDA"/>
    <w:rsid w:val="00E04A4A"/>
    <w:rsid w:val="00E26D20"/>
    <w:rsid w:val="00E30A6C"/>
    <w:rsid w:val="00E450F4"/>
    <w:rsid w:val="00E508D8"/>
    <w:rsid w:val="00E62546"/>
    <w:rsid w:val="00E631B2"/>
    <w:rsid w:val="00E66E0A"/>
    <w:rsid w:val="00E80627"/>
    <w:rsid w:val="00E8242F"/>
    <w:rsid w:val="00E84B5F"/>
    <w:rsid w:val="00E8502E"/>
    <w:rsid w:val="00EB2918"/>
    <w:rsid w:val="00EB2F52"/>
    <w:rsid w:val="00EB6D26"/>
    <w:rsid w:val="00EB7E74"/>
    <w:rsid w:val="00EC606A"/>
    <w:rsid w:val="00ED1542"/>
    <w:rsid w:val="00ED638B"/>
    <w:rsid w:val="00EE019A"/>
    <w:rsid w:val="00EE63C5"/>
    <w:rsid w:val="00EF0BD1"/>
    <w:rsid w:val="00EF796C"/>
    <w:rsid w:val="00F02523"/>
    <w:rsid w:val="00F03A6E"/>
    <w:rsid w:val="00F040EE"/>
    <w:rsid w:val="00F04E30"/>
    <w:rsid w:val="00F07172"/>
    <w:rsid w:val="00F143D3"/>
    <w:rsid w:val="00F16CC1"/>
    <w:rsid w:val="00F25694"/>
    <w:rsid w:val="00F37274"/>
    <w:rsid w:val="00F477CE"/>
    <w:rsid w:val="00F50E5C"/>
    <w:rsid w:val="00F53E87"/>
    <w:rsid w:val="00F5641C"/>
    <w:rsid w:val="00F615CA"/>
    <w:rsid w:val="00F71585"/>
    <w:rsid w:val="00F7682F"/>
    <w:rsid w:val="00F8320C"/>
    <w:rsid w:val="00F86EA1"/>
    <w:rsid w:val="00F94C91"/>
    <w:rsid w:val="00F95683"/>
    <w:rsid w:val="00FA2ED5"/>
    <w:rsid w:val="00FA54DC"/>
    <w:rsid w:val="00FA577E"/>
    <w:rsid w:val="00FB6685"/>
    <w:rsid w:val="00FB75B9"/>
    <w:rsid w:val="00FC367A"/>
    <w:rsid w:val="00FC7855"/>
    <w:rsid w:val="00FD2DC5"/>
    <w:rsid w:val="00FE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C6B4A"/>
  <w15:chartTrackingRefBased/>
  <w15:docId w15:val="{191AFCBF-4D47-42F5-AE42-F9ED46D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497"/>
      </w:tabs>
      <w:spacing w:line="360" w:lineRule="auto"/>
      <w:ind w:hanging="492"/>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0"/>
      </w:tabs>
      <w:jc w:val="both"/>
    </w:pPr>
    <w:rPr>
      <w:rFonts w:ascii="Arial" w:hAnsi="Arial"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2"/>
      <w:lang w:eastAsia="en-US"/>
    </w:rPr>
  </w:style>
  <w:style w:type="paragraph" w:styleId="BalloonText">
    <w:name w:val="Balloon Text"/>
    <w:basedOn w:val="Normal"/>
    <w:semiHidden/>
    <w:rPr>
      <w:rFonts w:ascii="Tahoma" w:hAnsi="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tabs>
        <w:tab w:val="left" w:pos="0"/>
      </w:tabs>
      <w:jc w:val="both"/>
    </w:pPr>
    <w:rPr>
      <w:rFonts w:ascii="Arial" w:hAnsi="Arial" w:cs="Arial"/>
      <w:color w:val="00FFFF"/>
    </w:rPr>
  </w:style>
  <w:style w:type="table" w:styleId="TableGrid">
    <w:name w:val="Table Grid"/>
    <w:basedOn w:val="TableNormal"/>
    <w:uiPriority w:val="59"/>
    <w:rsid w:val="000C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125CB"/>
    <w:pPr>
      <w:tabs>
        <w:tab w:val="center" w:pos="4153"/>
        <w:tab w:val="right" w:pos="8306"/>
      </w:tabs>
    </w:pPr>
  </w:style>
  <w:style w:type="paragraph" w:styleId="ListParagraph">
    <w:name w:val="List Paragraph"/>
    <w:basedOn w:val="Normal"/>
    <w:uiPriority w:val="34"/>
    <w:qFormat/>
    <w:rsid w:val="004C6BE6"/>
    <w:pPr>
      <w:ind w:left="720"/>
    </w:pPr>
  </w:style>
  <w:style w:type="table" w:customStyle="1" w:styleId="TableGrid1">
    <w:name w:val="Table Grid1"/>
    <w:basedOn w:val="TableNormal"/>
    <w:next w:val="TableGrid"/>
    <w:uiPriority w:val="59"/>
    <w:rsid w:val="00263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2148"/>
    <w:rPr>
      <w:color w:val="0563C1"/>
      <w:u w:val="single"/>
    </w:rPr>
  </w:style>
  <w:style w:type="character" w:styleId="UnresolvedMention">
    <w:name w:val="Unresolved Mention"/>
    <w:uiPriority w:val="99"/>
    <w:semiHidden/>
    <w:unhideWhenUsed/>
    <w:rsid w:val="007A2148"/>
    <w:rPr>
      <w:color w:val="605E5C"/>
      <w:shd w:val="clear" w:color="auto" w:fill="E1DFDD"/>
    </w:rPr>
  </w:style>
  <w:style w:type="paragraph" w:styleId="Revision">
    <w:name w:val="Revision"/>
    <w:hidden/>
    <w:uiPriority w:val="99"/>
    <w:semiHidden/>
    <w:rsid w:val="00825FE8"/>
    <w:rPr>
      <w:sz w:val="24"/>
      <w:szCs w:val="24"/>
    </w:rPr>
  </w:style>
  <w:style w:type="paragraph" w:customStyle="1" w:styleId="Default">
    <w:name w:val="Default"/>
    <w:rsid w:val="008B31D1"/>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5322EA"/>
    <w:rPr>
      <w:sz w:val="24"/>
      <w:szCs w:val="24"/>
    </w:rPr>
  </w:style>
  <w:style w:type="character" w:customStyle="1" w:styleId="FooterChar">
    <w:name w:val="Footer Char"/>
    <w:link w:val="Footer"/>
    <w:uiPriority w:val="99"/>
    <w:rsid w:val="005322EA"/>
    <w:rPr>
      <w:sz w:val="24"/>
      <w:szCs w:val="24"/>
    </w:rPr>
  </w:style>
  <w:style w:type="character" w:customStyle="1" w:styleId="CommentTextChar">
    <w:name w:val="Comment Text Char"/>
    <w:link w:val="CommentText"/>
    <w:uiPriority w:val="99"/>
    <w:semiHidden/>
    <w:rsid w:val="007B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587">
      <w:bodyDiv w:val="1"/>
      <w:marLeft w:val="0"/>
      <w:marRight w:val="0"/>
      <w:marTop w:val="0"/>
      <w:marBottom w:val="0"/>
      <w:divBdr>
        <w:top w:val="none" w:sz="0" w:space="0" w:color="auto"/>
        <w:left w:val="none" w:sz="0" w:space="0" w:color="auto"/>
        <w:bottom w:val="none" w:sz="0" w:space="0" w:color="auto"/>
        <w:right w:val="none" w:sz="0" w:space="0" w:color="auto"/>
      </w:divBdr>
    </w:div>
    <w:div w:id="122384642">
      <w:bodyDiv w:val="1"/>
      <w:marLeft w:val="0"/>
      <w:marRight w:val="0"/>
      <w:marTop w:val="0"/>
      <w:marBottom w:val="0"/>
      <w:divBdr>
        <w:top w:val="none" w:sz="0" w:space="0" w:color="auto"/>
        <w:left w:val="none" w:sz="0" w:space="0" w:color="auto"/>
        <w:bottom w:val="none" w:sz="0" w:space="0" w:color="auto"/>
        <w:right w:val="none" w:sz="0" w:space="0" w:color="auto"/>
      </w:divBdr>
    </w:div>
    <w:div w:id="1302732905">
      <w:bodyDiv w:val="1"/>
      <w:marLeft w:val="0"/>
      <w:marRight w:val="0"/>
      <w:marTop w:val="0"/>
      <w:marBottom w:val="0"/>
      <w:divBdr>
        <w:top w:val="none" w:sz="0" w:space="0" w:color="auto"/>
        <w:left w:val="none" w:sz="0" w:space="0" w:color="auto"/>
        <w:bottom w:val="none" w:sz="0" w:space="0" w:color="auto"/>
        <w:right w:val="none" w:sz="0" w:space="0" w:color="auto"/>
      </w:divBdr>
    </w:div>
    <w:div w:id="1336419987">
      <w:bodyDiv w:val="1"/>
      <w:marLeft w:val="0"/>
      <w:marRight w:val="0"/>
      <w:marTop w:val="0"/>
      <w:marBottom w:val="0"/>
      <w:divBdr>
        <w:top w:val="none" w:sz="0" w:space="0" w:color="auto"/>
        <w:left w:val="none" w:sz="0" w:space="0" w:color="auto"/>
        <w:bottom w:val="none" w:sz="0" w:space="0" w:color="auto"/>
        <w:right w:val="none" w:sz="0" w:space="0" w:color="auto"/>
      </w:divBdr>
      <w:divsChild>
        <w:div w:id="1508903121">
          <w:marLeft w:val="0"/>
          <w:marRight w:val="0"/>
          <w:marTop w:val="0"/>
          <w:marBottom w:val="0"/>
          <w:divBdr>
            <w:top w:val="none" w:sz="0" w:space="0" w:color="auto"/>
            <w:left w:val="none" w:sz="0" w:space="0" w:color="auto"/>
            <w:bottom w:val="none" w:sz="0" w:space="0" w:color="auto"/>
            <w:right w:val="none" w:sz="0" w:space="0" w:color="auto"/>
          </w:divBdr>
        </w:div>
      </w:divsChild>
    </w:div>
    <w:div w:id="14229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6420-C7B3-4EDC-918B-67A5E2AC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KHT</vt:lpstr>
    </vt:vector>
  </TitlesOfParts>
  <Company>.</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KHT</dc:title>
  <dc:subject/>
  <dc:creator>.</dc:creator>
  <cp:keywords/>
  <cp:lastModifiedBy>Susan Shaw</cp:lastModifiedBy>
  <cp:revision>2</cp:revision>
  <cp:lastPrinted>2020-10-14T11:49:00Z</cp:lastPrinted>
  <dcterms:created xsi:type="dcterms:W3CDTF">2021-07-26T06:09:00Z</dcterms:created>
  <dcterms:modified xsi:type="dcterms:W3CDTF">2021-07-26T06:09:00Z</dcterms:modified>
</cp:coreProperties>
</file>