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1801CB" w:rsidRDefault="001801CB" w:rsidP="00475FD9">
      <w:pPr>
        <w:pStyle w:val="Chapter"/>
        <w:rPr>
          <w:rFonts w:ascii="Helvetica Neue" w:hAnsi="Helvetica Neue"/>
        </w:rPr>
      </w:pPr>
      <w:bookmarkStart w:id="0" w:name="_Toc450136220"/>
      <w:bookmarkStart w:id="1" w:name="_Toc516472492"/>
      <w:bookmarkStart w:id="2" w:name="_Toc278544909"/>
      <w:bookmarkStart w:id="3" w:name="_GoBack"/>
      <w:bookmarkEnd w:id="3"/>
      <w:r w:rsidRPr="001801CB">
        <w:rPr>
          <w:rFonts w:ascii="Helvetica Neue" w:hAnsi="Helvetica Neue"/>
        </w:rPr>
        <w:t>Attachment 3</w:t>
      </w:r>
      <w:r w:rsidR="00475FD9" w:rsidRPr="001801CB">
        <w:rPr>
          <w:rFonts w:ascii="Helvetica Neue" w:hAnsi="Helvetica Neue"/>
        </w:rPr>
        <w:t xml:space="preserve"> – </w:t>
      </w:r>
      <w:bookmarkEnd w:id="0"/>
      <w:r w:rsidR="00475FD9" w:rsidRPr="001801CB">
        <w:rPr>
          <w:rFonts w:ascii="Helvetica Neue" w:hAnsi="Helvetica Neue"/>
        </w:rPr>
        <w:t>Service Description</w:t>
      </w:r>
      <w:bookmarkEnd w:id="1"/>
    </w:p>
    <w:p w:rsidR="00475FD9" w:rsidRPr="001801CB" w:rsidRDefault="00475FD9" w:rsidP="00FA5229">
      <w:pPr>
        <w:pStyle w:val="bodystrongcentred"/>
      </w:pPr>
    </w:p>
    <w:p w:rsidR="00910C2D" w:rsidRPr="001801CB" w:rsidRDefault="00910C2D" w:rsidP="00910C2D">
      <w:pPr>
        <w:pStyle w:val="bodystrongcentred"/>
        <w:jc w:val="left"/>
        <w:rPr>
          <w:rStyle w:val="Emphasis"/>
          <w:rFonts w:ascii="Helvetica Neue" w:hAnsi="Helvetica Neue"/>
        </w:rPr>
      </w:pPr>
    </w:p>
    <w:p w:rsidR="00FA5229" w:rsidRPr="001801CB" w:rsidRDefault="00FA5229" w:rsidP="00910C2D">
      <w:pPr>
        <w:pStyle w:val="bodystrongcentred"/>
        <w:jc w:val="left"/>
        <w:rPr>
          <w:rStyle w:val="Emphasis"/>
          <w:rFonts w:ascii="Helvetica Neue" w:hAnsi="Helvetica Neue"/>
        </w:rPr>
      </w:pPr>
      <w:r w:rsidRPr="001801CB">
        <w:rPr>
          <w:rStyle w:val="Emphasis"/>
          <w:rFonts w:ascii="Helvetica Neue" w:hAnsi="Helvetica Neue"/>
        </w:rPr>
        <w:t>CONTENTS</w:t>
      </w:r>
    </w:p>
    <w:p w:rsidR="00910C2D" w:rsidRPr="001801CB" w:rsidRDefault="00910C2D" w:rsidP="00910C2D">
      <w:pPr>
        <w:pStyle w:val="bodystrongcentred"/>
        <w:jc w:val="left"/>
        <w:rPr>
          <w:rStyle w:val="Emphasis"/>
          <w:rFonts w:ascii="Helvetica Neue" w:hAnsi="Helvetica Neue"/>
        </w:rPr>
      </w:pPr>
    </w:p>
    <w:p w:rsidR="00FA5229" w:rsidRPr="001801CB" w:rsidRDefault="00FA5229" w:rsidP="00FA5229"/>
    <w:p w:rsidR="00F27797" w:rsidRDefault="00910C2D">
      <w:pPr>
        <w:pStyle w:val="TOC1"/>
        <w:rPr>
          <w:rFonts w:asciiTheme="minorHAnsi" w:eastAsiaTheme="minorEastAsia" w:hAnsiTheme="minorHAnsi" w:cstheme="minorBidi"/>
          <w:caps w:val="0"/>
          <w:noProof/>
          <w:sz w:val="22"/>
          <w:lang w:eastAsia="en-GB"/>
        </w:rPr>
      </w:pPr>
      <w:r w:rsidRPr="001801CB">
        <w:rPr>
          <w:caps w:val="0"/>
        </w:rPr>
        <w:fldChar w:fldCharType="begin"/>
      </w:r>
      <w:r w:rsidRPr="001801CB">
        <w:rPr>
          <w:caps w:val="0"/>
        </w:rPr>
        <w:instrText xml:space="preserve"> TOC \o "1-1" \h \z \u </w:instrText>
      </w:r>
      <w:r w:rsidRPr="001801CB">
        <w:rPr>
          <w:caps w:val="0"/>
        </w:rPr>
        <w:fldChar w:fldCharType="separate"/>
      </w:r>
      <w:hyperlink w:anchor="_Toc516472492" w:history="1">
        <w:r w:rsidR="00F27797" w:rsidRPr="00C30C27">
          <w:rPr>
            <w:rStyle w:val="Hyperlink"/>
            <w:noProof/>
          </w:rPr>
          <w:t>Attachment 3 – Service Description</w:t>
        </w:r>
        <w:r w:rsidR="00F27797">
          <w:rPr>
            <w:noProof/>
            <w:webHidden/>
          </w:rPr>
          <w:tab/>
        </w:r>
        <w:r w:rsidR="00F27797">
          <w:rPr>
            <w:noProof/>
            <w:webHidden/>
          </w:rPr>
          <w:fldChar w:fldCharType="begin"/>
        </w:r>
        <w:r w:rsidR="00F27797">
          <w:rPr>
            <w:noProof/>
            <w:webHidden/>
          </w:rPr>
          <w:instrText xml:space="preserve"> PAGEREF _Toc516472492 \h </w:instrText>
        </w:r>
        <w:r w:rsidR="00F27797">
          <w:rPr>
            <w:noProof/>
            <w:webHidden/>
          </w:rPr>
        </w:r>
        <w:r w:rsidR="00F27797">
          <w:rPr>
            <w:noProof/>
            <w:webHidden/>
          </w:rPr>
          <w:fldChar w:fldCharType="separate"/>
        </w:r>
        <w:r w:rsidR="00F27797">
          <w:rPr>
            <w:noProof/>
            <w:webHidden/>
          </w:rPr>
          <w:t>1</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3" w:history="1">
        <w:r w:rsidR="00F27797" w:rsidRPr="00C30C27">
          <w:rPr>
            <w:rStyle w:val="Hyperlink"/>
            <w:noProof/>
          </w:rPr>
          <w:t>1.</w:t>
        </w:r>
        <w:r w:rsidR="00F27797">
          <w:rPr>
            <w:rFonts w:asciiTheme="minorHAnsi" w:eastAsiaTheme="minorEastAsia" w:hAnsiTheme="minorHAnsi" w:cstheme="minorBidi"/>
            <w:caps w:val="0"/>
            <w:noProof/>
            <w:sz w:val="22"/>
            <w:lang w:eastAsia="en-GB"/>
          </w:rPr>
          <w:tab/>
        </w:r>
        <w:r w:rsidR="00F27797" w:rsidRPr="00C30C27">
          <w:rPr>
            <w:rStyle w:val="Hyperlink"/>
            <w:noProof/>
          </w:rPr>
          <w:t>INTRODUCTION</w:t>
        </w:r>
        <w:r w:rsidR="00F27797">
          <w:rPr>
            <w:noProof/>
            <w:webHidden/>
          </w:rPr>
          <w:tab/>
        </w:r>
        <w:r w:rsidR="00F27797">
          <w:rPr>
            <w:noProof/>
            <w:webHidden/>
          </w:rPr>
          <w:fldChar w:fldCharType="begin"/>
        </w:r>
        <w:r w:rsidR="00F27797">
          <w:rPr>
            <w:noProof/>
            <w:webHidden/>
          </w:rPr>
          <w:instrText xml:space="preserve"> PAGEREF _Toc516472493 \h </w:instrText>
        </w:r>
        <w:r w:rsidR="00F27797">
          <w:rPr>
            <w:noProof/>
            <w:webHidden/>
          </w:rPr>
        </w:r>
        <w:r w:rsidR="00F27797">
          <w:rPr>
            <w:noProof/>
            <w:webHidden/>
          </w:rPr>
          <w:fldChar w:fldCharType="separate"/>
        </w:r>
        <w:r w:rsidR="00F27797">
          <w:rPr>
            <w:noProof/>
            <w:webHidden/>
          </w:rPr>
          <w:t>2</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4" w:history="1">
        <w:r w:rsidR="00F27797" w:rsidRPr="00C30C27">
          <w:rPr>
            <w:rStyle w:val="Hyperlink"/>
            <w:noProof/>
          </w:rPr>
          <w:t>2.</w:t>
        </w:r>
        <w:r w:rsidR="00F27797">
          <w:rPr>
            <w:rFonts w:asciiTheme="minorHAnsi" w:eastAsiaTheme="minorEastAsia" w:hAnsiTheme="minorHAnsi" w:cstheme="minorBidi"/>
            <w:caps w:val="0"/>
            <w:noProof/>
            <w:sz w:val="22"/>
            <w:lang w:eastAsia="en-GB"/>
          </w:rPr>
          <w:tab/>
        </w:r>
        <w:r w:rsidR="00F27797" w:rsidRPr="00C30C27">
          <w:rPr>
            <w:rStyle w:val="Hyperlink"/>
            <w:noProof/>
          </w:rPr>
          <w:t>PURPOSE</w:t>
        </w:r>
        <w:r w:rsidR="00F27797">
          <w:rPr>
            <w:noProof/>
            <w:webHidden/>
          </w:rPr>
          <w:tab/>
        </w:r>
        <w:r w:rsidR="00F27797">
          <w:rPr>
            <w:noProof/>
            <w:webHidden/>
          </w:rPr>
          <w:fldChar w:fldCharType="begin"/>
        </w:r>
        <w:r w:rsidR="00F27797">
          <w:rPr>
            <w:noProof/>
            <w:webHidden/>
          </w:rPr>
          <w:instrText xml:space="preserve"> PAGEREF _Toc516472494 \h </w:instrText>
        </w:r>
        <w:r w:rsidR="00F27797">
          <w:rPr>
            <w:noProof/>
            <w:webHidden/>
          </w:rPr>
        </w:r>
        <w:r w:rsidR="00F27797">
          <w:rPr>
            <w:noProof/>
            <w:webHidden/>
          </w:rPr>
          <w:fldChar w:fldCharType="separate"/>
        </w:r>
        <w:r w:rsidR="00F27797">
          <w:rPr>
            <w:noProof/>
            <w:webHidden/>
          </w:rPr>
          <w:t>2</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5" w:history="1">
        <w:r w:rsidR="00F27797" w:rsidRPr="00C30C27">
          <w:rPr>
            <w:rStyle w:val="Hyperlink"/>
            <w:noProof/>
          </w:rPr>
          <w:t>3.</w:t>
        </w:r>
        <w:r w:rsidR="00F27797">
          <w:rPr>
            <w:rFonts w:asciiTheme="minorHAnsi" w:eastAsiaTheme="minorEastAsia" w:hAnsiTheme="minorHAnsi" w:cstheme="minorBidi"/>
            <w:caps w:val="0"/>
            <w:noProof/>
            <w:sz w:val="22"/>
            <w:lang w:eastAsia="en-GB"/>
          </w:rPr>
          <w:tab/>
        </w:r>
        <w:r w:rsidR="00F27797" w:rsidRPr="00C30C27">
          <w:rPr>
            <w:rStyle w:val="Hyperlink"/>
            <w:noProof/>
          </w:rPr>
          <w:t>background to the authority</w:t>
        </w:r>
        <w:r w:rsidR="00F27797">
          <w:rPr>
            <w:noProof/>
            <w:webHidden/>
          </w:rPr>
          <w:tab/>
        </w:r>
        <w:r w:rsidR="00F27797">
          <w:rPr>
            <w:noProof/>
            <w:webHidden/>
          </w:rPr>
          <w:fldChar w:fldCharType="begin"/>
        </w:r>
        <w:r w:rsidR="00F27797">
          <w:rPr>
            <w:noProof/>
            <w:webHidden/>
          </w:rPr>
          <w:instrText xml:space="preserve"> PAGEREF _Toc516472495 \h </w:instrText>
        </w:r>
        <w:r w:rsidR="00F27797">
          <w:rPr>
            <w:noProof/>
            <w:webHidden/>
          </w:rPr>
        </w:r>
        <w:r w:rsidR="00F27797">
          <w:rPr>
            <w:noProof/>
            <w:webHidden/>
          </w:rPr>
          <w:fldChar w:fldCharType="separate"/>
        </w:r>
        <w:r w:rsidR="00F27797">
          <w:rPr>
            <w:noProof/>
            <w:webHidden/>
          </w:rPr>
          <w:t>2</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6" w:history="1">
        <w:r w:rsidR="00F27797" w:rsidRPr="00C30C27">
          <w:rPr>
            <w:rStyle w:val="Hyperlink"/>
            <w:noProof/>
          </w:rPr>
          <w:t>4.</w:t>
        </w:r>
        <w:r w:rsidR="00F27797">
          <w:rPr>
            <w:rFonts w:asciiTheme="minorHAnsi" w:eastAsiaTheme="minorEastAsia" w:hAnsiTheme="minorHAnsi" w:cstheme="minorBidi"/>
            <w:caps w:val="0"/>
            <w:noProof/>
            <w:sz w:val="22"/>
            <w:lang w:eastAsia="en-GB"/>
          </w:rPr>
          <w:tab/>
        </w:r>
        <w:r w:rsidR="00F27797" w:rsidRPr="00C30C27">
          <w:rPr>
            <w:rStyle w:val="Hyperlink"/>
            <w:noProof/>
          </w:rPr>
          <w:t>Background to requirement/OVERVIEW of requirement</w:t>
        </w:r>
        <w:r w:rsidR="00F27797">
          <w:rPr>
            <w:noProof/>
            <w:webHidden/>
          </w:rPr>
          <w:tab/>
        </w:r>
        <w:r w:rsidR="00F27797">
          <w:rPr>
            <w:noProof/>
            <w:webHidden/>
          </w:rPr>
          <w:fldChar w:fldCharType="begin"/>
        </w:r>
        <w:r w:rsidR="00F27797">
          <w:rPr>
            <w:noProof/>
            <w:webHidden/>
          </w:rPr>
          <w:instrText xml:space="preserve"> PAGEREF _Toc516472496 \h </w:instrText>
        </w:r>
        <w:r w:rsidR="00F27797">
          <w:rPr>
            <w:noProof/>
            <w:webHidden/>
          </w:rPr>
        </w:r>
        <w:r w:rsidR="00F27797">
          <w:rPr>
            <w:noProof/>
            <w:webHidden/>
          </w:rPr>
          <w:fldChar w:fldCharType="separate"/>
        </w:r>
        <w:r w:rsidR="00F27797">
          <w:rPr>
            <w:noProof/>
            <w:webHidden/>
          </w:rPr>
          <w:t>2</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7" w:history="1">
        <w:r w:rsidR="00F27797" w:rsidRPr="00C30C27">
          <w:rPr>
            <w:rStyle w:val="Hyperlink"/>
            <w:noProof/>
          </w:rPr>
          <w:t>5.</w:t>
        </w:r>
        <w:r w:rsidR="00F27797">
          <w:rPr>
            <w:rFonts w:asciiTheme="minorHAnsi" w:eastAsiaTheme="minorEastAsia" w:hAnsiTheme="minorHAnsi" w:cstheme="minorBidi"/>
            <w:caps w:val="0"/>
            <w:noProof/>
            <w:sz w:val="22"/>
            <w:lang w:eastAsia="en-GB"/>
          </w:rPr>
          <w:tab/>
        </w:r>
        <w:r w:rsidR="00F27797" w:rsidRPr="00C30C27">
          <w:rPr>
            <w:rStyle w:val="Hyperlink"/>
            <w:noProof/>
          </w:rPr>
          <w:t>scope of requirement</w:t>
        </w:r>
        <w:r w:rsidR="00F27797">
          <w:rPr>
            <w:noProof/>
            <w:webHidden/>
          </w:rPr>
          <w:tab/>
        </w:r>
        <w:r w:rsidR="00F27797">
          <w:rPr>
            <w:noProof/>
            <w:webHidden/>
          </w:rPr>
          <w:fldChar w:fldCharType="begin"/>
        </w:r>
        <w:r w:rsidR="00F27797">
          <w:rPr>
            <w:noProof/>
            <w:webHidden/>
          </w:rPr>
          <w:instrText xml:space="preserve"> PAGEREF _Toc516472497 \h </w:instrText>
        </w:r>
        <w:r w:rsidR="00F27797">
          <w:rPr>
            <w:noProof/>
            <w:webHidden/>
          </w:rPr>
        </w:r>
        <w:r w:rsidR="00F27797">
          <w:rPr>
            <w:noProof/>
            <w:webHidden/>
          </w:rPr>
          <w:fldChar w:fldCharType="separate"/>
        </w:r>
        <w:r w:rsidR="00F27797">
          <w:rPr>
            <w:noProof/>
            <w:webHidden/>
          </w:rPr>
          <w:t>3</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8" w:history="1">
        <w:r w:rsidR="00F27797" w:rsidRPr="00C30C27">
          <w:rPr>
            <w:rStyle w:val="Hyperlink"/>
            <w:noProof/>
          </w:rPr>
          <w:t>6.</w:t>
        </w:r>
        <w:r w:rsidR="00F27797">
          <w:rPr>
            <w:rFonts w:asciiTheme="minorHAnsi" w:eastAsiaTheme="minorEastAsia" w:hAnsiTheme="minorHAnsi" w:cstheme="minorBidi"/>
            <w:caps w:val="0"/>
            <w:noProof/>
            <w:sz w:val="22"/>
            <w:lang w:eastAsia="en-GB"/>
          </w:rPr>
          <w:tab/>
        </w:r>
        <w:r w:rsidR="00F27797" w:rsidRPr="00C30C27">
          <w:rPr>
            <w:rStyle w:val="Hyperlink"/>
            <w:noProof/>
          </w:rPr>
          <w:t>service levels and performance</w:t>
        </w:r>
        <w:r w:rsidR="00F27797">
          <w:rPr>
            <w:noProof/>
            <w:webHidden/>
          </w:rPr>
          <w:tab/>
        </w:r>
        <w:r w:rsidR="00F27797">
          <w:rPr>
            <w:noProof/>
            <w:webHidden/>
          </w:rPr>
          <w:fldChar w:fldCharType="begin"/>
        </w:r>
        <w:r w:rsidR="00F27797">
          <w:rPr>
            <w:noProof/>
            <w:webHidden/>
          </w:rPr>
          <w:instrText xml:space="preserve"> PAGEREF _Toc516472498 \h </w:instrText>
        </w:r>
        <w:r w:rsidR="00F27797">
          <w:rPr>
            <w:noProof/>
            <w:webHidden/>
          </w:rPr>
        </w:r>
        <w:r w:rsidR="00F27797">
          <w:rPr>
            <w:noProof/>
            <w:webHidden/>
          </w:rPr>
          <w:fldChar w:fldCharType="separate"/>
        </w:r>
        <w:r w:rsidR="00F27797">
          <w:rPr>
            <w:noProof/>
            <w:webHidden/>
          </w:rPr>
          <w:t>6</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499" w:history="1">
        <w:r w:rsidR="00F27797" w:rsidRPr="00C30C27">
          <w:rPr>
            <w:rStyle w:val="Hyperlink"/>
            <w:noProof/>
          </w:rPr>
          <w:t>7.</w:t>
        </w:r>
        <w:r w:rsidR="00F27797">
          <w:rPr>
            <w:rFonts w:asciiTheme="minorHAnsi" w:eastAsiaTheme="minorEastAsia" w:hAnsiTheme="minorHAnsi" w:cstheme="minorBidi"/>
            <w:caps w:val="0"/>
            <w:noProof/>
            <w:sz w:val="22"/>
            <w:lang w:eastAsia="en-GB"/>
          </w:rPr>
          <w:tab/>
        </w:r>
        <w:r w:rsidR="00F27797" w:rsidRPr="00C30C27">
          <w:rPr>
            <w:rStyle w:val="Hyperlink"/>
            <w:noProof/>
          </w:rPr>
          <w:t>Additional Requirements</w:t>
        </w:r>
        <w:r w:rsidR="00F27797">
          <w:rPr>
            <w:noProof/>
            <w:webHidden/>
          </w:rPr>
          <w:tab/>
        </w:r>
        <w:r w:rsidR="00F27797">
          <w:rPr>
            <w:noProof/>
            <w:webHidden/>
          </w:rPr>
          <w:fldChar w:fldCharType="begin"/>
        </w:r>
        <w:r w:rsidR="00F27797">
          <w:rPr>
            <w:noProof/>
            <w:webHidden/>
          </w:rPr>
          <w:instrText xml:space="preserve"> PAGEREF _Toc516472499 \h </w:instrText>
        </w:r>
        <w:r w:rsidR="00F27797">
          <w:rPr>
            <w:noProof/>
            <w:webHidden/>
          </w:rPr>
        </w:r>
        <w:r w:rsidR="00F27797">
          <w:rPr>
            <w:noProof/>
            <w:webHidden/>
          </w:rPr>
          <w:fldChar w:fldCharType="separate"/>
        </w:r>
        <w:r w:rsidR="00F27797">
          <w:rPr>
            <w:noProof/>
            <w:webHidden/>
          </w:rPr>
          <w:t>7</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500" w:history="1">
        <w:r w:rsidR="00F27797" w:rsidRPr="00C30C27">
          <w:rPr>
            <w:rStyle w:val="Hyperlink"/>
            <w:noProof/>
          </w:rPr>
          <w:t>8.</w:t>
        </w:r>
        <w:r w:rsidR="00F27797">
          <w:rPr>
            <w:rFonts w:asciiTheme="minorHAnsi" w:eastAsiaTheme="minorEastAsia" w:hAnsiTheme="minorHAnsi" w:cstheme="minorBidi"/>
            <w:caps w:val="0"/>
            <w:noProof/>
            <w:sz w:val="22"/>
            <w:lang w:eastAsia="en-GB"/>
          </w:rPr>
          <w:tab/>
        </w:r>
        <w:r w:rsidR="00F27797" w:rsidRPr="00C30C27">
          <w:rPr>
            <w:rStyle w:val="Hyperlink"/>
            <w:noProof/>
          </w:rPr>
          <w:t>Location</w:t>
        </w:r>
        <w:r w:rsidR="00F27797">
          <w:rPr>
            <w:noProof/>
            <w:webHidden/>
          </w:rPr>
          <w:tab/>
        </w:r>
        <w:r w:rsidR="00F27797">
          <w:rPr>
            <w:noProof/>
            <w:webHidden/>
          </w:rPr>
          <w:fldChar w:fldCharType="begin"/>
        </w:r>
        <w:r w:rsidR="00F27797">
          <w:rPr>
            <w:noProof/>
            <w:webHidden/>
          </w:rPr>
          <w:instrText xml:space="preserve"> PAGEREF _Toc516472500 \h </w:instrText>
        </w:r>
        <w:r w:rsidR="00F27797">
          <w:rPr>
            <w:noProof/>
            <w:webHidden/>
          </w:rPr>
        </w:r>
        <w:r w:rsidR="00F27797">
          <w:rPr>
            <w:noProof/>
            <w:webHidden/>
          </w:rPr>
          <w:fldChar w:fldCharType="separate"/>
        </w:r>
        <w:r w:rsidR="00F27797">
          <w:rPr>
            <w:noProof/>
            <w:webHidden/>
          </w:rPr>
          <w:t>7</w:t>
        </w:r>
        <w:r w:rsidR="00F27797">
          <w:rPr>
            <w:noProof/>
            <w:webHidden/>
          </w:rPr>
          <w:fldChar w:fldCharType="end"/>
        </w:r>
      </w:hyperlink>
    </w:p>
    <w:p w:rsidR="00F27797" w:rsidRDefault="007A5DE8">
      <w:pPr>
        <w:pStyle w:val="TOC1"/>
        <w:rPr>
          <w:rFonts w:asciiTheme="minorHAnsi" w:eastAsiaTheme="minorEastAsia" w:hAnsiTheme="minorHAnsi" w:cstheme="minorBidi"/>
          <w:caps w:val="0"/>
          <w:noProof/>
          <w:sz w:val="22"/>
          <w:lang w:eastAsia="en-GB"/>
        </w:rPr>
      </w:pPr>
      <w:hyperlink w:anchor="_Toc516472501" w:history="1">
        <w:r w:rsidR="00F27797" w:rsidRPr="00C30C27">
          <w:rPr>
            <w:rStyle w:val="Hyperlink"/>
            <w:noProof/>
          </w:rPr>
          <w:t>9.</w:t>
        </w:r>
        <w:r w:rsidR="00F27797">
          <w:rPr>
            <w:rFonts w:asciiTheme="minorHAnsi" w:eastAsiaTheme="minorEastAsia" w:hAnsiTheme="minorHAnsi" w:cstheme="minorBidi"/>
            <w:caps w:val="0"/>
            <w:noProof/>
            <w:sz w:val="22"/>
            <w:lang w:eastAsia="en-GB"/>
          </w:rPr>
          <w:tab/>
        </w:r>
        <w:r w:rsidR="00F27797" w:rsidRPr="00C30C27">
          <w:rPr>
            <w:rStyle w:val="Hyperlink"/>
            <w:noProof/>
          </w:rPr>
          <w:t>BUDGET</w:t>
        </w:r>
        <w:r w:rsidR="00F27797">
          <w:rPr>
            <w:noProof/>
            <w:webHidden/>
          </w:rPr>
          <w:tab/>
        </w:r>
        <w:r w:rsidR="00F27797">
          <w:rPr>
            <w:noProof/>
            <w:webHidden/>
          </w:rPr>
          <w:fldChar w:fldCharType="begin"/>
        </w:r>
        <w:r w:rsidR="00F27797">
          <w:rPr>
            <w:noProof/>
            <w:webHidden/>
          </w:rPr>
          <w:instrText xml:space="preserve"> PAGEREF _Toc516472501 \h </w:instrText>
        </w:r>
        <w:r w:rsidR="00F27797">
          <w:rPr>
            <w:noProof/>
            <w:webHidden/>
          </w:rPr>
        </w:r>
        <w:r w:rsidR="00F27797">
          <w:rPr>
            <w:noProof/>
            <w:webHidden/>
          </w:rPr>
          <w:fldChar w:fldCharType="separate"/>
        </w:r>
        <w:r w:rsidR="00F27797">
          <w:rPr>
            <w:noProof/>
            <w:webHidden/>
          </w:rPr>
          <w:t>7</w:t>
        </w:r>
        <w:r w:rsidR="00F27797">
          <w:rPr>
            <w:noProof/>
            <w:webHidden/>
          </w:rPr>
          <w:fldChar w:fldCharType="end"/>
        </w:r>
      </w:hyperlink>
    </w:p>
    <w:p w:rsidR="00FA5229" w:rsidRPr="001801CB" w:rsidRDefault="00910C2D" w:rsidP="00FA5229">
      <w:pPr>
        <w:spacing w:after="120"/>
        <w:jc w:val="center"/>
        <w:rPr>
          <w:b/>
        </w:rPr>
      </w:pPr>
      <w:r w:rsidRPr="001801CB">
        <w:rPr>
          <w:rFonts w:eastAsia="STZhongsong"/>
          <w:caps/>
          <w:lang w:eastAsia="zh-CN"/>
        </w:rPr>
        <w:fldChar w:fldCharType="end"/>
      </w:r>
    </w:p>
    <w:p w:rsidR="001530F5" w:rsidRPr="001801CB" w:rsidRDefault="00FA5229" w:rsidP="00910C2D">
      <w:pPr>
        <w:pStyle w:val="Heading1"/>
        <w:rPr>
          <w:rFonts w:ascii="Helvetica Neue" w:hAnsi="Helvetica Neue"/>
        </w:rPr>
      </w:pPr>
      <w:bookmarkStart w:id="4" w:name="_Toc297554772"/>
      <w:bookmarkEnd w:id="2"/>
      <w:r w:rsidRPr="001801CB">
        <w:rPr>
          <w:rFonts w:ascii="Helvetica Neue" w:hAnsi="Helvetica Neue"/>
        </w:rPr>
        <w:br w:type="page"/>
      </w:r>
      <w:bookmarkStart w:id="5" w:name="_Toc516472493"/>
      <w:r w:rsidR="001530F5" w:rsidRPr="001801CB">
        <w:rPr>
          <w:rFonts w:ascii="Helvetica Neue" w:hAnsi="Helvetica Neue"/>
        </w:rPr>
        <w:lastRenderedPageBreak/>
        <w:t>INTRODUCTION</w:t>
      </w:r>
      <w:bookmarkEnd w:id="5"/>
      <w:r w:rsidR="001530F5" w:rsidRPr="001801CB">
        <w:rPr>
          <w:rFonts w:ascii="Helvetica Neue" w:hAnsi="Helvetica Neue"/>
        </w:rPr>
        <w:tab/>
      </w:r>
    </w:p>
    <w:p w:rsidR="00725C9B" w:rsidRPr="001801CB" w:rsidRDefault="001801CB" w:rsidP="001801CB">
      <w:pPr>
        <w:ind w:left="720" w:hanging="720"/>
        <w:rPr>
          <w:sz w:val="22"/>
        </w:rPr>
      </w:pPr>
      <w:r>
        <w:rPr>
          <w:sz w:val="22"/>
        </w:rPr>
        <w:t>1.1</w:t>
      </w:r>
      <w:r>
        <w:rPr>
          <w:sz w:val="22"/>
        </w:rPr>
        <w:tab/>
      </w:r>
      <w:r w:rsidR="00F30131" w:rsidRPr="001801CB">
        <w:rPr>
          <w:sz w:val="22"/>
        </w:rPr>
        <w:t xml:space="preserve">The </w:t>
      </w:r>
      <w:r w:rsidR="00487945">
        <w:rPr>
          <w:sz w:val="22"/>
        </w:rPr>
        <w:t xml:space="preserve">Department of Health and Social Care is the sponsor of the Gosport Independent Panel investigation into deaths at Gosport War Memorial Hospital </w:t>
      </w:r>
      <w:proofErr w:type="gramStart"/>
      <w:r w:rsidR="00487945">
        <w:rPr>
          <w:sz w:val="22"/>
        </w:rPr>
        <w:t>between 1984-2002</w:t>
      </w:r>
      <w:proofErr w:type="gramEnd"/>
      <w:r w:rsidR="00487945">
        <w:rPr>
          <w:sz w:val="22"/>
        </w:rPr>
        <w:t>. The report of the investigation will be published on 20</w:t>
      </w:r>
      <w:r w:rsidR="00487945" w:rsidRPr="00487945">
        <w:rPr>
          <w:sz w:val="22"/>
          <w:vertAlign w:val="superscript"/>
        </w:rPr>
        <w:t>th</w:t>
      </w:r>
      <w:r w:rsidR="00487945">
        <w:rPr>
          <w:sz w:val="22"/>
        </w:rPr>
        <w:t xml:space="preserve"> June and the Department </w:t>
      </w:r>
      <w:r w:rsidR="00F30131" w:rsidRPr="001801CB">
        <w:rPr>
          <w:sz w:val="22"/>
        </w:rPr>
        <w:t xml:space="preserve">is seeking counselling support for </w:t>
      </w:r>
      <w:r w:rsidR="00487945">
        <w:rPr>
          <w:sz w:val="22"/>
        </w:rPr>
        <w:t xml:space="preserve">the </w:t>
      </w:r>
      <w:r w:rsidR="00F30131" w:rsidRPr="001801CB">
        <w:rPr>
          <w:sz w:val="22"/>
        </w:rPr>
        <w:t xml:space="preserve">families </w:t>
      </w:r>
      <w:r w:rsidR="00487945">
        <w:rPr>
          <w:sz w:val="22"/>
        </w:rPr>
        <w:t>whose relatives died at Gosport War Memorial Hospital and may be affected by the findings of the investigation.</w:t>
      </w:r>
    </w:p>
    <w:p w:rsidR="00725C9B" w:rsidRPr="001801CB" w:rsidRDefault="00725C9B" w:rsidP="00E066C7">
      <w:pPr>
        <w:rPr>
          <w:sz w:val="24"/>
          <w:szCs w:val="24"/>
        </w:rPr>
      </w:pPr>
    </w:p>
    <w:p w:rsidR="00E35542" w:rsidRPr="001801CB" w:rsidRDefault="002C546C" w:rsidP="00910C2D">
      <w:pPr>
        <w:pStyle w:val="Heading1"/>
        <w:rPr>
          <w:rFonts w:ascii="Helvetica Neue" w:hAnsi="Helvetica Neue"/>
        </w:rPr>
      </w:pPr>
      <w:bookmarkStart w:id="6" w:name="_Toc516472494"/>
      <w:r w:rsidRPr="001801CB">
        <w:rPr>
          <w:rFonts w:ascii="Helvetica Neue" w:hAnsi="Helvetica Neue"/>
        </w:rPr>
        <w:t>PURPOSE</w:t>
      </w:r>
      <w:bookmarkEnd w:id="4"/>
      <w:bookmarkEnd w:id="6"/>
    </w:p>
    <w:p w:rsidR="00725C9B" w:rsidRPr="001801CB" w:rsidRDefault="001801CB" w:rsidP="0006038E">
      <w:pPr>
        <w:ind w:left="720" w:hanging="720"/>
        <w:rPr>
          <w:sz w:val="22"/>
        </w:rPr>
      </w:pPr>
      <w:bookmarkStart w:id="7" w:name="_Toc296415791"/>
      <w:r>
        <w:rPr>
          <w:sz w:val="22"/>
        </w:rPr>
        <w:t>2.1</w:t>
      </w:r>
      <w:r>
        <w:rPr>
          <w:sz w:val="22"/>
        </w:rPr>
        <w:tab/>
      </w:r>
      <w:r w:rsidR="00725C9B" w:rsidRPr="001801CB">
        <w:rPr>
          <w:sz w:val="22"/>
        </w:rPr>
        <w:t>This procurement seeks to secure the services of an organisation to provide counselling su</w:t>
      </w:r>
      <w:r w:rsidR="000951BE" w:rsidRPr="001801CB">
        <w:rPr>
          <w:sz w:val="22"/>
        </w:rPr>
        <w:t>pport for</w:t>
      </w:r>
      <w:r w:rsidR="0006038E" w:rsidRPr="0006038E">
        <w:rPr>
          <w:sz w:val="22"/>
        </w:rPr>
        <w:t xml:space="preserve"> </w:t>
      </w:r>
      <w:r w:rsidR="0006038E" w:rsidRPr="001801CB">
        <w:rPr>
          <w:sz w:val="22"/>
        </w:rPr>
        <w:t xml:space="preserve">families </w:t>
      </w:r>
      <w:r w:rsidR="0006038E">
        <w:rPr>
          <w:sz w:val="22"/>
        </w:rPr>
        <w:t xml:space="preserve">whose relatives died at Gosport War Memorial Hospital and may be affected by the findings of the investigation. </w:t>
      </w:r>
      <w:r w:rsidR="00725C9B" w:rsidRPr="001801CB">
        <w:rPr>
          <w:sz w:val="22"/>
        </w:rPr>
        <w:t xml:space="preserve">The purpose of the counselling </w:t>
      </w:r>
      <w:r w:rsidR="0006038E">
        <w:rPr>
          <w:sz w:val="22"/>
        </w:rPr>
        <w:t>service is to support people who may face difficulties as</w:t>
      </w:r>
      <w:r w:rsidR="007664F5">
        <w:rPr>
          <w:sz w:val="22"/>
        </w:rPr>
        <w:t xml:space="preserve"> they understand what happened to their relatives at Gosport or to support those grieving for their loved ones </w:t>
      </w:r>
      <w:r w:rsidR="00725C9B" w:rsidRPr="001801CB">
        <w:rPr>
          <w:sz w:val="22"/>
        </w:rPr>
        <w:t>or to provide support for difficulties in the person’s life more generally</w:t>
      </w:r>
      <w:r w:rsidR="00E11ADC">
        <w:rPr>
          <w:sz w:val="22"/>
        </w:rPr>
        <w:t>.</w:t>
      </w:r>
    </w:p>
    <w:p w:rsidR="001801CB" w:rsidRPr="001801CB" w:rsidRDefault="001801CB" w:rsidP="00725C9B">
      <w:pPr>
        <w:rPr>
          <w:sz w:val="24"/>
          <w:szCs w:val="24"/>
        </w:rPr>
      </w:pPr>
    </w:p>
    <w:p w:rsidR="000C73A3" w:rsidRPr="001801CB" w:rsidRDefault="000C73A3" w:rsidP="00725C9B">
      <w:pPr>
        <w:pStyle w:val="Heading1"/>
        <w:rPr>
          <w:rFonts w:ascii="Helvetica Neue" w:hAnsi="Helvetica Neue"/>
        </w:rPr>
      </w:pPr>
      <w:bookmarkStart w:id="8" w:name="_Toc516472495"/>
      <w:bookmarkStart w:id="9" w:name="_Toc297554773"/>
      <w:bookmarkStart w:id="10" w:name="_Toc296415805"/>
      <w:bookmarkStart w:id="11" w:name="_Toc296415793"/>
      <w:bookmarkEnd w:id="7"/>
      <w:r w:rsidRPr="001801CB">
        <w:rPr>
          <w:rFonts w:ascii="Helvetica Neue" w:hAnsi="Helvetica Neue"/>
        </w:rPr>
        <w:t>background to the authority</w:t>
      </w:r>
      <w:bookmarkEnd w:id="8"/>
    </w:p>
    <w:p w:rsidR="00DF4BA3" w:rsidRDefault="001801CB" w:rsidP="00DF4BA3">
      <w:pPr>
        <w:pStyle w:val="Heading2"/>
        <w:numPr>
          <w:ilvl w:val="0"/>
          <w:numId w:val="0"/>
        </w:numPr>
        <w:spacing w:after="0"/>
        <w:ind w:left="720" w:hanging="720"/>
        <w:rPr>
          <w:rFonts w:eastAsia="Calibri" w:cs="Arial"/>
          <w:sz w:val="22"/>
          <w:szCs w:val="22"/>
          <w:lang w:eastAsia="en-US"/>
        </w:rPr>
      </w:pPr>
      <w:r>
        <w:rPr>
          <w:rFonts w:cs="Arial"/>
          <w:sz w:val="22"/>
          <w:szCs w:val="22"/>
        </w:rPr>
        <w:t>3.1</w:t>
      </w:r>
      <w:r>
        <w:rPr>
          <w:rFonts w:cs="Arial"/>
          <w:sz w:val="22"/>
          <w:szCs w:val="22"/>
        </w:rPr>
        <w:tab/>
      </w:r>
      <w:r w:rsidR="00DF4BA3" w:rsidRPr="00DF4BA3">
        <w:rPr>
          <w:rFonts w:eastAsia="Calibri" w:cs="Arial"/>
          <w:sz w:val="22"/>
          <w:szCs w:val="22"/>
          <w:lang w:eastAsia="en-US"/>
        </w:rPr>
        <w:t>The Gosport Independent Panel was formally established in December 2014, by the then Minister for Care Services, Norman Lamb, to be chaired by former Bishop of Liverpool, Bishop James Jones, working with eight expert Panel members. The panel was established to review the documentary evidence held across a range of organisations concerning the initial care of families’ relatives and the subsequent investigations into their deaths in Gosport War Memorial Hospital, going back to the 1980s.  The terms of reference include the Government’s commitment to oversee the maximum possible public disclosure of all relevant information relating to the unexpected deaths and treatment. The Panel is working with affected families to ensure that their concerns are adequately addressed. In February 2018 the Panel announced that disclosure to the Gosport families will be on 20th June 2018 in Portsmouth</w:t>
      </w:r>
      <w:r w:rsidR="00543C67">
        <w:rPr>
          <w:rFonts w:eastAsia="Calibri" w:cs="Arial"/>
          <w:sz w:val="22"/>
          <w:szCs w:val="22"/>
          <w:lang w:eastAsia="en-US"/>
        </w:rPr>
        <w:t>.</w:t>
      </w:r>
    </w:p>
    <w:p w:rsidR="00543C67" w:rsidRPr="00DF4BA3" w:rsidRDefault="00543C67" w:rsidP="00DF4BA3">
      <w:pPr>
        <w:pStyle w:val="Heading2"/>
        <w:numPr>
          <w:ilvl w:val="0"/>
          <w:numId w:val="0"/>
        </w:numPr>
        <w:spacing w:after="0"/>
        <w:ind w:left="720" w:hanging="720"/>
        <w:rPr>
          <w:rFonts w:cs="Arial"/>
          <w:sz w:val="22"/>
          <w:szCs w:val="22"/>
        </w:rPr>
      </w:pPr>
    </w:p>
    <w:p w:rsidR="00E35542" w:rsidRPr="001801CB" w:rsidRDefault="000C73A3" w:rsidP="00910C2D">
      <w:pPr>
        <w:pStyle w:val="Heading1"/>
        <w:rPr>
          <w:rFonts w:ascii="Helvetica Neue" w:hAnsi="Helvetica Neue"/>
        </w:rPr>
      </w:pPr>
      <w:bookmarkStart w:id="12" w:name="_Toc516472496"/>
      <w:r w:rsidRPr="001801CB">
        <w:rPr>
          <w:rFonts w:ascii="Helvetica Neue" w:hAnsi="Helvetica Neue"/>
        </w:rPr>
        <w:t>Background to requirement/</w:t>
      </w:r>
      <w:r w:rsidR="002C546C" w:rsidRPr="001801CB">
        <w:rPr>
          <w:rFonts w:ascii="Helvetica Neue" w:hAnsi="Helvetica Neue"/>
        </w:rPr>
        <w:t>OVERVIEW</w:t>
      </w:r>
      <w:bookmarkEnd w:id="9"/>
      <w:r w:rsidRPr="001801CB">
        <w:rPr>
          <w:rFonts w:ascii="Helvetica Neue" w:hAnsi="Helvetica Neue"/>
        </w:rPr>
        <w:t xml:space="preserve"> of requirement</w:t>
      </w:r>
      <w:bookmarkEnd w:id="12"/>
    </w:p>
    <w:p w:rsidR="00543C67" w:rsidRPr="00543C67" w:rsidRDefault="009F60C5" w:rsidP="009F60C5">
      <w:pPr>
        <w:pStyle w:val="Heading2"/>
        <w:rPr>
          <w:rFonts w:eastAsia="Calibri"/>
          <w:sz w:val="22"/>
          <w:lang w:eastAsia="en-US"/>
        </w:rPr>
      </w:pPr>
      <w:bookmarkStart w:id="13" w:name="_Toc297554774"/>
      <w:bookmarkEnd w:id="10"/>
      <w:r w:rsidRPr="00543C67">
        <w:rPr>
          <w:rFonts w:eastAsia="Calibri" w:cs="Arial"/>
          <w:sz w:val="22"/>
          <w:szCs w:val="22"/>
          <w:lang w:eastAsia="en-US"/>
        </w:rPr>
        <w:t>This p</w:t>
      </w:r>
      <w:r w:rsidR="0039485E" w:rsidRPr="00543C67">
        <w:rPr>
          <w:rFonts w:eastAsia="Calibri" w:cs="Arial"/>
          <w:sz w:val="22"/>
          <w:szCs w:val="22"/>
          <w:lang w:eastAsia="en-US"/>
        </w:rPr>
        <w:t>rocurement seeks to secure the services of an organisation to provide counselling su</w:t>
      </w:r>
      <w:r w:rsidR="000951BE" w:rsidRPr="00543C67">
        <w:rPr>
          <w:rFonts w:eastAsia="Calibri" w:cs="Arial"/>
          <w:sz w:val="22"/>
          <w:szCs w:val="22"/>
          <w:lang w:eastAsia="en-US"/>
        </w:rPr>
        <w:t xml:space="preserve">pport for </w:t>
      </w:r>
      <w:r w:rsidR="00DF4BA3" w:rsidRPr="00543C67">
        <w:rPr>
          <w:rFonts w:eastAsia="Calibri" w:cs="Arial"/>
          <w:sz w:val="22"/>
          <w:szCs w:val="22"/>
          <w:lang w:eastAsia="en-US"/>
        </w:rPr>
        <w:t xml:space="preserve">the families of patients who died at Gosport War </w:t>
      </w:r>
      <w:r w:rsidR="00DF4BA3" w:rsidRPr="00543C67">
        <w:rPr>
          <w:rFonts w:eastAsia="Calibri" w:cs="Arial"/>
          <w:sz w:val="22"/>
          <w:szCs w:val="22"/>
          <w:lang w:eastAsia="en-US"/>
        </w:rPr>
        <w:lastRenderedPageBreak/>
        <w:t xml:space="preserve">Memorial Hospital. </w:t>
      </w:r>
      <w:r w:rsidR="0039485E" w:rsidRPr="00543C67">
        <w:rPr>
          <w:rFonts w:eastAsia="Calibri" w:cs="Arial"/>
          <w:sz w:val="22"/>
          <w:szCs w:val="22"/>
          <w:lang w:eastAsia="en-US"/>
        </w:rPr>
        <w:t xml:space="preserve">The purpose of the counselling </w:t>
      </w:r>
      <w:r w:rsidR="002D53A5" w:rsidRPr="00543C67">
        <w:rPr>
          <w:rFonts w:eastAsia="Calibri" w:cs="Arial"/>
          <w:sz w:val="22"/>
          <w:szCs w:val="22"/>
          <w:lang w:eastAsia="en-US"/>
        </w:rPr>
        <w:t xml:space="preserve">service is to support people who may be affected by the findings of the report, which may prompt </w:t>
      </w:r>
      <w:r w:rsidR="008B50C8" w:rsidRPr="00543C67">
        <w:rPr>
          <w:rFonts w:eastAsia="Calibri" w:cs="Arial"/>
          <w:sz w:val="22"/>
          <w:szCs w:val="22"/>
          <w:lang w:eastAsia="en-US"/>
        </w:rPr>
        <w:t>grieving,</w:t>
      </w:r>
      <w:r w:rsidR="002D53A5" w:rsidRPr="00543C67">
        <w:rPr>
          <w:rFonts w:eastAsia="Calibri" w:cs="Arial"/>
          <w:sz w:val="22"/>
          <w:szCs w:val="22"/>
          <w:lang w:eastAsia="en-US"/>
        </w:rPr>
        <w:t xml:space="preserve"> or anxiety or feelings such as guilt, anger or fear, depending on the individual’s personal circumstances.</w:t>
      </w:r>
      <w:r w:rsidR="002D53A5">
        <w:t xml:space="preserve"> </w:t>
      </w:r>
    </w:p>
    <w:p w:rsidR="00543C67" w:rsidRPr="00543C67" w:rsidRDefault="009F60C5" w:rsidP="009F60C5">
      <w:pPr>
        <w:pStyle w:val="Heading2"/>
        <w:rPr>
          <w:rFonts w:eastAsia="Calibri"/>
          <w:sz w:val="22"/>
          <w:lang w:eastAsia="en-US"/>
        </w:rPr>
      </w:pPr>
      <w:r>
        <w:t>T</w:t>
      </w:r>
      <w:r w:rsidRPr="00543C67">
        <w:rPr>
          <w:rFonts w:eastAsia="Calibri" w:cs="Arial"/>
          <w:sz w:val="22"/>
          <w:szCs w:val="22"/>
          <w:lang w:eastAsia="en-US"/>
        </w:rPr>
        <w:t>he report’s findings may be unsettling or stressful for the Gosport families. Whilst the report may provide some degree of closure, it may also validate/exacerbate anxieties that individual family members have been harbouring since the 1990s. The families may understandably feel let down by the institutions which were supposed to provide care to them and their families. Access to counselling may help some of the families in addressing their worries or help identify where they may benefit from accessing mental health services via the NHS.</w:t>
      </w:r>
    </w:p>
    <w:p w:rsidR="0039485E" w:rsidRPr="00543C67" w:rsidRDefault="009F60C5" w:rsidP="0039485E">
      <w:pPr>
        <w:pStyle w:val="Heading2"/>
        <w:rPr>
          <w:rFonts w:eastAsia="Calibri"/>
          <w:sz w:val="22"/>
          <w:lang w:eastAsia="en-US"/>
        </w:rPr>
      </w:pPr>
      <w:r w:rsidRPr="00543C67">
        <w:rPr>
          <w:rFonts w:eastAsia="Calibri" w:cs="Arial"/>
          <w:sz w:val="22"/>
          <w:szCs w:val="22"/>
          <w:lang w:eastAsia="en-US"/>
        </w:rPr>
        <w:t>So far some 120 families, mostly represented by a single individual, have come forward to the investigation. Most of these families (60%) are located in th</w:t>
      </w:r>
      <w:r w:rsidR="004024A5" w:rsidRPr="00543C67">
        <w:rPr>
          <w:rFonts w:eastAsia="Calibri" w:cs="Arial"/>
          <w:sz w:val="22"/>
          <w:szCs w:val="22"/>
          <w:lang w:eastAsia="en-US"/>
        </w:rPr>
        <w:t xml:space="preserve">e Gosport and Fareham area with remainder being located around the UK. The Department considers it likely that further families will come forward following publication of the report and they may also be spread around the UK. Therefore the service provided must be able deliver support across the UK, rather than just </w:t>
      </w:r>
      <w:r w:rsidR="00543C67">
        <w:rPr>
          <w:rFonts w:eastAsia="Calibri" w:cs="Arial"/>
          <w:sz w:val="22"/>
          <w:szCs w:val="22"/>
          <w:lang w:eastAsia="en-US"/>
        </w:rPr>
        <w:t>in the Gosport and Fareham area.</w:t>
      </w:r>
    </w:p>
    <w:p w:rsidR="0039485E" w:rsidRPr="001801CB" w:rsidRDefault="00543C67" w:rsidP="00E066C7">
      <w:pPr>
        <w:ind w:left="720" w:hanging="720"/>
        <w:rPr>
          <w:rFonts w:eastAsia="Calibri"/>
          <w:sz w:val="22"/>
          <w:lang w:eastAsia="en-US"/>
        </w:rPr>
      </w:pPr>
      <w:r>
        <w:rPr>
          <w:rFonts w:eastAsia="Calibri"/>
          <w:sz w:val="22"/>
          <w:lang w:eastAsia="en-US"/>
        </w:rPr>
        <w:t>4.4</w:t>
      </w:r>
      <w:r w:rsidR="001801CB">
        <w:rPr>
          <w:rFonts w:eastAsia="Calibri"/>
          <w:sz w:val="22"/>
          <w:lang w:eastAsia="en-US"/>
        </w:rPr>
        <w:tab/>
      </w:r>
      <w:r w:rsidR="0039485E" w:rsidRPr="001801CB">
        <w:rPr>
          <w:rFonts w:eastAsia="Calibri"/>
          <w:sz w:val="22"/>
          <w:lang w:eastAsia="en-US"/>
        </w:rPr>
        <w:t xml:space="preserve">The proposed term of the contract </w:t>
      </w:r>
      <w:r w:rsidR="00B60465">
        <w:rPr>
          <w:rFonts w:eastAsia="Calibri"/>
          <w:sz w:val="22"/>
          <w:lang w:eastAsia="en-US"/>
        </w:rPr>
        <w:t>will be from the end of June 2018 until 30 June 2019, with a review at 6</w:t>
      </w:r>
      <w:r>
        <w:rPr>
          <w:rFonts w:eastAsia="Calibri"/>
          <w:sz w:val="22"/>
          <w:lang w:eastAsia="en-US"/>
        </w:rPr>
        <w:t xml:space="preserve"> </w:t>
      </w:r>
      <w:r w:rsidR="00B60465">
        <w:rPr>
          <w:rFonts w:eastAsia="Calibri"/>
          <w:sz w:val="22"/>
          <w:lang w:eastAsia="en-US"/>
        </w:rPr>
        <w:t>months to determine the uptake of the service.</w:t>
      </w:r>
    </w:p>
    <w:p w:rsidR="0039485E" w:rsidRPr="001801CB" w:rsidRDefault="0039485E" w:rsidP="001801CB">
      <w:pPr>
        <w:spacing w:line="276" w:lineRule="auto"/>
        <w:rPr>
          <w:rFonts w:eastAsia="Calibri"/>
          <w:sz w:val="24"/>
          <w:szCs w:val="24"/>
          <w:lang w:eastAsia="en-US"/>
        </w:rPr>
      </w:pPr>
    </w:p>
    <w:p w:rsidR="00316D27" w:rsidRPr="001801CB" w:rsidRDefault="002C546C" w:rsidP="00910C2D">
      <w:pPr>
        <w:pStyle w:val="Heading1"/>
        <w:rPr>
          <w:rFonts w:ascii="Helvetica Neue" w:hAnsi="Helvetica Neue"/>
        </w:rPr>
      </w:pPr>
      <w:bookmarkStart w:id="14" w:name="_Toc516472497"/>
      <w:r w:rsidRPr="001801CB">
        <w:rPr>
          <w:rFonts w:ascii="Helvetica Neue" w:hAnsi="Helvetica Neue"/>
        </w:rPr>
        <w:t>scope of requirement</w:t>
      </w:r>
      <w:bookmarkEnd w:id="13"/>
      <w:bookmarkEnd w:id="14"/>
    </w:p>
    <w:p w:rsidR="00C054D8" w:rsidRPr="004024A5" w:rsidRDefault="001801CB" w:rsidP="004024A5">
      <w:pPr>
        <w:spacing w:after="200" w:line="276" w:lineRule="auto"/>
        <w:ind w:left="720" w:hanging="720"/>
        <w:rPr>
          <w:rFonts w:eastAsia="Calibri"/>
          <w:bCs/>
          <w:sz w:val="22"/>
          <w:lang w:eastAsia="en-US"/>
        </w:rPr>
      </w:pPr>
      <w:r>
        <w:rPr>
          <w:rFonts w:eastAsia="Calibri"/>
          <w:sz w:val="22"/>
          <w:lang w:eastAsia="en-US"/>
        </w:rPr>
        <w:t>5.1</w:t>
      </w:r>
      <w:r>
        <w:rPr>
          <w:rFonts w:eastAsia="Calibri"/>
          <w:sz w:val="22"/>
          <w:lang w:eastAsia="en-US"/>
        </w:rPr>
        <w:tab/>
      </w:r>
      <w:r w:rsidR="00C054D8" w:rsidRPr="001801CB">
        <w:rPr>
          <w:rFonts w:eastAsia="Calibri"/>
          <w:sz w:val="22"/>
          <w:lang w:eastAsia="en-US"/>
        </w:rPr>
        <w:t>The contractor will be required</w:t>
      </w:r>
      <w:r w:rsidR="004024A5">
        <w:rPr>
          <w:rFonts w:eastAsia="Calibri"/>
          <w:sz w:val="22"/>
          <w:lang w:eastAsia="en-US"/>
        </w:rPr>
        <w:t xml:space="preserve"> to provide counselling support, including </w:t>
      </w:r>
      <w:r w:rsidR="004024A5" w:rsidRPr="004024A5">
        <w:rPr>
          <w:rFonts w:eastAsia="Calibri"/>
          <w:bCs/>
          <w:sz w:val="22"/>
          <w:lang w:eastAsia="en-US"/>
        </w:rPr>
        <w:t>bereavement. The service would be modelled on the support services DHSC provides to staff, offering six, one</w:t>
      </w:r>
      <w:r w:rsidR="004024A5">
        <w:rPr>
          <w:rFonts w:eastAsia="Calibri"/>
          <w:bCs/>
          <w:sz w:val="22"/>
          <w:lang w:eastAsia="en-US"/>
        </w:rPr>
        <w:t xml:space="preserve"> hour long, sessions of support per person and then signposting to appropriate services, should an individual require longer term support.</w:t>
      </w:r>
      <w:r w:rsidR="007B17A4">
        <w:rPr>
          <w:rFonts w:eastAsia="Calibri"/>
          <w:bCs/>
          <w:sz w:val="22"/>
          <w:lang w:eastAsia="en-US"/>
        </w:rPr>
        <w:t xml:space="preserve"> Due to the non-localised nature of individuals who may be seeking services, </w:t>
      </w:r>
      <w:r w:rsidR="007B726F">
        <w:rPr>
          <w:rFonts w:eastAsia="Calibri"/>
          <w:bCs/>
          <w:sz w:val="22"/>
          <w:lang w:eastAsia="en-US"/>
        </w:rPr>
        <w:t>counselling will need to be provided remotely either over the phone or via online communications such as skype or hangouts.</w:t>
      </w:r>
      <w:r w:rsidR="004024A5">
        <w:rPr>
          <w:rFonts w:eastAsia="Calibri"/>
          <w:bCs/>
          <w:sz w:val="22"/>
          <w:lang w:eastAsia="en-US"/>
        </w:rPr>
        <w:br/>
      </w:r>
      <w:r w:rsidR="004024A5">
        <w:rPr>
          <w:rFonts w:eastAsia="Calibri"/>
          <w:bCs/>
          <w:sz w:val="22"/>
          <w:lang w:eastAsia="en-US"/>
        </w:rPr>
        <w:br/>
        <w:t>The service would provide:</w:t>
      </w:r>
    </w:p>
    <w:p w:rsidR="00C054D8" w:rsidRPr="001801CB" w:rsidRDefault="00C054D8" w:rsidP="00C054D8">
      <w:pPr>
        <w:numPr>
          <w:ilvl w:val="0"/>
          <w:numId w:val="23"/>
        </w:numPr>
        <w:spacing w:after="200" w:line="276" w:lineRule="auto"/>
        <w:contextualSpacing/>
        <w:rPr>
          <w:rFonts w:eastAsia="Calibri"/>
          <w:sz w:val="22"/>
          <w:lang w:eastAsia="en-US"/>
        </w:rPr>
      </w:pPr>
      <w:r w:rsidRPr="001801CB">
        <w:rPr>
          <w:rFonts w:eastAsia="Calibri"/>
          <w:sz w:val="22"/>
          <w:lang w:eastAsia="en-US"/>
        </w:rPr>
        <w:lastRenderedPageBreak/>
        <w:t xml:space="preserve">crisis support including emotional stabilisation and grounding if an individual is in distress; </w:t>
      </w:r>
    </w:p>
    <w:p w:rsidR="00C054D8" w:rsidRDefault="004024A5" w:rsidP="00C054D8">
      <w:pPr>
        <w:numPr>
          <w:ilvl w:val="0"/>
          <w:numId w:val="23"/>
        </w:numPr>
        <w:spacing w:after="200" w:line="276" w:lineRule="auto"/>
        <w:contextualSpacing/>
        <w:rPr>
          <w:rFonts w:eastAsia="Calibri"/>
          <w:sz w:val="22"/>
          <w:lang w:eastAsia="en-US"/>
        </w:rPr>
      </w:pPr>
      <w:r>
        <w:rPr>
          <w:rFonts w:eastAsia="Calibri"/>
          <w:sz w:val="22"/>
          <w:lang w:eastAsia="en-US"/>
        </w:rPr>
        <w:t>bereavement counselling</w:t>
      </w:r>
      <w:r w:rsidR="00C054D8" w:rsidRPr="001801CB">
        <w:rPr>
          <w:rFonts w:eastAsia="Calibri"/>
          <w:sz w:val="22"/>
          <w:lang w:eastAsia="en-US"/>
        </w:rPr>
        <w:t xml:space="preserve">; </w:t>
      </w:r>
    </w:p>
    <w:p w:rsidR="004024A5" w:rsidRPr="001801CB" w:rsidRDefault="004024A5" w:rsidP="00C054D8">
      <w:pPr>
        <w:numPr>
          <w:ilvl w:val="0"/>
          <w:numId w:val="23"/>
        </w:numPr>
        <w:spacing w:after="200" w:line="276" w:lineRule="auto"/>
        <w:contextualSpacing/>
        <w:rPr>
          <w:rFonts w:eastAsia="Calibri"/>
          <w:sz w:val="22"/>
          <w:lang w:eastAsia="en-US"/>
        </w:rPr>
      </w:pPr>
      <w:r>
        <w:rPr>
          <w:rFonts w:eastAsia="Calibri"/>
          <w:sz w:val="22"/>
          <w:lang w:eastAsia="en-US"/>
        </w:rPr>
        <w:t>supporting individuals to engage with the Department, should they</w:t>
      </w:r>
      <w:r w:rsidR="00432F10">
        <w:rPr>
          <w:rFonts w:eastAsia="Calibri"/>
          <w:sz w:val="22"/>
          <w:lang w:eastAsia="en-US"/>
        </w:rPr>
        <w:t xml:space="preserve"> wish to participate in action being undertaken following publication of the report</w:t>
      </w:r>
    </w:p>
    <w:p w:rsidR="00C054D8" w:rsidRPr="001801CB" w:rsidRDefault="00C054D8" w:rsidP="00C054D8">
      <w:pPr>
        <w:numPr>
          <w:ilvl w:val="0"/>
          <w:numId w:val="23"/>
        </w:numPr>
        <w:spacing w:after="200" w:line="276" w:lineRule="auto"/>
        <w:contextualSpacing/>
        <w:rPr>
          <w:rFonts w:eastAsia="Calibri"/>
          <w:sz w:val="22"/>
          <w:lang w:eastAsia="en-US"/>
        </w:rPr>
      </w:pPr>
      <w:r w:rsidRPr="001801CB">
        <w:rPr>
          <w:rFonts w:eastAsia="Calibri"/>
          <w:sz w:val="22"/>
          <w:lang w:eastAsia="en-US"/>
        </w:rPr>
        <w:t>implementing emergency procedures to ensure client safety and draw up well-being plans with them; and</w:t>
      </w:r>
    </w:p>
    <w:p w:rsidR="00C054D8" w:rsidRPr="001801CB" w:rsidRDefault="00C054D8" w:rsidP="00C054D8">
      <w:pPr>
        <w:numPr>
          <w:ilvl w:val="0"/>
          <w:numId w:val="23"/>
        </w:numPr>
        <w:spacing w:after="200" w:line="276" w:lineRule="auto"/>
        <w:contextualSpacing/>
        <w:rPr>
          <w:rFonts w:eastAsia="Calibri"/>
          <w:sz w:val="22"/>
          <w:lang w:eastAsia="en-US"/>
        </w:rPr>
      </w:pPr>
      <w:proofErr w:type="gramStart"/>
      <w:r w:rsidRPr="001801CB">
        <w:rPr>
          <w:rFonts w:eastAsia="Calibri"/>
          <w:sz w:val="22"/>
          <w:lang w:eastAsia="en-US"/>
        </w:rPr>
        <w:t>signposting</w:t>
      </w:r>
      <w:proofErr w:type="gramEnd"/>
      <w:r w:rsidRPr="001801CB">
        <w:rPr>
          <w:rFonts w:eastAsia="Calibri"/>
          <w:sz w:val="22"/>
          <w:lang w:eastAsia="en-US"/>
        </w:rPr>
        <w:t xml:space="preserve"> to local agencies.</w:t>
      </w:r>
    </w:p>
    <w:p w:rsidR="000951BE" w:rsidRPr="001801CB" w:rsidRDefault="000951BE" w:rsidP="000951BE">
      <w:pPr>
        <w:spacing w:after="200" w:line="276" w:lineRule="auto"/>
        <w:ind w:left="720"/>
        <w:contextualSpacing/>
        <w:rPr>
          <w:rFonts w:eastAsia="Calibri"/>
          <w:sz w:val="22"/>
          <w:lang w:eastAsia="en-US"/>
        </w:rPr>
      </w:pPr>
    </w:p>
    <w:p w:rsidR="00C054D8" w:rsidRPr="001801CB" w:rsidRDefault="001801CB" w:rsidP="001801CB">
      <w:pPr>
        <w:spacing w:after="200" w:line="276" w:lineRule="auto"/>
        <w:ind w:left="720" w:hanging="720"/>
        <w:rPr>
          <w:rFonts w:eastAsia="Calibri"/>
          <w:sz w:val="22"/>
          <w:lang w:eastAsia="en-US"/>
        </w:rPr>
      </w:pPr>
      <w:r>
        <w:rPr>
          <w:rFonts w:eastAsia="Calibri"/>
          <w:sz w:val="22"/>
          <w:lang w:eastAsia="en-US"/>
        </w:rPr>
        <w:t>5.2</w:t>
      </w:r>
      <w:r>
        <w:rPr>
          <w:rFonts w:eastAsia="Calibri"/>
          <w:sz w:val="22"/>
          <w:lang w:eastAsia="en-US"/>
        </w:rPr>
        <w:tab/>
      </w:r>
      <w:r w:rsidR="00C054D8" w:rsidRPr="001801CB">
        <w:rPr>
          <w:rFonts w:eastAsia="Calibri"/>
          <w:sz w:val="22"/>
          <w:lang w:eastAsia="en-US"/>
        </w:rPr>
        <w:t xml:space="preserve">It is anticipated that </w:t>
      </w:r>
      <w:r w:rsidR="00432F10">
        <w:rPr>
          <w:rFonts w:eastAsia="Calibri"/>
          <w:sz w:val="22"/>
          <w:lang w:eastAsia="en-US"/>
        </w:rPr>
        <w:t>demand for counselling services will not begin immediately following publication of the report on 20</w:t>
      </w:r>
      <w:r w:rsidR="00432F10" w:rsidRPr="00432F10">
        <w:rPr>
          <w:rFonts w:eastAsia="Calibri"/>
          <w:sz w:val="22"/>
          <w:vertAlign w:val="superscript"/>
          <w:lang w:eastAsia="en-US"/>
        </w:rPr>
        <w:t>th</w:t>
      </w:r>
      <w:r w:rsidR="00432F10">
        <w:rPr>
          <w:rFonts w:eastAsia="Calibri"/>
          <w:sz w:val="22"/>
          <w:lang w:eastAsia="en-US"/>
        </w:rPr>
        <w:t xml:space="preserve"> June. We expect that individuals will need some time </w:t>
      </w:r>
      <w:r w:rsidR="000A32AF">
        <w:rPr>
          <w:rFonts w:eastAsia="Calibri"/>
          <w:sz w:val="22"/>
          <w:lang w:eastAsia="en-US"/>
        </w:rPr>
        <w:t>to process the report and understand the findings before they may consider seeking external help. The Department will signpost individuals seeking help to the Contractor and will also advertise the service online.</w:t>
      </w:r>
    </w:p>
    <w:p w:rsidR="00C054D8" w:rsidRPr="00543C67" w:rsidRDefault="00C054D8" w:rsidP="001801CB">
      <w:pPr>
        <w:spacing w:after="200" w:line="276" w:lineRule="auto"/>
        <w:ind w:firstLine="720"/>
        <w:rPr>
          <w:rFonts w:eastAsia="Calibri"/>
          <w:b/>
          <w:sz w:val="22"/>
          <w:lang w:eastAsia="en-US"/>
        </w:rPr>
      </w:pPr>
      <w:r w:rsidRPr="00543C67">
        <w:rPr>
          <w:rFonts w:eastAsia="Calibri"/>
          <w:b/>
          <w:sz w:val="22"/>
          <w:u w:val="single"/>
          <w:lang w:eastAsia="en-US"/>
        </w:rPr>
        <w:t xml:space="preserve">Expected </w:t>
      </w:r>
      <w:r w:rsidR="001801CB" w:rsidRPr="00543C67">
        <w:rPr>
          <w:rFonts w:eastAsia="Calibri"/>
          <w:b/>
          <w:sz w:val="22"/>
          <w:u w:val="single"/>
          <w:lang w:eastAsia="en-US"/>
        </w:rPr>
        <w:t>Requirements of the C</w:t>
      </w:r>
      <w:r w:rsidRPr="00543C67">
        <w:rPr>
          <w:rFonts w:eastAsia="Calibri"/>
          <w:b/>
          <w:sz w:val="22"/>
          <w:u w:val="single"/>
          <w:lang w:eastAsia="en-US"/>
        </w:rPr>
        <w:t>ontractor</w:t>
      </w:r>
      <w:r w:rsidRPr="00543C67">
        <w:rPr>
          <w:rFonts w:eastAsia="Calibri"/>
          <w:b/>
          <w:sz w:val="22"/>
          <w:lang w:eastAsia="en-US"/>
        </w:rPr>
        <w:t xml:space="preserve"> </w:t>
      </w:r>
    </w:p>
    <w:p w:rsidR="00C054D8" w:rsidRPr="001801CB" w:rsidRDefault="00C054D8" w:rsidP="001801CB">
      <w:pPr>
        <w:spacing w:after="200" w:line="276" w:lineRule="auto"/>
        <w:ind w:firstLine="720"/>
        <w:rPr>
          <w:rFonts w:eastAsia="Calibri"/>
          <w:sz w:val="22"/>
          <w:lang w:eastAsia="en-US"/>
        </w:rPr>
      </w:pPr>
      <w:r w:rsidRPr="001801CB">
        <w:rPr>
          <w:rFonts w:eastAsia="Calibri"/>
          <w:sz w:val="22"/>
          <w:lang w:eastAsia="en-US"/>
        </w:rPr>
        <w:t xml:space="preserve">The contractor must be: </w:t>
      </w:r>
    </w:p>
    <w:p w:rsidR="007B17A4" w:rsidRPr="007B17A4" w:rsidRDefault="00C054D8" w:rsidP="007B17A4">
      <w:pPr>
        <w:numPr>
          <w:ilvl w:val="0"/>
          <w:numId w:val="24"/>
        </w:numPr>
        <w:spacing w:after="200" w:line="276" w:lineRule="auto"/>
        <w:contextualSpacing/>
        <w:rPr>
          <w:rFonts w:eastAsia="Calibri"/>
          <w:sz w:val="22"/>
          <w:lang w:eastAsia="en-US"/>
        </w:rPr>
      </w:pPr>
      <w:r w:rsidRPr="001801CB">
        <w:rPr>
          <w:rFonts w:eastAsia="Calibri"/>
          <w:sz w:val="22"/>
          <w:lang w:eastAsia="en-US"/>
        </w:rPr>
        <w:t>experienced in providing counselling support</w:t>
      </w:r>
      <w:r w:rsidR="007B17A4">
        <w:rPr>
          <w:rFonts w:eastAsia="Calibri"/>
          <w:sz w:val="22"/>
          <w:lang w:eastAsia="en-US"/>
        </w:rPr>
        <w:t xml:space="preserve"> remotely</w:t>
      </w:r>
      <w:r w:rsidRPr="001801CB">
        <w:rPr>
          <w:rFonts w:eastAsia="Calibri"/>
          <w:sz w:val="22"/>
          <w:lang w:eastAsia="en-US"/>
        </w:rPr>
        <w:t xml:space="preserve">; </w:t>
      </w:r>
    </w:p>
    <w:p w:rsidR="00C054D8" w:rsidRPr="001801CB" w:rsidRDefault="00C054D8" w:rsidP="00C054D8">
      <w:pPr>
        <w:numPr>
          <w:ilvl w:val="0"/>
          <w:numId w:val="24"/>
        </w:numPr>
        <w:spacing w:after="200" w:line="276" w:lineRule="auto"/>
        <w:contextualSpacing/>
        <w:rPr>
          <w:rFonts w:eastAsia="Calibri"/>
          <w:sz w:val="22"/>
          <w:lang w:eastAsia="en-US"/>
        </w:rPr>
      </w:pPr>
      <w:r w:rsidRPr="001801CB">
        <w:rPr>
          <w:rFonts w:eastAsia="Calibri"/>
          <w:sz w:val="22"/>
          <w:lang w:eastAsia="en-US"/>
        </w:rPr>
        <w:t xml:space="preserve">provide clinical supervision to their staff; </w:t>
      </w:r>
    </w:p>
    <w:p w:rsidR="00C054D8" w:rsidRPr="001801CB" w:rsidRDefault="00C054D8" w:rsidP="00C054D8">
      <w:pPr>
        <w:numPr>
          <w:ilvl w:val="0"/>
          <w:numId w:val="24"/>
        </w:numPr>
        <w:spacing w:after="200" w:line="276" w:lineRule="auto"/>
        <w:contextualSpacing/>
        <w:rPr>
          <w:rFonts w:eastAsia="Calibri"/>
          <w:sz w:val="22"/>
          <w:lang w:eastAsia="en-US"/>
        </w:rPr>
      </w:pPr>
      <w:r w:rsidRPr="001801CB">
        <w:rPr>
          <w:rFonts w:eastAsia="Calibri"/>
          <w:sz w:val="22"/>
          <w:lang w:eastAsia="en-US"/>
        </w:rPr>
        <w:t xml:space="preserve">competent and experienced in assessing and managing risk and safeguarding issues; </w:t>
      </w:r>
    </w:p>
    <w:p w:rsidR="00C054D8" w:rsidRPr="001801CB" w:rsidRDefault="00C054D8" w:rsidP="00C054D8">
      <w:pPr>
        <w:numPr>
          <w:ilvl w:val="0"/>
          <w:numId w:val="24"/>
        </w:numPr>
        <w:spacing w:after="200" w:line="276" w:lineRule="auto"/>
        <w:contextualSpacing/>
        <w:rPr>
          <w:rFonts w:eastAsia="Calibri"/>
          <w:sz w:val="22"/>
          <w:lang w:eastAsia="en-US"/>
        </w:rPr>
      </w:pPr>
      <w:r w:rsidRPr="001801CB">
        <w:rPr>
          <w:rFonts w:eastAsia="Calibri"/>
          <w:sz w:val="22"/>
          <w:lang w:eastAsia="en-US"/>
        </w:rPr>
        <w:t xml:space="preserve">competent in </w:t>
      </w:r>
      <w:proofErr w:type="spellStart"/>
      <w:r w:rsidRPr="001801CB">
        <w:rPr>
          <w:rFonts w:eastAsia="Calibri"/>
          <w:sz w:val="22"/>
          <w:lang w:eastAsia="en-US"/>
        </w:rPr>
        <w:t>actioning</w:t>
      </w:r>
      <w:proofErr w:type="spellEnd"/>
      <w:r w:rsidRPr="001801CB">
        <w:rPr>
          <w:rFonts w:eastAsia="Calibri"/>
          <w:sz w:val="22"/>
          <w:lang w:eastAsia="en-US"/>
        </w:rPr>
        <w:t xml:space="preserve"> safeguarding referrals where appropriate;  </w:t>
      </w:r>
    </w:p>
    <w:p w:rsidR="00C054D8" w:rsidRPr="001801CB" w:rsidRDefault="00C054D8" w:rsidP="00C054D8">
      <w:pPr>
        <w:numPr>
          <w:ilvl w:val="0"/>
          <w:numId w:val="24"/>
        </w:numPr>
        <w:spacing w:after="200" w:line="276" w:lineRule="auto"/>
        <w:contextualSpacing/>
        <w:rPr>
          <w:rFonts w:eastAsia="Calibri"/>
          <w:sz w:val="22"/>
          <w:lang w:eastAsia="en-US"/>
        </w:rPr>
      </w:pPr>
      <w:r w:rsidRPr="001801CB">
        <w:rPr>
          <w:rFonts w:eastAsia="Calibri"/>
          <w:sz w:val="22"/>
          <w:lang w:eastAsia="en-US"/>
        </w:rPr>
        <w:t>experienced in handling and storing personal and sensitive information securely; and</w:t>
      </w:r>
    </w:p>
    <w:p w:rsidR="00C054D8" w:rsidRPr="001801CB" w:rsidRDefault="00C054D8" w:rsidP="00C054D8">
      <w:pPr>
        <w:numPr>
          <w:ilvl w:val="0"/>
          <w:numId w:val="24"/>
        </w:numPr>
        <w:spacing w:after="200" w:line="276" w:lineRule="auto"/>
        <w:contextualSpacing/>
        <w:rPr>
          <w:rFonts w:eastAsia="Calibri"/>
          <w:sz w:val="22"/>
          <w:lang w:eastAsia="en-US"/>
        </w:rPr>
      </w:pPr>
      <w:r w:rsidRPr="001801CB">
        <w:rPr>
          <w:rFonts w:eastAsia="Calibri"/>
          <w:sz w:val="22"/>
          <w:lang w:eastAsia="en-US"/>
        </w:rPr>
        <w:t xml:space="preserve">have sufficient numbers of appropriately trained and vetted staff, having Disclosure and Barring (DBS) enhanced clearance with barred list checks issued within three months, or membership of the DBS Update Service with enhanced DBS certificate with ‘barred list’ checks. </w:t>
      </w:r>
    </w:p>
    <w:p w:rsidR="006D5EF1" w:rsidRPr="001801CB" w:rsidRDefault="006D5EF1" w:rsidP="00C054D8">
      <w:pPr>
        <w:spacing w:after="200" w:line="276" w:lineRule="auto"/>
        <w:rPr>
          <w:rFonts w:eastAsia="Calibri"/>
          <w:sz w:val="22"/>
          <w:lang w:eastAsia="en-US"/>
        </w:rPr>
      </w:pPr>
    </w:p>
    <w:p w:rsidR="00C054D8" w:rsidRPr="001801CB" w:rsidRDefault="00C054D8" w:rsidP="001801CB">
      <w:pPr>
        <w:spacing w:after="200" w:line="276" w:lineRule="auto"/>
        <w:ind w:firstLine="720"/>
        <w:rPr>
          <w:rFonts w:eastAsia="Calibri"/>
          <w:sz w:val="22"/>
          <w:lang w:eastAsia="en-US"/>
        </w:rPr>
      </w:pPr>
      <w:r w:rsidRPr="001801CB">
        <w:rPr>
          <w:rFonts w:eastAsia="Calibri"/>
          <w:sz w:val="22"/>
          <w:lang w:eastAsia="en-US"/>
        </w:rPr>
        <w:t xml:space="preserve">Counsellors must: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lastRenderedPageBreak/>
        <w:t xml:space="preserve">have a diploma in counselling;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t xml:space="preserve">have at least 100 hours general counselling experience;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t xml:space="preserve">be registered with either the British Association of Counsellors or Psychotherapists (BACP) or the UK Counsellors and Psychotherapists (UKCP);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t xml:space="preserve">abide by the BACP code of standards and ethics;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t xml:space="preserve">have experience working with trauma presentations including dissociation;  </w:t>
      </w:r>
    </w:p>
    <w:p w:rsidR="00C054D8" w:rsidRPr="001801CB" w:rsidRDefault="00C054D8" w:rsidP="00C054D8">
      <w:pPr>
        <w:numPr>
          <w:ilvl w:val="0"/>
          <w:numId w:val="25"/>
        </w:numPr>
        <w:spacing w:after="200" w:line="276" w:lineRule="auto"/>
        <w:contextualSpacing/>
        <w:rPr>
          <w:rFonts w:eastAsia="Calibri"/>
          <w:sz w:val="22"/>
          <w:lang w:eastAsia="en-US"/>
        </w:rPr>
      </w:pPr>
      <w:r w:rsidRPr="001801CB">
        <w:rPr>
          <w:rFonts w:eastAsia="Calibri"/>
          <w:sz w:val="22"/>
          <w:lang w:eastAsia="en-US"/>
        </w:rPr>
        <w:t>have experience working with clients at risk of harm, and in crisis, and are competent in assessing risk and implementing safeguarding procedures; and</w:t>
      </w:r>
    </w:p>
    <w:p w:rsidR="00C054D8" w:rsidRPr="001801CB" w:rsidRDefault="00C054D8" w:rsidP="00C054D8">
      <w:pPr>
        <w:numPr>
          <w:ilvl w:val="0"/>
          <w:numId w:val="25"/>
        </w:numPr>
        <w:spacing w:after="200" w:line="276" w:lineRule="auto"/>
        <w:contextualSpacing/>
        <w:rPr>
          <w:rFonts w:eastAsia="Calibri"/>
          <w:sz w:val="22"/>
          <w:lang w:eastAsia="en-US"/>
        </w:rPr>
      </w:pPr>
      <w:proofErr w:type="gramStart"/>
      <w:r w:rsidRPr="001801CB">
        <w:rPr>
          <w:rFonts w:eastAsia="Calibri"/>
          <w:sz w:val="22"/>
          <w:lang w:eastAsia="en-US"/>
        </w:rPr>
        <w:t>receive</w:t>
      </w:r>
      <w:proofErr w:type="gramEnd"/>
      <w:r w:rsidRPr="001801CB">
        <w:rPr>
          <w:rFonts w:eastAsia="Calibri"/>
          <w:sz w:val="22"/>
          <w:lang w:eastAsia="en-US"/>
        </w:rPr>
        <w:t xml:space="preserve"> regular clinical supervision. </w:t>
      </w:r>
    </w:p>
    <w:p w:rsidR="00543C67" w:rsidRDefault="00543C67" w:rsidP="00543C67">
      <w:pPr>
        <w:spacing w:line="276" w:lineRule="auto"/>
        <w:ind w:left="720" w:hanging="720"/>
        <w:rPr>
          <w:rFonts w:eastAsia="Calibri"/>
          <w:sz w:val="22"/>
          <w:lang w:eastAsia="en-US"/>
        </w:rPr>
      </w:pPr>
    </w:p>
    <w:p w:rsidR="00C054D8" w:rsidRPr="001801CB" w:rsidRDefault="001801CB" w:rsidP="001801CB">
      <w:pPr>
        <w:spacing w:after="200" w:line="276" w:lineRule="auto"/>
        <w:ind w:left="720" w:hanging="720"/>
        <w:rPr>
          <w:rFonts w:eastAsia="Calibri"/>
          <w:sz w:val="22"/>
          <w:lang w:eastAsia="en-US"/>
        </w:rPr>
      </w:pPr>
      <w:r>
        <w:rPr>
          <w:rFonts w:eastAsia="Calibri"/>
          <w:sz w:val="22"/>
          <w:lang w:eastAsia="en-US"/>
        </w:rPr>
        <w:t>5.3</w:t>
      </w:r>
      <w:r>
        <w:rPr>
          <w:rFonts w:eastAsia="Calibri"/>
          <w:sz w:val="22"/>
          <w:lang w:eastAsia="en-US"/>
        </w:rPr>
        <w:tab/>
      </w:r>
      <w:r w:rsidR="00C054D8" w:rsidRPr="001801CB">
        <w:rPr>
          <w:rFonts w:eastAsia="Calibri"/>
          <w:sz w:val="22"/>
          <w:lang w:eastAsia="en-US"/>
        </w:rPr>
        <w:t>The contractor is expected to submit evidence of thi</w:t>
      </w:r>
      <w:r w:rsidR="006D5EF1" w:rsidRPr="001801CB">
        <w:rPr>
          <w:rFonts w:eastAsia="Calibri"/>
          <w:sz w:val="22"/>
          <w:lang w:eastAsia="en-US"/>
        </w:rPr>
        <w:t xml:space="preserve">s in the form of </w:t>
      </w:r>
      <w:r w:rsidR="00C054D8" w:rsidRPr="001801CB">
        <w:rPr>
          <w:rFonts w:eastAsia="Calibri"/>
          <w:sz w:val="22"/>
          <w:lang w:eastAsia="en-US"/>
        </w:rPr>
        <w:t>a narrative for each counsellor, detailing their experience and how it is relevant for the role. The</w:t>
      </w:r>
      <w:r w:rsidR="006D5EF1" w:rsidRPr="001801CB">
        <w:rPr>
          <w:rFonts w:eastAsia="Calibri"/>
          <w:sz w:val="22"/>
          <w:lang w:eastAsia="en-US"/>
        </w:rPr>
        <w:t xml:space="preserve">se </w:t>
      </w:r>
      <w:r w:rsidR="00C054D8" w:rsidRPr="001801CB">
        <w:rPr>
          <w:rFonts w:eastAsia="Calibri"/>
          <w:sz w:val="22"/>
          <w:lang w:eastAsia="en-US"/>
        </w:rPr>
        <w:t>will be assessed prior to the commencement of their work on the contract.</w:t>
      </w:r>
    </w:p>
    <w:p w:rsidR="00C054D8" w:rsidRPr="00543C67" w:rsidRDefault="00C054D8" w:rsidP="001801CB">
      <w:pPr>
        <w:tabs>
          <w:tab w:val="left" w:pos="3503"/>
        </w:tabs>
        <w:spacing w:after="200" w:line="276" w:lineRule="auto"/>
        <w:ind w:left="709"/>
        <w:rPr>
          <w:rFonts w:eastAsia="Calibri"/>
          <w:b/>
          <w:sz w:val="22"/>
          <w:u w:val="single"/>
          <w:lang w:eastAsia="en-US"/>
        </w:rPr>
      </w:pPr>
      <w:r w:rsidRPr="00543C67">
        <w:rPr>
          <w:rFonts w:eastAsia="Calibri"/>
          <w:b/>
          <w:sz w:val="22"/>
          <w:u w:val="single"/>
          <w:lang w:eastAsia="en-US"/>
        </w:rPr>
        <w:t>Safeguarding</w:t>
      </w:r>
    </w:p>
    <w:p w:rsidR="00C054D8" w:rsidRPr="001801CB" w:rsidRDefault="001801CB" w:rsidP="001801CB">
      <w:pPr>
        <w:spacing w:after="200" w:line="276" w:lineRule="auto"/>
        <w:ind w:left="709" w:hanging="709"/>
        <w:rPr>
          <w:rFonts w:eastAsia="Calibri"/>
          <w:sz w:val="22"/>
          <w:lang w:eastAsia="en-US"/>
        </w:rPr>
      </w:pPr>
      <w:r>
        <w:rPr>
          <w:rFonts w:eastAsia="Calibri"/>
          <w:sz w:val="22"/>
          <w:lang w:eastAsia="en-US"/>
        </w:rPr>
        <w:t>5.4</w:t>
      </w:r>
      <w:r>
        <w:rPr>
          <w:rFonts w:eastAsia="Calibri"/>
          <w:sz w:val="22"/>
          <w:lang w:eastAsia="en-US"/>
        </w:rPr>
        <w:tab/>
      </w:r>
      <w:r w:rsidR="00C054D8" w:rsidRPr="001801CB">
        <w:rPr>
          <w:rFonts w:eastAsia="Calibri"/>
          <w:sz w:val="22"/>
          <w:lang w:eastAsia="en-US"/>
        </w:rPr>
        <w:t>It is expected that counselling staff providing this service are competent in assessing and managing safeguarding situations and have experience in making safeguarding referrals.  The contractor is expected to identify a single point of contact for their staff to escalate issues of a safeguarding nature to.  The contractor will be expected to follow their own safeguarding policy and procedures. The contractor is required to submit copies of their safeguarding policy and procedures as part of their tender submission and confirm who the nominated safeguarding leads are within their organisation.</w:t>
      </w:r>
    </w:p>
    <w:p w:rsidR="00C054D8" w:rsidRPr="00543C67" w:rsidRDefault="001801CB" w:rsidP="001801CB">
      <w:pPr>
        <w:spacing w:after="200" w:line="276" w:lineRule="auto"/>
        <w:ind w:firstLine="709"/>
        <w:rPr>
          <w:rFonts w:eastAsia="Calibri"/>
          <w:b/>
          <w:sz w:val="22"/>
          <w:u w:val="single"/>
          <w:lang w:eastAsia="en-US"/>
        </w:rPr>
      </w:pPr>
      <w:r w:rsidRPr="00543C67">
        <w:rPr>
          <w:rFonts w:eastAsia="Calibri"/>
          <w:b/>
          <w:sz w:val="22"/>
          <w:u w:val="single"/>
          <w:lang w:eastAsia="en-US"/>
        </w:rPr>
        <w:t>Managing C</w:t>
      </w:r>
      <w:r w:rsidR="00C054D8" w:rsidRPr="00543C67">
        <w:rPr>
          <w:rFonts w:eastAsia="Calibri"/>
          <w:b/>
          <w:sz w:val="22"/>
          <w:u w:val="single"/>
          <w:lang w:eastAsia="en-US"/>
        </w:rPr>
        <w:t xml:space="preserve">omplaints </w:t>
      </w:r>
    </w:p>
    <w:p w:rsidR="00C054D8" w:rsidRPr="001801CB" w:rsidRDefault="001801CB" w:rsidP="001801CB">
      <w:pPr>
        <w:spacing w:line="276" w:lineRule="auto"/>
        <w:ind w:left="709" w:hanging="709"/>
        <w:rPr>
          <w:rFonts w:eastAsia="Calibri"/>
          <w:sz w:val="22"/>
          <w:lang w:eastAsia="en-US"/>
        </w:rPr>
      </w:pPr>
      <w:r>
        <w:rPr>
          <w:rFonts w:eastAsia="Calibri"/>
          <w:sz w:val="22"/>
          <w:lang w:eastAsia="en-US"/>
        </w:rPr>
        <w:t>5.5</w:t>
      </w:r>
      <w:r>
        <w:rPr>
          <w:rFonts w:eastAsia="Calibri"/>
          <w:sz w:val="22"/>
          <w:lang w:eastAsia="en-US"/>
        </w:rPr>
        <w:tab/>
      </w:r>
      <w:r w:rsidR="00C054D8" w:rsidRPr="001801CB">
        <w:rPr>
          <w:rFonts w:eastAsia="Calibri"/>
          <w:sz w:val="22"/>
          <w:lang w:eastAsia="en-US"/>
        </w:rPr>
        <w:t>The contractor must acknowledge receipt of all complaints received to them directly, in writing, within 24 hou</w:t>
      </w:r>
      <w:r w:rsidR="00416724">
        <w:rPr>
          <w:rFonts w:eastAsia="Calibri"/>
          <w:sz w:val="22"/>
          <w:lang w:eastAsia="en-US"/>
        </w:rPr>
        <w:t>rs of receipt.  Where the Department</w:t>
      </w:r>
      <w:r w:rsidR="00C054D8" w:rsidRPr="001801CB">
        <w:rPr>
          <w:rFonts w:eastAsia="Calibri"/>
          <w:sz w:val="22"/>
          <w:lang w:eastAsia="en-US"/>
        </w:rPr>
        <w:t xml:space="preserve"> receives a complaint a</w:t>
      </w:r>
      <w:r w:rsidR="00416724">
        <w:rPr>
          <w:rFonts w:eastAsia="Calibri"/>
          <w:sz w:val="22"/>
          <w:lang w:eastAsia="en-US"/>
        </w:rPr>
        <w:t>bout the contractor, the Department</w:t>
      </w:r>
      <w:r w:rsidR="00C054D8" w:rsidRPr="001801CB">
        <w:rPr>
          <w:rFonts w:eastAsia="Calibri"/>
          <w:sz w:val="22"/>
          <w:lang w:eastAsia="en-US"/>
        </w:rPr>
        <w:t xml:space="preserve"> will inform the contractor and expect a receipt within 24 hours.  In the event of a complaint about the service, the contractor will conduct a review of the complaint, draft a report of their </w:t>
      </w:r>
      <w:r w:rsidR="00C054D8" w:rsidRPr="001801CB">
        <w:rPr>
          <w:rFonts w:eastAsia="Calibri"/>
          <w:sz w:val="22"/>
          <w:lang w:eastAsia="en-US"/>
        </w:rPr>
        <w:lastRenderedPageBreak/>
        <w:t>findings and propose a resolution plan for each particular complain</w:t>
      </w:r>
      <w:r w:rsidR="007B726F">
        <w:rPr>
          <w:rFonts w:eastAsia="Calibri"/>
          <w:sz w:val="22"/>
          <w:lang w:eastAsia="en-US"/>
        </w:rPr>
        <w:t>t and submit both to the Department</w:t>
      </w:r>
      <w:r w:rsidR="00C054D8" w:rsidRPr="001801CB">
        <w:rPr>
          <w:rFonts w:eastAsia="Calibri"/>
          <w:sz w:val="22"/>
          <w:lang w:eastAsia="en-US"/>
        </w:rPr>
        <w:t xml:space="preserve"> for consideration and agreement. </w:t>
      </w:r>
    </w:p>
    <w:p w:rsidR="00C054D8" w:rsidRPr="001801CB" w:rsidRDefault="00C054D8" w:rsidP="00C054D8">
      <w:pPr>
        <w:pStyle w:val="Heading1"/>
        <w:numPr>
          <w:ilvl w:val="0"/>
          <w:numId w:val="0"/>
        </w:numPr>
        <w:ind w:left="720"/>
        <w:rPr>
          <w:rFonts w:ascii="Helvetica Neue" w:hAnsi="Helvetica Neue"/>
        </w:rPr>
      </w:pPr>
    </w:p>
    <w:p w:rsidR="00A028E8" w:rsidRPr="001801CB" w:rsidRDefault="00A028E8" w:rsidP="00910C2D">
      <w:pPr>
        <w:pStyle w:val="Heading1"/>
        <w:rPr>
          <w:rFonts w:ascii="Helvetica Neue" w:hAnsi="Helvetica Neue"/>
        </w:rPr>
      </w:pPr>
      <w:bookmarkStart w:id="15" w:name="_Toc302637211"/>
      <w:bookmarkStart w:id="16" w:name="_Toc516472498"/>
      <w:bookmarkEnd w:id="11"/>
      <w:r w:rsidRPr="001801CB">
        <w:rPr>
          <w:rFonts w:ascii="Helvetica Neue" w:hAnsi="Helvetica Neue"/>
        </w:rPr>
        <w:t>service levels and performance</w:t>
      </w:r>
      <w:bookmarkEnd w:id="15"/>
      <w:bookmarkEnd w:id="16"/>
    </w:p>
    <w:p w:rsidR="002F51A6" w:rsidRPr="001801CB" w:rsidRDefault="001801CB" w:rsidP="001801CB">
      <w:pPr>
        <w:spacing w:after="200" w:line="276" w:lineRule="auto"/>
        <w:ind w:left="720" w:hanging="720"/>
        <w:rPr>
          <w:rFonts w:eastAsia="Calibri"/>
          <w:sz w:val="22"/>
          <w:lang w:eastAsia="en-US"/>
        </w:rPr>
      </w:pPr>
      <w:r>
        <w:rPr>
          <w:rFonts w:eastAsia="Calibri"/>
          <w:sz w:val="22"/>
          <w:lang w:eastAsia="en-US"/>
        </w:rPr>
        <w:t>6.1</w:t>
      </w:r>
      <w:r>
        <w:rPr>
          <w:rFonts w:eastAsia="Calibri"/>
          <w:sz w:val="22"/>
          <w:lang w:eastAsia="en-US"/>
        </w:rPr>
        <w:tab/>
      </w:r>
      <w:r w:rsidR="002F51A6" w:rsidRPr="001801CB">
        <w:rPr>
          <w:rFonts w:eastAsia="Calibri"/>
          <w:sz w:val="22"/>
          <w:lang w:eastAsia="en-US"/>
        </w:rPr>
        <w:t xml:space="preserve">The contractor is expected to meet the following key performance indicators as a minimum set of requirements:  </w:t>
      </w:r>
    </w:p>
    <w:p w:rsidR="002F51A6" w:rsidRPr="001801CB" w:rsidRDefault="002F51A6" w:rsidP="002F51A6">
      <w:pPr>
        <w:numPr>
          <w:ilvl w:val="0"/>
          <w:numId w:val="26"/>
        </w:numPr>
        <w:spacing w:after="200" w:line="276" w:lineRule="auto"/>
        <w:contextualSpacing/>
        <w:rPr>
          <w:rFonts w:eastAsia="Calibri"/>
          <w:sz w:val="22"/>
          <w:lang w:eastAsia="en-US"/>
        </w:rPr>
      </w:pPr>
      <w:r w:rsidRPr="001801CB">
        <w:rPr>
          <w:rFonts w:eastAsia="Calibri"/>
          <w:sz w:val="22"/>
          <w:lang w:eastAsia="en-US"/>
        </w:rPr>
        <w:t xml:space="preserve">the </w:t>
      </w:r>
      <w:r w:rsidR="00416724">
        <w:rPr>
          <w:rFonts w:eastAsia="Calibri"/>
          <w:sz w:val="22"/>
          <w:lang w:eastAsia="en-US"/>
        </w:rPr>
        <w:t>contractor must be able to provide counselling services remotely, either online or over the phone</w:t>
      </w:r>
    </w:p>
    <w:p w:rsidR="002F51A6" w:rsidRPr="001801CB" w:rsidRDefault="002F51A6" w:rsidP="002F51A6">
      <w:pPr>
        <w:numPr>
          <w:ilvl w:val="0"/>
          <w:numId w:val="26"/>
        </w:numPr>
        <w:spacing w:after="200" w:line="276" w:lineRule="auto"/>
        <w:contextualSpacing/>
        <w:rPr>
          <w:rFonts w:eastAsia="Calibri"/>
          <w:sz w:val="22"/>
          <w:lang w:eastAsia="en-US"/>
        </w:rPr>
      </w:pPr>
      <w:r w:rsidRPr="001801CB">
        <w:rPr>
          <w:rFonts w:eastAsia="Calibri"/>
          <w:sz w:val="22"/>
          <w:lang w:eastAsia="en-US"/>
        </w:rPr>
        <w:t xml:space="preserve">the contractor must ensure that a contact log is completed each time </w:t>
      </w:r>
      <w:r w:rsidR="000A32AF">
        <w:rPr>
          <w:rFonts w:eastAsia="Calibri"/>
          <w:sz w:val="22"/>
          <w:lang w:eastAsia="en-US"/>
        </w:rPr>
        <w:t>a counsellor has contact with an individual</w:t>
      </w:r>
    </w:p>
    <w:p w:rsidR="002F51A6" w:rsidRPr="001801CB" w:rsidRDefault="002F51A6" w:rsidP="002F51A6">
      <w:pPr>
        <w:numPr>
          <w:ilvl w:val="0"/>
          <w:numId w:val="26"/>
        </w:numPr>
        <w:spacing w:after="200" w:line="276" w:lineRule="auto"/>
        <w:contextualSpacing/>
        <w:rPr>
          <w:rFonts w:eastAsia="Calibri"/>
          <w:sz w:val="22"/>
          <w:lang w:eastAsia="en-US"/>
        </w:rPr>
      </w:pPr>
      <w:proofErr w:type="gramStart"/>
      <w:r w:rsidRPr="001801CB">
        <w:rPr>
          <w:rFonts w:eastAsia="Calibri"/>
          <w:sz w:val="22"/>
          <w:lang w:eastAsia="en-US"/>
        </w:rPr>
        <w:t>the</w:t>
      </w:r>
      <w:proofErr w:type="gramEnd"/>
      <w:r w:rsidRPr="001801CB">
        <w:rPr>
          <w:rFonts w:eastAsia="Calibri"/>
          <w:sz w:val="22"/>
          <w:lang w:eastAsia="en-US"/>
        </w:rPr>
        <w:t xml:space="preserve"> contractor must c</w:t>
      </w:r>
      <w:r w:rsidR="000A32AF">
        <w:rPr>
          <w:rFonts w:eastAsia="Calibri"/>
          <w:sz w:val="22"/>
          <w:lang w:eastAsia="en-US"/>
        </w:rPr>
        <w:t>o-operate fully with the Department</w:t>
      </w:r>
      <w:r w:rsidRPr="001801CB">
        <w:rPr>
          <w:rFonts w:eastAsia="Calibri"/>
          <w:sz w:val="22"/>
          <w:lang w:eastAsia="en-US"/>
        </w:rPr>
        <w:t xml:space="preserve">’s evaluation of the quality of the counselling support service, which will be done through seeking feedback from participants. </w:t>
      </w:r>
    </w:p>
    <w:p w:rsidR="002F51A6" w:rsidRPr="001801CB" w:rsidRDefault="002F51A6" w:rsidP="001801CB">
      <w:pPr>
        <w:spacing w:after="200" w:line="276" w:lineRule="auto"/>
        <w:ind w:left="1080"/>
        <w:contextualSpacing/>
        <w:rPr>
          <w:rFonts w:eastAsia="Calibri"/>
          <w:sz w:val="22"/>
          <w:lang w:eastAsia="en-US"/>
        </w:rPr>
      </w:pPr>
    </w:p>
    <w:p w:rsidR="002F51A6" w:rsidRPr="001801CB" w:rsidRDefault="001801CB" w:rsidP="001801CB">
      <w:pPr>
        <w:spacing w:after="200" w:line="276" w:lineRule="auto"/>
        <w:ind w:left="720" w:hanging="720"/>
        <w:rPr>
          <w:rFonts w:eastAsia="Calibri"/>
          <w:sz w:val="22"/>
          <w:lang w:eastAsia="en-US"/>
        </w:rPr>
      </w:pPr>
      <w:r>
        <w:rPr>
          <w:rFonts w:eastAsia="Calibri"/>
          <w:sz w:val="22"/>
          <w:lang w:eastAsia="en-US"/>
        </w:rPr>
        <w:t>6.2</w:t>
      </w:r>
      <w:r>
        <w:rPr>
          <w:rFonts w:eastAsia="Calibri"/>
          <w:sz w:val="22"/>
          <w:lang w:eastAsia="en-US"/>
        </w:rPr>
        <w:tab/>
      </w:r>
      <w:r w:rsidR="002F51A6" w:rsidRPr="001801CB">
        <w:rPr>
          <w:rFonts w:eastAsia="Calibri"/>
          <w:sz w:val="22"/>
          <w:lang w:eastAsia="en-US"/>
        </w:rPr>
        <w:t>The contractor will need to provide management information in the form of</w:t>
      </w:r>
      <w:r w:rsidR="000A32AF">
        <w:rPr>
          <w:rFonts w:eastAsia="Calibri"/>
          <w:sz w:val="22"/>
          <w:lang w:eastAsia="en-US"/>
        </w:rPr>
        <w:t xml:space="preserve"> a monthly report to the </w:t>
      </w:r>
      <w:r w:rsidR="00416724">
        <w:rPr>
          <w:rFonts w:eastAsia="Calibri"/>
          <w:sz w:val="22"/>
          <w:lang w:eastAsia="en-US"/>
        </w:rPr>
        <w:t>Department</w:t>
      </w:r>
      <w:r w:rsidR="002F51A6" w:rsidRPr="001801CB">
        <w:rPr>
          <w:rFonts w:eastAsia="Calibri"/>
          <w:sz w:val="22"/>
          <w:lang w:eastAsia="en-US"/>
        </w:rPr>
        <w:t xml:space="preserve"> and should include details on: </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performance against key performance indicators;</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uptake of counsellors;</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number of hours worked;</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any incidents of threatened or actual self-harm expressed;</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 xml:space="preserve">any incidents of threatened or actual harm to others; </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number of complaints made;</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any known contact with NHS crisis service;</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any known contact with other support services ;</w:t>
      </w:r>
    </w:p>
    <w:p w:rsidR="002F51A6" w:rsidRPr="001801CB" w:rsidRDefault="002F51A6" w:rsidP="001801CB">
      <w:pPr>
        <w:numPr>
          <w:ilvl w:val="0"/>
          <w:numId w:val="27"/>
        </w:numPr>
        <w:spacing w:line="276" w:lineRule="auto"/>
        <w:contextualSpacing/>
        <w:rPr>
          <w:rFonts w:eastAsia="Calibri"/>
          <w:sz w:val="22"/>
          <w:lang w:eastAsia="en-US"/>
        </w:rPr>
      </w:pPr>
      <w:r w:rsidRPr="001801CB">
        <w:rPr>
          <w:rFonts w:eastAsia="Calibri"/>
          <w:sz w:val="22"/>
          <w:lang w:eastAsia="en-US"/>
        </w:rPr>
        <w:t>summary of any feedback received; and</w:t>
      </w:r>
    </w:p>
    <w:p w:rsidR="002F51A6" w:rsidRPr="001801CB" w:rsidRDefault="002F51A6" w:rsidP="001801CB">
      <w:pPr>
        <w:numPr>
          <w:ilvl w:val="0"/>
          <w:numId w:val="27"/>
        </w:numPr>
        <w:spacing w:line="276" w:lineRule="auto"/>
        <w:contextualSpacing/>
        <w:rPr>
          <w:rFonts w:eastAsia="Calibri"/>
          <w:sz w:val="22"/>
          <w:lang w:eastAsia="en-US"/>
        </w:rPr>
      </w:pPr>
      <w:proofErr w:type="gramStart"/>
      <w:r w:rsidRPr="001801CB">
        <w:rPr>
          <w:rFonts w:eastAsia="Calibri"/>
          <w:sz w:val="22"/>
          <w:lang w:eastAsia="en-US"/>
        </w:rPr>
        <w:t>costs</w:t>
      </w:r>
      <w:proofErr w:type="gramEnd"/>
      <w:r w:rsidRPr="001801CB">
        <w:rPr>
          <w:rFonts w:eastAsia="Calibri"/>
          <w:sz w:val="22"/>
          <w:lang w:eastAsia="en-US"/>
        </w:rPr>
        <w:t xml:space="preserve"> incurred.</w:t>
      </w:r>
    </w:p>
    <w:p w:rsidR="002F51A6" w:rsidRPr="001801CB" w:rsidRDefault="002F51A6" w:rsidP="002F51A6">
      <w:pPr>
        <w:pStyle w:val="Heading1"/>
        <w:numPr>
          <w:ilvl w:val="0"/>
          <w:numId w:val="0"/>
        </w:numPr>
        <w:ind w:left="720"/>
        <w:rPr>
          <w:rFonts w:ascii="Helvetica Neue" w:hAnsi="Helvetica Neue"/>
        </w:rPr>
      </w:pPr>
    </w:p>
    <w:p w:rsidR="00A028E8" w:rsidRPr="001801CB" w:rsidRDefault="00A028E8" w:rsidP="00910C2D">
      <w:pPr>
        <w:pStyle w:val="Heading1"/>
        <w:rPr>
          <w:rFonts w:ascii="Helvetica Neue" w:hAnsi="Helvetica Neue"/>
        </w:rPr>
      </w:pPr>
      <w:bookmarkStart w:id="17" w:name="_Toc516472499"/>
      <w:r w:rsidRPr="001801CB">
        <w:rPr>
          <w:rFonts w:ascii="Helvetica Neue" w:hAnsi="Helvetica Neue"/>
        </w:rPr>
        <w:t>Additional Requirements</w:t>
      </w:r>
      <w:bookmarkEnd w:id="17"/>
    </w:p>
    <w:p w:rsidR="002F51A6" w:rsidRDefault="001801CB" w:rsidP="004B6DA9">
      <w:pPr>
        <w:spacing w:line="276" w:lineRule="auto"/>
        <w:ind w:left="720" w:hanging="720"/>
        <w:rPr>
          <w:rFonts w:eastAsia="Calibri"/>
          <w:sz w:val="22"/>
          <w:lang w:eastAsia="en-US"/>
        </w:rPr>
      </w:pPr>
      <w:r>
        <w:rPr>
          <w:rFonts w:eastAsia="Calibri"/>
          <w:sz w:val="22"/>
          <w:lang w:eastAsia="en-US"/>
        </w:rPr>
        <w:t>7.1</w:t>
      </w:r>
      <w:r>
        <w:rPr>
          <w:rFonts w:eastAsia="Calibri"/>
          <w:sz w:val="22"/>
          <w:lang w:eastAsia="en-US"/>
        </w:rPr>
        <w:tab/>
      </w:r>
      <w:r w:rsidR="000A32AF">
        <w:rPr>
          <w:rFonts w:eastAsia="Calibri"/>
          <w:sz w:val="22"/>
          <w:lang w:eastAsia="en-US"/>
        </w:rPr>
        <w:t>The Department</w:t>
      </w:r>
      <w:r w:rsidR="002F51A6" w:rsidRPr="001801CB">
        <w:rPr>
          <w:rFonts w:eastAsia="Calibri"/>
          <w:sz w:val="22"/>
          <w:lang w:eastAsia="en-US"/>
        </w:rPr>
        <w:t xml:space="preserve"> will confirm requirements two weeks in advance.  Services should be invoiced monthly in arrears.</w:t>
      </w:r>
    </w:p>
    <w:p w:rsidR="004B6DA9" w:rsidRPr="001801CB" w:rsidRDefault="004B6DA9" w:rsidP="004B6DA9">
      <w:pPr>
        <w:spacing w:line="276" w:lineRule="auto"/>
        <w:ind w:left="720" w:hanging="720"/>
        <w:rPr>
          <w:rFonts w:eastAsia="Calibri"/>
          <w:sz w:val="22"/>
          <w:lang w:eastAsia="en-US"/>
        </w:rPr>
      </w:pPr>
    </w:p>
    <w:p w:rsidR="000C73A3" w:rsidRPr="001801CB" w:rsidRDefault="000C73A3" w:rsidP="00910C2D">
      <w:pPr>
        <w:pStyle w:val="Heading1"/>
        <w:rPr>
          <w:rFonts w:ascii="Helvetica Neue" w:hAnsi="Helvetica Neue"/>
        </w:rPr>
      </w:pPr>
      <w:bookmarkStart w:id="18" w:name="_Toc516472500"/>
      <w:r w:rsidRPr="001801CB">
        <w:rPr>
          <w:rFonts w:ascii="Helvetica Neue" w:hAnsi="Helvetica Neue"/>
        </w:rPr>
        <w:t>Location</w:t>
      </w:r>
      <w:bookmarkEnd w:id="18"/>
    </w:p>
    <w:p w:rsidR="002F51A6" w:rsidRDefault="004B6DA9" w:rsidP="002F51A6">
      <w:pPr>
        <w:rPr>
          <w:sz w:val="22"/>
        </w:rPr>
      </w:pPr>
      <w:r>
        <w:rPr>
          <w:sz w:val="22"/>
        </w:rPr>
        <w:t>8.1</w:t>
      </w:r>
      <w:r>
        <w:rPr>
          <w:sz w:val="22"/>
        </w:rPr>
        <w:tab/>
      </w:r>
      <w:r w:rsidR="00543C67">
        <w:rPr>
          <w:sz w:val="22"/>
        </w:rPr>
        <w:t>The services will be carried out in various locations throughout England.</w:t>
      </w:r>
    </w:p>
    <w:p w:rsidR="004B6DA9" w:rsidRPr="001801CB" w:rsidRDefault="004B6DA9" w:rsidP="002F51A6">
      <w:pPr>
        <w:rPr>
          <w:sz w:val="22"/>
        </w:rPr>
      </w:pPr>
    </w:p>
    <w:p w:rsidR="00B459C5" w:rsidRPr="004B6DA9" w:rsidRDefault="00B459C5" w:rsidP="00910C2D">
      <w:pPr>
        <w:pStyle w:val="Heading1"/>
        <w:rPr>
          <w:rFonts w:ascii="Helvetica Neue" w:hAnsi="Helvetica Neue"/>
        </w:rPr>
      </w:pPr>
      <w:bookmarkStart w:id="19" w:name="_Toc516472501"/>
      <w:r w:rsidRPr="004B6DA9">
        <w:rPr>
          <w:rFonts w:ascii="Helvetica Neue" w:hAnsi="Helvetica Neue"/>
        </w:rPr>
        <w:t>BUDGET</w:t>
      </w:r>
      <w:bookmarkEnd w:id="19"/>
    </w:p>
    <w:p w:rsidR="000E1286" w:rsidRDefault="004B6DA9" w:rsidP="004B6DA9">
      <w:pPr>
        <w:spacing w:after="200" w:line="276" w:lineRule="auto"/>
        <w:ind w:left="720" w:hanging="720"/>
        <w:rPr>
          <w:rFonts w:eastAsia="Calibri"/>
          <w:sz w:val="22"/>
          <w:lang w:eastAsia="en-US"/>
        </w:rPr>
      </w:pPr>
      <w:r w:rsidRPr="004B6DA9">
        <w:rPr>
          <w:rFonts w:eastAsia="Calibri"/>
          <w:sz w:val="22"/>
          <w:lang w:eastAsia="en-US"/>
        </w:rPr>
        <w:t>9.1</w:t>
      </w:r>
      <w:r w:rsidRPr="004B6DA9">
        <w:rPr>
          <w:rFonts w:eastAsia="Calibri"/>
          <w:sz w:val="22"/>
          <w:lang w:eastAsia="en-US"/>
        </w:rPr>
        <w:tab/>
      </w:r>
      <w:r>
        <w:rPr>
          <w:rFonts w:eastAsia="Calibri"/>
          <w:sz w:val="22"/>
          <w:lang w:eastAsia="en-US"/>
        </w:rPr>
        <w:t>We expect the total value of the</w:t>
      </w:r>
      <w:r w:rsidR="000A32AF">
        <w:rPr>
          <w:rFonts w:eastAsia="Calibri"/>
          <w:sz w:val="22"/>
          <w:lang w:eastAsia="en-US"/>
        </w:rPr>
        <w:t xml:space="preserve"> contract to be a maximum of £100,000</w:t>
      </w:r>
      <w:r w:rsidR="00543C67">
        <w:rPr>
          <w:rFonts w:eastAsia="Calibri"/>
          <w:sz w:val="22"/>
          <w:lang w:eastAsia="en-US"/>
        </w:rPr>
        <w:t>.</w:t>
      </w:r>
    </w:p>
    <w:p w:rsidR="00543C67" w:rsidRDefault="00543C67" w:rsidP="004B6DA9">
      <w:pPr>
        <w:spacing w:after="200" w:line="276" w:lineRule="auto"/>
        <w:ind w:left="720" w:hanging="720"/>
        <w:rPr>
          <w:rFonts w:eastAsia="Calibri"/>
          <w:sz w:val="22"/>
          <w:lang w:eastAsia="en-US"/>
        </w:rPr>
      </w:pPr>
      <w:r>
        <w:rPr>
          <w:rFonts w:eastAsia="Calibri"/>
          <w:sz w:val="22"/>
          <w:lang w:eastAsia="en-US"/>
        </w:rPr>
        <w:t>9.2</w:t>
      </w:r>
      <w:r>
        <w:rPr>
          <w:rFonts w:eastAsia="Calibri"/>
          <w:sz w:val="22"/>
          <w:lang w:eastAsia="en-US"/>
        </w:rPr>
        <w:tab/>
      </w:r>
      <w:r w:rsidRPr="00543C67">
        <w:rPr>
          <w:rFonts w:eastAsia="Calibri"/>
          <w:sz w:val="22"/>
          <w:lang w:eastAsia="en-US"/>
        </w:rPr>
        <w:t>The Department is looking for a cost effective solution as part of government’s efficiency drive to obtain value for money. The agencies are expected to show wherever possible how they can deliver the same for less and achieve savings.</w:t>
      </w:r>
    </w:p>
    <w:p w:rsidR="004B6DA9" w:rsidRPr="004B6DA9" w:rsidRDefault="00543C67" w:rsidP="004B6DA9">
      <w:pPr>
        <w:spacing w:after="200" w:line="276" w:lineRule="auto"/>
        <w:ind w:left="720" w:hanging="720"/>
        <w:rPr>
          <w:rFonts w:eastAsia="Calibri"/>
          <w:sz w:val="22"/>
          <w:lang w:eastAsia="en-US"/>
        </w:rPr>
      </w:pPr>
      <w:r>
        <w:rPr>
          <w:rFonts w:eastAsia="Calibri"/>
          <w:sz w:val="22"/>
          <w:lang w:eastAsia="en-US"/>
        </w:rPr>
        <w:t>9.3</w:t>
      </w:r>
      <w:r w:rsidR="004B6DA9">
        <w:rPr>
          <w:rFonts w:eastAsia="Calibri"/>
          <w:sz w:val="22"/>
          <w:lang w:eastAsia="en-US"/>
        </w:rPr>
        <w:tab/>
        <w:t>Prices should be inclusive of expenses and exclusive of VAT.</w:t>
      </w:r>
    </w:p>
    <w:p w:rsidR="000E1286" w:rsidRPr="004B6DA9" w:rsidRDefault="000E1286" w:rsidP="000E1286">
      <w:pPr>
        <w:pStyle w:val="Heading1"/>
        <w:numPr>
          <w:ilvl w:val="0"/>
          <w:numId w:val="0"/>
        </w:numPr>
        <w:ind w:left="720" w:hanging="720"/>
        <w:rPr>
          <w:rFonts w:ascii="Helvetica Neue" w:hAnsi="Helvetica Neue"/>
          <w:sz w:val="22"/>
          <w:szCs w:val="22"/>
          <w:highlight w:val="yellow"/>
        </w:rPr>
      </w:pPr>
    </w:p>
    <w:sectPr w:rsidR="000E1286" w:rsidRPr="004B6DA9"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7A5DE8">
      <w:rPr>
        <w:rFonts w:cstheme="minorHAnsi"/>
        <w:noProof/>
        <w:szCs w:val="20"/>
      </w:rPr>
      <w:t>7</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7A5DE8">
      <w:rPr>
        <w:rFonts w:cstheme="minorHAnsi"/>
        <w:noProof/>
        <w:szCs w:val="20"/>
      </w:rPr>
      <w:t>7</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FD9" w:rsidRPr="00FB22F1" w:rsidRDefault="00236E8D" w:rsidP="00475FD9">
    <w:pPr>
      <w:pStyle w:val="Header"/>
      <w:jc w:val="center"/>
    </w:pPr>
    <w:r>
      <w:t>I</w:t>
    </w:r>
    <w:r w:rsidR="007B726F">
      <w:t xml:space="preserve">TT </w:t>
    </w:r>
    <w:r w:rsidR="007A5DE8">
      <w:t xml:space="preserve">144 </w:t>
    </w:r>
    <w:r w:rsidR="00725C9B" w:rsidRPr="000F5813">
      <w:t>–</w:t>
    </w:r>
    <w:r w:rsidR="007A5DE8">
      <w:t xml:space="preserve"> </w:t>
    </w:r>
    <w:r w:rsidR="007B726F">
      <w:t xml:space="preserve">GOSPORT INVESTIGATION REPORT </w:t>
    </w:r>
    <w:r w:rsidR="004E68C4">
      <w:t>COUNSELLING SUPPORT SERVICE</w:t>
    </w:r>
  </w:p>
  <w:p w:rsidR="009D4478" w:rsidRPr="00236E8D" w:rsidRDefault="001801CB" w:rsidP="00236E8D">
    <w:pPr>
      <w:pStyle w:val="Header"/>
      <w:jc w:val="center"/>
      <w:rPr>
        <w:rFonts w:cstheme="minorHAnsi"/>
        <w:szCs w:val="20"/>
      </w:rPr>
    </w:pPr>
    <w:r>
      <w:rPr>
        <w:rFonts w:cstheme="minorHAnsi"/>
        <w:szCs w:val="20"/>
      </w:rPr>
      <w:t>Attachment 3</w:t>
    </w:r>
    <w:r w:rsidR="009D4478" w:rsidRPr="00475FD9">
      <w:rPr>
        <w:rFonts w:cstheme="minorHAnsi"/>
        <w:szCs w:val="20"/>
      </w:rPr>
      <w:t xml:space="preserve"> – Service Description</w:t>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39A52A4D" wp14:editId="1054B1E1">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230706F1"/>
    <w:multiLevelType w:val="hybridMultilevel"/>
    <w:tmpl w:val="DC183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2">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4">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nsid w:val="30561EF2"/>
    <w:multiLevelType w:val="hybridMultilevel"/>
    <w:tmpl w:val="2B18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9">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0">
    <w:nsid w:val="44F81436"/>
    <w:multiLevelType w:val="hybridMultilevel"/>
    <w:tmpl w:val="08A88A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3">
    <w:nsid w:val="50965CCA"/>
    <w:multiLevelType w:val="multilevel"/>
    <w:tmpl w:val="1332CCD4"/>
    <w:name w:val="Plato Schedule Numbering List"/>
    <w:numStyleLink w:val="111111"/>
  </w:abstractNum>
  <w:abstractNum w:abstractNumId="24">
    <w:nsid w:val="51200365"/>
    <w:multiLevelType w:val="multilevel"/>
    <w:tmpl w:val="BD40C5EE"/>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nsid w:val="5C230070"/>
    <w:multiLevelType w:val="hybridMultilevel"/>
    <w:tmpl w:val="F64C7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7">
    <w:nsid w:val="5F9E7C54"/>
    <w:multiLevelType w:val="hybridMultilevel"/>
    <w:tmpl w:val="EE282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0">
    <w:nsid w:val="751A3BD4"/>
    <w:multiLevelType w:val="hybridMultilevel"/>
    <w:tmpl w:val="C2E0BE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13"/>
  </w:num>
  <w:num w:numId="3">
    <w:abstractNumId w:val="14"/>
  </w:num>
  <w:num w:numId="4">
    <w:abstractNumId w:val="5"/>
  </w:num>
  <w:num w:numId="5">
    <w:abstractNumId w:val="21"/>
  </w:num>
  <w:num w:numId="6">
    <w:abstractNumId w:val="17"/>
  </w:num>
  <w:num w:numId="7">
    <w:abstractNumId w:val="4"/>
  </w:num>
  <w:num w:numId="8">
    <w:abstractNumId w:val="3"/>
  </w:num>
  <w:num w:numId="9">
    <w:abstractNumId w:val="2"/>
  </w:num>
  <w:num w:numId="10">
    <w:abstractNumId w:val="1"/>
  </w:num>
  <w:num w:numId="11">
    <w:abstractNumId w:val="0"/>
  </w:num>
  <w:num w:numId="12">
    <w:abstractNumId w:val="31"/>
  </w:num>
  <w:num w:numId="13">
    <w:abstractNumId w:val="9"/>
  </w:num>
  <w:num w:numId="14">
    <w:abstractNumId w:val="28"/>
  </w:num>
  <w:num w:numId="15">
    <w:abstractNumId w:val="8"/>
  </w:num>
  <w:num w:numId="16">
    <w:abstractNumId w:val="19"/>
  </w:num>
  <w:num w:numId="17">
    <w:abstractNumId w:val="16"/>
  </w:num>
  <w:num w:numId="18">
    <w:abstractNumId w:val="26"/>
  </w:num>
  <w:num w:numId="19">
    <w:abstractNumId w:val="11"/>
  </w:num>
  <w:num w:numId="20">
    <w:abstractNumId w:val="18"/>
  </w:num>
  <w:num w:numId="21">
    <w:abstractNumId w:val="24"/>
  </w:num>
  <w:num w:numId="22">
    <w:abstractNumId w:val="12"/>
  </w:num>
  <w:num w:numId="23">
    <w:abstractNumId w:val="10"/>
  </w:num>
  <w:num w:numId="24">
    <w:abstractNumId w:val="27"/>
  </w:num>
  <w:num w:numId="25">
    <w:abstractNumId w:val="30"/>
  </w:num>
  <w:num w:numId="26">
    <w:abstractNumId w:val="25"/>
  </w:num>
  <w:num w:numId="27">
    <w:abstractNumId w:val="20"/>
  </w:num>
  <w:num w:numId="2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38E"/>
    <w:rsid w:val="00060D0E"/>
    <w:rsid w:val="00066D70"/>
    <w:rsid w:val="0007280F"/>
    <w:rsid w:val="00074357"/>
    <w:rsid w:val="00074D97"/>
    <w:rsid w:val="000763EA"/>
    <w:rsid w:val="000812AE"/>
    <w:rsid w:val="0008330B"/>
    <w:rsid w:val="00090D6B"/>
    <w:rsid w:val="000910A7"/>
    <w:rsid w:val="000924BD"/>
    <w:rsid w:val="00094E2D"/>
    <w:rsid w:val="000951BE"/>
    <w:rsid w:val="00096F76"/>
    <w:rsid w:val="00097669"/>
    <w:rsid w:val="000A0C5F"/>
    <w:rsid w:val="000A0D22"/>
    <w:rsid w:val="000A32AF"/>
    <w:rsid w:val="000A5E95"/>
    <w:rsid w:val="000B1C66"/>
    <w:rsid w:val="000B29B2"/>
    <w:rsid w:val="000B5C9F"/>
    <w:rsid w:val="000C2484"/>
    <w:rsid w:val="000C2E05"/>
    <w:rsid w:val="000C5EC7"/>
    <w:rsid w:val="000C68BF"/>
    <w:rsid w:val="000C73A3"/>
    <w:rsid w:val="000C7C2B"/>
    <w:rsid w:val="000E1286"/>
    <w:rsid w:val="000E3471"/>
    <w:rsid w:val="000E4C53"/>
    <w:rsid w:val="000E6CD7"/>
    <w:rsid w:val="000F232D"/>
    <w:rsid w:val="000F3348"/>
    <w:rsid w:val="000F3500"/>
    <w:rsid w:val="000F3E1D"/>
    <w:rsid w:val="000F5813"/>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01CB"/>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36E8D"/>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D53A5"/>
    <w:rsid w:val="002E05A6"/>
    <w:rsid w:val="002E0DBC"/>
    <w:rsid w:val="002E5436"/>
    <w:rsid w:val="002E594B"/>
    <w:rsid w:val="002F13FD"/>
    <w:rsid w:val="002F1F7F"/>
    <w:rsid w:val="002F42F4"/>
    <w:rsid w:val="002F4D97"/>
    <w:rsid w:val="002F51A6"/>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485E"/>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4A5"/>
    <w:rsid w:val="00402F0D"/>
    <w:rsid w:val="00404F9C"/>
    <w:rsid w:val="0040508D"/>
    <w:rsid w:val="00407320"/>
    <w:rsid w:val="004126C0"/>
    <w:rsid w:val="004128DA"/>
    <w:rsid w:val="00413A43"/>
    <w:rsid w:val="004147A7"/>
    <w:rsid w:val="00415016"/>
    <w:rsid w:val="00416045"/>
    <w:rsid w:val="00416724"/>
    <w:rsid w:val="004206EA"/>
    <w:rsid w:val="00422823"/>
    <w:rsid w:val="0042602C"/>
    <w:rsid w:val="00426AB4"/>
    <w:rsid w:val="00427A64"/>
    <w:rsid w:val="0043067F"/>
    <w:rsid w:val="004324B4"/>
    <w:rsid w:val="00432F10"/>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87945"/>
    <w:rsid w:val="004900A1"/>
    <w:rsid w:val="004909B0"/>
    <w:rsid w:val="0049625F"/>
    <w:rsid w:val="004A1958"/>
    <w:rsid w:val="004A225E"/>
    <w:rsid w:val="004A2D0B"/>
    <w:rsid w:val="004A31F5"/>
    <w:rsid w:val="004A4371"/>
    <w:rsid w:val="004A5FEC"/>
    <w:rsid w:val="004B4E34"/>
    <w:rsid w:val="004B6951"/>
    <w:rsid w:val="004B6DA9"/>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E68C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3F76"/>
    <w:rsid w:val="005364E3"/>
    <w:rsid w:val="00543C67"/>
    <w:rsid w:val="0054536C"/>
    <w:rsid w:val="00545E13"/>
    <w:rsid w:val="00554FEA"/>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5EF1"/>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25C9B"/>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664F5"/>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A5DE8"/>
    <w:rsid w:val="007B17A4"/>
    <w:rsid w:val="007B22E8"/>
    <w:rsid w:val="007B3FCD"/>
    <w:rsid w:val="007B5019"/>
    <w:rsid w:val="007B52CD"/>
    <w:rsid w:val="007B726F"/>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0C8"/>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5F21"/>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9F60C5"/>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465"/>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054D8"/>
    <w:rsid w:val="00C12346"/>
    <w:rsid w:val="00C1747F"/>
    <w:rsid w:val="00C25BEE"/>
    <w:rsid w:val="00C26F1C"/>
    <w:rsid w:val="00C35E26"/>
    <w:rsid w:val="00C36C28"/>
    <w:rsid w:val="00C3701E"/>
    <w:rsid w:val="00C44DC2"/>
    <w:rsid w:val="00C509D6"/>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BA3"/>
    <w:rsid w:val="00DF4C9B"/>
    <w:rsid w:val="00DF5C2C"/>
    <w:rsid w:val="00E024D2"/>
    <w:rsid w:val="00E030C9"/>
    <w:rsid w:val="00E05439"/>
    <w:rsid w:val="00E05F1D"/>
    <w:rsid w:val="00E066C7"/>
    <w:rsid w:val="00E074E6"/>
    <w:rsid w:val="00E10534"/>
    <w:rsid w:val="00E11ADC"/>
    <w:rsid w:val="00E13CFC"/>
    <w:rsid w:val="00E14310"/>
    <w:rsid w:val="00E14E59"/>
    <w:rsid w:val="00E20D35"/>
    <w:rsid w:val="00E22084"/>
    <w:rsid w:val="00E22767"/>
    <w:rsid w:val="00E232BF"/>
    <w:rsid w:val="00E240D9"/>
    <w:rsid w:val="00E25C2D"/>
    <w:rsid w:val="00E2791D"/>
    <w:rsid w:val="00E3410E"/>
    <w:rsid w:val="00E35542"/>
    <w:rsid w:val="00E40244"/>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27797"/>
    <w:rsid w:val="00F30131"/>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10BE"/>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L"/>
    <w:basedOn w:val="Normal"/>
    <w:link w:val="ListParagraphChar"/>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L Char"/>
    <w:link w:val="ListParagraph"/>
    <w:uiPriority w:val="34"/>
    <w:qFormat/>
    <w:locked/>
    <w:rsid w:val="00DF4BA3"/>
    <w:rPr>
      <w:rFonts w:ascii="Arial" w:eastAsia="SimSun" w:hAnsi="Arial" w:cs="Arial"/>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tabs>
        <w:tab w:val="clear" w:pos="1800"/>
        <w:tab w:val="num" w:pos="1418"/>
      </w:tabs>
      <w:spacing w:after="120"/>
      <w:ind w:left="1418" w:hanging="698"/>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aliases w:val="Bullet 1,Numbered Para 1,Dot pt,No Spacing1,List Paragraph Char Char Char,Indicator Text,List Paragraph1,Bullet Points,MAIN CONTENT,OBC Bullet,List Paragraph12,F5 List Paragraph,List Paragraph11,Colorful List - Accent 11,Normal numbered,L"/>
    <w:basedOn w:val="Normal"/>
    <w:link w:val="ListParagraphChar"/>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OBC Bullet Char,List Paragraph12 Char,L Char"/>
    <w:link w:val="ListParagraph"/>
    <w:uiPriority w:val="34"/>
    <w:qFormat/>
    <w:locked/>
    <w:rsid w:val="00DF4BA3"/>
    <w:rPr>
      <w:rFonts w:ascii="Arial" w:eastAsia="SimSun" w:hAnsi="Arial" w:cs="Arial"/>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EDEF3-7419-4D43-8442-F92548DE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TotalTime>
  <Pages>7</Pages>
  <Words>1475</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10241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5</cp:revision>
  <cp:lastPrinted>2013-09-19T08:38:00Z</cp:lastPrinted>
  <dcterms:created xsi:type="dcterms:W3CDTF">2018-06-11T08:21:00Z</dcterms:created>
  <dcterms:modified xsi:type="dcterms:W3CDTF">2018-06-15T10:59:00Z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