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844C"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0B79F02F" wp14:editId="5FFFE675">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609F64B3"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5DE70210"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02471441" w14:textId="77777777" w:rsidR="0098637C" w:rsidRPr="000E0EA9" w:rsidRDefault="0098637C" w:rsidP="0098637C">
      <w:pPr>
        <w:pStyle w:val="BodyText1"/>
        <w:spacing w:line="360" w:lineRule="auto"/>
        <w:jc w:val="center"/>
        <w:rPr>
          <w:rFonts w:cs="Arial"/>
          <w:b/>
          <w:lang w:val="en-GB"/>
        </w:rPr>
      </w:pPr>
    </w:p>
    <w:p w14:paraId="7BE0BF6D"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4B665CB7" w14:textId="77777777" w:rsidR="002433F7" w:rsidRDefault="002433F7" w:rsidP="0098637C">
      <w:pPr>
        <w:pStyle w:val="BodyText1"/>
        <w:spacing w:line="360" w:lineRule="auto"/>
        <w:jc w:val="center"/>
        <w:rPr>
          <w:rFonts w:cs="Arial"/>
          <w:b/>
          <w:sz w:val="32"/>
          <w:szCs w:val="32"/>
          <w:lang w:val="en-GB"/>
        </w:rPr>
      </w:pPr>
      <w:r w:rsidRPr="002433F7">
        <w:rPr>
          <w:rFonts w:cs="Arial"/>
          <w:b/>
          <w:sz w:val="32"/>
          <w:szCs w:val="32"/>
          <w:lang w:val="en-GB"/>
        </w:rPr>
        <w:t>Electric 2500kg forklift truck with rotator forks</w:t>
      </w:r>
    </w:p>
    <w:p w14:paraId="6F985145" w14:textId="5F2C8E92"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7079CB1D" w14:textId="09829872" w:rsidR="0098637C" w:rsidRPr="00A25BB6" w:rsidRDefault="002433F7" w:rsidP="002433F7">
      <w:pPr>
        <w:pStyle w:val="Style11ptBoldCentered"/>
        <w:jc w:val="center"/>
      </w:pPr>
      <w:r w:rsidRPr="002433F7">
        <w:t>CIoS241007</w:t>
      </w:r>
    </w:p>
    <w:p w14:paraId="0B7207C8" w14:textId="77777777" w:rsidR="0098637C" w:rsidRPr="00A25BB6" w:rsidRDefault="0098637C" w:rsidP="0098637C">
      <w:pPr>
        <w:pStyle w:val="Style11ptBoldCentered"/>
      </w:pPr>
    </w:p>
    <w:p w14:paraId="74B77BD3" w14:textId="77777777" w:rsidR="00987854" w:rsidRDefault="002003F6" w:rsidP="002B53F4">
      <w:pPr>
        <w:jc w:val="center"/>
        <w:rPr>
          <w:rFonts w:cs="Arial"/>
          <w:b/>
          <w:bCs/>
          <w:szCs w:val="24"/>
        </w:rPr>
      </w:pPr>
      <w:r>
        <w:rPr>
          <w:rFonts w:cs="Arial"/>
          <w:b/>
          <w:bCs/>
          <w:szCs w:val="24"/>
        </w:rPr>
        <w:t>D</w:t>
      </w:r>
      <w:r w:rsidR="0098637C" w:rsidRPr="001F54E7">
        <w:rPr>
          <w:rFonts w:cs="Arial"/>
          <w:b/>
          <w:bCs/>
          <w:szCs w:val="24"/>
        </w:rPr>
        <w:t>ATE OF ISSUE</w:t>
      </w:r>
    </w:p>
    <w:p w14:paraId="33B5EC54" w14:textId="77777777" w:rsidR="00987854" w:rsidRPr="00987854" w:rsidRDefault="00987854" w:rsidP="00987854">
      <w:pPr>
        <w:spacing w:after="0"/>
        <w:jc w:val="center"/>
        <w:rPr>
          <w:rFonts w:ascii="Calibri" w:hAnsi="Calibri" w:cs="Calibri"/>
          <w:color w:val="000000"/>
          <w:sz w:val="24"/>
          <w:szCs w:val="24"/>
          <w:lang w:eastAsia="en-GB"/>
        </w:rPr>
      </w:pPr>
      <w:r w:rsidRPr="00987854">
        <w:rPr>
          <w:rFonts w:ascii="Calibri" w:hAnsi="Calibri" w:cs="Calibri"/>
          <w:color w:val="000000"/>
          <w:sz w:val="24"/>
          <w:szCs w:val="24"/>
          <w:lang w:eastAsia="en-GB"/>
        </w:rPr>
        <w:t>08 October 2024</w:t>
      </w:r>
    </w:p>
    <w:p w14:paraId="01463F1A" w14:textId="16DFB8CF" w:rsidR="002B53F4" w:rsidRPr="002B53F4" w:rsidRDefault="002003F6" w:rsidP="002B53F4">
      <w:pPr>
        <w:jc w:val="center"/>
        <w:rPr>
          <w:rFonts w:cs="Arial"/>
          <w:b/>
          <w:bCs/>
          <w:szCs w:val="24"/>
        </w:rPr>
      </w:pPr>
      <w:r>
        <w:rPr>
          <w:rFonts w:cs="Arial"/>
          <w:b/>
          <w:bCs/>
          <w:szCs w:val="24"/>
          <w:highlight w:val="yellow"/>
        </w:rPr>
        <w:fldChar w:fldCharType="begin"/>
      </w:r>
      <w:r>
        <w:rPr>
          <w:rFonts w:cs="Arial"/>
          <w:b/>
          <w:bCs/>
          <w:szCs w:val="24"/>
          <w:highlight w:val="yellow"/>
        </w:rPr>
        <w:instrText xml:space="preserve"> LINK </w:instrText>
      </w:r>
      <w:r w:rsidR="00ED7366">
        <w:rPr>
          <w:rFonts w:cs="Arial"/>
          <w:b/>
          <w:bCs/>
          <w:szCs w:val="24"/>
          <w:highlight w:val="yellow"/>
        </w:rPr>
        <w:instrText xml:space="preserve">Excel.Sheet.12 "\\\\cc\\root\\CIOS\\Groups\\Collaborative Workspace\\Procurement\\24-25 FY\\20240821_Carn Gwaval\\!!!_Procurement _Workbook template.xlsx" "Core Info!R17C4" </w:instrText>
      </w:r>
      <w:r>
        <w:rPr>
          <w:rFonts w:cs="Arial"/>
          <w:b/>
          <w:bCs/>
          <w:szCs w:val="24"/>
          <w:highlight w:val="yellow"/>
        </w:rPr>
        <w:instrText xml:space="preserve">\a \f 5 \h  \* MERGEFORMAT </w:instrText>
      </w:r>
      <w:r>
        <w:rPr>
          <w:rFonts w:cs="Arial"/>
          <w:b/>
          <w:bCs/>
          <w:szCs w:val="24"/>
          <w:highlight w:val="yellow"/>
        </w:rPr>
        <w:fldChar w:fldCharType="separate"/>
      </w:r>
    </w:p>
    <w:p w14:paraId="2D7A1995" w14:textId="77777777" w:rsidR="002433F7" w:rsidRDefault="002433F7" w:rsidP="002003F6">
      <w:pPr>
        <w:rPr>
          <w:rFonts w:ascii="Calibri" w:hAnsi="Calibri" w:cs="Calibri"/>
          <w:color w:val="000000"/>
          <w:sz w:val="24"/>
          <w:szCs w:val="24"/>
          <w:lang w:eastAsia="en-GB"/>
        </w:rPr>
      </w:pPr>
    </w:p>
    <w:p w14:paraId="3CC872E2" w14:textId="721F151E" w:rsidR="0098637C" w:rsidRDefault="002003F6" w:rsidP="002003F6">
      <w:pPr>
        <w:rPr>
          <w:b/>
          <w:sz w:val="24"/>
          <w:szCs w:val="24"/>
        </w:rPr>
      </w:pPr>
      <w:r>
        <w:rPr>
          <w:rFonts w:cs="Arial"/>
          <w:b/>
          <w:bCs/>
          <w:szCs w:val="24"/>
          <w:highlight w:val="yellow"/>
        </w:rPr>
        <w:fldChar w:fldCharType="end"/>
      </w:r>
      <w:r w:rsidR="0098637C">
        <w:rPr>
          <w:b/>
          <w:sz w:val="24"/>
          <w:szCs w:val="24"/>
        </w:rPr>
        <w:t xml:space="preserve">Advertised at: </w:t>
      </w:r>
      <w:hyperlink r:id="rId9" w:history="1">
        <w:r w:rsidR="0098637C" w:rsidRPr="00570F4F">
          <w:rPr>
            <w:rStyle w:val="Hyperlink"/>
            <w:b/>
            <w:sz w:val="24"/>
            <w:szCs w:val="24"/>
          </w:rPr>
          <w:t>https://www.gov.uk/contracts-finder</w:t>
        </w:r>
      </w:hyperlink>
      <w:r w:rsidR="0098637C">
        <w:rPr>
          <w:b/>
          <w:sz w:val="24"/>
          <w:szCs w:val="24"/>
        </w:rPr>
        <w:t xml:space="preserve"> </w:t>
      </w:r>
    </w:p>
    <w:p w14:paraId="70EC29CE" w14:textId="77777777" w:rsidR="0098637C" w:rsidRDefault="0034586A"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2F0CBEA5" w14:textId="77777777" w:rsidR="0098637C" w:rsidRDefault="0098637C">
      <w:pPr>
        <w:spacing w:after="160" w:line="259" w:lineRule="auto"/>
        <w:rPr>
          <w:rFonts w:ascii="Verdana" w:hAnsi="Verdana"/>
        </w:rPr>
      </w:pPr>
      <w:r>
        <w:rPr>
          <w:rFonts w:ascii="Verdana" w:hAnsi="Verdana"/>
        </w:rPr>
        <w:br w:type="page"/>
      </w:r>
    </w:p>
    <w:p w14:paraId="16FA8EB2"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2540F278" w14:textId="77777777" w:rsidR="00A6330B" w:rsidRDefault="0034586A">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47A2BB16" w14:textId="77777777" w:rsidR="00A6330B" w:rsidRDefault="0034586A">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48F01E7F" w14:textId="77777777" w:rsidR="00A6330B" w:rsidRDefault="0034586A">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3ECED05E" w14:textId="77777777" w:rsidR="00A6330B" w:rsidRDefault="0034586A">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1F1C8503" w14:textId="77777777" w:rsidR="00A6330B" w:rsidRDefault="0034586A">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42775EB" w14:textId="77777777" w:rsidR="00A6330B" w:rsidRDefault="0034586A">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18E38A32"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6C396120" w14:textId="77777777" w:rsidR="00A6330B" w:rsidRPr="00707232" w:rsidRDefault="00A6330B" w:rsidP="00A6330B">
      <w:pPr>
        <w:rPr>
          <w:u w:val="single"/>
        </w:rPr>
      </w:pPr>
      <w:r w:rsidRPr="00707232">
        <w:rPr>
          <w:b/>
          <w:sz w:val="24"/>
          <w:szCs w:val="24"/>
          <w:u w:val="single"/>
        </w:rPr>
        <w:t>Supplementary Documents</w:t>
      </w:r>
    </w:p>
    <w:p w14:paraId="704FF4F8" w14:textId="77777777" w:rsidR="00A6330B" w:rsidRPr="00987854" w:rsidRDefault="00A6330B" w:rsidP="00A6330B">
      <w:pPr>
        <w:rPr>
          <w:strike/>
          <w:noProof/>
        </w:rPr>
      </w:pPr>
      <w:r w:rsidRPr="00987854">
        <w:rPr>
          <w:strike/>
          <w:noProof/>
        </w:rPr>
        <w:t xml:space="preserve">Annex A: Qualitative Selection Document  </w:t>
      </w:r>
      <w:r w:rsidRPr="00987854">
        <w:rPr>
          <w:strike/>
          <w:noProof/>
          <w:color w:val="FF0000"/>
        </w:rPr>
        <w:t>(to complete, signand return with tender)</w:t>
      </w:r>
    </w:p>
    <w:p w14:paraId="4675C11C" w14:textId="77777777" w:rsidR="00A6330B" w:rsidRDefault="00A6330B" w:rsidP="00A6330B">
      <w:pPr>
        <w:rPr>
          <w:noProof/>
          <w:color w:val="FF0000"/>
        </w:rPr>
      </w:pPr>
      <w:r>
        <w:rPr>
          <w:noProof/>
        </w:rPr>
        <w:t xml:space="preserve">Annex B: </w:t>
      </w:r>
      <w:r w:rsidRPr="002003F6">
        <w:rPr>
          <w:noProof/>
        </w:rPr>
        <w:t xml:space="preserve">Specification and </w:t>
      </w:r>
      <w:r w:rsidRPr="002003F6">
        <w:t xml:space="preserve">Pricing Document </w:t>
      </w:r>
      <w:r w:rsidRPr="002003F6">
        <w:rPr>
          <w:noProof/>
          <w:color w:val="FF0000"/>
        </w:rPr>
        <w:t>(to complete, sign and return with tender)</w:t>
      </w:r>
    </w:p>
    <w:p w14:paraId="2E7E221E" w14:textId="77777777"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14:paraId="37EFB5A9" w14:textId="77777777"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0218E94B" w14:textId="77777777" w:rsidR="0098637C" w:rsidRDefault="0098637C" w:rsidP="00800A05"/>
    <w:p w14:paraId="10BA8E02" w14:textId="77777777" w:rsidR="0098637C" w:rsidRDefault="0098637C">
      <w:pPr>
        <w:spacing w:after="160" w:line="259" w:lineRule="auto"/>
        <w:rPr>
          <w:noProof/>
        </w:rPr>
      </w:pPr>
      <w:r>
        <w:rPr>
          <w:noProof/>
        </w:rPr>
        <w:br w:type="page"/>
      </w:r>
    </w:p>
    <w:tbl>
      <w:tblPr>
        <w:tblW w:w="8359" w:type="dxa"/>
        <w:tblLook w:val="04A0" w:firstRow="1" w:lastRow="0" w:firstColumn="1" w:lastColumn="0" w:noHBand="0" w:noVBand="1"/>
      </w:tblPr>
      <w:tblGrid>
        <w:gridCol w:w="3700"/>
        <w:gridCol w:w="266"/>
        <w:gridCol w:w="4393"/>
      </w:tblGrid>
      <w:tr w:rsidR="00987854" w:rsidRPr="00987854" w14:paraId="2B193B56" w14:textId="77777777" w:rsidTr="00987854">
        <w:trPr>
          <w:trHeight w:val="345"/>
        </w:trPr>
        <w:tc>
          <w:tcPr>
            <w:tcW w:w="37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EE2381E"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lastRenderedPageBreak/>
              <w:t>Title</w:t>
            </w:r>
          </w:p>
        </w:tc>
        <w:tc>
          <w:tcPr>
            <w:tcW w:w="266" w:type="dxa"/>
            <w:tcBorders>
              <w:top w:val="nil"/>
              <w:left w:val="nil"/>
              <w:bottom w:val="nil"/>
              <w:right w:val="nil"/>
            </w:tcBorders>
            <w:shd w:val="clear" w:color="000000" w:fill="DDEBF7"/>
            <w:noWrap/>
            <w:vAlign w:val="center"/>
            <w:hideMark/>
          </w:tcPr>
          <w:p w14:paraId="778FBB3A"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vAlign w:val="bottom"/>
            <w:hideMark/>
          </w:tcPr>
          <w:p w14:paraId="600E993A" w14:textId="77777777" w:rsidR="00987854" w:rsidRPr="00987854" w:rsidRDefault="00987854" w:rsidP="00987854">
            <w:pPr>
              <w:spacing w:after="0"/>
              <w:jc w:val="right"/>
              <w:rPr>
                <w:rFonts w:ascii="Calibri" w:hAnsi="Calibri" w:cs="Calibri"/>
                <w:b/>
                <w:bCs/>
                <w:color w:val="000000"/>
                <w:sz w:val="26"/>
                <w:szCs w:val="26"/>
                <w:lang w:eastAsia="en-GB"/>
              </w:rPr>
            </w:pPr>
            <w:r w:rsidRPr="00987854">
              <w:rPr>
                <w:rFonts w:ascii="Calibri" w:hAnsi="Calibri" w:cs="Calibri"/>
                <w:b/>
                <w:bCs/>
                <w:color w:val="000000"/>
                <w:sz w:val="26"/>
                <w:szCs w:val="26"/>
                <w:lang w:eastAsia="en-GB"/>
              </w:rPr>
              <w:t>Electric 2500kg forklift truck with rotator forks</w:t>
            </w:r>
          </w:p>
        </w:tc>
      </w:tr>
      <w:tr w:rsidR="00987854" w:rsidRPr="00987854" w14:paraId="2F421AFA" w14:textId="77777777" w:rsidTr="00987854">
        <w:trPr>
          <w:trHeight w:val="34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2060FFD"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Our ref:</w:t>
            </w:r>
          </w:p>
        </w:tc>
        <w:tc>
          <w:tcPr>
            <w:tcW w:w="266" w:type="dxa"/>
            <w:tcBorders>
              <w:top w:val="nil"/>
              <w:left w:val="nil"/>
              <w:bottom w:val="nil"/>
              <w:right w:val="nil"/>
            </w:tcBorders>
            <w:shd w:val="clear" w:color="000000" w:fill="DDEBF7"/>
            <w:noWrap/>
            <w:vAlign w:val="center"/>
            <w:hideMark/>
          </w:tcPr>
          <w:p w14:paraId="3DA003CC"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noWrap/>
            <w:vAlign w:val="bottom"/>
            <w:hideMark/>
          </w:tcPr>
          <w:p w14:paraId="3EBE8D5E" w14:textId="77777777" w:rsidR="00987854" w:rsidRPr="00987854" w:rsidRDefault="00987854" w:rsidP="00987854">
            <w:pPr>
              <w:spacing w:after="0"/>
              <w:jc w:val="right"/>
              <w:rPr>
                <w:rFonts w:ascii="Calibri" w:hAnsi="Calibri" w:cs="Calibri"/>
                <w:color w:val="000000"/>
                <w:sz w:val="26"/>
                <w:szCs w:val="26"/>
                <w:lang w:eastAsia="en-GB"/>
              </w:rPr>
            </w:pPr>
            <w:r w:rsidRPr="00987854">
              <w:rPr>
                <w:rFonts w:ascii="Calibri" w:hAnsi="Calibri" w:cs="Calibri"/>
                <w:color w:val="000000"/>
                <w:sz w:val="26"/>
                <w:szCs w:val="26"/>
                <w:lang w:eastAsia="en-GB"/>
              </w:rPr>
              <w:t>CIoS241007</w:t>
            </w:r>
          </w:p>
        </w:tc>
      </w:tr>
      <w:tr w:rsidR="00987854" w:rsidRPr="00987854" w14:paraId="52783E3F"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1611BBC5"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Procurement type</w:t>
            </w:r>
          </w:p>
        </w:tc>
        <w:tc>
          <w:tcPr>
            <w:tcW w:w="266" w:type="dxa"/>
            <w:tcBorders>
              <w:top w:val="nil"/>
              <w:left w:val="nil"/>
              <w:bottom w:val="nil"/>
              <w:right w:val="nil"/>
            </w:tcBorders>
            <w:shd w:val="clear" w:color="000000" w:fill="DDEBF7"/>
            <w:noWrap/>
            <w:vAlign w:val="center"/>
            <w:hideMark/>
          </w:tcPr>
          <w:p w14:paraId="415D2AF7"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E461AA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Supplies</w:t>
            </w:r>
          </w:p>
        </w:tc>
      </w:tr>
      <w:tr w:rsidR="00987854" w:rsidRPr="00987854" w14:paraId="10552759" w14:textId="77777777" w:rsidTr="00987854">
        <w:trPr>
          <w:trHeight w:val="187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69F8D3B8"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Description</w:t>
            </w:r>
          </w:p>
        </w:tc>
        <w:tc>
          <w:tcPr>
            <w:tcW w:w="266" w:type="dxa"/>
            <w:tcBorders>
              <w:top w:val="nil"/>
              <w:left w:val="nil"/>
              <w:bottom w:val="nil"/>
              <w:right w:val="nil"/>
            </w:tcBorders>
            <w:shd w:val="clear" w:color="000000" w:fill="DDEBF7"/>
            <w:noWrap/>
            <w:vAlign w:val="center"/>
            <w:hideMark/>
          </w:tcPr>
          <w:p w14:paraId="09DF3C13"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vAlign w:val="center"/>
            <w:hideMark/>
          </w:tcPr>
          <w:p w14:paraId="54104C8A" w14:textId="52EBB07F" w:rsidR="00987854" w:rsidRPr="00987854" w:rsidRDefault="00987854" w:rsidP="00987854">
            <w:pPr>
              <w:jc w:val="right"/>
              <w:rPr>
                <w:rFonts w:ascii="Calibri" w:hAnsi="Calibri" w:cs="Calibri"/>
                <w:color w:val="000000"/>
                <w:szCs w:val="22"/>
                <w:lang w:eastAsia="en-GB"/>
              </w:rPr>
            </w:pPr>
            <w:r w:rsidRPr="00987854">
              <w:rPr>
                <w:rFonts w:ascii="Calibri" w:hAnsi="Calibri" w:cs="Calibri"/>
                <w:color w:val="000000"/>
                <w:szCs w:val="22"/>
                <w:lang w:eastAsia="en-GB"/>
              </w:rPr>
              <w:t>The Council of the Isles of Scilly seeks the supply of an electrically powered fork lift truck with a 2500kg capacity and rotating forks as specified in Appendix B</w:t>
            </w:r>
          </w:p>
        </w:tc>
      </w:tr>
      <w:tr w:rsidR="00987854" w:rsidRPr="00987854" w14:paraId="3535B797"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2DD3335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CPV Code1</w:t>
            </w:r>
          </w:p>
        </w:tc>
        <w:tc>
          <w:tcPr>
            <w:tcW w:w="266" w:type="dxa"/>
            <w:tcBorders>
              <w:top w:val="nil"/>
              <w:left w:val="nil"/>
              <w:bottom w:val="nil"/>
              <w:right w:val="nil"/>
            </w:tcBorders>
            <w:shd w:val="clear" w:color="000000" w:fill="DDEBF7"/>
            <w:noWrap/>
            <w:vAlign w:val="center"/>
            <w:hideMark/>
          </w:tcPr>
          <w:p w14:paraId="1A643D76"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noWrap/>
            <w:vAlign w:val="center"/>
            <w:hideMark/>
          </w:tcPr>
          <w:p w14:paraId="12969097" w14:textId="77777777" w:rsidR="00987854" w:rsidRPr="00987854" w:rsidRDefault="00987854" w:rsidP="00987854">
            <w:pPr>
              <w:spacing w:after="0"/>
              <w:jc w:val="right"/>
              <w:rPr>
                <w:rFonts w:ascii="Symbol" w:hAnsi="Symbol" w:cs="Calibri"/>
                <w:color w:val="000000"/>
                <w:szCs w:val="22"/>
                <w:lang w:eastAsia="en-GB"/>
              </w:rPr>
            </w:pPr>
            <w:r w:rsidRPr="00987854">
              <w:rPr>
                <w:rFonts w:ascii="Symbol" w:hAnsi="Symbol" w:cs="Calibri"/>
                <w:color w:val="000000"/>
                <w:szCs w:val="22"/>
                <w:lang w:eastAsia="en-GB"/>
              </w:rPr>
              <w:t>42415110</w:t>
            </w:r>
          </w:p>
        </w:tc>
      </w:tr>
      <w:tr w:rsidR="00987854" w:rsidRPr="00987854" w14:paraId="7AD5E0EC"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68D0E15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CPV Code 2</w:t>
            </w:r>
          </w:p>
        </w:tc>
        <w:tc>
          <w:tcPr>
            <w:tcW w:w="266" w:type="dxa"/>
            <w:tcBorders>
              <w:top w:val="nil"/>
              <w:left w:val="nil"/>
              <w:bottom w:val="nil"/>
              <w:right w:val="nil"/>
            </w:tcBorders>
            <w:shd w:val="clear" w:color="000000" w:fill="DDEBF7"/>
            <w:noWrap/>
            <w:vAlign w:val="center"/>
            <w:hideMark/>
          </w:tcPr>
          <w:p w14:paraId="3060A284"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noWrap/>
            <w:vAlign w:val="center"/>
            <w:hideMark/>
          </w:tcPr>
          <w:p w14:paraId="06475D60" w14:textId="77777777" w:rsidR="00987854" w:rsidRPr="00987854" w:rsidRDefault="00987854" w:rsidP="00987854">
            <w:pPr>
              <w:spacing w:after="0"/>
              <w:jc w:val="right"/>
              <w:rPr>
                <w:rFonts w:ascii="Calibri" w:hAnsi="Calibri" w:cs="Calibri"/>
                <w:color w:val="000000"/>
                <w:szCs w:val="22"/>
                <w:lang w:eastAsia="en-GB"/>
              </w:rPr>
            </w:pPr>
          </w:p>
        </w:tc>
      </w:tr>
      <w:tr w:rsidR="00987854" w:rsidRPr="00987854" w14:paraId="7787D1AE"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7A22AEA6"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CPV Code 3</w:t>
            </w:r>
          </w:p>
        </w:tc>
        <w:tc>
          <w:tcPr>
            <w:tcW w:w="266" w:type="dxa"/>
            <w:tcBorders>
              <w:top w:val="nil"/>
              <w:left w:val="nil"/>
              <w:bottom w:val="nil"/>
              <w:right w:val="nil"/>
            </w:tcBorders>
            <w:shd w:val="clear" w:color="000000" w:fill="DDEBF7"/>
            <w:noWrap/>
            <w:vAlign w:val="center"/>
            <w:hideMark/>
          </w:tcPr>
          <w:p w14:paraId="1F930C52"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noWrap/>
            <w:vAlign w:val="center"/>
            <w:hideMark/>
          </w:tcPr>
          <w:p w14:paraId="674C5C8F" w14:textId="77777777" w:rsidR="00987854" w:rsidRPr="00987854" w:rsidRDefault="00987854" w:rsidP="00987854">
            <w:pPr>
              <w:spacing w:after="0"/>
              <w:jc w:val="right"/>
              <w:rPr>
                <w:rFonts w:ascii="Calibri" w:hAnsi="Calibri" w:cs="Calibri"/>
                <w:color w:val="000000"/>
                <w:szCs w:val="22"/>
                <w:lang w:eastAsia="en-GB"/>
              </w:rPr>
            </w:pPr>
          </w:p>
        </w:tc>
      </w:tr>
      <w:tr w:rsidR="00987854" w:rsidRPr="00987854" w14:paraId="60AA72BB"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0840A74"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5491E2ED"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nil"/>
              <w:bottom w:val="nil"/>
              <w:right w:val="nil"/>
            </w:tcBorders>
            <w:shd w:val="clear" w:color="auto" w:fill="auto"/>
            <w:noWrap/>
            <w:vAlign w:val="center"/>
            <w:hideMark/>
          </w:tcPr>
          <w:p w14:paraId="7BBB6F51" w14:textId="77777777" w:rsidR="00987854" w:rsidRPr="00987854" w:rsidRDefault="00987854" w:rsidP="00987854">
            <w:pPr>
              <w:spacing w:after="0"/>
              <w:jc w:val="right"/>
              <w:rPr>
                <w:rFonts w:ascii="Calibri" w:hAnsi="Calibri" w:cs="Calibri"/>
                <w:color w:val="000000"/>
                <w:szCs w:val="22"/>
                <w:lang w:eastAsia="en-GB"/>
              </w:rPr>
            </w:pPr>
          </w:p>
        </w:tc>
      </w:tr>
      <w:tr w:rsidR="00987854" w:rsidRPr="00987854" w14:paraId="087A8028"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60056F7"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Estimated contract value</w:t>
            </w:r>
          </w:p>
        </w:tc>
        <w:tc>
          <w:tcPr>
            <w:tcW w:w="266" w:type="dxa"/>
            <w:tcBorders>
              <w:top w:val="nil"/>
              <w:left w:val="nil"/>
              <w:bottom w:val="nil"/>
              <w:right w:val="nil"/>
            </w:tcBorders>
            <w:shd w:val="clear" w:color="000000" w:fill="DDEBF7"/>
            <w:noWrap/>
            <w:vAlign w:val="center"/>
            <w:hideMark/>
          </w:tcPr>
          <w:p w14:paraId="5614EBD7"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BA87417"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xml:space="preserve"> £                                                                                                     30,000.00 </w:t>
            </w:r>
          </w:p>
        </w:tc>
      </w:tr>
      <w:tr w:rsidR="00987854" w:rsidRPr="00987854" w14:paraId="2281371E"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5E93444A"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Quality:Price ratio</w:t>
            </w:r>
          </w:p>
        </w:tc>
        <w:tc>
          <w:tcPr>
            <w:tcW w:w="266" w:type="dxa"/>
            <w:tcBorders>
              <w:top w:val="nil"/>
              <w:left w:val="nil"/>
              <w:bottom w:val="nil"/>
              <w:right w:val="nil"/>
            </w:tcBorders>
            <w:shd w:val="clear" w:color="000000" w:fill="DDEBF7"/>
            <w:noWrap/>
            <w:vAlign w:val="center"/>
            <w:hideMark/>
          </w:tcPr>
          <w:p w14:paraId="52AFA8D8"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37ED37C4"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100% cost</w:t>
            </w:r>
          </w:p>
        </w:tc>
      </w:tr>
      <w:tr w:rsidR="00987854" w:rsidRPr="00987854" w14:paraId="6662B6CE"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522C365D"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052E7E08"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63A5B02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r>
      <w:tr w:rsidR="00987854" w:rsidRPr="00987854" w14:paraId="78EF54CB"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740BEE59"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Primary contact</w:t>
            </w:r>
          </w:p>
        </w:tc>
        <w:tc>
          <w:tcPr>
            <w:tcW w:w="266" w:type="dxa"/>
            <w:tcBorders>
              <w:top w:val="nil"/>
              <w:left w:val="nil"/>
              <w:bottom w:val="nil"/>
              <w:right w:val="nil"/>
            </w:tcBorders>
            <w:shd w:val="clear" w:color="000000" w:fill="DDEBF7"/>
            <w:noWrap/>
            <w:vAlign w:val="center"/>
            <w:hideMark/>
          </w:tcPr>
          <w:p w14:paraId="08C3D3A8"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5B9B894E"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Paul Watts</w:t>
            </w:r>
          </w:p>
        </w:tc>
      </w:tr>
      <w:tr w:rsidR="00987854" w:rsidRPr="00987854" w14:paraId="38149001"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1094D953"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Clarifications and tenders to;</w:t>
            </w:r>
          </w:p>
        </w:tc>
        <w:tc>
          <w:tcPr>
            <w:tcW w:w="266" w:type="dxa"/>
            <w:tcBorders>
              <w:top w:val="nil"/>
              <w:left w:val="nil"/>
              <w:bottom w:val="nil"/>
              <w:right w:val="nil"/>
            </w:tcBorders>
            <w:shd w:val="clear" w:color="000000" w:fill="DDEBF7"/>
            <w:noWrap/>
            <w:vAlign w:val="center"/>
            <w:hideMark/>
          </w:tcPr>
          <w:p w14:paraId="3961F615"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7E2A4E8E" w14:textId="77777777" w:rsidR="00987854" w:rsidRPr="00987854" w:rsidRDefault="0034586A" w:rsidP="00987854">
            <w:pPr>
              <w:spacing w:after="0"/>
              <w:jc w:val="right"/>
              <w:rPr>
                <w:rFonts w:ascii="Calibri" w:hAnsi="Calibri" w:cs="Calibri"/>
                <w:color w:val="0563C1"/>
                <w:szCs w:val="22"/>
                <w:u w:val="single"/>
                <w:lang w:eastAsia="en-GB"/>
              </w:rPr>
            </w:pPr>
            <w:hyperlink r:id="rId11" w:history="1">
              <w:r w:rsidR="00987854" w:rsidRPr="00987854">
                <w:rPr>
                  <w:rFonts w:ascii="Calibri" w:hAnsi="Calibri" w:cs="Calibri"/>
                  <w:color w:val="0563C1"/>
                  <w:szCs w:val="22"/>
                  <w:u w:val="single"/>
                  <w:lang w:eastAsia="en-GB"/>
                </w:rPr>
                <w:t>procurement@scilly.gov.uk</w:t>
              </w:r>
            </w:hyperlink>
          </w:p>
        </w:tc>
      </w:tr>
      <w:tr w:rsidR="00987854" w:rsidRPr="00987854" w14:paraId="0296EB00"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7E537EE"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7F9F5676"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1EC4E521"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r>
      <w:tr w:rsidR="00987854" w:rsidRPr="00987854" w14:paraId="3BBC4241"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72C20177"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Tender publication date:</w:t>
            </w:r>
          </w:p>
        </w:tc>
        <w:tc>
          <w:tcPr>
            <w:tcW w:w="266" w:type="dxa"/>
            <w:tcBorders>
              <w:top w:val="nil"/>
              <w:left w:val="nil"/>
              <w:bottom w:val="nil"/>
              <w:right w:val="nil"/>
            </w:tcBorders>
            <w:shd w:val="clear" w:color="000000" w:fill="DDEBF7"/>
            <w:noWrap/>
            <w:vAlign w:val="center"/>
            <w:hideMark/>
          </w:tcPr>
          <w:p w14:paraId="17BF215B"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1A6F527D"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08 October 2024</w:t>
            </w:r>
          </w:p>
        </w:tc>
      </w:tr>
      <w:tr w:rsidR="00987854" w:rsidRPr="00987854" w14:paraId="324B3E39"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0467DF9"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Clarifications upto date:</w:t>
            </w:r>
          </w:p>
        </w:tc>
        <w:tc>
          <w:tcPr>
            <w:tcW w:w="266" w:type="dxa"/>
            <w:tcBorders>
              <w:top w:val="nil"/>
              <w:left w:val="nil"/>
              <w:bottom w:val="nil"/>
              <w:right w:val="nil"/>
            </w:tcBorders>
            <w:shd w:val="clear" w:color="000000" w:fill="DDEBF7"/>
            <w:noWrap/>
            <w:vAlign w:val="center"/>
            <w:hideMark/>
          </w:tcPr>
          <w:p w14:paraId="6B5B826F"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30A7D961"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15 October 2024</w:t>
            </w:r>
          </w:p>
        </w:tc>
      </w:tr>
      <w:tr w:rsidR="00987854" w:rsidRPr="00987854" w14:paraId="7F521F48"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B9EDE56"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Tender submission date</w:t>
            </w:r>
          </w:p>
        </w:tc>
        <w:tc>
          <w:tcPr>
            <w:tcW w:w="266" w:type="dxa"/>
            <w:tcBorders>
              <w:top w:val="nil"/>
              <w:left w:val="nil"/>
              <w:bottom w:val="nil"/>
              <w:right w:val="nil"/>
            </w:tcBorders>
            <w:shd w:val="clear" w:color="000000" w:fill="DDEBF7"/>
            <w:noWrap/>
            <w:vAlign w:val="center"/>
            <w:hideMark/>
          </w:tcPr>
          <w:p w14:paraId="68C4439C"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4C62A49E"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05 November 2024</w:t>
            </w:r>
          </w:p>
        </w:tc>
      </w:tr>
      <w:tr w:rsidR="00987854" w:rsidRPr="00987854" w14:paraId="3F5F846D"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C86FDDA"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Tender submission time</w:t>
            </w:r>
          </w:p>
        </w:tc>
        <w:tc>
          <w:tcPr>
            <w:tcW w:w="266" w:type="dxa"/>
            <w:tcBorders>
              <w:top w:val="nil"/>
              <w:left w:val="nil"/>
              <w:bottom w:val="nil"/>
              <w:right w:val="nil"/>
            </w:tcBorders>
            <w:shd w:val="clear" w:color="000000" w:fill="DDEBF7"/>
            <w:noWrap/>
            <w:vAlign w:val="center"/>
            <w:hideMark/>
          </w:tcPr>
          <w:p w14:paraId="31C54EDE"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796F56BD"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12:00</w:t>
            </w:r>
          </w:p>
        </w:tc>
      </w:tr>
      <w:tr w:rsidR="00987854" w:rsidRPr="00987854" w14:paraId="49C32713"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E68158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Tender evalaution period</w:t>
            </w:r>
          </w:p>
        </w:tc>
        <w:tc>
          <w:tcPr>
            <w:tcW w:w="266" w:type="dxa"/>
            <w:tcBorders>
              <w:top w:val="nil"/>
              <w:left w:val="nil"/>
              <w:bottom w:val="nil"/>
              <w:right w:val="nil"/>
            </w:tcBorders>
            <w:shd w:val="clear" w:color="000000" w:fill="DDEBF7"/>
            <w:noWrap/>
            <w:vAlign w:val="center"/>
            <w:hideMark/>
          </w:tcPr>
          <w:p w14:paraId="0A0DA96B"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49292026"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06 November 2024</w:t>
            </w:r>
          </w:p>
        </w:tc>
      </w:tr>
      <w:tr w:rsidR="00987854" w:rsidRPr="00987854" w14:paraId="0A0701E6"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5EBED28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Contract award date</w:t>
            </w:r>
          </w:p>
        </w:tc>
        <w:tc>
          <w:tcPr>
            <w:tcW w:w="266" w:type="dxa"/>
            <w:tcBorders>
              <w:top w:val="nil"/>
              <w:left w:val="nil"/>
              <w:bottom w:val="nil"/>
              <w:right w:val="nil"/>
            </w:tcBorders>
            <w:shd w:val="clear" w:color="000000" w:fill="DDEBF7"/>
            <w:noWrap/>
            <w:vAlign w:val="center"/>
            <w:hideMark/>
          </w:tcPr>
          <w:p w14:paraId="599E6718"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2CE5E175"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07 November 2024</w:t>
            </w:r>
          </w:p>
        </w:tc>
      </w:tr>
      <w:tr w:rsidR="00987854" w:rsidRPr="00987854" w14:paraId="57D6AD86"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9E09777"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Standstill period</w:t>
            </w:r>
          </w:p>
        </w:tc>
        <w:tc>
          <w:tcPr>
            <w:tcW w:w="266" w:type="dxa"/>
            <w:tcBorders>
              <w:top w:val="nil"/>
              <w:left w:val="nil"/>
              <w:bottom w:val="nil"/>
              <w:right w:val="nil"/>
            </w:tcBorders>
            <w:shd w:val="clear" w:color="000000" w:fill="DDEBF7"/>
            <w:noWrap/>
            <w:vAlign w:val="center"/>
            <w:hideMark/>
          </w:tcPr>
          <w:p w14:paraId="481F91F0"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7E2E78A1"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n/a</w:t>
            </w:r>
          </w:p>
        </w:tc>
      </w:tr>
      <w:tr w:rsidR="00987854" w:rsidRPr="00987854" w14:paraId="6C8B94A0"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61CBE364"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Earliest date contract award</w:t>
            </w:r>
          </w:p>
        </w:tc>
        <w:tc>
          <w:tcPr>
            <w:tcW w:w="266" w:type="dxa"/>
            <w:tcBorders>
              <w:top w:val="nil"/>
              <w:left w:val="nil"/>
              <w:bottom w:val="nil"/>
              <w:right w:val="nil"/>
            </w:tcBorders>
            <w:shd w:val="clear" w:color="000000" w:fill="DDEBF7"/>
            <w:noWrap/>
            <w:vAlign w:val="center"/>
            <w:hideMark/>
          </w:tcPr>
          <w:p w14:paraId="65DF5AE1"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44AE44A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08 November 2024</w:t>
            </w:r>
          </w:p>
        </w:tc>
      </w:tr>
      <w:tr w:rsidR="00987854" w:rsidRPr="00987854" w14:paraId="52C7479A"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1D1AA8C"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Anticipated contract commencement</w:t>
            </w:r>
          </w:p>
        </w:tc>
        <w:tc>
          <w:tcPr>
            <w:tcW w:w="266" w:type="dxa"/>
            <w:tcBorders>
              <w:top w:val="nil"/>
              <w:left w:val="nil"/>
              <w:bottom w:val="nil"/>
              <w:right w:val="nil"/>
            </w:tcBorders>
            <w:shd w:val="clear" w:color="000000" w:fill="DDEBF7"/>
            <w:noWrap/>
            <w:vAlign w:val="center"/>
            <w:hideMark/>
          </w:tcPr>
          <w:p w14:paraId="23889068"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4918AD9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r>
      <w:tr w:rsidR="00987854" w:rsidRPr="00987854" w14:paraId="2ACB22C1"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212B410"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Contract end date</w:t>
            </w:r>
          </w:p>
        </w:tc>
        <w:tc>
          <w:tcPr>
            <w:tcW w:w="266" w:type="dxa"/>
            <w:tcBorders>
              <w:top w:val="nil"/>
              <w:left w:val="nil"/>
              <w:bottom w:val="nil"/>
              <w:right w:val="nil"/>
            </w:tcBorders>
            <w:shd w:val="clear" w:color="000000" w:fill="DDEBF7"/>
            <w:noWrap/>
            <w:vAlign w:val="center"/>
            <w:hideMark/>
          </w:tcPr>
          <w:p w14:paraId="6292B0D6"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3096F894"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r>
      <w:tr w:rsidR="00987854" w:rsidRPr="00987854" w14:paraId="2923CEBE"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E01098C"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18D82BFC"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381C1A25"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w:t>
            </w:r>
          </w:p>
        </w:tc>
      </w:tr>
      <w:tr w:rsidR="00987854" w:rsidRPr="00987854" w14:paraId="7B952069"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5DBF0592"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Contract suitable for  SME?</w:t>
            </w:r>
          </w:p>
        </w:tc>
        <w:tc>
          <w:tcPr>
            <w:tcW w:w="266" w:type="dxa"/>
            <w:tcBorders>
              <w:top w:val="nil"/>
              <w:left w:val="nil"/>
              <w:bottom w:val="nil"/>
              <w:right w:val="nil"/>
            </w:tcBorders>
            <w:shd w:val="clear" w:color="000000" w:fill="DDEBF7"/>
            <w:noWrap/>
            <w:vAlign w:val="center"/>
            <w:hideMark/>
          </w:tcPr>
          <w:p w14:paraId="044594E0"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7C6CF8E3"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Yes</w:t>
            </w:r>
          </w:p>
        </w:tc>
      </w:tr>
      <w:tr w:rsidR="00987854" w:rsidRPr="00987854" w14:paraId="33764DD9"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23095767"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Contract suitable for VCSE's?</w:t>
            </w:r>
          </w:p>
        </w:tc>
        <w:tc>
          <w:tcPr>
            <w:tcW w:w="266" w:type="dxa"/>
            <w:tcBorders>
              <w:top w:val="nil"/>
              <w:left w:val="nil"/>
              <w:bottom w:val="nil"/>
              <w:right w:val="nil"/>
            </w:tcBorders>
            <w:shd w:val="clear" w:color="000000" w:fill="DDEBF7"/>
            <w:noWrap/>
            <w:vAlign w:val="center"/>
            <w:hideMark/>
          </w:tcPr>
          <w:p w14:paraId="386ADC9D"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769E56D6"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No</w:t>
            </w:r>
          </w:p>
        </w:tc>
      </w:tr>
      <w:tr w:rsidR="00987854" w:rsidRPr="00987854" w14:paraId="2F0AB324" w14:textId="77777777" w:rsidTr="00987854">
        <w:trPr>
          <w:trHeight w:val="315"/>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5C954C48"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Variant bids</w:t>
            </w:r>
          </w:p>
        </w:tc>
        <w:tc>
          <w:tcPr>
            <w:tcW w:w="266" w:type="dxa"/>
            <w:tcBorders>
              <w:top w:val="nil"/>
              <w:left w:val="nil"/>
              <w:bottom w:val="nil"/>
              <w:right w:val="nil"/>
            </w:tcBorders>
            <w:shd w:val="clear" w:color="000000" w:fill="DDEBF7"/>
            <w:noWrap/>
            <w:vAlign w:val="center"/>
            <w:hideMark/>
          </w:tcPr>
          <w:p w14:paraId="669C46D0"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tcBorders>
              <w:top w:val="nil"/>
              <w:left w:val="single" w:sz="4" w:space="0" w:color="auto"/>
              <w:bottom w:val="single" w:sz="4" w:space="0" w:color="auto"/>
              <w:right w:val="single" w:sz="4" w:space="0" w:color="auto"/>
            </w:tcBorders>
            <w:shd w:val="clear" w:color="000000" w:fill="FFF2CC"/>
            <w:noWrap/>
            <w:vAlign w:val="bottom"/>
            <w:hideMark/>
          </w:tcPr>
          <w:p w14:paraId="14557F8B"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 xml:space="preserve"> No</w:t>
            </w:r>
          </w:p>
        </w:tc>
      </w:tr>
      <w:tr w:rsidR="00987854" w:rsidRPr="00987854" w14:paraId="58EFC634" w14:textId="77777777" w:rsidTr="00987854">
        <w:trPr>
          <w:trHeight w:val="300"/>
        </w:trPr>
        <w:tc>
          <w:tcPr>
            <w:tcW w:w="3700" w:type="dxa"/>
            <w:vMerge w:val="restart"/>
            <w:tcBorders>
              <w:top w:val="nil"/>
              <w:left w:val="single" w:sz="4" w:space="0" w:color="auto"/>
              <w:bottom w:val="single" w:sz="4" w:space="0" w:color="000000"/>
              <w:right w:val="single" w:sz="4" w:space="0" w:color="auto"/>
            </w:tcBorders>
            <w:shd w:val="clear" w:color="000000" w:fill="FFF2CC"/>
            <w:noWrap/>
            <w:hideMark/>
          </w:tcPr>
          <w:p w14:paraId="48873608"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Specification</w:t>
            </w:r>
          </w:p>
        </w:tc>
        <w:tc>
          <w:tcPr>
            <w:tcW w:w="266" w:type="dxa"/>
            <w:tcBorders>
              <w:top w:val="nil"/>
              <w:left w:val="nil"/>
              <w:bottom w:val="nil"/>
              <w:right w:val="nil"/>
            </w:tcBorders>
            <w:shd w:val="clear" w:color="000000" w:fill="DDEBF7"/>
            <w:noWrap/>
            <w:vAlign w:val="center"/>
            <w:hideMark/>
          </w:tcPr>
          <w:p w14:paraId="0630B577"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vMerge w:val="restart"/>
            <w:tcBorders>
              <w:top w:val="nil"/>
              <w:left w:val="single" w:sz="4" w:space="0" w:color="auto"/>
              <w:bottom w:val="single" w:sz="4" w:space="0" w:color="000000"/>
              <w:right w:val="single" w:sz="4" w:space="0" w:color="auto"/>
            </w:tcBorders>
            <w:shd w:val="clear" w:color="000000" w:fill="FFF2CC"/>
            <w:noWrap/>
            <w:hideMark/>
          </w:tcPr>
          <w:p w14:paraId="15AE4091" w14:textId="77777777" w:rsidR="00987854" w:rsidRPr="00987854" w:rsidRDefault="00987854" w:rsidP="00987854">
            <w:pPr>
              <w:spacing w:after="0"/>
              <w:jc w:val="right"/>
              <w:rPr>
                <w:rFonts w:ascii="Calibri" w:hAnsi="Calibri" w:cs="Calibri"/>
                <w:color w:val="000000"/>
                <w:sz w:val="24"/>
                <w:szCs w:val="24"/>
                <w:lang w:eastAsia="en-GB"/>
              </w:rPr>
            </w:pPr>
            <w:r w:rsidRPr="00987854">
              <w:rPr>
                <w:rFonts w:ascii="Calibri" w:hAnsi="Calibri" w:cs="Calibri"/>
                <w:color w:val="000000"/>
                <w:sz w:val="24"/>
                <w:szCs w:val="24"/>
                <w:lang w:eastAsia="en-GB"/>
              </w:rPr>
              <w:t>Annex B</w:t>
            </w:r>
          </w:p>
        </w:tc>
      </w:tr>
      <w:tr w:rsidR="00987854" w:rsidRPr="00987854" w14:paraId="7B21467C" w14:textId="77777777" w:rsidTr="00987854">
        <w:trPr>
          <w:trHeight w:val="375"/>
        </w:trPr>
        <w:tc>
          <w:tcPr>
            <w:tcW w:w="3700" w:type="dxa"/>
            <w:vMerge/>
            <w:tcBorders>
              <w:top w:val="nil"/>
              <w:left w:val="single" w:sz="4" w:space="0" w:color="auto"/>
              <w:bottom w:val="single" w:sz="4" w:space="0" w:color="000000"/>
              <w:right w:val="single" w:sz="4" w:space="0" w:color="auto"/>
            </w:tcBorders>
            <w:vAlign w:val="center"/>
            <w:hideMark/>
          </w:tcPr>
          <w:p w14:paraId="01939655" w14:textId="77777777" w:rsidR="00987854" w:rsidRPr="00987854" w:rsidRDefault="00987854" w:rsidP="00987854">
            <w:pPr>
              <w:spacing w:after="0"/>
              <w:rPr>
                <w:rFonts w:ascii="Calibri" w:hAnsi="Calibri" w:cs="Calibri"/>
                <w:color w:val="000000"/>
                <w:sz w:val="24"/>
                <w:szCs w:val="24"/>
                <w:lang w:eastAsia="en-GB"/>
              </w:rPr>
            </w:pPr>
          </w:p>
        </w:tc>
        <w:tc>
          <w:tcPr>
            <w:tcW w:w="266" w:type="dxa"/>
            <w:tcBorders>
              <w:top w:val="nil"/>
              <w:left w:val="nil"/>
              <w:bottom w:val="nil"/>
              <w:right w:val="nil"/>
            </w:tcBorders>
            <w:shd w:val="clear" w:color="000000" w:fill="DDEBF7"/>
            <w:noWrap/>
            <w:vAlign w:val="center"/>
            <w:hideMark/>
          </w:tcPr>
          <w:p w14:paraId="15FADB67" w14:textId="77777777" w:rsidR="00987854" w:rsidRPr="00987854" w:rsidRDefault="00987854" w:rsidP="00987854">
            <w:pPr>
              <w:spacing w:after="0"/>
              <w:jc w:val="right"/>
              <w:rPr>
                <w:rFonts w:ascii="Calibri" w:hAnsi="Calibri" w:cs="Calibri"/>
                <w:color w:val="000000"/>
                <w:szCs w:val="22"/>
                <w:lang w:eastAsia="en-GB"/>
              </w:rPr>
            </w:pPr>
            <w:r w:rsidRPr="00987854">
              <w:rPr>
                <w:rFonts w:ascii="Calibri" w:hAnsi="Calibri" w:cs="Calibri"/>
                <w:color w:val="000000"/>
                <w:szCs w:val="22"/>
                <w:lang w:eastAsia="en-GB"/>
              </w:rPr>
              <w:t> </w:t>
            </w:r>
          </w:p>
        </w:tc>
        <w:tc>
          <w:tcPr>
            <w:tcW w:w="4393" w:type="dxa"/>
            <w:vMerge/>
            <w:tcBorders>
              <w:top w:val="nil"/>
              <w:left w:val="single" w:sz="4" w:space="0" w:color="auto"/>
              <w:bottom w:val="single" w:sz="4" w:space="0" w:color="000000"/>
              <w:right w:val="single" w:sz="4" w:space="0" w:color="auto"/>
            </w:tcBorders>
            <w:vAlign w:val="center"/>
            <w:hideMark/>
          </w:tcPr>
          <w:p w14:paraId="53BFAB73" w14:textId="77777777" w:rsidR="00987854" w:rsidRPr="00987854" w:rsidRDefault="00987854" w:rsidP="00987854">
            <w:pPr>
              <w:spacing w:after="0"/>
              <w:rPr>
                <w:rFonts w:ascii="Calibri" w:hAnsi="Calibri" w:cs="Calibri"/>
                <w:color w:val="000000"/>
                <w:sz w:val="24"/>
                <w:szCs w:val="24"/>
                <w:lang w:eastAsia="en-GB"/>
              </w:rPr>
            </w:pPr>
          </w:p>
        </w:tc>
      </w:tr>
    </w:tbl>
    <w:p w14:paraId="5BD2D768"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429E9FAD" w14:textId="77777777" w:rsidR="0098637C" w:rsidRDefault="0098637C" w:rsidP="0098637C"/>
    <w:p w14:paraId="5A608317" w14:textId="2E34B2C7" w:rsidR="0098637C" w:rsidRDefault="0098637C" w:rsidP="001A607A">
      <w:pPr>
        <w:pStyle w:val="Heading2"/>
        <w:numPr>
          <w:ilvl w:val="1"/>
          <w:numId w:val="1"/>
        </w:numPr>
      </w:pPr>
      <w:r>
        <w:t>The Council of the Isles of Scilly is looking</w:t>
      </w:r>
      <w:r w:rsidRPr="00F55605">
        <w:t xml:space="preserve"> for </w:t>
      </w:r>
      <w:r w:rsidR="0007413D">
        <w:t>a single</w:t>
      </w:r>
      <w:r w:rsidRPr="00F55605">
        <w:t xml:space="preserve"> </w:t>
      </w:r>
      <w:r w:rsidRPr="00442859">
        <w:t>Provider</w:t>
      </w:r>
      <w:r>
        <w:t xml:space="preserve"> to be appointed for the </w:t>
      </w:r>
      <w:r w:rsidR="0007413D">
        <w:rPr>
          <w:szCs w:val="22"/>
        </w:rPr>
        <w:t>works</w:t>
      </w:r>
      <w:r>
        <w:t xml:space="preserve">, as specified in the Council’s Contract Notice Reference </w:t>
      </w:r>
      <w:r w:rsidRPr="005C3C79">
        <w:t>Number:</w:t>
      </w:r>
      <w:r>
        <w:t xml:space="preserve"> </w:t>
      </w:r>
      <w:r w:rsidR="000D68EE">
        <w:t xml:space="preserve">CIoS </w:t>
      </w:r>
      <w:r w:rsidR="004E48EE" w:rsidRPr="004E48EE">
        <w:t>The Council of the Isles of Scilly are seeking tenders from suitably qualified and accredited roofing installers to undertake the replacement of the Carn Gwaval sports hall flat roof</w:t>
      </w:r>
    </w:p>
    <w:p w14:paraId="439201FD" w14:textId="5BB79F43" w:rsidR="0098637C" w:rsidRPr="005E3849" w:rsidRDefault="0098637C" w:rsidP="001A607A">
      <w:pPr>
        <w:pStyle w:val="Heading2"/>
        <w:numPr>
          <w:ilvl w:val="1"/>
          <w:numId w:val="1"/>
        </w:numPr>
        <w:rPr>
          <w:sz w:val="24"/>
        </w:rPr>
      </w:pPr>
      <w:r>
        <w:t xml:space="preserve">This is a sub threshold level </w:t>
      </w:r>
      <w:r w:rsidR="0007413D">
        <w:t>works</w:t>
      </w:r>
      <w:r>
        <w:t xml:space="preserve">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536331AF" w14:textId="77777777" w:rsidR="0098637C" w:rsidRDefault="0098637C" w:rsidP="001A607A">
      <w:pPr>
        <w:pStyle w:val="Heading2"/>
        <w:numPr>
          <w:ilvl w:val="1"/>
          <w:numId w:val="1"/>
        </w:numPr>
      </w:pPr>
      <w:r>
        <w:t>Section B provides some Background to the Project.</w:t>
      </w:r>
    </w:p>
    <w:p w14:paraId="1F75DA32" w14:textId="77777777" w:rsidR="0098637C" w:rsidRDefault="0098637C" w:rsidP="001A607A">
      <w:pPr>
        <w:pStyle w:val="Heading2"/>
        <w:numPr>
          <w:ilvl w:val="1"/>
          <w:numId w:val="1"/>
        </w:numPr>
      </w:pPr>
      <w:r>
        <w:t>Section C contains the Instructions to Tenderers and sets out the conditions of this ITT.</w:t>
      </w:r>
    </w:p>
    <w:p w14:paraId="07407EEB" w14:textId="1C06E5FA" w:rsidR="0098637C" w:rsidRDefault="0098637C" w:rsidP="001A607A">
      <w:pPr>
        <w:pStyle w:val="Heading2"/>
        <w:numPr>
          <w:ilvl w:val="1"/>
          <w:numId w:val="1"/>
        </w:numPr>
      </w:pPr>
      <w:r>
        <w:t>Section D provides details on the required response format and explains the evaluation process. There is also a checklist of additional certificates to complete and sign</w:t>
      </w:r>
      <w:r w:rsidR="00615FA3">
        <w:t>.</w:t>
      </w:r>
    </w:p>
    <w:p w14:paraId="5051AD2D" w14:textId="77777777" w:rsidR="0098637C" w:rsidRDefault="0098637C" w:rsidP="001A607A">
      <w:pPr>
        <w:pStyle w:val="Heading2"/>
        <w:numPr>
          <w:ilvl w:val="1"/>
          <w:numId w:val="1"/>
        </w:numPr>
      </w:pPr>
      <w:r>
        <w:t>Section E contains the Scope of Services.</w:t>
      </w:r>
    </w:p>
    <w:p w14:paraId="686D6CD7"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48F5579C" w14:textId="77777777"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14:paraId="072EDDE8" w14:textId="77777777" w:rsidR="001A607A" w:rsidRDefault="001A607A">
      <w:pPr>
        <w:spacing w:after="160" w:line="259" w:lineRule="auto"/>
        <w:rPr>
          <w:rFonts w:cs="Arial"/>
          <w:b/>
          <w:bCs/>
          <w:noProof/>
          <w:color w:val="416CBB"/>
          <w:kern w:val="32"/>
          <w:sz w:val="32"/>
          <w:szCs w:val="32"/>
        </w:rPr>
      </w:pPr>
      <w:r>
        <w:br w:type="page"/>
      </w:r>
    </w:p>
    <w:p w14:paraId="2C03C5C7"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27C73B7C" w14:textId="77777777" w:rsidR="0098637C" w:rsidRDefault="0098637C" w:rsidP="0098637C"/>
    <w:p w14:paraId="2141D5DF"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75B68CF9" w14:textId="17F0171D" w:rsidR="0098637C" w:rsidRDefault="0098637C" w:rsidP="001A607A">
      <w:pPr>
        <w:pStyle w:val="Heading2"/>
        <w:numPr>
          <w:ilvl w:val="1"/>
          <w:numId w:val="1"/>
        </w:numPr>
      </w:pPr>
      <w:r>
        <w:t xml:space="preserve">The Council of the Isles of Scilly can claim that it is unique in terms of its geographical isolation, its constitution, history and community and in terms of the broad range of services that it </w:t>
      </w:r>
      <w:r w:rsidR="0007413D">
        <w:t>delivers. The</w:t>
      </w:r>
      <w:r>
        <w:t xml:space="preserv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774B18CD"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1703637E"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780C855A" w14:textId="77777777" w:rsidR="0098637C" w:rsidRDefault="0098637C" w:rsidP="001A607A">
      <w:pPr>
        <w:pStyle w:val="Heading2"/>
        <w:numPr>
          <w:ilvl w:val="1"/>
          <w:numId w:val="1"/>
        </w:numPr>
      </w:pPr>
      <w:r>
        <w:t>The Isles of Scilly, situated 28 nautical miles south west of Lands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1364D0D3" w14:textId="77777777"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14:paraId="1DABDD56"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6556E5EF" w14:textId="77777777"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2"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14:paraId="51BFFCC8" w14:textId="77777777" w:rsidR="001A607A" w:rsidRDefault="001A607A">
      <w:pPr>
        <w:spacing w:after="160" w:line="259" w:lineRule="auto"/>
        <w:rPr>
          <w:rFonts w:cs="Arial"/>
          <w:b/>
          <w:bCs/>
          <w:noProof/>
          <w:color w:val="416CBB"/>
          <w:kern w:val="32"/>
          <w:sz w:val="32"/>
          <w:szCs w:val="32"/>
        </w:rPr>
      </w:pPr>
      <w:r>
        <w:br w:type="page"/>
      </w:r>
    </w:p>
    <w:p w14:paraId="4D516144" w14:textId="77777777"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14:paraId="460D5B06" w14:textId="77777777" w:rsidR="0098637C" w:rsidRPr="0098637C" w:rsidRDefault="0098637C" w:rsidP="0098637C">
      <w:pPr>
        <w:pStyle w:val="Heading3"/>
      </w:pPr>
      <w:bookmarkStart w:id="6" w:name="_Toc527552601"/>
      <w:r>
        <w:t>General</w:t>
      </w:r>
      <w:bookmarkEnd w:id="6"/>
    </w:p>
    <w:p w14:paraId="0969CF8C"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3B4BE395"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6966AE08"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6B87385C" w14:textId="2486B2BD" w:rsidR="0098637C" w:rsidRPr="0098637C" w:rsidRDefault="0098637C" w:rsidP="003E05A2">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hyperlink r:id="rId13" w:history="1">
        <w:r w:rsidR="0007413D" w:rsidRPr="00CB4ECE">
          <w:rPr>
            <w:rStyle w:val="Hyperlink"/>
          </w:rPr>
          <w:t>procurement@scilly.gov.uk</w:t>
        </w:r>
      </w:hyperlink>
      <w:r w:rsidR="0007413D">
        <w:t xml:space="preserve"> </w:t>
      </w:r>
      <w:r w:rsidRPr="0098637C">
        <w:t>if you have any doubt as to what is required or will have difficulty in providing the information requested. In</w:t>
      </w:r>
      <w:r w:rsidR="0007413D">
        <w:t xml:space="preserve"> their </w:t>
      </w:r>
      <w:r w:rsidRPr="0098637C">
        <w:t xml:space="preserve">absence the email address will be checked by </w:t>
      </w:r>
      <w:r w:rsidR="0007413D">
        <w:t>their</w:t>
      </w:r>
      <w:r w:rsidRPr="0098637C">
        <w:t xml:space="preserve"> colleagues to ensure that a swift response to any questions raised by tenderers is delivered.</w:t>
      </w:r>
    </w:p>
    <w:p w14:paraId="3D8A1CFB"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768690E3"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23714E27"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4CCFE10B"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5DF949A5"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3F8B394D" w14:textId="77777777" w:rsidR="0098637C" w:rsidRDefault="0098637C" w:rsidP="001A607A">
      <w:pPr>
        <w:pStyle w:val="Heading2"/>
        <w:numPr>
          <w:ilvl w:val="2"/>
          <w:numId w:val="4"/>
        </w:numPr>
      </w:pPr>
      <w:r>
        <w:t>issuing this ITT or any invitation to participate in this procurement exercise;</w:t>
      </w:r>
    </w:p>
    <w:p w14:paraId="5B220A33" w14:textId="77777777" w:rsidR="0098637C" w:rsidRDefault="0098637C" w:rsidP="001A607A">
      <w:pPr>
        <w:pStyle w:val="Heading2"/>
        <w:numPr>
          <w:ilvl w:val="2"/>
          <w:numId w:val="4"/>
        </w:numPr>
      </w:pPr>
      <w:r>
        <w:t xml:space="preserve">an invitation to submit any Response in respect of this procurement exercise; </w:t>
      </w:r>
    </w:p>
    <w:p w14:paraId="43EE2E74"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2378EF82"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7189201F" w14:textId="77777777"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w:t>
      </w:r>
      <w:r>
        <w:lastRenderedPageBreak/>
        <w:t>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34A2338F" w14:textId="77777777" w:rsidR="0098637C" w:rsidRDefault="0098637C" w:rsidP="001A607A">
      <w:pPr>
        <w:pStyle w:val="Heading2"/>
      </w:pPr>
      <w:r>
        <w:t>The Authority reserves the right to amend, add to or withdraw all, or any part of this ITT at any time during the procurement exercise.</w:t>
      </w:r>
    </w:p>
    <w:p w14:paraId="4DA0B6D0" w14:textId="77777777" w:rsidR="0098637C" w:rsidRPr="0098637C" w:rsidRDefault="0098637C" w:rsidP="0098637C">
      <w:pPr>
        <w:pStyle w:val="Heading3"/>
      </w:pPr>
      <w:bookmarkStart w:id="7" w:name="_Toc527552602"/>
      <w:r w:rsidRPr="0098637C">
        <w:t>Confidentiality</w:t>
      </w:r>
      <w:bookmarkEnd w:id="7"/>
    </w:p>
    <w:p w14:paraId="29921671"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6473AE76" w14:textId="77777777"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14:paraId="44F8D4A9" w14:textId="77777777"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14:paraId="19033189"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2A901BF4" w14:textId="77777777" w:rsidR="0098637C" w:rsidRDefault="0098637C" w:rsidP="001A607A">
      <w:pPr>
        <w:pStyle w:val="Heading2"/>
        <w:numPr>
          <w:ilvl w:val="2"/>
          <w:numId w:val="4"/>
        </w:numPr>
      </w:pPr>
      <w:r>
        <w:t>Tenderers shall not undertake any publicity activity within any section of the media.</w:t>
      </w:r>
    </w:p>
    <w:p w14:paraId="758D288B" w14:textId="77777777" w:rsidR="0098637C" w:rsidRDefault="0098637C" w:rsidP="001A607A">
      <w:pPr>
        <w:pStyle w:val="Heading2"/>
      </w:pPr>
      <w:r>
        <w:t>Tenderers may disclose, distribute or pass any of the Information to the Tenderer’s advisers, sub-contractors or to another person provided that either:</w:t>
      </w:r>
    </w:p>
    <w:p w14:paraId="43595295"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54C20228"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31D9A52E"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05A297BA" w14:textId="77777777" w:rsidR="0098637C" w:rsidRDefault="001A607A" w:rsidP="001A607A">
      <w:pPr>
        <w:pStyle w:val="Heading2"/>
        <w:numPr>
          <w:ilvl w:val="2"/>
          <w:numId w:val="4"/>
        </w:numPr>
      </w:pPr>
      <w:r>
        <w:t>t</w:t>
      </w:r>
      <w:r w:rsidR="0098637C">
        <w:t>he Tenderer is legally required to make such a disclosure.</w:t>
      </w:r>
    </w:p>
    <w:p w14:paraId="49A36F05" w14:textId="77777777" w:rsidR="0098637C" w:rsidRDefault="0098637C" w:rsidP="001A607A">
      <w:pPr>
        <w:pStyle w:val="Heading2"/>
      </w:pPr>
      <w:r>
        <w:t>In paragraphs C9 and C10 above the definition of ‘person’ includes but is not limited to any person, firm, body or association, corporate or incorporate.</w:t>
      </w:r>
    </w:p>
    <w:p w14:paraId="1DE6F25A" w14:textId="77777777"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w:t>
      </w:r>
      <w:r>
        <w:lastRenderedPageBreak/>
        <w:t>commercial confidentiality in relation to its Tender (unless there is a requirement for disclosure under the Freedom of Information Act, as explained in paragraphs C13 to C16 below).</w:t>
      </w:r>
    </w:p>
    <w:p w14:paraId="3FEC30E0" w14:textId="638F32B1" w:rsidR="0098637C" w:rsidRDefault="0098637C" w:rsidP="001A607A">
      <w:pPr>
        <w:pStyle w:val="Heading2"/>
        <w:numPr>
          <w:ilvl w:val="2"/>
          <w:numId w:val="4"/>
        </w:numPr>
      </w:pPr>
      <w:r>
        <w:t xml:space="preserve">The tenderer should be aware that the Authority is required to disclose certain information relating to this procurement process in compliance with the local Government Transparency Code 2015. This information will include, but may not be limited </w:t>
      </w:r>
      <w:r w:rsidR="00615FA3">
        <w:t>to, all</w:t>
      </w:r>
      <w:r>
        <w:t xml:space="preserve">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631BD478" w14:textId="77777777" w:rsidR="0098637C" w:rsidRDefault="0034586A" w:rsidP="001A607A">
      <w:pPr>
        <w:pStyle w:val="Heading2"/>
        <w:numPr>
          <w:ilvl w:val="0"/>
          <w:numId w:val="0"/>
        </w:numPr>
        <w:ind w:left="907"/>
      </w:pPr>
      <w:hyperlink r:id="rId14" w:history="1">
        <w:r w:rsidR="0098637C" w:rsidRPr="001A607A">
          <w:rPr>
            <w:rStyle w:val="Hyperlink"/>
          </w:rPr>
          <w:t>https://www.gov.uk/government/publications/local-government-transparency-code-2015.</w:t>
        </w:r>
      </w:hyperlink>
    </w:p>
    <w:p w14:paraId="3DB2EA4B" w14:textId="77777777" w:rsidR="0098637C" w:rsidRDefault="0098637C" w:rsidP="001A607A">
      <w:pPr>
        <w:pStyle w:val="Heading3"/>
      </w:pPr>
      <w:bookmarkStart w:id="8" w:name="_Toc527552603"/>
      <w:r>
        <w:t>Freedom of Information</w:t>
      </w:r>
      <w:bookmarkEnd w:id="8"/>
    </w:p>
    <w:p w14:paraId="13D30BE7"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227C496D" w14:textId="77777777" w:rsidR="0098637C" w:rsidRDefault="0098637C" w:rsidP="001A607A">
      <w:pPr>
        <w:pStyle w:val="Heading2"/>
      </w:pPr>
      <w:r>
        <w:t>In respect of any information submitted by a Tenderer that it considers to be commercially sensitive the Tenderer should:</w:t>
      </w:r>
    </w:p>
    <w:p w14:paraId="1519B065" w14:textId="77777777" w:rsidR="0098637C" w:rsidRDefault="0098637C" w:rsidP="001A607A">
      <w:pPr>
        <w:pStyle w:val="Heading2"/>
        <w:numPr>
          <w:ilvl w:val="2"/>
          <w:numId w:val="4"/>
        </w:numPr>
      </w:pPr>
      <w:r>
        <w:t>Clearly identify such information as commercially sensitive;</w:t>
      </w:r>
    </w:p>
    <w:p w14:paraId="1590C559" w14:textId="77777777" w:rsidR="0098637C" w:rsidRDefault="0098637C" w:rsidP="001A607A">
      <w:pPr>
        <w:pStyle w:val="Heading2"/>
        <w:numPr>
          <w:ilvl w:val="2"/>
          <w:numId w:val="4"/>
        </w:numPr>
      </w:pPr>
      <w:r>
        <w:t>Explain the potential implications of disclosure of such information; and</w:t>
      </w:r>
    </w:p>
    <w:p w14:paraId="6DEF92B7"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1ADC56D7"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11FC405D" w14:textId="77777777"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153DE37D" w14:textId="77777777" w:rsidR="0098637C" w:rsidRDefault="0098637C" w:rsidP="001A607A">
      <w:pPr>
        <w:pStyle w:val="Heading3"/>
      </w:pPr>
      <w:bookmarkStart w:id="9" w:name="_Toc527552604"/>
      <w:r>
        <w:lastRenderedPageBreak/>
        <w:t>Tender Validity</w:t>
      </w:r>
      <w:bookmarkEnd w:id="9"/>
    </w:p>
    <w:p w14:paraId="3AA197A3" w14:textId="179A72C8" w:rsidR="001A607A" w:rsidRPr="001A607A" w:rsidRDefault="0098637C" w:rsidP="0007413D">
      <w:pPr>
        <w:pStyle w:val="Heading2"/>
      </w:pPr>
      <w:r>
        <w:t>Your Tender should remain open for acceptance for a period of 70 days. A Tender valid for a shorter period may be rejected.</w:t>
      </w:r>
    </w:p>
    <w:p w14:paraId="64430B93" w14:textId="77777777" w:rsidR="001A607A" w:rsidRPr="006B7CF2" w:rsidRDefault="001A607A" w:rsidP="001A607A">
      <w:pPr>
        <w:pStyle w:val="Heading3"/>
      </w:pPr>
      <w:bookmarkStart w:id="10" w:name="_Toc527552606"/>
      <w:r w:rsidRPr="006B7CF2">
        <w:t>Authority’s Contact Details</w:t>
      </w:r>
      <w:bookmarkEnd w:id="10"/>
    </w:p>
    <w:p w14:paraId="7B1FEB8D" w14:textId="77777777" w:rsidR="001A607A" w:rsidRDefault="001A607A" w:rsidP="00615FA3">
      <w:pPr>
        <w:pStyle w:val="Heading2"/>
        <w:numPr>
          <w:ilvl w:val="2"/>
          <w:numId w:val="4"/>
        </w:numPr>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24161BE4" w14:textId="31336ECD" w:rsidR="00615FA3" w:rsidRPr="00615FA3" w:rsidRDefault="001A607A" w:rsidP="00615FA3">
      <w:pPr>
        <w:spacing w:after="0"/>
        <w:jc w:val="both"/>
        <w:rPr>
          <w:b/>
        </w:rPr>
      </w:pPr>
      <w:r w:rsidRPr="00C22F91">
        <w:t xml:space="preserve">All communications should be clearly headed </w:t>
      </w:r>
      <w:r w:rsidRPr="001A607A">
        <w:rPr>
          <w:b/>
        </w:rPr>
        <w:t xml:space="preserve">Invitation to Tender for </w:t>
      </w:r>
      <w:r w:rsidR="00ED7366">
        <w:rPr>
          <w:b/>
        </w:rPr>
        <w:t>Electric Fork Lift truck with rotator forks</w:t>
      </w:r>
    </w:p>
    <w:p w14:paraId="129C88AC" w14:textId="30E75E0E" w:rsidR="001A607A" w:rsidRDefault="001A607A" w:rsidP="001A607A">
      <w:pPr>
        <w:pStyle w:val="Heading2"/>
      </w:pPr>
      <w:r w:rsidRPr="00C22F91">
        <w:t xml:space="preserve">and include the name, contact details and position of the person making the communication. </w:t>
      </w:r>
    </w:p>
    <w:p w14:paraId="1A33D91F" w14:textId="77777777" w:rsidR="001A607A" w:rsidRPr="00C22F91" w:rsidRDefault="001A607A" w:rsidP="001A607A">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14:paraId="521D3B4C" w14:textId="77777777" w:rsidR="001A607A" w:rsidRPr="001A607A" w:rsidRDefault="001A607A" w:rsidP="00920EDD">
      <w:pPr>
        <w:pStyle w:val="Heading3"/>
      </w:pPr>
      <w:bookmarkStart w:id="11" w:name="_Toc527552607"/>
      <w:r w:rsidRPr="001A607A">
        <w:t xml:space="preserve">Expressions </w:t>
      </w:r>
      <w:r w:rsidRPr="00920EDD">
        <w:t>of</w:t>
      </w:r>
      <w:r w:rsidRPr="001A607A">
        <w:t xml:space="preserve"> Interest and Intention to Submit a Tender</w:t>
      </w:r>
      <w:bookmarkEnd w:id="11"/>
    </w:p>
    <w:p w14:paraId="4678C5ED" w14:textId="703920BB"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5"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6" w:history="1">
        <w:r w:rsidR="0007413D" w:rsidRPr="00CB4ECE">
          <w:rPr>
            <w:rStyle w:val="Hyperlink"/>
          </w:rPr>
          <w:t>procurement@scilly.gov.uk</w:t>
        </w:r>
      </w:hyperlink>
      <w:r w:rsidR="0007413D">
        <w:t xml:space="preserve"> </w:t>
      </w:r>
    </w:p>
    <w:p w14:paraId="224DDD7B" w14:textId="792E615D"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email </w:t>
      </w:r>
      <w:r w:rsidR="0007413D">
        <w:t xml:space="preserve">to </w:t>
      </w:r>
      <w:hyperlink r:id="rId17" w:history="1">
        <w:r w:rsidR="0007413D" w:rsidRPr="00CB4ECE">
          <w:rPr>
            <w:rStyle w:val="Hyperlink"/>
          </w:rPr>
          <w:t>procurement@scilly.gov.uk</w:t>
        </w:r>
      </w:hyperlink>
      <w:r w:rsidR="0007413D">
        <w:t xml:space="preserve"> </w:t>
      </w:r>
      <w:r>
        <w:t>stating the reasons why they do not wish to participate further.</w:t>
      </w:r>
    </w:p>
    <w:p w14:paraId="20367CFF" w14:textId="77777777" w:rsidR="001A607A" w:rsidRPr="001A607A" w:rsidRDefault="001A607A" w:rsidP="00920EDD">
      <w:pPr>
        <w:pStyle w:val="Heading3"/>
      </w:pPr>
      <w:bookmarkStart w:id="12" w:name="_Toc527552608"/>
      <w:r w:rsidRPr="001A607A">
        <w:t>Preparation of Tender</w:t>
      </w:r>
      <w:bookmarkEnd w:id="12"/>
    </w:p>
    <w:p w14:paraId="6565F6C9"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13B9670C" w14:textId="77777777" w:rsidR="001A607A" w:rsidRPr="00C22F91" w:rsidRDefault="001A607A" w:rsidP="001A607A">
      <w:pPr>
        <w:pStyle w:val="Heading2"/>
      </w:pPr>
      <w:r w:rsidRPr="00C22F91">
        <w:lastRenderedPageBreak/>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4AB2EBA9"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4D0783FE"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345F79B2" w14:textId="77777777" w:rsidR="001A607A" w:rsidRPr="001A607A" w:rsidRDefault="001A607A" w:rsidP="00920EDD">
      <w:pPr>
        <w:pStyle w:val="Heading3"/>
      </w:pPr>
      <w:bookmarkStart w:id="13" w:name="_Toc527552609"/>
      <w:r w:rsidRPr="001A607A">
        <w:t>Submission of Tenders</w:t>
      </w:r>
      <w:bookmarkEnd w:id="13"/>
    </w:p>
    <w:p w14:paraId="4DCC7402" w14:textId="77777777"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378B6278"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794D6517" w14:textId="77777777" w:rsidR="001A607A" w:rsidRPr="00C22F91" w:rsidRDefault="001A607A" w:rsidP="001A607A">
      <w:pPr>
        <w:pStyle w:val="Heading2"/>
      </w:pPr>
      <w:r>
        <w:t>Any extension granted will apply to all Tenderers.</w:t>
      </w:r>
    </w:p>
    <w:p w14:paraId="1BC1E91E" w14:textId="492C11D5" w:rsidR="001A607A" w:rsidRPr="00C22F91" w:rsidRDefault="001A607A" w:rsidP="0007413D">
      <w:pPr>
        <w:pStyle w:val="Heading2"/>
      </w:pPr>
      <w:r w:rsidRPr="00C22F91">
        <w:t>Tenderers must submit:</w:t>
      </w:r>
    </w:p>
    <w:p w14:paraId="4B0DD866"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6D3391C0" w14:textId="6F0208D5" w:rsidR="001A607A" w:rsidRPr="00C22F91" w:rsidRDefault="001A607A" w:rsidP="001A607A">
      <w:pPr>
        <w:pStyle w:val="Heading2"/>
      </w:pPr>
      <w:r w:rsidRPr="00C22F91">
        <w:t xml:space="preserve">The original and the copies must be </w:t>
      </w:r>
      <w:r w:rsidR="0007413D">
        <w:t xml:space="preserve">formatted </w:t>
      </w:r>
      <w:r w:rsidRPr="00C22F91">
        <w:t xml:space="preserve">on A4 paper, </w:t>
      </w:r>
      <w:r>
        <w:t xml:space="preserve">single line </w:t>
      </w:r>
      <w:r w:rsidRPr="00C22F91">
        <w:t>spaced, in Arial with a minimum size 11 font and securely bound and signed by the Tenderer’s authorised representative.</w:t>
      </w:r>
    </w:p>
    <w:p w14:paraId="6E6B64A3" w14:textId="77777777"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14:paraId="2900C504" w14:textId="77777777" w:rsidR="001A607A" w:rsidRDefault="001A607A" w:rsidP="00920EDD">
      <w:pPr>
        <w:pStyle w:val="Heading2"/>
        <w:numPr>
          <w:ilvl w:val="2"/>
          <w:numId w:val="4"/>
        </w:numPr>
      </w:pPr>
      <w:r w:rsidRPr="00C22F91">
        <w:t xml:space="preserve">Any lever arch folder or ring binder; </w:t>
      </w:r>
    </w:p>
    <w:p w14:paraId="1D92F16A" w14:textId="77777777" w:rsidR="001A607A" w:rsidRDefault="001A607A" w:rsidP="00920EDD">
      <w:pPr>
        <w:pStyle w:val="Heading2"/>
        <w:numPr>
          <w:ilvl w:val="2"/>
          <w:numId w:val="4"/>
        </w:numPr>
      </w:pPr>
      <w:r>
        <w:t>A</w:t>
      </w:r>
      <w:r w:rsidRPr="00C22F91">
        <w:t>ny extraneous information that has not been sp</w:t>
      </w:r>
      <w:r>
        <w:t>ecifically requested in the ITT</w:t>
      </w:r>
    </w:p>
    <w:p w14:paraId="29442382" w14:textId="77777777" w:rsidR="001A607A" w:rsidRDefault="001A607A" w:rsidP="00920EDD">
      <w:pPr>
        <w:pStyle w:val="Heading2"/>
        <w:numPr>
          <w:ilvl w:val="2"/>
          <w:numId w:val="4"/>
        </w:numPr>
      </w:pPr>
      <w:r>
        <w:lastRenderedPageBreak/>
        <w:t>Any sales literature</w:t>
      </w:r>
    </w:p>
    <w:p w14:paraId="36130E50" w14:textId="77777777" w:rsidR="001A607A" w:rsidRPr="00C22F91" w:rsidRDefault="001A607A" w:rsidP="00920EDD">
      <w:pPr>
        <w:pStyle w:val="Heading2"/>
        <w:numPr>
          <w:ilvl w:val="2"/>
          <w:numId w:val="4"/>
        </w:numPr>
      </w:pPr>
      <w:r w:rsidRPr="00C22F91">
        <w:t>Tenderers’ standard terms and conditions.</w:t>
      </w:r>
    </w:p>
    <w:p w14:paraId="1CA0FBF2" w14:textId="77777777" w:rsidR="001A607A" w:rsidRPr="00C22F91" w:rsidRDefault="001A607A" w:rsidP="001A607A">
      <w:pPr>
        <w:pStyle w:val="Heading2"/>
      </w:pPr>
      <w:r w:rsidRPr="00C22F91">
        <w:t>The Tender and any documents accompanying it must be in the English language.</w:t>
      </w:r>
    </w:p>
    <w:p w14:paraId="59353CA5" w14:textId="2F831046" w:rsidR="001A607A" w:rsidRPr="00C22F91" w:rsidRDefault="001A607A" w:rsidP="009A0C88">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6A6473EF" w14:textId="13F3449B" w:rsidR="001A607A" w:rsidRDefault="001A607A" w:rsidP="001A607A">
      <w:pPr>
        <w:pStyle w:val="Heading2"/>
      </w:pPr>
      <w:r w:rsidRPr="00C22F91">
        <w:t xml:space="preserve">Tenders delivered </w:t>
      </w:r>
      <w:r w:rsidR="009A0C88">
        <w:t>electronically</w:t>
      </w:r>
      <w:r w:rsidRPr="00C22F91">
        <w:t xml:space="preserve"> must be received </w:t>
      </w:r>
      <w:r w:rsidR="009A0C88">
        <w:t xml:space="preserve">by </w:t>
      </w:r>
      <w:hyperlink r:id="rId18" w:history="1">
        <w:r w:rsidR="009A0C88" w:rsidRPr="00CB4ECE">
          <w:rPr>
            <w:rStyle w:val="Hyperlink"/>
          </w:rPr>
          <w:t>procurement@scilly.gov.uk</w:t>
        </w:r>
      </w:hyperlink>
      <w:r w:rsidR="009A0C88">
        <w:t xml:space="preserve"> </w:t>
      </w:r>
      <w:r w:rsidRPr="00C22F91">
        <w:t xml:space="preserve"> the address above by </w:t>
      </w:r>
      <w:r w:rsidR="009A0C88" w:rsidRPr="009A0C88">
        <w:rPr>
          <w:b/>
          <w:bCs w:val="0"/>
        </w:rPr>
        <w:t>16</w:t>
      </w:r>
      <w:r w:rsidRPr="009A0C88">
        <w:rPr>
          <w:b/>
          <w:bCs w:val="0"/>
        </w:rPr>
        <w:t>:00</w:t>
      </w:r>
      <w:r w:rsidRPr="00920EDD">
        <w:rPr>
          <w:b/>
        </w:rPr>
        <w:t xml:space="preserve"> GMT on “the Deadline”</w:t>
      </w:r>
      <w:r w:rsidRPr="00C22F91">
        <w:t xml:space="preserve">. </w:t>
      </w:r>
    </w:p>
    <w:p w14:paraId="2AC08A8B"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378FAD7F"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1DFFA10E"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72D2473C" w14:textId="77777777" w:rsidR="001A607A" w:rsidRPr="001A607A" w:rsidRDefault="001A607A" w:rsidP="00920EDD">
      <w:pPr>
        <w:pStyle w:val="Heading3"/>
      </w:pPr>
      <w:bookmarkStart w:id="14" w:name="_Toc527552610"/>
      <w:r w:rsidRPr="001A607A">
        <w:t>Canvassing</w:t>
      </w:r>
      <w:bookmarkEnd w:id="14"/>
    </w:p>
    <w:p w14:paraId="0803CEFF"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1528CC67" w14:textId="77777777" w:rsidR="001A607A" w:rsidRPr="001A607A" w:rsidRDefault="001A607A" w:rsidP="00920EDD">
      <w:pPr>
        <w:pStyle w:val="Heading3"/>
      </w:pPr>
      <w:bookmarkStart w:id="15" w:name="_Toc527552611"/>
      <w:r w:rsidRPr="001A607A">
        <w:t>Disclaimers</w:t>
      </w:r>
      <w:bookmarkEnd w:id="15"/>
    </w:p>
    <w:p w14:paraId="593654FF"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14:paraId="1467A2B7" w14:textId="77777777" w:rsidR="001A607A" w:rsidRPr="00C22F91" w:rsidRDefault="001A607A" w:rsidP="001A607A">
      <w:pPr>
        <w:pStyle w:val="Heading2"/>
      </w:pPr>
      <w:bookmarkStart w:id="16" w:name="_Toc481479619"/>
      <w:bookmarkStart w:id="17"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6"/>
      <w:bookmarkEnd w:id="17"/>
      <w:r w:rsidRPr="00C22F91">
        <w:t>:</w:t>
      </w:r>
    </w:p>
    <w:p w14:paraId="66DA056B" w14:textId="77777777" w:rsidR="001A607A" w:rsidRPr="00D20AE9" w:rsidRDefault="001A607A" w:rsidP="00920EDD">
      <w:pPr>
        <w:pStyle w:val="Heading2"/>
        <w:numPr>
          <w:ilvl w:val="2"/>
          <w:numId w:val="4"/>
        </w:numPr>
      </w:pPr>
      <w:r w:rsidRPr="00D20AE9">
        <w:lastRenderedPageBreak/>
        <w:t>makes any representation or warranty (express or implied) as to the accuracy, reasonableness or completeness of the ITT; or</w:t>
      </w:r>
    </w:p>
    <w:p w14:paraId="550EC9E3"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3363F882"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1D417469" w14:textId="77777777" w:rsidR="001A607A" w:rsidRPr="00C22F91" w:rsidRDefault="001A607A" w:rsidP="001A607A">
      <w:pPr>
        <w:pStyle w:val="Heading2"/>
      </w:pPr>
      <w:r w:rsidRPr="00C22F91">
        <w:t>Any Agreement concluded as a result of this ITT shall be governed by English law.</w:t>
      </w:r>
    </w:p>
    <w:p w14:paraId="731BAA2C" w14:textId="77777777" w:rsidR="001A607A" w:rsidRPr="001A607A" w:rsidRDefault="001A607A" w:rsidP="00920EDD">
      <w:pPr>
        <w:pStyle w:val="Heading3"/>
      </w:pPr>
      <w:bookmarkStart w:id="18" w:name="_Toc527552612"/>
      <w:r w:rsidRPr="001A607A">
        <w:t>Collusive Behaviour</w:t>
      </w:r>
      <w:bookmarkEnd w:id="18"/>
    </w:p>
    <w:p w14:paraId="075C4583" w14:textId="77777777" w:rsidR="001A607A" w:rsidRDefault="001A607A" w:rsidP="001A607A">
      <w:pPr>
        <w:pStyle w:val="Heading2"/>
      </w:pPr>
      <w:r w:rsidRPr="00C22F91">
        <w:t>Any Tenderer who:</w:t>
      </w:r>
    </w:p>
    <w:p w14:paraId="79E358E0"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21D5829C" w14:textId="77777777" w:rsidR="001A607A" w:rsidRPr="00C22F91" w:rsidRDefault="001A607A" w:rsidP="00920EDD">
      <w:pPr>
        <w:pStyle w:val="Heading2"/>
        <w:numPr>
          <w:ilvl w:val="2"/>
          <w:numId w:val="4"/>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1700709E"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06ED1DFE"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51A43C6A"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4AE8F9E" w14:textId="77777777" w:rsidR="001A607A" w:rsidRDefault="001A607A" w:rsidP="00920EDD">
      <w:pPr>
        <w:pStyle w:val="Heading2"/>
        <w:numPr>
          <w:ilvl w:val="2"/>
          <w:numId w:val="4"/>
        </w:numPr>
      </w:pPr>
      <w:r>
        <w:t>Or colludes with any party with the objective of distorting the outcome of the tender process,</w:t>
      </w:r>
    </w:p>
    <w:p w14:paraId="57C86375" w14:textId="77777777" w:rsidR="001A607A" w:rsidRDefault="001A607A" w:rsidP="00920EDD">
      <w:pPr>
        <w:pStyle w:val="Heading2"/>
        <w:numPr>
          <w:ilvl w:val="0"/>
          <w:numId w:val="0"/>
        </w:numPr>
        <w:ind w:left="907"/>
      </w:pPr>
      <w:r w:rsidRPr="00C22F91">
        <w:lastRenderedPageBreak/>
        <w:t>shall (without prejudice to any other civil remedies available to the Authority and without prejudice to any criminal liability which such conduct by a Tenderer may attract) be disqualified.</w:t>
      </w:r>
    </w:p>
    <w:p w14:paraId="3D9C6F26" w14:textId="77777777" w:rsidR="001A607A" w:rsidRPr="001A607A" w:rsidRDefault="001A607A" w:rsidP="00920EDD">
      <w:pPr>
        <w:pStyle w:val="Heading3"/>
      </w:pPr>
      <w:bookmarkStart w:id="19" w:name="_Toc527552613"/>
      <w:r w:rsidRPr="001A607A">
        <w:t>No Inducement or Incentive</w:t>
      </w:r>
      <w:bookmarkEnd w:id="19"/>
    </w:p>
    <w:p w14:paraId="3560D102"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5E3F0926" w14:textId="77777777" w:rsidR="001A607A" w:rsidRPr="001A607A" w:rsidRDefault="001A607A" w:rsidP="00920EDD">
      <w:pPr>
        <w:pStyle w:val="Heading3"/>
      </w:pPr>
      <w:bookmarkStart w:id="20" w:name="_Toc527552614"/>
      <w:r w:rsidRPr="001A607A">
        <w:t>Acceptance and Admission to the Agreement</w:t>
      </w:r>
      <w:bookmarkEnd w:id="20"/>
      <w:r w:rsidRPr="001A607A">
        <w:t xml:space="preserve"> </w:t>
      </w:r>
    </w:p>
    <w:p w14:paraId="334EE553"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74C077EB" w14:textId="77777777" w:rsidR="001A607A" w:rsidRPr="00C22F91" w:rsidRDefault="001A607A" w:rsidP="001A607A">
      <w:pPr>
        <w:pStyle w:val="Heading2"/>
      </w:pPr>
      <w:r w:rsidRPr="00C22F91">
        <w:t>The Authority shall be under no obligation to accept the lowest or any Tender.</w:t>
      </w:r>
      <w:bookmarkStart w:id="21" w:name="_Toc159578287"/>
    </w:p>
    <w:p w14:paraId="16C55940" w14:textId="77777777" w:rsidR="001A607A" w:rsidRPr="001A607A" w:rsidRDefault="001A607A" w:rsidP="00920EDD">
      <w:pPr>
        <w:pStyle w:val="Heading3"/>
      </w:pPr>
      <w:bookmarkStart w:id="22" w:name="_Toc527552615"/>
      <w:r w:rsidRPr="001A607A">
        <w:t>Queries Relating to Tender</w:t>
      </w:r>
      <w:bookmarkEnd w:id="22"/>
    </w:p>
    <w:bookmarkEnd w:id="21"/>
    <w:p w14:paraId="2BFDAEDD"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3E2A1A1E" w14:textId="77777777" w:rsidR="001A607A" w:rsidRPr="00B44E9E" w:rsidRDefault="001A607A" w:rsidP="001A607A">
      <w:pPr>
        <w:pStyle w:val="Heading2"/>
      </w:pPr>
      <w:r w:rsidRPr="00C22F91">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14:paraId="7038D5D3" w14:textId="317D41BC" w:rsidR="001A607A" w:rsidRPr="00C22F91" w:rsidRDefault="001A607A" w:rsidP="001A607A">
      <w:pPr>
        <w:pStyle w:val="Heading2"/>
      </w:pPr>
      <w:r w:rsidRPr="00C22F91">
        <w:t xml:space="preserve">Clarification requests can be submitted via e-mail </w:t>
      </w:r>
      <w:r>
        <w:t xml:space="preserve">to </w:t>
      </w:r>
      <w:hyperlink r:id="rId19" w:history="1">
        <w:r w:rsidR="009A0C88" w:rsidRPr="00CB4ECE">
          <w:rPr>
            <w:rStyle w:val="Hyperlink"/>
          </w:rPr>
          <w:t>procurement@scilly.gov.uk</w:t>
        </w:r>
      </w:hyperlink>
      <w:r w:rsidR="009A0C88">
        <w:t xml:space="preserve"> </w:t>
      </w:r>
      <w:r>
        <w:t xml:space="preserve"> </w:t>
      </w:r>
      <w:r w:rsidRPr="00C22F91">
        <w:t xml:space="preserve">from </w:t>
      </w:r>
      <w:r w:rsidR="009A0C88">
        <w:t>the “Tender Publication Date” to the “clarifications up to date”.</w:t>
      </w:r>
    </w:p>
    <w:p w14:paraId="4F6FF331" w14:textId="27235211" w:rsidR="001A607A" w:rsidRDefault="001A607A" w:rsidP="001A607A">
      <w:pPr>
        <w:pStyle w:val="Heading2"/>
      </w:pPr>
      <w:r w:rsidRPr="00C22F91">
        <w:t>No further requests for clarifications wi</w:t>
      </w:r>
      <w:r>
        <w:t xml:space="preserve">ll be accepted outside of the period referenced in the table at </w:t>
      </w:r>
      <w:r w:rsidR="009A0C88">
        <w:t>the head of this ITT</w:t>
      </w:r>
      <w:r>
        <w:t xml:space="preserve"> or, where applicable, any to this date and/or time as amended and communicated to tenderers either by email or reissue of the ITT.</w:t>
      </w:r>
    </w:p>
    <w:p w14:paraId="14D17C3D"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4397F70B"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 xml:space="preserve">However, if the Authority at its sole discretion does not either; consider the query to be of a commercially confidential nature or one which all </w:t>
      </w:r>
      <w:r w:rsidRPr="00C22F91">
        <w:lastRenderedPageBreak/>
        <w:t>Tenderers would potentially benefit from seeing both the query and Authority’s response, the Authority will:</w:t>
      </w:r>
    </w:p>
    <w:p w14:paraId="37ED3464"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21FFC08A"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6B8A2A4C"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2E85A058" w14:textId="77777777" w:rsidR="001A607A" w:rsidRPr="001A607A" w:rsidRDefault="001A607A" w:rsidP="00920EDD">
      <w:pPr>
        <w:pStyle w:val="Heading3"/>
      </w:pPr>
      <w:bookmarkStart w:id="23" w:name="_Toc159578288"/>
      <w:bookmarkStart w:id="24" w:name="_Toc527552616"/>
      <w:r w:rsidRPr="001A607A">
        <w:t>Amendments to Tender Documents</w:t>
      </w:r>
      <w:bookmarkEnd w:id="23"/>
      <w:bookmarkEnd w:id="24"/>
    </w:p>
    <w:p w14:paraId="576517D3" w14:textId="77777777"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5C4FDAE8" w14:textId="77777777" w:rsidR="001A607A" w:rsidRPr="001A607A" w:rsidRDefault="001A607A" w:rsidP="00920EDD">
      <w:pPr>
        <w:pStyle w:val="Heading3"/>
      </w:pPr>
      <w:bookmarkStart w:id="25" w:name="_Toc527552617"/>
      <w:r w:rsidRPr="001A607A">
        <w:t>Late Tenders</w:t>
      </w:r>
      <w:bookmarkEnd w:id="25"/>
    </w:p>
    <w:p w14:paraId="7E8DEDA3" w14:textId="11CADF92" w:rsidR="001A607A" w:rsidRPr="00C22F91" w:rsidRDefault="001A607A" w:rsidP="001A607A">
      <w:pPr>
        <w:pStyle w:val="Heading2"/>
      </w:pPr>
      <w:r w:rsidRPr="00C22F91">
        <w:t xml:space="preserve">Any Tender received at the designated point </w:t>
      </w:r>
      <w:r w:rsidRPr="0082173A">
        <w:t xml:space="preserve">after </w:t>
      </w:r>
      <w:r w:rsidR="009A0C88">
        <w:t xml:space="preserve">“Tender Submission date and Time” </w:t>
      </w:r>
      <w:r w:rsidRPr="00C22F91">
        <w:t xml:space="preserve"> may be rejected unless the Tenderer can provide irrefutable evidence that the Tender was capable of being received by the due date and time.</w:t>
      </w:r>
    </w:p>
    <w:p w14:paraId="25E293FB" w14:textId="77777777" w:rsidR="001A607A" w:rsidRPr="001A607A" w:rsidRDefault="001A607A" w:rsidP="00920EDD">
      <w:pPr>
        <w:pStyle w:val="Heading3"/>
      </w:pPr>
      <w:bookmarkStart w:id="26" w:name="_Toc527552618"/>
      <w:r w:rsidRPr="001A607A">
        <w:t>Proposed Amendments to the Agreement by the Tenderer</w:t>
      </w:r>
      <w:bookmarkEnd w:id="26"/>
    </w:p>
    <w:p w14:paraId="0053D124"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2A8AF419" w14:textId="77777777"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2FC32865" w14:textId="77777777"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6CF16D3A" w14:textId="77777777" w:rsidR="001A607A" w:rsidRPr="00C22F91" w:rsidRDefault="001A607A" w:rsidP="001A607A">
      <w:pPr>
        <w:pStyle w:val="Heading2"/>
      </w:pPr>
      <w:r>
        <w:lastRenderedPageBreak/>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04F82F4D" w14:textId="77777777" w:rsidR="001A607A" w:rsidRPr="001A607A" w:rsidRDefault="001A607A" w:rsidP="00920EDD">
      <w:pPr>
        <w:pStyle w:val="Heading3"/>
      </w:pPr>
      <w:bookmarkStart w:id="27" w:name="_Toc159578290"/>
      <w:bookmarkStart w:id="28" w:name="_Toc527552619"/>
      <w:r w:rsidRPr="001A607A">
        <w:t>Modification and Withdrawal</w:t>
      </w:r>
      <w:bookmarkEnd w:id="27"/>
      <w:bookmarkEnd w:id="28"/>
    </w:p>
    <w:p w14:paraId="403B5FBC" w14:textId="3C26F31A" w:rsidR="001A607A" w:rsidRPr="00C22F91" w:rsidRDefault="001A607A" w:rsidP="001A607A">
      <w:pPr>
        <w:pStyle w:val="Heading2"/>
      </w:pPr>
      <w:r w:rsidRPr="00C22F91">
        <w:t>Tenderers may modify their Tender prior to the Deadline by giving notice to the Authority via electronic submission to</w:t>
      </w:r>
      <w:r w:rsidR="003E446F">
        <w:t xml:space="preserve"> </w:t>
      </w:r>
      <w:r w:rsidRPr="00C22F91">
        <w:t xml:space="preserve">e-mail </w:t>
      </w:r>
      <w:hyperlink r:id="rId20" w:history="1">
        <w:r w:rsidR="003E446F" w:rsidRPr="00CB4ECE">
          <w:rPr>
            <w:rStyle w:val="Hyperlink"/>
          </w:rPr>
          <w:t>procurement@scilly.gov.uk</w:t>
        </w:r>
      </w:hyperlink>
      <w:r w:rsidR="003E446F">
        <w:t xml:space="preserve"> </w:t>
      </w:r>
      <w:r>
        <w:t xml:space="preserve">  </w:t>
      </w:r>
      <w:r w:rsidRPr="00C22F91">
        <w:t xml:space="preserve">No Tender may be modified </w:t>
      </w:r>
      <w:r>
        <w:t xml:space="preserve">after </w:t>
      </w:r>
      <w:r w:rsidRPr="00C22F91">
        <w:t>the Deadline for receipt.</w:t>
      </w:r>
    </w:p>
    <w:p w14:paraId="40D48311"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33B4FFDD"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41C88F36" w14:textId="77777777" w:rsidR="001A607A" w:rsidRPr="001A607A" w:rsidRDefault="001A607A" w:rsidP="00EA4CD4">
      <w:pPr>
        <w:pStyle w:val="Heading3"/>
      </w:pPr>
      <w:bookmarkStart w:id="29" w:name="_Toc527552620"/>
      <w:r w:rsidRPr="001A607A">
        <w:t>Right to Reject/Disqualify</w:t>
      </w:r>
      <w:bookmarkEnd w:id="29"/>
    </w:p>
    <w:p w14:paraId="462AE0DC" w14:textId="77777777" w:rsidR="001A607A" w:rsidRPr="00C22F91" w:rsidRDefault="001A607A" w:rsidP="001A607A">
      <w:pPr>
        <w:pStyle w:val="Heading2"/>
      </w:pPr>
      <w:r w:rsidRPr="00C22F91">
        <w:t>The Authority reserves the right to reject or disqualify a Tenderer where:</w:t>
      </w:r>
    </w:p>
    <w:p w14:paraId="76013461"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274372FD"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619F103A"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2E3E6361" w14:textId="77777777" w:rsidR="001A607A" w:rsidRPr="001A607A" w:rsidRDefault="001A607A" w:rsidP="00EA4CD4">
      <w:pPr>
        <w:pStyle w:val="Heading3"/>
      </w:pPr>
      <w:bookmarkStart w:id="30" w:name="_Toc527552621"/>
      <w:r w:rsidRPr="001A607A">
        <w:t>Right to Cancel, Clarify or Vary the Process</w:t>
      </w:r>
      <w:bookmarkEnd w:id="30"/>
    </w:p>
    <w:p w14:paraId="2A773FB4" w14:textId="77777777" w:rsidR="001A607A" w:rsidRPr="00C22F91" w:rsidRDefault="001A607A" w:rsidP="001A607A">
      <w:pPr>
        <w:pStyle w:val="Heading2"/>
      </w:pPr>
      <w:r w:rsidRPr="00C22F91">
        <w:t>The Authority reserves the right to:</w:t>
      </w:r>
    </w:p>
    <w:p w14:paraId="3BD3B076" w14:textId="77777777" w:rsidR="001A607A" w:rsidRPr="00C22F91" w:rsidRDefault="001A607A" w:rsidP="00EA4CD4">
      <w:pPr>
        <w:pStyle w:val="Heading2"/>
        <w:numPr>
          <w:ilvl w:val="2"/>
          <w:numId w:val="4"/>
        </w:numPr>
      </w:pPr>
      <w:r w:rsidRPr="00C22F91">
        <w:t>amend the terms and conditions of the Invitation to Tender process,</w:t>
      </w:r>
    </w:p>
    <w:p w14:paraId="43257110" w14:textId="77777777" w:rsidR="001A607A" w:rsidRPr="00C22F91" w:rsidRDefault="001A607A" w:rsidP="00EA4CD4">
      <w:pPr>
        <w:pStyle w:val="Heading2"/>
        <w:numPr>
          <w:ilvl w:val="2"/>
          <w:numId w:val="4"/>
        </w:numPr>
      </w:pPr>
      <w:r w:rsidRPr="00C22F91">
        <w:t>cancel the evaluation process at any stage; and/or</w:t>
      </w:r>
      <w:bookmarkStart w:id="31" w:name="_Toc481479598"/>
      <w:bookmarkStart w:id="32" w:name="_Toc481482245"/>
    </w:p>
    <w:p w14:paraId="0E6F569F"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1"/>
      <w:bookmarkEnd w:id="32"/>
      <w:r w:rsidRPr="00C22F91">
        <w:t>.</w:t>
      </w:r>
    </w:p>
    <w:p w14:paraId="605AC323" w14:textId="77777777" w:rsidR="001A607A" w:rsidRPr="001A607A" w:rsidRDefault="001A607A" w:rsidP="00EA4CD4">
      <w:pPr>
        <w:pStyle w:val="Heading3"/>
      </w:pPr>
      <w:bookmarkStart w:id="33" w:name="_Toc527552622"/>
      <w:r w:rsidRPr="001A607A">
        <w:lastRenderedPageBreak/>
        <w:t>Customer References</w:t>
      </w:r>
      <w:bookmarkEnd w:id="33"/>
    </w:p>
    <w:p w14:paraId="14FD0A75"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4A86DDD4" w14:textId="77777777" w:rsidR="001A607A" w:rsidRPr="001A607A" w:rsidRDefault="001A607A" w:rsidP="00EA4CD4">
      <w:pPr>
        <w:pStyle w:val="Heading3"/>
      </w:pPr>
      <w:bookmarkStart w:id="34" w:name="_Toc527552623"/>
      <w:r w:rsidRPr="001A607A">
        <w:t>Notification of Award</w:t>
      </w:r>
      <w:bookmarkEnd w:id="34"/>
    </w:p>
    <w:p w14:paraId="32F8F81D"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1453522B" w14:textId="77777777" w:rsidR="008A64EA" w:rsidRPr="00FA4517" w:rsidRDefault="008A64EA" w:rsidP="008A64EA">
      <w:pPr>
        <w:pStyle w:val="Heading3"/>
      </w:pPr>
      <w:bookmarkStart w:id="35" w:name="_Toc226970464"/>
      <w:r w:rsidRPr="00FA4517">
        <w:t>Debriefing</w:t>
      </w:r>
    </w:p>
    <w:p w14:paraId="5B840918"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735DD6E0" w14:textId="77777777" w:rsidR="008A64EA" w:rsidRPr="00FA4517" w:rsidRDefault="008A64EA" w:rsidP="008A64EA">
      <w:pPr>
        <w:pStyle w:val="Heading3"/>
      </w:pPr>
      <w:r w:rsidRPr="00FA4517">
        <w:t>Statement of Compliance</w:t>
      </w:r>
    </w:p>
    <w:p w14:paraId="7209448F"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68982572" w14:textId="77777777" w:rsidR="00BB4134" w:rsidRDefault="008A64EA" w:rsidP="008A64EA">
      <w:pPr>
        <w:spacing w:after="160" w:line="259" w:lineRule="auto"/>
        <w:rPr>
          <w:rFonts w:cs="Arial"/>
          <w:b/>
          <w:bCs/>
          <w:noProof/>
          <w:color w:val="416CBB"/>
          <w:kern w:val="32"/>
          <w:sz w:val="32"/>
          <w:szCs w:val="32"/>
        </w:rPr>
      </w:pPr>
      <w:r>
        <w:br w:type="page"/>
      </w:r>
    </w:p>
    <w:p w14:paraId="2FE17E3A" w14:textId="77777777" w:rsidR="00BB4134" w:rsidRDefault="00BB4134" w:rsidP="00BB4134">
      <w:pPr>
        <w:pStyle w:val="Heading1"/>
      </w:pPr>
      <w:bookmarkStart w:id="36" w:name="_Toc527552624"/>
      <w:bookmarkStart w:id="37" w:name="_Toc527556920"/>
      <w:r>
        <w:lastRenderedPageBreak/>
        <w:t>Section D: Response, Submission and Evaluation</w:t>
      </w:r>
      <w:bookmarkEnd w:id="35"/>
      <w:bookmarkEnd w:id="36"/>
      <w:bookmarkEnd w:id="37"/>
    </w:p>
    <w:p w14:paraId="78B43B8D" w14:textId="77777777" w:rsidR="00BB4134" w:rsidRDefault="00BB4134" w:rsidP="00BB4134">
      <w:pPr>
        <w:pStyle w:val="Heading3"/>
      </w:pPr>
      <w:bookmarkStart w:id="38" w:name="_Toc527552625"/>
      <w:r w:rsidRPr="00CD42C0">
        <w:t>Required Response Format</w:t>
      </w:r>
      <w:bookmarkEnd w:id="38"/>
    </w:p>
    <w:p w14:paraId="355D912D"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6197360D" w14:textId="77777777" w:rsidR="00C32FAC" w:rsidRDefault="00BB4134" w:rsidP="00C32FAC">
      <w:pPr>
        <w:pStyle w:val="Heading2"/>
      </w:pPr>
      <w:r w:rsidRPr="00C32FAC">
        <w:rPr>
          <w:b/>
        </w:rPr>
        <w:t>An Executive Summary</w:t>
      </w:r>
      <w:r>
        <w:t xml:space="preserve"> – highlighting the key elements of the proposed approach and commercial matters. (0%)</w:t>
      </w:r>
    </w:p>
    <w:p w14:paraId="01016E3D" w14:textId="77777777" w:rsidR="00C32FAC" w:rsidRDefault="00C32FAC" w:rsidP="00C32FAC">
      <w:pPr>
        <w:pStyle w:val="Heading2"/>
      </w:pPr>
      <w:r w:rsidRPr="00C32FAC">
        <w:rPr>
          <w:b/>
        </w:rPr>
        <w:t>Meeting the Specification</w:t>
      </w:r>
      <w:r w:rsidRPr="00EF6CCE">
        <w:t xml:space="preserve"> (understanding the aims and is</w:t>
      </w:r>
      <w:smartTag w:uri="urn:schemas-microsoft-com:office:smarttags" w:element="PersonName">
        <w:r w:rsidRPr="00EF6CCE">
          <w:t>sue</w:t>
        </w:r>
      </w:smartTag>
      <w:r w:rsidRPr="00EF6CCE">
        <w:t>s of the project)</w:t>
      </w:r>
    </w:p>
    <w:p w14:paraId="0D2B2193" w14:textId="77777777" w:rsidR="00737360" w:rsidRDefault="00737360" w:rsidP="00737360">
      <w:pPr>
        <w:pStyle w:val="Bullet"/>
      </w:pPr>
    </w:p>
    <w:p w14:paraId="19D2A0C3" w14:textId="77777777" w:rsidR="00A6330B" w:rsidRPr="00ED7366" w:rsidRDefault="00A6330B" w:rsidP="00A6330B">
      <w:pPr>
        <w:rPr>
          <w:strike/>
        </w:rPr>
      </w:pPr>
      <w:r w:rsidRPr="00ED7366">
        <w:rPr>
          <w:b/>
          <w:strike/>
        </w:rPr>
        <w:t>Scoring Methodology:</w:t>
      </w:r>
      <w:r w:rsidRPr="00ED7366">
        <w:rPr>
          <w:strike/>
        </w:rPr>
        <w:tab/>
      </w:r>
    </w:p>
    <w:p w14:paraId="406E2198" w14:textId="77777777" w:rsidR="00A6330B" w:rsidRPr="00ED7366" w:rsidRDefault="00A6330B" w:rsidP="00A6330B">
      <w:pPr>
        <w:ind w:left="709"/>
        <w:rPr>
          <w:strike/>
        </w:rPr>
      </w:pPr>
      <w:r w:rsidRPr="00ED7366">
        <w:rPr>
          <w:strike/>
        </w:rP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ED7366" w14:paraId="2D5EBAC5" w14:textId="77777777" w:rsidTr="001F75C8">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5C0BAC5E" w14:textId="77777777" w:rsidR="00A6330B" w:rsidRPr="00ED7366" w:rsidRDefault="00A6330B" w:rsidP="001F75C8">
            <w:pPr>
              <w:spacing w:after="0"/>
              <w:jc w:val="center"/>
              <w:rPr>
                <w:rFonts w:ascii="Calibri" w:hAnsi="Calibri" w:cs="Calibri"/>
                <w:strike/>
                <w:color w:val="000000"/>
                <w:szCs w:val="22"/>
                <w:lang w:eastAsia="en-GB"/>
              </w:rPr>
            </w:pPr>
            <w:r w:rsidRPr="00ED7366">
              <w:rPr>
                <w:rFonts w:ascii="Calibri" w:hAnsi="Calibri" w:cs="Calibri"/>
                <w:strike/>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46E07E6B" w14:textId="77777777" w:rsidR="00A6330B" w:rsidRPr="00ED7366" w:rsidRDefault="00A6330B" w:rsidP="001F75C8">
            <w:pPr>
              <w:spacing w:after="0"/>
              <w:rPr>
                <w:rFonts w:ascii="Calibri" w:hAnsi="Calibri" w:cs="Calibri"/>
                <w:strike/>
                <w:color w:val="000000"/>
                <w:szCs w:val="22"/>
                <w:lang w:eastAsia="en-GB"/>
              </w:rPr>
            </w:pPr>
            <w:r w:rsidRPr="00ED7366">
              <w:rPr>
                <w:rFonts w:ascii="Calibri" w:hAnsi="Calibri" w:cs="Calibri"/>
                <w:strike/>
                <w:color w:val="000000"/>
                <w:szCs w:val="22"/>
                <w:lang w:eastAsia="en-GB"/>
              </w:rPr>
              <w:t>Assessment</w:t>
            </w:r>
          </w:p>
        </w:tc>
      </w:tr>
      <w:tr w:rsidR="00A6330B" w:rsidRPr="00ED7366" w14:paraId="5DAE3805" w14:textId="77777777"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FE0A0" w14:textId="77777777" w:rsidR="00A6330B" w:rsidRPr="00ED7366" w:rsidRDefault="00A6330B" w:rsidP="001F75C8">
            <w:pPr>
              <w:spacing w:after="0"/>
              <w:jc w:val="center"/>
              <w:rPr>
                <w:rFonts w:ascii="Verdana" w:hAnsi="Verdana"/>
                <w:strike/>
                <w:color w:val="000000"/>
                <w:szCs w:val="22"/>
                <w:lang w:eastAsia="en-GB"/>
              </w:rPr>
            </w:pPr>
            <w:r w:rsidRPr="00ED7366">
              <w:rPr>
                <w:rFonts w:ascii="Verdana" w:hAnsi="Verdana"/>
                <w:strike/>
                <w:color w:val="000000"/>
                <w:szCs w:val="22"/>
                <w:lang w:eastAsia="en-GB"/>
              </w:rPr>
              <w:t>0</w:t>
            </w:r>
          </w:p>
        </w:tc>
        <w:tc>
          <w:tcPr>
            <w:tcW w:w="0" w:type="auto"/>
            <w:tcBorders>
              <w:top w:val="nil"/>
              <w:left w:val="nil"/>
              <w:bottom w:val="single" w:sz="4" w:space="0" w:color="auto"/>
              <w:right w:val="single" w:sz="4" w:space="0" w:color="auto"/>
            </w:tcBorders>
            <w:shd w:val="clear" w:color="auto" w:fill="auto"/>
            <w:vAlign w:val="center"/>
            <w:hideMark/>
          </w:tcPr>
          <w:p w14:paraId="15C9116D" w14:textId="77777777" w:rsidR="00A6330B" w:rsidRPr="00ED7366" w:rsidRDefault="00A6330B" w:rsidP="001F75C8">
            <w:pPr>
              <w:spacing w:after="0"/>
              <w:rPr>
                <w:rFonts w:ascii="Verdana" w:hAnsi="Verdana"/>
                <w:strike/>
                <w:color w:val="000000"/>
                <w:szCs w:val="22"/>
                <w:lang w:eastAsia="en-GB"/>
              </w:rPr>
            </w:pPr>
            <w:r w:rsidRPr="00ED7366">
              <w:rPr>
                <w:rFonts w:ascii="Verdana" w:hAnsi="Verdana"/>
                <w:strike/>
                <w:color w:val="000000"/>
                <w:szCs w:val="22"/>
                <w:lang w:eastAsia="en-GB"/>
              </w:rPr>
              <w:t>The Question is not answered or the response is completely unacceptable.</w:t>
            </w:r>
          </w:p>
        </w:tc>
      </w:tr>
      <w:tr w:rsidR="00A6330B" w:rsidRPr="00ED7366" w14:paraId="103C4752" w14:textId="77777777"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A80535" w14:textId="7D024648" w:rsidR="00A6330B" w:rsidRPr="00ED7366" w:rsidRDefault="00A6330B" w:rsidP="001F75C8">
            <w:pPr>
              <w:spacing w:after="0"/>
              <w:jc w:val="center"/>
              <w:rPr>
                <w:rFonts w:ascii="Verdana" w:hAnsi="Verdana"/>
                <w:strike/>
                <w:color w:val="000000"/>
                <w:szCs w:val="22"/>
                <w:lang w:eastAsia="en-GB"/>
              </w:rPr>
            </w:pPr>
            <w:r w:rsidRPr="00ED7366">
              <w:rPr>
                <w:rFonts w:ascii="Verdana" w:hAnsi="Verdana"/>
                <w:strike/>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6BDCC9F2" w14:textId="77777777" w:rsidR="00A6330B" w:rsidRPr="00ED7366" w:rsidRDefault="00A6330B" w:rsidP="001F75C8">
            <w:pPr>
              <w:spacing w:after="0"/>
              <w:rPr>
                <w:rFonts w:ascii="Verdana" w:hAnsi="Verdana"/>
                <w:strike/>
                <w:color w:val="000000"/>
                <w:szCs w:val="22"/>
                <w:lang w:eastAsia="en-GB"/>
              </w:rPr>
            </w:pPr>
            <w:r w:rsidRPr="00ED7366">
              <w:rPr>
                <w:rFonts w:ascii="Verdana" w:hAnsi="Verdana"/>
                <w:strike/>
                <w:color w:val="000000"/>
                <w:szCs w:val="22"/>
                <w:lang w:eastAsia="en-GB"/>
              </w:rPr>
              <w:t>Extremely poor response – they have completely missed the point of the question.</w:t>
            </w:r>
          </w:p>
        </w:tc>
      </w:tr>
      <w:tr w:rsidR="00A6330B" w:rsidRPr="00ED7366" w14:paraId="0B52FE5D" w14:textId="77777777" w:rsidTr="001F75C8">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8D8BF" w14:textId="5B4F38BB" w:rsidR="00A6330B" w:rsidRPr="00ED7366" w:rsidRDefault="00A6330B" w:rsidP="001F75C8">
            <w:pPr>
              <w:spacing w:after="0"/>
              <w:jc w:val="center"/>
              <w:rPr>
                <w:rFonts w:ascii="Verdana" w:hAnsi="Verdana"/>
                <w:strike/>
                <w:color w:val="000000"/>
                <w:szCs w:val="22"/>
                <w:lang w:eastAsia="en-GB"/>
              </w:rPr>
            </w:pPr>
            <w:r w:rsidRPr="00ED7366">
              <w:rPr>
                <w:rFonts w:ascii="Verdana" w:hAnsi="Verdana"/>
                <w:strike/>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63F00DEC" w14:textId="77777777" w:rsidR="00A6330B" w:rsidRPr="00ED7366" w:rsidRDefault="00A6330B" w:rsidP="001F75C8">
            <w:pPr>
              <w:spacing w:after="0"/>
              <w:rPr>
                <w:rFonts w:ascii="Verdana" w:hAnsi="Verdana"/>
                <w:strike/>
                <w:color w:val="000000"/>
                <w:szCs w:val="22"/>
                <w:lang w:eastAsia="en-GB"/>
              </w:rPr>
            </w:pPr>
            <w:r w:rsidRPr="00ED7366">
              <w:rPr>
                <w:rFonts w:ascii="Verdana" w:hAnsi="Verdana"/>
                <w:strike/>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ED7366" w14:paraId="66C16BC7" w14:textId="77777777" w:rsidTr="001F75C8">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F4F148" w14:textId="279E00B6" w:rsidR="00A6330B" w:rsidRPr="00ED7366" w:rsidRDefault="003E446F" w:rsidP="001F75C8">
            <w:pPr>
              <w:spacing w:after="0"/>
              <w:jc w:val="center"/>
              <w:rPr>
                <w:rFonts w:ascii="Verdana" w:hAnsi="Verdana"/>
                <w:strike/>
                <w:color w:val="000000"/>
                <w:szCs w:val="22"/>
                <w:lang w:eastAsia="en-GB"/>
              </w:rPr>
            </w:pPr>
            <w:r w:rsidRPr="00ED7366">
              <w:rPr>
                <w:rFonts w:ascii="Verdana" w:hAnsi="Verdana"/>
                <w:strike/>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14D9132D" w14:textId="77777777" w:rsidR="00A6330B" w:rsidRPr="00ED7366" w:rsidRDefault="00A6330B" w:rsidP="001F75C8">
            <w:pPr>
              <w:spacing w:after="0"/>
              <w:rPr>
                <w:rFonts w:ascii="Verdana" w:hAnsi="Verdana"/>
                <w:strike/>
                <w:color w:val="000000"/>
                <w:szCs w:val="22"/>
                <w:lang w:eastAsia="en-GB"/>
              </w:rPr>
            </w:pPr>
            <w:r w:rsidRPr="00ED7366">
              <w:rPr>
                <w:rFonts w:ascii="Verdana" w:hAnsi="Verdana"/>
                <w:strike/>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ED7366" w14:paraId="41AD1305" w14:textId="77777777" w:rsidTr="001F75C8">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0A79B" w14:textId="2B229192" w:rsidR="00A6330B" w:rsidRPr="00ED7366" w:rsidRDefault="003E446F" w:rsidP="001F75C8">
            <w:pPr>
              <w:spacing w:after="0"/>
              <w:jc w:val="center"/>
              <w:rPr>
                <w:rFonts w:ascii="Verdana" w:hAnsi="Verdana"/>
                <w:strike/>
                <w:color w:val="000000"/>
                <w:szCs w:val="22"/>
                <w:lang w:eastAsia="en-GB"/>
              </w:rPr>
            </w:pPr>
            <w:r w:rsidRPr="00ED7366">
              <w:rPr>
                <w:rFonts w:ascii="Verdana" w:hAnsi="Verdana"/>
                <w:strike/>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223AB7E2" w14:textId="77777777" w:rsidR="00A6330B" w:rsidRPr="00ED7366" w:rsidRDefault="00A6330B" w:rsidP="001F75C8">
            <w:pPr>
              <w:spacing w:after="0"/>
              <w:rPr>
                <w:rFonts w:ascii="Verdana" w:hAnsi="Verdana"/>
                <w:strike/>
                <w:color w:val="000000"/>
                <w:szCs w:val="22"/>
                <w:lang w:eastAsia="en-GB"/>
              </w:rPr>
            </w:pPr>
            <w:r w:rsidRPr="00ED7366">
              <w:rPr>
                <w:rFonts w:ascii="Verdana" w:hAnsi="Verdana"/>
                <w:strike/>
                <w:color w:val="000000"/>
                <w:szCs w:val="22"/>
                <w:lang w:eastAsia="en-GB"/>
              </w:rPr>
              <w:t>Response is acceptable but remains basic and could have been expanded upon. Response is sufficient but does not inspire.</w:t>
            </w:r>
          </w:p>
        </w:tc>
      </w:tr>
      <w:tr w:rsidR="00A6330B" w:rsidRPr="00ED7366" w14:paraId="3A010BEE" w14:textId="77777777" w:rsidTr="001F75C8">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BF9051" w14:textId="2D8557D9" w:rsidR="00A6330B" w:rsidRPr="00ED7366" w:rsidRDefault="003E446F" w:rsidP="001F75C8">
            <w:pPr>
              <w:spacing w:after="0"/>
              <w:jc w:val="center"/>
              <w:rPr>
                <w:rFonts w:ascii="Verdana" w:hAnsi="Verdana"/>
                <w:strike/>
                <w:color w:val="000000"/>
                <w:szCs w:val="22"/>
                <w:lang w:eastAsia="en-GB"/>
              </w:rPr>
            </w:pPr>
            <w:r w:rsidRPr="00ED7366">
              <w:rPr>
                <w:rFonts w:ascii="Verdana" w:hAnsi="Verdana"/>
                <w:strike/>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7B1043AC" w14:textId="77777777" w:rsidR="00A6330B" w:rsidRPr="00ED7366" w:rsidRDefault="00A6330B" w:rsidP="001F75C8">
            <w:pPr>
              <w:spacing w:after="0"/>
              <w:rPr>
                <w:rFonts w:ascii="Verdana" w:hAnsi="Verdana"/>
                <w:strike/>
                <w:color w:val="000000"/>
                <w:szCs w:val="22"/>
                <w:lang w:eastAsia="en-GB"/>
              </w:rPr>
            </w:pPr>
            <w:r w:rsidRPr="00ED7366">
              <w:rPr>
                <w:rFonts w:ascii="Verdana" w:hAnsi="Verdana"/>
                <w:strike/>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14:paraId="5FE09956" w14:textId="6CD5216F" w:rsidR="003E446F" w:rsidRDefault="003E446F" w:rsidP="00737360">
      <w:pPr>
        <w:pStyle w:val="Bullet"/>
        <w:rPr>
          <w:b/>
        </w:rPr>
      </w:pPr>
    </w:p>
    <w:p w14:paraId="47707FAF" w14:textId="77777777" w:rsidR="003E446F" w:rsidRDefault="003E446F">
      <w:pPr>
        <w:spacing w:after="160" w:line="259" w:lineRule="auto"/>
        <w:rPr>
          <w:b/>
        </w:rPr>
      </w:pPr>
      <w:r>
        <w:rPr>
          <w:b/>
        </w:rPr>
        <w:br w:type="page"/>
      </w:r>
    </w:p>
    <w:p w14:paraId="4B2F3370" w14:textId="77777777" w:rsidR="00A6330B" w:rsidRPr="00737360" w:rsidRDefault="00A6330B" w:rsidP="00737360">
      <w:pPr>
        <w:pStyle w:val="Bullet"/>
        <w:rPr>
          <w:b/>
        </w:rPr>
      </w:pPr>
    </w:p>
    <w:p w14:paraId="46676EDB" w14:textId="77777777" w:rsidR="00737360" w:rsidRPr="00870EF6" w:rsidRDefault="00C32FAC" w:rsidP="00737360">
      <w:pPr>
        <w:pStyle w:val="Heading2"/>
        <w:rPr>
          <w:b/>
          <w:szCs w:val="24"/>
        </w:rPr>
      </w:pPr>
      <w:r w:rsidRPr="00870EF6">
        <w:rPr>
          <w:b/>
          <w:szCs w:val="24"/>
        </w:rPr>
        <w:t>Cost</w:t>
      </w:r>
      <w:r w:rsidR="00737360">
        <w:rPr>
          <w:b/>
          <w:szCs w:val="24"/>
        </w:rPr>
        <w:t xml:space="preserve"> </w:t>
      </w:r>
      <w:r w:rsidR="00737360" w:rsidRPr="00737360">
        <w:rPr>
          <w:b/>
        </w:rPr>
        <w:t>Value</w:t>
      </w:r>
      <w:r w:rsidR="00737360" w:rsidRPr="00870EF6">
        <w:rPr>
          <w:b/>
          <w:szCs w:val="24"/>
        </w:rPr>
        <w:t xml:space="preserve"> for Money (VfM))</w:t>
      </w:r>
    </w:p>
    <w:p w14:paraId="09148FA5" w14:textId="686E082E" w:rsidR="00737360" w:rsidRDefault="00C32FAC" w:rsidP="00CA22D0">
      <w:pPr>
        <w:pStyle w:val="Heading2"/>
        <w:numPr>
          <w:ilvl w:val="2"/>
          <w:numId w:val="4"/>
        </w:numPr>
      </w:pPr>
      <w:r>
        <w:t xml:space="preserve">Tenderers should complete the </w:t>
      </w:r>
      <w:r w:rsidR="003E446F">
        <w:t>attached pricing spreadsheet</w:t>
      </w:r>
      <w:r>
        <w:t xml:space="preserve"> showing the cost allocated to each cost category. Prices should include all costs associated with the category, but (where relevant) exclude VAT. Tenderers should refer to the brief for further details relating to the cost categories identified in the table.</w:t>
      </w:r>
    </w:p>
    <w:p w14:paraId="22382D5B" w14:textId="77777777"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6030BC58"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48B67654" w14:textId="77777777" w:rsidR="00737360" w:rsidRDefault="00737360" w:rsidP="00737360">
      <w:pPr>
        <w:pStyle w:val="Bullet"/>
        <w:rPr>
          <w:b/>
        </w:rPr>
      </w:pPr>
    </w:p>
    <w:p w14:paraId="1AE63FBF" w14:textId="77B78752" w:rsidR="00737360" w:rsidRDefault="00737360" w:rsidP="00737360">
      <w:pPr>
        <w:pStyle w:val="Bullet"/>
        <w:rPr>
          <w:b/>
        </w:rPr>
      </w:pPr>
      <w:r w:rsidRPr="005975EE">
        <w:rPr>
          <w:b/>
        </w:rPr>
        <w:t xml:space="preserve">Total – </w:t>
      </w:r>
      <w:r w:rsidR="00ED7366">
        <w:rPr>
          <w:b/>
        </w:rPr>
        <w:t>100%</w:t>
      </w:r>
    </w:p>
    <w:p w14:paraId="0E2843F4" w14:textId="77777777" w:rsidR="00A6330B" w:rsidRPr="005975EE" w:rsidRDefault="00A6330B" w:rsidP="00737360">
      <w:pPr>
        <w:pStyle w:val="Bullet"/>
        <w:rPr>
          <w:b/>
        </w:rPr>
      </w:pPr>
    </w:p>
    <w:p w14:paraId="39C398A5" w14:textId="77777777" w:rsidR="00A6330B" w:rsidRDefault="00A6330B" w:rsidP="00A6330B">
      <w:pPr>
        <w:pStyle w:val="Bullet"/>
        <w:rPr>
          <w:b/>
        </w:rPr>
      </w:pPr>
      <w:r w:rsidRPr="00F44A3F">
        <w:rPr>
          <w:b/>
        </w:rPr>
        <w:t>Scoring Methodology:</w:t>
      </w:r>
    </w:p>
    <w:p w14:paraId="1FC3C3D7" w14:textId="77777777" w:rsidR="00A6330B" w:rsidRDefault="00A6330B" w:rsidP="00A6330B">
      <w:pPr>
        <w:pStyle w:val="Bullet"/>
        <w:ind w:left="643" w:hanging="360"/>
      </w:pPr>
      <w:r>
        <w:t xml:space="preserve">The Authority will evaluate the </w:t>
      </w:r>
      <w:r w:rsidRPr="008360D7">
        <w:rPr>
          <w:highlight w:val="yellow"/>
        </w:rPr>
        <w:t>Total Fixed Price</w:t>
      </w:r>
      <w:r>
        <w:t xml:space="preserve"> (Entry in Annex</w:t>
      </w:r>
      <w:r>
        <w:rPr>
          <w:b/>
        </w:rPr>
        <w:t xml:space="preserve"> </w:t>
      </w:r>
      <w:r w:rsidRPr="00887C35">
        <w:t>B</w:t>
      </w:r>
      <w:r>
        <w:t xml:space="preserve">: </w:t>
      </w:r>
      <w:r w:rsidRPr="00A6330B">
        <w:rPr>
          <w:highlight w:val="yellow"/>
        </w:rPr>
        <w:t>xxxx</w:t>
      </w:r>
      <w:r w:rsidRPr="00AD1AD3">
        <w:t xml:space="preserve"> Pricing Document v1</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343CD70A" w14:textId="77777777" w:rsidR="00A6330B" w:rsidRDefault="00A6330B" w:rsidP="00A6330B">
      <w:pPr>
        <w:pStyle w:val="Bullet"/>
        <w:numPr>
          <w:ilvl w:val="0"/>
          <w:numId w:val="36"/>
        </w:numPr>
      </w:pPr>
      <w:r>
        <w:t>All tenderers Price submissions are summed and a mean average price is established.</w:t>
      </w:r>
    </w:p>
    <w:p w14:paraId="1D125C7F"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64734103"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3491F7DE" w14:textId="77777777" w:rsidR="00A6330B" w:rsidRDefault="00A6330B" w:rsidP="00A6330B">
      <w:pPr>
        <w:pStyle w:val="Bullet"/>
        <w:numPr>
          <w:ilvl w:val="0"/>
          <w:numId w:val="36"/>
        </w:numPr>
      </w:pPr>
      <w:r>
        <w:t>Mathematically the process used can be expressed as</w:t>
      </w:r>
    </w:p>
    <w:p w14:paraId="5EDEC914" w14:textId="77777777" w:rsidR="00A6330B" w:rsidRDefault="00A6330B" w:rsidP="00A6330B">
      <w:pPr>
        <w:pStyle w:val="Bullet"/>
        <w:numPr>
          <w:ilvl w:val="1"/>
          <w:numId w:val="36"/>
        </w:numPr>
      </w:pPr>
      <w:r>
        <w:t>Mean Average/Price submission *0.5</w:t>
      </w:r>
    </w:p>
    <w:p w14:paraId="23D4DE68" w14:textId="77777777"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14:paraId="386502F7" w14:textId="77777777" w:rsidR="00A6330B" w:rsidRDefault="00A6330B" w:rsidP="00A6330B">
      <w:pPr>
        <w:pStyle w:val="Bullet"/>
        <w:numPr>
          <w:ilvl w:val="2"/>
          <w:numId w:val="36"/>
        </w:numPr>
      </w:pPr>
      <w:r>
        <w:t xml:space="preserve">Tender 1 - 150,000/100,000 *0.5 = 0.75 </w:t>
      </w:r>
    </w:p>
    <w:p w14:paraId="162F86A3" w14:textId="77777777" w:rsidR="00A6330B" w:rsidRDefault="00A6330B" w:rsidP="00A6330B">
      <w:pPr>
        <w:pStyle w:val="Bullet"/>
        <w:numPr>
          <w:ilvl w:val="2"/>
          <w:numId w:val="36"/>
        </w:numPr>
      </w:pPr>
      <w:r>
        <w:t>Tender 2 – 150,000/200,000 *0.5 = 0.375</w:t>
      </w:r>
    </w:p>
    <w:p w14:paraId="384CEAF0" w14:textId="77777777" w:rsidR="00A6330B" w:rsidRDefault="00A6330B" w:rsidP="00A6330B">
      <w:pPr>
        <w:pStyle w:val="Bullet"/>
        <w:numPr>
          <w:ilvl w:val="1"/>
          <w:numId w:val="36"/>
        </w:numPr>
      </w:pPr>
      <w:r>
        <w:lastRenderedPageBreak/>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79DDDD37" w14:textId="77777777" w:rsidR="00A6330B" w:rsidRDefault="00A6330B" w:rsidP="00A6330B">
      <w:pPr>
        <w:pStyle w:val="Bullet"/>
        <w:numPr>
          <w:ilvl w:val="2"/>
          <w:numId w:val="36"/>
        </w:numPr>
      </w:pPr>
      <w:r>
        <w:t>Tender 1 – 60% x 0.75 = 45%</w:t>
      </w:r>
    </w:p>
    <w:p w14:paraId="4F7C73A0" w14:textId="77777777" w:rsidR="00A6330B" w:rsidRDefault="00A6330B" w:rsidP="00A6330B">
      <w:pPr>
        <w:pStyle w:val="Bullet"/>
        <w:numPr>
          <w:ilvl w:val="2"/>
          <w:numId w:val="36"/>
        </w:numPr>
      </w:pPr>
      <w:r>
        <w:t>Tender 2 – 60% x 0.375 = 22.5%</w:t>
      </w:r>
    </w:p>
    <w:p w14:paraId="746CA9A6" w14:textId="77777777" w:rsidR="00A6330B" w:rsidRDefault="00A6330B" w:rsidP="00A6330B">
      <w:pPr>
        <w:pStyle w:val="Bullet"/>
        <w:numPr>
          <w:ilvl w:val="1"/>
          <w:numId w:val="36"/>
        </w:numPr>
      </w:pPr>
      <w:r>
        <w:t>For clarity, the final Price score for Tender 1 and 2 are respectively 45% and 22.5%.</w:t>
      </w:r>
    </w:p>
    <w:p w14:paraId="07B52E0F" w14:textId="77777777" w:rsidR="00A6330B" w:rsidRPr="00CD42C0" w:rsidRDefault="00A6330B" w:rsidP="00A6330B">
      <w:pPr>
        <w:pStyle w:val="Heading3"/>
      </w:pPr>
      <w:r w:rsidRPr="00CD42C0">
        <w:t>Documents to Complete and Sign</w:t>
      </w:r>
    </w:p>
    <w:p w14:paraId="4CB4A687" w14:textId="77777777" w:rsidR="00A6330B" w:rsidRDefault="00A6330B" w:rsidP="00A6330B">
      <w:pPr>
        <w:pStyle w:val="Heading2"/>
      </w:pPr>
      <w:r>
        <w:t>In addition to providing written responses to sections D1 to D5, the following documents need to be completed and signed.</w:t>
      </w:r>
    </w:p>
    <w:p w14:paraId="496561E8"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5169EB74" w14:textId="77777777" w:rsidR="00A6330B" w:rsidRPr="003E446F" w:rsidRDefault="00A6330B" w:rsidP="00A6330B">
      <w:pPr>
        <w:pStyle w:val="ListParagraph"/>
        <w:numPr>
          <w:ilvl w:val="0"/>
          <w:numId w:val="38"/>
        </w:numPr>
        <w:ind w:left="1267"/>
        <w:contextualSpacing w:val="0"/>
      </w:pPr>
      <w:r w:rsidRPr="003E446F">
        <w:t xml:space="preserve">Annex B - Specification and Pricing Document </w:t>
      </w:r>
      <w:r w:rsidRPr="003E446F">
        <w:rPr>
          <w:noProof/>
          <w:color w:val="FF0000"/>
        </w:rPr>
        <w:t>(to complete, signand return with tender)</w:t>
      </w:r>
    </w:p>
    <w:p w14:paraId="677AA9BD"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67CEA760" w14:textId="77777777" w:rsidR="00A6330B" w:rsidRPr="00971FAD" w:rsidRDefault="00A6330B" w:rsidP="00A6330B">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14:paraId="7DF80768" w14:textId="77777777" w:rsidR="00C32FAC" w:rsidRPr="00CD42C0" w:rsidRDefault="00C32FAC" w:rsidP="00737360">
      <w:pPr>
        <w:pStyle w:val="Heading3"/>
      </w:pPr>
      <w:r w:rsidRPr="00CD42C0">
        <w:t>Submission of Tenders</w:t>
      </w:r>
    </w:p>
    <w:p w14:paraId="2F411273"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6E6D8E61" w14:textId="77777777" w:rsidR="00737360" w:rsidRPr="00020DAD" w:rsidRDefault="00737360" w:rsidP="00737360">
      <w:pPr>
        <w:pStyle w:val="Heading3"/>
      </w:pPr>
      <w:r w:rsidRPr="00020DAD">
        <w:t>Evaluation of Tenders</w:t>
      </w:r>
    </w:p>
    <w:p w14:paraId="7BFC1FD0"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125D6314"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23AEBB20" w14:textId="77777777" w:rsidR="00737360" w:rsidRPr="00020DAD" w:rsidRDefault="00737360" w:rsidP="00737360">
      <w:pPr>
        <w:pStyle w:val="Heading3"/>
      </w:pPr>
      <w:r w:rsidRPr="00020DAD">
        <w:t>Evaluation Process</w:t>
      </w:r>
    </w:p>
    <w:p w14:paraId="014D91B2" w14:textId="77777777" w:rsidR="00737360" w:rsidRDefault="00737360" w:rsidP="008A64EA">
      <w:pPr>
        <w:pStyle w:val="Heading2"/>
      </w:pPr>
      <w:r w:rsidRPr="008F3132">
        <w:t>The evaluation process will feature some, if not all, the following phases:</w:t>
      </w:r>
    </w:p>
    <w:p w14:paraId="17DB0FB1"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70BB8DEC" w14:textId="77777777" w:rsidTr="001F75C8">
        <w:trPr>
          <w:trHeight w:val="599"/>
        </w:trPr>
        <w:tc>
          <w:tcPr>
            <w:tcW w:w="5000" w:type="pct"/>
            <w:gridSpan w:val="2"/>
            <w:shd w:val="clear" w:color="auto" w:fill="416CBB"/>
          </w:tcPr>
          <w:p w14:paraId="49F5AB5B"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72457DF6" w14:textId="77777777" w:rsidTr="001F75C8">
        <w:tc>
          <w:tcPr>
            <w:tcW w:w="1130" w:type="pct"/>
          </w:tcPr>
          <w:p w14:paraId="66408062"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538A0DEF"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6A27D509" w14:textId="77777777" w:rsidTr="001F75C8">
        <w:tc>
          <w:tcPr>
            <w:tcW w:w="1130" w:type="pct"/>
          </w:tcPr>
          <w:p w14:paraId="6EFE3509"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29457F0D"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404681A2" w14:textId="77777777" w:rsidTr="001F75C8">
        <w:tc>
          <w:tcPr>
            <w:tcW w:w="1130" w:type="pct"/>
          </w:tcPr>
          <w:p w14:paraId="1524A6C5"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lastRenderedPageBreak/>
              <w:t>Phase 3</w:t>
            </w:r>
          </w:p>
        </w:tc>
        <w:tc>
          <w:tcPr>
            <w:tcW w:w="3870" w:type="pct"/>
          </w:tcPr>
          <w:p w14:paraId="3A1E87A4"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6E772570" w14:textId="77777777" w:rsidTr="001F75C8">
        <w:tc>
          <w:tcPr>
            <w:tcW w:w="1130" w:type="pct"/>
          </w:tcPr>
          <w:p w14:paraId="6BE802A2"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3EB9F870"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7F7CB6A0"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4BAE1B04" w14:textId="77777777" w:rsidTr="001F75C8">
        <w:tc>
          <w:tcPr>
            <w:tcW w:w="1130" w:type="pct"/>
          </w:tcPr>
          <w:p w14:paraId="6BE429B4"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2B20CD83"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2478DC74"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05C764C9" w14:textId="77777777" w:rsidTr="001F75C8">
        <w:tc>
          <w:tcPr>
            <w:tcW w:w="1130" w:type="pct"/>
          </w:tcPr>
          <w:p w14:paraId="714F503A"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0AC5B0DE"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5D1EE86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44780E4D" w14:textId="77777777" w:rsidTr="001F75C8">
        <w:tc>
          <w:tcPr>
            <w:tcW w:w="1130" w:type="pct"/>
          </w:tcPr>
          <w:p w14:paraId="4D721590"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2CB2050A"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6359CBB9" w14:textId="77777777" w:rsidTr="001F75C8">
        <w:tc>
          <w:tcPr>
            <w:tcW w:w="1130" w:type="pct"/>
          </w:tcPr>
          <w:p w14:paraId="4CC9664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6564B3FD"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347443FD" w14:textId="77777777" w:rsidTr="001F75C8">
        <w:tc>
          <w:tcPr>
            <w:tcW w:w="5000" w:type="pct"/>
            <w:gridSpan w:val="2"/>
          </w:tcPr>
          <w:p w14:paraId="06E957BF"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40D7DE34"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6B61053E"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04130E8B" w14:textId="77777777" w:rsidR="00737360" w:rsidRPr="00020DAD" w:rsidRDefault="00737360" w:rsidP="00737360">
      <w:pPr>
        <w:pStyle w:val="Heading3"/>
      </w:pPr>
      <w:r w:rsidRPr="00020DAD">
        <w:t>Award of Contract</w:t>
      </w:r>
    </w:p>
    <w:p w14:paraId="6A219714"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25ADB707" w14:textId="77777777" w:rsidR="00737360" w:rsidRPr="008A64EA" w:rsidRDefault="00737360" w:rsidP="008A64EA">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14535C71" w14:textId="77777777" w:rsidR="00737360" w:rsidRPr="008F3132" w:rsidRDefault="00737360" w:rsidP="00737360">
      <w:pPr>
        <w:pStyle w:val="Bullet"/>
        <w:numPr>
          <w:ilvl w:val="0"/>
          <w:numId w:val="28"/>
        </w:numPr>
      </w:pPr>
      <w:r w:rsidRPr="008F3132">
        <w:t>the award criteria;</w:t>
      </w:r>
    </w:p>
    <w:p w14:paraId="5D0E06CF" w14:textId="77777777" w:rsidR="00737360" w:rsidRPr="008F3132" w:rsidRDefault="00737360" w:rsidP="00737360">
      <w:pPr>
        <w:pStyle w:val="Bullet"/>
        <w:numPr>
          <w:ilvl w:val="0"/>
          <w:numId w:val="28"/>
        </w:numPr>
      </w:pPr>
      <w:r w:rsidRPr="008F3132">
        <w:t>the score of the Tenderer;</w:t>
      </w:r>
    </w:p>
    <w:p w14:paraId="7E281008" w14:textId="77777777" w:rsidR="00737360" w:rsidRPr="00540907" w:rsidRDefault="00737360" w:rsidP="00737360">
      <w:pPr>
        <w:pStyle w:val="Bullet"/>
        <w:numPr>
          <w:ilvl w:val="0"/>
          <w:numId w:val="28"/>
        </w:numPr>
      </w:pPr>
      <w:r w:rsidRPr="008F3132">
        <w:t>the name of the successful Tenderer/s</w:t>
      </w:r>
    </w:p>
    <w:p w14:paraId="61FC0521" w14:textId="77777777" w:rsidR="00737360" w:rsidRDefault="00737360" w:rsidP="00737360">
      <w:pPr>
        <w:pStyle w:val="Bullet"/>
        <w:numPr>
          <w:ilvl w:val="0"/>
          <w:numId w:val="28"/>
        </w:numPr>
        <w:spacing w:after="240"/>
        <w:ind w:left="1775" w:hanging="357"/>
      </w:pPr>
      <w:r>
        <w:t>t</w:t>
      </w:r>
      <w:r w:rsidRPr="008F3132">
        <w:t>he score for the successful Tenderer/s.</w:t>
      </w:r>
    </w:p>
    <w:p w14:paraId="1C5DB781" w14:textId="77777777" w:rsidR="00737360" w:rsidRDefault="00737360" w:rsidP="008A64EA">
      <w:pPr>
        <w:pStyle w:val="Heading2"/>
      </w:pPr>
      <w:r w:rsidRPr="008F3132">
        <w:t>Unsuccessful Tenderers will be able to seek a debrief</w:t>
      </w:r>
      <w:r>
        <w:t xml:space="preserve"> in accordance with paragraph C.71 and C.72</w:t>
      </w:r>
      <w:r w:rsidRPr="008F3132">
        <w:t>.</w:t>
      </w:r>
    </w:p>
    <w:p w14:paraId="525594A6" w14:textId="77777777" w:rsidR="00970961" w:rsidRDefault="00737360" w:rsidP="00970961">
      <w:pPr>
        <w:pStyle w:val="Heading1"/>
      </w:pPr>
      <w:r>
        <w:br w:type="page"/>
      </w:r>
      <w:bookmarkStart w:id="39" w:name="_Toc527556921"/>
      <w:r w:rsidR="00970961">
        <w:lastRenderedPageBreak/>
        <w:t xml:space="preserve">Section E: </w:t>
      </w:r>
      <w:r w:rsidR="00800A05">
        <w:t>Scope of Services</w:t>
      </w:r>
      <w:bookmarkEnd w:id="39"/>
    </w:p>
    <w:p w14:paraId="38347467" w14:textId="77777777" w:rsidR="00737360" w:rsidRDefault="00737360" w:rsidP="00970961">
      <w:pPr>
        <w:pStyle w:val="Heading2"/>
        <w:numPr>
          <w:ilvl w:val="0"/>
          <w:numId w:val="0"/>
        </w:numPr>
        <w:ind w:left="907" w:hanging="907"/>
        <w:rPr>
          <w:b/>
        </w:rPr>
      </w:pPr>
      <w:r w:rsidRPr="004C0A1A">
        <w:rPr>
          <w:b/>
        </w:rPr>
        <w:t xml:space="preserve">Please refer to the project brief </w:t>
      </w:r>
      <w:r>
        <w:rPr>
          <w:b/>
        </w:rPr>
        <w:t xml:space="preserve">included with the </w:t>
      </w:r>
      <w:r w:rsidRPr="004C0A1A">
        <w:rPr>
          <w:b/>
        </w:rPr>
        <w:t xml:space="preserve">ITT </w:t>
      </w:r>
      <w:r>
        <w:rPr>
          <w:b/>
        </w:rPr>
        <w:t>in the tender pack.</w:t>
      </w:r>
    </w:p>
    <w:p w14:paraId="4F6273ED" w14:textId="77777777" w:rsidR="00970961" w:rsidRDefault="00970961">
      <w:pPr>
        <w:spacing w:after="160" w:line="259" w:lineRule="auto"/>
      </w:pPr>
      <w:r>
        <w:br w:type="page"/>
      </w:r>
    </w:p>
    <w:p w14:paraId="0F062324" w14:textId="77777777" w:rsidR="00970961" w:rsidRDefault="00970961" w:rsidP="00970961">
      <w:pPr>
        <w:pStyle w:val="Heading1"/>
      </w:pPr>
      <w:bookmarkStart w:id="40" w:name="_Toc527556922"/>
      <w:r>
        <w:lastRenderedPageBreak/>
        <w:t>Section F: Draft Contract</w:t>
      </w:r>
      <w:bookmarkEnd w:id="40"/>
    </w:p>
    <w:p w14:paraId="797EDFF6" w14:textId="77777777" w:rsidR="00970961" w:rsidRPr="00F20A18" w:rsidRDefault="00970961" w:rsidP="00970961">
      <w:pPr>
        <w:pStyle w:val="BodyText"/>
        <w:spacing w:line="360" w:lineRule="auto"/>
        <w:rPr>
          <w:b/>
        </w:rPr>
      </w:pPr>
      <w:r w:rsidRPr="00F20A18">
        <w:rPr>
          <w:b/>
        </w:rPr>
        <w:t>Please see draft contract within the tender pack</w:t>
      </w:r>
    </w:p>
    <w:p w14:paraId="1362CFF0" w14:textId="77777777" w:rsidR="00970961" w:rsidRPr="00970961" w:rsidRDefault="00970961" w:rsidP="00970961"/>
    <w:p w14:paraId="50CFEF7F" w14:textId="77777777" w:rsidR="00C32FAC" w:rsidRPr="005975EE" w:rsidRDefault="00C32FAC" w:rsidP="00C32FAC">
      <w:pPr>
        <w:pStyle w:val="Bullet"/>
        <w:rPr>
          <w:b/>
        </w:rPr>
      </w:pPr>
    </w:p>
    <w:p w14:paraId="5423B5A6" w14:textId="77777777" w:rsidR="00C32FAC" w:rsidRPr="00C32FAC" w:rsidRDefault="00C32FAC" w:rsidP="00C32FAC"/>
    <w:p w14:paraId="78FC8B53" w14:textId="77777777" w:rsidR="0098637C" w:rsidRDefault="0098637C" w:rsidP="0098637C"/>
    <w:sectPr w:rsidR="0098637C">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898A" w14:textId="77777777" w:rsidR="00C83273" w:rsidRDefault="00C83273" w:rsidP="0098637C">
      <w:pPr>
        <w:spacing w:after="0"/>
      </w:pPr>
      <w:r>
        <w:separator/>
      </w:r>
    </w:p>
  </w:endnote>
  <w:endnote w:type="continuationSeparator" w:id="0">
    <w:p w14:paraId="6C130584"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F6DC" w14:textId="77777777" w:rsidR="00C83273" w:rsidRDefault="00C83273" w:rsidP="0098637C">
      <w:pPr>
        <w:spacing w:after="0"/>
      </w:pPr>
      <w:r>
        <w:separator/>
      </w:r>
    </w:p>
  </w:footnote>
  <w:footnote w:type="continuationSeparator" w:id="0">
    <w:p w14:paraId="7E903687"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549C" w14:textId="190DC937" w:rsidR="00C32FAC" w:rsidRPr="00F55605" w:rsidRDefault="00C32FAC" w:rsidP="0098637C">
    <w:pPr>
      <w:autoSpaceDE w:val="0"/>
      <w:autoSpaceDN w:val="0"/>
      <w:adjustRightInd w:val="0"/>
      <w:spacing w:after="0"/>
      <w:ind w:left="360"/>
      <w:jc w:val="center"/>
    </w:pPr>
    <w:r w:rsidRPr="00A42CE0">
      <w:t xml:space="preserve">Invitation To Tender for </w:t>
    </w:r>
    <w:r w:rsidR="002433F7" w:rsidRPr="002433F7">
      <w:t>CIoS241007</w:t>
    </w:r>
  </w:p>
  <w:p w14:paraId="62CDD12B"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298492">
    <w:abstractNumId w:val="7"/>
  </w:num>
  <w:num w:numId="2" w16cid:durableId="1164935043">
    <w:abstractNumId w:val="15"/>
  </w:num>
  <w:num w:numId="3" w16cid:durableId="410126209">
    <w:abstractNumId w:val="13"/>
  </w:num>
  <w:num w:numId="4" w16cid:durableId="303316196">
    <w:abstractNumId w:val="4"/>
  </w:num>
  <w:num w:numId="5" w16cid:durableId="1410806506">
    <w:abstractNumId w:val="0"/>
  </w:num>
  <w:num w:numId="6" w16cid:durableId="68816580">
    <w:abstractNumId w:val="4"/>
  </w:num>
  <w:num w:numId="7" w16cid:durableId="2085952087">
    <w:abstractNumId w:val="16"/>
  </w:num>
  <w:num w:numId="8" w16cid:durableId="1986856288">
    <w:abstractNumId w:val="3"/>
  </w:num>
  <w:num w:numId="9" w16cid:durableId="704258806">
    <w:abstractNumId w:val="12"/>
  </w:num>
  <w:num w:numId="10" w16cid:durableId="161165241">
    <w:abstractNumId w:val="4"/>
  </w:num>
  <w:num w:numId="11" w16cid:durableId="1780182397">
    <w:abstractNumId w:val="10"/>
  </w:num>
  <w:num w:numId="12" w16cid:durableId="903174458">
    <w:abstractNumId w:val="6"/>
  </w:num>
  <w:num w:numId="13" w16cid:durableId="277414253">
    <w:abstractNumId w:val="14"/>
  </w:num>
  <w:num w:numId="14" w16cid:durableId="1580477600">
    <w:abstractNumId w:val="4"/>
  </w:num>
  <w:num w:numId="15" w16cid:durableId="1344747951">
    <w:abstractNumId w:val="8"/>
  </w:num>
  <w:num w:numId="16" w16cid:durableId="431508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914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286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2088747">
    <w:abstractNumId w:val="4"/>
  </w:num>
  <w:num w:numId="20" w16cid:durableId="1858614069">
    <w:abstractNumId w:val="4"/>
  </w:num>
  <w:num w:numId="21" w16cid:durableId="1912277665">
    <w:abstractNumId w:val="4"/>
  </w:num>
  <w:num w:numId="22" w16cid:durableId="1251158149">
    <w:abstractNumId w:val="4"/>
  </w:num>
  <w:num w:numId="23" w16cid:durableId="1527403688">
    <w:abstractNumId w:val="5"/>
  </w:num>
  <w:num w:numId="24" w16cid:durableId="1036345736">
    <w:abstractNumId w:val="4"/>
  </w:num>
  <w:num w:numId="25" w16cid:durableId="1015379183">
    <w:abstractNumId w:val="4"/>
  </w:num>
  <w:num w:numId="26" w16cid:durableId="1088505662">
    <w:abstractNumId w:val="4"/>
  </w:num>
  <w:num w:numId="27" w16cid:durableId="781339364">
    <w:abstractNumId w:val="4"/>
  </w:num>
  <w:num w:numId="28" w16cid:durableId="121971700">
    <w:abstractNumId w:val="11"/>
  </w:num>
  <w:num w:numId="29" w16cid:durableId="1282151697">
    <w:abstractNumId w:val="4"/>
  </w:num>
  <w:num w:numId="30" w16cid:durableId="2014331773">
    <w:abstractNumId w:val="4"/>
  </w:num>
  <w:num w:numId="31" w16cid:durableId="1411347200">
    <w:abstractNumId w:val="4"/>
  </w:num>
  <w:num w:numId="32" w16cid:durableId="281155726">
    <w:abstractNumId w:val="4"/>
  </w:num>
  <w:num w:numId="33" w16cid:durableId="1737432082">
    <w:abstractNumId w:val="4"/>
  </w:num>
  <w:num w:numId="34" w16cid:durableId="209416416">
    <w:abstractNumId w:val="4"/>
  </w:num>
  <w:num w:numId="35" w16cid:durableId="361130976">
    <w:abstractNumId w:val="4"/>
  </w:num>
  <w:num w:numId="36" w16cid:durableId="1066368874">
    <w:abstractNumId w:val="1"/>
  </w:num>
  <w:num w:numId="37" w16cid:durableId="1774665633">
    <w:abstractNumId w:val="2"/>
  </w:num>
  <w:num w:numId="38" w16cid:durableId="253366227">
    <w:abstractNumId w:val="9"/>
  </w:num>
  <w:num w:numId="39" w16cid:durableId="1131946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07413D"/>
    <w:rsid w:val="000D68EE"/>
    <w:rsid w:val="001A607A"/>
    <w:rsid w:val="002003F6"/>
    <w:rsid w:val="002433F7"/>
    <w:rsid w:val="002B53F4"/>
    <w:rsid w:val="003E446F"/>
    <w:rsid w:val="00450FA8"/>
    <w:rsid w:val="004E48EE"/>
    <w:rsid w:val="0057274A"/>
    <w:rsid w:val="00615FA3"/>
    <w:rsid w:val="006C041C"/>
    <w:rsid w:val="00722AA9"/>
    <w:rsid w:val="00737360"/>
    <w:rsid w:val="00800A05"/>
    <w:rsid w:val="008360D7"/>
    <w:rsid w:val="008A56B3"/>
    <w:rsid w:val="008A64EA"/>
    <w:rsid w:val="00920EDD"/>
    <w:rsid w:val="00970961"/>
    <w:rsid w:val="0098637C"/>
    <w:rsid w:val="00987854"/>
    <w:rsid w:val="009A0C88"/>
    <w:rsid w:val="00A6330B"/>
    <w:rsid w:val="00AC54DC"/>
    <w:rsid w:val="00AD026D"/>
    <w:rsid w:val="00BB4134"/>
    <w:rsid w:val="00C32FAC"/>
    <w:rsid w:val="00C83273"/>
    <w:rsid w:val="00E5547C"/>
    <w:rsid w:val="00EA4CD4"/>
    <w:rsid w:val="00ED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50787"/>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2003F6"/>
    <w:rPr>
      <w:color w:val="605E5C"/>
      <w:shd w:val="clear" w:color="auto" w:fill="E1DFDD"/>
    </w:rPr>
  </w:style>
  <w:style w:type="table" w:styleId="TableGrid">
    <w:name w:val="Table Grid"/>
    <w:basedOn w:val="TableNormal"/>
    <w:uiPriority w:val="39"/>
    <w:rsid w:val="0020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86">
      <w:bodyDiv w:val="1"/>
      <w:marLeft w:val="0"/>
      <w:marRight w:val="0"/>
      <w:marTop w:val="0"/>
      <w:marBottom w:val="0"/>
      <w:divBdr>
        <w:top w:val="none" w:sz="0" w:space="0" w:color="auto"/>
        <w:left w:val="none" w:sz="0" w:space="0" w:color="auto"/>
        <w:bottom w:val="none" w:sz="0" w:space="0" w:color="auto"/>
        <w:right w:val="none" w:sz="0" w:space="0" w:color="auto"/>
      </w:divBdr>
    </w:div>
    <w:div w:id="312678551">
      <w:bodyDiv w:val="1"/>
      <w:marLeft w:val="0"/>
      <w:marRight w:val="0"/>
      <w:marTop w:val="0"/>
      <w:marBottom w:val="0"/>
      <w:divBdr>
        <w:top w:val="none" w:sz="0" w:space="0" w:color="auto"/>
        <w:left w:val="none" w:sz="0" w:space="0" w:color="auto"/>
        <w:bottom w:val="none" w:sz="0" w:space="0" w:color="auto"/>
        <w:right w:val="none" w:sz="0" w:space="0" w:color="auto"/>
      </w:divBdr>
    </w:div>
    <w:div w:id="332757124">
      <w:bodyDiv w:val="1"/>
      <w:marLeft w:val="0"/>
      <w:marRight w:val="0"/>
      <w:marTop w:val="0"/>
      <w:marBottom w:val="0"/>
      <w:divBdr>
        <w:top w:val="none" w:sz="0" w:space="0" w:color="auto"/>
        <w:left w:val="none" w:sz="0" w:space="0" w:color="auto"/>
        <w:bottom w:val="none" w:sz="0" w:space="0" w:color="auto"/>
        <w:right w:val="none" w:sz="0" w:space="0" w:color="auto"/>
      </w:divBdr>
    </w:div>
    <w:div w:id="643244853">
      <w:bodyDiv w:val="1"/>
      <w:marLeft w:val="0"/>
      <w:marRight w:val="0"/>
      <w:marTop w:val="0"/>
      <w:marBottom w:val="0"/>
      <w:divBdr>
        <w:top w:val="none" w:sz="0" w:space="0" w:color="auto"/>
        <w:left w:val="none" w:sz="0" w:space="0" w:color="auto"/>
        <w:bottom w:val="none" w:sz="0" w:space="0" w:color="auto"/>
        <w:right w:val="none" w:sz="0" w:space="0" w:color="auto"/>
      </w:divBdr>
    </w:div>
    <w:div w:id="651910472">
      <w:bodyDiv w:val="1"/>
      <w:marLeft w:val="0"/>
      <w:marRight w:val="0"/>
      <w:marTop w:val="0"/>
      <w:marBottom w:val="0"/>
      <w:divBdr>
        <w:top w:val="none" w:sz="0" w:space="0" w:color="auto"/>
        <w:left w:val="none" w:sz="0" w:space="0" w:color="auto"/>
        <w:bottom w:val="none" w:sz="0" w:space="0" w:color="auto"/>
        <w:right w:val="none" w:sz="0" w:space="0" w:color="auto"/>
      </w:divBdr>
    </w:div>
    <w:div w:id="865365972">
      <w:bodyDiv w:val="1"/>
      <w:marLeft w:val="0"/>
      <w:marRight w:val="0"/>
      <w:marTop w:val="0"/>
      <w:marBottom w:val="0"/>
      <w:divBdr>
        <w:top w:val="none" w:sz="0" w:space="0" w:color="auto"/>
        <w:left w:val="none" w:sz="0" w:space="0" w:color="auto"/>
        <w:bottom w:val="none" w:sz="0" w:space="0" w:color="auto"/>
        <w:right w:val="none" w:sz="0" w:space="0" w:color="auto"/>
      </w:divBdr>
    </w:div>
    <w:div w:id="1189946929">
      <w:bodyDiv w:val="1"/>
      <w:marLeft w:val="0"/>
      <w:marRight w:val="0"/>
      <w:marTop w:val="0"/>
      <w:marBottom w:val="0"/>
      <w:divBdr>
        <w:top w:val="none" w:sz="0" w:space="0" w:color="auto"/>
        <w:left w:val="none" w:sz="0" w:space="0" w:color="auto"/>
        <w:bottom w:val="none" w:sz="0" w:space="0" w:color="auto"/>
        <w:right w:val="none" w:sz="0" w:space="0" w:color="auto"/>
      </w:divBdr>
    </w:div>
    <w:div w:id="1435320553">
      <w:bodyDiv w:val="1"/>
      <w:marLeft w:val="0"/>
      <w:marRight w:val="0"/>
      <w:marTop w:val="0"/>
      <w:marBottom w:val="0"/>
      <w:divBdr>
        <w:top w:val="none" w:sz="0" w:space="0" w:color="auto"/>
        <w:left w:val="none" w:sz="0" w:space="0" w:color="auto"/>
        <w:bottom w:val="none" w:sz="0" w:space="0" w:color="auto"/>
        <w:right w:val="none" w:sz="0" w:space="0" w:color="auto"/>
      </w:divBdr>
    </w:div>
    <w:div w:id="1708332977">
      <w:bodyDiv w:val="1"/>
      <w:marLeft w:val="0"/>
      <w:marRight w:val="0"/>
      <w:marTop w:val="0"/>
      <w:marBottom w:val="0"/>
      <w:divBdr>
        <w:top w:val="none" w:sz="0" w:space="0" w:color="auto"/>
        <w:left w:val="none" w:sz="0" w:space="0" w:color="auto"/>
        <w:bottom w:val="none" w:sz="0" w:space="0" w:color="auto"/>
        <w:right w:val="none" w:sz="0" w:space="0" w:color="auto"/>
      </w:divBdr>
    </w:div>
    <w:div w:id="1798908229">
      <w:bodyDiv w:val="1"/>
      <w:marLeft w:val="0"/>
      <w:marRight w:val="0"/>
      <w:marTop w:val="0"/>
      <w:marBottom w:val="0"/>
      <w:divBdr>
        <w:top w:val="none" w:sz="0" w:space="0" w:color="auto"/>
        <w:left w:val="none" w:sz="0" w:space="0" w:color="auto"/>
        <w:bottom w:val="none" w:sz="0" w:space="0" w:color="auto"/>
        <w:right w:val="none" w:sz="0" w:space="0" w:color="auto"/>
      </w:divBdr>
    </w:div>
    <w:div w:id="197147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scilly.gov.uk" TargetMode="External"/><Relationship Id="rId18" Type="http://schemas.openxmlformats.org/officeDocument/2006/relationships/hyperlink" Target="mailto:procurement@scilly.gov.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cilly.gov.uk"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hyperlink" Target="mailto:procurement@scill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yperlink" Target="http://www.scilly.gov.uk/business/contracts" TargetMode="External"/><Relationship Id="rId23" Type="http://schemas.openxmlformats.org/officeDocument/2006/relationships/theme" Target="theme/theme1.xm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s://www.gov.uk/government/publications/local-government-transparency-code-20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23</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4</cp:revision>
  <dcterms:created xsi:type="dcterms:W3CDTF">2024-10-07T08:42:00Z</dcterms:created>
  <dcterms:modified xsi:type="dcterms:W3CDTF">2024-10-07T15:29:00Z</dcterms:modified>
</cp:coreProperties>
</file>