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7B0" w:rsidRDefault="00A757B0" w:rsidP="008A25DB">
      <w:pPr>
        <w:jc w:val="center"/>
        <w:rPr>
          <w:b/>
          <w:sz w:val="28"/>
        </w:rPr>
      </w:pPr>
      <w:r>
        <w:rPr>
          <w:b/>
          <w:sz w:val="28"/>
        </w:rPr>
        <w:t>APPENDIX 2</w:t>
      </w:r>
    </w:p>
    <w:p w:rsidR="00A757B0" w:rsidRDefault="00A757B0" w:rsidP="008A25DB">
      <w:pPr>
        <w:jc w:val="center"/>
        <w:rPr>
          <w:b/>
          <w:sz w:val="28"/>
        </w:rPr>
      </w:pPr>
    </w:p>
    <w:p w:rsidR="00A757B0" w:rsidRDefault="00A757B0" w:rsidP="008A25DB">
      <w:pPr>
        <w:jc w:val="center"/>
        <w:rPr>
          <w:b/>
          <w:sz w:val="28"/>
        </w:rPr>
      </w:pPr>
      <w:r>
        <w:rPr>
          <w:b/>
          <w:sz w:val="28"/>
        </w:rPr>
        <w:t>SPECIFICATION</w:t>
      </w:r>
    </w:p>
    <w:p w:rsidR="00A757B0" w:rsidRDefault="00A757B0" w:rsidP="00D70CED">
      <w:pPr>
        <w:rPr>
          <w:b/>
          <w:sz w:val="28"/>
        </w:rPr>
      </w:pPr>
    </w:p>
    <w:p w:rsidR="007A2682" w:rsidRDefault="00C3492A" w:rsidP="008A25DB">
      <w:pPr>
        <w:jc w:val="center"/>
        <w:rPr>
          <w:b/>
          <w:sz w:val="28"/>
        </w:rPr>
      </w:pPr>
      <w:r w:rsidRPr="00D70CED">
        <w:rPr>
          <w:b/>
          <w:sz w:val="28"/>
        </w:rPr>
        <w:t xml:space="preserve">Servicing, Maintenance </w:t>
      </w:r>
      <w:r w:rsidR="007A2682">
        <w:rPr>
          <w:b/>
          <w:sz w:val="28"/>
        </w:rPr>
        <w:t xml:space="preserve">&amp; </w:t>
      </w:r>
      <w:r w:rsidRPr="00D70CED">
        <w:rPr>
          <w:b/>
          <w:sz w:val="28"/>
        </w:rPr>
        <w:t>Repair</w:t>
      </w:r>
    </w:p>
    <w:p w:rsidR="007A2682" w:rsidRDefault="00C3492A" w:rsidP="008A25DB">
      <w:pPr>
        <w:jc w:val="center"/>
        <w:rPr>
          <w:b/>
          <w:sz w:val="28"/>
        </w:rPr>
      </w:pPr>
      <w:r w:rsidRPr="00D70CED">
        <w:rPr>
          <w:b/>
          <w:sz w:val="28"/>
        </w:rPr>
        <w:t xml:space="preserve"> </w:t>
      </w:r>
      <w:proofErr w:type="gramStart"/>
      <w:r w:rsidRPr="00D70CED">
        <w:rPr>
          <w:b/>
          <w:sz w:val="28"/>
        </w:rPr>
        <w:t>of</w:t>
      </w:r>
      <w:proofErr w:type="gramEnd"/>
      <w:r w:rsidRPr="00D70CED">
        <w:rPr>
          <w:b/>
          <w:sz w:val="28"/>
        </w:rPr>
        <w:t xml:space="preserve"> Catering and Laundry Equipment in Schools</w:t>
      </w:r>
      <w:r w:rsidR="007A2682">
        <w:rPr>
          <w:b/>
          <w:sz w:val="28"/>
        </w:rPr>
        <w:t xml:space="preserve">, </w:t>
      </w:r>
    </w:p>
    <w:p w:rsidR="008E38C1" w:rsidRPr="00D70CED" w:rsidRDefault="007A2682" w:rsidP="008A25DB">
      <w:pPr>
        <w:jc w:val="center"/>
        <w:rPr>
          <w:b/>
          <w:sz w:val="28"/>
        </w:rPr>
      </w:pPr>
      <w:r>
        <w:rPr>
          <w:b/>
          <w:sz w:val="28"/>
        </w:rPr>
        <w:t>Sheltered Housing &amp; Collins House Care Home</w:t>
      </w:r>
    </w:p>
    <w:p w:rsidR="001A0E90" w:rsidRDefault="001A0E90" w:rsidP="000B3EFB">
      <w:pPr>
        <w:jc w:val="both"/>
      </w:pPr>
    </w:p>
    <w:p w:rsidR="00D70CED" w:rsidRDefault="001A0E90">
      <w:pPr>
        <w:tabs>
          <w:tab w:val="left" w:pos="880"/>
          <w:tab w:val="right" w:leader="dot" w:pos="9016"/>
        </w:tabs>
        <w:rPr>
          <w:rFonts w:asciiTheme="minorHAnsi" w:eastAsiaTheme="minorEastAsia" w:hAnsiTheme="minorHAnsi"/>
          <w:noProof/>
          <w:lang w:eastAsia="en-GB"/>
        </w:rPr>
      </w:pPr>
      <w:r>
        <w:fldChar w:fldCharType="begin"/>
      </w:r>
      <w:r>
        <w:instrText xml:space="preserve"> TOC \o "1-4" \h \z \u </w:instrText>
      </w:r>
      <w:r>
        <w:fldChar w:fldCharType="separate"/>
      </w:r>
      <w:hyperlink w:anchor="_Toc449520513" w:history="1">
        <w:r w:rsidR="00D70CED" w:rsidRPr="008D548C">
          <w:rPr>
            <w:noProof/>
          </w:rPr>
          <w:t>1.</w:t>
        </w:r>
        <w:r w:rsidR="00D70CED">
          <w:rPr>
            <w:rFonts w:asciiTheme="minorHAnsi" w:eastAsiaTheme="minorEastAsia" w:hAnsiTheme="minorHAnsi"/>
            <w:noProof/>
            <w:lang w:eastAsia="en-GB"/>
          </w:rPr>
          <w:tab/>
        </w:r>
        <w:r w:rsidR="00D70CED" w:rsidRPr="008D548C">
          <w:rPr>
            <w:noProof/>
          </w:rPr>
          <w:t>INTRODUCTION AND BACKGROUND</w:t>
        </w:r>
        <w:r w:rsidR="00D70CED">
          <w:rPr>
            <w:noProof/>
            <w:webHidden/>
          </w:rPr>
          <w:tab/>
        </w:r>
        <w:r w:rsidR="00D70CED">
          <w:rPr>
            <w:noProof/>
            <w:webHidden/>
          </w:rPr>
          <w:fldChar w:fldCharType="begin"/>
        </w:r>
        <w:r w:rsidR="00D70CED">
          <w:rPr>
            <w:noProof/>
            <w:webHidden/>
          </w:rPr>
          <w:instrText xml:space="preserve"> PAGEREF _Toc449520513 \h </w:instrText>
        </w:r>
        <w:r w:rsidR="00D70CED">
          <w:rPr>
            <w:noProof/>
            <w:webHidden/>
          </w:rPr>
        </w:r>
        <w:r w:rsidR="00D70CED">
          <w:rPr>
            <w:noProof/>
            <w:webHidden/>
          </w:rPr>
          <w:fldChar w:fldCharType="separate"/>
        </w:r>
        <w:r w:rsidR="00B965EB">
          <w:rPr>
            <w:noProof/>
            <w:webHidden/>
          </w:rPr>
          <w:t>2</w:t>
        </w:r>
        <w:r w:rsidR="00D70CED">
          <w:rPr>
            <w:noProof/>
            <w:webHidden/>
          </w:rPr>
          <w:fldChar w:fldCharType="end"/>
        </w:r>
      </w:hyperlink>
    </w:p>
    <w:p w:rsidR="00D70CED" w:rsidRDefault="001528AE">
      <w:pPr>
        <w:tabs>
          <w:tab w:val="left" w:pos="880"/>
          <w:tab w:val="right" w:leader="dot" w:pos="9016"/>
        </w:tabs>
        <w:rPr>
          <w:rFonts w:asciiTheme="minorHAnsi" w:eastAsiaTheme="minorEastAsia" w:hAnsiTheme="minorHAnsi"/>
          <w:noProof/>
          <w:lang w:eastAsia="en-GB"/>
        </w:rPr>
      </w:pPr>
      <w:hyperlink w:anchor="_Toc449520514" w:history="1">
        <w:r w:rsidR="00D70CED" w:rsidRPr="008D548C">
          <w:rPr>
            <w:noProof/>
          </w:rPr>
          <w:t>2.</w:t>
        </w:r>
        <w:r w:rsidR="00D70CED">
          <w:rPr>
            <w:rFonts w:asciiTheme="minorHAnsi" w:eastAsiaTheme="minorEastAsia" w:hAnsiTheme="minorHAnsi"/>
            <w:noProof/>
            <w:lang w:eastAsia="en-GB"/>
          </w:rPr>
          <w:tab/>
        </w:r>
        <w:r w:rsidR="00D70CED" w:rsidRPr="008D548C">
          <w:rPr>
            <w:noProof/>
          </w:rPr>
          <w:t>AIM OF THE CONTRACT</w:t>
        </w:r>
        <w:r w:rsidR="00D70CED">
          <w:rPr>
            <w:noProof/>
            <w:webHidden/>
          </w:rPr>
          <w:tab/>
        </w:r>
        <w:r w:rsidR="00D70CED">
          <w:rPr>
            <w:noProof/>
            <w:webHidden/>
          </w:rPr>
          <w:fldChar w:fldCharType="begin"/>
        </w:r>
        <w:r w:rsidR="00D70CED">
          <w:rPr>
            <w:noProof/>
            <w:webHidden/>
          </w:rPr>
          <w:instrText xml:space="preserve"> PAGEREF _Toc449520514 \h </w:instrText>
        </w:r>
        <w:r w:rsidR="00D70CED">
          <w:rPr>
            <w:noProof/>
            <w:webHidden/>
          </w:rPr>
        </w:r>
        <w:r w:rsidR="00D70CED">
          <w:rPr>
            <w:noProof/>
            <w:webHidden/>
          </w:rPr>
          <w:fldChar w:fldCharType="separate"/>
        </w:r>
        <w:r w:rsidR="00B965EB">
          <w:rPr>
            <w:noProof/>
            <w:webHidden/>
          </w:rPr>
          <w:t>2</w:t>
        </w:r>
        <w:r w:rsidR="00D70CED">
          <w:rPr>
            <w:noProof/>
            <w:webHidden/>
          </w:rPr>
          <w:fldChar w:fldCharType="end"/>
        </w:r>
      </w:hyperlink>
    </w:p>
    <w:p w:rsidR="00D70CED" w:rsidRDefault="001528AE">
      <w:pPr>
        <w:tabs>
          <w:tab w:val="left" w:pos="880"/>
          <w:tab w:val="right" w:leader="dot" w:pos="9016"/>
        </w:tabs>
        <w:rPr>
          <w:rFonts w:asciiTheme="minorHAnsi" w:eastAsiaTheme="minorEastAsia" w:hAnsiTheme="minorHAnsi"/>
          <w:noProof/>
          <w:lang w:eastAsia="en-GB"/>
        </w:rPr>
      </w:pPr>
      <w:hyperlink w:anchor="_Toc449520515" w:history="1">
        <w:r w:rsidR="00D70CED" w:rsidRPr="008D548C">
          <w:rPr>
            <w:noProof/>
          </w:rPr>
          <w:t>3.</w:t>
        </w:r>
        <w:r w:rsidR="00D70CED">
          <w:rPr>
            <w:rFonts w:asciiTheme="minorHAnsi" w:eastAsiaTheme="minorEastAsia" w:hAnsiTheme="minorHAnsi"/>
            <w:noProof/>
            <w:lang w:eastAsia="en-GB"/>
          </w:rPr>
          <w:tab/>
        </w:r>
        <w:r w:rsidR="00D70CED" w:rsidRPr="008D548C">
          <w:rPr>
            <w:noProof/>
          </w:rPr>
          <w:t>PRELIMINARIES</w:t>
        </w:r>
        <w:r w:rsidR="00D70CED">
          <w:rPr>
            <w:noProof/>
            <w:webHidden/>
          </w:rPr>
          <w:tab/>
        </w:r>
        <w:r w:rsidR="00D70CED">
          <w:rPr>
            <w:noProof/>
            <w:webHidden/>
          </w:rPr>
          <w:fldChar w:fldCharType="begin"/>
        </w:r>
        <w:r w:rsidR="00D70CED">
          <w:rPr>
            <w:noProof/>
            <w:webHidden/>
          </w:rPr>
          <w:instrText xml:space="preserve"> PAGEREF _Toc449520515 \h </w:instrText>
        </w:r>
        <w:r w:rsidR="00D70CED">
          <w:rPr>
            <w:noProof/>
            <w:webHidden/>
          </w:rPr>
        </w:r>
        <w:r w:rsidR="00D70CED">
          <w:rPr>
            <w:noProof/>
            <w:webHidden/>
          </w:rPr>
          <w:fldChar w:fldCharType="separate"/>
        </w:r>
        <w:r w:rsidR="00B965EB">
          <w:rPr>
            <w:noProof/>
            <w:webHidden/>
          </w:rPr>
          <w:t>2</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16" w:history="1">
        <w:r w:rsidR="00D70CED" w:rsidRPr="008D548C">
          <w:rPr>
            <w:noProof/>
          </w:rPr>
          <w:t>3.1</w:t>
        </w:r>
        <w:r w:rsidR="00D70CED">
          <w:rPr>
            <w:rFonts w:eastAsiaTheme="minorEastAsia"/>
            <w:noProof/>
            <w:lang w:eastAsia="en-GB"/>
          </w:rPr>
          <w:tab/>
        </w:r>
        <w:r w:rsidR="00D70CED" w:rsidRPr="008D548C">
          <w:rPr>
            <w:noProof/>
          </w:rPr>
          <w:t>Health and Safety</w:t>
        </w:r>
        <w:r w:rsidR="00D70CED">
          <w:rPr>
            <w:noProof/>
            <w:webHidden/>
          </w:rPr>
          <w:tab/>
        </w:r>
        <w:r w:rsidR="00D70CED">
          <w:rPr>
            <w:noProof/>
            <w:webHidden/>
          </w:rPr>
          <w:fldChar w:fldCharType="begin"/>
        </w:r>
        <w:r w:rsidR="00D70CED">
          <w:rPr>
            <w:noProof/>
            <w:webHidden/>
          </w:rPr>
          <w:instrText xml:space="preserve"> PAGEREF _Toc449520516 \h </w:instrText>
        </w:r>
        <w:r w:rsidR="00D70CED">
          <w:rPr>
            <w:noProof/>
            <w:webHidden/>
          </w:rPr>
        </w:r>
        <w:r w:rsidR="00D70CED">
          <w:rPr>
            <w:noProof/>
            <w:webHidden/>
          </w:rPr>
          <w:fldChar w:fldCharType="separate"/>
        </w:r>
        <w:r w:rsidR="00B965EB">
          <w:rPr>
            <w:noProof/>
            <w:webHidden/>
          </w:rPr>
          <w:t>2</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17" w:history="1">
        <w:r w:rsidR="00D70CED" w:rsidRPr="008D548C">
          <w:rPr>
            <w:noProof/>
          </w:rPr>
          <w:t>3.2</w:t>
        </w:r>
        <w:r w:rsidR="00D70CED">
          <w:rPr>
            <w:rFonts w:eastAsiaTheme="minorEastAsia"/>
            <w:noProof/>
            <w:lang w:eastAsia="en-GB"/>
          </w:rPr>
          <w:tab/>
        </w:r>
        <w:r w:rsidR="00D70CED" w:rsidRPr="008D548C">
          <w:rPr>
            <w:noProof/>
          </w:rPr>
          <w:t>Customer Care</w:t>
        </w:r>
        <w:r w:rsidR="00D70CED">
          <w:rPr>
            <w:noProof/>
            <w:webHidden/>
          </w:rPr>
          <w:tab/>
        </w:r>
        <w:r w:rsidR="00D70CED">
          <w:rPr>
            <w:noProof/>
            <w:webHidden/>
          </w:rPr>
          <w:fldChar w:fldCharType="begin"/>
        </w:r>
        <w:r w:rsidR="00D70CED">
          <w:rPr>
            <w:noProof/>
            <w:webHidden/>
          </w:rPr>
          <w:instrText xml:space="preserve"> PAGEREF _Toc449520517 \h </w:instrText>
        </w:r>
        <w:r w:rsidR="00D70CED">
          <w:rPr>
            <w:noProof/>
            <w:webHidden/>
          </w:rPr>
        </w:r>
        <w:r w:rsidR="00D70CED">
          <w:rPr>
            <w:noProof/>
            <w:webHidden/>
          </w:rPr>
          <w:fldChar w:fldCharType="separate"/>
        </w:r>
        <w:r w:rsidR="00B965EB">
          <w:rPr>
            <w:noProof/>
            <w:webHidden/>
          </w:rPr>
          <w:t>3</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18" w:history="1">
        <w:r w:rsidR="00D70CED" w:rsidRPr="008D548C">
          <w:rPr>
            <w:noProof/>
          </w:rPr>
          <w:t>3.3</w:t>
        </w:r>
        <w:r w:rsidR="00D70CED">
          <w:rPr>
            <w:rFonts w:eastAsiaTheme="minorEastAsia"/>
            <w:noProof/>
            <w:lang w:eastAsia="en-GB"/>
          </w:rPr>
          <w:tab/>
        </w:r>
        <w:r w:rsidR="00D70CED" w:rsidRPr="008D548C">
          <w:rPr>
            <w:noProof/>
          </w:rPr>
          <w:t>Site Rules</w:t>
        </w:r>
        <w:r w:rsidR="00D70CED">
          <w:rPr>
            <w:noProof/>
            <w:webHidden/>
          </w:rPr>
          <w:tab/>
        </w:r>
        <w:r w:rsidR="00D70CED">
          <w:rPr>
            <w:noProof/>
            <w:webHidden/>
          </w:rPr>
          <w:fldChar w:fldCharType="begin"/>
        </w:r>
        <w:r w:rsidR="00D70CED">
          <w:rPr>
            <w:noProof/>
            <w:webHidden/>
          </w:rPr>
          <w:instrText xml:space="preserve"> PAGEREF _Toc449520518 \h </w:instrText>
        </w:r>
        <w:r w:rsidR="00D70CED">
          <w:rPr>
            <w:noProof/>
            <w:webHidden/>
          </w:rPr>
        </w:r>
        <w:r w:rsidR="00D70CED">
          <w:rPr>
            <w:noProof/>
            <w:webHidden/>
          </w:rPr>
          <w:fldChar w:fldCharType="separate"/>
        </w:r>
        <w:r w:rsidR="00B965EB">
          <w:rPr>
            <w:noProof/>
            <w:webHidden/>
          </w:rPr>
          <w:t>3</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19" w:history="1">
        <w:r w:rsidR="00D70CED" w:rsidRPr="008D548C">
          <w:rPr>
            <w:noProof/>
          </w:rPr>
          <w:t>3.4</w:t>
        </w:r>
        <w:r w:rsidR="00D70CED">
          <w:rPr>
            <w:rFonts w:eastAsiaTheme="minorEastAsia"/>
            <w:noProof/>
            <w:lang w:eastAsia="en-GB"/>
          </w:rPr>
          <w:tab/>
        </w:r>
        <w:r w:rsidR="00D70CED" w:rsidRPr="008D548C">
          <w:rPr>
            <w:noProof/>
          </w:rPr>
          <w:t>Equality and Diversity</w:t>
        </w:r>
        <w:r w:rsidR="00D70CED">
          <w:rPr>
            <w:noProof/>
            <w:webHidden/>
          </w:rPr>
          <w:tab/>
        </w:r>
        <w:r w:rsidR="00D70CED">
          <w:rPr>
            <w:noProof/>
            <w:webHidden/>
          </w:rPr>
          <w:fldChar w:fldCharType="begin"/>
        </w:r>
        <w:r w:rsidR="00D70CED">
          <w:rPr>
            <w:noProof/>
            <w:webHidden/>
          </w:rPr>
          <w:instrText xml:space="preserve"> PAGEREF _Toc449520519 \h </w:instrText>
        </w:r>
        <w:r w:rsidR="00D70CED">
          <w:rPr>
            <w:noProof/>
            <w:webHidden/>
          </w:rPr>
        </w:r>
        <w:r w:rsidR="00D70CED">
          <w:rPr>
            <w:noProof/>
            <w:webHidden/>
          </w:rPr>
          <w:fldChar w:fldCharType="separate"/>
        </w:r>
        <w:r w:rsidR="00B965EB">
          <w:rPr>
            <w:noProof/>
            <w:webHidden/>
          </w:rPr>
          <w:t>3</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20" w:history="1">
        <w:r w:rsidR="00D70CED" w:rsidRPr="008D548C">
          <w:rPr>
            <w:noProof/>
          </w:rPr>
          <w:t>3.6</w:t>
        </w:r>
        <w:r w:rsidR="00D70CED">
          <w:rPr>
            <w:rFonts w:eastAsiaTheme="minorEastAsia"/>
            <w:noProof/>
            <w:lang w:eastAsia="en-GB"/>
          </w:rPr>
          <w:tab/>
        </w:r>
        <w:r w:rsidR="00D70CED" w:rsidRPr="008D548C">
          <w:rPr>
            <w:noProof/>
          </w:rPr>
          <w:t>Working with the Council</w:t>
        </w:r>
        <w:r w:rsidR="00D70CED">
          <w:rPr>
            <w:noProof/>
            <w:webHidden/>
          </w:rPr>
          <w:tab/>
        </w:r>
        <w:r w:rsidR="00D70CED">
          <w:rPr>
            <w:noProof/>
            <w:webHidden/>
          </w:rPr>
          <w:fldChar w:fldCharType="begin"/>
        </w:r>
        <w:r w:rsidR="00D70CED">
          <w:rPr>
            <w:noProof/>
            <w:webHidden/>
          </w:rPr>
          <w:instrText xml:space="preserve"> PAGEREF _Toc449520520 \h </w:instrText>
        </w:r>
        <w:r w:rsidR="00D70CED">
          <w:rPr>
            <w:noProof/>
            <w:webHidden/>
          </w:rPr>
        </w:r>
        <w:r w:rsidR="00D70CED">
          <w:rPr>
            <w:noProof/>
            <w:webHidden/>
          </w:rPr>
          <w:fldChar w:fldCharType="separate"/>
        </w:r>
        <w:r w:rsidR="00B965EB">
          <w:rPr>
            <w:noProof/>
            <w:webHidden/>
          </w:rPr>
          <w:t>4</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21" w:history="1">
        <w:r w:rsidR="00D70CED" w:rsidRPr="008D548C">
          <w:rPr>
            <w:noProof/>
          </w:rPr>
          <w:t>3.7</w:t>
        </w:r>
        <w:r w:rsidR="00D70CED">
          <w:rPr>
            <w:rFonts w:eastAsiaTheme="minorEastAsia"/>
            <w:noProof/>
            <w:lang w:eastAsia="en-GB"/>
          </w:rPr>
          <w:tab/>
        </w:r>
        <w:r w:rsidR="00D70CED" w:rsidRPr="008D548C">
          <w:rPr>
            <w:noProof/>
          </w:rPr>
          <w:t>Complaints</w:t>
        </w:r>
        <w:r w:rsidR="00D70CED">
          <w:rPr>
            <w:noProof/>
            <w:webHidden/>
          </w:rPr>
          <w:tab/>
        </w:r>
        <w:r w:rsidR="00D70CED">
          <w:rPr>
            <w:noProof/>
            <w:webHidden/>
          </w:rPr>
          <w:fldChar w:fldCharType="begin"/>
        </w:r>
        <w:r w:rsidR="00D70CED">
          <w:rPr>
            <w:noProof/>
            <w:webHidden/>
          </w:rPr>
          <w:instrText xml:space="preserve"> PAGEREF _Toc449520521 \h </w:instrText>
        </w:r>
        <w:r w:rsidR="00D70CED">
          <w:rPr>
            <w:noProof/>
            <w:webHidden/>
          </w:rPr>
        </w:r>
        <w:r w:rsidR="00D70CED">
          <w:rPr>
            <w:noProof/>
            <w:webHidden/>
          </w:rPr>
          <w:fldChar w:fldCharType="separate"/>
        </w:r>
        <w:r w:rsidR="00B965EB">
          <w:rPr>
            <w:noProof/>
            <w:webHidden/>
          </w:rPr>
          <w:t>4</w:t>
        </w:r>
        <w:r w:rsidR="00D70CED">
          <w:rPr>
            <w:noProof/>
            <w:webHidden/>
          </w:rPr>
          <w:fldChar w:fldCharType="end"/>
        </w:r>
      </w:hyperlink>
    </w:p>
    <w:p w:rsidR="00D70CED" w:rsidRDefault="001528AE">
      <w:pPr>
        <w:tabs>
          <w:tab w:val="left" w:pos="880"/>
          <w:tab w:val="right" w:leader="dot" w:pos="9016"/>
        </w:tabs>
        <w:rPr>
          <w:rFonts w:asciiTheme="minorHAnsi" w:eastAsiaTheme="minorEastAsia" w:hAnsiTheme="minorHAnsi"/>
          <w:noProof/>
          <w:lang w:eastAsia="en-GB"/>
        </w:rPr>
      </w:pPr>
      <w:hyperlink w:anchor="_Toc449520522" w:history="1">
        <w:r w:rsidR="00D70CED" w:rsidRPr="008D548C">
          <w:rPr>
            <w:noProof/>
          </w:rPr>
          <w:t>4.</w:t>
        </w:r>
        <w:r w:rsidR="00D70CED">
          <w:rPr>
            <w:rFonts w:asciiTheme="minorHAnsi" w:eastAsiaTheme="minorEastAsia" w:hAnsiTheme="minorHAnsi"/>
            <w:noProof/>
            <w:lang w:eastAsia="en-GB"/>
          </w:rPr>
          <w:tab/>
        </w:r>
        <w:r w:rsidR="00D70CED" w:rsidRPr="008D548C">
          <w:rPr>
            <w:noProof/>
          </w:rPr>
          <w:t>TECHNICAL REQUIREMENTS</w:t>
        </w:r>
        <w:r w:rsidR="00D70CED">
          <w:rPr>
            <w:noProof/>
            <w:webHidden/>
          </w:rPr>
          <w:tab/>
        </w:r>
        <w:r w:rsidR="00D70CED">
          <w:rPr>
            <w:noProof/>
            <w:webHidden/>
          </w:rPr>
          <w:fldChar w:fldCharType="begin"/>
        </w:r>
        <w:r w:rsidR="00D70CED">
          <w:rPr>
            <w:noProof/>
            <w:webHidden/>
          </w:rPr>
          <w:instrText xml:space="preserve"> PAGEREF _Toc449520522 \h </w:instrText>
        </w:r>
        <w:r w:rsidR="00D70CED">
          <w:rPr>
            <w:noProof/>
            <w:webHidden/>
          </w:rPr>
        </w:r>
        <w:r w:rsidR="00D70CED">
          <w:rPr>
            <w:noProof/>
            <w:webHidden/>
          </w:rPr>
          <w:fldChar w:fldCharType="separate"/>
        </w:r>
        <w:r w:rsidR="00B965EB">
          <w:rPr>
            <w:noProof/>
            <w:webHidden/>
          </w:rPr>
          <w:t>4</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23" w:history="1">
        <w:r w:rsidR="00D70CED" w:rsidRPr="008D548C">
          <w:rPr>
            <w:noProof/>
          </w:rPr>
          <w:t>4.1</w:t>
        </w:r>
        <w:r w:rsidR="00D70CED">
          <w:rPr>
            <w:rFonts w:eastAsiaTheme="minorEastAsia"/>
            <w:noProof/>
            <w:lang w:eastAsia="en-GB"/>
          </w:rPr>
          <w:tab/>
        </w:r>
        <w:r w:rsidR="00D70CED" w:rsidRPr="008D548C">
          <w:rPr>
            <w:noProof/>
          </w:rPr>
          <w:t>Overview</w:t>
        </w:r>
        <w:r w:rsidR="00D70CED">
          <w:rPr>
            <w:noProof/>
            <w:webHidden/>
          </w:rPr>
          <w:tab/>
        </w:r>
        <w:r w:rsidR="00D70CED">
          <w:rPr>
            <w:noProof/>
            <w:webHidden/>
          </w:rPr>
          <w:fldChar w:fldCharType="begin"/>
        </w:r>
        <w:r w:rsidR="00D70CED">
          <w:rPr>
            <w:noProof/>
            <w:webHidden/>
          </w:rPr>
          <w:instrText xml:space="preserve"> PAGEREF _Toc449520523 \h </w:instrText>
        </w:r>
        <w:r w:rsidR="00D70CED">
          <w:rPr>
            <w:noProof/>
            <w:webHidden/>
          </w:rPr>
        </w:r>
        <w:r w:rsidR="00D70CED">
          <w:rPr>
            <w:noProof/>
            <w:webHidden/>
          </w:rPr>
          <w:fldChar w:fldCharType="separate"/>
        </w:r>
        <w:r w:rsidR="00B965EB">
          <w:rPr>
            <w:noProof/>
            <w:webHidden/>
          </w:rPr>
          <w:t>4</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24" w:history="1">
        <w:r w:rsidR="00D70CED" w:rsidRPr="008D548C">
          <w:rPr>
            <w:noProof/>
          </w:rPr>
          <w:t>4.2</w:t>
        </w:r>
        <w:r w:rsidR="00D70CED">
          <w:rPr>
            <w:rFonts w:eastAsiaTheme="minorEastAsia"/>
            <w:noProof/>
            <w:lang w:eastAsia="en-GB"/>
          </w:rPr>
          <w:tab/>
        </w:r>
        <w:r w:rsidR="00D70CED" w:rsidRPr="008D548C">
          <w:rPr>
            <w:noProof/>
          </w:rPr>
          <w:t>Scope of Contract</w:t>
        </w:r>
        <w:r w:rsidR="00D70CED">
          <w:rPr>
            <w:noProof/>
            <w:webHidden/>
          </w:rPr>
          <w:tab/>
        </w:r>
        <w:r w:rsidR="00D70CED">
          <w:rPr>
            <w:noProof/>
            <w:webHidden/>
          </w:rPr>
          <w:fldChar w:fldCharType="begin"/>
        </w:r>
        <w:r w:rsidR="00D70CED">
          <w:rPr>
            <w:noProof/>
            <w:webHidden/>
          </w:rPr>
          <w:instrText xml:space="preserve"> PAGEREF _Toc449520524 \h </w:instrText>
        </w:r>
        <w:r w:rsidR="00D70CED">
          <w:rPr>
            <w:noProof/>
            <w:webHidden/>
          </w:rPr>
        </w:r>
        <w:r w:rsidR="00D70CED">
          <w:rPr>
            <w:noProof/>
            <w:webHidden/>
          </w:rPr>
          <w:fldChar w:fldCharType="separate"/>
        </w:r>
        <w:r w:rsidR="00B965EB">
          <w:rPr>
            <w:noProof/>
            <w:webHidden/>
          </w:rPr>
          <w:t>5</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25" w:history="1">
        <w:r w:rsidR="00D70CED" w:rsidRPr="008D548C">
          <w:rPr>
            <w:noProof/>
          </w:rPr>
          <w:t>4.3</w:t>
        </w:r>
        <w:r w:rsidR="00D70CED">
          <w:rPr>
            <w:rFonts w:eastAsiaTheme="minorEastAsia"/>
            <w:noProof/>
            <w:lang w:eastAsia="en-GB"/>
          </w:rPr>
          <w:tab/>
        </w:r>
        <w:r w:rsidR="00D70CED" w:rsidRPr="008D548C">
          <w:rPr>
            <w:noProof/>
          </w:rPr>
          <w:t>Planned Preventative Maintenance</w:t>
        </w:r>
        <w:r w:rsidR="00D70CED">
          <w:rPr>
            <w:noProof/>
            <w:webHidden/>
          </w:rPr>
          <w:tab/>
        </w:r>
        <w:r w:rsidR="00D70CED">
          <w:rPr>
            <w:noProof/>
            <w:webHidden/>
          </w:rPr>
          <w:fldChar w:fldCharType="begin"/>
        </w:r>
        <w:r w:rsidR="00D70CED">
          <w:rPr>
            <w:noProof/>
            <w:webHidden/>
          </w:rPr>
          <w:instrText xml:space="preserve"> PAGEREF _Toc449520525 \h </w:instrText>
        </w:r>
        <w:r w:rsidR="00D70CED">
          <w:rPr>
            <w:noProof/>
            <w:webHidden/>
          </w:rPr>
        </w:r>
        <w:r w:rsidR="00D70CED">
          <w:rPr>
            <w:noProof/>
            <w:webHidden/>
          </w:rPr>
          <w:fldChar w:fldCharType="separate"/>
        </w:r>
        <w:r w:rsidR="00B965EB">
          <w:rPr>
            <w:noProof/>
            <w:webHidden/>
          </w:rPr>
          <w:t>5</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26" w:history="1">
        <w:r w:rsidR="00D70CED" w:rsidRPr="008D548C">
          <w:rPr>
            <w:noProof/>
          </w:rPr>
          <w:t>4.4</w:t>
        </w:r>
        <w:r w:rsidR="00D70CED">
          <w:rPr>
            <w:rFonts w:eastAsiaTheme="minorEastAsia"/>
            <w:noProof/>
            <w:lang w:eastAsia="en-GB"/>
          </w:rPr>
          <w:tab/>
        </w:r>
        <w:r w:rsidR="00D70CED" w:rsidRPr="008D548C">
          <w:rPr>
            <w:noProof/>
          </w:rPr>
          <w:t>Portable Appliance Testing</w:t>
        </w:r>
        <w:r w:rsidR="00D70CED">
          <w:rPr>
            <w:noProof/>
            <w:webHidden/>
          </w:rPr>
          <w:tab/>
        </w:r>
        <w:r w:rsidR="00D70CED">
          <w:rPr>
            <w:noProof/>
            <w:webHidden/>
          </w:rPr>
          <w:fldChar w:fldCharType="begin"/>
        </w:r>
        <w:r w:rsidR="00D70CED">
          <w:rPr>
            <w:noProof/>
            <w:webHidden/>
          </w:rPr>
          <w:instrText xml:space="preserve"> PAGEREF _Toc449520526 \h </w:instrText>
        </w:r>
        <w:r w:rsidR="00D70CED">
          <w:rPr>
            <w:noProof/>
            <w:webHidden/>
          </w:rPr>
        </w:r>
        <w:r w:rsidR="00D70CED">
          <w:rPr>
            <w:noProof/>
            <w:webHidden/>
          </w:rPr>
          <w:fldChar w:fldCharType="separate"/>
        </w:r>
        <w:r w:rsidR="00B965EB">
          <w:rPr>
            <w:noProof/>
            <w:webHidden/>
          </w:rPr>
          <w:t>6</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27" w:history="1">
        <w:r w:rsidR="00D70CED" w:rsidRPr="008D548C">
          <w:rPr>
            <w:noProof/>
          </w:rPr>
          <w:t>4.5</w:t>
        </w:r>
        <w:r w:rsidR="00D70CED">
          <w:rPr>
            <w:rFonts w:eastAsiaTheme="minorEastAsia"/>
            <w:noProof/>
            <w:lang w:eastAsia="en-GB"/>
          </w:rPr>
          <w:tab/>
        </w:r>
        <w:r w:rsidR="00D70CED" w:rsidRPr="008D548C">
          <w:rPr>
            <w:noProof/>
          </w:rPr>
          <w:t>Repairs</w:t>
        </w:r>
        <w:r w:rsidR="00D70CED">
          <w:rPr>
            <w:noProof/>
            <w:webHidden/>
          </w:rPr>
          <w:tab/>
        </w:r>
        <w:r w:rsidR="00D70CED">
          <w:rPr>
            <w:noProof/>
            <w:webHidden/>
          </w:rPr>
          <w:fldChar w:fldCharType="begin"/>
        </w:r>
        <w:r w:rsidR="00D70CED">
          <w:rPr>
            <w:noProof/>
            <w:webHidden/>
          </w:rPr>
          <w:instrText xml:space="preserve"> PAGEREF _Toc449520527 \h </w:instrText>
        </w:r>
        <w:r w:rsidR="00D70CED">
          <w:rPr>
            <w:noProof/>
            <w:webHidden/>
          </w:rPr>
        </w:r>
        <w:r w:rsidR="00D70CED">
          <w:rPr>
            <w:noProof/>
            <w:webHidden/>
          </w:rPr>
          <w:fldChar w:fldCharType="separate"/>
        </w:r>
        <w:r w:rsidR="00B965EB">
          <w:rPr>
            <w:noProof/>
            <w:webHidden/>
          </w:rPr>
          <w:t>7</w:t>
        </w:r>
        <w:r w:rsidR="00D70CED">
          <w:rPr>
            <w:noProof/>
            <w:webHidden/>
          </w:rPr>
          <w:fldChar w:fldCharType="end"/>
        </w:r>
      </w:hyperlink>
    </w:p>
    <w:p w:rsidR="00D70CED" w:rsidRDefault="001528AE">
      <w:pPr>
        <w:tabs>
          <w:tab w:val="left" w:pos="880"/>
          <w:tab w:val="right" w:leader="dot" w:pos="9016"/>
        </w:tabs>
        <w:rPr>
          <w:rFonts w:asciiTheme="minorHAnsi" w:eastAsiaTheme="minorEastAsia" w:hAnsiTheme="minorHAnsi"/>
          <w:noProof/>
          <w:lang w:eastAsia="en-GB"/>
        </w:rPr>
      </w:pPr>
      <w:hyperlink w:anchor="_Toc449520528" w:history="1">
        <w:r w:rsidR="00D70CED" w:rsidRPr="008D548C">
          <w:rPr>
            <w:noProof/>
          </w:rPr>
          <w:t>5.</w:t>
        </w:r>
        <w:r w:rsidR="00D70CED">
          <w:rPr>
            <w:rFonts w:asciiTheme="minorHAnsi" w:eastAsiaTheme="minorEastAsia" w:hAnsiTheme="minorHAnsi"/>
            <w:noProof/>
            <w:lang w:eastAsia="en-GB"/>
          </w:rPr>
          <w:tab/>
        </w:r>
        <w:r w:rsidR="00D70CED" w:rsidRPr="008D548C">
          <w:rPr>
            <w:noProof/>
          </w:rPr>
          <w:t>PERFORMANCE MANAGEMENT</w:t>
        </w:r>
        <w:r w:rsidR="00D70CED">
          <w:rPr>
            <w:noProof/>
            <w:webHidden/>
          </w:rPr>
          <w:tab/>
        </w:r>
        <w:r w:rsidR="00D70CED">
          <w:rPr>
            <w:noProof/>
            <w:webHidden/>
          </w:rPr>
          <w:fldChar w:fldCharType="begin"/>
        </w:r>
        <w:r w:rsidR="00D70CED">
          <w:rPr>
            <w:noProof/>
            <w:webHidden/>
          </w:rPr>
          <w:instrText xml:space="preserve"> PAGEREF _Toc449520528 \h </w:instrText>
        </w:r>
        <w:r w:rsidR="00D70CED">
          <w:rPr>
            <w:noProof/>
            <w:webHidden/>
          </w:rPr>
        </w:r>
        <w:r w:rsidR="00D70CED">
          <w:rPr>
            <w:noProof/>
            <w:webHidden/>
          </w:rPr>
          <w:fldChar w:fldCharType="separate"/>
        </w:r>
        <w:r w:rsidR="00B965EB">
          <w:rPr>
            <w:noProof/>
            <w:webHidden/>
          </w:rPr>
          <w:t>8</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29" w:history="1">
        <w:r w:rsidR="00D70CED" w:rsidRPr="008D548C">
          <w:rPr>
            <w:noProof/>
          </w:rPr>
          <w:t>5.1</w:t>
        </w:r>
        <w:r w:rsidR="00D70CED">
          <w:rPr>
            <w:rFonts w:eastAsiaTheme="minorEastAsia"/>
            <w:noProof/>
            <w:lang w:eastAsia="en-GB"/>
          </w:rPr>
          <w:tab/>
        </w:r>
        <w:r w:rsidR="00D70CED" w:rsidRPr="008D548C">
          <w:rPr>
            <w:noProof/>
          </w:rPr>
          <w:t>Record Management</w:t>
        </w:r>
        <w:r w:rsidR="00D70CED">
          <w:rPr>
            <w:noProof/>
            <w:webHidden/>
          </w:rPr>
          <w:tab/>
        </w:r>
        <w:r w:rsidR="00D70CED">
          <w:rPr>
            <w:noProof/>
            <w:webHidden/>
          </w:rPr>
          <w:fldChar w:fldCharType="begin"/>
        </w:r>
        <w:r w:rsidR="00D70CED">
          <w:rPr>
            <w:noProof/>
            <w:webHidden/>
          </w:rPr>
          <w:instrText xml:space="preserve"> PAGEREF _Toc449520529 \h </w:instrText>
        </w:r>
        <w:r w:rsidR="00D70CED">
          <w:rPr>
            <w:noProof/>
            <w:webHidden/>
          </w:rPr>
        </w:r>
        <w:r w:rsidR="00D70CED">
          <w:rPr>
            <w:noProof/>
            <w:webHidden/>
          </w:rPr>
          <w:fldChar w:fldCharType="separate"/>
        </w:r>
        <w:r w:rsidR="00B965EB">
          <w:rPr>
            <w:noProof/>
            <w:webHidden/>
          </w:rPr>
          <w:t>8</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30" w:history="1">
        <w:r w:rsidR="00D70CED" w:rsidRPr="008D548C">
          <w:rPr>
            <w:noProof/>
          </w:rPr>
          <w:t>5.2</w:t>
        </w:r>
        <w:r w:rsidR="00D70CED">
          <w:rPr>
            <w:rFonts w:eastAsiaTheme="minorEastAsia"/>
            <w:noProof/>
            <w:lang w:eastAsia="en-GB"/>
          </w:rPr>
          <w:tab/>
        </w:r>
        <w:r w:rsidR="00D70CED" w:rsidRPr="008D548C">
          <w:rPr>
            <w:noProof/>
          </w:rPr>
          <w:t>Performance Management</w:t>
        </w:r>
        <w:r w:rsidR="00D70CED">
          <w:rPr>
            <w:noProof/>
            <w:webHidden/>
          </w:rPr>
          <w:tab/>
        </w:r>
        <w:r w:rsidR="00D70CED">
          <w:rPr>
            <w:noProof/>
            <w:webHidden/>
          </w:rPr>
          <w:fldChar w:fldCharType="begin"/>
        </w:r>
        <w:r w:rsidR="00D70CED">
          <w:rPr>
            <w:noProof/>
            <w:webHidden/>
          </w:rPr>
          <w:instrText xml:space="preserve"> PAGEREF _Toc449520530 \h </w:instrText>
        </w:r>
        <w:r w:rsidR="00D70CED">
          <w:rPr>
            <w:noProof/>
            <w:webHidden/>
          </w:rPr>
        </w:r>
        <w:r w:rsidR="00D70CED">
          <w:rPr>
            <w:noProof/>
            <w:webHidden/>
          </w:rPr>
          <w:fldChar w:fldCharType="separate"/>
        </w:r>
        <w:r w:rsidR="00B965EB">
          <w:rPr>
            <w:noProof/>
            <w:webHidden/>
          </w:rPr>
          <w:t>8</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31" w:history="1">
        <w:r w:rsidR="00D70CED" w:rsidRPr="008D548C">
          <w:rPr>
            <w:noProof/>
          </w:rPr>
          <w:t>5.3</w:t>
        </w:r>
        <w:r w:rsidR="00D70CED">
          <w:rPr>
            <w:rFonts w:eastAsiaTheme="minorEastAsia"/>
            <w:noProof/>
            <w:lang w:eastAsia="en-GB"/>
          </w:rPr>
          <w:tab/>
        </w:r>
        <w:r w:rsidR="00D70CED" w:rsidRPr="008D548C">
          <w:rPr>
            <w:noProof/>
          </w:rPr>
          <w:t>Key Performance Indicators</w:t>
        </w:r>
        <w:r w:rsidR="00D70CED">
          <w:rPr>
            <w:noProof/>
            <w:webHidden/>
          </w:rPr>
          <w:tab/>
        </w:r>
        <w:r w:rsidR="00D70CED">
          <w:rPr>
            <w:noProof/>
            <w:webHidden/>
          </w:rPr>
          <w:fldChar w:fldCharType="begin"/>
        </w:r>
        <w:r w:rsidR="00D70CED">
          <w:rPr>
            <w:noProof/>
            <w:webHidden/>
          </w:rPr>
          <w:instrText xml:space="preserve"> PAGEREF _Toc449520531 \h </w:instrText>
        </w:r>
        <w:r w:rsidR="00D70CED">
          <w:rPr>
            <w:noProof/>
            <w:webHidden/>
          </w:rPr>
        </w:r>
        <w:r w:rsidR="00D70CED">
          <w:rPr>
            <w:noProof/>
            <w:webHidden/>
          </w:rPr>
          <w:fldChar w:fldCharType="separate"/>
        </w:r>
        <w:r w:rsidR="00B965EB">
          <w:rPr>
            <w:noProof/>
            <w:webHidden/>
          </w:rPr>
          <w:t>9</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32" w:history="1">
        <w:r w:rsidR="00D70CED" w:rsidRPr="008D548C">
          <w:rPr>
            <w:noProof/>
          </w:rPr>
          <w:t>5.4</w:t>
        </w:r>
        <w:r w:rsidR="00D70CED">
          <w:rPr>
            <w:rFonts w:eastAsiaTheme="minorEastAsia"/>
            <w:noProof/>
            <w:lang w:eastAsia="en-GB"/>
          </w:rPr>
          <w:tab/>
        </w:r>
        <w:r w:rsidR="00D70CED" w:rsidRPr="008D548C">
          <w:rPr>
            <w:noProof/>
          </w:rPr>
          <w:t>Data Collection</w:t>
        </w:r>
        <w:r w:rsidR="00D70CED">
          <w:rPr>
            <w:noProof/>
            <w:webHidden/>
          </w:rPr>
          <w:tab/>
        </w:r>
        <w:r w:rsidR="00D70CED">
          <w:rPr>
            <w:noProof/>
            <w:webHidden/>
          </w:rPr>
          <w:fldChar w:fldCharType="begin"/>
        </w:r>
        <w:r w:rsidR="00D70CED">
          <w:rPr>
            <w:noProof/>
            <w:webHidden/>
          </w:rPr>
          <w:instrText xml:space="preserve"> PAGEREF _Toc449520532 \h </w:instrText>
        </w:r>
        <w:r w:rsidR="00D70CED">
          <w:rPr>
            <w:noProof/>
            <w:webHidden/>
          </w:rPr>
        </w:r>
        <w:r w:rsidR="00D70CED">
          <w:rPr>
            <w:noProof/>
            <w:webHidden/>
          </w:rPr>
          <w:fldChar w:fldCharType="separate"/>
        </w:r>
        <w:r w:rsidR="00B965EB">
          <w:rPr>
            <w:noProof/>
            <w:webHidden/>
          </w:rPr>
          <w:t>9</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33" w:history="1">
        <w:r w:rsidR="00D70CED" w:rsidRPr="008D548C">
          <w:rPr>
            <w:noProof/>
          </w:rPr>
          <w:t>5.5</w:t>
        </w:r>
        <w:r w:rsidR="00D70CED">
          <w:rPr>
            <w:rFonts w:eastAsiaTheme="minorEastAsia"/>
            <w:noProof/>
            <w:lang w:eastAsia="en-GB"/>
          </w:rPr>
          <w:tab/>
        </w:r>
        <w:r w:rsidR="00D70CED" w:rsidRPr="008D548C">
          <w:rPr>
            <w:noProof/>
          </w:rPr>
          <w:t>Contractor’s Quality Assurance</w:t>
        </w:r>
        <w:r w:rsidR="00D70CED">
          <w:rPr>
            <w:noProof/>
            <w:webHidden/>
          </w:rPr>
          <w:tab/>
        </w:r>
        <w:r w:rsidR="00D70CED">
          <w:rPr>
            <w:noProof/>
            <w:webHidden/>
          </w:rPr>
          <w:fldChar w:fldCharType="begin"/>
        </w:r>
        <w:r w:rsidR="00D70CED">
          <w:rPr>
            <w:noProof/>
            <w:webHidden/>
          </w:rPr>
          <w:instrText xml:space="preserve"> PAGEREF _Toc449520533 \h </w:instrText>
        </w:r>
        <w:r w:rsidR="00D70CED">
          <w:rPr>
            <w:noProof/>
            <w:webHidden/>
          </w:rPr>
        </w:r>
        <w:r w:rsidR="00D70CED">
          <w:rPr>
            <w:noProof/>
            <w:webHidden/>
          </w:rPr>
          <w:fldChar w:fldCharType="separate"/>
        </w:r>
        <w:r w:rsidR="00B965EB">
          <w:rPr>
            <w:noProof/>
            <w:webHidden/>
          </w:rPr>
          <w:t>9</w:t>
        </w:r>
        <w:r w:rsidR="00D70CED">
          <w:rPr>
            <w:noProof/>
            <w:webHidden/>
          </w:rPr>
          <w:fldChar w:fldCharType="end"/>
        </w:r>
      </w:hyperlink>
    </w:p>
    <w:p w:rsidR="00D70CED" w:rsidRDefault="001528AE">
      <w:pPr>
        <w:tabs>
          <w:tab w:val="left" w:pos="1320"/>
          <w:tab w:val="right" w:leader="dot" w:pos="9016"/>
        </w:tabs>
        <w:rPr>
          <w:rFonts w:eastAsiaTheme="minorEastAsia"/>
          <w:noProof/>
          <w:lang w:eastAsia="en-GB"/>
        </w:rPr>
      </w:pPr>
      <w:hyperlink w:anchor="_Toc449520534" w:history="1">
        <w:r w:rsidR="00D70CED" w:rsidRPr="008D548C">
          <w:rPr>
            <w:noProof/>
          </w:rPr>
          <w:t>5.6</w:t>
        </w:r>
        <w:r w:rsidR="00D70CED">
          <w:rPr>
            <w:rFonts w:eastAsiaTheme="minorEastAsia"/>
            <w:noProof/>
            <w:lang w:eastAsia="en-GB"/>
          </w:rPr>
          <w:tab/>
        </w:r>
        <w:r w:rsidR="00D70CED" w:rsidRPr="008D548C">
          <w:rPr>
            <w:noProof/>
          </w:rPr>
          <w:t>Payments</w:t>
        </w:r>
        <w:r w:rsidR="00D70CED">
          <w:rPr>
            <w:noProof/>
            <w:webHidden/>
          </w:rPr>
          <w:tab/>
        </w:r>
        <w:r w:rsidR="00D70CED">
          <w:rPr>
            <w:noProof/>
            <w:webHidden/>
          </w:rPr>
          <w:fldChar w:fldCharType="begin"/>
        </w:r>
        <w:r w:rsidR="00D70CED">
          <w:rPr>
            <w:noProof/>
            <w:webHidden/>
          </w:rPr>
          <w:instrText xml:space="preserve"> PAGEREF _Toc449520534 \h </w:instrText>
        </w:r>
        <w:r w:rsidR="00D70CED">
          <w:rPr>
            <w:noProof/>
            <w:webHidden/>
          </w:rPr>
        </w:r>
        <w:r w:rsidR="00D70CED">
          <w:rPr>
            <w:noProof/>
            <w:webHidden/>
          </w:rPr>
          <w:fldChar w:fldCharType="separate"/>
        </w:r>
        <w:r w:rsidR="00B965EB">
          <w:rPr>
            <w:noProof/>
            <w:webHidden/>
          </w:rPr>
          <w:t>9</w:t>
        </w:r>
        <w:r w:rsidR="00D70CED">
          <w:rPr>
            <w:noProof/>
            <w:webHidden/>
          </w:rPr>
          <w:fldChar w:fldCharType="end"/>
        </w:r>
      </w:hyperlink>
    </w:p>
    <w:p w:rsidR="00D70CED" w:rsidRDefault="001528AE">
      <w:pPr>
        <w:tabs>
          <w:tab w:val="left" w:pos="880"/>
          <w:tab w:val="right" w:leader="dot" w:pos="9016"/>
        </w:tabs>
        <w:rPr>
          <w:rFonts w:asciiTheme="minorHAnsi" w:eastAsiaTheme="minorEastAsia" w:hAnsiTheme="minorHAnsi"/>
          <w:noProof/>
          <w:lang w:eastAsia="en-GB"/>
        </w:rPr>
      </w:pPr>
      <w:hyperlink w:anchor="_Toc449520535" w:history="1">
        <w:r w:rsidR="00D70CED" w:rsidRPr="008D548C">
          <w:rPr>
            <w:noProof/>
          </w:rPr>
          <w:t>6.</w:t>
        </w:r>
        <w:r w:rsidR="00D70CED">
          <w:rPr>
            <w:rFonts w:asciiTheme="minorHAnsi" w:eastAsiaTheme="minorEastAsia" w:hAnsiTheme="minorHAnsi"/>
            <w:noProof/>
            <w:lang w:eastAsia="en-GB"/>
          </w:rPr>
          <w:tab/>
        </w:r>
        <w:r w:rsidR="00D70CED" w:rsidRPr="008D548C">
          <w:rPr>
            <w:noProof/>
          </w:rPr>
          <w:t>OTHER REQUIREMENTS</w:t>
        </w:r>
        <w:r w:rsidR="00D70CED">
          <w:rPr>
            <w:noProof/>
            <w:webHidden/>
          </w:rPr>
          <w:tab/>
        </w:r>
        <w:r w:rsidR="00D70CED">
          <w:rPr>
            <w:noProof/>
            <w:webHidden/>
          </w:rPr>
          <w:fldChar w:fldCharType="begin"/>
        </w:r>
        <w:r w:rsidR="00D70CED">
          <w:rPr>
            <w:noProof/>
            <w:webHidden/>
          </w:rPr>
          <w:instrText xml:space="preserve"> PAGEREF _Toc449520535 \h </w:instrText>
        </w:r>
        <w:r w:rsidR="00D70CED">
          <w:rPr>
            <w:noProof/>
            <w:webHidden/>
          </w:rPr>
        </w:r>
        <w:r w:rsidR="00D70CED">
          <w:rPr>
            <w:noProof/>
            <w:webHidden/>
          </w:rPr>
          <w:fldChar w:fldCharType="separate"/>
        </w:r>
        <w:r w:rsidR="00B965EB">
          <w:rPr>
            <w:noProof/>
            <w:webHidden/>
          </w:rPr>
          <w:t>10</w:t>
        </w:r>
        <w:r w:rsidR="00D70CED">
          <w:rPr>
            <w:noProof/>
            <w:webHidden/>
          </w:rPr>
          <w:fldChar w:fldCharType="end"/>
        </w:r>
      </w:hyperlink>
    </w:p>
    <w:p w:rsidR="00D70CED" w:rsidRDefault="001528AE">
      <w:pPr>
        <w:tabs>
          <w:tab w:val="left" w:pos="1320"/>
          <w:tab w:val="right" w:leader="dot" w:pos="9016"/>
        </w:tabs>
        <w:rPr>
          <w:noProof/>
        </w:rPr>
      </w:pPr>
      <w:hyperlink w:anchor="_Toc449520536" w:history="1">
        <w:r w:rsidR="00D70CED" w:rsidRPr="008D548C">
          <w:rPr>
            <w:noProof/>
          </w:rPr>
          <w:t>6.1</w:t>
        </w:r>
        <w:r w:rsidR="00D70CED">
          <w:rPr>
            <w:rFonts w:eastAsiaTheme="minorEastAsia"/>
            <w:noProof/>
            <w:lang w:eastAsia="en-GB"/>
          </w:rPr>
          <w:tab/>
        </w:r>
        <w:r w:rsidR="00D70CED" w:rsidRPr="008D548C">
          <w:rPr>
            <w:noProof/>
          </w:rPr>
          <w:t>Social Value</w:t>
        </w:r>
        <w:r w:rsidR="00D70CED">
          <w:rPr>
            <w:noProof/>
            <w:webHidden/>
          </w:rPr>
          <w:tab/>
        </w:r>
        <w:r w:rsidR="00D70CED">
          <w:rPr>
            <w:noProof/>
            <w:webHidden/>
          </w:rPr>
          <w:fldChar w:fldCharType="begin"/>
        </w:r>
        <w:r w:rsidR="00D70CED">
          <w:rPr>
            <w:noProof/>
            <w:webHidden/>
          </w:rPr>
          <w:instrText xml:space="preserve"> PAGEREF _Toc449520536 \h </w:instrText>
        </w:r>
        <w:r w:rsidR="00D70CED">
          <w:rPr>
            <w:noProof/>
            <w:webHidden/>
          </w:rPr>
        </w:r>
        <w:r w:rsidR="00D70CED">
          <w:rPr>
            <w:noProof/>
            <w:webHidden/>
          </w:rPr>
          <w:fldChar w:fldCharType="separate"/>
        </w:r>
        <w:r w:rsidR="00B965EB">
          <w:rPr>
            <w:noProof/>
            <w:webHidden/>
          </w:rPr>
          <w:t>10</w:t>
        </w:r>
        <w:r w:rsidR="00D70CED">
          <w:rPr>
            <w:noProof/>
            <w:webHidden/>
          </w:rPr>
          <w:fldChar w:fldCharType="end"/>
        </w:r>
      </w:hyperlink>
    </w:p>
    <w:p w:rsidR="006906DB" w:rsidRDefault="006906DB">
      <w:pPr>
        <w:tabs>
          <w:tab w:val="left" w:pos="1320"/>
          <w:tab w:val="right" w:leader="dot" w:pos="9016"/>
        </w:tabs>
        <w:rPr>
          <w:rFonts w:eastAsiaTheme="minorEastAsia"/>
          <w:noProof/>
          <w:lang w:eastAsia="en-GB"/>
        </w:rPr>
      </w:pPr>
    </w:p>
    <w:p w:rsidR="00D70CED" w:rsidRDefault="001528AE">
      <w:pPr>
        <w:tabs>
          <w:tab w:val="right" w:leader="dot" w:pos="9016"/>
        </w:tabs>
        <w:rPr>
          <w:noProof/>
        </w:rPr>
      </w:pPr>
      <w:hyperlink w:anchor="_Toc449520537" w:history="1">
        <w:r w:rsidR="00D70CED" w:rsidRPr="008D548C">
          <w:rPr>
            <w:noProof/>
          </w:rPr>
          <w:t>Key Performance Indicators</w:t>
        </w:r>
        <w:r w:rsidR="006906DB">
          <w:rPr>
            <w:noProof/>
          </w:rPr>
          <w:t xml:space="preserve"> Table</w:t>
        </w:r>
        <w:r w:rsidR="00D70CED">
          <w:rPr>
            <w:noProof/>
            <w:webHidden/>
          </w:rPr>
          <w:tab/>
        </w:r>
        <w:r w:rsidR="00D70CED">
          <w:rPr>
            <w:noProof/>
            <w:webHidden/>
          </w:rPr>
          <w:fldChar w:fldCharType="begin"/>
        </w:r>
        <w:r w:rsidR="00D70CED">
          <w:rPr>
            <w:noProof/>
            <w:webHidden/>
          </w:rPr>
          <w:instrText xml:space="preserve"> PAGEREF _Toc449520537 \h </w:instrText>
        </w:r>
        <w:r w:rsidR="00D70CED">
          <w:rPr>
            <w:noProof/>
            <w:webHidden/>
          </w:rPr>
        </w:r>
        <w:r w:rsidR="00D70CED">
          <w:rPr>
            <w:noProof/>
            <w:webHidden/>
          </w:rPr>
          <w:fldChar w:fldCharType="separate"/>
        </w:r>
        <w:r w:rsidR="00B965EB">
          <w:rPr>
            <w:noProof/>
            <w:webHidden/>
          </w:rPr>
          <w:t>11</w:t>
        </w:r>
        <w:r w:rsidR="00D70CED">
          <w:rPr>
            <w:noProof/>
            <w:webHidden/>
          </w:rPr>
          <w:fldChar w:fldCharType="end"/>
        </w:r>
      </w:hyperlink>
    </w:p>
    <w:p w:rsidR="006906DB" w:rsidRDefault="006906DB">
      <w:pPr>
        <w:tabs>
          <w:tab w:val="right" w:leader="dot" w:pos="9016"/>
        </w:tabs>
        <w:rPr>
          <w:rFonts w:asciiTheme="minorHAnsi" w:eastAsiaTheme="minorEastAsia" w:hAnsiTheme="minorHAnsi"/>
          <w:noProof/>
          <w:lang w:eastAsia="en-GB"/>
        </w:rPr>
      </w:pPr>
    </w:p>
    <w:p w:rsidR="00D70CED" w:rsidRDefault="001528AE">
      <w:pPr>
        <w:tabs>
          <w:tab w:val="right" w:leader="dot" w:pos="9016"/>
        </w:tabs>
        <w:rPr>
          <w:rFonts w:asciiTheme="minorHAnsi" w:eastAsiaTheme="minorEastAsia" w:hAnsiTheme="minorHAnsi"/>
          <w:noProof/>
          <w:lang w:eastAsia="en-GB"/>
        </w:rPr>
      </w:pPr>
      <w:hyperlink w:anchor="_Toc449520538" w:history="1">
        <w:r w:rsidR="00D70CED" w:rsidRPr="008D548C">
          <w:rPr>
            <w:noProof/>
          </w:rPr>
          <w:t xml:space="preserve">Site </w:t>
        </w:r>
        <w:r w:rsidR="006906DB">
          <w:rPr>
            <w:noProof/>
          </w:rPr>
          <w:t xml:space="preserve">Address </w:t>
        </w:r>
        <w:r w:rsidR="00D70CED" w:rsidRPr="008D548C">
          <w:rPr>
            <w:noProof/>
          </w:rPr>
          <w:t>Lists</w:t>
        </w:r>
        <w:r w:rsidR="00D70CED">
          <w:rPr>
            <w:noProof/>
            <w:webHidden/>
          </w:rPr>
          <w:tab/>
        </w:r>
        <w:r w:rsidR="00D70CED">
          <w:rPr>
            <w:noProof/>
            <w:webHidden/>
          </w:rPr>
          <w:fldChar w:fldCharType="begin"/>
        </w:r>
        <w:r w:rsidR="00D70CED">
          <w:rPr>
            <w:noProof/>
            <w:webHidden/>
          </w:rPr>
          <w:instrText xml:space="preserve"> PAGEREF _Toc449520538 \h </w:instrText>
        </w:r>
        <w:r w:rsidR="00D70CED">
          <w:rPr>
            <w:noProof/>
            <w:webHidden/>
          </w:rPr>
        </w:r>
        <w:r w:rsidR="00D70CED">
          <w:rPr>
            <w:noProof/>
            <w:webHidden/>
          </w:rPr>
          <w:fldChar w:fldCharType="separate"/>
        </w:r>
        <w:r w:rsidR="00B965EB">
          <w:rPr>
            <w:noProof/>
            <w:webHidden/>
          </w:rPr>
          <w:t>12</w:t>
        </w:r>
        <w:r w:rsidR="00D70CED">
          <w:rPr>
            <w:noProof/>
            <w:webHidden/>
          </w:rPr>
          <w:fldChar w:fldCharType="end"/>
        </w:r>
      </w:hyperlink>
    </w:p>
    <w:p w:rsidR="00D70CED" w:rsidRDefault="00D70CED">
      <w:pPr>
        <w:tabs>
          <w:tab w:val="right" w:leader="dot" w:pos="9016"/>
        </w:tabs>
        <w:rPr>
          <w:rFonts w:asciiTheme="minorHAnsi" w:eastAsiaTheme="minorEastAsia" w:hAnsiTheme="minorHAnsi"/>
          <w:noProof/>
          <w:lang w:eastAsia="en-GB"/>
        </w:rPr>
      </w:pPr>
    </w:p>
    <w:p w:rsidR="00D70CED" w:rsidRDefault="00D70CED">
      <w:pPr>
        <w:tabs>
          <w:tab w:val="right" w:leader="dot" w:pos="9016"/>
        </w:tabs>
        <w:rPr>
          <w:rFonts w:asciiTheme="minorHAnsi" w:eastAsiaTheme="minorEastAsia" w:hAnsiTheme="minorHAnsi"/>
          <w:noProof/>
          <w:lang w:eastAsia="en-GB"/>
        </w:rPr>
      </w:pPr>
    </w:p>
    <w:p w:rsidR="001A0E90" w:rsidRDefault="001A0E90" w:rsidP="000B3EFB">
      <w:pPr>
        <w:spacing w:after="200" w:line="276" w:lineRule="auto"/>
        <w:jc w:val="both"/>
      </w:pPr>
      <w:r>
        <w:fldChar w:fldCharType="end"/>
      </w:r>
      <w:r>
        <w:br w:type="page"/>
      </w:r>
    </w:p>
    <w:p w:rsidR="008E38C1" w:rsidRDefault="00B16537" w:rsidP="002D568B">
      <w:pPr>
        <w:pStyle w:val="Heading3"/>
        <w:tabs>
          <w:tab w:val="left" w:pos="567"/>
        </w:tabs>
        <w:ind w:left="720" w:hanging="720"/>
        <w:jc w:val="both"/>
      </w:pPr>
      <w:bookmarkStart w:id="0" w:name="_Toc449520513"/>
      <w:r>
        <w:lastRenderedPageBreak/>
        <w:t>1.</w:t>
      </w:r>
      <w:r>
        <w:tab/>
        <w:t>INTRODUCTION AND BACKGROUND</w:t>
      </w:r>
      <w:bookmarkEnd w:id="0"/>
    </w:p>
    <w:p w:rsidR="007E46A6" w:rsidRDefault="007E46A6" w:rsidP="000B3EFB">
      <w:pPr>
        <w:ind w:left="720" w:hanging="720"/>
        <w:jc w:val="both"/>
      </w:pPr>
    </w:p>
    <w:p w:rsidR="007E46A6" w:rsidRDefault="007E46A6" w:rsidP="002D568B">
      <w:pPr>
        <w:tabs>
          <w:tab w:val="left" w:pos="1134"/>
        </w:tabs>
        <w:ind w:left="1134" w:hanging="567"/>
        <w:jc w:val="both"/>
      </w:pPr>
      <w:r>
        <w:t>1.1</w:t>
      </w:r>
      <w:r>
        <w:tab/>
      </w:r>
      <w:r w:rsidR="0071494C">
        <w:t xml:space="preserve">Thurrock Council has a </w:t>
      </w:r>
      <w:r w:rsidR="00C3492A">
        <w:t xml:space="preserve">varied portfolio of buildings including </w:t>
      </w:r>
      <w:r w:rsidR="008F42E5" w:rsidRPr="00C00E5C">
        <w:t>3</w:t>
      </w:r>
      <w:r w:rsidR="00BC7F32">
        <w:t>4</w:t>
      </w:r>
      <w:r w:rsidR="008F42E5" w:rsidRPr="00C00E5C">
        <w:t xml:space="preserve"> </w:t>
      </w:r>
      <w:r w:rsidR="00C3492A" w:rsidRPr="00C00E5C">
        <w:t>Schools</w:t>
      </w:r>
      <w:r w:rsidR="007A2682" w:rsidRPr="008A25DB">
        <w:t>,</w:t>
      </w:r>
      <w:r w:rsidR="00C3492A" w:rsidRPr="00C00E5C">
        <w:t xml:space="preserve"> </w:t>
      </w:r>
      <w:r w:rsidR="0062734E" w:rsidRPr="00C00E5C">
        <w:t>29</w:t>
      </w:r>
      <w:r w:rsidR="00C3492A" w:rsidRPr="00C00E5C">
        <w:t xml:space="preserve"> Sheltered </w:t>
      </w:r>
      <w:r w:rsidR="0062734E" w:rsidRPr="00C00E5C">
        <w:t>Complexes</w:t>
      </w:r>
      <w:r w:rsidR="007A2682" w:rsidRPr="008A25DB">
        <w:t xml:space="preserve"> and 1 Adult Care Home</w:t>
      </w:r>
      <w:r w:rsidR="00C3492A">
        <w:t xml:space="preserve"> which contain a range of catering and laundry equipment </w:t>
      </w:r>
      <w:r w:rsidR="00A757B0">
        <w:t>that</w:t>
      </w:r>
      <w:r w:rsidR="00C3492A">
        <w:t xml:space="preserve"> require</w:t>
      </w:r>
      <w:r w:rsidR="00A757B0">
        <w:t>s</w:t>
      </w:r>
      <w:r w:rsidR="00C3492A">
        <w:t xml:space="preserve"> compliant inspection</w:t>
      </w:r>
      <w:r w:rsidR="00A757B0">
        <w:t xml:space="preserve">, </w:t>
      </w:r>
      <w:r w:rsidR="00C3492A">
        <w:t xml:space="preserve">servicing and </w:t>
      </w:r>
      <w:r w:rsidR="00A757B0">
        <w:t xml:space="preserve">rapid </w:t>
      </w:r>
      <w:r w:rsidR="00C3492A">
        <w:t xml:space="preserve">breakdown repairs.  The Council </w:t>
      </w:r>
      <w:r w:rsidR="00A757B0">
        <w:t>requires</w:t>
      </w:r>
      <w:r w:rsidR="00C3492A">
        <w:t xml:space="preserve"> a single </w:t>
      </w:r>
      <w:r w:rsidR="00A757B0">
        <w:t>C</w:t>
      </w:r>
      <w:r w:rsidR="00C3492A">
        <w:t>ontractor to deliver these services.</w:t>
      </w:r>
    </w:p>
    <w:p w:rsidR="0062734E" w:rsidRDefault="0062734E" w:rsidP="000B3EFB">
      <w:pPr>
        <w:ind w:left="720" w:hanging="720"/>
        <w:jc w:val="both"/>
      </w:pPr>
    </w:p>
    <w:p w:rsidR="0062734E" w:rsidRPr="008A25DB" w:rsidRDefault="0062734E" w:rsidP="007A2682">
      <w:pPr>
        <w:tabs>
          <w:tab w:val="left" w:pos="1134"/>
        </w:tabs>
        <w:ind w:left="1134" w:hanging="567"/>
        <w:jc w:val="both"/>
        <w:rPr>
          <w:b/>
          <w:i/>
        </w:rPr>
      </w:pPr>
      <w:r>
        <w:t>1.2</w:t>
      </w:r>
      <w:r>
        <w:tab/>
        <w:t>The list of Schools</w:t>
      </w:r>
      <w:r w:rsidR="007A2682">
        <w:t>,</w:t>
      </w:r>
      <w:r>
        <w:t xml:space="preserve"> Sheltered Complexes</w:t>
      </w:r>
      <w:r w:rsidR="00A757B0">
        <w:t xml:space="preserve"> </w:t>
      </w:r>
      <w:r w:rsidR="007A2682">
        <w:t>and Care Home is</w:t>
      </w:r>
      <w:r>
        <w:t xml:space="preserve"> attached</w:t>
      </w:r>
      <w:r w:rsidR="00A757B0">
        <w:t xml:space="preserve"> in</w:t>
      </w:r>
      <w:r w:rsidR="006906DB">
        <w:t xml:space="preserve"> the</w:t>
      </w:r>
      <w:r w:rsidR="00C00E5C" w:rsidRPr="008A25DB">
        <w:rPr>
          <w:b/>
          <w:i/>
        </w:rPr>
        <w:t xml:space="preserve"> Site </w:t>
      </w:r>
      <w:r w:rsidR="006906DB">
        <w:rPr>
          <w:b/>
          <w:i/>
        </w:rPr>
        <w:t xml:space="preserve">Address </w:t>
      </w:r>
      <w:r w:rsidR="00C00E5C" w:rsidRPr="008A25DB">
        <w:rPr>
          <w:b/>
          <w:i/>
        </w:rPr>
        <w:t>List</w:t>
      </w:r>
      <w:r w:rsidR="006906DB">
        <w:rPr>
          <w:b/>
          <w:i/>
        </w:rPr>
        <w:t>.</w:t>
      </w:r>
    </w:p>
    <w:p w:rsidR="00704F6B" w:rsidRDefault="00704F6B" w:rsidP="000B3EFB">
      <w:pPr>
        <w:ind w:left="720" w:hanging="720"/>
        <w:jc w:val="both"/>
      </w:pPr>
    </w:p>
    <w:p w:rsidR="00A757B0" w:rsidRDefault="00704F6B" w:rsidP="002D568B">
      <w:pPr>
        <w:tabs>
          <w:tab w:val="left" w:pos="1134"/>
        </w:tabs>
        <w:ind w:left="1134" w:hanging="567"/>
        <w:jc w:val="both"/>
        <w:rPr>
          <w:szCs w:val="20"/>
        </w:rPr>
      </w:pPr>
      <w:r>
        <w:t>1.</w:t>
      </w:r>
      <w:r w:rsidR="0062734E">
        <w:t>3</w:t>
      </w:r>
      <w:r>
        <w:tab/>
      </w:r>
      <w:r w:rsidRPr="00FA7911">
        <w:rPr>
          <w:szCs w:val="20"/>
        </w:rPr>
        <w:t xml:space="preserve">In responding to this opportunity, </w:t>
      </w:r>
      <w:r>
        <w:rPr>
          <w:szCs w:val="20"/>
        </w:rPr>
        <w:t>Contractor</w:t>
      </w:r>
      <w:r w:rsidRPr="00FA7911">
        <w:rPr>
          <w:szCs w:val="20"/>
        </w:rPr>
        <w:t xml:space="preserve">s confirm that they </w:t>
      </w:r>
      <w:r w:rsidR="00A757B0">
        <w:rPr>
          <w:szCs w:val="20"/>
        </w:rPr>
        <w:t xml:space="preserve">will </w:t>
      </w:r>
      <w:r w:rsidRPr="00FA7911">
        <w:rPr>
          <w:szCs w:val="20"/>
        </w:rPr>
        <w:t>comply with the relevant statutes and regulations current at the time of the s</w:t>
      </w:r>
      <w:r>
        <w:rPr>
          <w:szCs w:val="20"/>
        </w:rPr>
        <w:t>election process, including as relevant</w:t>
      </w:r>
      <w:r w:rsidR="00A757B0">
        <w:rPr>
          <w:szCs w:val="20"/>
        </w:rPr>
        <w:t>:</w:t>
      </w:r>
    </w:p>
    <w:p w:rsidR="00A757B0" w:rsidRDefault="00A757B0" w:rsidP="000B3EFB">
      <w:pPr>
        <w:ind w:left="720" w:hanging="720"/>
        <w:jc w:val="both"/>
        <w:rPr>
          <w:szCs w:val="20"/>
        </w:rPr>
      </w:pPr>
    </w:p>
    <w:p w:rsidR="00A757B0" w:rsidRDefault="00704F6B" w:rsidP="008A25DB">
      <w:pPr>
        <w:pStyle w:val="ListParagraph"/>
        <w:numPr>
          <w:ilvl w:val="0"/>
          <w:numId w:val="35"/>
        </w:numPr>
        <w:tabs>
          <w:tab w:val="left" w:pos="993"/>
        </w:tabs>
        <w:ind w:firstLine="356"/>
        <w:jc w:val="both"/>
        <w:rPr>
          <w:rFonts w:cs="Arial"/>
        </w:rPr>
      </w:pPr>
      <w:r w:rsidRPr="008A25DB">
        <w:rPr>
          <w:rFonts w:ascii="Arial" w:hAnsi="Arial" w:cs="Arial"/>
          <w:sz w:val="22"/>
          <w:szCs w:val="22"/>
        </w:rPr>
        <w:t>Gas Safety</w:t>
      </w:r>
    </w:p>
    <w:p w:rsidR="00A757B0" w:rsidRDefault="00704F6B" w:rsidP="008A25DB">
      <w:pPr>
        <w:pStyle w:val="ListParagraph"/>
        <w:numPr>
          <w:ilvl w:val="0"/>
          <w:numId w:val="35"/>
        </w:numPr>
        <w:tabs>
          <w:tab w:val="left" w:pos="993"/>
        </w:tabs>
        <w:ind w:firstLine="356"/>
        <w:jc w:val="both"/>
        <w:rPr>
          <w:rFonts w:cs="Arial"/>
        </w:rPr>
      </w:pPr>
      <w:r w:rsidRPr="008A25DB">
        <w:rPr>
          <w:rFonts w:ascii="Arial" w:hAnsi="Arial" w:cs="Arial"/>
          <w:sz w:val="22"/>
          <w:szCs w:val="22"/>
        </w:rPr>
        <w:t xml:space="preserve">Health </w:t>
      </w:r>
      <w:r w:rsidR="00A757B0">
        <w:rPr>
          <w:rFonts w:ascii="Arial" w:hAnsi="Arial" w:cs="Arial"/>
          <w:sz w:val="22"/>
          <w:szCs w:val="22"/>
        </w:rPr>
        <w:t xml:space="preserve">&amp; </w:t>
      </w:r>
      <w:r w:rsidRPr="008A25DB">
        <w:rPr>
          <w:rFonts w:ascii="Arial" w:hAnsi="Arial" w:cs="Arial"/>
          <w:sz w:val="22"/>
          <w:szCs w:val="22"/>
        </w:rPr>
        <w:t>Safety</w:t>
      </w:r>
    </w:p>
    <w:p w:rsidR="00A757B0" w:rsidRDefault="00704F6B" w:rsidP="008A25DB">
      <w:pPr>
        <w:pStyle w:val="ListParagraph"/>
        <w:numPr>
          <w:ilvl w:val="0"/>
          <w:numId w:val="35"/>
        </w:numPr>
        <w:tabs>
          <w:tab w:val="left" w:pos="993"/>
        </w:tabs>
        <w:ind w:firstLine="356"/>
        <w:jc w:val="both"/>
        <w:rPr>
          <w:rFonts w:cs="Arial"/>
        </w:rPr>
      </w:pPr>
      <w:r w:rsidRPr="008A25DB">
        <w:rPr>
          <w:rFonts w:ascii="Arial" w:hAnsi="Arial" w:cs="Arial"/>
          <w:sz w:val="22"/>
          <w:szCs w:val="22"/>
        </w:rPr>
        <w:t>Control of Asbestos</w:t>
      </w:r>
    </w:p>
    <w:p w:rsidR="00A757B0" w:rsidRDefault="00704F6B" w:rsidP="008A25DB">
      <w:pPr>
        <w:pStyle w:val="ListParagraph"/>
        <w:numPr>
          <w:ilvl w:val="0"/>
          <w:numId w:val="35"/>
        </w:numPr>
        <w:tabs>
          <w:tab w:val="left" w:pos="993"/>
        </w:tabs>
        <w:ind w:firstLine="356"/>
        <w:jc w:val="both"/>
        <w:rPr>
          <w:rFonts w:cs="Arial"/>
        </w:rPr>
      </w:pPr>
      <w:r w:rsidRPr="008A25DB">
        <w:rPr>
          <w:rFonts w:ascii="Arial" w:hAnsi="Arial" w:cs="Arial"/>
          <w:sz w:val="22"/>
          <w:szCs w:val="22"/>
        </w:rPr>
        <w:t>COSHH</w:t>
      </w:r>
    </w:p>
    <w:p w:rsidR="00A757B0" w:rsidRDefault="00704F6B" w:rsidP="008A25DB">
      <w:pPr>
        <w:pStyle w:val="ListParagraph"/>
        <w:numPr>
          <w:ilvl w:val="0"/>
          <w:numId w:val="35"/>
        </w:numPr>
        <w:tabs>
          <w:tab w:val="left" w:pos="993"/>
        </w:tabs>
        <w:ind w:firstLine="356"/>
        <w:jc w:val="both"/>
        <w:rPr>
          <w:rFonts w:cs="Arial"/>
        </w:rPr>
      </w:pPr>
      <w:r w:rsidRPr="008A25DB">
        <w:rPr>
          <w:rFonts w:ascii="Arial" w:hAnsi="Arial" w:cs="Arial"/>
          <w:sz w:val="22"/>
          <w:szCs w:val="22"/>
        </w:rPr>
        <w:t>Electricity at Work</w:t>
      </w:r>
      <w:bookmarkStart w:id="1" w:name="_GoBack"/>
      <w:bookmarkEnd w:id="1"/>
    </w:p>
    <w:p w:rsidR="00A757B0" w:rsidRDefault="00704F6B" w:rsidP="008A25DB">
      <w:pPr>
        <w:pStyle w:val="ListParagraph"/>
        <w:numPr>
          <w:ilvl w:val="0"/>
          <w:numId w:val="35"/>
        </w:numPr>
        <w:tabs>
          <w:tab w:val="left" w:pos="993"/>
        </w:tabs>
        <w:ind w:firstLine="356"/>
        <w:jc w:val="both"/>
        <w:rPr>
          <w:rFonts w:cs="Arial"/>
        </w:rPr>
      </w:pPr>
      <w:r w:rsidRPr="008A25DB">
        <w:rPr>
          <w:rFonts w:ascii="Arial" w:hAnsi="Arial" w:cs="Arial"/>
          <w:sz w:val="22"/>
          <w:szCs w:val="22"/>
        </w:rPr>
        <w:t>Manual Handling</w:t>
      </w:r>
    </w:p>
    <w:p w:rsidR="00704F6B" w:rsidRPr="004B00F3" w:rsidRDefault="00704F6B" w:rsidP="008A25DB">
      <w:pPr>
        <w:pStyle w:val="ListParagraph"/>
        <w:numPr>
          <w:ilvl w:val="0"/>
          <w:numId w:val="35"/>
        </w:numPr>
        <w:tabs>
          <w:tab w:val="left" w:pos="993"/>
        </w:tabs>
        <w:ind w:firstLine="356"/>
        <w:jc w:val="both"/>
        <w:rPr>
          <w:rFonts w:cs="Arial"/>
        </w:rPr>
      </w:pPr>
      <w:r w:rsidRPr="008A25DB">
        <w:rPr>
          <w:rFonts w:ascii="Arial" w:hAnsi="Arial" w:cs="Arial"/>
          <w:sz w:val="22"/>
          <w:szCs w:val="22"/>
        </w:rPr>
        <w:t>Personal Protective Equipment.</w:t>
      </w:r>
    </w:p>
    <w:p w:rsidR="00B46F6F" w:rsidRDefault="00B46F6F" w:rsidP="00685F9B">
      <w:pPr>
        <w:pStyle w:val="Heading3"/>
        <w:tabs>
          <w:tab w:val="left" w:pos="567"/>
        </w:tabs>
        <w:ind w:left="720" w:hanging="720"/>
        <w:jc w:val="both"/>
      </w:pPr>
      <w:bookmarkStart w:id="2" w:name="_Toc449520514"/>
      <w:r>
        <w:t>2.</w:t>
      </w:r>
      <w:r>
        <w:tab/>
      </w:r>
      <w:r w:rsidR="00687A38">
        <w:t>AIM</w:t>
      </w:r>
      <w:r w:rsidR="001A0E90">
        <w:t xml:space="preserve"> </w:t>
      </w:r>
      <w:r w:rsidR="00687A38">
        <w:t>OF THE CONTRACT</w:t>
      </w:r>
      <w:bookmarkEnd w:id="2"/>
    </w:p>
    <w:p w:rsidR="00687A38" w:rsidRPr="00687A38" w:rsidRDefault="00687A38" w:rsidP="00687A38"/>
    <w:p w:rsidR="00685F9B" w:rsidRDefault="007E46A6" w:rsidP="008A25DB">
      <w:pPr>
        <w:tabs>
          <w:tab w:val="left" w:pos="1134"/>
        </w:tabs>
        <w:ind w:left="1134" w:hanging="567"/>
        <w:jc w:val="both"/>
      </w:pPr>
      <w:r>
        <w:t>2.1</w:t>
      </w:r>
      <w:r w:rsidR="00685F9B">
        <w:t xml:space="preserve">   The aim of this </w:t>
      </w:r>
      <w:r w:rsidR="00566469">
        <w:t xml:space="preserve">Contract </w:t>
      </w:r>
      <w:r w:rsidR="00685F9B">
        <w:t>is to achieve</w:t>
      </w:r>
      <w:r w:rsidR="00566469">
        <w:t xml:space="preserve"> </w:t>
      </w:r>
      <w:r w:rsidR="00685F9B">
        <w:t>t</w:t>
      </w:r>
      <w:r w:rsidR="00C3492A">
        <w:t xml:space="preserve">he delivery of statutory compliant, </w:t>
      </w:r>
      <w:r w:rsidR="00BA6070">
        <w:t>working equipment in Council buildings</w:t>
      </w:r>
      <w:r w:rsidR="004D01E3">
        <w:t xml:space="preserve">. </w:t>
      </w:r>
    </w:p>
    <w:p w:rsidR="00685F9B" w:rsidRDefault="00685F9B" w:rsidP="008A25DB">
      <w:pPr>
        <w:tabs>
          <w:tab w:val="left" w:pos="1134"/>
        </w:tabs>
        <w:ind w:left="1134" w:hanging="567"/>
        <w:jc w:val="both"/>
      </w:pPr>
    </w:p>
    <w:p w:rsidR="00685F9B" w:rsidRDefault="00685F9B" w:rsidP="008A25DB">
      <w:pPr>
        <w:tabs>
          <w:tab w:val="left" w:pos="1134"/>
        </w:tabs>
        <w:ind w:left="1134" w:hanging="567"/>
        <w:jc w:val="both"/>
      </w:pPr>
      <w:r>
        <w:t>2.2</w:t>
      </w:r>
      <w:r>
        <w:tab/>
      </w:r>
      <w:r w:rsidR="00BA6070">
        <w:t xml:space="preserve">A key deliverable will be a rapid response to emergency repairs within </w:t>
      </w:r>
      <w:r>
        <w:t>S</w:t>
      </w:r>
      <w:r w:rsidR="00BA6070">
        <w:t xml:space="preserve">chools where it is critical to the catering service operation. </w:t>
      </w:r>
      <w:r w:rsidR="004D01E3">
        <w:t xml:space="preserve"> </w:t>
      </w:r>
    </w:p>
    <w:p w:rsidR="00685F9B" w:rsidRDefault="00685F9B" w:rsidP="008A25DB">
      <w:pPr>
        <w:tabs>
          <w:tab w:val="left" w:pos="1134"/>
        </w:tabs>
        <w:ind w:left="1134" w:hanging="567"/>
        <w:jc w:val="both"/>
      </w:pPr>
    </w:p>
    <w:p w:rsidR="0071494C" w:rsidRDefault="00685F9B" w:rsidP="008A25DB">
      <w:pPr>
        <w:tabs>
          <w:tab w:val="left" w:pos="1134"/>
        </w:tabs>
        <w:ind w:left="1134" w:hanging="567"/>
        <w:jc w:val="both"/>
      </w:pPr>
      <w:r>
        <w:t>2.3</w:t>
      </w:r>
      <w:r>
        <w:tab/>
      </w:r>
      <w:r w:rsidR="00013489">
        <w:t>Achievement of t</w:t>
      </w:r>
      <w:r w:rsidR="004D01E3">
        <w:t xml:space="preserve">he aims will generally be measured by the Contractor’s performance as </w:t>
      </w:r>
      <w:r w:rsidR="0071494C">
        <w:t xml:space="preserve">set out in </w:t>
      </w:r>
      <w:r w:rsidR="006906DB">
        <w:t>the</w:t>
      </w:r>
      <w:r w:rsidR="0071494C" w:rsidRPr="008A25DB">
        <w:rPr>
          <w:b/>
          <w:i/>
        </w:rPr>
        <w:t xml:space="preserve"> Key Performance Indicators</w:t>
      </w:r>
      <w:r w:rsidR="006906DB">
        <w:rPr>
          <w:b/>
          <w:i/>
        </w:rPr>
        <w:t xml:space="preserve"> </w:t>
      </w:r>
      <w:r w:rsidR="006906DB">
        <w:t>table at the e</w:t>
      </w:r>
      <w:r w:rsidR="003510D8">
        <w:t>n</w:t>
      </w:r>
      <w:r w:rsidR="006906DB">
        <w:t>d of this specification</w:t>
      </w:r>
      <w:r w:rsidR="00013489">
        <w:t>.</w:t>
      </w:r>
    </w:p>
    <w:p w:rsidR="00452318" w:rsidRDefault="00452318" w:rsidP="00C00CDC">
      <w:pPr>
        <w:pStyle w:val="Heading3"/>
        <w:tabs>
          <w:tab w:val="left" w:pos="567"/>
        </w:tabs>
        <w:ind w:left="720" w:hanging="720"/>
        <w:jc w:val="both"/>
      </w:pPr>
      <w:bookmarkStart w:id="3" w:name="_Toc449520515"/>
      <w:r>
        <w:t>3.</w:t>
      </w:r>
      <w:r>
        <w:tab/>
      </w:r>
      <w:r w:rsidR="00B16537">
        <w:t>PR</w:t>
      </w:r>
      <w:r w:rsidR="00013489">
        <w:t>ELIMINARIES</w:t>
      </w:r>
      <w:bookmarkEnd w:id="3"/>
    </w:p>
    <w:p w:rsidR="00013489" w:rsidRPr="008A25DB" w:rsidRDefault="00452318" w:rsidP="00C00CDC">
      <w:pPr>
        <w:pStyle w:val="Heading4"/>
        <w:tabs>
          <w:tab w:val="left" w:pos="1134"/>
        </w:tabs>
        <w:ind w:left="720" w:hanging="153"/>
        <w:jc w:val="both"/>
        <w:rPr>
          <w:i w:val="0"/>
        </w:rPr>
      </w:pPr>
      <w:bookmarkStart w:id="4" w:name="_Toc449520516"/>
      <w:r w:rsidRPr="008A25DB">
        <w:rPr>
          <w:i w:val="0"/>
        </w:rPr>
        <w:t>3.1</w:t>
      </w:r>
      <w:r w:rsidRPr="008A25DB">
        <w:rPr>
          <w:i w:val="0"/>
        </w:rPr>
        <w:tab/>
        <w:t xml:space="preserve">Health </w:t>
      </w:r>
      <w:r w:rsidR="002D568B" w:rsidRPr="008A25DB">
        <w:rPr>
          <w:i w:val="0"/>
        </w:rPr>
        <w:t xml:space="preserve">&amp; </w:t>
      </w:r>
      <w:r w:rsidRPr="008A25DB">
        <w:rPr>
          <w:i w:val="0"/>
        </w:rPr>
        <w:t>Safety</w:t>
      </w:r>
      <w:bookmarkEnd w:id="4"/>
    </w:p>
    <w:p w:rsidR="005C2712" w:rsidRPr="00C00E5C" w:rsidRDefault="00013489" w:rsidP="00C00CDC">
      <w:pPr>
        <w:tabs>
          <w:tab w:val="left" w:pos="1276"/>
        </w:tabs>
        <w:ind w:left="1276" w:hanging="709"/>
        <w:jc w:val="both"/>
        <w:rPr>
          <w:szCs w:val="20"/>
        </w:rPr>
      </w:pPr>
      <w:r>
        <w:t>3.1.1</w:t>
      </w:r>
      <w:r>
        <w:tab/>
      </w:r>
      <w:r w:rsidR="005C2712" w:rsidRPr="00C71E84">
        <w:rPr>
          <w:szCs w:val="20"/>
        </w:rPr>
        <w:t xml:space="preserve">All </w:t>
      </w:r>
      <w:r w:rsidR="005C2712">
        <w:rPr>
          <w:szCs w:val="20"/>
        </w:rPr>
        <w:t>Contractor</w:t>
      </w:r>
      <w:r w:rsidR="005C2712" w:rsidRPr="00C71E84">
        <w:rPr>
          <w:szCs w:val="20"/>
        </w:rPr>
        <w:t xml:space="preserve">s are expected to fully comply with </w:t>
      </w:r>
      <w:r w:rsidR="005C2712" w:rsidRPr="003F3E09">
        <w:rPr>
          <w:szCs w:val="20"/>
        </w:rPr>
        <w:t>ALL</w:t>
      </w:r>
      <w:r w:rsidR="00284637">
        <w:rPr>
          <w:szCs w:val="20"/>
        </w:rPr>
        <w:t xml:space="preserve"> relevant </w:t>
      </w:r>
      <w:r w:rsidR="00A2755D">
        <w:rPr>
          <w:szCs w:val="20"/>
        </w:rPr>
        <w:t>H</w:t>
      </w:r>
      <w:r w:rsidR="005C2712" w:rsidRPr="00C71E84">
        <w:rPr>
          <w:szCs w:val="20"/>
        </w:rPr>
        <w:t xml:space="preserve">ealth </w:t>
      </w:r>
      <w:r w:rsidR="00A2755D">
        <w:rPr>
          <w:szCs w:val="20"/>
        </w:rPr>
        <w:t>&amp; S</w:t>
      </w:r>
      <w:r w:rsidR="005C2712" w:rsidRPr="00C71E84">
        <w:rPr>
          <w:szCs w:val="20"/>
        </w:rPr>
        <w:t xml:space="preserve">afety </w:t>
      </w:r>
      <w:r w:rsidR="00A2755D">
        <w:rPr>
          <w:szCs w:val="20"/>
        </w:rPr>
        <w:t>L</w:t>
      </w:r>
      <w:r w:rsidR="005C2712" w:rsidRPr="00C71E84">
        <w:rPr>
          <w:szCs w:val="20"/>
        </w:rPr>
        <w:t>egislation.</w:t>
      </w:r>
      <w:r w:rsidR="005C2712">
        <w:rPr>
          <w:szCs w:val="20"/>
        </w:rPr>
        <w:t xml:space="preserve">  All </w:t>
      </w:r>
      <w:r w:rsidR="005C2712" w:rsidRPr="00DF2E6C">
        <w:rPr>
          <w:szCs w:val="20"/>
        </w:rPr>
        <w:t xml:space="preserve">new operatives shall be formally trained in the safe use of all tools and </w:t>
      </w:r>
      <w:r w:rsidR="005C2712">
        <w:rPr>
          <w:szCs w:val="20"/>
        </w:rPr>
        <w:t>Contractors</w:t>
      </w:r>
      <w:r w:rsidR="005C2712" w:rsidRPr="00DF2E6C">
        <w:rPr>
          <w:szCs w:val="20"/>
        </w:rPr>
        <w:t xml:space="preserve"> shall ensure that their operatives have the correct equipment including personal protective equipment.  </w:t>
      </w:r>
      <w:r w:rsidR="005C2712" w:rsidRPr="00C00E5C">
        <w:rPr>
          <w:szCs w:val="20"/>
        </w:rPr>
        <w:t>Full training and assessment records of all operatives must be kept in an acceptable manner</w:t>
      </w:r>
      <w:r w:rsidR="00C00E5C" w:rsidRPr="008A25DB">
        <w:rPr>
          <w:szCs w:val="20"/>
        </w:rPr>
        <w:t xml:space="preserve"> and be provided at the request of the Council’s Authorised Officer</w:t>
      </w:r>
      <w:r w:rsidR="005C2712" w:rsidRPr="00C00E5C">
        <w:rPr>
          <w:szCs w:val="20"/>
        </w:rPr>
        <w:t xml:space="preserve">.  </w:t>
      </w:r>
    </w:p>
    <w:p w:rsidR="005C2712" w:rsidRDefault="005C2712" w:rsidP="005C2712">
      <w:pPr>
        <w:ind w:left="720" w:hanging="720"/>
        <w:jc w:val="both"/>
        <w:rPr>
          <w:szCs w:val="20"/>
        </w:rPr>
      </w:pPr>
    </w:p>
    <w:p w:rsidR="005C2712" w:rsidRDefault="005C2712" w:rsidP="00C00CDC">
      <w:pPr>
        <w:tabs>
          <w:tab w:val="left" w:pos="1276"/>
        </w:tabs>
        <w:ind w:left="1276" w:hanging="709"/>
        <w:jc w:val="both"/>
        <w:rPr>
          <w:szCs w:val="20"/>
        </w:rPr>
      </w:pPr>
      <w:r>
        <w:rPr>
          <w:szCs w:val="20"/>
        </w:rPr>
        <w:t>3.1.</w:t>
      </w:r>
      <w:r w:rsidR="00C00CDC">
        <w:rPr>
          <w:szCs w:val="20"/>
        </w:rPr>
        <w:t>2</w:t>
      </w:r>
      <w:r>
        <w:rPr>
          <w:szCs w:val="20"/>
        </w:rPr>
        <w:tab/>
      </w:r>
      <w:r w:rsidRPr="00B50060">
        <w:rPr>
          <w:szCs w:val="20"/>
        </w:rPr>
        <w:t xml:space="preserve">The Contractor and all persons (including sub-Contractors) employed by him on the work shall comply fully with the Health and Safety at Work Act 1974 and all appropriate enactment’s which are relevant statutory provisions under that Act and with all other relevant safety requirements and with appropriate codes of practice and Health and Safety Executives Good Practice Guidance Notes. </w:t>
      </w:r>
    </w:p>
    <w:p w:rsidR="005C2712" w:rsidRPr="00B50060" w:rsidRDefault="005C2712" w:rsidP="005C2712">
      <w:pPr>
        <w:ind w:left="709" w:hanging="765"/>
        <w:jc w:val="both"/>
        <w:rPr>
          <w:szCs w:val="20"/>
        </w:rPr>
      </w:pPr>
    </w:p>
    <w:p w:rsidR="005C2712" w:rsidRDefault="005C2712" w:rsidP="00C00CDC">
      <w:pPr>
        <w:tabs>
          <w:tab w:val="left" w:pos="1418"/>
        </w:tabs>
        <w:ind w:left="1418" w:hanging="851"/>
        <w:jc w:val="both"/>
        <w:rPr>
          <w:szCs w:val="20"/>
        </w:rPr>
      </w:pPr>
      <w:r>
        <w:rPr>
          <w:szCs w:val="20"/>
        </w:rPr>
        <w:t>3.1.</w:t>
      </w:r>
      <w:r w:rsidR="00C00CDC">
        <w:rPr>
          <w:szCs w:val="20"/>
        </w:rPr>
        <w:t>3</w:t>
      </w:r>
      <w:r>
        <w:rPr>
          <w:szCs w:val="20"/>
        </w:rPr>
        <w:tab/>
      </w:r>
      <w:r w:rsidRPr="00B50060">
        <w:rPr>
          <w:szCs w:val="20"/>
        </w:rPr>
        <w:t xml:space="preserve">The Contractor shall provide all necessary equipment and safe provision for power to the works. </w:t>
      </w:r>
    </w:p>
    <w:p w:rsidR="005C2712" w:rsidRDefault="005C2712" w:rsidP="005C2712">
      <w:pPr>
        <w:ind w:left="1440" w:hanging="765"/>
        <w:jc w:val="both"/>
        <w:rPr>
          <w:szCs w:val="20"/>
        </w:rPr>
      </w:pPr>
    </w:p>
    <w:p w:rsidR="00A2755D" w:rsidRPr="00B50060" w:rsidRDefault="00A2755D" w:rsidP="005C2712">
      <w:pPr>
        <w:ind w:left="1440" w:hanging="765"/>
        <w:jc w:val="both"/>
        <w:rPr>
          <w:szCs w:val="20"/>
        </w:rPr>
      </w:pPr>
    </w:p>
    <w:p w:rsidR="00452318" w:rsidRPr="008A25DB" w:rsidRDefault="00B16537" w:rsidP="00A2755D">
      <w:pPr>
        <w:pStyle w:val="Heading4"/>
        <w:tabs>
          <w:tab w:val="left" w:pos="567"/>
        </w:tabs>
        <w:ind w:left="720" w:hanging="720"/>
        <w:jc w:val="both"/>
        <w:rPr>
          <w:i w:val="0"/>
        </w:rPr>
      </w:pPr>
      <w:bookmarkStart w:id="5" w:name="_Toc449520517"/>
      <w:r w:rsidRPr="008A25DB">
        <w:rPr>
          <w:i w:val="0"/>
        </w:rPr>
        <w:t>3.</w:t>
      </w:r>
      <w:r w:rsidR="00287B6A" w:rsidRPr="008A25DB">
        <w:rPr>
          <w:i w:val="0"/>
        </w:rPr>
        <w:t>2</w:t>
      </w:r>
      <w:r w:rsidRPr="008A25DB">
        <w:rPr>
          <w:i w:val="0"/>
        </w:rPr>
        <w:tab/>
        <w:t>Customer Care</w:t>
      </w:r>
      <w:bookmarkEnd w:id="5"/>
    </w:p>
    <w:p w:rsidR="002B24F6" w:rsidRDefault="007E46A6" w:rsidP="00A2755D">
      <w:pPr>
        <w:tabs>
          <w:tab w:val="left" w:pos="1276"/>
        </w:tabs>
        <w:ind w:left="1134" w:hanging="567"/>
        <w:jc w:val="both"/>
        <w:rPr>
          <w:szCs w:val="20"/>
        </w:rPr>
      </w:pPr>
      <w:r>
        <w:t>3.</w:t>
      </w:r>
      <w:r w:rsidR="00287B6A">
        <w:t>2</w:t>
      </w:r>
      <w:r>
        <w:t>.1</w:t>
      </w:r>
      <w:r>
        <w:tab/>
      </w:r>
      <w:r w:rsidR="002B24F6">
        <w:rPr>
          <w:szCs w:val="20"/>
        </w:rPr>
        <w:t xml:space="preserve">Thurrock </w:t>
      </w:r>
      <w:r w:rsidR="002B24F6" w:rsidRPr="00164D8E">
        <w:rPr>
          <w:szCs w:val="20"/>
        </w:rPr>
        <w:t>have an excellent reputation for customer service</w:t>
      </w:r>
      <w:r w:rsidR="002B24F6">
        <w:rPr>
          <w:szCs w:val="20"/>
        </w:rPr>
        <w:t>, and aim to maintain this by working in partnership with their Contractors</w:t>
      </w:r>
      <w:r w:rsidR="002B24F6" w:rsidRPr="00164D8E">
        <w:rPr>
          <w:szCs w:val="20"/>
        </w:rPr>
        <w:t>.</w:t>
      </w:r>
    </w:p>
    <w:p w:rsidR="00287B6A" w:rsidRDefault="00287B6A" w:rsidP="002B24F6">
      <w:pPr>
        <w:ind w:left="720" w:hanging="720"/>
        <w:jc w:val="both"/>
        <w:rPr>
          <w:szCs w:val="20"/>
        </w:rPr>
      </w:pPr>
    </w:p>
    <w:p w:rsidR="00F72B87" w:rsidRPr="008A25DB" w:rsidRDefault="00F72B87" w:rsidP="00A2755D">
      <w:pPr>
        <w:pStyle w:val="Heading4"/>
        <w:tabs>
          <w:tab w:val="left" w:pos="567"/>
        </w:tabs>
        <w:rPr>
          <w:i w:val="0"/>
        </w:rPr>
      </w:pPr>
      <w:bookmarkStart w:id="6" w:name="_Toc449520518"/>
      <w:r w:rsidRPr="008A25DB">
        <w:rPr>
          <w:i w:val="0"/>
        </w:rPr>
        <w:t>3.3</w:t>
      </w:r>
      <w:r w:rsidRPr="008A25DB">
        <w:rPr>
          <w:i w:val="0"/>
        </w:rPr>
        <w:tab/>
        <w:t>Site Rules</w:t>
      </w:r>
      <w:bookmarkEnd w:id="6"/>
      <w:r w:rsidRPr="008A25DB">
        <w:rPr>
          <w:i w:val="0"/>
        </w:rPr>
        <w:t xml:space="preserve"> </w:t>
      </w:r>
    </w:p>
    <w:p w:rsidR="00F72B87" w:rsidRPr="005867A2" w:rsidRDefault="00F72B87" w:rsidP="00A2755D">
      <w:pPr>
        <w:tabs>
          <w:tab w:val="left" w:pos="1276"/>
        </w:tabs>
        <w:ind w:left="720" w:hanging="153"/>
        <w:jc w:val="both"/>
        <w:rPr>
          <w:rFonts w:cs="Arial"/>
          <w:color w:val="000000"/>
          <w:szCs w:val="24"/>
        </w:rPr>
      </w:pPr>
      <w:r>
        <w:rPr>
          <w:rFonts w:cs="Arial"/>
          <w:color w:val="000000"/>
          <w:szCs w:val="24"/>
        </w:rPr>
        <w:t>3.3.1</w:t>
      </w:r>
      <w:r>
        <w:rPr>
          <w:rFonts w:cs="Arial"/>
          <w:color w:val="000000"/>
          <w:szCs w:val="24"/>
        </w:rPr>
        <w:tab/>
      </w:r>
      <w:r w:rsidRPr="005867A2">
        <w:rPr>
          <w:rFonts w:cs="Arial"/>
          <w:color w:val="000000"/>
          <w:szCs w:val="24"/>
        </w:rPr>
        <w:t>Th</w:t>
      </w:r>
      <w:r>
        <w:rPr>
          <w:rFonts w:cs="Arial"/>
          <w:color w:val="000000"/>
          <w:szCs w:val="24"/>
        </w:rPr>
        <w:t>e Contractor shall ensure the following site rules are adhered to at all times:</w:t>
      </w:r>
    </w:p>
    <w:p w:rsidR="00F72B87" w:rsidRPr="005867A2" w:rsidRDefault="00F72B87" w:rsidP="00F72B87">
      <w:pPr>
        <w:ind w:left="851"/>
        <w:jc w:val="both"/>
        <w:rPr>
          <w:rFonts w:cs="Arial"/>
          <w:color w:val="000000"/>
          <w:szCs w:val="24"/>
        </w:rPr>
      </w:pPr>
    </w:p>
    <w:p w:rsidR="00F72B87" w:rsidRDefault="00F72B87" w:rsidP="008A25DB">
      <w:pPr>
        <w:pStyle w:val="ListParagraph"/>
        <w:numPr>
          <w:ilvl w:val="0"/>
          <w:numId w:val="37"/>
        </w:numPr>
        <w:tabs>
          <w:tab w:val="left" w:pos="8080"/>
        </w:tabs>
        <w:jc w:val="both"/>
        <w:rPr>
          <w:rFonts w:cs="Arial"/>
          <w:color w:val="000000"/>
        </w:rPr>
      </w:pPr>
      <w:r w:rsidRPr="008A25DB">
        <w:rPr>
          <w:rFonts w:ascii="Arial" w:hAnsi="Arial" w:cs="Arial"/>
          <w:color w:val="000000"/>
          <w:sz w:val="22"/>
          <w:szCs w:val="22"/>
        </w:rPr>
        <w:t>Security identification badges are to be worn at all times whilst on the premises.</w:t>
      </w:r>
    </w:p>
    <w:p w:rsidR="009240A0" w:rsidRPr="008A25DB" w:rsidRDefault="009240A0" w:rsidP="008A25DB">
      <w:pPr>
        <w:tabs>
          <w:tab w:val="left" w:pos="8080"/>
        </w:tabs>
        <w:ind w:left="1134"/>
        <w:jc w:val="both"/>
        <w:rPr>
          <w:rFonts w:cs="Arial"/>
          <w:color w:val="000000"/>
        </w:rPr>
      </w:pPr>
    </w:p>
    <w:p w:rsidR="00F72B87" w:rsidRDefault="00F72B87" w:rsidP="008A25DB">
      <w:pPr>
        <w:pStyle w:val="ListParagraph"/>
        <w:numPr>
          <w:ilvl w:val="0"/>
          <w:numId w:val="37"/>
        </w:numPr>
        <w:tabs>
          <w:tab w:val="left" w:pos="8080"/>
        </w:tabs>
        <w:jc w:val="both"/>
        <w:rPr>
          <w:rFonts w:cs="Arial"/>
          <w:color w:val="000000"/>
        </w:rPr>
      </w:pPr>
      <w:r w:rsidRPr="008A25DB">
        <w:rPr>
          <w:rFonts w:ascii="Arial" w:hAnsi="Arial" w:cs="Arial"/>
          <w:color w:val="000000"/>
          <w:sz w:val="22"/>
          <w:szCs w:val="22"/>
        </w:rPr>
        <w:t>Contractors should familiarise themselves with emergency procedures relating to the premises.</w:t>
      </w:r>
    </w:p>
    <w:p w:rsidR="009240A0" w:rsidRPr="008A25DB" w:rsidRDefault="009240A0" w:rsidP="008A25DB">
      <w:pPr>
        <w:pStyle w:val="ListParagraph"/>
        <w:rPr>
          <w:rFonts w:ascii="Arial" w:hAnsi="Arial" w:cs="Arial"/>
          <w:color w:val="000000"/>
          <w:sz w:val="22"/>
          <w:szCs w:val="22"/>
        </w:rPr>
      </w:pPr>
    </w:p>
    <w:p w:rsidR="00F72B87" w:rsidRDefault="00F72B87" w:rsidP="008A25DB">
      <w:pPr>
        <w:pStyle w:val="ListParagraph"/>
        <w:numPr>
          <w:ilvl w:val="0"/>
          <w:numId w:val="37"/>
        </w:numPr>
        <w:tabs>
          <w:tab w:val="left" w:pos="1701"/>
          <w:tab w:val="left" w:pos="6804"/>
          <w:tab w:val="left" w:pos="8080"/>
        </w:tabs>
        <w:jc w:val="both"/>
        <w:rPr>
          <w:rFonts w:cs="Arial"/>
          <w:color w:val="000000"/>
        </w:rPr>
      </w:pPr>
      <w:r w:rsidRPr="008A25DB">
        <w:rPr>
          <w:rFonts w:ascii="Arial" w:hAnsi="Arial" w:cs="Arial"/>
          <w:color w:val="000000"/>
          <w:sz w:val="22"/>
          <w:szCs w:val="22"/>
        </w:rPr>
        <w:t>All persons working on site must sign in each time they arrive and sign out when they leave.</w:t>
      </w:r>
    </w:p>
    <w:p w:rsidR="009240A0" w:rsidRPr="008A25DB" w:rsidRDefault="009240A0" w:rsidP="008A25DB">
      <w:pPr>
        <w:tabs>
          <w:tab w:val="left" w:pos="1701"/>
          <w:tab w:val="left" w:pos="6804"/>
          <w:tab w:val="left" w:pos="8080"/>
        </w:tabs>
        <w:jc w:val="both"/>
        <w:rPr>
          <w:rFonts w:cs="Arial"/>
          <w:color w:val="000000"/>
        </w:rPr>
      </w:pPr>
    </w:p>
    <w:p w:rsidR="00EF7643" w:rsidRDefault="00EF7643" w:rsidP="008A25DB">
      <w:pPr>
        <w:pStyle w:val="ListParagraph"/>
        <w:numPr>
          <w:ilvl w:val="0"/>
          <w:numId w:val="37"/>
        </w:numPr>
        <w:tabs>
          <w:tab w:val="left" w:pos="426"/>
          <w:tab w:val="left" w:pos="1683"/>
          <w:tab w:val="left" w:pos="6804"/>
          <w:tab w:val="left" w:pos="8080"/>
        </w:tabs>
        <w:jc w:val="both"/>
        <w:rPr>
          <w:rFonts w:cs="Arial"/>
          <w:color w:val="000000"/>
        </w:rPr>
      </w:pPr>
      <w:r w:rsidRPr="008A25DB">
        <w:rPr>
          <w:rFonts w:ascii="Arial" w:hAnsi="Arial" w:cs="Arial"/>
          <w:color w:val="000000"/>
          <w:sz w:val="22"/>
          <w:szCs w:val="22"/>
        </w:rPr>
        <w:t xml:space="preserve">The Contractor shall </w:t>
      </w:r>
      <w:r w:rsidRPr="008A25DB">
        <w:rPr>
          <w:rFonts w:ascii="Arial" w:hAnsi="Arial" w:cs="Arial"/>
          <w:b/>
          <w:color w:val="000000"/>
          <w:sz w:val="22"/>
          <w:szCs w:val="22"/>
        </w:rPr>
        <w:t>not allow</w:t>
      </w:r>
      <w:r w:rsidRPr="008A25DB">
        <w:rPr>
          <w:rFonts w:ascii="Arial" w:hAnsi="Arial" w:cs="Arial"/>
          <w:color w:val="000000"/>
          <w:sz w:val="22"/>
          <w:szCs w:val="22"/>
        </w:rPr>
        <w:t xml:space="preserve"> any person working on site to:</w:t>
      </w:r>
    </w:p>
    <w:p w:rsidR="009240A0" w:rsidRPr="008A25DB" w:rsidRDefault="009240A0" w:rsidP="008A25DB">
      <w:pPr>
        <w:pStyle w:val="ListParagraph"/>
        <w:rPr>
          <w:rFonts w:ascii="Arial" w:hAnsi="Arial" w:cs="Arial"/>
          <w:color w:val="000000"/>
          <w:sz w:val="22"/>
          <w:szCs w:val="22"/>
        </w:rPr>
      </w:pPr>
    </w:p>
    <w:p w:rsidR="00EF7643" w:rsidRDefault="00F72B87" w:rsidP="008A25DB">
      <w:pPr>
        <w:numPr>
          <w:ilvl w:val="0"/>
          <w:numId w:val="38"/>
        </w:numPr>
        <w:tabs>
          <w:tab w:val="left" w:pos="1843"/>
        </w:tabs>
        <w:ind w:firstLine="782"/>
        <w:jc w:val="both"/>
        <w:rPr>
          <w:rFonts w:cs="Arial"/>
          <w:color w:val="000000"/>
          <w:szCs w:val="24"/>
        </w:rPr>
      </w:pPr>
      <w:r w:rsidRPr="005867A2">
        <w:rPr>
          <w:rFonts w:cs="Arial"/>
          <w:color w:val="000000"/>
          <w:szCs w:val="24"/>
        </w:rPr>
        <w:t>leave exit doors and windows open</w:t>
      </w:r>
    </w:p>
    <w:p w:rsidR="00EF7643" w:rsidRDefault="00F72B87" w:rsidP="008A25DB">
      <w:pPr>
        <w:numPr>
          <w:ilvl w:val="0"/>
          <w:numId w:val="38"/>
        </w:numPr>
        <w:tabs>
          <w:tab w:val="left" w:pos="1843"/>
        </w:tabs>
        <w:ind w:firstLine="782"/>
        <w:jc w:val="both"/>
        <w:rPr>
          <w:rFonts w:cs="Arial"/>
          <w:color w:val="000000"/>
          <w:szCs w:val="24"/>
        </w:rPr>
      </w:pPr>
      <w:r w:rsidRPr="00EF7643">
        <w:rPr>
          <w:rFonts w:cs="Arial"/>
          <w:color w:val="000000"/>
          <w:szCs w:val="24"/>
        </w:rPr>
        <w:t>enter any part of the premises unless required to do so</w:t>
      </w:r>
    </w:p>
    <w:p w:rsidR="00EF7643" w:rsidRDefault="00F72B87" w:rsidP="008A25DB">
      <w:pPr>
        <w:numPr>
          <w:ilvl w:val="0"/>
          <w:numId w:val="38"/>
        </w:numPr>
        <w:tabs>
          <w:tab w:val="left" w:pos="1843"/>
        </w:tabs>
        <w:ind w:firstLine="782"/>
        <w:jc w:val="both"/>
        <w:rPr>
          <w:rFonts w:cs="Arial"/>
          <w:color w:val="000000"/>
          <w:szCs w:val="24"/>
        </w:rPr>
      </w:pPr>
      <w:r w:rsidRPr="00EF7643">
        <w:rPr>
          <w:rFonts w:cs="Arial"/>
          <w:color w:val="000000"/>
          <w:szCs w:val="24"/>
        </w:rPr>
        <w:t>smoke on the premises</w:t>
      </w:r>
      <w:r w:rsidR="009240A0">
        <w:rPr>
          <w:rFonts w:cs="Arial"/>
          <w:color w:val="000000"/>
          <w:szCs w:val="24"/>
        </w:rPr>
        <w:t xml:space="preserve"> or surrounding area</w:t>
      </w:r>
    </w:p>
    <w:p w:rsidR="00EF7643" w:rsidRDefault="00F72B87" w:rsidP="008A25DB">
      <w:pPr>
        <w:numPr>
          <w:ilvl w:val="0"/>
          <w:numId w:val="38"/>
        </w:numPr>
        <w:tabs>
          <w:tab w:val="left" w:pos="1843"/>
        </w:tabs>
        <w:ind w:firstLine="782"/>
        <w:jc w:val="both"/>
        <w:rPr>
          <w:rFonts w:cs="Arial"/>
          <w:color w:val="000000"/>
          <w:szCs w:val="24"/>
        </w:rPr>
      </w:pPr>
      <w:r w:rsidRPr="00EF7643">
        <w:rPr>
          <w:rFonts w:cs="Arial"/>
          <w:color w:val="000000"/>
          <w:szCs w:val="24"/>
        </w:rPr>
        <w:t>use radios or personal stereo’s on the premises</w:t>
      </w:r>
      <w:r w:rsidR="009240A0">
        <w:rPr>
          <w:rFonts w:cs="Arial"/>
          <w:color w:val="000000"/>
          <w:szCs w:val="24"/>
        </w:rPr>
        <w:t xml:space="preserve"> or surround area</w:t>
      </w:r>
    </w:p>
    <w:p w:rsidR="00F72B87" w:rsidRDefault="00EF7643" w:rsidP="008A25DB">
      <w:pPr>
        <w:numPr>
          <w:ilvl w:val="0"/>
          <w:numId w:val="38"/>
        </w:numPr>
        <w:tabs>
          <w:tab w:val="left" w:pos="1843"/>
        </w:tabs>
        <w:ind w:firstLine="782"/>
        <w:jc w:val="both"/>
        <w:rPr>
          <w:rFonts w:cs="Arial"/>
          <w:color w:val="000000"/>
          <w:szCs w:val="24"/>
        </w:rPr>
      </w:pPr>
      <w:r>
        <w:rPr>
          <w:rFonts w:cs="Arial"/>
          <w:color w:val="000000"/>
          <w:szCs w:val="24"/>
        </w:rPr>
        <w:t>use bad language</w:t>
      </w:r>
    </w:p>
    <w:p w:rsidR="0095735A" w:rsidRDefault="0095735A" w:rsidP="008A25DB">
      <w:pPr>
        <w:numPr>
          <w:ilvl w:val="0"/>
          <w:numId w:val="38"/>
        </w:numPr>
        <w:tabs>
          <w:tab w:val="left" w:pos="1843"/>
        </w:tabs>
        <w:ind w:firstLine="782"/>
        <w:jc w:val="both"/>
        <w:rPr>
          <w:rFonts w:cs="Arial"/>
          <w:color w:val="000000"/>
          <w:szCs w:val="24"/>
        </w:rPr>
      </w:pPr>
      <w:r>
        <w:rPr>
          <w:rFonts w:cs="Arial"/>
          <w:color w:val="000000"/>
          <w:szCs w:val="24"/>
        </w:rPr>
        <w:t>inappropriate behaviour</w:t>
      </w:r>
    </w:p>
    <w:p w:rsidR="00EF7643" w:rsidRDefault="00EF7643" w:rsidP="008A25DB">
      <w:pPr>
        <w:numPr>
          <w:ilvl w:val="0"/>
          <w:numId w:val="38"/>
        </w:numPr>
        <w:tabs>
          <w:tab w:val="left" w:pos="1843"/>
        </w:tabs>
        <w:ind w:firstLine="782"/>
        <w:jc w:val="both"/>
        <w:rPr>
          <w:rFonts w:cs="Arial"/>
          <w:color w:val="000000"/>
          <w:szCs w:val="24"/>
        </w:rPr>
      </w:pPr>
      <w:r>
        <w:rPr>
          <w:rFonts w:cs="Arial"/>
          <w:color w:val="000000"/>
          <w:szCs w:val="24"/>
        </w:rPr>
        <w:t>light fires on site</w:t>
      </w:r>
    </w:p>
    <w:p w:rsidR="009240A0" w:rsidRDefault="009240A0" w:rsidP="008A25DB">
      <w:pPr>
        <w:pStyle w:val="ListParagraph"/>
        <w:numPr>
          <w:ilvl w:val="2"/>
          <w:numId w:val="38"/>
        </w:numPr>
        <w:tabs>
          <w:tab w:val="left" w:pos="1701"/>
          <w:tab w:val="left" w:pos="1843"/>
        </w:tabs>
        <w:ind w:hanging="658"/>
        <w:jc w:val="both"/>
        <w:rPr>
          <w:rFonts w:cs="Arial"/>
          <w:color w:val="000000"/>
        </w:rPr>
      </w:pPr>
      <w:r>
        <w:rPr>
          <w:rFonts w:cs="Arial"/>
          <w:color w:val="000000"/>
        </w:rPr>
        <w:t xml:space="preserve">  </w:t>
      </w:r>
      <w:r w:rsidRPr="008A25DB">
        <w:rPr>
          <w:rFonts w:ascii="Arial" w:hAnsi="Arial" w:cs="Arial"/>
          <w:color w:val="000000"/>
          <w:sz w:val="22"/>
          <w:szCs w:val="22"/>
        </w:rPr>
        <w:t>use of mobile phones on the premises</w:t>
      </w:r>
    </w:p>
    <w:p w:rsidR="002C223C" w:rsidRPr="008A25DB" w:rsidRDefault="00852B47" w:rsidP="008A25DB">
      <w:pPr>
        <w:pStyle w:val="ListParagraph"/>
        <w:numPr>
          <w:ilvl w:val="3"/>
          <w:numId w:val="38"/>
        </w:numPr>
        <w:tabs>
          <w:tab w:val="left" w:pos="1843"/>
        </w:tabs>
        <w:ind w:hanging="1378"/>
        <w:jc w:val="both"/>
        <w:rPr>
          <w:rFonts w:cs="Arial"/>
          <w:color w:val="000000"/>
        </w:rPr>
      </w:pPr>
      <w:r>
        <w:rPr>
          <w:rFonts w:ascii="Arial" w:hAnsi="Arial" w:cs="Arial"/>
          <w:color w:val="000000"/>
          <w:sz w:val="22"/>
          <w:szCs w:val="22"/>
        </w:rPr>
        <w:t>u</w:t>
      </w:r>
      <w:r w:rsidR="002C223C">
        <w:rPr>
          <w:rFonts w:ascii="Arial" w:hAnsi="Arial" w:cs="Arial"/>
          <w:color w:val="000000"/>
          <w:sz w:val="22"/>
          <w:szCs w:val="22"/>
        </w:rPr>
        <w:t>se drugs or alcohol</w:t>
      </w:r>
    </w:p>
    <w:p w:rsidR="009240A0" w:rsidRPr="00EF7643" w:rsidRDefault="009240A0" w:rsidP="008A25DB">
      <w:pPr>
        <w:tabs>
          <w:tab w:val="left" w:pos="1843"/>
        </w:tabs>
        <w:jc w:val="both"/>
        <w:rPr>
          <w:rFonts w:cs="Arial"/>
          <w:color w:val="000000"/>
          <w:szCs w:val="24"/>
        </w:rPr>
      </w:pPr>
    </w:p>
    <w:p w:rsidR="00F72B87" w:rsidRDefault="00F72B87" w:rsidP="008A25DB">
      <w:pPr>
        <w:pStyle w:val="ListParagraph"/>
        <w:numPr>
          <w:ilvl w:val="0"/>
          <w:numId w:val="37"/>
        </w:numPr>
        <w:tabs>
          <w:tab w:val="left" w:pos="6804"/>
          <w:tab w:val="left" w:pos="8080"/>
        </w:tabs>
        <w:jc w:val="both"/>
        <w:rPr>
          <w:rFonts w:cs="Arial"/>
          <w:color w:val="000000"/>
        </w:rPr>
      </w:pPr>
      <w:r w:rsidRPr="008A25DB">
        <w:rPr>
          <w:rFonts w:ascii="Arial" w:hAnsi="Arial" w:cs="Arial"/>
          <w:color w:val="000000"/>
          <w:sz w:val="22"/>
          <w:szCs w:val="22"/>
        </w:rPr>
        <w:t>The site shall be kept clean at all times, and all rubbish be cleared away as soon as possible.</w:t>
      </w:r>
    </w:p>
    <w:p w:rsidR="00B10611" w:rsidRPr="008A25DB" w:rsidRDefault="00B10611" w:rsidP="008A25DB">
      <w:pPr>
        <w:tabs>
          <w:tab w:val="left" w:pos="6804"/>
          <w:tab w:val="left" w:pos="8080"/>
        </w:tabs>
        <w:ind w:left="1134"/>
        <w:jc w:val="both"/>
        <w:rPr>
          <w:rFonts w:cs="Arial"/>
          <w:color w:val="000000"/>
        </w:rPr>
      </w:pPr>
    </w:p>
    <w:p w:rsidR="00F72B87" w:rsidRDefault="00F72B87" w:rsidP="008A25DB">
      <w:pPr>
        <w:pStyle w:val="ListParagraph"/>
        <w:numPr>
          <w:ilvl w:val="0"/>
          <w:numId w:val="37"/>
        </w:numPr>
        <w:rPr>
          <w:rFonts w:cs="Arial"/>
        </w:rPr>
      </w:pPr>
      <w:r w:rsidRPr="008A25DB">
        <w:rPr>
          <w:rFonts w:ascii="Arial" w:hAnsi="Arial" w:cs="Arial"/>
          <w:sz w:val="22"/>
          <w:szCs w:val="22"/>
        </w:rPr>
        <w:t>Always obtain permission from the premises manager prior to any hot working.</w:t>
      </w:r>
    </w:p>
    <w:p w:rsidR="002A25CA" w:rsidRPr="004B00F3" w:rsidRDefault="002A25CA" w:rsidP="008A25DB">
      <w:pPr>
        <w:rPr>
          <w:rFonts w:cs="Arial"/>
        </w:rPr>
      </w:pPr>
    </w:p>
    <w:p w:rsidR="00F72B87" w:rsidRDefault="00F72B87" w:rsidP="008A25DB">
      <w:pPr>
        <w:pStyle w:val="ListParagraph"/>
        <w:numPr>
          <w:ilvl w:val="0"/>
          <w:numId w:val="37"/>
        </w:numPr>
        <w:tabs>
          <w:tab w:val="left" w:pos="6804"/>
          <w:tab w:val="left" w:pos="8080"/>
        </w:tabs>
        <w:jc w:val="both"/>
        <w:rPr>
          <w:rFonts w:cs="Arial"/>
          <w:color w:val="000000"/>
        </w:rPr>
      </w:pPr>
      <w:r w:rsidRPr="008A25DB">
        <w:rPr>
          <w:rFonts w:ascii="Arial" w:hAnsi="Arial" w:cs="Arial"/>
          <w:color w:val="000000"/>
          <w:sz w:val="22"/>
          <w:szCs w:val="22"/>
        </w:rPr>
        <w:t xml:space="preserve">All dust, noise and pollution shall be kept to a minimum </w:t>
      </w:r>
      <w:r w:rsidR="002A25CA">
        <w:rPr>
          <w:rFonts w:ascii="Arial" w:hAnsi="Arial" w:cs="Arial"/>
          <w:color w:val="000000"/>
          <w:sz w:val="22"/>
          <w:szCs w:val="22"/>
        </w:rPr>
        <w:t xml:space="preserve">where possible </w:t>
      </w:r>
      <w:proofErr w:type="gramStart"/>
      <w:r w:rsidRPr="008A25DB">
        <w:rPr>
          <w:rFonts w:ascii="Arial" w:hAnsi="Arial" w:cs="Arial"/>
          <w:color w:val="000000"/>
          <w:sz w:val="22"/>
          <w:szCs w:val="22"/>
        </w:rPr>
        <w:t>and  measures</w:t>
      </w:r>
      <w:proofErr w:type="gramEnd"/>
      <w:r w:rsidRPr="008A25DB">
        <w:rPr>
          <w:rFonts w:ascii="Arial" w:hAnsi="Arial" w:cs="Arial"/>
          <w:color w:val="000000"/>
          <w:sz w:val="22"/>
          <w:szCs w:val="22"/>
        </w:rPr>
        <w:t xml:space="preserve"> </w:t>
      </w:r>
      <w:r w:rsidR="002A25CA">
        <w:rPr>
          <w:rFonts w:ascii="Arial" w:hAnsi="Arial" w:cs="Arial"/>
          <w:color w:val="000000"/>
          <w:sz w:val="22"/>
          <w:szCs w:val="22"/>
        </w:rPr>
        <w:t>taken t</w:t>
      </w:r>
      <w:r w:rsidRPr="008A25DB">
        <w:rPr>
          <w:rFonts w:ascii="Arial" w:hAnsi="Arial" w:cs="Arial"/>
          <w:color w:val="000000"/>
          <w:sz w:val="22"/>
          <w:szCs w:val="22"/>
        </w:rPr>
        <w:t xml:space="preserve">o prevent </w:t>
      </w:r>
      <w:r w:rsidR="002A25CA">
        <w:rPr>
          <w:rFonts w:ascii="Arial" w:hAnsi="Arial" w:cs="Arial"/>
          <w:color w:val="000000"/>
          <w:sz w:val="22"/>
          <w:szCs w:val="22"/>
        </w:rPr>
        <w:t>these causing any</w:t>
      </w:r>
      <w:r w:rsidRPr="008A25DB">
        <w:rPr>
          <w:rFonts w:ascii="Arial" w:hAnsi="Arial" w:cs="Arial"/>
          <w:color w:val="000000"/>
          <w:sz w:val="22"/>
          <w:szCs w:val="22"/>
        </w:rPr>
        <w:t xml:space="preserve"> nuisance</w:t>
      </w:r>
      <w:r w:rsidR="002A25CA">
        <w:rPr>
          <w:rFonts w:ascii="Arial" w:hAnsi="Arial" w:cs="Arial"/>
          <w:color w:val="000000"/>
          <w:sz w:val="22"/>
          <w:szCs w:val="22"/>
        </w:rPr>
        <w:t xml:space="preserve"> to staff, pupils</w:t>
      </w:r>
      <w:r w:rsidRPr="008A25DB">
        <w:rPr>
          <w:rFonts w:ascii="Arial" w:hAnsi="Arial" w:cs="Arial"/>
          <w:color w:val="000000"/>
          <w:sz w:val="22"/>
          <w:szCs w:val="22"/>
        </w:rPr>
        <w:t xml:space="preserve"> </w:t>
      </w:r>
      <w:r w:rsidR="002A25CA">
        <w:rPr>
          <w:rFonts w:ascii="Arial" w:hAnsi="Arial" w:cs="Arial"/>
          <w:color w:val="000000"/>
          <w:sz w:val="22"/>
          <w:szCs w:val="22"/>
        </w:rPr>
        <w:t>and the public</w:t>
      </w:r>
      <w:r w:rsidRPr="008A25DB">
        <w:rPr>
          <w:rFonts w:ascii="Arial" w:hAnsi="Arial" w:cs="Arial"/>
          <w:color w:val="000000"/>
          <w:sz w:val="22"/>
          <w:szCs w:val="22"/>
        </w:rPr>
        <w:t>.</w:t>
      </w:r>
    </w:p>
    <w:p w:rsidR="002C223C" w:rsidRPr="008A25DB" w:rsidRDefault="002C223C" w:rsidP="008A25DB">
      <w:pPr>
        <w:pStyle w:val="ListParagraph"/>
        <w:rPr>
          <w:rFonts w:ascii="Arial" w:hAnsi="Arial" w:cs="Arial"/>
          <w:color w:val="000000"/>
          <w:sz w:val="22"/>
          <w:szCs w:val="22"/>
        </w:rPr>
      </w:pPr>
    </w:p>
    <w:p w:rsidR="002C223C" w:rsidRDefault="002C223C" w:rsidP="002C223C">
      <w:pPr>
        <w:numPr>
          <w:ilvl w:val="0"/>
          <w:numId w:val="37"/>
        </w:numPr>
        <w:tabs>
          <w:tab w:val="left" w:pos="6804"/>
          <w:tab w:val="left" w:pos="8080"/>
        </w:tabs>
        <w:jc w:val="both"/>
        <w:rPr>
          <w:rFonts w:cs="Arial"/>
          <w:color w:val="000000"/>
          <w:szCs w:val="24"/>
        </w:rPr>
      </w:pPr>
      <w:r>
        <w:rPr>
          <w:rFonts w:cs="Arial"/>
          <w:color w:val="000000"/>
          <w:szCs w:val="24"/>
        </w:rPr>
        <w:t>A</w:t>
      </w:r>
      <w:r w:rsidRPr="005867A2">
        <w:rPr>
          <w:rFonts w:cs="Arial"/>
          <w:color w:val="000000"/>
          <w:szCs w:val="24"/>
        </w:rPr>
        <w:t>lways arrange larger delivery of materials or equipment through the premises manager.</w:t>
      </w:r>
    </w:p>
    <w:p w:rsidR="002C223C" w:rsidRDefault="002C223C" w:rsidP="008A25DB">
      <w:pPr>
        <w:pStyle w:val="ListParagraph"/>
        <w:rPr>
          <w:rFonts w:cs="Arial"/>
          <w:color w:val="000000"/>
        </w:rPr>
      </w:pPr>
    </w:p>
    <w:p w:rsidR="002C223C" w:rsidRDefault="002C223C" w:rsidP="002C223C">
      <w:pPr>
        <w:numPr>
          <w:ilvl w:val="0"/>
          <w:numId w:val="37"/>
        </w:numPr>
        <w:tabs>
          <w:tab w:val="left" w:pos="6804"/>
          <w:tab w:val="left" w:pos="8080"/>
        </w:tabs>
        <w:jc w:val="both"/>
        <w:rPr>
          <w:rFonts w:cs="Arial"/>
          <w:color w:val="000000"/>
          <w:szCs w:val="24"/>
        </w:rPr>
      </w:pPr>
      <w:r>
        <w:rPr>
          <w:rFonts w:cs="Arial"/>
          <w:color w:val="000000"/>
          <w:szCs w:val="24"/>
        </w:rPr>
        <w:t>When leaving the premises, t</w:t>
      </w:r>
      <w:r w:rsidRPr="005867A2">
        <w:rPr>
          <w:rFonts w:cs="Arial"/>
          <w:color w:val="000000"/>
          <w:szCs w:val="24"/>
        </w:rPr>
        <w:t>he site is to be left secure</w:t>
      </w:r>
      <w:r>
        <w:rPr>
          <w:rFonts w:cs="Arial"/>
          <w:color w:val="000000"/>
          <w:szCs w:val="24"/>
        </w:rPr>
        <w:t>, clean and tidy where possible.</w:t>
      </w:r>
    </w:p>
    <w:p w:rsidR="002C223C" w:rsidRDefault="002C223C" w:rsidP="008A25DB">
      <w:pPr>
        <w:pStyle w:val="ListParagraph"/>
        <w:rPr>
          <w:rFonts w:cs="Arial"/>
          <w:color w:val="000000"/>
        </w:rPr>
      </w:pPr>
    </w:p>
    <w:p w:rsidR="002C223C" w:rsidRPr="008A25DB" w:rsidRDefault="002C223C" w:rsidP="008A25DB">
      <w:pPr>
        <w:pStyle w:val="ListParagraph"/>
        <w:numPr>
          <w:ilvl w:val="0"/>
          <w:numId w:val="37"/>
        </w:numPr>
        <w:tabs>
          <w:tab w:val="left" w:pos="426"/>
          <w:tab w:val="left" w:pos="1560"/>
          <w:tab w:val="left" w:pos="1683"/>
          <w:tab w:val="left" w:pos="6804"/>
          <w:tab w:val="left" w:pos="8080"/>
        </w:tabs>
        <w:jc w:val="both"/>
        <w:rPr>
          <w:rFonts w:cs="Arial"/>
          <w:color w:val="000000"/>
        </w:rPr>
      </w:pPr>
      <w:r w:rsidRPr="008A25DB">
        <w:rPr>
          <w:rFonts w:ascii="Arial" w:hAnsi="Arial" w:cs="Arial"/>
          <w:color w:val="000000"/>
          <w:sz w:val="22"/>
          <w:szCs w:val="22"/>
        </w:rPr>
        <w:t xml:space="preserve">Observe local parking constraints. </w:t>
      </w:r>
    </w:p>
    <w:p w:rsidR="002C223C" w:rsidRPr="008A25DB" w:rsidRDefault="002C223C" w:rsidP="008A25DB">
      <w:pPr>
        <w:pStyle w:val="ListParagraph"/>
        <w:rPr>
          <w:rFonts w:cs="Arial"/>
          <w:color w:val="000000"/>
        </w:rPr>
      </w:pPr>
    </w:p>
    <w:p w:rsidR="002C223C" w:rsidRPr="004B00F3" w:rsidRDefault="002C223C" w:rsidP="002C223C">
      <w:pPr>
        <w:numPr>
          <w:ilvl w:val="0"/>
          <w:numId w:val="37"/>
        </w:numPr>
        <w:tabs>
          <w:tab w:val="left" w:pos="1701"/>
          <w:tab w:val="left" w:pos="6804"/>
          <w:tab w:val="left" w:pos="8080"/>
        </w:tabs>
        <w:jc w:val="both"/>
        <w:rPr>
          <w:rFonts w:cs="Arial"/>
          <w:color w:val="000000"/>
          <w:szCs w:val="24"/>
        </w:rPr>
      </w:pPr>
      <w:r>
        <w:rPr>
          <w:color w:val="000000"/>
        </w:rPr>
        <w:t xml:space="preserve">Wear </w:t>
      </w:r>
      <w:r w:rsidRPr="005867A2">
        <w:rPr>
          <w:color w:val="000000"/>
        </w:rPr>
        <w:t xml:space="preserve">Personal </w:t>
      </w:r>
      <w:r>
        <w:rPr>
          <w:color w:val="000000"/>
        </w:rPr>
        <w:t>P</w:t>
      </w:r>
      <w:r w:rsidRPr="005867A2">
        <w:rPr>
          <w:color w:val="000000"/>
        </w:rPr>
        <w:t xml:space="preserve">rotective </w:t>
      </w:r>
      <w:r>
        <w:rPr>
          <w:color w:val="000000"/>
        </w:rPr>
        <w:t>E</w:t>
      </w:r>
      <w:r w:rsidRPr="005867A2">
        <w:rPr>
          <w:color w:val="000000"/>
        </w:rPr>
        <w:t>quipment appropriate to the task being carried out.</w:t>
      </w:r>
    </w:p>
    <w:p w:rsidR="002C223C" w:rsidRDefault="002C223C" w:rsidP="008A25DB">
      <w:pPr>
        <w:pStyle w:val="ListParagraph"/>
        <w:rPr>
          <w:rFonts w:cs="Arial"/>
          <w:color w:val="000000"/>
        </w:rPr>
      </w:pPr>
    </w:p>
    <w:p w:rsidR="006C40DF" w:rsidRPr="008A25DB" w:rsidRDefault="006C40DF" w:rsidP="00810E47">
      <w:pPr>
        <w:pStyle w:val="Heading4"/>
        <w:tabs>
          <w:tab w:val="left" w:pos="567"/>
        </w:tabs>
        <w:ind w:left="720" w:hanging="720"/>
        <w:jc w:val="both"/>
        <w:rPr>
          <w:i w:val="0"/>
        </w:rPr>
      </w:pPr>
      <w:bookmarkStart w:id="7" w:name="_Toc322012268"/>
      <w:bookmarkStart w:id="8" w:name="_Toc449520519"/>
      <w:r w:rsidRPr="008A25DB">
        <w:rPr>
          <w:i w:val="0"/>
        </w:rPr>
        <w:t>3.</w:t>
      </w:r>
      <w:r w:rsidR="00F72B87" w:rsidRPr="008A25DB">
        <w:rPr>
          <w:i w:val="0"/>
        </w:rPr>
        <w:t>4</w:t>
      </w:r>
      <w:r w:rsidRPr="008A25DB">
        <w:rPr>
          <w:i w:val="0"/>
        </w:rPr>
        <w:tab/>
        <w:t>Equality and Diversity</w:t>
      </w:r>
      <w:bookmarkEnd w:id="7"/>
      <w:bookmarkEnd w:id="8"/>
    </w:p>
    <w:p w:rsidR="006C40DF" w:rsidRPr="006C40DF" w:rsidRDefault="00F72B87" w:rsidP="00810E47">
      <w:pPr>
        <w:tabs>
          <w:tab w:val="left" w:pos="1134"/>
        </w:tabs>
        <w:autoSpaceDE w:val="0"/>
        <w:autoSpaceDN w:val="0"/>
        <w:adjustRightInd w:val="0"/>
        <w:spacing w:before="120" w:after="120"/>
        <w:ind w:left="1134" w:hanging="567"/>
        <w:jc w:val="both"/>
      </w:pPr>
      <w:r>
        <w:t>3.4</w:t>
      </w:r>
      <w:r w:rsidR="00A305E3">
        <w:t>.1</w:t>
      </w:r>
      <w:r w:rsidR="00A305E3">
        <w:tab/>
      </w:r>
      <w:r w:rsidR="006C40DF">
        <w:t xml:space="preserve">Thurrock Council </w:t>
      </w:r>
      <w:r w:rsidR="006C40DF" w:rsidRPr="006C40DF">
        <w:t>are committed to equality of opportunity and wish to encourage Contractors to demonstrate a similar commitment. Contractors should therefore:</w:t>
      </w:r>
    </w:p>
    <w:p w:rsidR="006C40DF" w:rsidRPr="00A305E3" w:rsidRDefault="006C40DF" w:rsidP="00A305E3">
      <w:pPr>
        <w:numPr>
          <w:ilvl w:val="0"/>
          <w:numId w:val="21"/>
        </w:numPr>
        <w:autoSpaceDE w:val="0"/>
        <w:autoSpaceDN w:val="0"/>
        <w:adjustRightInd w:val="0"/>
        <w:spacing w:before="120" w:after="120"/>
        <w:jc w:val="both"/>
        <w:rPr>
          <w:rFonts w:cs="Arial"/>
        </w:rPr>
      </w:pPr>
      <w:r w:rsidRPr="00A305E3">
        <w:rPr>
          <w:rFonts w:cs="Arial"/>
        </w:rPr>
        <w:t>Adopt their own equality and diversity policies and procedures;</w:t>
      </w:r>
    </w:p>
    <w:p w:rsidR="006C40DF" w:rsidRPr="00A305E3" w:rsidRDefault="006C40DF" w:rsidP="00A305E3">
      <w:pPr>
        <w:numPr>
          <w:ilvl w:val="0"/>
          <w:numId w:val="21"/>
        </w:numPr>
        <w:autoSpaceDE w:val="0"/>
        <w:autoSpaceDN w:val="0"/>
        <w:adjustRightInd w:val="0"/>
        <w:spacing w:before="120" w:after="120"/>
        <w:jc w:val="both"/>
        <w:rPr>
          <w:rFonts w:cs="Arial"/>
        </w:rPr>
      </w:pPr>
      <w:r w:rsidRPr="00A305E3">
        <w:rPr>
          <w:rFonts w:cs="Arial"/>
        </w:rPr>
        <w:t>Take steps to ensure that they recruit people to reflect the ethnic mix of communities in which they are working;</w:t>
      </w:r>
    </w:p>
    <w:p w:rsidR="006C40DF" w:rsidRPr="00F73F9C" w:rsidRDefault="006C40DF" w:rsidP="00F73F9C">
      <w:pPr>
        <w:numPr>
          <w:ilvl w:val="0"/>
          <w:numId w:val="21"/>
        </w:numPr>
        <w:autoSpaceDE w:val="0"/>
        <w:autoSpaceDN w:val="0"/>
        <w:adjustRightInd w:val="0"/>
        <w:spacing w:before="120" w:after="120"/>
        <w:jc w:val="both"/>
        <w:rPr>
          <w:rFonts w:cs="Arial"/>
        </w:rPr>
      </w:pPr>
      <w:r w:rsidRPr="00244573">
        <w:rPr>
          <w:rFonts w:cs="Arial"/>
        </w:rPr>
        <w:t xml:space="preserve">Abide by the statutory requirements of the </w:t>
      </w:r>
      <w:r w:rsidR="00244573" w:rsidRPr="00F73F9C">
        <w:rPr>
          <w:rFonts w:cs="Arial"/>
        </w:rPr>
        <w:t xml:space="preserve">Equality Act 2010 </w:t>
      </w:r>
      <w:r w:rsidR="00AE3B5C">
        <w:rPr>
          <w:rFonts w:cs="Arial"/>
        </w:rPr>
        <w:t>w</w:t>
      </w:r>
      <w:r w:rsidRPr="00244573">
        <w:rPr>
          <w:rFonts w:cs="Arial"/>
        </w:rPr>
        <w:t>here appropriate, seek advice from bodies such as the Council for Racial Equality (C.R.E) and the Equal Opportunities Commission (E.O.C).</w:t>
      </w:r>
    </w:p>
    <w:p w:rsidR="006C40DF" w:rsidRDefault="00A305E3" w:rsidP="00810E47">
      <w:pPr>
        <w:tabs>
          <w:tab w:val="left" w:pos="567"/>
          <w:tab w:val="left" w:pos="1134"/>
        </w:tabs>
        <w:autoSpaceDE w:val="0"/>
        <w:autoSpaceDN w:val="0"/>
        <w:adjustRightInd w:val="0"/>
        <w:spacing w:before="120" w:after="120"/>
        <w:ind w:left="1134" w:hanging="567"/>
        <w:jc w:val="both"/>
      </w:pPr>
      <w:r>
        <w:t>3.</w:t>
      </w:r>
      <w:r w:rsidR="00F72B87">
        <w:t>4</w:t>
      </w:r>
      <w:r>
        <w:t>.2</w:t>
      </w:r>
      <w:r>
        <w:tab/>
      </w:r>
      <w:r w:rsidR="006C40DF" w:rsidRPr="006C40DF">
        <w:t>Discriminatory behaviour or racial or sexual harassment towards</w:t>
      </w:r>
      <w:r w:rsidR="00292D6B">
        <w:t xml:space="preserve"> its agents, employees, </w:t>
      </w:r>
      <w:r w:rsidR="006C40DF" w:rsidRPr="006C40DF">
        <w:t xml:space="preserve">or </w:t>
      </w:r>
      <w:r w:rsidR="00F72B87">
        <w:t>customers</w:t>
      </w:r>
      <w:r w:rsidR="006C40DF" w:rsidRPr="006C40DF">
        <w:t xml:space="preserve"> will not be tolerated. Any allegation of such behaviour will be in</w:t>
      </w:r>
      <w:r w:rsidR="00446F11">
        <w:t>vestigated thoroughly by the Council</w:t>
      </w:r>
      <w:r w:rsidR="006C40DF" w:rsidRPr="006C40DF">
        <w:t xml:space="preserve"> and appropriate action will be taken if allegations are found to be </w:t>
      </w:r>
      <w:r w:rsidR="00942C44">
        <w:t>substantiated.</w:t>
      </w:r>
    </w:p>
    <w:p w:rsidR="00810E47" w:rsidRPr="006C40DF" w:rsidRDefault="00810E47" w:rsidP="00A305E3">
      <w:pPr>
        <w:autoSpaceDE w:val="0"/>
        <w:autoSpaceDN w:val="0"/>
        <w:adjustRightInd w:val="0"/>
        <w:spacing w:before="120" w:after="120"/>
        <w:ind w:left="720" w:hanging="720"/>
        <w:jc w:val="both"/>
      </w:pPr>
    </w:p>
    <w:p w:rsidR="007E46A6" w:rsidRPr="008A25DB" w:rsidRDefault="006C40DF" w:rsidP="009006D6">
      <w:pPr>
        <w:pStyle w:val="Heading4"/>
        <w:tabs>
          <w:tab w:val="left" w:pos="567"/>
        </w:tabs>
        <w:ind w:left="720" w:hanging="720"/>
        <w:jc w:val="both"/>
        <w:rPr>
          <w:i w:val="0"/>
        </w:rPr>
      </w:pPr>
      <w:bookmarkStart w:id="9" w:name="_Toc449520520"/>
      <w:r w:rsidRPr="008A25DB">
        <w:rPr>
          <w:i w:val="0"/>
        </w:rPr>
        <w:t>3.6</w:t>
      </w:r>
      <w:r w:rsidR="007E46A6" w:rsidRPr="008A25DB">
        <w:rPr>
          <w:i w:val="0"/>
        </w:rPr>
        <w:tab/>
      </w:r>
      <w:r w:rsidR="006D19FA" w:rsidRPr="008A25DB">
        <w:rPr>
          <w:i w:val="0"/>
        </w:rPr>
        <w:t>Working with the Council</w:t>
      </w:r>
      <w:bookmarkEnd w:id="9"/>
    </w:p>
    <w:p w:rsidR="00B16537" w:rsidRDefault="006C40DF" w:rsidP="009006D6">
      <w:pPr>
        <w:tabs>
          <w:tab w:val="left" w:pos="1276"/>
        </w:tabs>
        <w:ind w:left="1276" w:hanging="709"/>
        <w:jc w:val="both"/>
      </w:pPr>
      <w:r>
        <w:t>3.6</w:t>
      </w:r>
      <w:r w:rsidR="007E46A6">
        <w:t>.1</w:t>
      </w:r>
      <w:r w:rsidR="007E46A6">
        <w:tab/>
      </w:r>
      <w:r w:rsidR="006D19FA">
        <w:t>The Contractor shall deliver this service with the Council in a way that embodies the spirit of partnership</w:t>
      </w:r>
      <w:r w:rsidR="00AC14AE">
        <w:t xml:space="preserve">. </w:t>
      </w:r>
    </w:p>
    <w:p w:rsidR="002C03DF" w:rsidRDefault="002C03DF" w:rsidP="009006D6">
      <w:pPr>
        <w:tabs>
          <w:tab w:val="left" w:pos="1276"/>
        </w:tabs>
        <w:ind w:left="1276" w:hanging="709"/>
        <w:jc w:val="both"/>
      </w:pPr>
    </w:p>
    <w:p w:rsidR="002C03DF" w:rsidRDefault="006C40DF" w:rsidP="009006D6">
      <w:pPr>
        <w:tabs>
          <w:tab w:val="left" w:pos="1276"/>
        </w:tabs>
        <w:ind w:left="1276" w:hanging="709"/>
        <w:jc w:val="both"/>
      </w:pPr>
      <w:r>
        <w:t>3.6</w:t>
      </w:r>
      <w:r w:rsidR="002C03DF">
        <w:t>.2</w:t>
      </w:r>
      <w:r w:rsidR="002C03DF">
        <w:tab/>
        <w:t>The Council’s “</w:t>
      </w:r>
      <w:r w:rsidR="00F72B87">
        <w:t>Authorised Officer”</w:t>
      </w:r>
      <w:r w:rsidR="002C03DF">
        <w:t xml:space="preserve"> shall provide the overall client management element of the contract.  </w:t>
      </w:r>
    </w:p>
    <w:p w:rsidR="00834AED" w:rsidRDefault="00834AED" w:rsidP="009006D6">
      <w:pPr>
        <w:tabs>
          <w:tab w:val="left" w:pos="1276"/>
        </w:tabs>
        <w:ind w:left="1276" w:hanging="709"/>
        <w:jc w:val="both"/>
      </w:pPr>
    </w:p>
    <w:p w:rsidR="00834AED" w:rsidRPr="00834AED" w:rsidRDefault="006C40DF" w:rsidP="009006D6">
      <w:pPr>
        <w:tabs>
          <w:tab w:val="left" w:pos="1276"/>
        </w:tabs>
        <w:ind w:left="1276" w:hanging="709"/>
        <w:jc w:val="both"/>
      </w:pPr>
      <w:r>
        <w:t>3.6</w:t>
      </w:r>
      <w:r w:rsidR="00834AED">
        <w:t>.3</w:t>
      </w:r>
      <w:r w:rsidR="00834AED">
        <w:tab/>
      </w:r>
      <w:r w:rsidR="00834AED" w:rsidRPr="00834AED">
        <w:t xml:space="preserve">The Contractor, </w:t>
      </w:r>
      <w:r w:rsidR="00CE3734">
        <w:t>O</w:t>
      </w:r>
      <w:r w:rsidR="00834AED" w:rsidRPr="00834AED">
        <w:t xml:space="preserve">peratives and </w:t>
      </w:r>
      <w:r w:rsidR="00CE3734">
        <w:t>S</w:t>
      </w:r>
      <w:r w:rsidR="00834AED" w:rsidRPr="00834AED">
        <w:t>ub-</w:t>
      </w:r>
      <w:r w:rsidR="00CE3734">
        <w:t>C</w:t>
      </w:r>
      <w:r w:rsidR="00834AED" w:rsidRPr="00834AED">
        <w:t xml:space="preserve">ontractors must work under the ethos of </w:t>
      </w:r>
      <w:r w:rsidR="00F72B87">
        <w:t>“first time fix”</w:t>
      </w:r>
      <w:r w:rsidR="00834AED" w:rsidRPr="00834AED">
        <w:t xml:space="preserve"> and each one of them must take responsibility for ensuring their </w:t>
      </w:r>
      <w:r w:rsidR="00F72B87">
        <w:t>services</w:t>
      </w:r>
      <w:r w:rsidR="00834AED" w:rsidRPr="00834AED">
        <w:t xml:space="preserve"> are free of defects prior to leaving the property. </w:t>
      </w:r>
    </w:p>
    <w:p w:rsidR="00834AED" w:rsidRDefault="00834AED" w:rsidP="000B3EFB">
      <w:pPr>
        <w:ind w:left="720" w:hanging="720"/>
        <w:jc w:val="both"/>
      </w:pPr>
    </w:p>
    <w:p w:rsidR="00E13E7A" w:rsidRPr="008A25DB" w:rsidRDefault="006C40DF" w:rsidP="009006D6">
      <w:pPr>
        <w:pStyle w:val="Heading4"/>
        <w:tabs>
          <w:tab w:val="left" w:pos="567"/>
        </w:tabs>
        <w:ind w:left="720" w:hanging="720"/>
        <w:jc w:val="both"/>
        <w:rPr>
          <w:i w:val="0"/>
        </w:rPr>
      </w:pPr>
      <w:bookmarkStart w:id="10" w:name="_Toc449520521"/>
      <w:r w:rsidRPr="008A25DB">
        <w:rPr>
          <w:i w:val="0"/>
        </w:rPr>
        <w:t>3.7</w:t>
      </w:r>
      <w:r w:rsidR="00E13E7A" w:rsidRPr="008A25DB">
        <w:rPr>
          <w:i w:val="0"/>
        </w:rPr>
        <w:tab/>
        <w:t>Complaints</w:t>
      </w:r>
      <w:bookmarkEnd w:id="10"/>
    </w:p>
    <w:p w:rsidR="00570806" w:rsidRDefault="00AC14AE" w:rsidP="009006D6">
      <w:pPr>
        <w:ind w:left="567"/>
        <w:jc w:val="both"/>
      </w:pPr>
      <w:r>
        <w:t xml:space="preserve">The Contractor shall put in place a complaints system that is compatible with the Council’s </w:t>
      </w:r>
      <w:r w:rsidR="00AB5775">
        <w:t xml:space="preserve">Complaints Procedure, details of which are available at </w:t>
      </w:r>
      <w:hyperlink r:id="rId9" w:history="1">
        <w:r w:rsidR="00AB5775" w:rsidRPr="008A25DB">
          <w:rPr>
            <w:u w:val="single"/>
          </w:rPr>
          <w:t>https://www.thurrock.gov.uk/complaints-procedure/how-to-complain</w:t>
        </w:r>
      </w:hyperlink>
    </w:p>
    <w:p w:rsidR="00E13E7A" w:rsidRPr="00E13E7A" w:rsidRDefault="0093242A" w:rsidP="009006D6">
      <w:pPr>
        <w:ind w:left="567"/>
        <w:jc w:val="both"/>
      </w:pPr>
      <w:r>
        <w:t>Details of complaints and the remedial action where appropriate</w:t>
      </w:r>
      <w:r w:rsidR="004E0436">
        <w:t>,</w:t>
      </w:r>
      <w:r>
        <w:t xml:space="preserve"> shall be shared with the </w:t>
      </w:r>
      <w:r w:rsidR="006C793B">
        <w:t>Authorised Officer</w:t>
      </w:r>
      <w:r>
        <w:t xml:space="preserve"> at the performance meetings.</w:t>
      </w:r>
    </w:p>
    <w:p w:rsidR="007E46A6" w:rsidRDefault="00B16537" w:rsidP="00480142">
      <w:pPr>
        <w:pStyle w:val="Heading3"/>
        <w:tabs>
          <w:tab w:val="left" w:pos="567"/>
        </w:tabs>
        <w:ind w:left="720" w:hanging="720"/>
        <w:jc w:val="both"/>
      </w:pPr>
      <w:bookmarkStart w:id="11" w:name="_Toc449520522"/>
      <w:r>
        <w:t>4.</w:t>
      </w:r>
      <w:r>
        <w:tab/>
      </w:r>
      <w:r w:rsidR="007E46A6">
        <w:t>TECHNICAL REQUIREMENTS</w:t>
      </w:r>
      <w:bookmarkEnd w:id="11"/>
    </w:p>
    <w:p w:rsidR="007E46A6" w:rsidRPr="008A25DB" w:rsidRDefault="007E46A6" w:rsidP="00480142">
      <w:pPr>
        <w:pStyle w:val="Heading4"/>
        <w:tabs>
          <w:tab w:val="left" w:pos="567"/>
        </w:tabs>
        <w:ind w:left="720" w:hanging="720"/>
        <w:jc w:val="both"/>
        <w:rPr>
          <w:i w:val="0"/>
        </w:rPr>
      </w:pPr>
      <w:bookmarkStart w:id="12" w:name="_Toc449520523"/>
      <w:r w:rsidRPr="008A25DB">
        <w:rPr>
          <w:i w:val="0"/>
        </w:rPr>
        <w:t>4.1</w:t>
      </w:r>
      <w:r w:rsidRPr="008A25DB">
        <w:rPr>
          <w:i w:val="0"/>
        </w:rPr>
        <w:tab/>
      </w:r>
      <w:r w:rsidR="0029015E" w:rsidRPr="008A25DB">
        <w:rPr>
          <w:i w:val="0"/>
        </w:rPr>
        <w:t>Overview</w:t>
      </w:r>
      <w:bookmarkEnd w:id="12"/>
    </w:p>
    <w:p w:rsidR="001010AD" w:rsidRPr="008A25DB" w:rsidRDefault="00202D44" w:rsidP="00480142">
      <w:pPr>
        <w:tabs>
          <w:tab w:val="left" w:pos="1276"/>
        </w:tabs>
        <w:ind w:left="1276" w:hanging="709"/>
        <w:jc w:val="both"/>
        <w:rPr>
          <w:color w:val="FF0000"/>
        </w:rPr>
      </w:pPr>
      <w:r>
        <w:t>4.1</w:t>
      </w:r>
      <w:r w:rsidR="007E46A6">
        <w:t>.1</w:t>
      </w:r>
      <w:r w:rsidR="007E46A6">
        <w:tab/>
      </w:r>
      <w:r w:rsidR="0029015E">
        <w:t xml:space="preserve">This contract comprises the statutory </w:t>
      </w:r>
      <w:r w:rsidR="00D70CED">
        <w:t>te</w:t>
      </w:r>
      <w:r w:rsidR="0029015E">
        <w:t xml:space="preserve">sting/inspection and </w:t>
      </w:r>
      <w:r w:rsidR="00D70CED">
        <w:t xml:space="preserve">planned preventative </w:t>
      </w:r>
      <w:r w:rsidR="0029015E">
        <w:t>maintenance</w:t>
      </w:r>
      <w:r w:rsidR="00D70CED">
        <w:t xml:space="preserve"> “PPM”; as well as</w:t>
      </w:r>
      <w:r w:rsidR="0029015E">
        <w:t xml:space="preserve"> breakdown repairs of all catering and laundry equipment in a range of Council properties</w:t>
      </w:r>
      <w:r w:rsidR="00F37997">
        <w:t>.</w:t>
      </w:r>
    </w:p>
    <w:p w:rsidR="0029015E" w:rsidRDefault="0029015E" w:rsidP="000B3EFB">
      <w:pPr>
        <w:ind w:left="720" w:hanging="720"/>
        <w:jc w:val="both"/>
      </w:pPr>
    </w:p>
    <w:p w:rsidR="0029015E" w:rsidRDefault="0029015E" w:rsidP="00480142">
      <w:pPr>
        <w:tabs>
          <w:tab w:val="left" w:pos="1276"/>
        </w:tabs>
        <w:ind w:left="1276" w:hanging="709"/>
        <w:jc w:val="both"/>
      </w:pPr>
      <w:r>
        <w:t>4.1.2</w:t>
      </w:r>
      <w:r>
        <w:tab/>
      </w:r>
      <w:r w:rsidR="00565DE5">
        <w:t>The Contractor shall ensure a</w:t>
      </w:r>
      <w:r>
        <w:t xml:space="preserve">ll </w:t>
      </w:r>
      <w:r w:rsidR="00FB4527">
        <w:t>work</w:t>
      </w:r>
      <w:r w:rsidR="00F72505">
        <w:t xml:space="preserve"> </w:t>
      </w:r>
      <w:r w:rsidR="00565DE5">
        <w:t xml:space="preserve">is carried out </w:t>
      </w:r>
      <w:r>
        <w:t xml:space="preserve">following manufacturers’ recommendations, best industry practice and in accordance with all relevant British </w:t>
      </w:r>
      <w:r w:rsidR="00FB4527">
        <w:t>or European Union Standards</w:t>
      </w:r>
      <w:r w:rsidR="00FB4527" w:rsidRPr="00FB4527">
        <w:rPr>
          <w:rFonts w:cs="Arial"/>
          <w:color w:val="000000"/>
        </w:rPr>
        <w:t xml:space="preserve">, Approved Codes of Practice, </w:t>
      </w:r>
      <w:r w:rsidR="00565DE5">
        <w:rPr>
          <w:rFonts w:cs="Arial"/>
          <w:color w:val="000000"/>
        </w:rPr>
        <w:t>including</w:t>
      </w:r>
      <w:r w:rsidR="00FB4527" w:rsidRPr="00FB4527">
        <w:rPr>
          <w:rFonts w:cs="Arial"/>
          <w:color w:val="000000"/>
        </w:rPr>
        <w:t xml:space="preserve"> Regulations and Statutory Provisions</w:t>
      </w:r>
      <w:r w:rsidR="00565DE5">
        <w:rPr>
          <w:rFonts w:cs="Arial"/>
          <w:color w:val="000000"/>
        </w:rPr>
        <w:t>,</w:t>
      </w:r>
      <w:r w:rsidR="00FB4527" w:rsidRPr="00FB4527">
        <w:rPr>
          <w:rFonts w:cs="Arial"/>
          <w:color w:val="000000"/>
        </w:rPr>
        <w:t xml:space="preserve"> </w:t>
      </w:r>
      <w:r w:rsidR="00FB4527">
        <w:rPr>
          <w:rFonts w:cs="Arial"/>
          <w:color w:val="000000"/>
        </w:rPr>
        <w:t xml:space="preserve">and </w:t>
      </w:r>
      <w:r w:rsidR="00FB4527">
        <w:t xml:space="preserve">HSE/other statutory </w:t>
      </w:r>
      <w:proofErr w:type="gramStart"/>
      <w:r w:rsidR="00FB4527">
        <w:t xml:space="preserve">guidance </w:t>
      </w:r>
      <w:r w:rsidR="003716B0">
        <w:t xml:space="preserve"> </w:t>
      </w:r>
      <w:r w:rsidR="00FB4527" w:rsidRPr="00FB4527">
        <w:rPr>
          <w:rFonts w:cs="Arial"/>
          <w:color w:val="000000"/>
        </w:rPr>
        <w:t>including</w:t>
      </w:r>
      <w:proofErr w:type="gramEnd"/>
      <w:r w:rsidR="00FB4527" w:rsidRPr="00FB4527">
        <w:rPr>
          <w:rFonts w:cs="Arial"/>
          <w:color w:val="000000"/>
        </w:rPr>
        <w:t xml:space="preserve"> but not limited to</w:t>
      </w:r>
      <w:r>
        <w:t>:</w:t>
      </w:r>
    </w:p>
    <w:p w:rsidR="0029015E" w:rsidRDefault="0029015E" w:rsidP="000B3EFB">
      <w:pPr>
        <w:ind w:left="720" w:hanging="720"/>
        <w:jc w:val="both"/>
      </w:pPr>
    </w:p>
    <w:p w:rsidR="00FB4527" w:rsidRDefault="00FB4527" w:rsidP="008A25DB">
      <w:pPr>
        <w:numPr>
          <w:ilvl w:val="0"/>
          <w:numId w:val="39"/>
        </w:numPr>
        <w:tabs>
          <w:tab w:val="left" w:pos="1134"/>
          <w:tab w:val="left" w:pos="1560"/>
        </w:tabs>
        <w:ind w:hanging="524"/>
        <w:rPr>
          <w:rFonts w:cs="Arial"/>
        </w:rPr>
      </w:pPr>
      <w:r w:rsidRPr="00FB4527">
        <w:rPr>
          <w:rFonts w:cs="Arial"/>
        </w:rPr>
        <w:t>Gas Safety (Use and Installation) Regulations 1998</w:t>
      </w:r>
    </w:p>
    <w:p w:rsidR="002C3A9C" w:rsidRPr="00FB4527" w:rsidRDefault="002C3A9C" w:rsidP="008A25DB">
      <w:pPr>
        <w:tabs>
          <w:tab w:val="left" w:pos="1134"/>
          <w:tab w:val="left" w:pos="1560"/>
        </w:tabs>
        <w:ind w:left="709" w:hanging="524"/>
        <w:rPr>
          <w:rFonts w:cs="Arial"/>
        </w:rPr>
      </w:pPr>
    </w:p>
    <w:p w:rsidR="00FB4527" w:rsidRDefault="00FB4527" w:rsidP="008A25DB">
      <w:pPr>
        <w:numPr>
          <w:ilvl w:val="0"/>
          <w:numId w:val="39"/>
        </w:numPr>
        <w:tabs>
          <w:tab w:val="left" w:pos="1134"/>
          <w:tab w:val="left" w:pos="1560"/>
        </w:tabs>
        <w:ind w:hanging="524"/>
        <w:rPr>
          <w:rFonts w:cs="Arial"/>
        </w:rPr>
      </w:pPr>
      <w:r w:rsidRPr="00FB4527">
        <w:rPr>
          <w:rFonts w:cs="Arial"/>
        </w:rPr>
        <w:t>Health and Safety at Work Act</w:t>
      </w:r>
    </w:p>
    <w:p w:rsidR="002C3A9C" w:rsidRDefault="002C3A9C" w:rsidP="008A25DB">
      <w:pPr>
        <w:pStyle w:val="ListParagraph"/>
        <w:tabs>
          <w:tab w:val="left" w:pos="1560"/>
        </w:tabs>
        <w:ind w:hanging="524"/>
        <w:rPr>
          <w:rFonts w:cs="Arial"/>
        </w:rPr>
      </w:pPr>
    </w:p>
    <w:p w:rsidR="00FB4527" w:rsidRDefault="00FB4527" w:rsidP="008A25DB">
      <w:pPr>
        <w:numPr>
          <w:ilvl w:val="0"/>
          <w:numId w:val="39"/>
        </w:numPr>
        <w:tabs>
          <w:tab w:val="left" w:pos="1560"/>
        </w:tabs>
        <w:ind w:left="1560" w:hanging="284"/>
        <w:rPr>
          <w:rFonts w:cs="Arial"/>
        </w:rPr>
      </w:pPr>
      <w:r w:rsidRPr="00FB4527">
        <w:rPr>
          <w:rFonts w:cs="Arial"/>
        </w:rPr>
        <w:t>BS 6173: 2009. Specification for installation and maintenance of gas-fired catering appliances for use in all types of catering establishments (2</w:t>
      </w:r>
      <w:r w:rsidRPr="00FB4527">
        <w:rPr>
          <w:rFonts w:cs="Arial"/>
          <w:vertAlign w:val="superscript"/>
        </w:rPr>
        <w:t>nd</w:t>
      </w:r>
      <w:r w:rsidRPr="00FB4527">
        <w:rPr>
          <w:rFonts w:cs="Arial"/>
        </w:rPr>
        <w:t xml:space="preserve"> and 3</w:t>
      </w:r>
      <w:r w:rsidRPr="00FB4527">
        <w:rPr>
          <w:rFonts w:cs="Arial"/>
          <w:vertAlign w:val="superscript"/>
        </w:rPr>
        <w:t>rd</w:t>
      </w:r>
      <w:r w:rsidRPr="00FB4527">
        <w:rPr>
          <w:rFonts w:cs="Arial"/>
        </w:rPr>
        <w:t xml:space="preserve"> family gases)</w:t>
      </w:r>
    </w:p>
    <w:p w:rsidR="002C3A9C" w:rsidRPr="00FB4527" w:rsidRDefault="002C3A9C" w:rsidP="008A25DB">
      <w:pPr>
        <w:tabs>
          <w:tab w:val="left" w:pos="1560"/>
        </w:tabs>
        <w:ind w:left="1560" w:hanging="284"/>
        <w:rPr>
          <w:rFonts w:cs="Arial"/>
        </w:rPr>
      </w:pPr>
    </w:p>
    <w:p w:rsidR="00FB4527" w:rsidRDefault="00FB4527" w:rsidP="008A25DB">
      <w:pPr>
        <w:numPr>
          <w:ilvl w:val="0"/>
          <w:numId w:val="39"/>
        </w:numPr>
        <w:tabs>
          <w:tab w:val="left" w:pos="1560"/>
        </w:tabs>
        <w:ind w:left="1560" w:hanging="284"/>
        <w:rPr>
          <w:rFonts w:cs="Arial"/>
        </w:rPr>
      </w:pPr>
      <w:r w:rsidRPr="00FB4527">
        <w:rPr>
          <w:rFonts w:cs="Arial"/>
        </w:rPr>
        <w:t>BSEN 203-1: 2005 + A1: 2008. Gas heated catering equipment safety requirements</w:t>
      </w:r>
    </w:p>
    <w:p w:rsidR="002C3A9C" w:rsidRDefault="002C3A9C" w:rsidP="008A25DB">
      <w:pPr>
        <w:pStyle w:val="ListParagraph"/>
        <w:rPr>
          <w:rFonts w:cs="Arial"/>
        </w:rPr>
      </w:pPr>
    </w:p>
    <w:p w:rsidR="002C3A9C" w:rsidRDefault="002C3A9C" w:rsidP="008A25DB">
      <w:pPr>
        <w:tabs>
          <w:tab w:val="left" w:pos="1134"/>
        </w:tabs>
        <w:ind w:left="709"/>
        <w:rPr>
          <w:rFonts w:cs="Arial"/>
        </w:rPr>
      </w:pPr>
    </w:p>
    <w:p w:rsidR="00565DE5" w:rsidRPr="008A25DB" w:rsidRDefault="00565DE5" w:rsidP="008A25DB">
      <w:pPr>
        <w:numPr>
          <w:ilvl w:val="0"/>
          <w:numId w:val="39"/>
        </w:numPr>
        <w:tabs>
          <w:tab w:val="left" w:pos="1134"/>
          <w:tab w:val="left" w:pos="1560"/>
        </w:tabs>
        <w:ind w:left="1560" w:hanging="284"/>
        <w:rPr>
          <w:rFonts w:cs="Arial"/>
          <w:sz w:val="20"/>
        </w:rPr>
      </w:pPr>
      <w:r w:rsidRPr="00565DE5">
        <w:rPr>
          <w:rFonts w:cs="Arial"/>
        </w:rPr>
        <w:t xml:space="preserve">BS7671:2008 </w:t>
      </w:r>
      <w:r w:rsidR="00035AA3">
        <w:rPr>
          <w:rFonts w:cs="Arial"/>
        </w:rPr>
        <w:t>Current IEE</w:t>
      </w:r>
      <w:r w:rsidRPr="00565DE5">
        <w:rPr>
          <w:rFonts w:cs="Arial"/>
        </w:rPr>
        <w:t xml:space="preserve"> (The Wiring </w:t>
      </w:r>
      <w:r>
        <w:rPr>
          <w:rFonts w:cs="Arial"/>
        </w:rPr>
        <w:t>Regulations)</w:t>
      </w:r>
    </w:p>
    <w:p w:rsidR="002C3A9C" w:rsidRPr="00565DE5" w:rsidRDefault="002C3A9C" w:rsidP="008A25DB">
      <w:pPr>
        <w:tabs>
          <w:tab w:val="left" w:pos="1134"/>
          <w:tab w:val="left" w:pos="1560"/>
        </w:tabs>
        <w:ind w:left="1560" w:hanging="284"/>
        <w:rPr>
          <w:rFonts w:cs="Arial"/>
          <w:sz w:val="20"/>
        </w:rPr>
      </w:pPr>
    </w:p>
    <w:p w:rsidR="00565DE5" w:rsidRPr="008A25DB" w:rsidRDefault="00565DE5" w:rsidP="008A25DB">
      <w:pPr>
        <w:numPr>
          <w:ilvl w:val="0"/>
          <w:numId w:val="39"/>
        </w:numPr>
        <w:tabs>
          <w:tab w:val="left" w:pos="1134"/>
          <w:tab w:val="left" w:pos="1560"/>
        </w:tabs>
        <w:ind w:left="1560" w:hanging="284"/>
        <w:rPr>
          <w:rFonts w:cs="Arial"/>
          <w:sz w:val="20"/>
        </w:rPr>
      </w:pPr>
      <w:r>
        <w:rPr>
          <w:rFonts w:cs="Arial"/>
        </w:rPr>
        <w:t>BS EN 60355-2-7 Household and similar electrical washing machines and BS EN 60355-2-11 Household and si</w:t>
      </w:r>
      <w:r w:rsidR="00D808E7">
        <w:rPr>
          <w:rFonts w:cs="Arial"/>
        </w:rPr>
        <w:t>m</w:t>
      </w:r>
      <w:r>
        <w:rPr>
          <w:rFonts w:cs="Arial"/>
        </w:rPr>
        <w:t>ilar electrical tumble dryers</w:t>
      </w:r>
    </w:p>
    <w:p w:rsidR="002C3A9C" w:rsidRDefault="002C3A9C" w:rsidP="008A25DB">
      <w:pPr>
        <w:pStyle w:val="ListParagraph"/>
        <w:tabs>
          <w:tab w:val="left" w:pos="1560"/>
        </w:tabs>
        <w:ind w:left="1560" w:hanging="284"/>
        <w:rPr>
          <w:rFonts w:cs="Arial"/>
          <w:sz w:val="20"/>
        </w:rPr>
      </w:pPr>
    </w:p>
    <w:p w:rsidR="00565DE5" w:rsidRPr="008A25DB" w:rsidRDefault="00565DE5" w:rsidP="008A25DB">
      <w:pPr>
        <w:numPr>
          <w:ilvl w:val="0"/>
          <w:numId w:val="39"/>
        </w:numPr>
        <w:tabs>
          <w:tab w:val="left" w:pos="1134"/>
          <w:tab w:val="left" w:pos="1560"/>
        </w:tabs>
        <w:ind w:left="1560" w:hanging="284"/>
        <w:rPr>
          <w:rFonts w:cs="Arial"/>
          <w:sz w:val="20"/>
        </w:rPr>
      </w:pPr>
      <w:r>
        <w:rPr>
          <w:rFonts w:cs="Arial"/>
        </w:rPr>
        <w:t>A</w:t>
      </w:r>
      <w:r w:rsidRPr="00565DE5">
        <w:rPr>
          <w:rFonts w:cs="Arial"/>
        </w:rPr>
        <w:t>ll local water regulations and byelaws</w:t>
      </w:r>
    </w:p>
    <w:p w:rsidR="002C3A9C" w:rsidRPr="00E84016" w:rsidRDefault="002C3A9C" w:rsidP="008A25DB">
      <w:pPr>
        <w:tabs>
          <w:tab w:val="left" w:pos="1134"/>
          <w:tab w:val="left" w:pos="1560"/>
        </w:tabs>
        <w:ind w:left="1560" w:hanging="284"/>
        <w:rPr>
          <w:rFonts w:cs="Arial"/>
          <w:sz w:val="20"/>
        </w:rPr>
      </w:pPr>
    </w:p>
    <w:p w:rsidR="002A6E98" w:rsidRPr="00E84016" w:rsidRDefault="002A6E98" w:rsidP="008E6EAD">
      <w:pPr>
        <w:numPr>
          <w:ilvl w:val="0"/>
          <w:numId w:val="24"/>
        </w:numPr>
        <w:tabs>
          <w:tab w:val="left" w:pos="1134"/>
          <w:tab w:val="left" w:pos="1560"/>
        </w:tabs>
        <w:ind w:left="1560" w:hanging="284"/>
        <w:rPr>
          <w:rFonts w:cs="Arial"/>
          <w:sz w:val="20"/>
        </w:rPr>
      </w:pPr>
      <w:r>
        <w:rPr>
          <w:rFonts w:cs="Arial"/>
        </w:rPr>
        <w:t>Control of Asbestos Regulations 2012</w:t>
      </w:r>
    </w:p>
    <w:p w:rsidR="00FB4527" w:rsidRPr="00FB4527" w:rsidRDefault="00FB4527" w:rsidP="003932C6">
      <w:pPr>
        <w:tabs>
          <w:tab w:val="left" w:pos="851"/>
        </w:tabs>
        <w:ind w:left="851" w:hanging="851"/>
        <w:jc w:val="both"/>
        <w:rPr>
          <w:rFonts w:cs="Arial"/>
          <w:color w:val="000000"/>
        </w:rPr>
      </w:pPr>
    </w:p>
    <w:p w:rsidR="00FB4527" w:rsidRPr="00FB4527" w:rsidRDefault="00D70CED" w:rsidP="00590B65">
      <w:pPr>
        <w:tabs>
          <w:tab w:val="left" w:pos="1276"/>
        </w:tabs>
        <w:ind w:left="1276" w:hanging="709"/>
        <w:jc w:val="both"/>
        <w:rPr>
          <w:rFonts w:cs="Arial"/>
          <w:color w:val="000000"/>
        </w:rPr>
      </w:pPr>
      <w:r>
        <w:rPr>
          <w:rFonts w:cs="Arial"/>
          <w:color w:val="000000"/>
        </w:rPr>
        <w:t>4.1.3</w:t>
      </w:r>
      <w:r w:rsidR="00FB4527" w:rsidRPr="00FB4527">
        <w:rPr>
          <w:rFonts w:cs="Arial"/>
          <w:color w:val="000000"/>
        </w:rPr>
        <w:tab/>
        <w:t xml:space="preserve">All work shall conform to the best principles of modern practice and shall be carried out by fully competent skilled </w:t>
      </w:r>
      <w:r w:rsidR="00A12C3A">
        <w:rPr>
          <w:rFonts w:cs="Arial"/>
          <w:color w:val="000000"/>
        </w:rPr>
        <w:t>staff</w:t>
      </w:r>
      <w:r w:rsidR="00FB4527" w:rsidRPr="00FB4527">
        <w:rPr>
          <w:rFonts w:cs="Arial"/>
          <w:color w:val="000000"/>
        </w:rPr>
        <w:t>.</w:t>
      </w:r>
      <w:r w:rsidR="00AC2394">
        <w:rPr>
          <w:rFonts w:cs="Arial"/>
          <w:color w:val="000000"/>
        </w:rPr>
        <w:t xml:space="preserve"> All necessary work areas will be clean and hygienic on completion of work.</w:t>
      </w:r>
    </w:p>
    <w:p w:rsidR="00FB4527" w:rsidRPr="00FB4527" w:rsidRDefault="00FB4527" w:rsidP="003932C6">
      <w:pPr>
        <w:tabs>
          <w:tab w:val="left" w:pos="851"/>
        </w:tabs>
        <w:ind w:left="851" w:hanging="851"/>
        <w:jc w:val="both"/>
        <w:rPr>
          <w:rFonts w:cs="Arial"/>
          <w:color w:val="000000"/>
        </w:rPr>
      </w:pPr>
    </w:p>
    <w:p w:rsidR="00FB4527" w:rsidRPr="00FB4527" w:rsidRDefault="00D70CED" w:rsidP="00590B65">
      <w:pPr>
        <w:tabs>
          <w:tab w:val="left" w:pos="1276"/>
        </w:tabs>
        <w:ind w:left="1276" w:hanging="709"/>
        <w:jc w:val="both"/>
        <w:rPr>
          <w:rFonts w:cs="Arial"/>
          <w:color w:val="000000"/>
        </w:rPr>
      </w:pPr>
      <w:r>
        <w:rPr>
          <w:rFonts w:cs="Arial"/>
          <w:color w:val="000000"/>
        </w:rPr>
        <w:t>4.1.</w:t>
      </w:r>
      <w:r w:rsidR="00FB4527" w:rsidRPr="00FB4527">
        <w:rPr>
          <w:rFonts w:cs="Arial"/>
          <w:color w:val="000000"/>
        </w:rPr>
        <w:t>4</w:t>
      </w:r>
      <w:r w:rsidR="00FB4527" w:rsidRPr="00FB4527">
        <w:rPr>
          <w:rFonts w:cs="Arial"/>
          <w:color w:val="000000"/>
        </w:rPr>
        <w:tab/>
        <w:t xml:space="preserve">Any new installation work shall be aesthetically correct in appearance and shall be approved by the </w:t>
      </w:r>
      <w:r w:rsidR="00E95A47">
        <w:rPr>
          <w:rFonts w:cs="Arial"/>
          <w:color w:val="000000"/>
        </w:rPr>
        <w:t>Authorised Officer</w:t>
      </w:r>
      <w:r w:rsidR="00FB4527" w:rsidRPr="00FB4527">
        <w:rPr>
          <w:rFonts w:cs="Arial"/>
          <w:color w:val="000000"/>
        </w:rPr>
        <w:t>.</w:t>
      </w:r>
      <w:r w:rsidR="00977452">
        <w:rPr>
          <w:rFonts w:cs="Arial"/>
          <w:color w:val="000000"/>
        </w:rPr>
        <w:t xml:space="preserve"> </w:t>
      </w:r>
    </w:p>
    <w:p w:rsidR="00FB4527" w:rsidRPr="00FB4527" w:rsidRDefault="00FB4527" w:rsidP="00590B65">
      <w:pPr>
        <w:tabs>
          <w:tab w:val="left" w:pos="1276"/>
        </w:tabs>
        <w:ind w:left="1276" w:hanging="709"/>
        <w:jc w:val="both"/>
        <w:rPr>
          <w:rFonts w:cs="Arial"/>
          <w:color w:val="000000"/>
        </w:rPr>
      </w:pPr>
    </w:p>
    <w:p w:rsidR="00FB4527" w:rsidRPr="00FB4527" w:rsidRDefault="00D70CED" w:rsidP="00590B65">
      <w:pPr>
        <w:tabs>
          <w:tab w:val="left" w:pos="1276"/>
        </w:tabs>
        <w:ind w:left="1276" w:hanging="709"/>
        <w:jc w:val="both"/>
        <w:rPr>
          <w:rFonts w:cs="Arial"/>
          <w:color w:val="000000"/>
        </w:rPr>
      </w:pPr>
      <w:r>
        <w:rPr>
          <w:rFonts w:cs="Arial"/>
          <w:color w:val="000000"/>
        </w:rPr>
        <w:t>4.1.5</w:t>
      </w:r>
      <w:r w:rsidR="00FB4527" w:rsidRPr="00FB4527">
        <w:rPr>
          <w:rFonts w:cs="Arial"/>
          <w:color w:val="000000"/>
        </w:rPr>
        <w:tab/>
        <w:t xml:space="preserve">The </w:t>
      </w:r>
      <w:r w:rsidR="00E95A47">
        <w:rPr>
          <w:rFonts w:cs="Arial"/>
          <w:color w:val="000000"/>
        </w:rPr>
        <w:t>Authorised Officer</w:t>
      </w:r>
      <w:r w:rsidR="00FB4527" w:rsidRPr="00FB4527">
        <w:rPr>
          <w:rFonts w:cs="Arial"/>
          <w:color w:val="000000"/>
        </w:rPr>
        <w:t xml:space="preserve"> reserves the right to inspect materials on site and to reject any materials not complying with the specification.  The cost of any dismantling and re-erection of the installation</w:t>
      </w:r>
      <w:r w:rsidR="00415C62">
        <w:rPr>
          <w:rFonts w:cs="Arial"/>
          <w:color w:val="000000"/>
        </w:rPr>
        <w:t xml:space="preserve"> </w:t>
      </w:r>
      <w:r w:rsidR="00FB4527" w:rsidRPr="00FB4527">
        <w:rPr>
          <w:rFonts w:cs="Arial"/>
          <w:color w:val="000000"/>
        </w:rPr>
        <w:t xml:space="preserve">by the removal of rejected materials shall be </w:t>
      </w:r>
      <w:r w:rsidR="00415C62">
        <w:rPr>
          <w:rFonts w:cs="Arial"/>
          <w:color w:val="000000"/>
        </w:rPr>
        <w:t>the responsibility of</w:t>
      </w:r>
      <w:r w:rsidR="00FB4527" w:rsidRPr="00FB4527">
        <w:rPr>
          <w:rFonts w:cs="Arial"/>
          <w:color w:val="000000"/>
        </w:rPr>
        <w:t xml:space="preserve"> the Contractor</w:t>
      </w:r>
      <w:r w:rsidR="00415C62">
        <w:rPr>
          <w:rFonts w:cs="Arial"/>
          <w:color w:val="000000"/>
        </w:rPr>
        <w:t>.</w:t>
      </w:r>
      <w:r w:rsidR="00FB4527" w:rsidRPr="00FB4527">
        <w:rPr>
          <w:rFonts w:cs="Arial"/>
          <w:color w:val="000000"/>
        </w:rPr>
        <w:t xml:space="preserve"> </w:t>
      </w:r>
    </w:p>
    <w:p w:rsidR="00FB4527" w:rsidRDefault="00FB4527" w:rsidP="003932C6">
      <w:pPr>
        <w:jc w:val="both"/>
        <w:rPr>
          <w:rFonts w:cs="Arial"/>
          <w:color w:val="000000"/>
        </w:rPr>
      </w:pPr>
    </w:p>
    <w:p w:rsidR="00E95A47" w:rsidRPr="008A25DB" w:rsidRDefault="00E95A47" w:rsidP="00415C62">
      <w:pPr>
        <w:pStyle w:val="Heading4"/>
        <w:tabs>
          <w:tab w:val="left" w:pos="567"/>
        </w:tabs>
        <w:jc w:val="both"/>
        <w:rPr>
          <w:i w:val="0"/>
        </w:rPr>
      </w:pPr>
      <w:bookmarkStart w:id="13" w:name="_Toc449520524"/>
      <w:r w:rsidRPr="008A25DB">
        <w:rPr>
          <w:i w:val="0"/>
        </w:rPr>
        <w:t>4</w:t>
      </w:r>
      <w:r w:rsidR="002B7C9D" w:rsidRPr="008A25DB">
        <w:rPr>
          <w:i w:val="0"/>
        </w:rPr>
        <w:t>.2</w:t>
      </w:r>
      <w:r w:rsidRPr="008A25DB">
        <w:rPr>
          <w:i w:val="0"/>
        </w:rPr>
        <w:tab/>
      </w:r>
      <w:r w:rsidR="002B7C9D" w:rsidRPr="008A25DB">
        <w:rPr>
          <w:i w:val="0"/>
        </w:rPr>
        <w:t>Scope of Contract</w:t>
      </w:r>
      <w:bookmarkEnd w:id="13"/>
    </w:p>
    <w:p w:rsidR="002B7C9D" w:rsidRPr="008A25DB" w:rsidRDefault="002B7C9D" w:rsidP="00415C62">
      <w:pPr>
        <w:tabs>
          <w:tab w:val="left" w:pos="1276"/>
        </w:tabs>
        <w:ind w:left="1276" w:hanging="709"/>
        <w:jc w:val="both"/>
        <w:rPr>
          <w:color w:val="FF0000"/>
        </w:rPr>
      </w:pPr>
      <w:r>
        <w:t>4.2.1</w:t>
      </w:r>
      <w:r>
        <w:tab/>
        <w:t>T</w:t>
      </w:r>
      <w:r w:rsidR="00837970">
        <w:t xml:space="preserve">his contract includes testing, inspection, servicing, PAT testing and breakdown repairs for a variety of </w:t>
      </w:r>
      <w:r>
        <w:t xml:space="preserve">catering and </w:t>
      </w:r>
      <w:r w:rsidR="00837970">
        <w:t xml:space="preserve">laundry equipment </w:t>
      </w:r>
      <w:r w:rsidR="00415C62">
        <w:t>in</w:t>
      </w:r>
      <w:r w:rsidR="00837970">
        <w:t xml:space="preserve"> </w:t>
      </w:r>
      <w:r w:rsidR="00415C62">
        <w:t>S</w:t>
      </w:r>
      <w:r w:rsidR="00837970">
        <w:t>chool</w:t>
      </w:r>
      <w:r w:rsidR="00415C62">
        <w:t>s</w:t>
      </w:r>
      <w:r w:rsidR="00837970">
        <w:t xml:space="preserve"> and </w:t>
      </w:r>
      <w:r w:rsidR="00415C62">
        <w:t>S</w:t>
      </w:r>
      <w:r w:rsidR="00837970">
        <w:t xml:space="preserve">heltered </w:t>
      </w:r>
      <w:r w:rsidR="00415C62">
        <w:t>A</w:t>
      </w:r>
      <w:r w:rsidR="00837970">
        <w:t>ccommoda</w:t>
      </w:r>
      <w:r w:rsidR="00355B85">
        <w:t xml:space="preserve">tion sites </w:t>
      </w:r>
      <w:r w:rsidR="00415C62">
        <w:t xml:space="preserve">as listed </w:t>
      </w:r>
      <w:r w:rsidR="00355B85">
        <w:t xml:space="preserve">in </w:t>
      </w:r>
      <w:r w:rsidR="00F37997" w:rsidRPr="008A25DB">
        <w:rPr>
          <w:b/>
          <w:i/>
        </w:rPr>
        <w:t>Site</w:t>
      </w:r>
      <w:r w:rsidR="006906DB">
        <w:rPr>
          <w:b/>
          <w:i/>
        </w:rPr>
        <w:t xml:space="preserve"> Address</w:t>
      </w:r>
      <w:r w:rsidR="00F37997" w:rsidRPr="008A25DB">
        <w:rPr>
          <w:b/>
          <w:i/>
        </w:rPr>
        <w:t xml:space="preserve"> List</w:t>
      </w:r>
    </w:p>
    <w:p w:rsidR="00837970" w:rsidRDefault="00837970" w:rsidP="00837970">
      <w:pPr>
        <w:ind w:left="720" w:hanging="720"/>
        <w:jc w:val="both"/>
      </w:pPr>
    </w:p>
    <w:p w:rsidR="00837970" w:rsidRPr="003510D8" w:rsidRDefault="00837970" w:rsidP="00415C62">
      <w:pPr>
        <w:tabs>
          <w:tab w:val="left" w:pos="1276"/>
        </w:tabs>
        <w:ind w:left="1276" w:hanging="709"/>
        <w:jc w:val="both"/>
      </w:pPr>
      <w:r>
        <w:t>4.2.2</w:t>
      </w:r>
      <w:r>
        <w:tab/>
      </w:r>
      <w:r w:rsidRPr="003510D8">
        <w:t xml:space="preserve">The Contractor shall note that refrigeration equipment (at schools) is excluded from </w:t>
      </w:r>
      <w:r w:rsidR="00D23735" w:rsidRPr="003510D8">
        <w:t xml:space="preserve">the planned preventative maintenance, however the Contractor may be requested to carry out emergency repair on any refrigeration in schools.  Refrigeration </w:t>
      </w:r>
      <w:r w:rsidR="00D808E7" w:rsidRPr="003510D8">
        <w:t xml:space="preserve">equipment at Sheltered Accommodation </w:t>
      </w:r>
      <w:r w:rsidR="003510D8" w:rsidRPr="003510D8">
        <w:t>and Collins House Care Home are</w:t>
      </w:r>
      <w:r w:rsidR="00D808E7" w:rsidRPr="003510D8">
        <w:t xml:space="preserve"> included</w:t>
      </w:r>
      <w:r w:rsidR="003510D8" w:rsidRPr="003510D8">
        <w:t xml:space="preserve"> in the PPM</w:t>
      </w:r>
      <w:r w:rsidR="00D808E7" w:rsidRPr="003510D8">
        <w:t>.</w:t>
      </w:r>
    </w:p>
    <w:p w:rsidR="00837970" w:rsidRPr="003510D8" w:rsidRDefault="00837970" w:rsidP="00837970">
      <w:pPr>
        <w:ind w:left="720" w:hanging="720"/>
        <w:jc w:val="both"/>
      </w:pPr>
    </w:p>
    <w:p w:rsidR="00837970" w:rsidRPr="008A25DB" w:rsidRDefault="00C565C7" w:rsidP="00415C62">
      <w:pPr>
        <w:tabs>
          <w:tab w:val="left" w:pos="1276"/>
        </w:tabs>
        <w:ind w:left="1276" w:hanging="709"/>
        <w:jc w:val="both"/>
        <w:rPr>
          <w:color w:val="FF0000"/>
        </w:rPr>
      </w:pPr>
      <w:r>
        <w:rPr>
          <w:noProof/>
          <w:lang w:eastAsia="en-GB"/>
        </w:rPr>
        <mc:AlternateContent>
          <mc:Choice Requires="wpi">
            <w:drawing>
              <wp:anchor distT="0" distB="0" distL="114300" distR="114300" simplePos="0" relativeHeight="251659264" behindDoc="0" locked="0" layoutInCell="1" allowOverlap="1" wp14:anchorId="597E31A8" wp14:editId="5943E5C7">
                <wp:simplePos x="0" y="0"/>
                <wp:positionH relativeFrom="column">
                  <wp:posOffset>4089600</wp:posOffset>
                </wp:positionH>
                <wp:positionV relativeFrom="paragraph">
                  <wp:posOffset>403635</wp:posOffset>
                </wp:positionV>
                <wp:extent cx="360" cy="360"/>
                <wp:effectExtent l="0" t="0" r="0" b="0"/>
                <wp:wrapNone/>
                <wp:docPr id="1"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7BD8D7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21.05pt;margin-top:30.85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k/wZ/AQAAKgMAAA4AAABkcnMvZTJvRG9jLnhtbJxSy07DMBC8I/EP&#10;lu80SamqKmrSAxVSD5Qe4AOMYzcWsTdau03692yaPgIIIfUSrWfj2ZkdzxetrdheoTfgMp6MYs6U&#10;k1AYt834+9vzw4wzH4QrRAVOZfygPF/k93fzpk7VGEqoCoWMSJxPmzrjZQh1GkVelsoKP4JaOWpq&#10;QCsCHXEbFSgaYrdVNI7jadQAFjWCVN4TuuybPD/ya61keNXaq8AqUpfMZqQvXCqkajyeEPZxrqJ8&#10;LtItiro08iRL3KDKCuNIxIVqKYJgOzS/qKyRCB50GEmwEWhtpDp6IndJ/MPdyn12zpKJ3GEqwQXl&#10;wkZgOO/v2LhlhK1oBc0LFJSQ2AXgJ0Za0P+B9KKXIHeW9PSpoKpEoCfhS1N7zjA1RcZxVSRX/W7/&#10;dHWwwauv9X6DrPs/4cwJS5LIN0s4RXO2vv5+lzrRqfUXa6vRdnmQWNZmnCI/dN9j3KoNTBL4OCVY&#10;Et4VA87+7nnCYO809lvCw3MnafDE8y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0u3WQ4QAAAAkBAAAPAAAAZHJzL2Rvd25yZXYueG1sTI9RS8MwFIXfBf9DuIIvsqUdNc7a&#10;dBRREGFQt4E+Zk1Mq81NabKt+/den/TtHO7HuecUq8n17GjG0HmUkM4TYAYbrzu0Enbb59kSWIgK&#10;teo9GglnE2BVXl4UKtf+hG/muImWUQiGXEloYxxyzkPTGqfC3A8G6fbpR6ci2dFyPaoThbueL5JE&#10;cKc6pA+tGsxja5rvzcFJ2Fr7tH6t6t35pa6H95v7j+SryqS8vpqqB2DRTPEPht/6VB1K6rT3B9SB&#10;9RJEtkgJJZHeASNAZILG7UncCuBlwf8vKH8AAAD//wMAUEsDBBQABgAIAAAAIQAUUA4IygEAABUE&#10;AAAQAAAAZHJzL2luay9pbmsxLnhtbJxT0W6bMBR9n7R/sNyHvixgAnEYKqnUSZUmbdK0ZlL3SOEm&#10;WMV2ZJuQ/P2MASda6UtfkLF9zj3n3Ou7+xNv0BGUZlLkOAoIRiBKWTGxz/Gf7eMixUibQlRFIwXk&#10;+Awa328+f7pj4pU3mf0iyyB0v+JNjmtjDlkYdl0XdHEg1T5cEhKH38Xrzx94M6Iq2DHBjC2pp61S&#10;CgMn05NlrMpxaU7E37fcT7JVJfjjfkeVlxtGFSU8SsUL4xnrQghokCi41f2MkTkf7ILZOntQGPHi&#10;lOM4Tazj1orRtibH4Tz67zw6Iun/6NDlkL2v55eSB1CGwcX6IHQ8OKNy+HeaB/EKtGzaPi+MjkXT&#10;WhsrGqyXJI29+Cickf+W0zp5l3OZBnFCE/qGczQ1Crt2MJ74Bk3xGcbBjg0/+I4ZbaPqt5+McsO1&#10;JBFdkPUiSrZRkq1IltBg9ZX2LZjqDTMxcb6oVtee70Vduu9OvNfBX8cqU/u4SEAopWvv7DqrOXQN&#10;bF+bD8NL2Ug7YmOvbuKIrh4eLsM1V3HHzFZ+a9URPC66ysJBfDIzD8hNHBqf0W/Y5fjGvSHkkMOG&#10;y4wg8uWW3JIpZQf0zLaTm38AAAD//wMAUEsBAi0AFAAGAAgAAAAhAJszJzcMAQAALQIAABMAAAAA&#10;AAAAAAAAAAAAAAAAAFtDb250ZW50X1R5cGVzXS54bWxQSwECLQAUAAYACAAAACEAOP0h/9YAAACU&#10;AQAACwAAAAAAAAAAAAAAAAA9AQAAX3JlbHMvLnJlbHNQSwECLQAUAAYACAAAACEAdmT/Bn8BAAAq&#10;AwAADgAAAAAAAAAAAAAAAAA8AgAAZHJzL2Uyb0RvYy54bWxQSwECLQAUAAYACAAAACEAeRi8nb8A&#10;AAAhAQAAGQAAAAAAAAAAAAAAAADnAwAAZHJzL19yZWxzL2Uyb0RvYy54bWwucmVsc1BLAQItABQA&#10;BgAIAAAAIQA0u3WQ4QAAAAkBAAAPAAAAAAAAAAAAAAAAAN0EAABkcnMvZG93bnJldi54bWxQSwEC&#10;LQAUAAYACAAAACEAFFAOCMoBAAAVBAAAEAAAAAAAAAAAAAAAAADrBQAAZHJzL2luay9pbmsxLnht&#10;bFBLBQYAAAAABgAGAHgBAADjBwAAAAA=&#10;">
                <v:imagedata r:id="rId11" o:title=""/>
              </v:shape>
            </w:pict>
          </mc:Fallback>
        </mc:AlternateContent>
      </w:r>
      <w:r w:rsidR="00837970">
        <w:t>4.2.3</w:t>
      </w:r>
      <w:r w:rsidR="00837970">
        <w:tab/>
        <w:t xml:space="preserve">The Contractor may also be asked to provide quotes </w:t>
      </w:r>
      <w:r w:rsidR="00D70CED">
        <w:t>to supply and install additional or</w:t>
      </w:r>
      <w:r w:rsidR="00837970">
        <w:t xml:space="preserve"> replacement items as and when the need arises.  </w:t>
      </w:r>
      <w:r w:rsidR="00837970" w:rsidRPr="00547E53">
        <w:t>The</w:t>
      </w:r>
      <w:r w:rsidR="00D70CED" w:rsidRPr="00547E53">
        <w:t xml:space="preserve"> Council</w:t>
      </w:r>
      <w:r w:rsidR="00415C62" w:rsidRPr="00547E53">
        <w:t>,</w:t>
      </w:r>
      <w:r w:rsidR="00D70CED" w:rsidRPr="00547E53">
        <w:t xml:space="preserve"> at its discretion</w:t>
      </w:r>
      <w:r w:rsidR="00415C62" w:rsidRPr="00547E53">
        <w:t>,</w:t>
      </w:r>
      <w:r w:rsidR="00D70CED" w:rsidRPr="00547E53">
        <w:t xml:space="preserve"> may</w:t>
      </w:r>
      <w:r w:rsidR="00837970" w:rsidRPr="00547E53">
        <w:t xml:space="preserve"> seek further quotes to </w:t>
      </w:r>
      <w:r w:rsidR="003A3FF0" w:rsidRPr="00547E53">
        <w:t>compare</w:t>
      </w:r>
      <w:r w:rsidR="00D70CED" w:rsidRPr="00547E53">
        <w:t xml:space="preserve"> prices and or specification.</w:t>
      </w:r>
    </w:p>
    <w:p w:rsidR="00E95A47" w:rsidRPr="00FB4527" w:rsidRDefault="00E95A47" w:rsidP="00837970">
      <w:pPr>
        <w:jc w:val="both"/>
        <w:rPr>
          <w:rFonts w:cs="Arial"/>
          <w:color w:val="000000"/>
        </w:rPr>
      </w:pPr>
    </w:p>
    <w:p w:rsidR="001010AD" w:rsidRPr="008A25DB" w:rsidRDefault="00837970" w:rsidP="00415C62">
      <w:pPr>
        <w:pStyle w:val="Heading4"/>
        <w:tabs>
          <w:tab w:val="left" w:pos="567"/>
        </w:tabs>
        <w:ind w:left="720" w:hanging="720"/>
        <w:jc w:val="both"/>
        <w:rPr>
          <w:i w:val="0"/>
        </w:rPr>
      </w:pPr>
      <w:bookmarkStart w:id="14" w:name="_Toc449520525"/>
      <w:r w:rsidRPr="008A25DB">
        <w:rPr>
          <w:i w:val="0"/>
        </w:rPr>
        <w:t>4.3</w:t>
      </w:r>
      <w:r w:rsidR="001010AD" w:rsidRPr="008A25DB">
        <w:rPr>
          <w:i w:val="0"/>
        </w:rPr>
        <w:tab/>
      </w:r>
      <w:r w:rsidR="00E95A47" w:rsidRPr="008A25DB">
        <w:rPr>
          <w:i w:val="0"/>
        </w:rPr>
        <w:t>Planned Preventative Maintenance</w:t>
      </w:r>
      <w:bookmarkEnd w:id="14"/>
    </w:p>
    <w:p w:rsidR="009A092E" w:rsidRPr="008A25DB" w:rsidRDefault="00837970" w:rsidP="00415C62">
      <w:pPr>
        <w:tabs>
          <w:tab w:val="left" w:pos="1276"/>
        </w:tabs>
        <w:ind w:left="1276" w:hanging="709"/>
        <w:jc w:val="both"/>
        <w:rPr>
          <w:b/>
          <w:i/>
        </w:rPr>
      </w:pPr>
      <w:r>
        <w:t>4.3</w:t>
      </w:r>
      <w:r w:rsidR="00EF7643">
        <w:t>.1</w:t>
      </w:r>
      <w:r w:rsidR="00EF7643">
        <w:tab/>
      </w:r>
      <w:r w:rsidR="003A3FF0">
        <w:t xml:space="preserve">The Contractor shall carry out regular </w:t>
      </w:r>
      <w:r w:rsidR="003A3FF0" w:rsidRPr="008A25DB">
        <w:rPr>
          <w:b/>
        </w:rPr>
        <w:t>annual</w:t>
      </w:r>
      <w:r w:rsidR="003A3FF0">
        <w:t xml:space="preserve"> inspection and servicing </w:t>
      </w:r>
      <w:r w:rsidR="009A092E" w:rsidRPr="008A25DB">
        <w:rPr>
          <w:b/>
        </w:rPr>
        <w:t>“Planned Preventative Maintenance”</w:t>
      </w:r>
      <w:r w:rsidR="009A092E">
        <w:t xml:space="preserve"> </w:t>
      </w:r>
      <w:r w:rsidR="003A3FF0">
        <w:t xml:space="preserve">on </w:t>
      </w:r>
      <w:r w:rsidR="009A092E">
        <w:t>equipment</w:t>
      </w:r>
      <w:r w:rsidR="00415C62">
        <w:t xml:space="preserve"> as</w:t>
      </w:r>
      <w:r w:rsidR="009A092E">
        <w:t xml:space="preserve"> set out in</w:t>
      </w:r>
      <w:r w:rsidR="00415C62">
        <w:t xml:space="preserve"> </w:t>
      </w:r>
      <w:r w:rsidR="00415C62" w:rsidRPr="008A25DB">
        <w:rPr>
          <w:b/>
          <w:i/>
        </w:rPr>
        <w:t>Pricing Schedule</w:t>
      </w:r>
      <w:r w:rsidR="009A092E" w:rsidRPr="008A25DB">
        <w:rPr>
          <w:b/>
          <w:i/>
        </w:rPr>
        <w:t xml:space="preserve">  </w:t>
      </w:r>
    </w:p>
    <w:p w:rsidR="009A092E" w:rsidRDefault="009A092E" w:rsidP="009A092E">
      <w:pPr>
        <w:ind w:left="720" w:hanging="720"/>
        <w:jc w:val="both"/>
      </w:pPr>
    </w:p>
    <w:p w:rsidR="00EF7643" w:rsidRDefault="009A092E" w:rsidP="00415C62">
      <w:pPr>
        <w:tabs>
          <w:tab w:val="left" w:pos="1276"/>
        </w:tabs>
        <w:ind w:left="1276" w:hanging="709"/>
        <w:jc w:val="both"/>
      </w:pPr>
      <w:r>
        <w:t>4.3.2</w:t>
      </w:r>
      <w:r>
        <w:tab/>
        <w:t xml:space="preserve">All Gas equipment shall </w:t>
      </w:r>
      <w:r w:rsidR="00415C62">
        <w:t>be subject</w:t>
      </w:r>
      <w:r>
        <w:t xml:space="preserve"> to annual testing and certification in accordance with the </w:t>
      </w:r>
      <w:r w:rsidR="00415C62">
        <w:t>“</w:t>
      </w:r>
      <w:r w:rsidRPr="008A25DB">
        <w:rPr>
          <w:b/>
        </w:rPr>
        <w:t>Gas Safety Regulations</w:t>
      </w:r>
      <w:r w:rsidR="00415C62">
        <w:t>”</w:t>
      </w:r>
      <w:r>
        <w:t>.</w:t>
      </w:r>
      <w:r w:rsidR="00ED70A8">
        <w:t xml:space="preserve"> </w:t>
      </w:r>
      <w:r w:rsidR="00415C62">
        <w:t xml:space="preserve"> </w:t>
      </w:r>
      <w:r w:rsidR="00ED70A8">
        <w:t xml:space="preserve">Gas equipment and appliances should be repaired and maintained in accordance with </w:t>
      </w:r>
      <w:r w:rsidR="00ED70A8" w:rsidRPr="00D23735">
        <w:t>Gas Safety (Installation and Use) Regulations 1998, the Gas Appliance (Safety Regulations) 1995 and BS 6173:2009</w:t>
      </w:r>
      <w:r w:rsidR="00ED70A8" w:rsidRPr="008A25DB">
        <w:rPr>
          <w:color w:val="FF0000"/>
        </w:rPr>
        <w:t xml:space="preserve"> </w:t>
      </w:r>
      <w:r w:rsidR="00ED70A8">
        <w:t>Installation and maintenance of gas fired catering appliances for use in all types of catering establishments</w:t>
      </w:r>
      <w:r w:rsidR="00415C62">
        <w:t xml:space="preserve"> </w:t>
      </w:r>
      <w:r w:rsidR="00ED70A8">
        <w:t>(2</w:t>
      </w:r>
      <w:r w:rsidR="00ED70A8" w:rsidRPr="001D7700">
        <w:rPr>
          <w:vertAlign w:val="superscript"/>
        </w:rPr>
        <w:t>nd</w:t>
      </w:r>
      <w:r w:rsidR="00ED70A8">
        <w:t xml:space="preserve"> and 3</w:t>
      </w:r>
      <w:r w:rsidR="00ED70A8" w:rsidRPr="001D7700">
        <w:rPr>
          <w:vertAlign w:val="superscript"/>
        </w:rPr>
        <w:t>rd</w:t>
      </w:r>
      <w:r w:rsidR="00ED70A8">
        <w:t xml:space="preserve"> family gases)</w:t>
      </w:r>
    </w:p>
    <w:p w:rsidR="00ED70A8" w:rsidRDefault="00ED70A8" w:rsidP="009A092E">
      <w:pPr>
        <w:ind w:left="720" w:hanging="720"/>
        <w:jc w:val="both"/>
      </w:pPr>
    </w:p>
    <w:p w:rsidR="00ED70A8" w:rsidRDefault="00ED70A8" w:rsidP="00415C62">
      <w:pPr>
        <w:tabs>
          <w:tab w:val="left" w:pos="1276"/>
        </w:tabs>
        <w:ind w:left="1276" w:hanging="709"/>
        <w:jc w:val="both"/>
      </w:pPr>
      <w:proofErr w:type="gramStart"/>
      <w:r>
        <w:t>4.3.</w:t>
      </w:r>
      <w:r w:rsidR="00415C62">
        <w:t xml:space="preserve">3 </w:t>
      </w:r>
      <w:r>
        <w:t xml:space="preserve"> Where</w:t>
      </w:r>
      <w:proofErr w:type="gramEnd"/>
      <w:r>
        <w:t xml:space="preserve"> current installations do not comply with BS 6173 and there is no interlocking of the ventilation system and gas supply</w:t>
      </w:r>
      <w:r w:rsidR="00035AA3">
        <w:t xml:space="preserve">, </w:t>
      </w:r>
      <w:r w:rsidR="00E92D2D">
        <w:t xml:space="preserve">The contractor will </w:t>
      </w:r>
      <w:r w:rsidR="00035AA3">
        <w:t xml:space="preserve">assess the potential for risk </w:t>
      </w:r>
      <w:r w:rsidR="00E92D2D">
        <w:t xml:space="preserve">that may </w:t>
      </w:r>
      <w:r w:rsidR="00035AA3">
        <w:t>arise</w:t>
      </w:r>
      <w:r w:rsidR="00E92D2D">
        <w:t>,</w:t>
      </w:r>
      <w:r w:rsidR="00035AA3">
        <w:t xml:space="preserve"> and if so, make recommendations to the </w:t>
      </w:r>
      <w:r w:rsidR="00E92D2D">
        <w:t>Contact Person at the establishment and also the</w:t>
      </w:r>
      <w:r w:rsidR="00035AA3">
        <w:t xml:space="preserve"> </w:t>
      </w:r>
      <w:r w:rsidR="00F77329">
        <w:t>Authorised</w:t>
      </w:r>
      <w:r w:rsidR="00035AA3">
        <w:t xml:space="preserve"> Officer</w:t>
      </w:r>
      <w:r w:rsidR="00E92D2D">
        <w:t xml:space="preserve"> at the Civic Offices</w:t>
      </w:r>
      <w:r w:rsidR="00035AA3">
        <w:t xml:space="preserve"> for prevention and/or control.</w:t>
      </w:r>
    </w:p>
    <w:p w:rsidR="00676AE4" w:rsidRDefault="00676AE4" w:rsidP="009A092E">
      <w:pPr>
        <w:ind w:left="720" w:hanging="720"/>
        <w:jc w:val="both"/>
      </w:pPr>
    </w:p>
    <w:p w:rsidR="00676AE4" w:rsidRPr="00D23735" w:rsidRDefault="00676AE4" w:rsidP="00E92D2D">
      <w:pPr>
        <w:tabs>
          <w:tab w:val="left" w:pos="1276"/>
        </w:tabs>
        <w:ind w:left="1276" w:hanging="709"/>
        <w:jc w:val="both"/>
      </w:pPr>
      <w:r>
        <w:t>4.3.</w:t>
      </w:r>
      <w:r w:rsidR="00E92D2D">
        <w:t>4</w:t>
      </w:r>
      <w:r>
        <w:tab/>
        <w:t xml:space="preserve">All Electrical equipment will be maintained and repaired </w:t>
      </w:r>
      <w:r w:rsidR="008879B7">
        <w:t>in accordance with</w:t>
      </w:r>
      <w:r>
        <w:t xml:space="preserve"> current IEE Regulations (BS7671)</w:t>
      </w:r>
      <w:r w:rsidR="008879B7">
        <w:t xml:space="preserve">. </w:t>
      </w:r>
      <w:r w:rsidR="00CF0E6B">
        <w:t xml:space="preserve">  </w:t>
      </w:r>
      <w:r w:rsidR="008879B7" w:rsidRPr="00D23735">
        <w:t>All work shall comply with the current edition of the IEE Wiring Regulations and the provisions of the Electricity at Work Regulations 1989 and Workplace (Health and Safety and Welfare) Regulation</w:t>
      </w:r>
      <w:r w:rsidR="00F77329" w:rsidRPr="00D23735">
        <w:t>, Electrical Equipment (Safety) Regulations 1994</w:t>
      </w:r>
      <w:r w:rsidR="008879B7" w:rsidRPr="00D23735">
        <w:t>.</w:t>
      </w:r>
    </w:p>
    <w:p w:rsidR="009A092E" w:rsidRDefault="009A092E" w:rsidP="009A092E">
      <w:pPr>
        <w:ind w:left="720" w:hanging="720"/>
        <w:jc w:val="both"/>
      </w:pPr>
    </w:p>
    <w:p w:rsidR="00E95A47" w:rsidRDefault="009A092E" w:rsidP="00CF0E6B">
      <w:pPr>
        <w:tabs>
          <w:tab w:val="left" w:pos="1276"/>
        </w:tabs>
        <w:ind w:left="1276" w:hanging="709"/>
        <w:jc w:val="both"/>
      </w:pPr>
      <w:r>
        <w:t>4.3.</w:t>
      </w:r>
      <w:r w:rsidR="00CF0E6B">
        <w:t>5</w:t>
      </w:r>
      <w:r>
        <w:tab/>
      </w:r>
      <w:r w:rsidR="00CF0E6B">
        <w:t>Prior to the commencement of the Contract start date, t</w:t>
      </w:r>
      <w:r>
        <w:t>he Council will supply the Contractor a list of previous testing and certification dates, to enable a compliant programme to be agreed between the parties.</w:t>
      </w:r>
    </w:p>
    <w:p w:rsidR="008879B7" w:rsidRDefault="008879B7" w:rsidP="009A092E">
      <w:pPr>
        <w:ind w:left="720" w:hanging="720"/>
        <w:jc w:val="both"/>
      </w:pPr>
    </w:p>
    <w:p w:rsidR="0017102F" w:rsidRDefault="008879B7" w:rsidP="0017102F">
      <w:pPr>
        <w:tabs>
          <w:tab w:val="left" w:pos="1276"/>
        </w:tabs>
        <w:ind w:left="720" w:hanging="153"/>
        <w:jc w:val="both"/>
      </w:pPr>
      <w:r>
        <w:t>4.3.</w:t>
      </w:r>
      <w:r w:rsidR="0017102F">
        <w:t>6</w:t>
      </w:r>
      <w:r>
        <w:tab/>
      </w:r>
      <w:r w:rsidR="0017102F" w:rsidRPr="008A25DB">
        <w:rPr>
          <w:b/>
        </w:rPr>
        <w:t>Defects</w:t>
      </w:r>
    </w:p>
    <w:p w:rsidR="0017102F" w:rsidRDefault="0017102F" w:rsidP="00EA6EAC">
      <w:pPr>
        <w:ind w:left="720" w:hanging="720"/>
        <w:jc w:val="both"/>
      </w:pPr>
    </w:p>
    <w:p w:rsidR="008879B7" w:rsidRDefault="00EA6EAC" w:rsidP="0017102F">
      <w:pPr>
        <w:ind w:left="1276"/>
        <w:jc w:val="both"/>
      </w:pPr>
      <w:r>
        <w:t xml:space="preserve">Any defects shall be reported to the </w:t>
      </w:r>
      <w:r w:rsidR="00CF0E6B">
        <w:t>Contact person at the establishment and the Authorised</w:t>
      </w:r>
      <w:r>
        <w:t xml:space="preserve"> </w:t>
      </w:r>
      <w:r w:rsidR="00CF0E6B">
        <w:t xml:space="preserve">Officer at the Council </w:t>
      </w:r>
      <w:r>
        <w:t>as soon as</w:t>
      </w:r>
      <w:r w:rsidR="00CF0E6B">
        <w:t xml:space="preserve"> </w:t>
      </w:r>
      <w:r>
        <w:t xml:space="preserve">possible.  If the nature of the defect </w:t>
      </w:r>
      <w:r w:rsidR="00CF0E6B">
        <w:t>may cause a danger</w:t>
      </w:r>
      <w:r>
        <w:t xml:space="preserve">, the item of equipment must be taken out of service, labelled </w:t>
      </w:r>
      <w:r w:rsidR="00CF0E6B">
        <w:t xml:space="preserve">appropriately </w:t>
      </w:r>
      <w:r>
        <w:t xml:space="preserve">and left safe.  The </w:t>
      </w:r>
      <w:r w:rsidR="00CF0E6B">
        <w:t>Contact person at the establishment and the Authorised Officer at the Council</w:t>
      </w:r>
      <w:r>
        <w:t xml:space="preserve"> sh</w:t>
      </w:r>
      <w:r w:rsidR="00CF0E6B">
        <w:t>all</w:t>
      </w:r>
      <w:r>
        <w:t xml:space="preserve"> be notified before leaving site to ensure all staff are made aware that this equipment must not be used.</w:t>
      </w:r>
    </w:p>
    <w:p w:rsidR="006063A1" w:rsidRDefault="006063A1" w:rsidP="00EA6EAC">
      <w:pPr>
        <w:ind w:left="720" w:hanging="720"/>
        <w:jc w:val="both"/>
      </w:pPr>
    </w:p>
    <w:p w:rsidR="006063A1" w:rsidRDefault="006063A1" w:rsidP="0017102F">
      <w:pPr>
        <w:tabs>
          <w:tab w:val="left" w:pos="1276"/>
        </w:tabs>
        <w:ind w:left="1276" w:hanging="709"/>
        <w:jc w:val="both"/>
      </w:pPr>
      <w:r>
        <w:t>4.3.</w:t>
      </w:r>
      <w:r w:rsidR="0017102F">
        <w:t>7</w:t>
      </w:r>
      <w:r>
        <w:tab/>
        <w:t xml:space="preserve">If an appliance </w:t>
      </w:r>
      <w:r w:rsidRPr="008A25DB">
        <w:rPr>
          <w:b/>
        </w:rPr>
        <w:t>FAILS</w:t>
      </w:r>
      <w:r>
        <w:t xml:space="preserve"> any test it shall be taken out of service</w:t>
      </w:r>
      <w:r w:rsidR="00CF0E6B">
        <w:t xml:space="preserve"> immediately</w:t>
      </w:r>
      <w:r>
        <w:t xml:space="preserve">.  </w:t>
      </w:r>
      <w:r w:rsidR="0017102F">
        <w:t xml:space="preserve">The plug’s </w:t>
      </w:r>
      <w:r>
        <w:t>flexible cord shall be turned around the plug top and secured with a nylon cable tie in such a manner so that the plug top cannot be inserted into a socket outlet.  A “</w:t>
      </w:r>
      <w:r w:rsidRPr="008A25DB">
        <w:rPr>
          <w:b/>
        </w:rPr>
        <w:t>DANGEROUS DO NOT USE</w:t>
      </w:r>
      <w:r>
        <w:t>” label shall be affixed in a prominent position and the person in charge notified.  A “</w:t>
      </w:r>
      <w:r w:rsidRPr="008A25DB">
        <w:rPr>
          <w:b/>
        </w:rPr>
        <w:t>FAIL</w:t>
      </w:r>
      <w:r>
        <w:t>” status shall also be entered against the item on the Asset Listing/equipment records.</w:t>
      </w:r>
    </w:p>
    <w:p w:rsidR="006063A1" w:rsidRDefault="006063A1" w:rsidP="006063A1">
      <w:pPr>
        <w:ind w:left="720" w:hanging="720"/>
        <w:jc w:val="both"/>
      </w:pPr>
    </w:p>
    <w:p w:rsidR="006063A1" w:rsidRDefault="006063A1" w:rsidP="0017102F">
      <w:pPr>
        <w:tabs>
          <w:tab w:val="left" w:pos="1276"/>
        </w:tabs>
        <w:ind w:left="720" w:hanging="153"/>
        <w:jc w:val="both"/>
      </w:pPr>
      <w:r>
        <w:t>4.3.</w:t>
      </w:r>
      <w:r w:rsidR="0017102F">
        <w:t>8</w:t>
      </w:r>
      <w:r>
        <w:tab/>
      </w:r>
      <w:r w:rsidRPr="008A25DB">
        <w:rPr>
          <w:b/>
        </w:rPr>
        <w:t>Asset Listing/Equipment Records Register</w:t>
      </w:r>
    </w:p>
    <w:p w:rsidR="006063A1" w:rsidRDefault="006063A1" w:rsidP="006063A1">
      <w:pPr>
        <w:ind w:left="720" w:hanging="720"/>
        <w:jc w:val="both"/>
      </w:pPr>
    </w:p>
    <w:p w:rsidR="006063A1" w:rsidRDefault="006063A1" w:rsidP="0017102F">
      <w:pPr>
        <w:ind w:left="1276" w:hanging="1276"/>
        <w:jc w:val="both"/>
      </w:pPr>
      <w:r>
        <w:t xml:space="preserve"> </w:t>
      </w:r>
      <w:r w:rsidR="004E0436">
        <w:tab/>
      </w:r>
      <w:r>
        <w:t xml:space="preserve">The equipment records register shall be </w:t>
      </w:r>
      <w:r w:rsidR="0017102F">
        <w:t>updated</w:t>
      </w:r>
      <w:r>
        <w:t>, where necessary, a</w:t>
      </w:r>
      <w:r w:rsidR="0017102F">
        <w:t xml:space="preserve">t the time </w:t>
      </w:r>
      <w:r>
        <w:t>the inspections and tests proceed.  Specific notes and comments shall be entered onto the register</w:t>
      </w:r>
    </w:p>
    <w:p w:rsidR="00E95A47" w:rsidRDefault="00E95A47" w:rsidP="00EF7643"/>
    <w:p w:rsidR="00E95A47" w:rsidRPr="008A25DB" w:rsidRDefault="00837970" w:rsidP="00570ED4">
      <w:pPr>
        <w:pStyle w:val="Heading4"/>
        <w:tabs>
          <w:tab w:val="left" w:pos="567"/>
        </w:tabs>
        <w:rPr>
          <w:i w:val="0"/>
        </w:rPr>
      </w:pPr>
      <w:bookmarkStart w:id="15" w:name="_Toc432091254"/>
      <w:bookmarkStart w:id="16" w:name="_Toc449520526"/>
      <w:r w:rsidRPr="008A25DB">
        <w:rPr>
          <w:i w:val="0"/>
        </w:rPr>
        <w:t>4.4</w:t>
      </w:r>
      <w:r w:rsidR="00E95A47" w:rsidRPr="008A25DB">
        <w:rPr>
          <w:i w:val="0"/>
        </w:rPr>
        <w:tab/>
      </w:r>
      <w:bookmarkEnd w:id="15"/>
      <w:r w:rsidR="00E95A47" w:rsidRPr="008A25DB">
        <w:rPr>
          <w:i w:val="0"/>
        </w:rPr>
        <w:t>Portable Appliance Testing</w:t>
      </w:r>
      <w:bookmarkEnd w:id="16"/>
    </w:p>
    <w:p w:rsidR="00E95A47" w:rsidRPr="00281907" w:rsidRDefault="00E95A47" w:rsidP="00E95A47"/>
    <w:p w:rsidR="00E95A47" w:rsidRPr="00D23735" w:rsidRDefault="00E95A47" w:rsidP="00570ED4">
      <w:pPr>
        <w:tabs>
          <w:tab w:val="left" w:pos="1276"/>
        </w:tabs>
        <w:ind w:left="1276" w:hanging="709"/>
        <w:jc w:val="both"/>
        <w:rPr>
          <w:rFonts w:cs="Arial"/>
        </w:rPr>
      </w:pPr>
      <w:r>
        <w:rPr>
          <w:rFonts w:cs="Arial"/>
        </w:rPr>
        <w:t>4.</w:t>
      </w:r>
      <w:r w:rsidR="00837970">
        <w:rPr>
          <w:rFonts w:cs="Arial"/>
        </w:rPr>
        <w:t>4</w:t>
      </w:r>
      <w:r>
        <w:rPr>
          <w:rFonts w:cs="Arial"/>
        </w:rPr>
        <w:t>.1</w:t>
      </w:r>
      <w:r w:rsidRPr="004E041B">
        <w:rPr>
          <w:rFonts w:cs="Arial"/>
        </w:rPr>
        <w:tab/>
        <w:t xml:space="preserve">The Contractor shall be responsible for ensuring </w:t>
      </w:r>
      <w:r w:rsidR="00017B14">
        <w:rPr>
          <w:rFonts w:cs="Arial"/>
        </w:rPr>
        <w:t>p</w:t>
      </w:r>
      <w:r w:rsidRPr="004E041B">
        <w:rPr>
          <w:rFonts w:cs="Arial"/>
        </w:rPr>
        <w:t xml:space="preserve">ortable and transportable appliances are inspected and tested in line with the </w:t>
      </w:r>
      <w:r w:rsidRPr="00D23735">
        <w:rPr>
          <w:rFonts w:cs="Arial"/>
        </w:rPr>
        <w:t>Electricity at Work Regulations 1989 and the most up to date guidance from the Health and Safety Executive.</w:t>
      </w:r>
    </w:p>
    <w:p w:rsidR="00E95A47" w:rsidRDefault="00E95A47" w:rsidP="00E95A47">
      <w:pPr>
        <w:ind w:left="720" w:hanging="720"/>
        <w:jc w:val="both"/>
        <w:rPr>
          <w:rFonts w:cs="Arial"/>
        </w:rPr>
      </w:pPr>
    </w:p>
    <w:p w:rsidR="00E95A47" w:rsidRDefault="00837970" w:rsidP="00017B14">
      <w:pPr>
        <w:tabs>
          <w:tab w:val="left" w:pos="1276"/>
        </w:tabs>
        <w:ind w:left="1276" w:hanging="709"/>
        <w:jc w:val="both"/>
        <w:rPr>
          <w:rFonts w:cs="Arial"/>
          <w:spacing w:val="-2"/>
        </w:rPr>
      </w:pPr>
      <w:r>
        <w:rPr>
          <w:rFonts w:cs="Arial"/>
          <w:spacing w:val="-2"/>
        </w:rPr>
        <w:t>4.4</w:t>
      </w:r>
      <w:r w:rsidR="00E95A47">
        <w:rPr>
          <w:rFonts w:cs="Arial"/>
          <w:spacing w:val="-2"/>
        </w:rPr>
        <w:t>.2</w:t>
      </w:r>
      <w:r w:rsidR="00E95A47">
        <w:rPr>
          <w:rFonts w:cs="Arial"/>
          <w:spacing w:val="-2"/>
        </w:rPr>
        <w:tab/>
      </w:r>
      <w:r w:rsidR="00E95A47" w:rsidRPr="00055371">
        <w:rPr>
          <w:rFonts w:cs="Arial"/>
          <w:spacing w:val="-2"/>
        </w:rPr>
        <w:t xml:space="preserve">The work is required </w:t>
      </w:r>
      <w:r w:rsidR="00017B14">
        <w:rPr>
          <w:rFonts w:cs="Arial"/>
          <w:spacing w:val="-2"/>
        </w:rPr>
        <w:t xml:space="preserve">to ensure </w:t>
      </w:r>
      <w:r w:rsidR="00E95A47" w:rsidRPr="00055371">
        <w:rPr>
          <w:rFonts w:cs="Arial"/>
          <w:spacing w:val="-2"/>
        </w:rPr>
        <w:t xml:space="preserve">that </w:t>
      </w:r>
      <w:r w:rsidR="00E95A47" w:rsidRPr="004E041B">
        <w:rPr>
          <w:rFonts w:cs="Arial"/>
        </w:rPr>
        <w:t xml:space="preserve">portable and transportable </w:t>
      </w:r>
      <w:r w:rsidR="00E95A47">
        <w:rPr>
          <w:rFonts w:cs="Arial"/>
        </w:rPr>
        <w:t xml:space="preserve">electrical </w:t>
      </w:r>
      <w:r w:rsidR="00E95A47" w:rsidRPr="004E041B">
        <w:rPr>
          <w:rFonts w:cs="Arial"/>
        </w:rPr>
        <w:t>appliances</w:t>
      </w:r>
      <w:r w:rsidR="00E95A47">
        <w:rPr>
          <w:rFonts w:cs="Arial"/>
          <w:spacing w:val="-2"/>
        </w:rPr>
        <w:t xml:space="preserve"> are in</w:t>
      </w:r>
      <w:r w:rsidR="00E95A47" w:rsidRPr="00055371">
        <w:rPr>
          <w:rFonts w:cs="Arial"/>
          <w:spacing w:val="-2"/>
        </w:rPr>
        <w:t xml:space="preserve"> satisfactory condition where </w:t>
      </w:r>
      <w:r w:rsidR="00E95A47">
        <w:rPr>
          <w:rFonts w:cs="Arial"/>
          <w:spacing w:val="-2"/>
        </w:rPr>
        <w:t>they</w:t>
      </w:r>
      <w:r w:rsidR="00E95A47" w:rsidRPr="00055371">
        <w:rPr>
          <w:rFonts w:cs="Arial"/>
          <w:spacing w:val="-2"/>
        </w:rPr>
        <w:t xml:space="preserve"> continue to be used safely.</w:t>
      </w:r>
    </w:p>
    <w:p w:rsidR="00E95A47" w:rsidRDefault="00E95A47" w:rsidP="00E95A47">
      <w:pPr>
        <w:ind w:left="720" w:hanging="720"/>
        <w:jc w:val="both"/>
        <w:rPr>
          <w:rFonts w:cs="Arial"/>
        </w:rPr>
      </w:pPr>
    </w:p>
    <w:p w:rsidR="003660B3" w:rsidRDefault="00837970" w:rsidP="00017B14">
      <w:pPr>
        <w:tabs>
          <w:tab w:val="left" w:pos="1276"/>
        </w:tabs>
        <w:ind w:left="1276" w:hanging="709"/>
        <w:jc w:val="both"/>
        <w:rPr>
          <w:rFonts w:cs="Arial"/>
        </w:rPr>
      </w:pPr>
      <w:r>
        <w:rPr>
          <w:rFonts w:cs="Arial"/>
        </w:rPr>
        <w:t>4.4</w:t>
      </w:r>
      <w:r w:rsidR="00E95A47">
        <w:rPr>
          <w:rFonts w:cs="Arial"/>
        </w:rPr>
        <w:t>.3</w:t>
      </w:r>
      <w:r w:rsidR="00E95A47">
        <w:rPr>
          <w:rFonts w:cs="Arial"/>
        </w:rPr>
        <w:tab/>
      </w:r>
      <w:r w:rsidR="00E95A47" w:rsidRPr="004E041B">
        <w:rPr>
          <w:rFonts w:cs="Arial"/>
        </w:rPr>
        <w:t xml:space="preserve">The Contractor shall make arrangements to carry out testing in line with previous testing dates </w:t>
      </w:r>
      <w:r w:rsidR="00E95A47">
        <w:rPr>
          <w:rFonts w:cs="Arial"/>
        </w:rPr>
        <w:t>and will affix a label to each piece of equipment testing detailing</w:t>
      </w:r>
      <w:r w:rsidR="003660B3">
        <w:rPr>
          <w:rFonts w:cs="Arial"/>
        </w:rPr>
        <w:t>:</w:t>
      </w:r>
    </w:p>
    <w:p w:rsidR="003660B3" w:rsidRDefault="003660B3" w:rsidP="00017B14">
      <w:pPr>
        <w:tabs>
          <w:tab w:val="left" w:pos="1276"/>
        </w:tabs>
        <w:ind w:left="1276" w:hanging="709"/>
        <w:jc w:val="both"/>
        <w:rPr>
          <w:rFonts w:cs="Arial"/>
        </w:rPr>
      </w:pPr>
    </w:p>
    <w:p w:rsidR="003660B3" w:rsidRPr="004B00F3" w:rsidRDefault="00E95A47" w:rsidP="008A25DB">
      <w:pPr>
        <w:pStyle w:val="ListParagraph"/>
        <w:numPr>
          <w:ilvl w:val="0"/>
          <w:numId w:val="24"/>
        </w:numPr>
        <w:tabs>
          <w:tab w:val="left" w:pos="1276"/>
        </w:tabs>
        <w:jc w:val="both"/>
        <w:rPr>
          <w:rFonts w:cs="Arial"/>
        </w:rPr>
      </w:pPr>
      <w:r w:rsidRPr="008A25DB">
        <w:rPr>
          <w:rFonts w:ascii="Arial" w:hAnsi="Arial" w:cs="Arial"/>
          <w:sz w:val="22"/>
          <w:szCs w:val="22"/>
        </w:rPr>
        <w:t xml:space="preserve">date tested </w:t>
      </w:r>
    </w:p>
    <w:p w:rsidR="003660B3" w:rsidRPr="004B00F3" w:rsidRDefault="00E95A47" w:rsidP="008A25DB">
      <w:pPr>
        <w:pStyle w:val="ListParagraph"/>
        <w:numPr>
          <w:ilvl w:val="0"/>
          <w:numId w:val="24"/>
        </w:numPr>
        <w:tabs>
          <w:tab w:val="left" w:pos="1276"/>
        </w:tabs>
        <w:jc w:val="both"/>
        <w:rPr>
          <w:rFonts w:cs="Arial"/>
        </w:rPr>
      </w:pPr>
      <w:r w:rsidRPr="008A25DB">
        <w:rPr>
          <w:rFonts w:ascii="Arial" w:hAnsi="Arial" w:cs="Arial"/>
          <w:sz w:val="22"/>
          <w:szCs w:val="22"/>
        </w:rPr>
        <w:t>date the next test is due</w:t>
      </w:r>
    </w:p>
    <w:p w:rsidR="003660B3" w:rsidRPr="004B00F3" w:rsidRDefault="003660B3" w:rsidP="008A25DB">
      <w:pPr>
        <w:tabs>
          <w:tab w:val="left" w:pos="1276"/>
        </w:tabs>
        <w:ind w:left="1440"/>
        <w:jc w:val="both"/>
        <w:rPr>
          <w:rFonts w:cs="Arial"/>
        </w:rPr>
      </w:pPr>
    </w:p>
    <w:p w:rsidR="00E95A47" w:rsidRPr="008A25DB" w:rsidRDefault="00E95A47" w:rsidP="008A25DB">
      <w:pPr>
        <w:tabs>
          <w:tab w:val="left" w:pos="1276"/>
        </w:tabs>
        <w:ind w:left="1440"/>
        <w:jc w:val="both"/>
        <w:rPr>
          <w:rFonts w:cs="Arial"/>
        </w:rPr>
      </w:pPr>
      <w:r w:rsidRPr="00C00E5C">
        <w:rPr>
          <w:rFonts w:cs="Arial"/>
        </w:rPr>
        <w:t xml:space="preserve">In addition the Contractor should </w:t>
      </w:r>
      <w:r w:rsidRPr="001D032B">
        <w:rPr>
          <w:rFonts w:cs="Arial"/>
        </w:rPr>
        <w:t>supply an electronic report to Authorised Officer within two weeks of test completion detailing t</w:t>
      </w:r>
      <w:r w:rsidR="00A12C3A" w:rsidRPr="001D032B">
        <w:rPr>
          <w:rFonts w:cs="Arial"/>
        </w:rPr>
        <w:t>he equipment tests completed with the</w:t>
      </w:r>
      <w:r w:rsidRPr="002E021F">
        <w:rPr>
          <w:rFonts w:cs="Arial"/>
        </w:rPr>
        <w:t xml:space="preserve"> outcome</w:t>
      </w:r>
      <w:r w:rsidR="00A12C3A" w:rsidRPr="002E021F">
        <w:rPr>
          <w:rFonts w:cs="Arial"/>
        </w:rPr>
        <w:t>s</w:t>
      </w:r>
      <w:r w:rsidRPr="008A25DB">
        <w:rPr>
          <w:rFonts w:cs="Arial"/>
        </w:rPr>
        <w:t xml:space="preserve">. </w:t>
      </w:r>
    </w:p>
    <w:p w:rsidR="00D808E7" w:rsidRDefault="00D808E7" w:rsidP="00E95A47">
      <w:pPr>
        <w:ind w:left="720" w:hanging="720"/>
        <w:jc w:val="both"/>
        <w:rPr>
          <w:rFonts w:cs="Arial"/>
        </w:rPr>
      </w:pPr>
    </w:p>
    <w:p w:rsidR="00D808E7" w:rsidRPr="00547E53" w:rsidRDefault="00D808E7" w:rsidP="003660B3">
      <w:pPr>
        <w:tabs>
          <w:tab w:val="left" w:pos="1276"/>
        </w:tabs>
        <w:ind w:left="1276" w:hanging="709"/>
        <w:jc w:val="both"/>
        <w:rPr>
          <w:rFonts w:cs="Arial"/>
        </w:rPr>
      </w:pPr>
      <w:r>
        <w:rPr>
          <w:rFonts w:cs="Arial"/>
        </w:rPr>
        <w:t>4.4.4</w:t>
      </w:r>
      <w:r>
        <w:rPr>
          <w:rFonts w:cs="Arial"/>
        </w:rPr>
        <w:tab/>
      </w:r>
      <w:r w:rsidRPr="00547E53">
        <w:rPr>
          <w:rFonts w:cs="Arial"/>
        </w:rPr>
        <w:t>The Contractor shall note that Portable Appliance testing only applies to items in Schools.  PAT testing in Sheltered Accommodation is carried out within a separate contract.</w:t>
      </w:r>
    </w:p>
    <w:p w:rsidR="00E95A47" w:rsidRDefault="00E95A47" w:rsidP="00E95A47">
      <w:pPr>
        <w:ind w:left="720" w:hanging="720"/>
        <w:jc w:val="both"/>
        <w:rPr>
          <w:rFonts w:cs="Arial"/>
        </w:rPr>
      </w:pPr>
    </w:p>
    <w:p w:rsidR="00E95A47" w:rsidRPr="008A25DB" w:rsidRDefault="00837970" w:rsidP="00473F27">
      <w:pPr>
        <w:pStyle w:val="Heading4"/>
        <w:tabs>
          <w:tab w:val="left" w:pos="567"/>
        </w:tabs>
        <w:rPr>
          <w:i w:val="0"/>
        </w:rPr>
      </w:pPr>
      <w:bookmarkStart w:id="17" w:name="_Toc449520527"/>
      <w:r w:rsidRPr="008A25DB">
        <w:rPr>
          <w:i w:val="0"/>
        </w:rPr>
        <w:t>4.5</w:t>
      </w:r>
      <w:r w:rsidR="00E95A47" w:rsidRPr="008A25DB">
        <w:rPr>
          <w:i w:val="0"/>
        </w:rPr>
        <w:tab/>
      </w:r>
      <w:r w:rsidRPr="008A25DB">
        <w:rPr>
          <w:i w:val="0"/>
        </w:rPr>
        <w:t>Repairs</w:t>
      </w:r>
      <w:bookmarkEnd w:id="17"/>
    </w:p>
    <w:p w:rsidR="00837970" w:rsidRPr="008A25DB" w:rsidRDefault="003660B3" w:rsidP="00473F27">
      <w:pPr>
        <w:pStyle w:val="Heading5"/>
        <w:tabs>
          <w:tab w:val="left" w:pos="993"/>
        </w:tabs>
        <w:ind w:left="1276" w:hanging="709"/>
        <w:jc w:val="both"/>
        <w:rPr>
          <w:b/>
          <w:i w:val="0"/>
        </w:rPr>
      </w:pPr>
      <w:bookmarkStart w:id="18" w:name="_Toc408308167"/>
      <w:bookmarkStart w:id="19" w:name="_Toc418241678"/>
      <w:r w:rsidRPr="008A25DB">
        <w:rPr>
          <w:b/>
          <w:i w:val="0"/>
        </w:rPr>
        <w:t>4.5.1</w:t>
      </w:r>
      <w:r w:rsidRPr="008A25DB">
        <w:rPr>
          <w:b/>
          <w:i w:val="0"/>
        </w:rPr>
        <w:tab/>
      </w:r>
      <w:r w:rsidR="00837970" w:rsidRPr="008A25DB">
        <w:rPr>
          <w:b/>
          <w:i w:val="0"/>
        </w:rPr>
        <w:t>Repairs identified at Inspection Point</w:t>
      </w:r>
      <w:bookmarkEnd w:id="18"/>
      <w:bookmarkEnd w:id="19"/>
      <w:r w:rsidR="00837970" w:rsidRPr="008A25DB">
        <w:rPr>
          <w:b/>
          <w:i w:val="0"/>
        </w:rPr>
        <w:t xml:space="preserve"> (PPM)</w:t>
      </w:r>
      <w:r w:rsidR="00ED14D7" w:rsidRPr="008A25DB">
        <w:rPr>
          <w:b/>
          <w:i w:val="0"/>
        </w:rPr>
        <w:t xml:space="preserve"> or following Breakdown Callout</w:t>
      </w:r>
    </w:p>
    <w:p w:rsidR="003660B3" w:rsidRPr="004B00F3" w:rsidRDefault="003660B3" w:rsidP="008A25DB">
      <w:pPr>
        <w:tabs>
          <w:tab w:val="left" w:pos="993"/>
        </w:tabs>
        <w:ind w:hanging="709"/>
      </w:pPr>
    </w:p>
    <w:p w:rsidR="00837970" w:rsidRDefault="00837970" w:rsidP="00473F27">
      <w:pPr>
        <w:tabs>
          <w:tab w:val="left" w:pos="993"/>
          <w:tab w:val="left" w:pos="1418"/>
        </w:tabs>
        <w:ind w:left="1418" w:hanging="851"/>
        <w:jc w:val="both"/>
        <w:rPr>
          <w:rFonts w:cs="Arial"/>
        </w:rPr>
      </w:pPr>
      <w:r>
        <w:rPr>
          <w:rFonts w:cs="Arial"/>
        </w:rPr>
        <w:t>4.5.1</w:t>
      </w:r>
      <w:r w:rsidR="002F35AF">
        <w:rPr>
          <w:rFonts w:cs="Arial"/>
        </w:rPr>
        <w:t>.</w:t>
      </w:r>
      <w:r w:rsidR="003660B3">
        <w:rPr>
          <w:rFonts w:cs="Arial"/>
        </w:rPr>
        <w:t>1</w:t>
      </w:r>
      <w:r>
        <w:rPr>
          <w:rFonts w:cs="Arial"/>
        </w:rPr>
        <w:tab/>
      </w:r>
      <w:r w:rsidRPr="00547E53">
        <w:rPr>
          <w:rFonts w:cs="Arial"/>
        </w:rPr>
        <w:t>In order to deliver best value, any minor repairs identified that are valued up to £1</w:t>
      </w:r>
      <w:r w:rsidR="002F35AF" w:rsidRPr="00547E53">
        <w:rPr>
          <w:rFonts w:cs="Arial"/>
        </w:rPr>
        <w:t>2</w:t>
      </w:r>
      <w:r w:rsidRPr="00547E53">
        <w:rPr>
          <w:rFonts w:cs="Arial"/>
        </w:rPr>
        <w:t>0 excluding VAT</w:t>
      </w:r>
      <w:r w:rsidRPr="008A25DB">
        <w:rPr>
          <w:rFonts w:cs="Arial"/>
          <w:color w:val="FF0000"/>
        </w:rPr>
        <w:t xml:space="preserve"> </w:t>
      </w:r>
      <w:r w:rsidRPr="00ED14D7">
        <w:rPr>
          <w:rFonts w:cs="Arial"/>
        </w:rPr>
        <w:t>(as a total including materials and labour at the price detailed in the schedule of rates) shall be completed immediately without further recourse to the Authorised Officer.</w:t>
      </w:r>
      <w:r w:rsidR="000248CC" w:rsidRPr="00ED14D7">
        <w:rPr>
          <w:rFonts w:cs="Arial"/>
        </w:rPr>
        <w:t xml:space="preserve"> </w:t>
      </w:r>
      <w:r w:rsidRPr="00ED14D7">
        <w:rPr>
          <w:rFonts w:cs="Arial"/>
        </w:rPr>
        <w:t xml:space="preserve"> For clarity, no further charge will be accepted for travelling time and vehicle expense where repairs take place during testing.</w:t>
      </w:r>
    </w:p>
    <w:p w:rsidR="004E0436" w:rsidRPr="00ED14D7" w:rsidRDefault="004E0436" w:rsidP="00473F27">
      <w:pPr>
        <w:tabs>
          <w:tab w:val="left" w:pos="993"/>
          <w:tab w:val="left" w:pos="1418"/>
        </w:tabs>
        <w:ind w:left="1418" w:hanging="851"/>
        <w:jc w:val="both"/>
        <w:rPr>
          <w:rFonts w:cs="Arial"/>
        </w:rPr>
      </w:pPr>
    </w:p>
    <w:p w:rsidR="00837970" w:rsidRPr="00F37997" w:rsidRDefault="00837970" w:rsidP="00473F27">
      <w:pPr>
        <w:tabs>
          <w:tab w:val="left" w:pos="993"/>
          <w:tab w:val="left" w:pos="1418"/>
        </w:tabs>
        <w:ind w:left="1418" w:hanging="851"/>
        <w:jc w:val="both"/>
        <w:rPr>
          <w:rFonts w:cs="Arial"/>
        </w:rPr>
      </w:pPr>
      <w:r w:rsidRPr="00ED14D7">
        <w:rPr>
          <w:rFonts w:cs="Arial"/>
        </w:rPr>
        <w:t>4.5.</w:t>
      </w:r>
      <w:r w:rsidR="009C544C">
        <w:rPr>
          <w:rFonts w:cs="Arial"/>
        </w:rPr>
        <w:t>1.2</w:t>
      </w:r>
      <w:r w:rsidRPr="00ED14D7">
        <w:rPr>
          <w:rFonts w:cs="Arial"/>
        </w:rPr>
        <w:tab/>
      </w:r>
      <w:r w:rsidRPr="00F37997">
        <w:rPr>
          <w:rFonts w:cs="Arial"/>
        </w:rPr>
        <w:t>In the event that remedial works are valued (as a total including</w:t>
      </w:r>
      <w:r w:rsidR="002F35AF" w:rsidRPr="00F37997">
        <w:rPr>
          <w:rFonts w:cs="Arial"/>
        </w:rPr>
        <w:t xml:space="preserve"> materials and labour) above £12</w:t>
      </w:r>
      <w:r w:rsidRPr="00F37997">
        <w:rPr>
          <w:rFonts w:cs="Arial"/>
        </w:rPr>
        <w:t>0 excluding VAT</w:t>
      </w:r>
      <w:r w:rsidRPr="008A25DB">
        <w:rPr>
          <w:rFonts w:cs="Arial"/>
          <w:color w:val="FF0000"/>
        </w:rPr>
        <w:t>,</w:t>
      </w:r>
      <w:r w:rsidRPr="00ED14D7">
        <w:rPr>
          <w:rFonts w:cs="Arial"/>
        </w:rPr>
        <w:t xml:space="preserve"> details shall be provided to the Authorised Officer for authorisation.  No work shall be carried out prior to receiving the Authorised Officer’s written authorisation.  </w:t>
      </w:r>
      <w:r w:rsidRPr="00F37997">
        <w:rPr>
          <w:rFonts w:cs="Arial"/>
        </w:rPr>
        <w:t>Once agreed, the Contractor shall complete the repair within one week.</w:t>
      </w:r>
    </w:p>
    <w:p w:rsidR="004E0436" w:rsidRPr="00ED14D7" w:rsidRDefault="004E0436" w:rsidP="00473F27">
      <w:pPr>
        <w:tabs>
          <w:tab w:val="left" w:pos="993"/>
          <w:tab w:val="left" w:pos="1418"/>
        </w:tabs>
        <w:ind w:left="1418" w:hanging="851"/>
        <w:jc w:val="both"/>
        <w:rPr>
          <w:rFonts w:cs="Arial"/>
        </w:rPr>
      </w:pPr>
    </w:p>
    <w:p w:rsidR="00837970" w:rsidRDefault="002F35AF" w:rsidP="00473F27">
      <w:pPr>
        <w:tabs>
          <w:tab w:val="left" w:pos="993"/>
          <w:tab w:val="left" w:pos="1418"/>
        </w:tabs>
        <w:ind w:left="1418" w:hanging="851"/>
        <w:jc w:val="both"/>
        <w:rPr>
          <w:rFonts w:cs="Arial"/>
        </w:rPr>
      </w:pPr>
      <w:r w:rsidRPr="00ED14D7">
        <w:rPr>
          <w:rFonts w:cs="Arial"/>
        </w:rPr>
        <w:t>4.5</w:t>
      </w:r>
      <w:r w:rsidR="00837970" w:rsidRPr="00ED14D7">
        <w:rPr>
          <w:rFonts w:cs="Arial"/>
        </w:rPr>
        <w:t>.</w:t>
      </w:r>
      <w:r w:rsidR="009C544C">
        <w:rPr>
          <w:rFonts w:cs="Arial"/>
        </w:rPr>
        <w:t>1.3</w:t>
      </w:r>
      <w:r w:rsidR="00837970" w:rsidRPr="00ED14D7">
        <w:rPr>
          <w:rFonts w:cs="Arial"/>
        </w:rPr>
        <w:tab/>
      </w:r>
      <w:r w:rsidR="00837970" w:rsidRPr="00F37997">
        <w:rPr>
          <w:rFonts w:cs="Arial"/>
        </w:rPr>
        <w:t>The Contractor shall ensure that all engineers maintain a stock of suitable spares to cover minor repairs valued up to £1</w:t>
      </w:r>
      <w:r w:rsidR="00567DB0" w:rsidRPr="00F37997">
        <w:rPr>
          <w:rFonts w:cs="Arial"/>
        </w:rPr>
        <w:t>2</w:t>
      </w:r>
      <w:r w:rsidR="00837970" w:rsidRPr="00F37997">
        <w:rPr>
          <w:rFonts w:cs="Arial"/>
        </w:rPr>
        <w:t>0 excluding VAT</w:t>
      </w:r>
      <w:r w:rsidR="00837970" w:rsidRPr="008A25DB">
        <w:rPr>
          <w:rFonts w:cs="Arial"/>
          <w:color w:val="FF0000"/>
        </w:rPr>
        <w:t xml:space="preserve"> </w:t>
      </w:r>
      <w:r w:rsidR="00837970" w:rsidRPr="00ED14D7">
        <w:rPr>
          <w:rFonts w:cs="Arial"/>
        </w:rPr>
        <w:t>to enable the systems to be repaired and left operational without further need to secure parts.</w:t>
      </w:r>
    </w:p>
    <w:p w:rsidR="00594D5E" w:rsidRDefault="00594D5E" w:rsidP="002F35AF">
      <w:pPr>
        <w:pStyle w:val="Heading5"/>
        <w:spacing w:before="0"/>
      </w:pPr>
    </w:p>
    <w:p w:rsidR="002F35AF" w:rsidRPr="008A25DB" w:rsidRDefault="00594D5E" w:rsidP="00E44050">
      <w:pPr>
        <w:pStyle w:val="Heading5"/>
        <w:tabs>
          <w:tab w:val="left" w:pos="1276"/>
        </w:tabs>
        <w:spacing w:before="0"/>
        <w:ind w:firstLine="567"/>
        <w:rPr>
          <w:b/>
          <w:i w:val="0"/>
        </w:rPr>
      </w:pPr>
      <w:r w:rsidRPr="008A25DB">
        <w:rPr>
          <w:b/>
          <w:i w:val="0"/>
        </w:rPr>
        <w:t>4.5.2</w:t>
      </w:r>
      <w:r w:rsidRPr="008A25DB">
        <w:rPr>
          <w:b/>
          <w:i w:val="0"/>
        </w:rPr>
        <w:tab/>
      </w:r>
      <w:r w:rsidR="002F35AF" w:rsidRPr="008A25DB">
        <w:rPr>
          <w:b/>
          <w:i w:val="0"/>
        </w:rPr>
        <w:t>Breakdown Repairs – Response Times</w:t>
      </w:r>
    </w:p>
    <w:p w:rsidR="00594D5E" w:rsidRPr="004B00F3" w:rsidRDefault="00594D5E" w:rsidP="008A25DB"/>
    <w:p w:rsidR="00760CE5" w:rsidRDefault="002F35AF" w:rsidP="00E44050">
      <w:pPr>
        <w:tabs>
          <w:tab w:val="left" w:pos="1418"/>
        </w:tabs>
        <w:spacing w:after="120"/>
        <w:ind w:left="1418" w:hanging="851"/>
        <w:jc w:val="both"/>
        <w:rPr>
          <w:rFonts w:cs="Arial"/>
          <w:bCs/>
        </w:rPr>
      </w:pPr>
      <w:r>
        <w:rPr>
          <w:rFonts w:cs="Arial"/>
          <w:bCs/>
        </w:rPr>
        <w:t>4.5.</w:t>
      </w:r>
      <w:r w:rsidR="00594D5E">
        <w:rPr>
          <w:rFonts w:cs="Arial"/>
          <w:bCs/>
        </w:rPr>
        <w:t>2.1</w:t>
      </w:r>
      <w:r>
        <w:rPr>
          <w:rFonts w:cs="Arial"/>
          <w:bCs/>
        </w:rPr>
        <w:tab/>
        <w:t xml:space="preserve">Breakdown repairs will be ordered by the Authorised Officer </w:t>
      </w:r>
      <w:r w:rsidR="00760CE5">
        <w:rPr>
          <w:rFonts w:cs="Arial"/>
          <w:bCs/>
        </w:rPr>
        <w:t xml:space="preserve">at the Council </w:t>
      </w:r>
      <w:r>
        <w:rPr>
          <w:rFonts w:cs="Arial"/>
          <w:bCs/>
        </w:rPr>
        <w:t xml:space="preserve">or by </w:t>
      </w:r>
      <w:r w:rsidR="00760CE5">
        <w:rPr>
          <w:rFonts w:cs="Arial"/>
          <w:bCs/>
        </w:rPr>
        <w:t>the Contact Person at the establishment</w:t>
      </w:r>
      <w:r w:rsidRPr="00187883">
        <w:rPr>
          <w:rFonts w:cs="Arial"/>
          <w:bCs/>
        </w:rPr>
        <w:t xml:space="preserve">. </w:t>
      </w:r>
      <w:r>
        <w:rPr>
          <w:rFonts w:cs="Arial"/>
          <w:bCs/>
        </w:rPr>
        <w:t xml:space="preserve">  </w:t>
      </w:r>
    </w:p>
    <w:p w:rsidR="002F35AF" w:rsidRDefault="00760CE5" w:rsidP="00E44050">
      <w:pPr>
        <w:tabs>
          <w:tab w:val="left" w:pos="1418"/>
        </w:tabs>
        <w:spacing w:after="120"/>
        <w:ind w:left="1418" w:hanging="851"/>
        <w:jc w:val="both"/>
        <w:rPr>
          <w:rFonts w:cs="Arial"/>
          <w:bCs/>
        </w:rPr>
      </w:pPr>
      <w:r>
        <w:rPr>
          <w:rFonts w:cs="Arial"/>
          <w:bCs/>
        </w:rPr>
        <w:t>4.5.2.2</w:t>
      </w:r>
      <w:r>
        <w:rPr>
          <w:rFonts w:cs="Arial"/>
          <w:bCs/>
        </w:rPr>
        <w:tab/>
      </w:r>
      <w:r w:rsidR="002F35AF">
        <w:rPr>
          <w:rFonts w:cs="Arial"/>
          <w:bCs/>
        </w:rPr>
        <w:t>Repair priorities will vary</w:t>
      </w:r>
      <w:r w:rsidR="00293B63">
        <w:rPr>
          <w:rFonts w:cs="Arial"/>
          <w:bCs/>
        </w:rPr>
        <w:t xml:space="preserve"> according to the needs of the service</w:t>
      </w:r>
      <w:r w:rsidR="002F35AF">
        <w:rPr>
          <w:rFonts w:cs="Arial"/>
          <w:bCs/>
        </w:rPr>
        <w:t>, however</w:t>
      </w:r>
      <w:r w:rsidR="00293B63">
        <w:rPr>
          <w:rFonts w:cs="Arial"/>
          <w:bCs/>
        </w:rPr>
        <w:t>,</w:t>
      </w:r>
      <w:r w:rsidR="002F35AF">
        <w:rPr>
          <w:rFonts w:cs="Arial"/>
          <w:bCs/>
        </w:rPr>
        <w:t xml:space="preserve">  </w:t>
      </w:r>
      <w:r w:rsidR="00293B63">
        <w:rPr>
          <w:rFonts w:cs="Arial"/>
          <w:bCs/>
        </w:rPr>
        <w:t>e</w:t>
      </w:r>
      <w:r w:rsidR="002F35AF">
        <w:rPr>
          <w:rFonts w:cs="Arial"/>
          <w:bCs/>
        </w:rPr>
        <w:t xml:space="preserve">mergency </w:t>
      </w:r>
      <w:r w:rsidR="00293B63">
        <w:rPr>
          <w:rFonts w:cs="Arial"/>
          <w:bCs/>
        </w:rPr>
        <w:t>r</w:t>
      </w:r>
      <w:r w:rsidR="002F35AF">
        <w:rPr>
          <w:rFonts w:cs="Arial"/>
          <w:bCs/>
        </w:rPr>
        <w:t>epair</w:t>
      </w:r>
      <w:r w:rsidR="00293B63">
        <w:rPr>
          <w:rFonts w:cs="Arial"/>
          <w:bCs/>
        </w:rPr>
        <w:t>s</w:t>
      </w:r>
      <w:r w:rsidR="002F35AF">
        <w:rPr>
          <w:rFonts w:cs="Arial"/>
          <w:bCs/>
        </w:rPr>
        <w:t xml:space="preserve"> for school catering equipment will be requested </w:t>
      </w:r>
      <w:r w:rsidR="00293B63">
        <w:rPr>
          <w:rFonts w:cs="Arial"/>
          <w:bCs/>
        </w:rPr>
        <w:t>as the eq</w:t>
      </w:r>
      <w:r w:rsidR="002F35AF">
        <w:rPr>
          <w:rFonts w:cs="Arial"/>
          <w:bCs/>
        </w:rPr>
        <w:t>uipment is critical for the production of the school lunchtime meal</w:t>
      </w:r>
      <w:r w:rsidR="00293B63">
        <w:rPr>
          <w:rFonts w:cs="Arial"/>
          <w:bCs/>
        </w:rPr>
        <w:t>s,</w:t>
      </w:r>
      <w:r w:rsidR="002F35AF">
        <w:rPr>
          <w:rFonts w:cs="Arial"/>
          <w:bCs/>
        </w:rPr>
        <w:t xml:space="preserve"> therefore</w:t>
      </w:r>
      <w:r w:rsidR="00293B63">
        <w:rPr>
          <w:rFonts w:cs="Arial"/>
          <w:bCs/>
        </w:rPr>
        <w:t>,</w:t>
      </w:r>
      <w:r w:rsidR="002F35AF">
        <w:rPr>
          <w:rFonts w:cs="Arial"/>
          <w:bCs/>
        </w:rPr>
        <w:t xml:space="preserve"> a rapid response (</w:t>
      </w:r>
      <w:r w:rsidR="002F35AF" w:rsidRPr="008A25DB">
        <w:rPr>
          <w:rFonts w:cs="Arial"/>
          <w:b/>
          <w:bCs/>
        </w:rPr>
        <w:t>within 1 hour</w:t>
      </w:r>
      <w:r w:rsidR="002F35AF">
        <w:rPr>
          <w:rFonts w:cs="Arial"/>
          <w:bCs/>
        </w:rPr>
        <w:t>) by the Contractor is essential.</w:t>
      </w:r>
    </w:p>
    <w:p w:rsidR="002F35AF" w:rsidRPr="00187883" w:rsidRDefault="00843BB6" w:rsidP="00E44050">
      <w:pPr>
        <w:tabs>
          <w:tab w:val="left" w:pos="1418"/>
        </w:tabs>
        <w:spacing w:after="120"/>
        <w:ind w:left="1418" w:hanging="851"/>
        <w:jc w:val="both"/>
        <w:rPr>
          <w:rFonts w:cs="Arial"/>
          <w:bCs/>
        </w:rPr>
      </w:pPr>
      <w:r>
        <w:rPr>
          <w:rFonts w:cs="Arial"/>
          <w:bCs/>
        </w:rPr>
        <w:t>4.5.2.3</w:t>
      </w:r>
      <w:r>
        <w:rPr>
          <w:rFonts w:cs="Arial"/>
          <w:bCs/>
        </w:rPr>
        <w:tab/>
      </w:r>
      <w:r w:rsidR="002F35AF" w:rsidRPr="00187883">
        <w:rPr>
          <w:rFonts w:cs="Arial"/>
          <w:bCs/>
        </w:rPr>
        <w:t>Typically repairs will be issued using one of the following priorities</w:t>
      </w:r>
      <w:r w:rsidR="002F35AF">
        <w:rPr>
          <w:rFonts w:cs="Arial"/>
          <w:bCs/>
        </w:rPr>
        <w:t xml:space="preserve">.  </w:t>
      </w:r>
    </w:p>
    <w:tbl>
      <w:tblPr>
        <w:tblW w:w="9016"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6"/>
        <w:gridCol w:w="2897"/>
        <w:gridCol w:w="3653"/>
      </w:tblGrid>
      <w:tr w:rsidR="002F35AF" w:rsidRPr="00887E27" w:rsidTr="008A25DB">
        <w:tc>
          <w:tcPr>
            <w:tcW w:w="2466" w:type="dxa"/>
            <w:shd w:val="clear" w:color="auto" w:fill="D9D9D9" w:themeFill="background1" w:themeFillShade="D9"/>
          </w:tcPr>
          <w:p w:rsidR="002F35AF" w:rsidRPr="00887E27" w:rsidRDefault="002F35AF" w:rsidP="002302C2">
            <w:pPr>
              <w:spacing w:before="120" w:after="120"/>
              <w:jc w:val="center"/>
              <w:rPr>
                <w:rFonts w:cs="Arial"/>
                <w:b/>
                <w:bCs/>
                <w:sz w:val="20"/>
                <w:szCs w:val="20"/>
              </w:rPr>
            </w:pPr>
            <w:r w:rsidRPr="00887E27">
              <w:rPr>
                <w:rFonts w:cs="Arial"/>
                <w:b/>
                <w:bCs/>
                <w:sz w:val="20"/>
                <w:szCs w:val="20"/>
              </w:rPr>
              <w:t>Priority</w:t>
            </w:r>
          </w:p>
        </w:tc>
        <w:tc>
          <w:tcPr>
            <w:tcW w:w="2897" w:type="dxa"/>
            <w:shd w:val="clear" w:color="auto" w:fill="D9D9D9" w:themeFill="background1" w:themeFillShade="D9"/>
          </w:tcPr>
          <w:p w:rsidR="002F73D7" w:rsidRDefault="002F35AF" w:rsidP="002F73D7">
            <w:pPr>
              <w:spacing w:before="120"/>
              <w:jc w:val="center"/>
              <w:rPr>
                <w:rFonts w:cs="Arial"/>
                <w:b/>
                <w:bCs/>
                <w:sz w:val="20"/>
                <w:szCs w:val="20"/>
              </w:rPr>
            </w:pPr>
            <w:r w:rsidRPr="00887E27">
              <w:rPr>
                <w:rFonts w:cs="Arial"/>
                <w:b/>
                <w:bCs/>
                <w:sz w:val="20"/>
                <w:szCs w:val="20"/>
              </w:rPr>
              <w:t>Response Time</w:t>
            </w:r>
            <w:r w:rsidR="002F73D7">
              <w:rPr>
                <w:rFonts w:cs="Arial"/>
                <w:b/>
                <w:bCs/>
                <w:sz w:val="20"/>
                <w:szCs w:val="20"/>
              </w:rPr>
              <w:t xml:space="preserve"> </w:t>
            </w:r>
          </w:p>
          <w:p w:rsidR="002F35AF" w:rsidRPr="00887E27" w:rsidRDefault="002F73D7" w:rsidP="002F73D7">
            <w:pPr>
              <w:spacing w:after="120"/>
              <w:jc w:val="center"/>
              <w:rPr>
                <w:rFonts w:cs="Arial"/>
                <w:b/>
                <w:bCs/>
                <w:sz w:val="20"/>
                <w:szCs w:val="20"/>
              </w:rPr>
            </w:pPr>
            <w:r>
              <w:rPr>
                <w:rFonts w:cs="Arial"/>
                <w:b/>
                <w:bCs/>
                <w:sz w:val="20"/>
                <w:szCs w:val="20"/>
              </w:rPr>
              <w:t>(Attend on Site)</w:t>
            </w:r>
          </w:p>
        </w:tc>
        <w:tc>
          <w:tcPr>
            <w:tcW w:w="3653" w:type="dxa"/>
            <w:shd w:val="clear" w:color="auto" w:fill="D9D9D9" w:themeFill="background1" w:themeFillShade="D9"/>
          </w:tcPr>
          <w:p w:rsidR="002F35AF" w:rsidRPr="00887E27" w:rsidRDefault="009A092E" w:rsidP="002F73D7">
            <w:pPr>
              <w:spacing w:before="120" w:after="120"/>
              <w:jc w:val="center"/>
              <w:rPr>
                <w:rFonts w:cs="Arial"/>
                <w:b/>
                <w:bCs/>
                <w:sz w:val="20"/>
                <w:szCs w:val="20"/>
              </w:rPr>
            </w:pPr>
            <w:r>
              <w:rPr>
                <w:rFonts w:cs="Arial"/>
                <w:b/>
                <w:bCs/>
                <w:sz w:val="20"/>
                <w:szCs w:val="20"/>
              </w:rPr>
              <w:t>Severity</w:t>
            </w:r>
          </w:p>
        </w:tc>
      </w:tr>
      <w:tr w:rsidR="002F35AF" w:rsidRPr="00293B63" w:rsidTr="008A25DB">
        <w:tc>
          <w:tcPr>
            <w:tcW w:w="2466" w:type="dxa"/>
          </w:tcPr>
          <w:p w:rsidR="002F35AF" w:rsidRPr="008A25DB" w:rsidRDefault="002F35AF" w:rsidP="008A25DB">
            <w:pPr>
              <w:spacing w:before="120" w:after="120"/>
              <w:rPr>
                <w:rFonts w:cs="Arial"/>
                <w:bCs/>
              </w:rPr>
            </w:pPr>
            <w:r w:rsidRPr="008A25DB">
              <w:rPr>
                <w:rFonts w:cs="Arial"/>
                <w:bCs/>
              </w:rPr>
              <w:t>Emergency Repairs</w:t>
            </w:r>
          </w:p>
          <w:p w:rsidR="007E1BBA" w:rsidRPr="008A25DB" w:rsidRDefault="007E1BBA" w:rsidP="008A25DB">
            <w:pPr>
              <w:spacing w:before="120" w:after="120"/>
              <w:rPr>
                <w:rFonts w:cs="Arial"/>
                <w:bCs/>
              </w:rPr>
            </w:pPr>
            <w:r w:rsidRPr="008A25DB">
              <w:rPr>
                <w:rFonts w:cs="Arial"/>
                <w:bCs/>
              </w:rPr>
              <w:t>(Schools Only)</w:t>
            </w:r>
          </w:p>
        </w:tc>
        <w:tc>
          <w:tcPr>
            <w:tcW w:w="2897" w:type="dxa"/>
          </w:tcPr>
          <w:p w:rsidR="002F35AF" w:rsidRPr="008A25DB" w:rsidRDefault="002F35AF" w:rsidP="008A25DB">
            <w:pPr>
              <w:spacing w:before="120" w:after="120"/>
              <w:rPr>
                <w:rFonts w:cs="Arial"/>
                <w:b/>
                <w:bCs/>
              </w:rPr>
            </w:pPr>
            <w:r w:rsidRPr="008A25DB">
              <w:rPr>
                <w:rFonts w:cs="Arial"/>
                <w:b/>
                <w:bCs/>
              </w:rPr>
              <w:t>1 Hour</w:t>
            </w:r>
          </w:p>
          <w:p w:rsidR="00567DB0" w:rsidRPr="008A25DB" w:rsidRDefault="00567DB0" w:rsidP="008A25DB">
            <w:pPr>
              <w:spacing w:before="120" w:after="120"/>
              <w:rPr>
                <w:rFonts w:cs="Arial"/>
                <w:bCs/>
              </w:rPr>
            </w:pPr>
            <w:r w:rsidRPr="008A25DB">
              <w:rPr>
                <w:rFonts w:cs="Arial"/>
                <w:bCs/>
              </w:rPr>
              <w:t>Typically requests will be made in the morning, before 9am.</w:t>
            </w:r>
          </w:p>
        </w:tc>
        <w:tc>
          <w:tcPr>
            <w:tcW w:w="3653" w:type="dxa"/>
          </w:tcPr>
          <w:p w:rsidR="002F35AF" w:rsidRPr="008A25DB" w:rsidRDefault="00567DB0" w:rsidP="008A25DB">
            <w:pPr>
              <w:spacing w:before="120" w:after="120"/>
              <w:rPr>
                <w:rFonts w:cs="Arial"/>
              </w:rPr>
            </w:pPr>
            <w:r w:rsidRPr="008A25DB">
              <w:rPr>
                <w:rFonts w:cs="Arial"/>
              </w:rPr>
              <w:t>Malfunction of c</w:t>
            </w:r>
            <w:r w:rsidR="002F73D7" w:rsidRPr="008A25DB">
              <w:rPr>
                <w:rFonts w:cs="Arial"/>
              </w:rPr>
              <w:t xml:space="preserve">ritical item/s of school catering equipment that significantly impacts on the Catering Service’s ability to produce the school </w:t>
            </w:r>
            <w:r w:rsidR="009A092E" w:rsidRPr="008A25DB">
              <w:rPr>
                <w:rFonts w:cs="Arial"/>
              </w:rPr>
              <w:t>(</w:t>
            </w:r>
            <w:r w:rsidR="002F73D7" w:rsidRPr="008A25DB">
              <w:rPr>
                <w:rFonts w:cs="Arial"/>
              </w:rPr>
              <w:t>lunchtime</w:t>
            </w:r>
            <w:r w:rsidR="009A092E" w:rsidRPr="008A25DB">
              <w:rPr>
                <w:rFonts w:cs="Arial"/>
              </w:rPr>
              <w:t>)</w:t>
            </w:r>
            <w:r w:rsidR="002F73D7" w:rsidRPr="008A25DB">
              <w:rPr>
                <w:rFonts w:cs="Arial"/>
              </w:rPr>
              <w:t xml:space="preserve"> meal</w:t>
            </w:r>
            <w:r w:rsidR="007E1BBA" w:rsidRPr="008A25DB">
              <w:rPr>
                <w:rFonts w:cs="Arial"/>
              </w:rPr>
              <w:t xml:space="preserve">  </w:t>
            </w:r>
          </w:p>
        </w:tc>
      </w:tr>
      <w:tr w:rsidR="007E1BBA" w:rsidRPr="00293B63" w:rsidTr="008A25DB">
        <w:tc>
          <w:tcPr>
            <w:tcW w:w="2466" w:type="dxa"/>
          </w:tcPr>
          <w:p w:rsidR="007E1BBA" w:rsidRPr="008A25DB" w:rsidRDefault="007E1BBA" w:rsidP="008A25DB">
            <w:pPr>
              <w:spacing w:before="120" w:after="120"/>
              <w:rPr>
                <w:rFonts w:cs="Arial"/>
                <w:bCs/>
              </w:rPr>
            </w:pPr>
            <w:r w:rsidRPr="008A25DB">
              <w:rPr>
                <w:rFonts w:cs="Arial"/>
                <w:bCs/>
              </w:rPr>
              <w:t>Urgent Repairs</w:t>
            </w:r>
          </w:p>
          <w:p w:rsidR="007E1BBA" w:rsidRPr="008A25DB" w:rsidRDefault="002F73D7">
            <w:pPr>
              <w:spacing w:before="120" w:after="120"/>
              <w:rPr>
                <w:rFonts w:cs="Arial"/>
                <w:bCs/>
              </w:rPr>
            </w:pPr>
            <w:r w:rsidRPr="008A25DB">
              <w:rPr>
                <w:rFonts w:cs="Arial"/>
                <w:bCs/>
              </w:rPr>
              <w:t>(All sites)</w:t>
            </w:r>
          </w:p>
        </w:tc>
        <w:tc>
          <w:tcPr>
            <w:tcW w:w="2897" w:type="dxa"/>
          </w:tcPr>
          <w:p w:rsidR="007E1BBA" w:rsidRPr="008A25DB" w:rsidRDefault="007E1BBA" w:rsidP="008A25DB">
            <w:pPr>
              <w:spacing w:before="120" w:after="120"/>
              <w:rPr>
                <w:rFonts w:cs="Arial"/>
                <w:bCs/>
              </w:rPr>
            </w:pPr>
            <w:r w:rsidRPr="008A25DB">
              <w:rPr>
                <w:rFonts w:cs="Arial"/>
                <w:b/>
                <w:bCs/>
              </w:rPr>
              <w:t>Same working day</w:t>
            </w:r>
            <w:r w:rsidRPr="008A25DB">
              <w:rPr>
                <w:rFonts w:cs="Arial"/>
                <w:bCs/>
              </w:rPr>
              <w:t xml:space="preserve"> if called before 12.00 noon.</w:t>
            </w:r>
          </w:p>
          <w:p w:rsidR="007E1BBA" w:rsidRPr="008A25DB" w:rsidRDefault="007E1BBA" w:rsidP="008A25DB">
            <w:pPr>
              <w:spacing w:before="120" w:after="120"/>
              <w:rPr>
                <w:rFonts w:cs="Arial"/>
                <w:bCs/>
              </w:rPr>
            </w:pPr>
            <w:r w:rsidRPr="008A25DB">
              <w:rPr>
                <w:rFonts w:cs="Arial"/>
                <w:bCs/>
              </w:rPr>
              <w:t>By 12.00 next working day if called after 12.00 noon.</w:t>
            </w:r>
          </w:p>
        </w:tc>
        <w:tc>
          <w:tcPr>
            <w:tcW w:w="3653" w:type="dxa"/>
          </w:tcPr>
          <w:p w:rsidR="007E1BBA" w:rsidRPr="008A25DB" w:rsidRDefault="00567DB0" w:rsidP="008A25DB">
            <w:pPr>
              <w:spacing w:before="120" w:after="120"/>
              <w:rPr>
                <w:rFonts w:cs="Arial"/>
              </w:rPr>
            </w:pPr>
            <w:r w:rsidRPr="008A25DB">
              <w:rPr>
                <w:rFonts w:cs="Arial"/>
              </w:rPr>
              <w:t>Malfunction of s</w:t>
            </w:r>
            <w:r w:rsidR="002F73D7" w:rsidRPr="008A25DB">
              <w:rPr>
                <w:rFonts w:cs="Arial"/>
              </w:rPr>
              <w:t>ignificant item o</w:t>
            </w:r>
            <w:r w:rsidRPr="008A25DB">
              <w:rPr>
                <w:rFonts w:cs="Arial"/>
              </w:rPr>
              <w:t>f equipment (either catering or laundry) causing staff or service user inconvenience</w:t>
            </w:r>
          </w:p>
          <w:p w:rsidR="002F73D7" w:rsidRPr="008A25DB" w:rsidRDefault="002F73D7" w:rsidP="008A25DB">
            <w:pPr>
              <w:spacing w:before="120" w:after="120"/>
              <w:rPr>
                <w:rFonts w:cs="Arial"/>
              </w:rPr>
            </w:pPr>
          </w:p>
        </w:tc>
      </w:tr>
      <w:tr w:rsidR="002F35AF" w:rsidRPr="00293B63" w:rsidTr="008A25DB">
        <w:tc>
          <w:tcPr>
            <w:tcW w:w="2466" w:type="dxa"/>
          </w:tcPr>
          <w:p w:rsidR="002F35AF" w:rsidRPr="008A25DB" w:rsidRDefault="002F73D7" w:rsidP="008A25DB">
            <w:pPr>
              <w:spacing w:before="120" w:after="120"/>
              <w:rPr>
                <w:rFonts w:cs="Arial"/>
                <w:bCs/>
              </w:rPr>
            </w:pPr>
            <w:r w:rsidRPr="008A25DB">
              <w:rPr>
                <w:rFonts w:cs="Arial"/>
                <w:bCs/>
              </w:rPr>
              <w:t>Standard Repairs</w:t>
            </w:r>
          </w:p>
          <w:p w:rsidR="002F73D7" w:rsidRPr="008A25DB" w:rsidRDefault="002F73D7" w:rsidP="008A25DB">
            <w:pPr>
              <w:spacing w:before="120" w:after="120"/>
              <w:rPr>
                <w:rFonts w:cs="Arial"/>
                <w:bCs/>
              </w:rPr>
            </w:pPr>
            <w:r w:rsidRPr="008A25DB">
              <w:rPr>
                <w:rFonts w:cs="Arial"/>
                <w:bCs/>
              </w:rPr>
              <w:t>(All sites)</w:t>
            </w:r>
          </w:p>
        </w:tc>
        <w:tc>
          <w:tcPr>
            <w:tcW w:w="2897" w:type="dxa"/>
          </w:tcPr>
          <w:p w:rsidR="002F35AF" w:rsidRPr="008A25DB" w:rsidRDefault="002F35AF" w:rsidP="008A25DB">
            <w:pPr>
              <w:spacing w:before="120" w:after="120"/>
              <w:rPr>
                <w:rFonts w:cs="Arial"/>
                <w:b/>
                <w:bCs/>
              </w:rPr>
            </w:pPr>
            <w:r w:rsidRPr="008A25DB">
              <w:rPr>
                <w:rFonts w:cs="Arial"/>
                <w:b/>
                <w:bCs/>
              </w:rPr>
              <w:t>7 Calendar Days</w:t>
            </w:r>
          </w:p>
        </w:tc>
        <w:tc>
          <w:tcPr>
            <w:tcW w:w="3653" w:type="dxa"/>
          </w:tcPr>
          <w:p w:rsidR="002F35AF" w:rsidRPr="008A25DB" w:rsidRDefault="00567DB0" w:rsidP="008A25DB">
            <w:pPr>
              <w:spacing w:before="120" w:after="120"/>
              <w:rPr>
                <w:rFonts w:cs="Arial"/>
                <w:bCs/>
              </w:rPr>
            </w:pPr>
            <w:r w:rsidRPr="008A25DB">
              <w:rPr>
                <w:rFonts w:cs="Arial"/>
              </w:rPr>
              <w:t>Minor malfunction (</w:t>
            </w:r>
            <w:proofErr w:type="spellStart"/>
            <w:r w:rsidRPr="008A25DB">
              <w:rPr>
                <w:rFonts w:cs="Arial"/>
              </w:rPr>
              <w:t>ie</w:t>
            </w:r>
            <w:proofErr w:type="spellEnd"/>
            <w:r w:rsidRPr="008A25DB">
              <w:rPr>
                <w:rFonts w:cs="Arial"/>
              </w:rPr>
              <w:t>. still working, but with errors) of equipment.</w:t>
            </w:r>
          </w:p>
        </w:tc>
      </w:tr>
    </w:tbl>
    <w:p w:rsidR="002F35AF" w:rsidRPr="00293B63" w:rsidRDefault="002F35AF" w:rsidP="002F35AF"/>
    <w:p w:rsidR="00843BB6" w:rsidRPr="00F37997" w:rsidRDefault="00843BB6" w:rsidP="00F37997">
      <w:pPr>
        <w:ind w:left="567"/>
        <w:jc w:val="both"/>
      </w:pPr>
      <w:r w:rsidRPr="008A25DB">
        <w:rPr>
          <w:b/>
        </w:rPr>
        <w:t xml:space="preserve">Please </w:t>
      </w:r>
      <w:r w:rsidR="00ED14D7" w:rsidRPr="008A25DB">
        <w:rPr>
          <w:b/>
        </w:rPr>
        <w:t>Note</w:t>
      </w:r>
      <w:r w:rsidRPr="00F37997">
        <w:t xml:space="preserve"> -</w:t>
      </w:r>
      <w:r w:rsidR="00ED14D7" w:rsidRPr="00F37997">
        <w:t xml:space="preserve"> that 5 separate failures to meet </w:t>
      </w:r>
      <w:r w:rsidR="00F37997" w:rsidRPr="008A25DB">
        <w:t xml:space="preserve">each of </w:t>
      </w:r>
      <w:r w:rsidR="00ED14D7" w:rsidRPr="00F37997">
        <w:t>the Emergency Repairs response time</w:t>
      </w:r>
      <w:r w:rsidR="00F37997" w:rsidRPr="008A25DB">
        <w:t>, Urgent Repairs and Standard</w:t>
      </w:r>
      <w:r w:rsidR="00ED14D7" w:rsidRPr="00F37997">
        <w:t xml:space="preserve"> </w:t>
      </w:r>
      <w:r w:rsidR="00F37997" w:rsidRPr="008A25DB">
        <w:t xml:space="preserve">Repairs, totalling 15 in </w:t>
      </w:r>
      <w:r w:rsidR="00ED14D7" w:rsidRPr="00F37997">
        <w:t>in any contract year may be considered by the Council as Material Breach, leading to termination of the contract.</w:t>
      </w:r>
    </w:p>
    <w:p w:rsidR="00ED14D7" w:rsidRDefault="00AD2FDC" w:rsidP="00567DB0">
      <w:pPr>
        <w:ind w:left="720" w:hanging="720"/>
        <w:jc w:val="both"/>
      </w:pPr>
      <w:r>
        <w:t xml:space="preserve">  </w:t>
      </w:r>
    </w:p>
    <w:p w:rsidR="002F73D7" w:rsidRPr="003510D8" w:rsidRDefault="002F73D7" w:rsidP="00D445CF">
      <w:pPr>
        <w:tabs>
          <w:tab w:val="left" w:pos="1418"/>
        </w:tabs>
        <w:ind w:left="1418" w:hanging="851"/>
        <w:jc w:val="both"/>
      </w:pPr>
      <w:r>
        <w:t>4.5</w:t>
      </w:r>
      <w:r w:rsidR="006063A1">
        <w:t>.</w:t>
      </w:r>
      <w:r w:rsidR="00D445CF">
        <w:t>2.4</w:t>
      </w:r>
      <w:r>
        <w:tab/>
      </w:r>
      <w:r w:rsidR="00843BB6" w:rsidRPr="003510D8">
        <w:t>S</w:t>
      </w:r>
      <w:r w:rsidRPr="003510D8">
        <w:t>ite access</w:t>
      </w:r>
      <w:r w:rsidR="00843BB6" w:rsidRPr="003510D8">
        <w:t xml:space="preserve"> is</w:t>
      </w:r>
      <w:r w:rsidR="00567DB0" w:rsidRPr="003510D8">
        <w:t xml:space="preserve"> available at schools during the operating day</w:t>
      </w:r>
      <w:r w:rsidR="00547E53" w:rsidRPr="003510D8">
        <w:t xml:space="preserve"> 9am – 3.00pm</w:t>
      </w:r>
      <w:r w:rsidR="00567DB0" w:rsidRPr="003510D8">
        <w:t xml:space="preserve">.  </w:t>
      </w:r>
      <w:r w:rsidR="00567DB0">
        <w:t>Requests for attending Sheltered Accommodation</w:t>
      </w:r>
      <w:r w:rsidR="00D23735">
        <w:t>, Collins House</w:t>
      </w:r>
      <w:r w:rsidR="00567DB0">
        <w:t xml:space="preserve"> or other </w:t>
      </w:r>
      <w:r w:rsidR="00567DB0" w:rsidRPr="003510D8">
        <w:t xml:space="preserve">Council buildings </w:t>
      </w:r>
      <w:r w:rsidR="00567DB0">
        <w:t>will need to be arranged by the Contractor</w:t>
      </w:r>
      <w:r w:rsidR="00567DB0" w:rsidRPr="003510D8">
        <w:t>.  A list of relevant Sheltered Housing Officers and Site Managers will be provided to the successful Contractor.</w:t>
      </w:r>
    </w:p>
    <w:p w:rsidR="008879B7" w:rsidRDefault="008879B7" w:rsidP="00567DB0">
      <w:pPr>
        <w:ind w:left="720" w:hanging="720"/>
        <w:jc w:val="both"/>
      </w:pPr>
    </w:p>
    <w:p w:rsidR="008879B7" w:rsidRDefault="00EA6EAC" w:rsidP="008A25DB">
      <w:pPr>
        <w:tabs>
          <w:tab w:val="left" w:pos="1418"/>
        </w:tabs>
        <w:ind w:left="1418" w:hanging="851"/>
        <w:jc w:val="both"/>
      </w:pPr>
      <w:r>
        <w:t>4.5.</w:t>
      </w:r>
      <w:r w:rsidR="002040BE">
        <w:t>2.5</w:t>
      </w:r>
      <w:r w:rsidR="008879B7">
        <w:tab/>
        <w:t xml:space="preserve">The Contractor shall be responsible for making </w:t>
      </w:r>
      <w:r w:rsidR="006E203B">
        <w:t>m</w:t>
      </w:r>
      <w:r w:rsidR="008879B7">
        <w:t>utually convenient</w:t>
      </w:r>
      <w:r w:rsidR="006E203B">
        <w:t xml:space="preserve"> a</w:t>
      </w:r>
      <w:r w:rsidR="008879B7">
        <w:t>ppointment</w:t>
      </w:r>
      <w:r w:rsidR="006E203B">
        <w:t xml:space="preserve">s </w:t>
      </w:r>
      <w:r w:rsidR="008879B7">
        <w:t xml:space="preserve">and re-confirming their own appointments with the </w:t>
      </w:r>
      <w:r w:rsidR="006E203B">
        <w:t>Contact Person at the establishment</w:t>
      </w:r>
      <w:r w:rsidR="008879B7">
        <w:t xml:space="preserve"> and gaining access to the premise</w:t>
      </w:r>
      <w:r w:rsidR="006E203B">
        <w:t>s</w:t>
      </w:r>
      <w:r w:rsidR="008879B7">
        <w:t xml:space="preserve"> to execute work orders</w:t>
      </w:r>
    </w:p>
    <w:p w:rsidR="00567DB0" w:rsidRDefault="00567DB0" w:rsidP="00567DB0">
      <w:pPr>
        <w:ind w:left="720" w:hanging="720"/>
        <w:jc w:val="both"/>
      </w:pPr>
    </w:p>
    <w:p w:rsidR="00567DB0" w:rsidRPr="003510D8" w:rsidRDefault="00567DB0" w:rsidP="00BE54A5">
      <w:pPr>
        <w:tabs>
          <w:tab w:val="left" w:pos="1418"/>
        </w:tabs>
        <w:ind w:left="1418" w:hanging="851"/>
        <w:jc w:val="both"/>
      </w:pPr>
      <w:r>
        <w:t>4.5.</w:t>
      </w:r>
      <w:r w:rsidR="00BE54A5">
        <w:t>2.6</w:t>
      </w:r>
      <w:r>
        <w:tab/>
      </w:r>
      <w:r w:rsidRPr="003510D8">
        <w:t>Although there may be variations, the Contractor should expect to receive Emergency Repair requests by telephone, and all other orders either by phone or email.  Telephoned orders will be followed up in writing.</w:t>
      </w:r>
    </w:p>
    <w:p w:rsidR="00EA6EAC" w:rsidRPr="003510D8" w:rsidRDefault="00EA6EAC" w:rsidP="00567DB0">
      <w:pPr>
        <w:ind w:left="720" w:hanging="720"/>
        <w:jc w:val="both"/>
      </w:pPr>
    </w:p>
    <w:p w:rsidR="007E46A6" w:rsidRDefault="00E13E7A" w:rsidP="00B53ED4">
      <w:pPr>
        <w:pStyle w:val="Heading3"/>
        <w:tabs>
          <w:tab w:val="left" w:pos="567"/>
        </w:tabs>
        <w:ind w:left="720" w:hanging="720"/>
        <w:jc w:val="both"/>
      </w:pPr>
      <w:bookmarkStart w:id="20" w:name="_Toc449520528"/>
      <w:r>
        <w:t>5.</w:t>
      </w:r>
      <w:r>
        <w:tab/>
        <w:t>PERFORMANCE MANAGEMENT</w:t>
      </w:r>
      <w:bookmarkEnd w:id="20"/>
    </w:p>
    <w:p w:rsidR="00E13E7A" w:rsidRPr="008A25DB" w:rsidRDefault="00E13E7A" w:rsidP="00B53ED4">
      <w:pPr>
        <w:pStyle w:val="Heading4"/>
        <w:tabs>
          <w:tab w:val="left" w:pos="567"/>
          <w:tab w:val="left" w:pos="1134"/>
        </w:tabs>
        <w:ind w:left="720" w:hanging="153"/>
        <w:jc w:val="both"/>
        <w:rPr>
          <w:i w:val="0"/>
        </w:rPr>
      </w:pPr>
      <w:bookmarkStart w:id="21" w:name="_Toc449520529"/>
      <w:r w:rsidRPr="008A25DB">
        <w:rPr>
          <w:i w:val="0"/>
        </w:rPr>
        <w:t>5.1</w:t>
      </w:r>
      <w:r w:rsidRPr="008A25DB">
        <w:rPr>
          <w:i w:val="0"/>
        </w:rPr>
        <w:tab/>
      </w:r>
      <w:r w:rsidR="00B155C7" w:rsidRPr="008A25DB">
        <w:rPr>
          <w:i w:val="0"/>
        </w:rPr>
        <w:t>Record</w:t>
      </w:r>
      <w:r w:rsidR="00B53ED4">
        <w:rPr>
          <w:i w:val="0"/>
        </w:rPr>
        <w:t>s</w:t>
      </w:r>
      <w:r w:rsidR="00B155C7" w:rsidRPr="008A25DB">
        <w:rPr>
          <w:i w:val="0"/>
        </w:rPr>
        <w:t xml:space="preserve"> Management</w:t>
      </w:r>
      <w:bookmarkEnd w:id="21"/>
      <w:r w:rsidR="00B155C7" w:rsidRPr="008A25DB">
        <w:rPr>
          <w:i w:val="0"/>
        </w:rPr>
        <w:t xml:space="preserve"> </w:t>
      </w:r>
    </w:p>
    <w:p w:rsidR="001010AD" w:rsidRDefault="001010AD" w:rsidP="00617A4B">
      <w:pPr>
        <w:tabs>
          <w:tab w:val="left" w:pos="1276"/>
        </w:tabs>
        <w:ind w:left="1276" w:hanging="709"/>
        <w:jc w:val="both"/>
      </w:pPr>
      <w:r>
        <w:t>5.1.1</w:t>
      </w:r>
      <w:r>
        <w:tab/>
      </w:r>
      <w:r w:rsidR="00C93A74">
        <w:t>Provision of accurate up-to-date records is a key element of contract performance and the Council’s ability to ensure that maintenance has been carried out within timescales and to best industry practice, and where appropriate, in compliance with any relevant statutory legislation.</w:t>
      </w:r>
    </w:p>
    <w:p w:rsidR="00C93A74" w:rsidRDefault="00C93A74" w:rsidP="000B3EFB">
      <w:pPr>
        <w:ind w:left="720" w:hanging="720"/>
        <w:jc w:val="both"/>
      </w:pPr>
    </w:p>
    <w:p w:rsidR="002302C2" w:rsidRDefault="002302C2" w:rsidP="00617A4B">
      <w:pPr>
        <w:tabs>
          <w:tab w:val="left" w:pos="1276"/>
        </w:tabs>
        <w:ind w:left="720" w:hanging="153"/>
        <w:jc w:val="both"/>
      </w:pPr>
      <w:r>
        <w:t>5.1.2</w:t>
      </w:r>
      <w:r>
        <w:tab/>
        <w:t>The Contractor shall</w:t>
      </w:r>
      <w:r w:rsidR="00617A4B">
        <w:t>, t</w:t>
      </w:r>
      <w:r>
        <w:t>herefore</w:t>
      </w:r>
      <w:r w:rsidR="00617A4B">
        <w:t>,</w:t>
      </w:r>
      <w:r>
        <w:t xml:space="preserve"> provide and maintain the following records:</w:t>
      </w:r>
    </w:p>
    <w:p w:rsidR="002302C2" w:rsidRPr="002302C2" w:rsidRDefault="002302C2" w:rsidP="002302C2">
      <w:pPr>
        <w:ind w:left="720" w:hanging="720"/>
        <w:jc w:val="both"/>
        <w:rPr>
          <w:rFonts w:cs="Arial"/>
        </w:rPr>
      </w:pPr>
    </w:p>
    <w:p w:rsidR="002302C2" w:rsidRPr="004B00F3" w:rsidRDefault="002302C2" w:rsidP="008A25DB">
      <w:pPr>
        <w:pStyle w:val="ListParagraph"/>
        <w:numPr>
          <w:ilvl w:val="0"/>
          <w:numId w:val="41"/>
        </w:numPr>
        <w:tabs>
          <w:tab w:val="left" w:pos="1701"/>
        </w:tabs>
        <w:ind w:left="1701" w:hanging="425"/>
        <w:jc w:val="both"/>
        <w:rPr>
          <w:rFonts w:cs="Arial"/>
        </w:rPr>
      </w:pPr>
      <w:r w:rsidRPr="008A25DB">
        <w:rPr>
          <w:rFonts w:ascii="Arial" w:hAnsi="Arial" w:cs="Arial"/>
          <w:sz w:val="22"/>
          <w:szCs w:val="22"/>
        </w:rPr>
        <w:t>Full details of relevant appliances installed at each of the premises</w:t>
      </w:r>
      <w:r w:rsidR="00924E52">
        <w:rPr>
          <w:rFonts w:ascii="Arial" w:hAnsi="Arial" w:cs="Arial"/>
          <w:sz w:val="22"/>
          <w:szCs w:val="22"/>
        </w:rPr>
        <w:t xml:space="preserve"> as detailed in </w:t>
      </w:r>
      <w:r w:rsidR="00924E52" w:rsidRPr="008A25DB">
        <w:rPr>
          <w:rFonts w:ascii="Arial" w:hAnsi="Arial" w:cs="Arial"/>
          <w:b/>
          <w:i/>
          <w:sz w:val="22"/>
          <w:szCs w:val="22"/>
        </w:rPr>
        <w:t>Asset Register list</w:t>
      </w:r>
      <w:r w:rsidRPr="008A25DB">
        <w:rPr>
          <w:rFonts w:ascii="Arial" w:hAnsi="Arial" w:cs="Arial"/>
          <w:sz w:val="22"/>
          <w:szCs w:val="22"/>
        </w:rPr>
        <w:t>.  Asset Register</w:t>
      </w:r>
      <w:r w:rsidR="00924E52">
        <w:rPr>
          <w:rFonts w:ascii="Arial" w:hAnsi="Arial" w:cs="Arial"/>
          <w:sz w:val="22"/>
          <w:szCs w:val="22"/>
        </w:rPr>
        <w:t>s</w:t>
      </w:r>
      <w:r w:rsidRPr="008A25DB">
        <w:rPr>
          <w:rFonts w:ascii="Arial" w:hAnsi="Arial" w:cs="Arial"/>
          <w:sz w:val="22"/>
          <w:szCs w:val="22"/>
        </w:rPr>
        <w:t xml:space="preserve"> shall be submitted to the Authorised Officer no later than </w:t>
      </w:r>
      <w:r w:rsidRPr="008A25DB">
        <w:rPr>
          <w:rFonts w:ascii="Arial" w:hAnsi="Arial" w:cs="Arial"/>
          <w:b/>
          <w:sz w:val="22"/>
          <w:szCs w:val="22"/>
        </w:rPr>
        <w:t>31</w:t>
      </w:r>
      <w:r w:rsidRPr="008A25DB">
        <w:rPr>
          <w:rFonts w:ascii="Arial" w:hAnsi="Arial" w:cs="Arial"/>
          <w:b/>
          <w:sz w:val="22"/>
          <w:szCs w:val="22"/>
          <w:vertAlign w:val="superscript"/>
        </w:rPr>
        <w:t>st</w:t>
      </w:r>
      <w:r w:rsidRPr="008A25DB">
        <w:rPr>
          <w:rFonts w:ascii="Arial" w:hAnsi="Arial" w:cs="Arial"/>
          <w:b/>
          <w:sz w:val="22"/>
          <w:szCs w:val="22"/>
        </w:rPr>
        <w:t xml:space="preserve"> March of each year</w:t>
      </w:r>
      <w:r w:rsidRPr="008A25DB">
        <w:rPr>
          <w:rFonts w:ascii="Arial" w:hAnsi="Arial" w:cs="Arial"/>
          <w:sz w:val="22"/>
          <w:szCs w:val="22"/>
        </w:rPr>
        <w:t xml:space="preserve"> of the Contract.  The format and contents of the Asset register may be varied by the parties but will generally include the information as set out in the register supplied at Contract Commencement</w:t>
      </w:r>
    </w:p>
    <w:p w:rsidR="002302C2" w:rsidRPr="00617A4B" w:rsidRDefault="002302C2" w:rsidP="002302C2">
      <w:pPr>
        <w:ind w:left="1080"/>
        <w:jc w:val="both"/>
        <w:rPr>
          <w:rFonts w:cs="Arial"/>
        </w:rPr>
      </w:pPr>
    </w:p>
    <w:p w:rsidR="002302C2" w:rsidRPr="00F37997" w:rsidRDefault="006E1896" w:rsidP="008A25DB">
      <w:pPr>
        <w:tabs>
          <w:tab w:val="left" w:pos="1701"/>
        </w:tabs>
        <w:ind w:left="1701" w:hanging="425"/>
        <w:jc w:val="both"/>
        <w:rPr>
          <w:rFonts w:cs="Arial"/>
        </w:rPr>
      </w:pPr>
      <w:r>
        <w:rPr>
          <w:rFonts w:cs="Arial"/>
        </w:rPr>
        <w:t>B)</w:t>
      </w:r>
      <w:r>
        <w:rPr>
          <w:rFonts w:cs="Arial"/>
        </w:rPr>
        <w:tab/>
      </w:r>
      <w:r w:rsidR="002302C2" w:rsidRPr="00F37997">
        <w:rPr>
          <w:rFonts w:cs="Arial"/>
        </w:rPr>
        <w:t>Following a service or repair visit, the Contractor shall submit a report to the Authorised Officer in electronic format within 10 days of completion.  Reports may be batched together (</w:t>
      </w:r>
      <w:proofErr w:type="spellStart"/>
      <w:r w:rsidR="002302C2" w:rsidRPr="00F37997">
        <w:rPr>
          <w:rFonts w:cs="Arial"/>
        </w:rPr>
        <w:t>ie</w:t>
      </w:r>
      <w:proofErr w:type="spellEnd"/>
      <w:r w:rsidR="002302C2" w:rsidRPr="00F37997">
        <w:rPr>
          <w:rFonts w:cs="Arial"/>
        </w:rPr>
        <w:t>. more than one visit/repair per report) as long as the timescales are compliant</w:t>
      </w:r>
    </w:p>
    <w:p w:rsidR="004E0436" w:rsidRDefault="004E0436" w:rsidP="004464B8">
      <w:pPr>
        <w:jc w:val="both"/>
        <w:rPr>
          <w:rFonts w:cs="Arial"/>
        </w:rPr>
      </w:pPr>
    </w:p>
    <w:p w:rsidR="002302C2" w:rsidRPr="001D032B" w:rsidRDefault="00B00AC2" w:rsidP="008A25DB">
      <w:pPr>
        <w:ind w:left="1701" w:hanging="425"/>
        <w:jc w:val="both"/>
        <w:rPr>
          <w:rFonts w:cs="Arial"/>
        </w:rPr>
      </w:pPr>
      <w:r>
        <w:rPr>
          <w:rFonts w:cs="Arial"/>
        </w:rPr>
        <w:t>C)</w:t>
      </w:r>
      <w:r w:rsidRPr="004B00F3">
        <w:rPr>
          <w:rFonts w:cs="Arial"/>
        </w:rPr>
        <w:t xml:space="preserve"> </w:t>
      </w:r>
      <w:r w:rsidR="004A4EB8">
        <w:rPr>
          <w:rFonts w:cs="Arial"/>
        </w:rPr>
        <w:t xml:space="preserve"> </w:t>
      </w:r>
      <w:r w:rsidRPr="004B00F3">
        <w:rPr>
          <w:rFonts w:cs="Arial"/>
        </w:rPr>
        <w:t>G</w:t>
      </w:r>
      <w:r w:rsidR="002302C2" w:rsidRPr="00C00E5C">
        <w:rPr>
          <w:rFonts w:cs="Arial"/>
        </w:rPr>
        <w:t>as safety certificates shall be left with the Site Representative and a copy sent to the Authorised Officer</w:t>
      </w:r>
    </w:p>
    <w:p w:rsidR="002302C2" w:rsidRPr="002302C2" w:rsidRDefault="002302C2" w:rsidP="002302C2">
      <w:pPr>
        <w:ind w:left="720" w:hanging="720"/>
        <w:jc w:val="both"/>
        <w:rPr>
          <w:rFonts w:cs="Arial"/>
          <w:sz w:val="20"/>
        </w:rPr>
      </w:pPr>
    </w:p>
    <w:p w:rsidR="002302C2" w:rsidRPr="00F37997" w:rsidRDefault="004A4EB8" w:rsidP="008A25DB">
      <w:pPr>
        <w:tabs>
          <w:tab w:val="left" w:pos="1701"/>
        </w:tabs>
        <w:ind w:left="720" w:firstLine="556"/>
        <w:jc w:val="both"/>
        <w:rPr>
          <w:rFonts w:cs="Arial"/>
        </w:rPr>
      </w:pPr>
      <w:r>
        <w:rPr>
          <w:rFonts w:cs="Arial"/>
        </w:rPr>
        <w:t>D)</w:t>
      </w:r>
      <w:r>
        <w:rPr>
          <w:rFonts w:cs="Arial"/>
        </w:rPr>
        <w:tab/>
      </w:r>
      <w:r w:rsidR="00576E91" w:rsidRPr="00F37997">
        <w:rPr>
          <w:rFonts w:cs="Arial"/>
        </w:rPr>
        <w:t xml:space="preserve">Maintain </w:t>
      </w:r>
      <w:r w:rsidR="002302C2" w:rsidRPr="00F37997">
        <w:rPr>
          <w:rFonts w:cs="Arial"/>
        </w:rPr>
        <w:t xml:space="preserve">Site </w:t>
      </w:r>
      <w:r w:rsidR="00576E91" w:rsidRPr="00F37997">
        <w:rPr>
          <w:rFonts w:cs="Arial"/>
        </w:rPr>
        <w:t>L</w:t>
      </w:r>
      <w:r w:rsidR="002302C2" w:rsidRPr="00F37997">
        <w:rPr>
          <w:rFonts w:cs="Arial"/>
        </w:rPr>
        <w:t xml:space="preserve">og </w:t>
      </w:r>
      <w:r w:rsidR="00576E91" w:rsidRPr="00F37997">
        <w:rPr>
          <w:rFonts w:cs="Arial"/>
        </w:rPr>
        <w:t>B</w:t>
      </w:r>
      <w:r w:rsidR="002302C2" w:rsidRPr="00F37997">
        <w:rPr>
          <w:rFonts w:cs="Arial"/>
        </w:rPr>
        <w:t>ooks, as required</w:t>
      </w:r>
    </w:p>
    <w:p w:rsidR="002302C2" w:rsidRPr="002302C2" w:rsidRDefault="002302C2" w:rsidP="002302C2">
      <w:pPr>
        <w:rPr>
          <w:rFonts w:cs="Arial"/>
        </w:rPr>
      </w:pPr>
    </w:p>
    <w:p w:rsidR="002302C2" w:rsidRPr="002302C2" w:rsidRDefault="002302C2" w:rsidP="002873ED">
      <w:pPr>
        <w:tabs>
          <w:tab w:val="left" w:pos="1276"/>
        </w:tabs>
        <w:ind w:left="1276" w:hanging="709"/>
        <w:jc w:val="both"/>
        <w:rPr>
          <w:rFonts w:cs="Arial"/>
        </w:rPr>
      </w:pPr>
      <w:r>
        <w:rPr>
          <w:rFonts w:cs="Arial"/>
        </w:rPr>
        <w:t>5.1.3</w:t>
      </w:r>
      <w:r>
        <w:rPr>
          <w:rFonts w:cs="Arial"/>
        </w:rPr>
        <w:tab/>
        <w:t>The reporting format shall be agreed between the parties but the Contractor shall ensure they are able to provide electronic copies of documents where requested.</w:t>
      </w:r>
    </w:p>
    <w:p w:rsidR="006C793B" w:rsidRPr="003F1503" w:rsidRDefault="006C793B" w:rsidP="002302C2">
      <w:pPr>
        <w:ind w:left="1440"/>
        <w:jc w:val="both"/>
        <w:rPr>
          <w:rFonts w:cs="Arial"/>
        </w:rPr>
      </w:pPr>
    </w:p>
    <w:p w:rsidR="007E46A6" w:rsidRPr="008A25DB" w:rsidRDefault="001010AD" w:rsidP="00125654">
      <w:pPr>
        <w:pStyle w:val="Heading4"/>
        <w:tabs>
          <w:tab w:val="left" w:pos="567"/>
        </w:tabs>
        <w:ind w:left="720" w:hanging="720"/>
        <w:jc w:val="both"/>
        <w:rPr>
          <w:i w:val="0"/>
        </w:rPr>
      </w:pPr>
      <w:bookmarkStart w:id="22" w:name="_Toc449520530"/>
      <w:r w:rsidRPr="008A25DB">
        <w:rPr>
          <w:i w:val="0"/>
        </w:rPr>
        <w:t>5.2</w:t>
      </w:r>
      <w:r w:rsidRPr="008A25DB">
        <w:rPr>
          <w:i w:val="0"/>
        </w:rPr>
        <w:tab/>
      </w:r>
      <w:r w:rsidR="00B155C7" w:rsidRPr="008A25DB">
        <w:rPr>
          <w:i w:val="0"/>
        </w:rPr>
        <w:t>Performance M</w:t>
      </w:r>
      <w:r w:rsidR="003F1503" w:rsidRPr="008A25DB">
        <w:rPr>
          <w:i w:val="0"/>
        </w:rPr>
        <w:t>anagement</w:t>
      </w:r>
      <w:bookmarkEnd w:id="22"/>
    </w:p>
    <w:p w:rsidR="001010AD" w:rsidRDefault="001010AD" w:rsidP="00125654">
      <w:pPr>
        <w:tabs>
          <w:tab w:val="left" w:pos="1276"/>
        </w:tabs>
        <w:ind w:left="1276" w:hanging="709"/>
        <w:jc w:val="both"/>
      </w:pPr>
      <w:r>
        <w:t>5.2.1</w:t>
      </w:r>
      <w:r>
        <w:tab/>
      </w:r>
      <w:r w:rsidR="00D14FE2">
        <w:t xml:space="preserve">The Council’s </w:t>
      </w:r>
      <w:r w:rsidR="006C793B">
        <w:t>Authorised Officer</w:t>
      </w:r>
      <w:r w:rsidR="00D14FE2">
        <w:t xml:space="preserve"> will be responsible for Performance Management</w:t>
      </w:r>
      <w:r w:rsidR="001D2859">
        <w:t xml:space="preserve"> of the Contract</w:t>
      </w:r>
      <w:r w:rsidR="00D14FE2">
        <w:t>.</w:t>
      </w:r>
      <w:r w:rsidR="001D2859">
        <w:t xml:space="preserve">  Management </w:t>
      </w:r>
      <w:r w:rsidR="00631DF5">
        <w:t>will take place through analysis of data</w:t>
      </w:r>
      <w:r w:rsidR="00125654">
        <w:t xml:space="preserve"> and spend</w:t>
      </w:r>
      <w:r w:rsidR="00631DF5">
        <w:t>, consideration of performance against the KPIs and regular meetings with the Contractor.</w:t>
      </w:r>
    </w:p>
    <w:p w:rsidR="00631DF5" w:rsidRDefault="00631DF5" w:rsidP="00125654">
      <w:pPr>
        <w:tabs>
          <w:tab w:val="left" w:pos="567"/>
        </w:tabs>
        <w:ind w:left="720" w:hanging="720"/>
        <w:jc w:val="both"/>
      </w:pPr>
    </w:p>
    <w:p w:rsidR="00631DF5" w:rsidRDefault="00631DF5" w:rsidP="00FB47A4">
      <w:pPr>
        <w:tabs>
          <w:tab w:val="left" w:pos="1276"/>
        </w:tabs>
        <w:ind w:left="1276" w:hanging="709"/>
        <w:jc w:val="both"/>
      </w:pPr>
      <w:r>
        <w:t>5.2.2</w:t>
      </w:r>
      <w:r>
        <w:tab/>
      </w:r>
      <w:r w:rsidR="003D6528">
        <w:t>Contract Management meetings shall take place at regular intervals between the Council and the Contractor, according to need, but in any case at a minimum of monthly during the implementation phase (first three months) or any replacement programme, and quarterly thereafter.</w:t>
      </w:r>
    </w:p>
    <w:p w:rsidR="001010AD" w:rsidRPr="008A25DB" w:rsidRDefault="001010AD" w:rsidP="00745876">
      <w:pPr>
        <w:pStyle w:val="Heading4"/>
        <w:tabs>
          <w:tab w:val="left" w:pos="567"/>
          <w:tab w:val="left" w:pos="1276"/>
        </w:tabs>
        <w:ind w:left="720" w:hanging="720"/>
        <w:jc w:val="both"/>
        <w:rPr>
          <w:i w:val="0"/>
        </w:rPr>
      </w:pPr>
      <w:bookmarkStart w:id="23" w:name="_Toc449520531"/>
      <w:r w:rsidRPr="008A25DB">
        <w:rPr>
          <w:i w:val="0"/>
        </w:rPr>
        <w:t>5.3</w:t>
      </w:r>
      <w:r w:rsidRPr="008A25DB">
        <w:rPr>
          <w:i w:val="0"/>
        </w:rPr>
        <w:tab/>
        <w:t>Key Performance Indicators</w:t>
      </w:r>
      <w:bookmarkEnd w:id="23"/>
    </w:p>
    <w:p w:rsidR="001010AD" w:rsidRDefault="001010AD" w:rsidP="00745876">
      <w:pPr>
        <w:ind w:left="1276" w:hanging="709"/>
        <w:jc w:val="both"/>
      </w:pPr>
      <w:r>
        <w:t>5.3.1</w:t>
      </w:r>
      <w:r>
        <w:tab/>
      </w:r>
      <w:r w:rsidR="003D6528">
        <w:t>The Contractor shall provide data to evidence their performance against the Key Performance Indicators</w:t>
      </w:r>
      <w:r w:rsidR="006906DB">
        <w:t>.</w:t>
      </w:r>
      <w:r w:rsidR="003D6528">
        <w:t xml:space="preserve">  </w:t>
      </w:r>
      <w:r w:rsidR="000A761F">
        <w:t xml:space="preserve">These KPIs are set for the first year of the contract.  </w:t>
      </w:r>
      <w:r w:rsidR="008D6A22">
        <w:t>The detail shall be submitted to the Authorised Officer to the schedule as set out in the “Reporting Frequency” column.</w:t>
      </w:r>
    </w:p>
    <w:p w:rsidR="000A50C4" w:rsidRDefault="000A50C4" w:rsidP="000B3EFB">
      <w:pPr>
        <w:ind w:left="720" w:hanging="720"/>
        <w:jc w:val="both"/>
      </w:pPr>
    </w:p>
    <w:p w:rsidR="000A50C4" w:rsidRDefault="000A50C4" w:rsidP="001B59F8">
      <w:pPr>
        <w:tabs>
          <w:tab w:val="left" w:pos="1276"/>
        </w:tabs>
        <w:ind w:left="1276" w:hanging="709"/>
        <w:jc w:val="both"/>
      </w:pPr>
      <w:r>
        <w:t>5.3.2</w:t>
      </w:r>
      <w:r>
        <w:tab/>
        <w:t xml:space="preserve">The Council will </w:t>
      </w:r>
      <w:r w:rsidR="004058D2">
        <w:t xml:space="preserve">measure </w:t>
      </w:r>
      <w:r>
        <w:t>both the performance against and the relevance of, the Key Performance Indicators and agree with the Contractor any revisions of th</w:t>
      </w:r>
      <w:r w:rsidR="000A761F">
        <w:t xml:space="preserve">ese in advance of the next contract </w:t>
      </w:r>
      <w:r w:rsidR="00E84016">
        <w:t>quarter</w:t>
      </w:r>
      <w:r w:rsidR="000A761F">
        <w:t>.</w:t>
      </w:r>
    </w:p>
    <w:p w:rsidR="00ED14D7" w:rsidRDefault="00ED14D7" w:rsidP="000B3EFB">
      <w:pPr>
        <w:ind w:left="720" w:hanging="720"/>
        <w:jc w:val="both"/>
      </w:pPr>
    </w:p>
    <w:p w:rsidR="00ED14D7" w:rsidRPr="003510D8" w:rsidRDefault="00ED14D7" w:rsidP="001B59F8">
      <w:pPr>
        <w:tabs>
          <w:tab w:val="left" w:pos="1276"/>
        </w:tabs>
        <w:ind w:left="1276" w:hanging="709"/>
        <w:jc w:val="both"/>
      </w:pPr>
      <w:r>
        <w:t>5.3</w:t>
      </w:r>
      <w:r w:rsidR="00500188">
        <w:t>.3</w:t>
      </w:r>
      <w:r w:rsidR="00500188">
        <w:tab/>
        <w:t xml:space="preserve">Where a KPI is determined </w:t>
      </w:r>
      <w:r>
        <w:t xml:space="preserve">by a </w:t>
      </w:r>
      <w:r w:rsidRPr="008A25DB">
        <w:rPr>
          <w:b/>
        </w:rPr>
        <w:t>Yes</w:t>
      </w:r>
      <w:r>
        <w:t xml:space="preserve"> in the </w:t>
      </w:r>
      <w:r w:rsidR="00500188">
        <w:t>“</w:t>
      </w:r>
      <w:r w:rsidR="00500188" w:rsidRPr="008A25DB">
        <w:rPr>
          <w:b/>
        </w:rPr>
        <w:t>Critical</w:t>
      </w:r>
      <w:r w:rsidR="00500188">
        <w:t>”</w:t>
      </w:r>
      <w:r>
        <w:t xml:space="preserve"> column; </w:t>
      </w:r>
      <w:r w:rsidRPr="003510D8">
        <w:t>more than one failure in a contract year may be determined by the Council as material breach, leading to termination of the contract.</w:t>
      </w:r>
      <w:r w:rsidR="00500188" w:rsidRPr="003510D8">
        <w:t xml:space="preserve">  This is in addition to 5 individual failures to meet the response timescale for Emergency Repairs.</w:t>
      </w:r>
    </w:p>
    <w:p w:rsidR="00B155C7" w:rsidRPr="008A25DB" w:rsidRDefault="00B155C7" w:rsidP="001B59F8">
      <w:pPr>
        <w:pStyle w:val="Heading4"/>
        <w:tabs>
          <w:tab w:val="left" w:pos="567"/>
        </w:tabs>
        <w:ind w:left="720" w:hanging="720"/>
        <w:jc w:val="both"/>
        <w:rPr>
          <w:i w:val="0"/>
        </w:rPr>
      </w:pPr>
      <w:bookmarkStart w:id="24" w:name="_Toc449520532"/>
      <w:r w:rsidRPr="008A25DB">
        <w:rPr>
          <w:i w:val="0"/>
        </w:rPr>
        <w:t>5.4</w:t>
      </w:r>
      <w:r w:rsidRPr="008A25DB">
        <w:rPr>
          <w:i w:val="0"/>
        </w:rPr>
        <w:tab/>
        <w:t>Data Collection</w:t>
      </w:r>
      <w:bookmarkEnd w:id="24"/>
    </w:p>
    <w:p w:rsidR="000248CC" w:rsidRDefault="000248CC" w:rsidP="001B59F8">
      <w:pPr>
        <w:tabs>
          <w:tab w:val="left" w:pos="1276"/>
        </w:tabs>
        <w:ind w:left="1276" w:hanging="709"/>
        <w:jc w:val="both"/>
      </w:pPr>
      <w:r>
        <w:t>5.4.</w:t>
      </w:r>
      <w:r w:rsidR="006C793B">
        <w:t>1</w:t>
      </w:r>
      <w:r>
        <w:tab/>
        <w:t>At commencement of</w:t>
      </w:r>
      <w:r w:rsidR="007409CF">
        <w:t xml:space="preserve"> the </w:t>
      </w:r>
      <w:r>
        <w:t>contract, the Contractor shall provide a quarterly report to the Council within 10 working days of the end of each completed quarter</w:t>
      </w:r>
      <w:r w:rsidR="006C793B">
        <w:t xml:space="preserve"> in a format to be agreed with the Authorised Officer</w:t>
      </w:r>
      <w:r>
        <w:t>.  This information shall include:</w:t>
      </w:r>
    </w:p>
    <w:p w:rsidR="000248CC" w:rsidRDefault="000248CC" w:rsidP="000B3EFB">
      <w:pPr>
        <w:ind w:left="720" w:hanging="720"/>
        <w:jc w:val="both"/>
      </w:pPr>
    </w:p>
    <w:p w:rsidR="000248CC" w:rsidRPr="008A25DB" w:rsidRDefault="000248CC" w:rsidP="008A25DB">
      <w:pPr>
        <w:pStyle w:val="BodyTextIndent"/>
        <w:numPr>
          <w:ilvl w:val="0"/>
          <w:numId w:val="42"/>
        </w:numPr>
        <w:tabs>
          <w:tab w:val="left" w:pos="0"/>
          <w:tab w:val="left" w:pos="1985"/>
          <w:tab w:val="left" w:pos="2160"/>
        </w:tabs>
        <w:spacing w:after="0"/>
        <w:ind w:left="1560" w:hanging="284"/>
        <w:rPr>
          <w:rFonts w:cs="Arial"/>
          <w:color w:val="FF0000"/>
          <w:szCs w:val="24"/>
        </w:rPr>
      </w:pPr>
      <w:r>
        <w:rPr>
          <w:rFonts w:cs="Arial"/>
          <w:color w:val="000000"/>
          <w:szCs w:val="24"/>
        </w:rPr>
        <w:t>Total value of spend</w:t>
      </w:r>
      <w:r w:rsidRPr="005867A2">
        <w:rPr>
          <w:rFonts w:cs="Arial"/>
          <w:color w:val="000000"/>
          <w:szCs w:val="24"/>
        </w:rPr>
        <w:t xml:space="preserve"> </w:t>
      </w:r>
    </w:p>
    <w:p w:rsidR="006E5EB9" w:rsidRDefault="003716B0" w:rsidP="008A25DB">
      <w:pPr>
        <w:pStyle w:val="BodyTextIndent"/>
        <w:numPr>
          <w:ilvl w:val="0"/>
          <w:numId w:val="42"/>
        </w:numPr>
        <w:tabs>
          <w:tab w:val="left" w:pos="0"/>
          <w:tab w:val="left" w:pos="1418"/>
          <w:tab w:val="left" w:pos="2160"/>
        </w:tabs>
        <w:spacing w:after="0"/>
        <w:ind w:left="1560" w:hanging="284"/>
        <w:rPr>
          <w:rFonts w:cs="Arial"/>
          <w:color w:val="000000"/>
          <w:szCs w:val="24"/>
        </w:rPr>
      </w:pPr>
      <w:r>
        <w:rPr>
          <w:rFonts w:cs="Arial"/>
          <w:color w:val="000000"/>
          <w:szCs w:val="24"/>
        </w:rPr>
        <w:t xml:space="preserve">  </w:t>
      </w:r>
      <w:r w:rsidR="000248CC" w:rsidRPr="005867A2">
        <w:rPr>
          <w:rFonts w:cs="Arial"/>
          <w:color w:val="000000"/>
          <w:szCs w:val="24"/>
        </w:rPr>
        <w:t>Number of completed scheduled services</w:t>
      </w:r>
      <w:r>
        <w:rPr>
          <w:rFonts w:cs="Arial"/>
          <w:color w:val="000000"/>
          <w:szCs w:val="24"/>
        </w:rPr>
        <w:t xml:space="preserve">  </w:t>
      </w:r>
    </w:p>
    <w:p w:rsidR="000248CC" w:rsidRPr="005867A2" w:rsidRDefault="006E5EB9" w:rsidP="008A25DB">
      <w:pPr>
        <w:pStyle w:val="BodyTextIndent"/>
        <w:numPr>
          <w:ilvl w:val="0"/>
          <w:numId w:val="42"/>
        </w:numPr>
        <w:tabs>
          <w:tab w:val="left" w:pos="0"/>
          <w:tab w:val="left" w:pos="1418"/>
          <w:tab w:val="left" w:pos="2160"/>
        </w:tabs>
        <w:spacing w:after="0"/>
        <w:ind w:left="1560" w:hanging="284"/>
        <w:rPr>
          <w:rFonts w:cs="Arial"/>
          <w:color w:val="000000"/>
          <w:szCs w:val="24"/>
        </w:rPr>
      </w:pPr>
      <w:r>
        <w:rPr>
          <w:rFonts w:cs="Arial"/>
          <w:color w:val="000000"/>
          <w:szCs w:val="24"/>
        </w:rPr>
        <w:t xml:space="preserve">  </w:t>
      </w:r>
      <w:r w:rsidR="000248CC" w:rsidRPr="005867A2">
        <w:rPr>
          <w:rFonts w:cs="Arial"/>
          <w:color w:val="000000"/>
          <w:szCs w:val="24"/>
        </w:rPr>
        <w:t>Number of orders</w:t>
      </w:r>
    </w:p>
    <w:p w:rsidR="000248CC" w:rsidRDefault="003716B0" w:rsidP="008A25DB">
      <w:pPr>
        <w:pStyle w:val="BodyTextIndent"/>
        <w:numPr>
          <w:ilvl w:val="0"/>
          <w:numId w:val="42"/>
        </w:numPr>
        <w:tabs>
          <w:tab w:val="left" w:pos="0"/>
          <w:tab w:val="left" w:pos="1418"/>
          <w:tab w:val="left" w:pos="2160"/>
        </w:tabs>
        <w:spacing w:after="0"/>
        <w:ind w:left="1560" w:hanging="284"/>
        <w:rPr>
          <w:rFonts w:cs="Arial"/>
          <w:color w:val="000000"/>
          <w:szCs w:val="24"/>
        </w:rPr>
      </w:pPr>
      <w:r>
        <w:rPr>
          <w:rFonts w:cs="Arial"/>
          <w:color w:val="000000"/>
          <w:szCs w:val="24"/>
        </w:rPr>
        <w:t xml:space="preserve">  </w:t>
      </w:r>
      <w:r w:rsidR="000248CC">
        <w:rPr>
          <w:rFonts w:cs="Arial"/>
          <w:color w:val="000000"/>
          <w:szCs w:val="24"/>
        </w:rPr>
        <w:t>Number of instances where repairs were identified as part of a PPM visit and resolved at that (first) visit.</w:t>
      </w:r>
    </w:p>
    <w:p w:rsidR="000248CC" w:rsidRDefault="003716B0" w:rsidP="008A25DB">
      <w:pPr>
        <w:pStyle w:val="BodyTextIndent"/>
        <w:numPr>
          <w:ilvl w:val="0"/>
          <w:numId w:val="42"/>
        </w:numPr>
        <w:tabs>
          <w:tab w:val="left" w:pos="0"/>
          <w:tab w:val="left" w:pos="1418"/>
          <w:tab w:val="left" w:pos="2160"/>
        </w:tabs>
        <w:spacing w:after="0"/>
        <w:ind w:left="1560" w:hanging="284"/>
        <w:rPr>
          <w:rFonts w:cs="Arial"/>
          <w:color w:val="000000"/>
          <w:szCs w:val="24"/>
        </w:rPr>
      </w:pPr>
      <w:r>
        <w:rPr>
          <w:rFonts w:cs="Arial"/>
          <w:color w:val="000000"/>
          <w:szCs w:val="24"/>
        </w:rPr>
        <w:t xml:space="preserve">  </w:t>
      </w:r>
      <w:r w:rsidR="000248CC">
        <w:rPr>
          <w:rFonts w:cs="Arial"/>
          <w:color w:val="000000"/>
          <w:szCs w:val="24"/>
        </w:rPr>
        <w:t xml:space="preserve">Number of instances where repairs were identified as part of a PPM visit and resolved at </w:t>
      </w:r>
      <w:r w:rsidR="002B692E">
        <w:rPr>
          <w:rFonts w:cs="Arial"/>
          <w:color w:val="000000"/>
          <w:szCs w:val="24"/>
        </w:rPr>
        <w:t>second or later visit (please state).</w:t>
      </w:r>
    </w:p>
    <w:p w:rsidR="000248CC" w:rsidRPr="005867A2" w:rsidRDefault="003716B0" w:rsidP="008A25DB">
      <w:pPr>
        <w:pStyle w:val="BodyTextIndent"/>
        <w:numPr>
          <w:ilvl w:val="0"/>
          <w:numId w:val="42"/>
        </w:numPr>
        <w:tabs>
          <w:tab w:val="left" w:pos="0"/>
          <w:tab w:val="left" w:pos="1418"/>
          <w:tab w:val="left" w:pos="2160"/>
        </w:tabs>
        <w:spacing w:after="0"/>
        <w:ind w:left="1560" w:hanging="284"/>
        <w:rPr>
          <w:rFonts w:cs="Arial"/>
          <w:color w:val="000000"/>
          <w:szCs w:val="24"/>
        </w:rPr>
      </w:pPr>
      <w:r>
        <w:rPr>
          <w:rFonts w:cs="Arial"/>
          <w:color w:val="000000"/>
          <w:szCs w:val="24"/>
        </w:rPr>
        <w:t xml:space="preserve">  </w:t>
      </w:r>
      <w:r w:rsidR="000248CC" w:rsidRPr="005867A2">
        <w:rPr>
          <w:rFonts w:cs="Arial"/>
          <w:color w:val="000000"/>
          <w:szCs w:val="24"/>
        </w:rPr>
        <w:t xml:space="preserve">Number of </w:t>
      </w:r>
      <w:r w:rsidR="002B692E">
        <w:rPr>
          <w:rFonts w:cs="Arial"/>
          <w:color w:val="000000"/>
          <w:szCs w:val="24"/>
        </w:rPr>
        <w:t xml:space="preserve">repairs exceeding </w:t>
      </w:r>
      <w:r w:rsidR="002B692E" w:rsidRPr="003510D8">
        <w:rPr>
          <w:rFonts w:cs="Arial"/>
          <w:szCs w:val="24"/>
        </w:rPr>
        <w:t xml:space="preserve">the </w:t>
      </w:r>
      <w:r w:rsidR="000248CC" w:rsidRPr="003510D8">
        <w:rPr>
          <w:rFonts w:cs="Arial"/>
          <w:szCs w:val="24"/>
        </w:rPr>
        <w:t>£120.00</w:t>
      </w:r>
      <w:r w:rsidR="002B692E" w:rsidRPr="003510D8">
        <w:rPr>
          <w:rFonts w:cs="Arial"/>
          <w:szCs w:val="24"/>
        </w:rPr>
        <w:t xml:space="preserve"> </w:t>
      </w:r>
      <w:r w:rsidR="002B692E">
        <w:rPr>
          <w:rFonts w:cs="Arial"/>
          <w:color w:val="000000"/>
          <w:szCs w:val="24"/>
        </w:rPr>
        <w:t>value for first time fix</w:t>
      </w:r>
      <w:r w:rsidR="000248CC" w:rsidRPr="005867A2">
        <w:rPr>
          <w:rFonts w:cs="Arial"/>
          <w:color w:val="000000"/>
          <w:szCs w:val="24"/>
        </w:rPr>
        <w:t>.</w:t>
      </w:r>
    </w:p>
    <w:p w:rsidR="000248CC" w:rsidRPr="005867A2" w:rsidRDefault="003716B0" w:rsidP="008A25DB">
      <w:pPr>
        <w:pStyle w:val="BodyTextIndent"/>
        <w:numPr>
          <w:ilvl w:val="0"/>
          <w:numId w:val="42"/>
        </w:numPr>
        <w:tabs>
          <w:tab w:val="left" w:pos="0"/>
          <w:tab w:val="left" w:pos="1418"/>
          <w:tab w:val="left" w:pos="2160"/>
        </w:tabs>
        <w:spacing w:after="0"/>
        <w:ind w:left="1560" w:hanging="284"/>
        <w:rPr>
          <w:rFonts w:cs="Arial"/>
          <w:color w:val="000000"/>
          <w:szCs w:val="24"/>
        </w:rPr>
      </w:pPr>
      <w:r>
        <w:rPr>
          <w:rFonts w:cs="Arial"/>
          <w:color w:val="000000"/>
          <w:szCs w:val="24"/>
        </w:rPr>
        <w:t xml:space="preserve">  </w:t>
      </w:r>
      <w:r w:rsidR="002B692E">
        <w:rPr>
          <w:rFonts w:cs="Arial"/>
          <w:color w:val="000000"/>
          <w:szCs w:val="24"/>
        </w:rPr>
        <w:t>Numbe</w:t>
      </w:r>
      <w:r w:rsidR="00DD5900">
        <w:rPr>
          <w:rFonts w:cs="Arial"/>
          <w:color w:val="000000"/>
          <w:szCs w:val="24"/>
        </w:rPr>
        <w:t>r of orders for parts placed with local suppliers during the period</w:t>
      </w:r>
    </w:p>
    <w:p w:rsidR="000248CC" w:rsidRDefault="000248CC" w:rsidP="000B3EFB">
      <w:pPr>
        <w:ind w:left="720" w:hanging="720"/>
        <w:jc w:val="both"/>
      </w:pPr>
    </w:p>
    <w:p w:rsidR="006C793B" w:rsidRDefault="006C793B" w:rsidP="00CE650B">
      <w:pPr>
        <w:tabs>
          <w:tab w:val="left" w:pos="1276"/>
        </w:tabs>
        <w:ind w:left="1276" w:hanging="709"/>
        <w:jc w:val="both"/>
      </w:pPr>
      <w:r>
        <w:t>5.4.2</w:t>
      </w:r>
      <w:r>
        <w:tab/>
        <w:t>Additionally, the Contractor shall provide data as requested which will evidence further performance of service delivery.  This data may not initially have a target figure, but may form part of the discussions and amendments to the list of Key Performance Indicators.</w:t>
      </w:r>
    </w:p>
    <w:p w:rsidR="006C793B" w:rsidRDefault="006C793B" w:rsidP="000B3EFB">
      <w:pPr>
        <w:ind w:left="720" w:hanging="720"/>
        <w:jc w:val="both"/>
      </w:pPr>
    </w:p>
    <w:p w:rsidR="00D14FE2" w:rsidRPr="008A25DB" w:rsidRDefault="00D14FE2" w:rsidP="00B41BDA">
      <w:pPr>
        <w:pStyle w:val="Heading4"/>
        <w:tabs>
          <w:tab w:val="left" w:pos="567"/>
        </w:tabs>
        <w:rPr>
          <w:i w:val="0"/>
        </w:rPr>
      </w:pPr>
      <w:bookmarkStart w:id="25" w:name="_Toc449520533"/>
      <w:r w:rsidRPr="008A25DB">
        <w:rPr>
          <w:i w:val="0"/>
        </w:rPr>
        <w:t>5.5</w:t>
      </w:r>
      <w:r w:rsidRPr="008A25DB">
        <w:rPr>
          <w:i w:val="0"/>
        </w:rPr>
        <w:tab/>
        <w:t>Contractor’s Quality Assurance</w:t>
      </w:r>
      <w:bookmarkEnd w:id="25"/>
    </w:p>
    <w:p w:rsidR="00D14FE2" w:rsidRPr="00D14FE2" w:rsidRDefault="00D14FE2" w:rsidP="00B41BDA">
      <w:pPr>
        <w:tabs>
          <w:tab w:val="left" w:pos="1276"/>
          <w:tab w:val="left" w:pos="1418"/>
          <w:tab w:val="left" w:pos="4680"/>
        </w:tabs>
        <w:ind w:left="1276" w:hanging="709"/>
        <w:jc w:val="both"/>
      </w:pPr>
      <w:r>
        <w:t>5.5.1</w:t>
      </w:r>
      <w:r>
        <w:tab/>
        <w:t>The Contractor shall put in place a robust quality management syst</w:t>
      </w:r>
      <w:r w:rsidR="001569B0">
        <w:t>em that they will use for internal monitoring to ensure that the level of service delivered is as required by the Council.  Details of the proposed quality Assurance System shall be provided within the tender submission.</w:t>
      </w:r>
    </w:p>
    <w:p w:rsidR="00E108D7" w:rsidRPr="008A25DB" w:rsidRDefault="00E108D7" w:rsidP="005F6106">
      <w:pPr>
        <w:pStyle w:val="Heading4"/>
        <w:tabs>
          <w:tab w:val="left" w:pos="567"/>
        </w:tabs>
        <w:jc w:val="both"/>
        <w:rPr>
          <w:i w:val="0"/>
        </w:rPr>
      </w:pPr>
      <w:bookmarkStart w:id="26" w:name="_Toc449520534"/>
      <w:r w:rsidRPr="008A25DB">
        <w:rPr>
          <w:i w:val="0"/>
        </w:rPr>
        <w:t>5.</w:t>
      </w:r>
      <w:r w:rsidR="001569B0" w:rsidRPr="008A25DB">
        <w:rPr>
          <w:i w:val="0"/>
        </w:rPr>
        <w:t>6</w:t>
      </w:r>
      <w:r w:rsidRPr="008A25DB">
        <w:rPr>
          <w:i w:val="0"/>
        </w:rPr>
        <w:tab/>
        <w:t>Payments</w:t>
      </w:r>
      <w:bookmarkEnd w:id="26"/>
    </w:p>
    <w:p w:rsidR="00292D6B" w:rsidRDefault="001569B0" w:rsidP="003510D8">
      <w:pPr>
        <w:tabs>
          <w:tab w:val="left" w:pos="1276"/>
        </w:tabs>
        <w:ind w:left="1276" w:hanging="709"/>
        <w:jc w:val="both"/>
        <w:rPr>
          <w:color w:val="FF0000"/>
        </w:rPr>
      </w:pPr>
      <w:r>
        <w:t>5.6</w:t>
      </w:r>
      <w:r w:rsidR="00E108D7">
        <w:t>.1</w:t>
      </w:r>
      <w:r w:rsidR="00E108D7">
        <w:tab/>
      </w:r>
      <w:r w:rsidR="006D4F3E">
        <w:t>I</w:t>
      </w:r>
      <w:r w:rsidR="000B3EFB">
        <w:t xml:space="preserve">t </w:t>
      </w:r>
      <w:r w:rsidR="000248CC">
        <w:t>has been</w:t>
      </w:r>
      <w:r w:rsidR="000B3EFB">
        <w:t xml:space="preserve"> mandatory for all suppliers to Thurrock Council to sign up to </w:t>
      </w:r>
      <w:r w:rsidR="000B3EFB">
        <w:rPr>
          <w:rFonts w:cs="Arial"/>
        </w:rPr>
        <w:t xml:space="preserve">Oracle </w:t>
      </w:r>
      <w:proofErr w:type="spellStart"/>
      <w:r w:rsidR="000B3EFB">
        <w:rPr>
          <w:rFonts w:cs="Arial"/>
        </w:rPr>
        <w:t>iSupplier</w:t>
      </w:r>
      <w:proofErr w:type="spellEnd"/>
      <w:r w:rsidR="000B3EFB">
        <w:rPr>
          <w:rFonts w:cs="Arial"/>
        </w:rPr>
        <w:t xml:space="preserve"> as part of our wider Digital Strategy. All payments will be processed through this system.  </w:t>
      </w:r>
    </w:p>
    <w:p w:rsidR="006D4F3E" w:rsidRPr="008A25DB" w:rsidRDefault="006D4F3E" w:rsidP="000B3EFB">
      <w:pPr>
        <w:jc w:val="both"/>
        <w:rPr>
          <w:color w:val="FF0000"/>
        </w:rPr>
      </w:pPr>
    </w:p>
    <w:p w:rsidR="00E108D7" w:rsidRDefault="00292D6B" w:rsidP="006D4F3E">
      <w:pPr>
        <w:pStyle w:val="Heading3"/>
        <w:tabs>
          <w:tab w:val="left" w:pos="567"/>
        </w:tabs>
      </w:pPr>
      <w:bookmarkStart w:id="27" w:name="_Toc449520535"/>
      <w:r>
        <w:t>6</w:t>
      </w:r>
      <w:r w:rsidR="001569B0">
        <w:t>.</w:t>
      </w:r>
      <w:r w:rsidR="001569B0">
        <w:tab/>
      </w:r>
      <w:bookmarkEnd w:id="27"/>
      <w:r w:rsidR="006D4F3E">
        <w:t>SOCIAL VALUE</w:t>
      </w:r>
    </w:p>
    <w:p w:rsidR="006D4F3E" w:rsidRPr="004B00F3" w:rsidRDefault="006D4F3E" w:rsidP="008A25DB"/>
    <w:p w:rsidR="00A12C3A" w:rsidRDefault="00A12C3A" w:rsidP="006D4F3E">
      <w:pPr>
        <w:ind w:left="993" w:hanging="426"/>
        <w:jc w:val="both"/>
      </w:pPr>
      <w:r>
        <w:t>6.1</w:t>
      </w:r>
      <w:r>
        <w:tab/>
        <w:t>The Council is fully committed to implementing the aims of the Social Value Act 2012 and through this procurement, how the economic, social and environmental wellbeing of Thurrock could be improved both during the process and on an ongoing basis.</w:t>
      </w:r>
    </w:p>
    <w:p w:rsidR="00A12C3A" w:rsidRDefault="00A12C3A" w:rsidP="006D4F3E">
      <w:pPr>
        <w:ind w:left="993" w:hanging="426"/>
      </w:pPr>
    </w:p>
    <w:p w:rsidR="00A12C3A" w:rsidRDefault="00A12C3A" w:rsidP="006D4F3E">
      <w:pPr>
        <w:ind w:left="993" w:hanging="426"/>
        <w:jc w:val="both"/>
      </w:pPr>
      <w:r>
        <w:t>6.1</w:t>
      </w:r>
      <w:r>
        <w:tab/>
        <w:t>To this end, the Contractor will implement a range of initiatives to achieve the relevant improvements to include, but not limited to:</w:t>
      </w:r>
    </w:p>
    <w:p w:rsidR="00A12C3A" w:rsidRDefault="00A12C3A" w:rsidP="00A12C3A">
      <w:pPr>
        <w:ind w:left="720" w:hanging="720"/>
        <w:jc w:val="both"/>
      </w:pPr>
    </w:p>
    <w:p w:rsidR="00A12C3A" w:rsidRPr="009E2D10" w:rsidRDefault="00A12C3A" w:rsidP="008A25DB">
      <w:pPr>
        <w:numPr>
          <w:ilvl w:val="0"/>
          <w:numId w:val="43"/>
        </w:numPr>
        <w:tabs>
          <w:tab w:val="left" w:pos="1276"/>
        </w:tabs>
        <w:ind w:hanging="807"/>
      </w:pPr>
      <w:r>
        <w:rPr>
          <w:rFonts w:cs="Arial"/>
        </w:rPr>
        <w:t>Local employment, training and apprenticeships</w:t>
      </w:r>
    </w:p>
    <w:p w:rsidR="00A12C3A" w:rsidRPr="00C24087" w:rsidRDefault="00A12C3A" w:rsidP="008A25DB">
      <w:pPr>
        <w:numPr>
          <w:ilvl w:val="0"/>
          <w:numId w:val="43"/>
        </w:numPr>
        <w:tabs>
          <w:tab w:val="left" w:pos="1276"/>
        </w:tabs>
        <w:ind w:hanging="807"/>
      </w:pPr>
      <w:r>
        <w:rPr>
          <w:rFonts w:cs="Arial"/>
        </w:rPr>
        <w:t>Environmental sustainability – use of products and working practices</w:t>
      </w:r>
    </w:p>
    <w:p w:rsidR="00A12C3A" w:rsidRDefault="00A12C3A" w:rsidP="006D4F3E">
      <w:pPr>
        <w:tabs>
          <w:tab w:val="left" w:pos="1276"/>
        </w:tabs>
        <w:ind w:left="720" w:hanging="807"/>
        <w:jc w:val="both"/>
      </w:pPr>
    </w:p>
    <w:p w:rsidR="00A12C3A" w:rsidRDefault="00A12C3A" w:rsidP="006D4F3E">
      <w:pPr>
        <w:ind w:left="993"/>
        <w:jc w:val="both"/>
      </w:pPr>
      <w:r>
        <w:t>Bidders will make proposals around these as part of their tender submission and once agreed by the Council, will become a contractual obligation for the successful Contractor.</w:t>
      </w:r>
    </w:p>
    <w:p w:rsidR="00ED6B67" w:rsidRDefault="00ED6B67" w:rsidP="00A12C3A">
      <w:pPr>
        <w:ind w:left="720"/>
        <w:jc w:val="both"/>
      </w:pPr>
    </w:p>
    <w:p w:rsidR="00ED6B67" w:rsidRDefault="00ED6B67" w:rsidP="00A12C3A">
      <w:pPr>
        <w:ind w:left="720"/>
        <w:jc w:val="both"/>
      </w:pPr>
    </w:p>
    <w:p w:rsidR="00ED6B67" w:rsidRDefault="00ED6B67" w:rsidP="00A12C3A">
      <w:pPr>
        <w:ind w:left="720"/>
        <w:jc w:val="both"/>
      </w:pPr>
    </w:p>
    <w:p w:rsidR="00E108D7" w:rsidRDefault="00E108D7" w:rsidP="000B3EFB">
      <w:pPr>
        <w:jc w:val="both"/>
      </w:pPr>
    </w:p>
    <w:p w:rsidR="00E108D7" w:rsidRDefault="00E108D7" w:rsidP="000B3EFB">
      <w:pPr>
        <w:jc w:val="both"/>
      </w:pPr>
    </w:p>
    <w:p w:rsidR="00E108D7" w:rsidRPr="00E108D7" w:rsidRDefault="00E108D7" w:rsidP="000B3EFB">
      <w:pPr>
        <w:jc w:val="both"/>
        <w:sectPr w:rsidR="00E108D7" w:rsidRPr="00E108D7" w:rsidSect="001010AD">
          <w:footerReference w:type="default" r:id="rId12"/>
          <w:pgSz w:w="11906" w:h="16838" w:code="9"/>
          <w:pgMar w:top="1440" w:right="1440" w:bottom="720" w:left="1440" w:header="706" w:footer="432" w:gutter="0"/>
          <w:cols w:space="708"/>
          <w:docGrid w:linePitch="360"/>
        </w:sectPr>
      </w:pPr>
    </w:p>
    <w:p w:rsidR="002302C2" w:rsidRPr="002302C2" w:rsidRDefault="002302C2" w:rsidP="009A092E">
      <w:pPr>
        <w:pStyle w:val="Heading3"/>
      </w:pPr>
      <w:bookmarkStart w:id="28" w:name="_Toc449520537"/>
      <w:r>
        <w:t>Key Performance Indicators</w:t>
      </w:r>
      <w:bookmarkEnd w:id="28"/>
    </w:p>
    <w:p w:rsidR="002302C2" w:rsidRDefault="002302C2"/>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3"/>
        <w:gridCol w:w="5148"/>
        <w:gridCol w:w="1616"/>
        <w:gridCol w:w="1591"/>
        <w:gridCol w:w="1798"/>
      </w:tblGrid>
      <w:tr w:rsidR="00ED14D7" w:rsidRPr="00393C3C" w:rsidTr="00AD2FDC">
        <w:trPr>
          <w:tblHeader/>
        </w:trPr>
        <w:tc>
          <w:tcPr>
            <w:tcW w:w="1381" w:type="pct"/>
            <w:shd w:val="clear" w:color="auto" w:fill="BFBFBF"/>
            <w:vAlign w:val="center"/>
          </w:tcPr>
          <w:p w:rsidR="00ED14D7" w:rsidRPr="008A25DB" w:rsidRDefault="00ED14D7" w:rsidP="002302C2">
            <w:pPr>
              <w:spacing w:before="120" w:after="120"/>
              <w:jc w:val="center"/>
              <w:rPr>
                <w:rFonts w:cs="Arial"/>
                <w:b/>
              </w:rPr>
            </w:pPr>
            <w:r w:rsidRPr="008A25DB">
              <w:rPr>
                <w:rFonts w:cs="Arial"/>
                <w:b/>
              </w:rPr>
              <w:t>Objective</w:t>
            </w:r>
          </w:p>
        </w:tc>
        <w:tc>
          <w:tcPr>
            <w:tcW w:w="1835" w:type="pct"/>
            <w:shd w:val="clear" w:color="auto" w:fill="BFBFBF"/>
            <w:vAlign w:val="center"/>
          </w:tcPr>
          <w:p w:rsidR="00ED14D7" w:rsidRPr="008A25DB" w:rsidRDefault="00ED14D7" w:rsidP="002302C2">
            <w:pPr>
              <w:spacing w:before="120" w:after="120"/>
              <w:jc w:val="center"/>
              <w:rPr>
                <w:rFonts w:cs="Arial"/>
                <w:b/>
              </w:rPr>
            </w:pPr>
            <w:r w:rsidRPr="008A25DB">
              <w:rPr>
                <w:rFonts w:cs="Arial"/>
                <w:b/>
              </w:rPr>
              <w:t>Performance Measure</w:t>
            </w:r>
          </w:p>
        </w:tc>
        <w:tc>
          <w:tcPr>
            <w:tcW w:w="576" w:type="pct"/>
            <w:shd w:val="clear" w:color="auto" w:fill="BFBFBF"/>
            <w:vAlign w:val="center"/>
          </w:tcPr>
          <w:p w:rsidR="00ED14D7" w:rsidRPr="008A25DB" w:rsidRDefault="00ED14D7" w:rsidP="002302C2">
            <w:pPr>
              <w:spacing w:before="120" w:after="120"/>
              <w:jc w:val="center"/>
              <w:rPr>
                <w:rFonts w:cs="Arial"/>
                <w:b/>
              </w:rPr>
            </w:pPr>
            <w:r w:rsidRPr="008A25DB">
              <w:rPr>
                <w:rFonts w:cs="Arial"/>
                <w:b/>
              </w:rPr>
              <w:t>Target</w:t>
            </w:r>
          </w:p>
        </w:tc>
        <w:tc>
          <w:tcPr>
            <w:tcW w:w="567" w:type="pct"/>
            <w:shd w:val="clear" w:color="auto" w:fill="BFBFBF"/>
          </w:tcPr>
          <w:p w:rsidR="00ED14D7" w:rsidRPr="008A25DB" w:rsidRDefault="00ED14D7" w:rsidP="00ED14D7">
            <w:pPr>
              <w:spacing w:before="240" w:after="120"/>
              <w:jc w:val="center"/>
              <w:rPr>
                <w:rFonts w:cs="Arial"/>
                <w:b/>
              </w:rPr>
            </w:pPr>
            <w:r w:rsidRPr="008A25DB">
              <w:rPr>
                <w:rFonts w:cs="Arial"/>
                <w:b/>
              </w:rPr>
              <w:t>Performance Critical</w:t>
            </w:r>
          </w:p>
        </w:tc>
        <w:tc>
          <w:tcPr>
            <w:tcW w:w="642" w:type="pct"/>
            <w:shd w:val="clear" w:color="auto" w:fill="BFBFBF"/>
            <w:vAlign w:val="center"/>
          </w:tcPr>
          <w:p w:rsidR="00ED14D7" w:rsidRPr="008A25DB" w:rsidRDefault="00ED14D7" w:rsidP="002302C2">
            <w:pPr>
              <w:spacing w:before="120" w:after="120"/>
              <w:jc w:val="center"/>
              <w:rPr>
                <w:rFonts w:cs="Arial"/>
                <w:b/>
              </w:rPr>
            </w:pPr>
            <w:r w:rsidRPr="008A25DB">
              <w:rPr>
                <w:rFonts w:cs="Arial"/>
                <w:b/>
              </w:rPr>
              <w:t>Reporting Frequency</w:t>
            </w:r>
          </w:p>
        </w:tc>
      </w:tr>
      <w:tr w:rsidR="00ED14D7" w:rsidRPr="00887E27" w:rsidTr="00AD2FDC">
        <w:tc>
          <w:tcPr>
            <w:tcW w:w="1381" w:type="pct"/>
            <w:vAlign w:val="center"/>
          </w:tcPr>
          <w:p w:rsidR="00ED14D7" w:rsidRPr="00887E27" w:rsidRDefault="00ED14D7" w:rsidP="008A25DB">
            <w:pPr>
              <w:spacing w:before="120" w:after="120"/>
              <w:rPr>
                <w:rFonts w:cs="Arial"/>
                <w:sz w:val="20"/>
                <w:szCs w:val="20"/>
              </w:rPr>
            </w:pPr>
            <w:r w:rsidRPr="00887E27">
              <w:rPr>
                <w:rFonts w:cs="Arial"/>
                <w:sz w:val="20"/>
                <w:szCs w:val="20"/>
              </w:rPr>
              <w:t xml:space="preserve">All </w:t>
            </w:r>
            <w:r>
              <w:rPr>
                <w:rFonts w:cs="Arial"/>
                <w:sz w:val="20"/>
                <w:szCs w:val="20"/>
              </w:rPr>
              <w:t>catering equipment maintained in accordance with statutory requirements</w:t>
            </w:r>
          </w:p>
        </w:tc>
        <w:tc>
          <w:tcPr>
            <w:tcW w:w="1835" w:type="pct"/>
            <w:vAlign w:val="center"/>
          </w:tcPr>
          <w:p w:rsidR="00ED14D7" w:rsidRDefault="00ED14D7" w:rsidP="008A25DB">
            <w:pPr>
              <w:numPr>
                <w:ilvl w:val="0"/>
                <w:numId w:val="32"/>
              </w:numPr>
              <w:spacing w:before="120" w:after="120"/>
              <w:rPr>
                <w:rFonts w:cs="Arial"/>
                <w:sz w:val="20"/>
                <w:szCs w:val="20"/>
              </w:rPr>
            </w:pPr>
            <w:r>
              <w:rPr>
                <w:rFonts w:cs="Arial"/>
                <w:sz w:val="20"/>
                <w:szCs w:val="20"/>
              </w:rPr>
              <w:t xml:space="preserve">% Servicing </w:t>
            </w:r>
            <w:r w:rsidRPr="00887E27">
              <w:rPr>
                <w:rFonts w:cs="Arial"/>
                <w:sz w:val="20"/>
                <w:szCs w:val="20"/>
              </w:rPr>
              <w:t xml:space="preserve"> reports for all </w:t>
            </w:r>
            <w:r w:rsidR="00472D62">
              <w:rPr>
                <w:rFonts w:cs="Arial"/>
                <w:sz w:val="20"/>
                <w:szCs w:val="20"/>
              </w:rPr>
              <w:t xml:space="preserve">catering equipment maintained </w:t>
            </w:r>
            <w:r w:rsidRPr="00887E27">
              <w:rPr>
                <w:rFonts w:cs="Arial"/>
                <w:sz w:val="20"/>
                <w:szCs w:val="20"/>
              </w:rPr>
              <w:t xml:space="preserve">by the Authorised Officer within </w:t>
            </w:r>
            <w:r>
              <w:rPr>
                <w:rFonts w:cs="Arial"/>
                <w:sz w:val="20"/>
                <w:szCs w:val="20"/>
              </w:rPr>
              <w:t>10 days</w:t>
            </w:r>
            <w:r w:rsidRPr="00887E27">
              <w:rPr>
                <w:rFonts w:cs="Arial"/>
                <w:sz w:val="20"/>
                <w:szCs w:val="20"/>
              </w:rPr>
              <w:t xml:space="preserve"> of Period End</w:t>
            </w:r>
          </w:p>
          <w:p w:rsidR="00ED14D7" w:rsidRPr="00F07DCB" w:rsidRDefault="00ED14D7" w:rsidP="008A25DB">
            <w:pPr>
              <w:numPr>
                <w:ilvl w:val="0"/>
                <w:numId w:val="32"/>
              </w:numPr>
              <w:spacing w:before="120" w:after="120"/>
              <w:rPr>
                <w:rFonts w:cs="Arial"/>
                <w:sz w:val="20"/>
                <w:szCs w:val="20"/>
              </w:rPr>
            </w:pPr>
            <w:r>
              <w:rPr>
                <w:rFonts w:cs="Arial"/>
                <w:sz w:val="20"/>
                <w:szCs w:val="20"/>
              </w:rPr>
              <w:t>% Gas Safety Certificates completed within timescale (certs on site and copy to Authorised Officer)</w:t>
            </w:r>
          </w:p>
        </w:tc>
        <w:tc>
          <w:tcPr>
            <w:tcW w:w="576" w:type="pct"/>
          </w:tcPr>
          <w:p w:rsidR="00ED14D7" w:rsidRDefault="00ED14D7" w:rsidP="00A12C3A">
            <w:pPr>
              <w:spacing w:before="120"/>
              <w:ind w:left="252"/>
              <w:jc w:val="both"/>
              <w:rPr>
                <w:rFonts w:cs="Arial"/>
                <w:sz w:val="20"/>
                <w:szCs w:val="20"/>
              </w:rPr>
            </w:pPr>
            <w:r w:rsidRPr="00887E27">
              <w:rPr>
                <w:rFonts w:cs="Arial"/>
                <w:sz w:val="20"/>
                <w:szCs w:val="20"/>
              </w:rPr>
              <w:t>100%</w:t>
            </w:r>
          </w:p>
          <w:p w:rsidR="00ED14D7" w:rsidRDefault="00ED14D7" w:rsidP="00A12C3A">
            <w:pPr>
              <w:spacing w:before="120"/>
              <w:ind w:left="252"/>
              <w:jc w:val="both"/>
              <w:rPr>
                <w:rFonts w:cs="Arial"/>
                <w:sz w:val="20"/>
                <w:szCs w:val="20"/>
              </w:rPr>
            </w:pPr>
          </w:p>
          <w:p w:rsidR="00ED14D7" w:rsidRDefault="00ED14D7" w:rsidP="00A12C3A">
            <w:pPr>
              <w:spacing w:before="120"/>
              <w:ind w:left="252"/>
              <w:jc w:val="both"/>
              <w:rPr>
                <w:rFonts w:cs="Arial"/>
                <w:sz w:val="20"/>
                <w:szCs w:val="20"/>
              </w:rPr>
            </w:pPr>
          </w:p>
          <w:p w:rsidR="00ED14D7" w:rsidRPr="00887E27" w:rsidRDefault="00ED14D7" w:rsidP="00A12C3A">
            <w:pPr>
              <w:spacing w:before="120"/>
              <w:ind w:left="252"/>
              <w:jc w:val="both"/>
              <w:rPr>
                <w:rFonts w:cs="Arial"/>
                <w:sz w:val="20"/>
                <w:szCs w:val="20"/>
              </w:rPr>
            </w:pPr>
            <w:r>
              <w:rPr>
                <w:rFonts w:cs="Arial"/>
                <w:sz w:val="20"/>
                <w:szCs w:val="20"/>
              </w:rPr>
              <w:t>100%</w:t>
            </w:r>
          </w:p>
        </w:tc>
        <w:tc>
          <w:tcPr>
            <w:tcW w:w="567" w:type="pct"/>
          </w:tcPr>
          <w:p w:rsidR="00ED14D7" w:rsidRDefault="00ED14D7" w:rsidP="002302C2">
            <w:pPr>
              <w:spacing w:before="120" w:after="120"/>
              <w:jc w:val="both"/>
              <w:rPr>
                <w:rFonts w:cs="Arial"/>
                <w:sz w:val="20"/>
                <w:szCs w:val="20"/>
              </w:rPr>
            </w:pPr>
            <w:r>
              <w:rPr>
                <w:rFonts w:cs="Arial"/>
                <w:sz w:val="20"/>
                <w:szCs w:val="20"/>
              </w:rPr>
              <w:t>Yes</w:t>
            </w:r>
          </w:p>
          <w:p w:rsidR="00ED14D7" w:rsidRDefault="00ED14D7" w:rsidP="002302C2">
            <w:pPr>
              <w:spacing w:before="120" w:after="120"/>
              <w:jc w:val="both"/>
              <w:rPr>
                <w:rFonts w:cs="Arial"/>
                <w:sz w:val="20"/>
                <w:szCs w:val="20"/>
              </w:rPr>
            </w:pPr>
          </w:p>
          <w:p w:rsidR="00ED14D7" w:rsidRDefault="00ED14D7" w:rsidP="002302C2">
            <w:pPr>
              <w:spacing w:before="120" w:after="120"/>
              <w:jc w:val="both"/>
              <w:rPr>
                <w:rFonts w:cs="Arial"/>
                <w:sz w:val="20"/>
                <w:szCs w:val="20"/>
              </w:rPr>
            </w:pPr>
          </w:p>
          <w:p w:rsidR="00ED14D7" w:rsidRDefault="00ED14D7" w:rsidP="002302C2">
            <w:pPr>
              <w:spacing w:before="120" w:after="120"/>
              <w:jc w:val="both"/>
              <w:rPr>
                <w:rFonts w:cs="Arial"/>
                <w:sz w:val="20"/>
                <w:szCs w:val="20"/>
              </w:rPr>
            </w:pPr>
            <w:r>
              <w:rPr>
                <w:rFonts w:cs="Arial"/>
                <w:sz w:val="20"/>
                <w:szCs w:val="20"/>
              </w:rPr>
              <w:t>Yes</w:t>
            </w:r>
          </w:p>
        </w:tc>
        <w:tc>
          <w:tcPr>
            <w:tcW w:w="642" w:type="pct"/>
            <w:vAlign w:val="center"/>
          </w:tcPr>
          <w:p w:rsidR="00ED14D7" w:rsidRPr="00887E27" w:rsidRDefault="00ED14D7" w:rsidP="008A25DB">
            <w:pPr>
              <w:spacing w:before="120" w:after="120"/>
              <w:rPr>
                <w:rFonts w:cs="Arial"/>
                <w:sz w:val="20"/>
                <w:szCs w:val="20"/>
              </w:rPr>
            </w:pPr>
            <w:r>
              <w:rPr>
                <w:rFonts w:cs="Arial"/>
                <w:sz w:val="20"/>
                <w:szCs w:val="20"/>
              </w:rPr>
              <w:t>Quarterly based on scheduled inspections completed</w:t>
            </w:r>
          </w:p>
        </w:tc>
      </w:tr>
      <w:tr w:rsidR="00ED14D7" w:rsidRPr="00887E27" w:rsidTr="00AD2FDC">
        <w:tc>
          <w:tcPr>
            <w:tcW w:w="1381" w:type="pct"/>
            <w:vAlign w:val="center"/>
          </w:tcPr>
          <w:p w:rsidR="00ED14D7" w:rsidRPr="00887E27" w:rsidRDefault="00ED14D7" w:rsidP="008A25DB">
            <w:pPr>
              <w:spacing w:before="120" w:after="120"/>
              <w:rPr>
                <w:rFonts w:cs="Arial"/>
                <w:sz w:val="20"/>
                <w:szCs w:val="20"/>
              </w:rPr>
            </w:pPr>
            <w:r w:rsidRPr="00887E27">
              <w:rPr>
                <w:rFonts w:cs="Arial"/>
                <w:sz w:val="20"/>
                <w:szCs w:val="20"/>
              </w:rPr>
              <w:t>Breakdowns and repair items are resolved within specified timescales</w:t>
            </w:r>
          </w:p>
        </w:tc>
        <w:tc>
          <w:tcPr>
            <w:tcW w:w="1835" w:type="pct"/>
            <w:vAlign w:val="center"/>
          </w:tcPr>
          <w:p w:rsidR="00ED14D7" w:rsidRPr="00887E27" w:rsidRDefault="00ED14D7" w:rsidP="008A25DB">
            <w:pPr>
              <w:numPr>
                <w:ilvl w:val="0"/>
                <w:numId w:val="32"/>
              </w:numPr>
              <w:spacing w:before="120" w:after="120"/>
              <w:rPr>
                <w:rFonts w:cs="Arial"/>
                <w:sz w:val="20"/>
                <w:szCs w:val="20"/>
              </w:rPr>
            </w:pPr>
            <w:r w:rsidRPr="00887E27">
              <w:rPr>
                <w:rFonts w:cs="Arial"/>
                <w:sz w:val="20"/>
                <w:szCs w:val="20"/>
              </w:rPr>
              <w:t xml:space="preserve">% </w:t>
            </w:r>
            <w:r>
              <w:rPr>
                <w:rFonts w:cs="Arial"/>
                <w:sz w:val="20"/>
                <w:szCs w:val="20"/>
              </w:rPr>
              <w:t>Emergency Repairs attended within 1 hour (Schools)</w:t>
            </w:r>
          </w:p>
          <w:p w:rsidR="00ED14D7" w:rsidRPr="00887E27" w:rsidRDefault="00ED14D7" w:rsidP="008A25DB">
            <w:pPr>
              <w:numPr>
                <w:ilvl w:val="0"/>
                <w:numId w:val="32"/>
              </w:numPr>
              <w:spacing w:before="120" w:after="120"/>
              <w:rPr>
                <w:rFonts w:cs="Arial"/>
                <w:sz w:val="20"/>
                <w:szCs w:val="20"/>
              </w:rPr>
            </w:pPr>
            <w:r w:rsidRPr="00887E27">
              <w:rPr>
                <w:rFonts w:cs="Arial"/>
                <w:sz w:val="20"/>
                <w:szCs w:val="20"/>
              </w:rPr>
              <w:t xml:space="preserve">% Urgent Repairs </w:t>
            </w:r>
            <w:r>
              <w:rPr>
                <w:rFonts w:cs="Arial"/>
                <w:sz w:val="20"/>
                <w:szCs w:val="20"/>
              </w:rPr>
              <w:t>attended within scheduled timescale</w:t>
            </w:r>
          </w:p>
          <w:p w:rsidR="00ED14D7" w:rsidRPr="00887E27" w:rsidRDefault="00ED14D7" w:rsidP="008A25DB">
            <w:pPr>
              <w:numPr>
                <w:ilvl w:val="0"/>
                <w:numId w:val="32"/>
              </w:numPr>
              <w:spacing w:before="120" w:after="120"/>
              <w:rPr>
                <w:rFonts w:cs="Arial"/>
                <w:sz w:val="20"/>
                <w:szCs w:val="20"/>
              </w:rPr>
            </w:pPr>
            <w:r>
              <w:rPr>
                <w:rFonts w:cs="Arial"/>
                <w:sz w:val="20"/>
                <w:szCs w:val="20"/>
              </w:rPr>
              <w:t>% First Time Fixes for Emergency and Urgent Repairs</w:t>
            </w:r>
          </w:p>
          <w:p w:rsidR="00ED14D7" w:rsidRPr="00887E27" w:rsidRDefault="00ED14D7" w:rsidP="008A25DB">
            <w:pPr>
              <w:numPr>
                <w:ilvl w:val="0"/>
                <w:numId w:val="32"/>
              </w:numPr>
              <w:spacing w:before="120" w:after="120"/>
              <w:rPr>
                <w:rFonts w:cs="Arial"/>
                <w:sz w:val="20"/>
                <w:szCs w:val="20"/>
              </w:rPr>
            </w:pPr>
            <w:r w:rsidRPr="00887E27">
              <w:rPr>
                <w:rFonts w:cs="Arial"/>
                <w:sz w:val="20"/>
                <w:szCs w:val="20"/>
              </w:rPr>
              <w:t xml:space="preserve">% </w:t>
            </w:r>
            <w:r>
              <w:rPr>
                <w:rFonts w:cs="Arial"/>
                <w:sz w:val="20"/>
                <w:szCs w:val="20"/>
              </w:rPr>
              <w:t xml:space="preserve">All </w:t>
            </w:r>
            <w:r w:rsidRPr="00887E27">
              <w:rPr>
                <w:rFonts w:cs="Arial"/>
                <w:sz w:val="20"/>
                <w:szCs w:val="20"/>
              </w:rPr>
              <w:t>Repairs completed within one week of authorisation</w:t>
            </w:r>
          </w:p>
        </w:tc>
        <w:tc>
          <w:tcPr>
            <w:tcW w:w="576" w:type="pct"/>
          </w:tcPr>
          <w:p w:rsidR="00ED14D7" w:rsidRDefault="00ED14D7" w:rsidP="002302C2">
            <w:pPr>
              <w:spacing w:before="120" w:after="120"/>
              <w:ind w:left="252"/>
              <w:jc w:val="both"/>
              <w:rPr>
                <w:rFonts w:cs="Arial"/>
                <w:sz w:val="20"/>
                <w:szCs w:val="20"/>
              </w:rPr>
            </w:pPr>
          </w:p>
          <w:p w:rsidR="00ED14D7" w:rsidRPr="00887E27" w:rsidRDefault="00ED14D7" w:rsidP="002302C2">
            <w:pPr>
              <w:spacing w:before="120" w:after="120"/>
              <w:ind w:left="252"/>
              <w:jc w:val="both"/>
              <w:rPr>
                <w:rFonts w:cs="Arial"/>
                <w:sz w:val="20"/>
                <w:szCs w:val="20"/>
              </w:rPr>
            </w:pPr>
            <w:r w:rsidRPr="00887E27">
              <w:rPr>
                <w:rFonts w:cs="Arial"/>
                <w:sz w:val="20"/>
                <w:szCs w:val="20"/>
              </w:rPr>
              <w:t>100%</w:t>
            </w:r>
          </w:p>
          <w:p w:rsidR="00ED14D7" w:rsidRDefault="00ED14D7" w:rsidP="00A12C3A">
            <w:pPr>
              <w:ind w:left="252"/>
              <w:jc w:val="both"/>
              <w:rPr>
                <w:rFonts w:cs="Arial"/>
                <w:sz w:val="20"/>
                <w:szCs w:val="20"/>
              </w:rPr>
            </w:pPr>
          </w:p>
          <w:p w:rsidR="00ED14D7" w:rsidRPr="00887E27" w:rsidRDefault="00ED14D7" w:rsidP="00A12C3A">
            <w:pPr>
              <w:spacing w:after="120"/>
              <w:ind w:left="252"/>
              <w:jc w:val="both"/>
              <w:rPr>
                <w:rFonts w:cs="Arial"/>
                <w:sz w:val="20"/>
                <w:szCs w:val="20"/>
              </w:rPr>
            </w:pPr>
            <w:r w:rsidRPr="00887E27">
              <w:rPr>
                <w:rFonts w:cs="Arial"/>
                <w:sz w:val="20"/>
                <w:szCs w:val="20"/>
              </w:rPr>
              <w:t>95%</w:t>
            </w:r>
          </w:p>
          <w:p w:rsidR="00ED14D7" w:rsidRPr="00887E27" w:rsidRDefault="00ED14D7" w:rsidP="00A12C3A">
            <w:pPr>
              <w:spacing w:before="240" w:after="120"/>
              <w:ind w:left="252"/>
              <w:jc w:val="both"/>
              <w:rPr>
                <w:rFonts w:cs="Arial"/>
                <w:sz w:val="20"/>
                <w:szCs w:val="20"/>
              </w:rPr>
            </w:pPr>
            <w:r>
              <w:rPr>
                <w:rFonts w:cs="Arial"/>
                <w:sz w:val="20"/>
                <w:szCs w:val="20"/>
              </w:rPr>
              <w:t>9</w:t>
            </w:r>
            <w:r w:rsidRPr="00887E27">
              <w:rPr>
                <w:rFonts w:cs="Arial"/>
                <w:sz w:val="20"/>
                <w:szCs w:val="20"/>
              </w:rPr>
              <w:t>0%</w:t>
            </w:r>
          </w:p>
          <w:p w:rsidR="00ED14D7" w:rsidRDefault="00ED14D7" w:rsidP="002302C2">
            <w:pPr>
              <w:spacing w:before="120" w:after="120"/>
              <w:ind w:left="252"/>
              <w:jc w:val="both"/>
              <w:rPr>
                <w:rFonts w:cs="Arial"/>
                <w:sz w:val="20"/>
                <w:szCs w:val="20"/>
              </w:rPr>
            </w:pPr>
          </w:p>
          <w:p w:rsidR="00ED14D7" w:rsidRPr="00887E27" w:rsidRDefault="00ED14D7" w:rsidP="002302C2">
            <w:pPr>
              <w:spacing w:before="120" w:after="120"/>
              <w:ind w:left="252"/>
              <w:jc w:val="both"/>
              <w:rPr>
                <w:rFonts w:cs="Arial"/>
                <w:sz w:val="20"/>
                <w:szCs w:val="20"/>
              </w:rPr>
            </w:pPr>
            <w:r w:rsidRPr="00887E27">
              <w:rPr>
                <w:rFonts w:cs="Arial"/>
                <w:sz w:val="20"/>
                <w:szCs w:val="20"/>
              </w:rPr>
              <w:t>95%</w:t>
            </w:r>
          </w:p>
        </w:tc>
        <w:tc>
          <w:tcPr>
            <w:tcW w:w="567" w:type="pct"/>
          </w:tcPr>
          <w:p w:rsidR="00ED14D7" w:rsidRDefault="00ED14D7" w:rsidP="002302C2">
            <w:pPr>
              <w:spacing w:before="120" w:after="120"/>
              <w:ind w:left="720" w:hanging="720"/>
              <w:jc w:val="both"/>
              <w:rPr>
                <w:rFonts w:cs="Arial"/>
                <w:sz w:val="20"/>
                <w:szCs w:val="20"/>
              </w:rPr>
            </w:pPr>
          </w:p>
          <w:p w:rsidR="00ED14D7" w:rsidRDefault="00ED14D7" w:rsidP="002302C2">
            <w:pPr>
              <w:spacing w:before="120" w:after="120"/>
              <w:ind w:left="720" w:hanging="720"/>
              <w:jc w:val="both"/>
              <w:rPr>
                <w:rFonts w:cs="Arial"/>
                <w:sz w:val="20"/>
                <w:szCs w:val="20"/>
              </w:rPr>
            </w:pPr>
            <w:r>
              <w:rPr>
                <w:rFonts w:cs="Arial"/>
                <w:sz w:val="20"/>
                <w:szCs w:val="20"/>
              </w:rPr>
              <w:t>Yes</w:t>
            </w:r>
          </w:p>
          <w:p w:rsidR="00ED14D7" w:rsidRDefault="00ED14D7" w:rsidP="00ED14D7">
            <w:pPr>
              <w:spacing w:before="120"/>
              <w:ind w:left="720" w:hanging="720"/>
              <w:jc w:val="both"/>
              <w:rPr>
                <w:rFonts w:cs="Arial"/>
                <w:sz w:val="20"/>
                <w:szCs w:val="20"/>
              </w:rPr>
            </w:pPr>
          </w:p>
          <w:p w:rsidR="00ED14D7" w:rsidRDefault="00ED14D7" w:rsidP="00ED14D7">
            <w:pPr>
              <w:spacing w:after="120"/>
              <w:jc w:val="both"/>
              <w:rPr>
                <w:rFonts w:cs="Arial"/>
                <w:sz w:val="20"/>
                <w:szCs w:val="20"/>
              </w:rPr>
            </w:pPr>
            <w:r>
              <w:rPr>
                <w:rFonts w:cs="Arial"/>
                <w:sz w:val="20"/>
                <w:szCs w:val="20"/>
              </w:rPr>
              <w:t>No</w:t>
            </w:r>
          </w:p>
          <w:p w:rsidR="00ED14D7" w:rsidRDefault="00ED14D7" w:rsidP="00ED14D7">
            <w:pPr>
              <w:spacing w:before="120" w:after="120"/>
              <w:jc w:val="both"/>
              <w:rPr>
                <w:rFonts w:cs="Arial"/>
                <w:sz w:val="20"/>
                <w:szCs w:val="20"/>
              </w:rPr>
            </w:pPr>
            <w:r>
              <w:rPr>
                <w:rFonts w:cs="Arial"/>
                <w:sz w:val="20"/>
                <w:szCs w:val="20"/>
              </w:rPr>
              <w:t>No</w:t>
            </w:r>
          </w:p>
          <w:p w:rsidR="00ED14D7" w:rsidRDefault="00ED14D7" w:rsidP="00ED14D7">
            <w:pPr>
              <w:spacing w:before="120" w:after="120"/>
              <w:jc w:val="both"/>
              <w:rPr>
                <w:rFonts w:cs="Arial"/>
                <w:sz w:val="20"/>
                <w:szCs w:val="20"/>
              </w:rPr>
            </w:pPr>
          </w:p>
          <w:p w:rsidR="00ED14D7" w:rsidRPr="00887E27" w:rsidRDefault="00ED14D7" w:rsidP="00ED14D7">
            <w:pPr>
              <w:spacing w:before="120" w:after="120"/>
              <w:jc w:val="both"/>
              <w:rPr>
                <w:rFonts w:cs="Arial"/>
                <w:sz w:val="20"/>
                <w:szCs w:val="20"/>
              </w:rPr>
            </w:pPr>
            <w:r>
              <w:rPr>
                <w:rFonts w:cs="Arial"/>
                <w:sz w:val="20"/>
                <w:szCs w:val="20"/>
              </w:rPr>
              <w:t>No</w:t>
            </w:r>
          </w:p>
        </w:tc>
        <w:tc>
          <w:tcPr>
            <w:tcW w:w="642" w:type="pct"/>
            <w:vAlign w:val="center"/>
          </w:tcPr>
          <w:p w:rsidR="00ED14D7" w:rsidRPr="00887E27" w:rsidRDefault="00ED14D7" w:rsidP="002302C2">
            <w:pPr>
              <w:spacing w:before="120" w:after="120"/>
              <w:ind w:left="720" w:hanging="720"/>
              <w:jc w:val="both"/>
              <w:rPr>
                <w:rFonts w:cs="Arial"/>
                <w:sz w:val="20"/>
                <w:szCs w:val="20"/>
              </w:rPr>
            </w:pPr>
            <w:r w:rsidRPr="00887E27">
              <w:rPr>
                <w:rFonts w:cs="Arial"/>
                <w:sz w:val="20"/>
                <w:szCs w:val="20"/>
              </w:rPr>
              <w:t>Quarterly</w:t>
            </w:r>
          </w:p>
          <w:p w:rsidR="00ED14D7" w:rsidRPr="00887E27" w:rsidRDefault="00ED14D7" w:rsidP="002302C2">
            <w:pPr>
              <w:spacing w:before="120" w:after="120"/>
              <w:ind w:left="720" w:hanging="720"/>
              <w:jc w:val="both"/>
              <w:rPr>
                <w:rFonts w:cs="Arial"/>
                <w:sz w:val="20"/>
                <w:szCs w:val="20"/>
              </w:rPr>
            </w:pPr>
          </w:p>
          <w:p w:rsidR="00ED14D7" w:rsidRPr="00887E27" w:rsidRDefault="00ED14D7" w:rsidP="002302C2">
            <w:pPr>
              <w:spacing w:before="120" w:after="120"/>
              <w:ind w:left="720" w:hanging="720"/>
              <w:jc w:val="both"/>
              <w:rPr>
                <w:rFonts w:cs="Arial"/>
                <w:sz w:val="20"/>
                <w:szCs w:val="20"/>
              </w:rPr>
            </w:pPr>
            <w:r w:rsidRPr="00887E27">
              <w:rPr>
                <w:rFonts w:cs="Arial"/>
                <w:sz w:val="20"/>
                <w:szCs w:val="20"/>
              </w:rPr>
              <w:t xml:space="preserve">Quarterly </w:t>
            </w:r>
          </w:p>
          <w:p w:rsidR="00ED14D7" w:rsidRPr="00887E27" w:rsidRDefault="00ED14D7" w:rsidP="002302C2">
            <w:pPr>
              <w:spacing w:before="120" w:after="120"/>
              <w:ind w:left="720" w:hanging="720"/>
              <w:jc w:val="both"/>
              <w:rPr>
                <w:rFonts w:cs="Arial"/>
                <w:sz w:val="20"/>
                <w:szCs w:val="20"/>
              </w:rPr>
            </w:pPr>
          </w:p>
          <w:p w:rsidR="00ED14D7" w:rsidRPr="00887E27" w:rsidRDefault="00ED14D7" w:rsidP="002302C2">
            <w:pPr>
              <w:spacing w:before="120" w:after="120"/>
              <w:ind w:left="720" w:hanging="720"/>
              <w:jc w:val="both"/>
              <w:rPr>
                <w:rFonts w:cs="Arial"/>
                <w:sz w:val="20"/>
                <w:szCs w:val="20"/>
              </w:rPr>
            </w:pPr>
            <w:r w:rsidRPr="00887E27">
              <w:rPr>
                <w:rFonts w:cs="Arial"/>
                <w:sz w:val="20"/>
                <w:szCs w:val="20"/>
              </w:rPr>
              <w:t>Quarterly</w:t>
            </w:r>
          </w:p>
          <w:p w:rsidR="00ED14D7" w:rsidRPr="00887E27" w:rsidRDefault="00ED14D7" w:rsidP="002302C2">
            <w:pPr>
              <w:spacing w:before="120" w:after="120"/>
              <w:ind w:left="720" w:hanging="720"/>
              <w:jc w:val="both"/>
              <w:rPr>
                <w:rFonts w:cs="Arial"/>
                <w:sz w:val="20"/>
                <w:szCs w:val="20"/>
              </w:rPr>
            </w:pPr>
          </w:p>
          <w:p w:rsidR="00ED14D7" w:rsidRPr="00887E27" w:rsidRDefault="00ED14D7" w:rsidP="002302C2">
            <w:pPr>
              <w:spacing w:before="120" w:after="120"/>
              <w:ind w:left="720" w:hanging="720"/>
              <w:jc w:val="both"/>
              <w:rPr>
                <w:rFonts w:cs="Arial"/>
                <w:sz w:val="20"/>
                <w:szCs w:val="20"/>
              </w:rPr>
            </w:pPr>
            <w:r w:rsidRPr="00887E27">
              <w:rPr>
                <w:rFonts w:cs="Arial"/>
                <w:sz w:val="20"/>
                <w:szCs w:val="20"/>
              </w:rPr>
              <w:t>Quarterly</w:t>
            </w:r>
          </w:p>
          <w:p w:rsidR="00ED14D7" w:rsidRPr="00887E27" w:rsidRDefault="00ED14D7" w:rsidP="002302C2">
            <w:pPr>
              <w:spacing w:before="120" w:after="120"/>
              <w:ind w:left="720" w:hanging="720"/>
              <w:jc w:val="both"/>
              <w:rPr>
                <w:rFonts w:cs="Arial"/>
                <w:sz w:val="20"/>
                <w:szCs w:val="20"/>
              </w:rPr>
            </w:pPr>
          </w:p>
        </w:tc>
      </w:tr>
      <w:tr w:rsidR="00ED14D7" w:rsidRPr="00887E27" w:rsidTr="00AD2FDC">
        <w:tc>
          <w:tcPr>
            <w:tcW w:w="1381" w:type="pct"/>
            <w:vAlign w:val="center"/>
          </w:tcPr>
          <w:p w:rsidR="00ED14D7" w:rsidRPr="00887E27" w:rsidRDefault="00ED14D7" w:rsidP="008A25DB">
            <w:pPr>
              <w:spacing w:before="120" w:after="120"/>
              <w:rPr>
                <w:rFonts w:cs="Arial"/>
                <w:sz w:val="20"/>
                <w:szCs w:val="20"/>
              </w:rPr>
            </w:pPr>
            <w:r w:rsidRPr="00887E27">
              <w:rPr>
                <w:rFonts w:cs="Arial"/>
                <w:sz w:val="20"/>
                <w:szCs w:val="20"/>
              </w:rPr>
              <w:t>Provision of the up to date Asset Register</w:t>
            </w:r>
          </w:p>
        </w:tc>
        <w:tc>
          <w:tcPr>
            <w:tcW w:w="1835" w:type="pct"/>
            <w:vAlign w:val="center"/>
          </w:tcPr>
          <w:p w:rsidR="00ED14D7" w:rsidRPr="00887E27" w:rsidRDefault="00ED14D7" w:rsidP="008A25DB">
            <w:pPr>
              <w:numPr>
                <w:ilvl w:val="0"/>
                <w:numId w:val="32"/>
              </w:numPr>
              <w:spacing w:before="120" w:after="120"/>
              <w:rPr>
                <w:rFonts w:cs="Arial"/>
                <w:sz w:val="20"/>
                <w:szCs w:val="20"/>
              </w:rPr>
            </w:pPr>
            <w:r w:rsidRPr="00887E27">
              <w:rPr>
                <w:rFonts w:cs="Arial"/>
                <w:sz w:val="20"/>
                <w:szCs w:val="20"/>
              </w:rPr>
              <w:t>Up to Date Asset Register provided to the Authorised Officer</w:t>
            </w:r>
          </w:p>
        </w:tc>
        <w:tc>
          <w:tcPr>
            <w:tcW w:w="576" w:type="pct"/>
          </w:tcPr>
          <w:p w:rsidR="00ED14D7" w:rsidRPr="00887E27" w:rsidRDefault="00ED14D7" w:rsidP="002302C2">
            <w:pPr>
              <w:spacing w:before="120" w:after="120"/>
              <w:ind w:left="252"/>
              <w:jc w:val="both"/>
              <w:rPr>
                <w:rFonts w:cs="Arial"/>
                <w:sz w:val="20"/>
                <w:szCs w:val="20"/>
              </w:rPr>
            </w:pPr>
            <w:r w:rsidRPr="00887E27">
              <w:rPr>
                <w:rFonts w:cs="Arial"/>
                <w:sz w:val="20"/>
                <w:szCs w:val="20"/>
              </w:rPr>
              <w:t>By 31</w:t>
            </w:r>
            <w:r w:rsidRPr="00887E27">
              <w:rPr>
                <w:rFonts w:cs="Arial"/>
                <w:sz w:val="20"/>
                <w:szCs w:val="20"/>
                <w:vertAlign w:val="superscript"/>
              </w:rPr>
              <w:t>st</w:t>
            </w:r>
            <w:r w:rsidRPr="00887E27">
              <w:rPr>
                <w:rFonts w:cs="Arial"/>
                <w:sz w:val="20"/>
                <w:szCs w:val="20"/>
              </w:rPr>
              <w:t xml:space="preserve"> March each year</w:t>
            </w:r>
          </w:p>
        </w:tc>
        <w:tc>
          <w:tcPr>
            <w:tcW w:w="567" w:type="pct"/>
          </w:tcPr>
          <w:p w:rsidR="00ED14D7" w:rsidRPr="00887E27" w:rsidRDefault="00ED14D7" w:rsidP="002302C2">
            <w:pPr>
              <w:spacing w:before="120" w:after="120"/>
              <w:ind w:left="720" w:hanging="720"/>
              <w:jc w:val="both"/>
              <w:rPr>
                <w:rFonts w:cs="Arial"/>
                <w:sz w:val="20"/>
                <w:szCs w:val="20"/>
              </w:rPr>
            </w:pPr>
            <w:r>
              <w:rPr>
                <w:rFonts w:cs="Arial"/>
                <w:sz w:val="20"/>
                <w:szCs w:val="20"/>
              </w:rPr>
              <w:t>No</w:t>
            </w:r>
          </w:p>
        </w:tc>
        <w:tc>
          <w:tcPr>
            <w:tcW w:w="642" w:type="pct"/>
            <w:vAlign w:val="center"/>
          </w:tcPr>
          <w:p w:rsidR="00ED14D7" w:rsidRPr="00887E27" w:rsidRDefault="00ED14D7" w:rsidP="002302C2">
            <w:pPr>
              <w:spacing w:before="120" w:after="120"/>
              <w:ind w:left="720" w:hanging="720"/>
              <w:jc w:val="both"/>
              <w:rPr>
                <w:rFonts w:cs="Arial"/>
                <w:sz w:val="20"/>
                <w:szCs w:val="20"/>
              </w:rPr>
            </w:pPr>
            <w:r w:rsidRPr="00887E27">
              <w:rPr>
                <w:rFonts w:cs="Arial"/>
                <w:sz w:val="20"/>
                <w:szCs w:val="20"/>
              </w:rPr>
              <w:t>Annual</w:t>
            </w:r>
          </w:p>
        </w:tc>
      </w:tr>
      <w:tr w:rsidR="00ED14D7" w:rsidRPr="00887E27" w:rsidTr="00AD2FDC">
        <w:tc>
          <w:tcPr>
            <w:tcW w:w="1381" w:type="pct"/>
            <w:vAlign w:val="center"/>
          </w:tcPr>
          <w:p w:rsidR="00ED14D7" w:rsidRPr="00887E27" w:rsidRDefault="00ED14D7" w:rsidP="008A25DB">
            <w:pPr>
              <w:spacing w:before="120" w:after="120"/>
              <w:rPr>
                <w:rFonts w:cs="Arial"/>
                <w:sz w:val="20"/>
                <w:szCs w:val="20"/>
              </w:rPr>
            </w:pPr>
            <w:r w:rsidRPr="00887E27">
              <w:rPr>
                <w:rFonts w:cs="Arial"/>
                <w:sz w:val="20"/>
                <w:szCs w:val="20"/>
              </w:rPr>
              <w:t>Minimal accidents and incidents during contract delivery</w:t>
            </w:r>
          </w:p>
        </w:tc>
        <w:tc>
          <w:tcPr>
            <w:tcW w:w="1835" w:type="pct"/>
            <w:vAlign w:val="center"/>
          </w:tcPr>
          <w:p w:rsidR="00ED14D7" w:rsidRPr="00887E27" w:rsidRDefault="00ED14D7" w:rsidP="008A25DB">
            <w:pPr>
              <w:numPr>
                <w:ilvl w:val="0"/>
                <w:numId w:val="32"/>
              </w:numPr>
              <w:spacing w:before="120" w:after="120"/>
              <w:rPr>
                <w:rFonts w:cs="Arial"/>
                <w:sz w:val="20"/>
                <w:szCs w:val="20"/>
              </w:rPr>
            </w:pPr>
            <w:r w:rsidRPr="00887E27">
              <w:rPr>
                <w:rFonts w:cs="Arial"/>
                <w:sz w:val="20"/>
                <w:szCs w:val="20"/>
              </w:rPr>
              <w:t>Number of accidents or incidents per quarter as reported according to RIDDOR regulations</w:t>
            </w:r>
          </w:p>
        </w:tc>
        <w:tc>
          <w:tcPr>
            <w:tcW w:w="576" w:type="pct"/>
            <w:vAlign w:val="center"/>
          </w:tcPr>
          <w:p w:rsidR="00ED14D7" w:rsidRPr="00887E27" w:rsidRDefault="00ED14D7" w:rsidP="002302C2">
            <w:pPr>
              <w:spacing w:before="120" w:after="120"/>
              <w:ind w:left="252"/>
              <w:jc w:val="both"/>
              <w:rPr>
                <w:rFonts w:cs="Arial"/>
                <w:sz w:val="20"/>
                <w:szCs w:val="20"/>
              </w:rPr>
            </w:pPr>
            <w:r>
              <w:rPr>
                <w:rFonts w:cs="Arial"/>
                <w:sz w:val="20"/>
                <w:szCs w:val="20"/>
              </w:rPr>
              <w:t>Less than or equal to 1</w:t>
            </w:r>
          </w:p>
        </w:tc>
        <w:tc>
          <w:tcPr>
            <w:tcW w:w="567" w:type="pct"/>
          </w:tcPr>
          <w:p w:rsidR="00ED14D7" w:rsidRDefault="00ED14D7" w:rsidP="002302C2">
            <w:pPr>
              <w:spacing w:before="120" w:after="120"/>
              <w:ind w:left="720" w:hanging="720"/>
              <w:jc w:val="both"/>
              <w:rPr>
                <w:rFonts w:cs="Arial"/>
                <w:sz w:val="20"/>
                <w:szCs w:val="20"/>
              </w:rPr>
            </w:pPr>
          </w:p>
          <w:p w:rsidR="00ED14D7" w:rsidRPr="00887E27" w:rsidRDefault="00ED14D7" w:rsidP="002302C2">
            <w:pPr>
              <w:spacing w:before="120" w:after="120"/>
              <w:ind w:left="720" w:hanging="720"/>
              <w:jc w:val="both"/>
              <w:rPr>
                <w:rFonts w:cs="Arial"/>
                <w:sz w:val="20"/>
                <w:szCs w:val="20"/>
              </w:rPr>
            </w:pPr>
            <w:r>
              <w:rPr>
                <w:rFonts w:cs="Arial"/>
                <w:sz w:val="20"/>
                <w:szCs w:val="20"/>
              </w:rPr>
              <w:t>No</w:t>
            </w:r>
          </w:p>
        </w:tc>
        <w:tc>
          <w:tcPr>
            <w:tcW w:w="642" w:type="pct"/>
            <w:vAlign w:val="center"/>
          </w:tcPr>
          <w:p w:rsidR="00ED14D7" w:rsidRPr="00887E27" w:rsidRDefault="00ED14D7" w:rsidP="002302C2">
            <w:pPr>
              <w:spacing w:before="120" w:after="120"/>
              <w:ind w:left="720" w:hanging="720"/>
              <w:jc w:val="both"/>
              <w:rPr>
                <w:rFonts w:cs="Arial"/>
                <w:sz w:val="20"/>
                <w:szCs w:val="20"/>
              </w:rPr>
            </w:pPr>
            <w:r w:rsidRPr="00887E27">
              <w:rPr>
                <w:rFonts w:cs="Arial"/>
                <w:sz w:val="20"/>
                <w:szCs w:val="20"/>
              </w:rPr>
              <w:t>Quarterly</w:t>
            </w:r>
          </w:p>
        </w:tc>
      </w:tr>
      <w:tr w:rsidR="00ED14D7" w:rsidRPr="00887E27" w:rsidTr="00AD2FDC">
        <w:tc>
          <w:tcPr>
            <w:tcW w:w="1381" w:type="pct"/>
            <w:vAlign w:val="center"/>
          </w:tcPr>
          <w:p w:rsidR="00ED14D7" w:rsidRPr="00887E27" w:rsidRDefault="00ED14D7" w:rsidP="008A25DB">
            <w:pPr>
              <w:spacing w:before="120" w:after="120"/>
              <w:rPr>
                <w:rFonts w:cs="Arial"/>
                <w:sz w:val="20"/>
                <w:szCs w:val="20"/>
              </w:rPr>
            </w:pPr>
            <w:r w:rsidRPr="00887E27">
              <w:rPr>
                <w:rFonts w:cs="Arial"/>
                <w:sz w:val="20"/>
                <w:szCs w:val="20"/>
              </w:rPr>
              <w:t>Limited complaints received about the service</w:t>
            </w:r>
          </w:p>
        </w:tc>
        <w:tc>
          <w:tcPr>
            <w:tcW w:w="1835" w:type="pct"/>
            <w:vAlign w:val="center"/>
          </w:tcPr>
          <w:p w:rsidR="00ED14D7" w:rsidRPr="00887E27" w:rsidRDefault="00ED14D7" w:rsidP="008A25DB">
            <w:pPr>
              <w:numPr>
                <w:ilvl w:val="0"/>
                <w:numId w:val="32"/>
              </w:numPr>
              <w:spacing w:before="120" w:after="120"/>
              <w:rPr>
                <w:rFonts w:cs="Arial"/>
                <w:sz w:val="20"/>
                <w:szCs w:val="20"/>
              </w:rPr>
            </w:pPr>
            <w:r w:rsidRPr="00887E27">
              <w:rPr>
                <w:rFonts w:cs="Arial"/>
                <w:sz w:val="20"/>
                <w:szCs w:val="20"/>
              </w:rPr>
              <w:t>Number of complaints received per quarter</w:t>
            </w:r>
          </w:p>
        </w:tc>
        <w:tc>
          <w:tcPr>
            <w:tcW w:w="576" w:type="pct"/>
            <w:vAlign w:val="center"/>
          </w:tcPr>
          <w:p w:rsidR="00ED14D7" w:rsidRPr="00887E27" w:rsidRDefault="00ED14D7" w:rsidP="002302C2">
            <w:pPr>
              <w:spacing w:before="120" w:after="120"/>
              <w:ind w:left="252"/>
              <w:jc w:val="both"/>
              <w:rPr>
                <w:rFonts w:cs="Arial"/>
                <w:sz w:val="20"/>
                <w:szCs w:val="20"/>
              </w:rPr>
            </w:pPr>
            <w:r w:rsidRPr="00887E27">
              <w:rPr>
                <w:rFonts w:cs="Arial"/>
                <w:sz w:val="20"/>
                <w:szCs w:val="20"/>
              </w:rPr>
              <w:t>Less than or equal to 3</w:t>
            </w:r>
          </w:p>
        </w:tc>
        <w:tc>
          <w:tcPr>
            <w:tcW w:w="567" w:type="pct"/>
          </w:tcPr>
          <w:p w:rsidR="00ED14D7" w:rsidRPr="00887E27" w:rsidRDefault="00ED14D7" w:rsidP="002302C2">
            <w:pPr>
              <w:spacing w:before="120" w:after="120"/>
              <w:ind w:left="720" w:hanging="720"/>
              <w:jc w:val="both"/>
              <w:rPr>
                <w:rFonts w:cs="Arial"/>
                <w:sz w:val="20"/>
                <w:szCs w:val="20"/>
              </w:rPr>
            </w:pPr>
            <w:r>
              <w:rPr>
                <w:rFonts w:cs="Arial"/>
                <w:sz w:val="20"/>
                <w:szCs w:val="20"/>
              </w:rPr>
              <w:t>No</w:t>
            </w:r>
          </w:p>
        </w:tc>
        <w:tc>
          <w:tcPr>
            <w:tcW w:w="642" w:type="pct"/>
            <w:vAlign w:val="center"/>
          </w:tcPr>
          <w:p w:rsidR="00ED14D7" w:rsidRPr="00887E27" w:rsidRDefault="00ED14D7" w:rsidP="002302C2">
            <w:pPr>
              <w:spacing w:before="120" w:after="120"/>
              <w:ind w:left="720" w:hanging="720"/>
              <w:jc w:val="both"/>
              <w:rPr>
                <w:rFonts w:cs="Arial"/>
                <w:sz w:val="20"/>
                <w:szCs w:val="20"/>
              </w:rPr>
            </w:pPr>
            <w:r w:rsidRPr="00887E27">
              <w:rPr>
                <w:rFonts w:cs="Arial"/>
                <w:sz w:val="20"/>
                <w:szCs w:val="20"/>
              </w:rPr>
              <w:t>Quarterly</w:t>
            </w:r>
          </w:p>
        </w:tc>
      </w:tr>
      <w:tr w:rsidR="00ED14D7" w:rsidRPr="00887E27" w:rsidTr="00AD2FDC">
        <w:tc>
          <w:tcPr>
            <w:tcW w:w="1381" w:type="pct"/>
            <w:vAlign w:val="center"/>
          </w:tcPr>
          <w:p w:rsidR="00ED14D7" w:rsidRPr="00887E27" w:rsidRDefault="00ED14D7" w:rsidP="008A25DB">
            <w:pPr>
              <w:spacing w:before="120" w:after="120"/>
              <w:rPr>
                <w:rFonts w:cs="Arial"/>
                <w:sz w:val="20"/>
                <w:szCs w:val="20"/>
              </w:rPr>
            </w:pPr>
            <w:r w:rsidRPr="00887E27">
              <w:rPr>
                <w:rFonts w:cs="Arial"/>
                <w:sz w:val="20"/>
                <w:szCs w:val="20"/>
              </w:rPr>
              <w:t>Compliance with Social Value requirements</w:t>
            </w:r>
          </w:p>
        </w:tc>
        <w:tc>
          <w:tcPr>
            <w:tcW w:w="1835" w:type="pct"/>
            <w:vAlign w:val="center"/>
          </w:tcPr>
          <w:p w:rsidR="00ED14D7" w:rsidRPr="00887E27" w:rsidRDefault="00ED14D7" w:rsidP="008A25DB">
            <w:pPr>
              <w:numPr>
                <w:ilvl w:val="0"/>
                <w:numId w:val="32"/>
              </w:numPr>
              <w:spacing w:before="120" w:after="120"/>
              <w:rPr>
                <w:rFonts w:cs="Arial"/>
                <w:sz w:val="20"/>
                <w:szCs w:val="20"/>
              </w:rPr>
            </w:pPr>
            <w:r w:rsidRPr="00887E27">
              <w:rPr>
                <w:rFonts w:cs="Arial"/>
                <w:sz w:val="20"/>
                <w:szCs w:val="20"/>
              </w:rPr>
              <w:t>TBC according to contract</w:t>
            </w:r>
          </w:p>
        </w:tc>
        <w:tc>
          <w:tcPr>
            <w:tcW w:w="576" w:type="pct"/>
            <w:vAlign w:val="center"/>
          </w:tcPr>
          <w:p w:rsidR="00ED14D7" w:rsidRPr="00887E27" w:rsidRDefault="00ED14D7" w:rsidP="002302C2">
            <w:pPr>
              <w:spacing w:before="120" w:after="120"/>
              <w:ind w:left="252"/>
              <w:jc w:val="both"/>
              <w:rPr>
                <w:rFonts w:cs="Arial"/>
                <w:sz w:val="20"/>
                <w:szCs w:val="20"/>
              </w:rPr>
            </w:pPr>
          </w:p>
        </w:tc>
        <w:tc>
          <w:tcPr>
            <w:tcW w:w="567" w:type="pct"/>
          </w:tcPr>
          <w:p w:rsidR="00ED14D7" w:rsidRPr="00887E27" w:rsidRDefault="00ED14D7" w:rsidP="002302C2">
            <w:pPr>
              <w:spacing w:before="120" w:after="120"/>
              <w:ind w:left="720" w:hanging="720"/>
              <w:jc w:val="both"/>
              <w:rPr>
                <w:rFonts w:cs="Arial"/>
                <w:sz w:val="20"/>
                <w:szCs w:val="20"/>
              </w:rPr>
            </w:pPr>
            <w:r>
              <w:rPr>
                <w:rFonts w:cs="Arial"/>
                <w:sz w:val="20"/>
                <w:szCs w:val="20"/>
              </w:rPr>
              <w:t>No</w:t>
            </w:r>
          </w:p>
        </w:tc>
        <w:tc>
          <w:tcPr>
            <w:tcW w:w="642" w:type="pct"/>
            <w:vAlign w:val="center"/>
          </w:tcPr>
          <w:p w:rsidR="00ED14D7" w:rsidRPr="00887E27" w:rsidRDefault="003510D8" w:rsidP="002302C2">
            <w:pPr>
              <w:spacing w:before="120" w:after="120"/>
              <w:ind w:left="720" w:hanging="720"/>
              <w:jc w:val="both"/>
              <w:rPr>
                <w:rFonts w:cs="Arial"/>
                <w:sz w:val="20"/>
                <w:szCs w:val="20"/>
              </w:rPr>
            </w:pPr>
            <w:r>
              <w:rPr>
                <w:rFonts w:cs="Arial"/>
                <w:sz w:val="20"/>
                <w:szCs w:val="20"/>
              </w:rPr>
              <w:t>Annually</w:t>
            </w:r>
          </w:p>
        </w:tc>
      </w:tr>
    </w:tbl>
    <w:p w:rsidR="00C05C3D" w:rsidRDefault="00C05C3D" w:rsidP="000B3EFB">
      <w:pPr>
        <w:spacing w:after="200" w:line="276" w:lineRule="auto"/>
        <w:jc w:val="both"/>
        <w:sectPr w:rsidR="00C05C3D" w:rsidSect="00B155C7">
          <w:pgSz w:w="16838" w:h="11906" w:orient="landscape" w:code="9"/>
          <w:pgMar w:top="1440" w:right="1440" w:bottom="720" w:left="1440" w:header="706" w:footer="432" w:gutter="0"/>
          <w:cols w:space="708"/>
          <w:docGrid w:linePitch="360"/>
        </w:sectPr>
      </w:pPr>
    </w:p>
    <w:p w:rsidR="0062734E" w:rsidRDefault="0062734E" w:rsidP="0062734E">
      <w:pPr>
        <w:pStyle w:val="Heading3"/>
      </w:pPr>
      <w:bookmarkStart w:id="29" w:name="_Toc449520538"/>
      <w:r>
        <w:t xml:space="preserve">Site </w:t>
      </w:r>
      <w:bookmarkEnd w:id="29"/>
      <w:r w:rsidR="006906DB">
        <w:t>Addresses</w:t>
      </w:r>
    </w:p>
    <w:p w:rsidR="0062734E" w:rsidRDefault="0062734E" w:rsidP="0062734E"/>
    <w:p w:rsidR="0062734E" w:rsidRDefault="0062734E" w:rsidP="0062734E"/>
    <w:p w:rsidR="0062734E" w:rsidRPr="008A25DB" w:rsidRDefault="004E46E4" w:rsidP="008A25DB">
      <w:pPr>
        <w:pStyle w:val="ListParagraph"/>
        <w:numPr>
          <w:ilvl w:val="0"/>
          <w:numId w:val="45"/>
        </w:numPr>
        <w:tabs>
          <w:tab w:val="left" w:pos="567"/>
        </w:tabs>
        <w:ind w:hanging="720"/>
        <w:rPr>
          <w:rFonts w:cs="Arial"/>
          <w:b/>
        </w:rPr>
      </w:pPr>
      <w:r w:rsidRPr="008A25DB">
        <w:rPr>
          <w:rFonts w:ascii="Arial" w:hAnsi="Arial" w:cs="Arial"/>
          <w:b/>
          <w:sz w:val="22"/>
          <w:szCs w:val="22"/>
        </w:rPr>
        <w:t>SHELTERED HOUSING COMPLEXES</w:t>
      </w:r>
    </w:p>
    <w:p w:rsidR="0062734E" w:rsidRDefault="0062734E" w:rsidP="0062734E">
      <w:pPr>
        <w:rPr>
          <w:b/>
        </w:rPr>
      </w:pPr>
    </w:p>
    <w:tbl>
      <w:tblPr>
        <w:tblW w:w="7557" w:type="dxa"/>
        <w:tblInd w:w="93" w:type="dxa"/>
        <w:tblLook w:val="04A0" w:firstRow="1" w:lastRow="0" w:firstColumn="1" w:lastColumn="0" w:noHBand="0" w:noVBand="1"/>
      </w:tblPr>
      <w:tblGrid>
        <w:gridCol w:w="1133"/>
        <w:gridCol w:w="1888"/>
        <w:gridCol w:w="4536"/>
      </w:tblGrid>
      <w:tr w:rsidR="001528AE" w:rsidRPr="00292539" w:rsidTr="001528AE">
        <w:tc>
          <w:tcPr>
            <w:tcW w:w="75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528AE" w:rsidRPr="001E71DD" w:rsidRDefault="001528AE" w:rsidP="001528AE">
            <w:pPr>
              <w:rPr>
                <w:rFonts w:eastAsia="Times New Roman" w:cs="Arial"/>
                <w:b/>
                <w:lang w:eastAsia="en-GB"/>
              </w:rPr>
            </w:pPr>
            <w:r w:rsidRPr="001E71DD">
              <w:rPr>
                <w:rFonts w:eastAsia="Times New Roman" w:cs="Arial"/>
                <w:b/>
                <w:lang w:eastAsia="en-GB"/>
              </w:rPr>
              <w:t>Location No.</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528AE" w:rsidRPr="001E71DD" w:rsidRDefault="001528AE" w:rsidP="001528AE">
            <w:pPr>
              <w:rPr>
                <w:rFonts w:eastAsia="Times New Roman" w:cs="Arial"/>
                <w:b/>
                <w:lang w:eastAsia="en-GB"/>
              </w:rPr>
            </w:pPr>
            <w:r w:rsidRPr="001E71DD">
              <w:rPr>
                <w:rFonts w:eastAsia="Times New Roman" w:cs="Arial"/>
                <w:b/>
                <w:lang w:eastAsia="en-GB"/>
              </w:rPr>
              <w:t>Title</w:t>
            </w:r>
          </w:p>
        </w:tc>
        <w:tc>
          <w:tcPr>
            <w:tcW w:w="453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528AE" w:rsidRPr="001E71DD" w:rsidRDefault="001528AE" w:rsidP="001528AE">
            <w:pPr>
              <w:ind w:left="360"/>
              <w:rPr>
                <w:rFonts w:eastAsia="Times New Roman" w:cs="Arial"/>
                <w:b/>
                <w:color w:val="000000"/>
              </w:rPr>
            </w:pPr>
            <w:r w:rsidRPr="001E71DD">
              <w:rPr>
                <w:rFonts w:eastAsia="Times New Roman" w:cs="Arial"/>
                <w:b/>
                <w:color w:val="000000"/>
              </w:rPr>
              <w:t>Address</w:t>
            </w:r>
          </w:p>
        </w:tc>
      </w:tr>
      <w:tr w:rsidR="001528AE" w:rsidRPr="00292539" w:rsidTr="001528AE">
        <w:tc>
          <w:tcPr>
            <w:tcW w:w="753" w:type="dxa"/>
            <w:tcBorders>
              <w:top w:val="single" w:sz="4" w:space="0" w:color="auto"/>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Airey Neave Court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1528AE" w:rsidRPr="001E71DD" w:rsidRDefault="001528AE" w:rsidP="001528AE">
            <w:pPr>
              <w:ind w:left="360" w:hanging="325"/>
              <w:rPr>
                <w:rFonts w:eastAsia="Times New Roman" w:cs="Arial"/>
                <w:color w:val="000000"/>
              </w:rPr>
            </w:pPr>
            <w:r w:rsidRPr="001E71DD">
              <w:rPr>
                <w:rFonts w:eastAsia="Times New Roman" w:cs="Arial"/>
                <w:color w:val="000000"/>
              </w:rPr>
              <w:t xml:space="preserve">Orchard Road, </w:t>
            </w:r>
            <w:proofErr w:type="spellStart"/>
            <w:r w:rsidRPr="001E71DD">
              <w:rPr>
                <w:rFonts w:eastAsia="Times New Roman" w:cs="Arial"/>
                <w:color w:val="000000"/>
              </w:rPr>
              <w:t>Grays</w:t>
            </w:r>
            <w:proofErr w:type="spellEnd"/>
            <w:r w:rsidRPr="001E71DD">
              <w:rPr>
                <w:rFonts w:eastAsia="Times New Roman" w:cs="Arial"/>
                <w:color w:val="000000"/>
              </w:rPr>
              <w:t>, RM17 5LX</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2</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Alexandra Court</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ind w:left="360" w:hanging="325"/>
              <w:rPr>
                <w:rFonts w:eastAsia="Times New Roman" w:cs="Arial"/>
                <w:color w:val="000000"/>
              </w:rPr>
            </w:pPr>
            <w:r w:rsidRPr="001E71DD">
              <w:rPr>
                <w:rFonts w:eastAsia="Times New Roman" w:cs="Arial"/>
                <w:color w:val="000000"/>
              </w:rPr>
              <w:t>Alexandra Rd, Tilbury, RM18 7NH</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3</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 xml:space="preserve">Alf </w:t>
            </w:r>
            <w:proofErr w:type="spellStart"/>
            <w:r w:rsidRPr="001E71DD">
              <w:rPr>
                <w:rFonts w:eastAsia="Times New Roman" w:cs="Arial"/>
                <w:lang w:eastAsia="en-GB"/>
              </w:rPr>
              <w:t>Loewen</w:t>
            </w:r>
            <w:proofErr w:type="spellEnd"/>
            <w:r w:rsidRPr="001E71DD">
              <w:rPr>
                <w:rFonts w:eastAsia="Times New Roman" w:cs="Arial"/>
                <w:lang w:eastAsia="en-GB"/>
              </w:rPr>
              <w:t xml:space="preserve"> Court</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ind w:left="360" w:hanging="325"/>
              <w:rPr>
                <w:rFonts w:eastAsia="Times New Roman" w:cs="Arial"/>
                <w:color w:val="000000"/>
              </w:rPr>
            </w:pPr>
            <w:proofErr w:type="spellStart"/>
            <w:r w:rsidRPr="001E71DD">
              <w:rPr>
                <w:rFonts w:eastAsia="Times New Roman" w:cs="Arial"/>
                <w:color w:val="000000"/>
              </w:rPr>
              <w:t>Lowen</w:t>
            </w:r>
            <w:proofErr w:type="spellEnd"/>
            <w:r w:rsidRPr="001E71DD">
              <w:rPr>
                <w:rFonts w:eastAsia="Times New Roman" w:cs="Arial"/>
                <w:color w:val="000000"/>
              </w:rPr>
              <w:t xml:space="preserve"> Rd, </w:t>
            </w:r>
            <w:proofErr w:type="spellStart"/>
            <w:r w:rsidRPr="001E71DD">
              <w:rPr>
                <w:rFonts w:eastAsia="Times New Roman" w:cs="Arial"/>
                <w:color w:val="000000"/>
              </w:rPr>
              <w:t>Chadwell</w:t>
            </w:r>
            <w:proofErr w:type="spellEnd"/>
            <w:r w:rsidRPr="001E71DD">
              <w:rPr>
                <w:rFonts w:eastAsia="Times New Roman" w:cs="Arial"/>
                <w:color w:val="000000"/>
              </w:rPr>
              <w:t>-St-Mary, RM16 4XP</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4</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Arthur Barnes court</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proofErr w:type="spellStart"/>
            <w:r w:rsidRPr="001E71DD">
              <w:rPr>
                <w:rFonts w:eastAsia="Times New Roman" w:cs="Arial"/>
                <w:color w:val="000000"/>
                <w:lang w:eastAsia="en-GB"/>
              </w:rPr>
              <w:t>Halton</w:t>
            </w:r>
            <w:proofErr w:type="spellEnd"/>
            <w:r w:rsidRPr="001E71DD">
              <w:rPr>
                <w:rFonts w:eastAsia="Times New Roman" w:cs="Arial"/>
                <w:color w:val="000000"/>
                <w:lang w:eastAsia="en-GB"/>
              </w:rPr>
              <w:t xml:space="preserve"> Road, </w:t>
            </w:r>
            <w:proofErr w:type="spellStart"/>
            <w:r w:rsidRPr="001E71DD">
              <w:rPr>
                <w:rFonts w:eastAsia="Times New Roman" w:cs="Arial"/>
                <w:color w:val="000000"/>
                <w:lang w:eastAsia="en-GB"/>
              </w:rPr>
              <w:t>Chadwell</w:t>
            </w:r>
            <w:proofErr w:type="spellEnd"/>
            <w:r w:rsidRPr="001E71DD">
              <w:rPr>
                <w:rFonts w:eastAsia="Times New Roman" w:cs="Arial"/>
                <w:color w:val="000000"/>
                <w:lang w:eastAsia="en-GB"/>
              </w:rPr>
              <w:t>-St-Mary, RM16 4SA</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5</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Atlee Court</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r w:rsidRPr="001E71DD">
              <w:rPr>
                <w:rFonts w:eastAsia="Times New Roman" w:cs="Arial"/>
                <w:color w:val="000000"/>
                <w:lang w:eastAsia="en-GB"/>
              </w:rPr>
              <w:t xml:space="preserve">Lucas Road, </w:t>
            </w:r>
            <w:proofErr w:type="spellStart"/>
            <w:r w:rsidRPr="001E71DD">
              <w:rPr>
                <w:rFonts w:eastAsia="Times New Roman" w:cs="Arial"/>
                <w:color w:val="000000"/>
                <w:lang w:eastAsia="en-GB"/>
              </w:rPr>
              <w:t>Grays</w:t>
            </w:r>
            <w:proofErr w:type="spellEnd"/>
            <w:r w:rsidRPr="001E71DD">
              <w:rPr>
                <w:rFonts w:eastAsia="Times New Roman" w:cs="Arial"/>
                <w:color w:val="000000"/>
                <w:lang w:eastAsia="en-GB"/>
              </w:rPr>
              <w:t>, RM17 5BD</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6</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proofErr w:type="spellStart"/>
            <w:r w:rsidRPr="001E71DD">
              <w:rPr>
                <w:rFonts w:eastAsia="Times New Roman" w:cs="Arial"/>
                <w:lang w:eastAsia="en-GB"/>
              </w:rPr>
              <w:t>Benyon</w:t>
            </w:r>
            <w:proofErr w:type="spellEnd"/>
            <w:r w:rsidRPr="001E71DD">
              <w:rPr>
                <w:rFonts w:eastAsia="Times New Roman" w:cs="Arial"/>
                <w:lang w:eastAsia="en-GB"/>
              </w:rPr>
              <w:t xml:space="preserve"> Court</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proofErr w:type="spellStart"/>
            <w:r w:rsidRPr="001E71DD">
              <w:rPr>
                <w:rFonts w:eastAsia="Times New Roman" w:cs="Arial"/>
                <w:color w:val="000000"/>
                <w:lang w:eastAsia="en-GB"/>
              </w:rPr>
              <w:t>Peatree</w:t>
            </w:r>
            <w:proofErr w:type="spellEnd"/>
            <w:r w:rsidRPr="001E71DD">
              <w:rPr>
                <w:rFonts w:eastAsia="Times New Roman" w:cs="Arial"/>
                <w:color w:val="000000"/>
                <w:lang w:eastAsia="en-GB"/>
              </w:rPr>
              <w:t xml:space="preserve"> Close, South </w:t>
            </w:r>
            <w:proofErr w:type="spellStart"/>
            <w:r w:rsidRPr="001E71DD">
              <w:rPr>
                <w:rFonts w:eastAsia="Times New Roman" w:cs="Arial"/>
                <w:color w:val="000000"/>
                <w:lang w:eastAsia="en-GB"/>
              </w:rPr>
              <w:t>Ockenden</w:t>
            </w:r>
            <w:proofErr w:type="spellEnd"/>
            <w:r w:rsidRPr="001E71DD">
              <w:rPr>
                <w:rFonts w:eastAsia="Times New Roman" w:cs="Arial"/>
                <w:color w:val="000000"/>
                <w:lang w:eastAsia="en-GB"/>
              </w:rPr>
              <w:t>, RM15 6PY</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7</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Broome Place</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r w:rsidRPr="001E71DD">
              <w:rPr>
                <w:rFonts w:eastAsia="Times New Roman" w:cs="Arial"/>
                <w:color w:val="000000"/>
                <w:lang w:eastAsia="en-GB"/>
              </w:rPr>
              <w:t xml:space="preserve">Park Lane, </w:t>
            </w:r>
            <w:proofErr w:type="spellStart"/>
            <w:r w:rsidRPr="001E71DD">
              <w:rPr>
                <w:rFonts w:eastAsia="Times New Roman" w:cs="Arial"/>
                <w:color w:val="000000"/>
                <w:lang w:eastAsia="en-GB"/>
              </w:rPr>
              <w:t>Aveley</w:t>
            </w:r>
            <w:proofErr w:type="spellEnd"/>
            <w:r w:rsidRPr="001E71DD">
              <w:rPr>
                <w:rFonts w:eastAsia="Times New Roman" w:cs="Arial"/>
                <w:color w:val="000000"/>
                <w:lang w:eastAsia="en-GB"/>
              </w:rPr>
              <w:t>, RM17 4DH</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8</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Crown Court</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r w:rsidRPr="001E71DD">
              <w:rPr>
                <w:rFonts w:eastAsia="Times New Roman" w:cs="Arial"/>
                <w:color w:val="000000"/>
                <w:lang w:eastAsia="en-GB"/>
              </w:rPr>
              <w:t>Newton Road, Tilbury, RM17 8YL</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9</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proofErr w:type="spellStart"/>
            <w:r w:rsidRPr="001E71DD">
              <w:rPr>
                <w:rFonts w:eastAsia="Times New Roman" w:cs="Arial"/>
                <w:lang w:eastAsia="en-GB"/>
              </w:rPr>
              <w:t>Delargy</w:t>
            </w:r>
            <w:proofErr w:type="spellEnd"/>
            <w:r w:rsidRPr="001E71DD">
              <w:rPr>
                <w:rFonts w:eastAsia="Times New Roman" w:cs="Arial"/>
                <w:lang w:eastAsia="en-GB"/>
              </w:rPr>
              <w:t xml:space="preserve"> Close</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proofErr w:type="spellStart"/>
            <w:r w:rsidRPr="001E71DD">
              <w:rPr>
                <w:rFonts w:eastAsia="Times New Roman" w:cs="Arial"/>
                <w:color w:val="000000"/>
                <w:lang w:eastAsia="en-GB"/>
              </w:rPr>
              <w:t>Delargy</w:t>
            </w:r>
            <w:proofErr w:type="spellEnd"/>
            <w:r w:rsidRPr="001E71DD">
              <w:rPr>
                <w:rFonts w:eastAsia="Times New Roman" w:cs="Arial"/>
                <w:color w:val="000000"/>
                <w:lang w:eastAsia="en-GB"/>
              </w:rPr>
              <w:t xml:space="preserve"> Close, </w:t>
            </w:r>
            <w:proofErr w:type="spellStart"/>
            <w:r w:rsidRPr="001E71DD">
              <w:rPr>
                <w:rFonts w:eastAsia="Times New Roman" w:cs="Arial"/>
                <w:color w:val="000000"/>
                <w:lang w:eastAsia="en-GB"/>
              </w:rPr>
              <w:t>Chadwell</w:t>
            </w:r>
            <w:proofErr w:type="spellEnd"/>
            <w:r w:rsidRPr="001E71DD">
              <w:rPr>
                <w:rFonts w:eastAsia="Times New Roman" w:cs="Arial"/>
                <w:color w:val="000000"/>
                <w:lang w:eastAsia="en-GB"/>
              </w:rPr>
              <w:t>-St-Mary, RM18 4DB</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10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proofErr w:type="spellStart"/>
            <w:r w:rsidRPr="001E71DD">
              <w:rPr>
                <w:rFonts w:eastAsia="Times New Roman" w:cs="Arial"/>
                <w:lang w:eastAsia="en-GB"/>
              </w:rPr>
              <w:t>Dessons</w:t>
            </w:r>
            <w:proofErr w:type="spellEnd"/>
            <w:r w:rsidRPr="001E71DD">
              <w:rPr>
                <w:rFonts w:eastAsia="Times New Roman" w:cs="Arial"/>
                <w:lang w:eastAsia="en-GB"/>
              </w:rPr>
              <w:t xml:space="preserve"> Court</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proofErr w:type="spellStart"/>
            <w:r w:rsidRPr="001E71DD">
              <w:rPr>
                <w:rFonts w:eastAsia="Times New Roman" w:cs="Arial"/>
                <w:color w:val="000000"/>
                <w:lang w:eastAsia="en-GB"/>
              </w:rPr>
              <w:t>Bellmaine</w:t>
            </w:r>
            <w:proofErr w:type="spellEnd"/>
            <w:r w:rsidRPr="001E71DD">
              <w:rPr>
                <w:rFonts w:eastAsia="Times New Roman" w:cs="Arial"/>
                <w:color w:val="000000"/>
                <w:lang w:eastAsia="en-GB"/>
              </w:rPr>
              <w:t xml:space="preserve"> Avenue, </w:t>
            </w:r>
            <w:proofErr w:type="spellStart"/>
            <w:r w:rsidRPr="001E71DD">
              <w:rPr>
                <w:rFonts w:eastAsia="Times New Roman" w:cs="Arial"/>
                <w:color w:val="000000"/>
                <w:lang w:eastAsia="en-GB"/>
              </w:rPr>
              <w:t>Corringham</w:t>
            </w:r>
            <w:proofErr w:type="spellEnd"/>
            <w:r w:rsidRPr="001E71DD">
              <w:rPr>
                <w:rFonts w:eastAsia="Times New Roman" w:cs="Arial"/>
                <w:color w:val="000000"/>
                <w:lang w:eastAsia="en-GB"/>
              </w:rPr>
              <w:t>, SS17 7SZ</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11</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Dexter Close</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r w:rsidRPr="001E71DD">
              <w:rPr>
                <w:rFonts w:eastAsia="Times New Roman" w:cs="Arial"/>
                <w:color w:val="000000"/>
                <w:lang w:eastAsia="en-GB"/>
              </w:rPr>
              <w:t xml:space="preserve">Dexter Close, </w:t>
            </w:r>
            <w:proofErr w:type="spellStart"/>
            <w:r w:rsidRPr="001E71DD">
              <w:rPr>
                <w:rFonts w:eastAsia="Times New Roman" w:cs="Arial"/>
                <w:color w:val="000000"/>
                <w:lang w:eastAsia="en-GB"/>
              </w:rPr>
              <w:t>Grays</w:t>
            </w:r>
            <w:proofErr w:type="spellEnd"/>
            <w:r w:rsidRPr="001E71DD">
              <w:rPr>
                <w:rFonts w:eastAsia="Times New Roman" w:cs="Arial"/>
                <w:color w:val="000000"/>
                <w:lang w:eastAsia="en-GB"/>
              </w:rPr>
              <w:t>, RM17 5AU</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12</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Doug Siddons Court</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r w:rsidRPr="001E71DD">
              <w:rPr>
                <w:rFonts w:eastAsia="Times New Roman" w:cs="Arial"/>
                <w:color w:val="000000"/>
                <w:lang w:eastAsia="en-GB"/>
              </w:rPr>
              <w:t xml:space="preserve">Elm Road, </w:t>
            </w:r>
            <w:proofErr w:type="spellStart"/>
            <w:r w:rsidRPr="001E71DD">
              <w:rPr>
                <w:rFonts w:eastAsia="Times New Roman" w:cs="Arial"/>
                <w:color w:val="000000"/>
                <w:lang w:eastAsia="en-GB"/>
              </w:rPr>
              <w:t>Grays</w:t>
            </w:r>
            <w:proofErr w:type="spellEnd"/>
            <w:r w:rsidRPr="001E71DD">
              <w:rPr>
                <w:rFonts w:eastAsia="Times New Roman" w:cs="Arial"/>
                <w:color w:val="000000"/>
                <w:lang w:eastAsia="en-GB"/>
              </w:rPr>
              <w:t>, RM17 6BB</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13</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Frederic Andrews Court</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proofErr w:type="spellStart"/>
            <w:r w:rsidRPr="001E71DD">
              <w:rPr>
                <w:rFonts w:eastAsia="Times New Roman" w:cs="Arial"/>
                <w:color w:val="000000"/>
                <w:lang w:eastAsia="en-GB"/>
              </w:rPr>
              <w:t>Silverlocke</w:t>
            </w:r>
            <w:proofErr w:type="spellEnd"/>
            <w:r w:rsidRPr="001E71DD">
              <w:rPr>
                <w:rFonts w:eastAsia="Times New Roman" w:cs="Arial"/>
                <w:color w:val="000000"/>
                <w:lang w:eastAsia="en-GB"/>
              </w:rPr>
              <w:t xml:space="preserve"> Road, </w:t>
            </w:r>
            <w:proofErr w:type="spellStart"/>
            <w:r w:rsidRPr="001E71DD">
              <w:rPr>
                <w:rFonts w:eastAsia="Times New Roman" w:cs="Arial"/>
                <w:color w:val="000000"/>
                <w:lang w:eastAsia="en-GB"/>
              </w:rPr>
              <w:t>Grays</w:t>
            </w:r>
            <w:proofErr w:type="spellEnd"/>
            <w:r w:rsidRPr="001E71DD">
              <w:rPr>
                <w:rFonts w:eastAsia="Times New Roman" w:cs="Arial"/>
                <w:color w:val="000000"/>
                <w:lang w:eastAsia="en-GB"/>
              </w:rPr>
              <w:t>, RM17 6EA</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14</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Freemans Court</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r w:rsidRPr="001E71DD">
              <w:rPr>
                <w:rFonts w:eastAsia="Times New Roman" w:cs="Arial"/>
                <w:color w:val="000000"/>
                <w:lang w:eastAsia="en-GB"/>
              </w:rPr>
              <w:t xml:space="preserve">Gordon Road, </w:t>
            </w:r>
            <w:proofErr w:type="spellStart"/>
            <w:r w:rsidRPr="001E71DD">
              <w:rPr>
                <w:rFonts w:eastAsia="Times New Roman" w:cs="Arial"/>
                <w:color w:val="000000"/>
                <w:lang w:eastAsia="en-GB"/>
              </w:rPr>
              <w:t>Corringham</w:t>
            </w:r>
            <w:proofErr w:type="spellEnd"/>
            <w:r w:rsidRPr="001E71DD">
              <w:rPr>
                <w:rFonts w:eastAsia="Times New Roman" w:cs="Arial"/>
                <w:color w:val="000000"/>
                <w:lang w:eastAsia="en-GB"/>
              </w:rPr>
              <w:t>, SS17 7RH</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15</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proofErr w:type="spellStart"/>
            <w:r w:rsidRPr="001E71DD">
              <w:rPr>
                <w:rFonts w:eastAsia="Times New Roman" w:cs="Arial"/>
                <w:lang w:eastAsia="en-GB"/>
              </w:rPr>
              <w:t>Harty</w:t>
            </w:r>
            <w:proofErr w:type="spellEnd"/>
            <w:r w:rsidRPr="001E71DD">
              <w:rPr>
                <w:rFonts w:eastAsia="Times New Roman" w:cs="Arial"/>
                <w:lang w:eastAsia="en-GB"/>
              </w:rPr>
              <w:t xml:space="preserve"> Close (and Control Centre)</w:t>
            </w:r>
          </w:p>
        </w:tc>
        <w:tc>
          <w:tcPr>
            <w:tcW w:w="4536" w:type="dxa"/>
            <w:tcBorders>
              <w:top w:val="nil"/>
              <w:left w:val="nil"/>
              <w:bottom w:val="single" w:sz="4" w:space="0" w:color="auto"/>
              <w:right w:val="single" w:sz="4" w:space="0" w:color="auto"/>
            </w:tcBorders>
            <w:shd w:val="clear" w:color="auto" w:fill="auto"/>
            <w:noWrap/>
            <w:vAlign w:val="center"/>
            <w:hideMark/>
          </w:tcPr>
          <w:p w:rsidR="001528AE" w:rsidRPr="001E71DD" w:rsidRDefault="001528AE" w:rsidP="001528AE">
            <w:pPr>
              <w:rPr>
                <w:rFonts w:eastAsia="Times New Roman" w:cs="Arial"/>
                <w:color w:val="000000"/>
                <w:lang w:eastAsia="en-GB"/>
              </w:rPr>
            </w:pPr>
            <w:proofErr w:type="spellStart"/>
            <w:r w:rsidRPr="001E71DD">
              <w:rPr>
                <w:rFonts w:eastAsia="Times New Roman" w:cs="Arial"/>
                <w:color w:val="000000"/>
                <w:lang w:eastAsia="en-GB"/>
              </w:rPr>
              <w:t>Harty</w:t>
            </w:r>
            <w:proofErr w:type="spellEnd"/>
            <w:r w:rsidRPr="001E71DD">
              <w:rPr>
                <w:rFonts w:eastAsia="Times New Roman" w:cs="Arial"/>
                <w:color w:val="000000"/>
                <w:lang w:eastAsia="en-GB"/>
              </w:rPr>
              <w:t xml:space="preserve"> Close, </w:t>
            </w:r>
            <w:proofErr w:type="spellStart"/>
            <w:r w:rsidRPr="001E71DD">
              <w:rPr>
                <w:rFonts w:eastAsia="Times New Roman" w:cs="Arial"/>
                <w:color w:val="000000"/>
                <w:lang w:eastAsia="en-GB"/>
              </w:rPr>
              <w:t>Grays</w:t>
            </w:r>
            <w:proofErr w:type="spellEnd"/>
            <w:r w:rsidRPr="001E71DD">
              <w:rPr>
                <w:rFonts w:eastAsia="Times New Roman" w:cs="Arial"/>
                <w:color w:val="000000"/>
                <w:lang w:eastAsia="en-GB"/>
              </w:rPr>
              <w:t>, RM16 2BH</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16</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proofErr w:type="spellStart"/>
            <w:r w:rsidRPr="001E71DD">
              <w:rPr>
                <w:rFonts w:eastAsia="Times New Roman" w:cs="Arial"/>
                <w:lang w:eastAsia="en-GB"/>
              </w:rPr>
              <w:t>Headon</w:t>
            </w:r>
            <w:proofErr w:type="spellEnd"/>
            <w:r w:rsidRPr="001E71DD">
              <w:rPr>
                <w:rFonts w:eastAsia="Times New Roman" w:cs="Arial"/>
                <w:lang w:eastAsia="en-GB"/>
              </w:rPr>
              <w:t xml:space="preserve"> Hall</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r w:rsidRPr="001E71DD">
              <w:rPr>
                <w:rFonts w:eastAsia="Times New Roman" w:cs="Arial"/>
                <w:color w:val="000000"/>
                <w:lang w:eastAsia="en-GB"/>
              </w:rPr>
              <w:t xml:space="preserve">Crawford Ave, </w:t>
            </w:r>
            <w:proofErr w:type="spellStart"/>
            <w:r w:rsidRPr="001E71DD">
              <w:rPr>
                <w:rFonts w:eastAsia="Times New Roman" w:cs="Arial"/>
                <w:color w:val="000000"/>
                <w:lang w:eastAsia="en-GB"/>
              </w:rPr>
              <w:t>Stifford</w:t>
            </w:r>
            <w:proofErr w:type="spellEnd"/>
            <w:r w:rsidRPr="001E71DD">
              <w:rPr>
                <w:rFonts w:eastAsia="Times New Roman" w:cs="Arial"/>
                <w:color w:val="000000"/>
                <w:lang w:eastAsia="en-GB"/>
              </w:rPr>
              <w:t xml:space="preserve"> Clays, RM16</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17</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Helford Court</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1528AE" w:rsidRPr="001E71DD" w:rsidRDefault="001528AE" w:rsidP="001528AE">
            <w:pPr>
              <w:rPr>
                <w:rFonts w:eastAsia="Times New Roman" w:cs="Arial"/>
                <w:color w:val="000000"/>
                <w:lang w:eastAsia="en-GB"/>
              </w:rPr>
            </w:pPr>
            <w:proofErr w:type="spellStart"/>
            <w:r w:rsidRPr="001E71DD">
              <w:rPr>
                <w:rFonts w:eastAsia="Times New Roman" w:cs="Arial"/>
                <w:color w:val="000000"/>
                <w:lang w:eastAsia="en-GB"/>
              </w:rPr>
              <w:t>Cample</w:t>
            </w:r>
            <w:proofErr w:type="spellEnd"/>
            <w:r w:rsidRPr="001E71DD">
              <w:rPr>
                <w:rFonts w:eastAsia="Times New Roman" w:cs="Arial"/>
                <w:color w:val="000000"/>
                <w:lang w:eastAsia="en-GB"/>
              </w:rPr>
              <w:t xml:space="preserve"> Lane, South </w:t>
            </w:r>
            <w:proofErr w:type="spellStart"/>
            <w:r w:rsidRPr="001E71DD">
              <w:rPr>
                <w:rFonts w:eastAsia="Times New Roman" w:cs="Arial"/>
                <w:color w:val="000000"/>
                <w:lang w:eastAsia="en-GB"/>
              </w:rPr>
              <w:t>Ockendon</w:t>
            </w:r>
            <w:proofErr w:type="spellEnd"/>
            <w:r w:rsidRPr="001E71DD">
              <w:rPr>
                <w:rFonts w:eastAsia="Times New Roman" w:cs="Arial"/>
                <w:color w:val="000000"/>
                <w:lang w:eastAsia="en-GB"/>
              </w:rPr>
              <w:t>, RM15 5RT</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18</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Jack Evans Court</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r w:rsidRPr="001E71DD">
              <w:rPr>
                <w:rFonts w:eastAsia="Times New Roman" w:cs="Arial"/>
                <w:color w:val="000000"/>
                <w:lang w:eastAsia="en-GB"/>
              </w:rPr>
              <w:t xml:space="preserve">South </w:t>
            </w:r>
            <w:proofErr w:type="spellStart"/>
            <w:r w:rsidRPr="001E71DD">
              <w:rPr>
                <w:rFonts w:eastAsia="Times New Roman" w:cs="Arial"/>
                <w:color w:val="000000"/>
                <w:lang w:eastAsia="en-GB"/>
              </w:rPr>
              <w:t>Ockenden</w:t>
            </w:r>
            <w:proofErr w:type="spellEnd"/>
            <w:r w:rsidRPr="001E71DD">
              <w:rPr>
                <w:rFonts w:eastAsia="Times New Roman" w:cs="Arial"/>
                <w:color w:val="000000"/>
                <w:lang w:eastAsia="en-GB"/>
              </w:rPr>
              <w:t>, RM15 5NS</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19</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proofErr w:type="spellStart"/>
            <w:r w:rsidRPr="001E71DD">
              <w:rPr>
                <w:rFonts w:eastAsia="Times New Roman" w:cs="Arial"/>
                <w:lang w:eastAsia="en-GB"/>
              </w:rPr>
              <w:t>Kynoch</w:t>
            </w:r>
            <w:proofErr w:type="spellEnd"/>
            <w:r w:rsidRPr="001E71DD">
              <w:rPr>
                <w:rFonts w:eastAsia="Times New Roman" w:cs="Arial"/>
                <w:lang w:eastAsia="en-GB"/>
              </w:rPr>
              <w:t xml:space="preserve"> Court (Extra Care)</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r w:rsidRPr="001E71DD">
              <w:rPr>
                <w:rFonts w:eastAsia="Times New Roman" w:cs="Arial"/>
                <w:color w:val="000000"/>
                <w:lang w:eastAsia="en-GB"/>
              </w:rPr>
              <w:t>Billet Lane, Stanford-le-Hope, SS17 0AF</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20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Lansbury Gardens</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r w:rsidRPr="001E71DD">
              <w:rPr>
                <w:rFonts w:eastAsia="Times New Roman" w:cs="Arial"/>
                <w:color w:val="000000"/>
                <w:lang w:eastAsia="en-GB"/>
              </w:rPr>
              <w:t>Lansbury Gardens, Tilbury, RM18 7RU</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21</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Mahoney Hall</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Fairfax Road, Tilbury, RM18 7BB</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22</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Mulberry Drive</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r w:rsidRPr="001E71DD">
              <w:rPr>
                <w:rFonts w:eastAsia="Times New Roman" w:cs="Arial"/>
                <w:color w:val="000000"/>
                <w:lang w:eastAsia="en-GB"/>
              </w:rPr>
              <w:t xml:space="preserve">Mulberry Drive, </w:t>
            </w:r>
            <w:proofErr w:type="spellStart"/>
            <w:r w:rsidRPr="001E71DD">
              <w:rPr>
                <w:rFonts w:eastAsia="Times New Roman" w:cs="Arial"/>
                <w:color w:val="000000"/>
                <w:lang w:eastAsia="en-GB"/>
              </w:rPr>
              <w:t>Purfleet</w:t>
            </w:r>
            <w:proofErr w:type="spellEnd"/>
            <w:r w:rsidRPr="001E71DD">
              <w:rPr>
                <w:rFonts w:eastAsia="Times New Roman" w:cs="Arial"/>
                <w:color w:val="000000"/>
                <w:lang w:eastAsia="en-GB"/>
              </w:rPr>
              <w:t>, RM17 1PY</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23</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proofErr w:type="spellStart"/>
            <w:r w:rsidRPr="001E71DD">
              <w:rPr>
                <w:rFonts w:eastAsia="Times New Roman" w:cs="Arial"/>
                <w:lang w:eastAsia="en-GB"/>
              </w:rPr>
              <w:t>Nottage</w:t>
            </w:r>
            <w:proofErr w:type="spellEnd"/>
            <w:r w:rsidRPr="001E71DD">
              <w:rPr>
                <w:rFonts w:eastAsia="Times New Roman" w:cs="Arial"/>
                <w:lang w:eastAsia="en-GB"/>
              </w:rPr>
              <w:t xml:space="preserve"> Close</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 xml:space="preserve">Langland Close, </w:t>
            </w:r>
            <w:proofErr w:type="spellStart"/>
            <w:r w:rsidRPr="001E71DD">
              <w:rPr>
                <w:rFonts w:eastAsia="Times New Roman" w:cs="Arial"/>
                <w:lang w:eastAsia="en-GB"/>
              </w:rPr>
              <w:t>Corringham</w:t>
            </w:r>
            <w:proofErr w:type="spellEnd"/>
            <w:r w:rsidRPr="001E71DD">
              <w:rPr>
                <w:rFonts w:eastAsia="Times New Roman" w:cs="Arial"/>
                <w:lang w:eastAsia="en-GB"/>
              </w:rPr>
              <w:t>, SS17 7LB</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24</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proofErr w:type="spellStart"/>
            <w:r w:rsidRPr="001E71DD">
              <w:rPr>
                <w:rFonts w:eastAsia="Times New Roman" w:cs="Arial"/>
                <w:lang w:eastAsia="en-GB"/>
              </w:rPr>
              <w:t>O'Donaghue</w:t>
            </w:r>
            <w:proofErr w:type="spellEnd"/>
            <w:r w:rsidRPr="001E71DD">
              <w:rPr>
                <w:rFonts w:eastAsia="Times New Roman" w:cs="Arial"/>
                <w:lang w:eastAsia="en-GB"/>
              </w:rPr>
              <w:t xml:space="preserve"> House</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proofErr w:type="spellStart"/>
            <w:r w:rsidRPr="001E71DD">
              <w:rPr>
                <w:rFonts w:eastAsia="Times New Roman" w:cs="Arial"/>
                <w:color w:val="000000"/>
                <w:lang w:eastAsia="en-GB"/>
              </w:rPr>
              <w:t>Thors</w:t>
            </w:r>
            <w:proofErr w:type="spellEnd"/>
            <w:r w:rsidRPr="001E71DD">
              <w:rPr>
                <w:rFonts w:eastAsia="Times New Roman" w:cs="Arial"/>
                <w:color w:val="000000"/>
                <w:lang w:eastAsia="en-GB"/>
              </w:rPr>
              <w:t xml:space="preserve"> Oak, Stanford-le-Hope, SS17 7BL</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25</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proofErr w:type="spellStart"/>
            <w:r w:rsidRPr="001E71DD">
              <w:rPr>
                <w:rFonts w:eastAsia="Times New Roman" w:cs="Arial"/>
                <w:lang w:eastAsia="en-GB"/>
              </w:rPr>
              <w:t>Piggs</w:t>
            </w:r>
            <w:proofErr w:type="spellEnd"/>
            <w:r w:rsidRPr="001E71DD">
              <w:rPr>
                <w:rFonts w:eastAsia="Times New Roman" w:cs="Arial"/>
                <w:lang w:eastAsia="en-GB"/>
              </w:rPr>
              <w:t xml:space="preserve"> Corner (Extra Care)</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r w:rsidRPr="001E71DD">
              <w:rPr>
                <w:rFonts w:eastAsia="Times New Roman" w:cs="Arial"/>
                <w:color w:val="000000"/>
                <w:lang w:eastAsia="en-GB"/>
              </w:rPr>
              <w:t xml:space="preserve">South Road, </w:t>
            </w:r>
            <w:proofErr w:type="spellStart"/>
            <w:r w:rsidRPr="001E71DD">
              <w:rPr>
                <w:rFonts w:eastAsia="Times New Roman" w:cs="Arial"/>
                <w:color w:val="000000"/>
                <w:lang w:eastAsia="en-GB"/>
              </w:rPr>
              <w:t>Grays</w:t>
            </w:r>
            <w:proofErr w:type="spellEnd"/>
            <w:r w:rsidRPr="001E71DD">
              <w:rPr>
                <w:rFonts w:eastAsia="Times New Roman" w:cs="Arial"/>
                <w:color w:val="000000"/>
                <w:lang w:eastAsia="en-GB"/>
              </w:rPr>
              <w:t>, RM17 5RS</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26</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Rookery Court</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r w:rsidRPr="001E71DD">
              <w:rPr>
                <w:rFonts w:eastAsia="Times New Roman" w:cs="Arial"/>
                <w:color w:val="000000"/>
                <w:lang w:eastAsia="en-GB"/>
              </w:rPr>
              <w:t xml:space="preserve">The Rookery, </w:t>
            </w:r>
            <w:proofErr w:type="spellStart"/>
            <w:r w:rsidRPr="001E71DD">
              <w:rPr>
                <w:rFonts w:eastAsia="Times New Roman" w:cs="Arial"/>
                <w:color w:val="000000"/>
                <w:lang w:eastAsia="en-GB"/>
              </w:rPr>
              <w:t>Grays</w:t>
            </w:r>
            <w:proofErr w:type="spellEnd"/>
            <w:r w:rsidRPr="001E71DD">
              <w:rPr>
                <w:rFonts w:eastAsia="Times New Roman" w:cs="Arial"/>
                <w:color w:val="000000"/>
                <w:lang w:eastAsia="en-GB"/>
              </w:rPr>
              <w:t>, RM20 3HP</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27</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The Rowans</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proofErr w:type="spellStart"/>
            <w:r w:rsidRPr="001E71DD">
              <w:rPr>
                <w:rFonts w:eastAsia="Times New Roman" w:cs="Arial"/>
                <w:color w:val="000000"/>
                <w:lang w:eastAsia="en-GB"/>
              </w:rPr>
              <w:t>Purfleet</w:t>
            </w:r>
            <w:proofErr w:type="spellEnd"/>
            <w:r w:rsidRPr="001E71DD">
              <w:rPr>
                <w:rFonts w:eastAsia="Times New Roman" w:cs="Arial"/>
                <w:color w:val="000000"/>
                <w:lang w:eastAsia="en-GB"/>
              </w:rPr>
              <w:t xml:space="preserve"> Rd, </w:t>
            </w:r>
            <w:proofErr w:type="spellStart"/>
            <w:r w:rsidRPr="001E71DD">
              <w:rPr>
                <w:rFonts w:eastAsia="Times New Roman" w:cs="Arial"/>
                <w:color w:val="000000"/>
                <w:lang w:eastAsia="en-GB"/>
              </w:rPr>
              <w:t>Aveley</w:t>
            </w:r>
            <w:proofErr w:type="spellEnd"/>
            <w:r w:rsidRPr="001E71DD">
              <w:rPr>
                <w:rFonts w:eastAsia="Times New Roman" w:cs="Arial"/>
                <w:color w:val="000000"/>
                <w:lang w:eastAsia="en-GB"/>
              </w:rPr>
              <w:t>, RM15 4AY</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28</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r w:rsidRPr="001E71DD">
              <w:rPr>
                <w:rFonts w:eastAsia="Times New Roman" w:cs="Arial"/>
                <w:lang w:eastAsia="en-GB"/>
              </w:rPr>
              <w:t>The Sycamores</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proofErr w:type="spellStart"/>
            <w:r w:rsidRPr="001E71DD">
              <w:rPr>
                <w:rFonts w:eastAsia="Times New Roman" w:cs="Arial"/>
                <w:color w:val="000000"/>
                <w:lang w:eastAsia="en-GB"/>
              </w:rPr>
              <w:t>Dacre</w:t>
            </w:r>
            <w:proofErr w:type="spellEnd"/>
            <w:r w:rsidRPr="001E71DD">
              <w:rPr>
                <w:rFonts w:eastAsia="Times New Roman" w:cs="Arial"/>
                <w:color w:val="000000"/>
                <w:lang w:eastAsia="en-GB"/>
              </w:rPr>
              <w:t xml:space="preserve"> Avenue, </w:t>
            </w:r>
            <w:proofErr w:type="spellStart"/>
            <w:r w:rsidRPr="001E71DD">
              <w:rPr>
                <w:rFonts w:eastAsia="Times New Roman" w:cs="Arial"/>
                <w:color w:val="000000"/>
                <w:lang w:eastAsia="en-GB"/>
              </w:rPr>
              <w:t>Aveley</w:t>
            </w:r>
            <w:proofErr w:type="spellEnd"/>
            <w:r w:rsidRPr="001E71DD">
              <w:rPr>
                <w:rFonts w:eastAsia="Times New Roman" w:cs="Arial"/>
                <w:color w:val="000000"/>
                <w:lang w:eastAsia="en-GB"/>
              </w:rPr>
              <w:t>, RM15 4BA</w:t>
            </w:r>
          </w:p>
        </w:tc>
      </w:tr>
      <w:tr w:rsidR="001528AE" w:rsidRPr="00292539" w:rsidTr="001528AE">
        <w:tc>
          <w:tcPr>
            <w:tcW w:w="753" w:type="dxa"/>
            <w:tcBorders>
              <w:top w:val="nil"/>
              <w:left w:val="single" w:sz="4" w:space="0" w:color="auto"/>
              <w:bottom w:val="single" w:sz="4" w:space="0" w:color="auto"/>
              <w:right w:val="single" w:sz="4" w:space="0" w:color="auto"/>
            </w:tcBorders>
          </w:tcPr>
          <w:p w:rsidR="001528AE" w:rsidRPr="001E71DD" w:rsidRDefault="001528AE" w:rsidP="001528AE">
            <w:pPr>
              <w:rPr>
                <w:rFonts w:eastAsia="Times New Roman" w:cs="Arial"/>
                <w:lang w:eastAsia="en-GB"/>
              </w:rPr>
            </w:pPr>
            <w:r w:rsidRPr="001E71DD">
              <w:rPr>
                <w:rFonts w:eastAsia="Times New Roman" w:cs="Arial"/>
                <w:lang w:eastAsia="en-GB"/>
              </w:rPr>
              <w:t>29</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lang w:eastAsia="en-GB"/>
              </w:rPr>
            </w:pPr>
            <w:proofErr w:type="spellStart"/>
            <w:r w:rsidRPr="001E71DD">
              <w:rPr>
                <w:rFonts w:eastAsia="Times New Roman" w:cs="Arial"/>
                <w:lang w:eastAsia="en-GB"/>
              </w:rPr>
              <w:t>Vigerons</w:t>
            </w:r>
            <w:proofErr w:type="spellEnd"/>
            <w:r w:rsidRPr="001E71DD">
              <w:rPr>
                <w:rFonts w:eastAsia="Times New Roman" w:cs="Arial"/>
                <w:lang w:eastAsia="en-GB"/>
              </w:rPr>
              <w:t xml:space="preserve"> Way</w:t>
            </w:r>
          </w:p>
        </w:tc>
        <w:tc>
          <w:tcPr>
            <w:tcW w:w="4536" w:type="dxa"/>
            <w:tcBorders>
              <w:top w:val="nil"/>
              <w:left w:val="nil"/>
              <w:bottom w:val="single" w:sz="4" w:space="0" w:color="auto"/>
              <w:right w:val="single" w:sz="4" w:space="0" w:color="auto"/>
            </w:tcBorders>
            <w:shd w:val="clear" w:color="auto" w:fill="auto"/>
            <w:vAlign w:val="center"/>
            <w:hideMark/>
          </w:tcPr>
          <w:p w:rsidR="001528AE" w:rsidRPr="001E71DD" w:rsidRDefault="001528AE" w:rsidP="001528AE">
            <w:pPr>
              <w:rPr>
                <w:rFonts w:eastAsia="Times New Roman" w:cs="Arial"/>
                <w:color w:val="000000"/>
                <w:lang w:eastAsia="en-GB"/>
              </w:rPr>
            </w:pPr>
            <w:proofErr w:type="spellStart"/>
            <w:r w:rsidRPr="001E71DD">
              <w:rPr>
                <w:rFonts w:eastAsia="Times New Roman" w:cs="Arial"/>
                <w:color w:val="000000"/>
                <w:lang w:eastAsia="en-GB"/>
              </w:rPr>
              <w:t>Vigerons</w:t>
            </w:r>
            <w:proofErr w:type="spellEnd"/>
            <w:r w:rsidRPr="001E71DD">
              <w:rPr>
                <w:rFonts w:eastAsia="Times New Roman" w:cs="Arial"/>
                <w:color w:val="000000"/>
                <w:lang w:eastAsia="en-GB"/>
              </w:rPr>
              <w:t xml:space="preserve"> Way, </w:t>
            </w:r>
            <w:proofErr w:type="spellStart"/>
            <w:r w:rsidRPr="001E71DD">
              <w:rPr>
                <w:rFonts w:eastAsia="Times New Roman" w:cs="Arial"/>
                <w:color w:val="000000"/>
                <w:lang w:eastAsia="en-GB"/>
              </w:rPr>
              <w:t>Chadwell</w:t>
            </w:r>
            <w:proofErr w:type="spellEnd"/>
            <w:r w:rsidRPr="001E71DD">
              <w:rPr>
                <w:rFonts w:eastAsia="Times New Roman" w:cs="Arial"/>
                <w:color w:val="000000"/>
                <w:lang w:eastAsia="en-GB"/>
              </w:rPr>
              <w:t>-St-Mary, RM16 4XL</w:t>
            </w:r>
          </w:p>
        </w:tc>
      </w:tr>
    </w:tbl>
    <w:p w:rsidR="00355B85" w:rsidRDefault="00355B85" w:rsidP="0062734E"/>
    <w:p w:rsidR="00472D62" w:rsidRDefault="00472D62" w:rsidP="0062734E"/>
    <w:p w:rsidR="00472D62" w:rsidRDefault="00472D62" w:rsidP="0062734E"/>
    <w:p w:rsidR="00472D62" w:rsidRDefault="00472D62" w:rsidP="0062734E"/>
    <w:p w:rsidR="00472D62" w:rsidRDefault="00472D62" w:rsidP="0062734E"/>
    <w:p w:rsidR="009B7EF5" w:rsidRDefault="009B7EF5" w:rsidP="0062734E"/>
    <w:p w:rsidR="009B7EF5" w:rsidRDefault="009B7EF5" w:rsidP="0062734E"/>
    <w:p w:rsidR="009B7EF5" w:rsidRDefault="009B7EF5" w:rsidP="0062734E"/>
    <w:p w:rsidR="00472D62" w:rsidRPr="008A25DB" w:rsidRDefault="004E46E4" w:rsidP="008A25DB">
      <w:pPr>
        <w:pStyle w:val="ListParagraph"/>
        <w:numPr>
          <w:ilvl w:val="0"/>
          <w:numId w:val="45"/>
        </w:numPr>
        <w:rPr>
          <w:rFonts w:cs="Arial"/>
          <w:b/>
          <w:color w:val="000000" w:themeColor="text1"/>
        </w:rPr>
      </w:pPr>
      <w:r w:rsidRPr="008A25DB">
        <w:rPr>
          <w:rFonts w:ascii="Arial" w:hAnsi="Arial" w:cs="Arial"/>
          <w:b/>
          <w:color w:val="000000" w:themeColor="text1"/>
          <w:sz w:val="22"/>
          <w:szCs w:val="22"/>
        </w:rPr>
        <w:t>SCHOOLS</w:t>
      </w:r>
    </w:p>
    <w:p w:rsidR="00472D62" w:rsidRDefault="00472D62" w:rsidP="0062734E"/>
    <w:tbl>
      <w:tblPr>
        <w:tblStyle w:val="TableGrid"/>
        <w:tblW w:w="0" w:type="auto"/>
        <w:tblLook w:val="04A0" w:firstRow="1" w:lastRow="0" w:firstColumn="1" w:lastColumn="0" w:noHBand="0" w:noVBand="1"/>
      </w:tblPr>
      <w:tblGrid>
        <w:gridCol w:w="1271"/>
        <w:gridCol w:w="2837"/>
        <w:gridCol w:w="4908"/>
      </w:tblGrid>
      <w:tr w:rsidR="009B7EF5" w:rsidRPr="00E84016" w:rsidTr="001E71DD">
        <w:trPr>
          <w:trHeight w:val="300"/>
        </w:trPr>
        <w:tc>
          <w:tcPr>
            <w:tcW w:w="1271" w:type="dxa"/>
            <w:shd w:val="clear" w:color="auto" w:fill="BFBFBF" w:themeFill="background1" w:themeFillShade="BF"/>
          </w:tcPr>
          <w:p w:rsidR="009B7EF5" w:rsidRPr="00E84016" w:rsidRDefault="009B7EF5" w:rsidP="001E71DD">
            <w:pPr>
              <w:rPr>
                <w:b/>
                <w:bCs/>
                <w:color w:val="000000" w:themeColor="text1"/>
              </w:rPr>
            </w:pPr>
            <w:r>
              <w:rPr>
                <w:b/>
                <w:bCs/>
                <w:color w:val="000000" w:themeColor="text1"/>
              </w:rPr>
              <w:t>Location No.</w:t>
            </w:r>
          </w:p>
        </w:tc>
        <w:tc>
          <w:tcPr>
            <w:tcW w:w="2837" w:type="dxa"/>
            <w:shd w:val="clear" w:color="auto" w:fill="BFBFBF" w:themeFill="background1" w:themeFillShade="BF"/>
            <w:noWrap/>
          </w:tcPr>
          <w:p w:rsidR="009B7EF5" w:rsidRPr="00E84016" w:rsidRDefault="009B7EF5" w:rsidP="001E71DD">
            <w:pPr>
              <w:rPr>
                <w:b/>
                <w:bCs/>
                <w:color w:val="000000" w:themeColor="text1"/>
              </w:rPr>
            </w:pPr>
            <w:r>
              <w:rPr>
                <w:b/>
                <w:bCs/>
                <w:color w:val="000000" w:themeColor="text1"/>
              </w:rPr>
              <w:t>Title</w:t>
            </w:r>
          </w:p>
        </w:tc>
        <w:tc>
          <w:tcPr>
            <w:tcW w:w="4908" w:type="dxa"/>
            <w:shd w:val="clear" w:color="auto" w:fill="BFBFBF" w:themeFill="background1" w:themeFillShade="BF"/>
            <w:noWrap/>
          </w:tcPr>
          <w:p w:rsidR="009B7EF5" w:rsidRPr="00E84016" w:rsidRDefault="009B7EF5" w:rsidP="001E71DD">
            <w:pPr>
              <w:rPr>
                <w:b/>
                <w:bCs/>
                <w:color w:val="000000" w:themeColor="text1"/>
              </w:rPr>
            </w:pPr>
            <w:r>
              <w:rPr>
                <w:b/>
                <w:bCs/>
                <w:color w:val="000000" w:themeColor="text1"/>
              </w:rPr>
              <w:t>Address</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1</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 xml:space="preserve">Abbots Hall Primary </w:t>
            </w:r>
            <w:r w:rsidRPr="008B24FD">
              <w:rPr>
                <w:color w:val="000000" w:themeColor="text1"/>
              </w:rPr>
              <w:t>Academy</w:t>
            </w:r>
          </w:p>
        </w:tc>
        <w:tc>
          <w:tcPr>
            <w:tcW w:w="4908" w:type="dxa"/>
            <w:noWrap/>
            <w:hideMark/>
          </w:tcPr>
          <w:p w:rsidR="009B7EF5" w:rsidRPr="00E84016" w:rsidRDefault="009B7EF5" w:rsidP="001E71DD">
            <w:pPr>
              <w:rPr>
                <w:color w:val="000000" w:themeColor="text1"/>
              </w:rPr>
            </w:pPr>
            <w:r w:rsidRPr="00E84016">
              <w:rPr>
                <w:color w:val="000000" w:themeColor="text1"/>
              </w:rPr>
              <w:t>Abbotts Drive, Stanford Le Hope, SS17 7BW</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2</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Arthur Bugler Infants/Junior School</w:t>
            </w:r>
          </w:p>
        </w:tc>
        <w:tc>
          <w:tcPr>
            <w:tcW w:w="4908" w:type="dxa"/>
            <w:noWrap/>
            <w:hideMark/>
          </w:tcPr>
          <w:p w:rsidR="009B7EF5" w:rsidRPr="00E84016" w:rsidRDefault="009B7EF5" w:rsidP="001E71DD">
            <w:pPr>
              <w:rPr>
                <w:color w:val="000000" w:themeColor="text1"/>
              </w:rPr>
            </w:pPr>
            <w:r w:rsidRPr="00E84016">
              <w:rPr>
                <w:color w:val="000000" w:themeColor="text1"/>
              </w:rPr>
              <w:t>St James' Avenue East, Stanford Le Hope, SS17 7BQ</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3</w:t>
            </w:r>
          </w:p>
        </w:tc>
        <w:tc>
          <w:tcPr>
            <w:tcW w:w="2837" w:type="dxa"/>
            <w:shd w:val="clear" w:color="auto" w:fill="auto"/>
            <w:noWrap/>
            <w:hideMark/>
          </w:tcPr>
          <w:p w:rsidR="009B7EF5" w:rsidRPr="00E84016" w:rsidRDefault="009B7EF5" w:rsidP="001E71DD">
            <w:pPr>
              <w:rPr>
                <w:color w:val="000000" w:themeColor="text1"/>
              </w:rPr>
            </w:pPr>
            <w:proofErr w:type="spellStart"/>
            <w:r w:rsidRPr="00E84016">
              <w:rPr>
                <w:color w:val="000000" w:themeColor="text1"/>
              </w:rPr>
              <w:t>Aveley</w:t>
            </w:r>
            <w:proofErr w:type="spellEnd"/>
            <w:r w:rsidRPr="00E84016">
              <w:rPr>
                <w:color w:val="000000" w:themeColor="text1"/>
              </w:rPr>
              <w:t xml:space="preserve"> Primary</w:t>
            </w:r>
          </w:p>
        </w:tc>
        <w:tc>
          <w:tcPr>
            <w:tcW w:w="4908" w:type="dxa"/>
            <w:noWrap/>
            <w:hideMark/>
          </w:tcPr>
          <w:p w:rsidR="009B7EF5" w:rsidRPr="00E84016" w:rsidRDefault="009B7EF5" w:rsidP="001E71DD">
            <w:pPr>
              <w:rPr>
                <w:color w:val="000000" w:themeColor="text1"/>
              </w:rPr>
            </w:pPr>
            <w:proofErr w:type="spellStart"/>
            <w:r w:rsidRPr="00E84016">
              <w:rPr>
                <w:color w:val="000000" w:themeColor="text1"/>
              </w:rPr>
              <w:t>Stifford</w:t>
            </w:r>
            <w:proofErr w:type="spellEnd"/>
            <w:r w:rsidRPr="00E84016">
              <w:rPr>
                <w:color w:val="000000" w:themeColor="text1"/>
              </w:rPr>
              <w:t xml:space="preserve"> Road, South </w:t>
            </w:r>
            <w:proofErr w:type="spellStart"/>
            <w:r w:rsidRPr="00E84016">
              <w:rPr>
                <w:color w:val="000000" w:themeColor="text1"/>
              </w:rPr>
              <w:t>Ockendon</w:t>
            </w:r>
            <w:proofErr w:type="spellEnd"/>
            <w:r w:rsidRPr="00E84016">
              <w:rPr>
                <w:color w:val="000000" w:themeColor="text1"/>
              </w:rPr>
              <w:t>, RM15 4AA</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4</w:t>
            </w:r>
          </w:p>
        </w:tc>
        <w:tc>
          <w:tcPr>
            <w:tcW w:w="2837" w:type="dxa"/>
            <w:shd w:val="clear" w:color="auto" w:fill="auto"/>
            <w:noWrap/>
            <w:hideMark/>
          </w:tcPr>
          <w:p w:rsidR="009B7EF5" w:rsidRPr="00E84016" w:rsidRDefault="009B7EF5" w:rsidP="001E71DD">
            <w:pPr>
              <w:rPr>
                <w:color w:val="000000" w:themeColor="text1"/>
              </w:rPr>
            </w:pPr>
            <w:proofErr w:type="spellStart"/>
            <w:r w:rsidRPr="00E84016">
              <w:rPr>
                <w:color w:val="000000" w:themeColor="text1"/>
              </w:rPr>
              <w:t>Benyon</w:t>
            </w:r>
            <w:proofErr w:type="spellEnd"/>
          </w:p>
        </w:tc>
        <w:tc>
          <w:tcPr>
            <w:tcW w:w="4908" w:type="dxa"/>
            <w:noWrap/>
            <w:hideMark/>
          </w:tcPr>
          <w:p w:rsidR="009B7EF5" w:rsidRPr="00E84016" w:rsidRDefault="009B7EF5" w:rsidP="001E71DD">
            <w:pPr>
              <w:rPr>
                <w:color w:val="000000" w:themeColor="text1"/>
              </w:rPr>
            </w:pPr>
            <w:proofErr w:type="spellStart"/>
            <w:r w:rsidRPr="00E84016">
              <w:rPr>
                <w:color w:val="000000" w:themeColor="text1"/>
              </w:rPr>
              <w:t>Tyssen</w:t>
            </w:r>
            <w:proofErr w:type="spellEnd"/>
            <w:r w:rsidRPr="00E84016">
              <w:rPr>
                <w:color w:val="000000" w:themeColor="text1"/>
              </w:rPr>
              <w:t xml:space="preserve"> Place, South </w:t>
            </w:r>
            <w:proofErr w:type="spellStart"/>
            <w:r w:rsidRPr="00E84016">
              <w:rPr>
                <w:color w:val="000000" w:themeColor="text1"/>
              </w:rPr>
              <w:t>Ockendon</w:t>
            </w:r>
            <w:proofErr w:type="spellEnd"/>
            <w:r w:rsidRPr="00E84016">
              <w:rPr>
                <w:color w:val="000000" w:themeColor="text1"/>
              </w:rPr>
              <w:t>, RM15 6PG</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5</w:t>
            </w:r>
          </w:p>
        </w:tc>
        <w:tc>
          <w:tcPr>
            <w:tcW w:w="2837" w:type="dxa"/>
            <w:shd w:val="clear" w:color="auto" w:fill="auto"/>
            <w:noWrap/>
            <w:hideMark/>
          </w:tcPr>
          <w:p w:rsidR="009B7EF5" w:rsidRPr="00E84016" w:rsidRDefault="009B7EF5" w:rsidP="001E71DD">
            <w:pPr>
              <w:rPr>
                <w:color w:val="000000" w:themeColor="text1"/>
              </w:rPr>
            </w:pPr>
            <w:proofErr w:type="spellStart"/>
            <w:r w:rsidRPr="00E84016">
              <w:rPr>
                <w:color w:val="000000" w:themeColor="text1"/>
              </w:rPr>
              <w:t>Bonnygate</w:t>
            </w:r>
            <w:proofErr w:type="spellEnd"/>
            <w:r w:rsidRPr="00E84016">
              <w:rPr>
                <w:color w:val="000000" w:themeColor="text1"/>
              </w:rPr>
              <w:t xml:space="preserve"> Primary School</w:t>
            </w:r>
          </w:p>
        </w:tc>
        <w:tc>
          <w:tcPr>
            <w:tcW w:w="4908" w:type="dxa"/>
            <w:noWrap/>
            <w:hideMark/>
          </w:tcPr>
          <w:p w:rsidR="009B7EF5" w:rsidRPr="00E84016" w:rsidRDefault="009B7EF5" w:rsidP="001E71DD">
            <w:pPr>
              <w:rPr>
                <w:color w:val="000000" w:themeColor="text1"/>
              </w:rPr>
            </w:pPr>
            <w:proofErr w:type="spellStart"/>
            <w:r w:rsidRPr="00E84016">
              <w:rPr>
                <w:color w:val="000000" w:themeColor="text1"/>
              </w:rPr>
              <w:t>Arisdale</w:t>
            </w:r>
            <w:proofErr w:type="spellEnd"/>
            <w:r w:rsidRPr="00E84016">
              <w:rPr>
                <w:color w:val="000000" w:themeColor="text1"/>
              </w:rPr>
              <w:t xml:space="preserve"> Avenue, South </w:t>
            </w:r>
            <w:proofErr w:type="spellStart"/>
            <w:r w:rsidRPr="00E84016">
              <w:rPr>
                <w:color w:val="000000" w:themeColor="text1"/>
              </w:rPr>
              <w:t>Ockendon</w:t>
            </w:r>
            <w:proofErr w:type="spellEnd"/>
            <w:r w:rsidRPr="00E84016">
              <w:rPr>
                <w:color w:val="000000" w:themeColor="text1"/>
              </w:rPr>
              <w:t>, RM15 5BA</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6</w:t>
            </w:r>
          </w:p>
        </w:tc>
        <w:tc>
          <w:tcPr>
            <w:tcW w:w="2837" w:type="dxa"/>
            <w:shd w:val="clear" w:color="auto" w:fill="auto"/>
            <w:noWrap/>
            <w:hideMark/>
          </w:tcPr>
          <w:p w:rsidR="009B7EF5" w:rsidRPr="00E84016" w:rsidRDefault="009B7EF5" w:rsidP="001E71DD">
            <w:pPr>
              <w:rPr>
                <w:color w:val="000000" w:themeColor="text1"/>
              </w:rPr>
            </w:pPr>
            <w:proofErr w:type="spellStart"/>
            <w:r w:rsidRPr="00E84016">
              <w:rPr>
                <w:color w:val="000000" w:themeColor="text1"/>
              </w:rPr>
              <w:t>Bulphan</w:t>
            </w:r>
            <w:proofErr w:type="spellEnd"/>
            <w:r w:rsidRPr="00E84016">
              <w:rPr>
                <w:color w:val="000000" w:themeColor="text1"/>
              </w:rPr>
              <w:t xml:space="preserve"> </w:t>
            </w:r>
            <w:proofErr w:type="spellStart"/>
            <w:r w:rsidRPr="00E84016">
              <w:rPr>
                <w:color w:val="000000" w:themeColor="text1"/>
              </w:rPr>
              <w:t>CofE</w:t>
            </w:r>
            <w:proofErr w:type="spellEnd"/>
            <w:r w:rsidRPr="00E84016">
              <w:rPr>
                <w:color w:val="000000" w:themeColor="text1"/>
              </w:rPr>
              <w:t xml:space="preserve"> Primary</w:t>
            </w:r>
          </w:p>
        </w:tc>
        <w:tc>
          <w:tcPr>
            <w:tcW w:w="4908" w:type="dxa"/>
            <w:noWrap/>
            <w:hideMark/>
          </w:tcPr>
          <w:p w:rsidR="009B7EF5" w:rsidRPr="00E84016" w:rsidRDefault="009B7EF5" w:rsidP="001E71DD">
            <w:pPr>
              <w:rPr>
                <w:color w:val="000000" w:themeColor="text1"/>
              </w:rPr>
            </w:pPr>
            <w:r w:rsidRPr="00E84016">
              <w:rPr>
                <w:color w:val="000000" w:themeColor="text1"/>
              </w:rPr>
              <w:t>Fen Lane, Upminster, RM14 3RL</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7</w:t>
            </w:r>
          </w:p>
        </w:tc>
        <w:tc>
          <w:tcPr>
            <w:tcW w:w="2837" w:type="dxa"/>
            <w:shd w:val="clear" w:color="auto" w:fill="auto"/>
            <w:noWrap/>
            <w:hideMark/>
          </w:tcPr>
          <w:p w:rsidR="009B7EF5" w:rsidRPr="00E84016" w:rsidRDefault="009B7EF5" w:rsidP="001E71DD">
            <w:pPr>
              <w:rPr>
                <w:color w:val="000000" w:themeColor="text1"/>
              </w:rPr>
            </w:pPr>
            <w:proofErr w:type="spellStart"/>
            <w:r w:rsidRPr="00E84016">
              <w:rPr>
                <w:color w:val="000000" w:themeColor="text1"/>
              </w:rPr>
              <w:t>Chadwell</w:t>
            </w:r>
            <w:proofErr w:type="spellEnd"/>
            <w:r w:rsidRPr="00E84016">
              <w:rPr>
                <w:color w:val="000000" w:themeColor="text1"/>
              </w:rPr>
              <w:t xml:space="preserve"> St Mary Primary School</w:t>
            </w:r>
          </w:p>
        </w:tc>
        <w:tc>
          <w:tcPr>
            <w:tcW w:w="4908" w:type="dxa"/>
            <w:noWrap/>
            <w:hideMark/>
          </w:tcPr>
          <w:p w:rsidR="009B7EF5" w:rsidRPr="00E84016" w:rsidRDefault="009B7EF5" w:rsidP="001E71DD">
            <w:pPr>
              <w:rPr>
                <w:color w:val="000000" w:themeColor="text1"/>
              </w:rPr>
            </w:pPr>
            <w:r w:rsidRPr="00E84016">
              <w:rPr>
                <w:color w:val="000000" w:themeColor="text1"/>
              </w:rPr>
              <w:t xml:space="preserve">River View, </w:t>
            </w:r>
            <w:proofErr w:type="spellStart"/>
            <w:r w:rsidRPr="00E84016">
              <w:rPr>
                <w:color w:val="000000" w:themeColor="text1"/>
              </w:rPr>
              <w:t>Chadwell</w:t>
            </w:r>
            <w:proofErr w:type="spellEnd"/>
            <w:r w:rsidRPr="00E84016">
              <w:rPr>
                <w:color w:val="000000" w:themeColor="text1"/>
              </w:rPr>
              <w:t xml:space="preserve"> St Mary, </w:t>
            </w:r>
            <w:proofErr w:type="spellStart"/>
            <w:r w:rsidRPr="00E84016">
              <w:rPr>
                <w:color w:val="000000" w:themeColor="text1"/>
              </w:rPr>
              <w:t>Grays</w:t>
            </w:r>
            <w:proofErr w:type="spellEnd"/>
            <w:r w:rsidRPr="00E84016">
              <w:rPr>
                <w:color w:val="000000" w:themeColor="text1"/>
              </w:rPr>
              <w:t>, RM16 4DH</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8</w:t>
            </w:r>
          </w:p>
        </w:tc>
        <w:tc>
          <w:tcPr>
            <w:tcW w:w="2837" w:type="dxa"/>
            <w:shd w:val="clear" w:color="auto" w:fill="auto"/>
            <w:noWrap/>
            <w:hideMark/>
          </w:tcPr>
          <w:p w:rsidR="009B7EF5" w:rsidRPr="00E84016" w:rsidRDefault="009B7EF5" w:rsidP="001E71DD">
            <w:pPr>
              <w:rPr>
                <w:color w:val="000000" w:themeColor="text1"/>
              </w:rPr>
            </w:pPr>
            <w:proofErr w:type="spellStart"/>
            <w:r w:rsidRPr="00E84016">
              <w:rPr>
                <w:color w:val="000000" w:themeColor="text1"/>
              </w:rPr>
              <w:t>Deneholm</w:t>
            </w:r>
            <w:proofErr w:type="spellEnd"/>
            <w:r w:rsidRPr="00E84016">
              <w:rPr>
                <w:color w:val="000000" w:themeColor="text1"/>
              </w:rPr>
              <w:t xml:space="preserve"> Primary</w:t>
            </w:r>
          </w:p>
        </w:tc>
        <w:tc>
          <w:tcPr>
            <w:tcW w:w="4908" w:type="dxa"/>
            <w:noWrap/>
            <w:hideMark/>
          </w:tcPr>
          <w:p w:rsidR="009B7EF5" w:rsidRPr="00E84016" w:rsidRDefault="009B7EF5" w:rsidP="001E71DD">
            <w:pPr>
              <w:rPr>
                <w:color w:val="000000" w:themeColor="text1"/>
              </w:rPr>
            </w:pPr>
            <w:proofErr w:type="spellStart"/>
            <w:r w:rsidRPr="00E84016">
              <w:rPr>
                <w:color w:val="000000" w:themeColor="text1"/>
              </w:rPr>
              <w:t>Culford</w:t>
            </w:r>
            <w:proofErr w:type="spellEnd"/>
            <w:r w:rsidRPr="00E84016">
              <w:rPr>
                <w:color w:val="000000" w:themeColor="text1"/>
              </w:rPr>
              <w:t xml:space="preserve"> Road, </w:t>
            </w:r>
            <w:proofErr w:type="spellStart"/>
            <w:r w:rsidRPr="00E84016">
              <w:rPr>
                <w:color w:val="000000" w:themeColor="text1"/>
              </w:rPr>
              <w:t>Grays</w:t>
            </w:r>
            <w:proofErr w:type="spellEnd"/>
            <w:r w:rsidRPr="00E84016">
              <w:rPr>
                <w:color w:val="000000" w:themeColor="text1"/>
              </w:rPr>
              <w:t>, RM16 2SS</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9</w:t>
            </w:r>
          </w:p>
        </w:tc>
        <w:tc>
          <w:tcPr>
            <w:tcW w:w="2837" w:type="dxa"/>
            <w:shd w:val="clear" w:color="auto" w:fill="auto"/>
            <w:noWrap/>
            <w:hideMark/>
          </w:tcPr>
          <w:p w:rsidR="009B7EF5" w:rsidRPr="00E84016" w:rsidRDefault="009B7EF5" w:rsidP="001E71DD">
            <w:pPr>
              <w:rPr>
                <w:color w:val="000000" w:themeColor="text1"/>
              </w:rPr>
            </w:pPr>
            <w:proofErr w:type="spellStart"/>
            <w:r w:rsidRPr="00E84016">
              <w:rPr>
                <w:color w:val="000000" w:themeColor="text1"/>
              </w:rPr>
              <w:t>Dilkes</w:t>
            </w:r>
            <w:proofErr w:type="spellEnd"/>
            <w:r w:rsidRPr="00E84016">
              <w:rPr>
                <w:color w:val="000000" w:themeColor="text1"/>
              </w:rPr>
              <w:t xml:space="preserve"> Academy</w:t>
            </w:r>
          </w:p>
        </w:tc>
        <w:tc>
          <w:tcPr>
            <w:tcW w:w="4908" w:type="dxa"/>
            <w:noWrap/>
            <w:hideMark/>
          </w:tcPr>
          <w:p w:rsidR="009B7EF5" w:rsidRPr="00E84016" w:rsidRDefault="009B7EF5" w:rsidP="001E71DD">
            <w:pPr>
              <w:rPr>
                <w:color w:val="000000" w:themeColor="text1"/>
              </w:rPr>
            </w:pPr>
            <w:proofErr w:type="spellStart"/>
            <w:r w:rsidRPr="00E84016">
              <w:rPr>
                <w:color w:val="000000" w:themeColor="text1"/>
              </w:rPr>
              <w:t>Garron</w:t>
            </w:r>
            <w:proofErr w:type="spellEnd"/>
            <w:r w:rsidRPr="00E84016">
              <w:rPr>
                <w:color w:val="000000" w:themeColor="text1"/>
              </w:rPr>
              <w:t xml:space="preserve"> Lane, South </w:t>
            </w:r>
            <w:proofErr w:type="spellStart"/>
            <w:r w:rsidRPr="00E84016">
              <w:rPr>
                <w:color w:val="000000" w:themeColor="text1"/>
              </w:rPr>
              <w:t>Ockendon</w:t>
            </w:r>
            <w:proofErr w:type="spellEnd"/>
            <w:r w:rsidRPr="00E84016">
              <w:rPr>
                <w:color w:val="000000" w:themeColor="text1"/>
              </w:rPr>
              <w:t>, RM15 5JQ</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10</w:t>
            </w:r>
          </w:p>
        </w:tc>
        <w:tc>
          <w:tcPr>
            <w:tcW w:w="2837" w:type="dxa"/>
            <w:shd w:val="clear" w:color="auto" w:fill="auto"/>
            <w:hideMark/>
          </w:tcPr>
          <w:p w:rsidR="009B7EF5" w:rsidRPr="00E84016" w:rsidRDefault="009B7EF5" w:rsidP="001E71DD">
            <w:pPr>
              <w:rPr>
                <w:color w:val="000000" w:themeColor="text1"/>
              </w:rPr>
            </w:pPr>
            <w:r w:rsidRPr="00E84016">
              <w:rPr>
                <w:color w:val="000000" w:themeColor="text1"/>
              </w:rPr>
              <w:t>East Tilbury Primary School and Nursery</w:t>
            </w:r>
          </w:p>
        </w:tc>
        <w:tc>
          <w:tcPr>
            <w:tcW w:w="4908" w:type="dxa"/>
            <w:noWrap/>
            <w:hideMark/>
          </w:tcPr>
          <w:p w:rsidR="009B7EF5" w:rsidRPr="00E84016" w:rsidRDefault="009B7EF5" w:rsidP="001E71DD">
            <w:pPr>
              <w:rPr>
                <w:color w:val="000000" w:themeColor="text1"/>
              </w:rPr>
            </w:pPr>
            <w:r w:rsidRPr="00E84016">
              <w:rPr>
                <w:color w:val="000000" w:themeColor="text1"/>
              </w:rPr>
              <w:t>Princess Margaret Road, East Tilbury, RM18 8SB</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11</w:t>
            </w:r>
          </w:p>
        </w:tc>
        <w:tc>
          <w:tcPr>
            <w:tcW w:w="2837" w:type="dxa"/>
            <w:shd w:val="clear" w:color="auto" w:fill="auto"/>
            <w:noWrap/>
            <w:hideMark/>
          </w:tcPr>
          <w:p w:rsidR="009B7EF5" w:rsidRPr="00E84016" w:rsidRDefault="009B7EF5" w:rsidP="001E71DD">
            <w:pPr>
              <w:rPr>
                <w:color w:val="000000" w:themeColor="text1"/>
              </w:rPr>
            </w:pPr>
            <w:proofErr w:type="spellStart"/>
            <w:r w:rsidRPr="00E84016">
              <w:rPr>
                <w:color w:val="000000" w:themeColor="text1"/>
              </w:rPr>
              <w:t>Giffards</w:t>
            </w:r>
            <w:proofErr w:type="spellEnd"/>
            <w:r w:rsidRPr="00E84016">
              <w:rPr>
                <w:color w:val="000000" w:themeColor="text1"/>
              </w:rPr>
              <w:t xml:space="preserve"> Primary (A)</w:t>
            </w:r>
          </w:p>
        </w:tc>
        <w:tc>
          <w:tcPr>
            <w:tcW w:w="4908" w:type="dxa"/>
            <w:noWrap/>
            <w:hideMark/>
          </w:tcPr>
          <w:p w:rsidR="009B7EF5" w:rsidRPr="00E84016" w:rsidRDefault="009B7EF5" w:rsidP="001E71DD">
            <w:pPr>
              <w:rPr>
                <w:color w:val="000000" w:themeColor="text1"/>
              </w:rPr>
            </w:pPr>
            <w:r w:rsidRPr="00E84016">
              <w:rPr>
                <w:color w:val="000000" w:themeColor="text1"/>
              </w:rPr>
              <w:t xml:space="preserve">Queen Elizabeth Drive, </w:t>
            </w:r>
            <w:proofErr w:type="spellStart"/>
            <w:r w:rsidRPr="00E84016">
              <w:rPr>
                <w:color w:val="000000" w:themeColor="text1"/>
              </w:rPr>
              <w:t>Corringham</w:t>
            </w:r>
            <w:proofErr w:type="spellEnd"/>
            <w:r w:rsidRPr="00E84016">
              <w:rPr>
                <w:color w:val="000000" w:themeColor="text1"/>
              </w:rPr>
              <w:t>, Stanford Le Hope, SS17 7TG</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12</w:t>
            </w:r>
          </w:p>
        </w:tc>
        <w:tc>
          <w:tcPr>
            <w:tcW w:w="2837" w:type="dxa"/>
            <w:shd w:val="clear" w:color="auto" w:fill="auto"/>
            <w:noWrap/>
            <w:hideMark/>
          </w:tcPr>
          <w:p w:rsidR="009B7EF5" w:rsidRPr="00E84016" w:rsidRDefault="009B7EF5" w:rsidP="001E71DD">
            <w:pPr>
              <w:rPr>
                <w:color w:val="000000" w:themeColor="text1"/>
              </w:rPr>
            </w:pPr>
            <w:proofErr w:type="spellStart"/>
            <w:r w:rsidRPr="00E84016">
              <w:rPr>
                <w:color w:val="000000" w:themeColor="text1"/>
              </w:rPr>
              <w:t>Grays</w:t>
            </w:r>
            <w:proofErr w:type="spellEnd"/>
            <w:r w:rsidRPr="00E84016">
              <w:rPr>
                <w:color w:val="000000" w:themeColor="text1"/>
              </w:rPr>
              <w:t xml:space="preserve"> Convent High School</w:t>
            </w:r>
          </w:p>
        </w:tc>
        <w:tc>
          <w:tcPr>
            <w:tcW w:w="4908" w:type="dxa"/>
            <w:noWrap/>
            <w:hideMark/>
          </w:tcPr>
          <w:p w:rsidR="009B7EF5" w:rsidRPr="00E84016" w:rsidRDefault="009B7EF5" w:rsidP="001E71DD">
            <w:pPr>
              <w:rPr>
                <w:color w:val="000000" w:themeColor="text1"/>
              </w:rPr>
            </w:pPr>
            <w:r w:rsidRPr="00E84016">
              <w:rPr>
                <w:color w:val="000000" w:themeColor="text1"/>
              </w:rPr>
              <w:t xml:space="preserve">College Avenue, </w:t>
            </w:r>
            <w:proofErr w:type="spellStart"/>
            <w:r w:rsidRPr="00E84016">
              <w:rPr>
                <w:color w:val="000000" w:themeColor="text1"/>
              </w:rPr>
              <w:t>Grays</w:t>
            </w:r>
            <w:proofErr w:type="spellEnd"/>
            <w:r w:rsidRPr="00E84016">
              <w:rPr>
                <w:color w:val="000000" w:themeColor="text1"/>
              </w:rPr>
              <w:t>, RM17 5UX</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13</w:t>
            </w:r>
          </w:p>
        </w:tc>
        <w:tc>
          <w:tcPr>
            <w:tcW w:w="2837" w:type="dxa"/>
            <w:shd w:val="clear" w:color="auto" w:fill="auto"/>
            <w:noWrap/>
            <w:hideMark/>
          </w:tcPr>
          <w:p w:rsidR="009B7EF5" w:rsidRPr="00E84016" w:rsidRDefault="009B7EF5" w:rsidP="001E71DD">
            <w:pPr>
              <w:rPr>
                <w:color w:val="000000" w:themeColor="text1"/>
              </w:rPr>
            </w:pPr>
            <w:proofErr w:type="spellStart"/>
            <w:r w:rsidRPr="00E84016">
              <w:rPr>
                <w:color w:val="000000" w:themeColor="text1"/>
              </w:rPr>
              <w:t>Herringham</w:t>
            </w:r>
            <w:proofErr w:type="spellEnd"/>
            <w:r w:rsidRPr="00E84016">
              <w:rPr>
                <w:color w:val="000000" w:themeColor="text1"/>
              </w:rPr>
              <w:t xml:space="preserve"> Primary Academy</w:t>
            </w:r>
          </w:p>
        </w:tc>
        <w:tc>
          <w:tcPr>
            <w:tcW w:w="4908" w:type="dxa"/>
            <w:noWrap/>
            <w:hideMark/>
          </w:tcPr>
          <w:p w:rsidR="009B7EF5" w:rsidRPr="00E84016" w:rsidRDefault="009B7EF5" w:rsidP="001E71DD">
            <w:pPr>
              <w:rPr>
                <w:color w:val="000000" w:themeColor="text1"/>
              </w:rPr>
            </w:pPr>
            <w:r w:rsidRPr="00E84016">
              <w:rPr>
                <w:color w:val="000000" w:themeColor="text1"/>
              </w:rPr>
              <w:t xml:space="preserve">St Marys Road, </w:t>
            </w:r>
            <w:proofErr w:type="spellStart"/>
            <w:r w:rsidRPr="00E84016">
              <w:rPr>
                <w:color w:val="000000" w:themeColor="text1"/>
              </w:rPr>
              <w:t>Grays</w:t>
            </w:r>
            <w:proofErr w:type="spellEnd"/>
            <w:r w:rsidRPr="00E84016">
              <w:rPr>
                <w:color w:val="000000" w:themeColor="text1"/>
              </w:rPr>
              <w:t>, RM16 4JX</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14</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Holy Cross Catholic Primary School</w:t>
            </w:r>
          </w:p>
        </w:tc>
        <w:tc>
          <w:tcPr>
            <w:tcW w:w="4908" w:type="dxa"/>
            <w:noWrap/>
            <w:hideMark/>
          </w:tcPr>
          <w:p w:rsidR="009B7EF5" w:rsidRPr="00E84016" w:rsidRDefault="009B7EF5" w:rsidP="001E71DD">
            <w:pPr>
              <w:rPr>
                <w:color w:val="000000" w:themeColor="text1"/>
              </w:rPr>
            </w:pPr>
            <w:proofErr w:type="spellStart"/>
            <w:r w:rsidRPr="00E84016">
              <w:rPr>
                <w:color w:val="000000" w:themeColor="text1"/>
              </w:rPr>
              <w:t>Daiglen</w:t>
            </w:r>
            <w:proofErr w:type="spellEnd"/>
            <w:r w:rsidRPr="00E84016">
              <w:rPr>
                <w:color w:val="000000" w:themeColor="text1"/>
              </w:rPr>
              <w:t xml:space="preserve"> Drive, South </w:t>
            </w:r>
            <w:proofErr w:type="spellStart"/>
            <w:r w:rsidRPr="00E84016">
              <w:rPr>
                <w:color w:val="000000" w:themeColor="text1"/>
              </w:rPr>
              <w:t>Ockendon</w:t>
            </w:r>
            <w:proofErr w:type="spellEnd"/>
            <w:r w:rsidRPr="00E84016">
              <w:rPr>
                <w:color w:val="000000" w:themeColor="text1"/>
              </w:rPr>
              <w:t>, RM15 5RP</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15</w:t>
            </w:r>
          </w:p>
        </w:tc>
        <w:tc>
          <w:tcPr>
            <w:tcW w:w="2837" w:type="dxa"/>
            <w:shd w:val="clear" w:color="auto" w:fill="auto"/>
            <w:noWrap/>
            <w:hideMark/>
          </w:tcPr>
          <w:p w:rsidR="009B7EF5" w:rsidRPr="00E84016" w:rsidRDefault="009B7EF5" w:rsidP="001E71DD">
            <w:pPr>
              <w:rPr>
                <w:color w:val="000000" w:themeColor="text1"/>
              </w:rPr>
            </w:pPr>
            <w:proofErr w:type="spellStart"/>
            <w:r w:rsidRPr="00E84016">
              <w:rPr>
                <w:color w:val="000000" w:themeColor="text1"/>
              </w:rPr>
              <w:t>Horndon</w:t>
            </w:r>
            <w:proofErr w:type="spellEnd"/>
            <w:r w:rsidRPr="00E84016">
              <w:rPr>
                <w:color w:val="000000" w:themeColor="text1"/>
              </w:rPr>
              <w:t xml:space="preserve">-on-the-Hill </w:t>
            </w:r>
            <w:proofErr w:type="spellStart"/>
            <w:r w:rsidRPr="00E84016">
              <w:rPr>
                <w:color w:val="000000" w:themeColor="text1"/>
              </w:rPr>
              <w:t>CofE</w:t>
            </w:r>
            <w:proofErr w:type="spellEnd"/>
            <w:r w:rsidRPr="00E84016">
              <w:rPr>
                <w:color w:val="000000" w:themeColor="text1"/>
              </w:rPr>
              <w:t xml:space="preserve"> Primary</w:t>
            </w:r>
          </w:p>
        </w:tc>
        <w:tc>
          <w:tcPr>
            <w:tcW w:w="4908" w:type="dxa"/>
            <w:noWrap/>
            <w:hideMark/>
          </w:tcPr>
          <w:p w:rsidR="009B7EF5" w:rsidRPr="00E84016" w:rsidRDefault="009B7EF5" w:rsidP="001E71DD">
            <w:pPr>
              <w:rPr>
                <w:color w:val="000000" w:themeColor="text1"/>
              </w:rPr>
            </w:pPr>
            <w:r w:rsidRPr="00E84016">
              <w:rPr>
                <w:color w:val="000000" w:themeColor="text1"/>
              </w:rPr>
              <w:t xml:space="preserve">School House, Hillcrest Road, </w:t>
            </w:r>
            <w:proofErr w:type="spellStart"/>
            <w:r w:rsidRPr="00E84016">
              <w:rPr>
                <w:color w:val="000000" w:themeColor="text1"/>
              </w:rPr>
              <w:t>Horndon</w:t>
            </w:r>
            <w:proofErr w:type="spellEnd"/>
            <w:r w:rsidRPr="00E84016">
              <w:rPr>
                <w:color w:val="000000" w:themeColor="text1"/>
              </w:rPr>
              <w:t xml:space="preserve"> -on-the-Hill, Stanford-le-Hope, SS17 8LR</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16</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Lansdowne Primary Academy</w:t>
            </w:r>
          </w:p>
        </w:tc>
        <w:tc>
          <w:tcPr>
            <w:tcW w:w="4908" w:type="dxa"/>
            <w:noWrap/>
            <w:hideMark/>
          </w:tcPr>
          <w:p w:rsidR="009B7EF5" w:rsidRPr="00E84016" w:rsidRDefault="009B7EF5" w:rsidP="001E71DD">
            <w:pPr>
              <w:rPr>
                <w:color w:val="000000" w:themeColor="text1"/>
              </w:rPr>
            </w:pPr>
            <w:r w:rsidRPr="00E84016">
              <w:rPr>
                <w:color w:val="000000" w:themeColor="text1"/>
              </w:rPr>
              <w:t>Lansdowne Road, Tilbury, RM18 7QB</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17</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Little Thurrock Primary</w:t>
            </w:r>
          </w:p>
        </w:tc>
        <w:tc>
          <w:tcPr>
            <w:tcW w:w="4908" w:type="dxa"/>
            <w:noWrap/>
            <w:hideMark/>
          </w:tcPr>
          <w:p w:rsidR="009B7EF5" w:rsidRPr="00E84016" w:rsidRDefault="009B7EF5" w:rsidP="001E71DD">
            <w:pPr>
              <w:rPr>
                <w:color w:val="000000" w:themeColor="text1"/>
              </w:rPr>
            </w:pPr>
            <w:r w:rsidRPr="00E84016">
              <w:rPr>
                <w:color w:val="000000" w:themeColor="text1"/>
              </w:rPr>
              <w:t xml:space="preserve">Rectory Road, </w:t>
            </w:r>
            <w:proofErr w:type="spellStart"/>
            <w:r w:rsidRPr="00E84016">
              <w:rPr>
                <w:color w:val="000000" w:themeColor="text1"/>
              </w:rPr>
              <w:t>Grays</w:t>
            </w:r>
            <w:proofErr w:type="spellEnd"/>
            <w:r w:rsidRPr="00E84016">
              <w:rPr>
                <w:color w:val="000000" w:themeColor="text1"/>
              </w:rPr>
              <w:t>, RM17 5SW</w:t>
            </w:r>
          </w:p>
        </w:tc>
      </w:tr>
      <w:tr w:rsidR="009B7EF5" w:rsidRPr="00E84016" w:rsidTr="001E71DD">
        <w:trPr>
          <w:trHeight w:val="300"/>
        </w:trPr>
        <w:tc>
          <w:tcPr>
            <w:tcW w:w="1271" w:type="dxa"/>
          </w:tcPr>
          <w:p w:rsidR="009B7EF5" w:rsidRDefault="009B7EF5" w:rsidP="001E71DD">
            <w:pPr>
              <w:rPr>
                <w:color w:val="000000" w:themeColor="text1"/>
              </w:rPr>
            </w:pPr>
            <w:r>
              <w:rPr>
                <w:color w:val="000000" w:themeColor="text1"/>
              </w:rPr>
              <w:t>18</w:t>
            </w:r>
          </w:p>
        </w:tc>
        <w:tc>
          <w:tcPr>
            <w:tcW w:w="2837" w:type="dxa"/>
            <w:shd w:val="clear" w:color="auto" w:fill="auto"/>
            <w:noWrap/>
          </w:tcPr>
          <w:p w:rsidR="009B7EF5" w:rsidRPr="00E84016" w:rsidRDefault="009B7EF5" w:rsidP="001E71DD">
            <w:pPr>
              <w:rPr>
                <w:color w:val="000000" w:themeColor="text1"/>
              </w:rPr>
            </w:pPr>
            <w:r>
              <w:rPr>
                <w:color w:val="000000" w:themeColor="text1"/>
              </w:rPr>
              <w:t>Olive Academy Hornchurch</w:t>
            </w:r>
          </w:p>
        </w:tc>
        <w:tc>
          <w:tcPr>
            <w:tcW w:w="4908" w:type="dxa"/>
            <w:noWrap/>
          </w:tcPr>
          <w:p w:rsidR="009B7EF5" w:rsidRPr="00E84016" w:rsidRDefault="009B7EF5" w:rsidP="001E71DD">
            <w:pPr>
              <w:rPr>
                <w:color w:val="000000" w:themeColor="text1"/>
              </w:rPr>
            </w:pPr>
            <w:proofErr w:type="spellStart"/>
            <w:r>
              <w:rPr>
                <w:color w:val="000000" w:themeColor="text1"/>
              </w:rPr>
              <w:t>Inskip</w:t>
            </w:r>
            <w:proofErr w:type="spellEnd"/>
            <w:r>
              <w:rPr>
                <w:color w:val="000000" w:themeColor="text1"/>
              </w:rPr>
              <w:t xml:space="preserve"> Drive, Hornchurch,RM11 3UR</w:t>
            </w:r>
          </w:p>
        </w:tc>
      </w:tr>
      <w:tr w:rsidR="009B7EF5" w:rsidRPr="00E84016" w:rsidTr="001E71DD">
        <w:trPr>
          <w:trHeight w:val="300"/>
        </w:trPr>
        <w:tc>
          <w:tcPr>
            <w:tcW w:w="1271" w:type="dxa"/>
          </w:tcPr>
          <w:p w:rsidR="009B7EF5" w:rsidRDefault="009B7EF5" w:rsidP="001E71DD">
            <w:pPr>
              <w:rPr>
                <w:color w:val="000000" w:themeColor="text1"/>
              </w:rPr>
            </w:pPr>
            <w:r>
              <w:rPr>
                <w:color w:val="000000" w:themeColor="text1"/>
              </w:rPr>
              <w:t>19</w:t>
            </w:r>
          </w:p>
        </w:tc>
        <w:tc>
          <w:tcPr>
            <w:tcW w:w="2837" w:type="dxa"/>
            <w:shd w:val="clear" w:color="auto" w:fill="auto"/>
            <w:noWrap/>
          </w:tcPr>
          <w:p w:rsidR="009B7EF5" w:rsidRDefault="009B7EF5" w:rsidP="001E71DD">
            <w:pPr>
              <w:rPr>
                <w:color w:val="000000" w:themeColor="text1"/>
              </w:rPr>
            </w:pPr>
            <w:r>
              <w:rPr>
                <w:color w:val="000000" w:themeColor="text1"/>
              </w:rPr>
              <w:t>Olive Academy Tilbury</w:t>
            </w:r>
          </w:p>
        </w:tc>
        <w:tc>
          <w:tcPr>
            <w:tcW w:w="4908" w:type="dxa"/>
            <w:noWrap/>
          </w:tcPr>
          <w:p w:rsidR="009B7EF5" w:rsidRPr="00E84016" w:rsidRDefault="009B7EF5" w:rsidP="001E71DD">
            <w:pPr>
              <w:rPr>
                <w:color w:val="000000" w:themeColor="text1"/>
              </w:rPr>
            </w:pPr>
            <w:r>
              <w:rPr>
                <w:color w:val="000000" w:themeColor="text1"/>
              </w:rPr>
              <w:t>Leicester Road, Tilbury, RM18 7AX</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20</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Orsett C of E Primary</w:t>
            </w:r>
          </w:p>
        </w:tc>
        <w:tc>
          <w:tcPr>
            <w:tcW w:w="4908" w:type="dxa"/>
            <w:noWrap/>
            <w:hideMark/>
          </w:tcPr>
          <w:p w:rsidR="009B7EF5" w:rsidRPr="00E84016" w:rsidRDefault="009B7EF5" w:rsidP="001E71DD">
            <w:pPr>
              <w:rPr>
                <w:color w:val="000000" w:themeColor="text1"/>
              </w:rPr>
            </w:pPr>
            <w:r w:rsidRPr="00E84016">
              <w:rPr>
                <w:color w:val="000000" w:themeColor="text1"/>
              </w:rPr>
              <w:t>School Lane, Orsett, RM16 3JR</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21</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Quarry Hill Academy</w:t>
            </w:r>
          </w:p>
        </w:tc>
        <w:tc>
          <w:tcPr>
            <w:tcW w:w="4908" w:type="dxa"/>
            <w:noWrap/>
            <w:hideMark/>
          </w:tcPr>
          <w:p w:rsidR="009B7EF5" w:rsidRPr="00E84016" w:rsidRDefault="009B7EF5" w:rsidP="001E71DD">
            <w:pPr>
              <w:rPr>
                <w:color w:val="000000" w:themeColor="text1"/>
              </w:rPr>
            </w:pPr>
            <w:proofErr w:type="spellStart"/>
            <w:r w:rsidRPr="00E84016">
              <w:rPr>
                <w:color w:val="000000" w:themeColor="text1"/>
              </w:rPr>
              <w:t>Bradleigh</w:t>
            </w:r>
            <w:proofErr w:type="spellEnd"/>
            <w:r w:rsidRPr="00E84016">
              <w:rPr>
                <w:color w:val="000000" w:themeColor="text1"/>
              </w:rPr>
              <w:t xml:space="preserve"> Avenue, </w:t>
            </w:r>
            <w:proofErr w:type="spellStart"/>
            <w:r w:rsidRPr="00E84016">
              <w:rPr>
                <w:color w:val="000000" w:themeColor="text1"/>
              </w:rPr>
              <w:t>Grays</w:t>
            </w:r>
            <w:proofErr w:type="spellEnd"/>
            <w:r w:rsidRPr="00E84016">
              <w:rPr>
                <w:color w:val="000000" w:themeColor="text1"/>
              </w:rPr>
              <w:t>, RM17 5UT</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22</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Shaw Primary Academy</w:t>
            </w:r>
          </w:p>
        </w:tc>
        <w:tc>
          <w:tcPr>
            <w:tcW w:w="4908" w:type="dxa"/>
            <w:noWrap/>
            <w:hideMark/>
          </w:tcPr>
          <w:p w:rsidR="009B7EF5" w:rsidRPr="00E84016" w:rsidRDefault="009B7EF5" w:rsidP="001E71DD">
            <w:pPr>
              <w:rPr>
                <w:color w:val="000000" w:themeColor="text1"/>
              </w:rPr>
            </w:pPr>
            <w:r w:rsidRPr="00E84016">
              <w:rPr>
                <w:color w:val="000000" w:themeColor="text1"/>
              </w:rPr>
              <w:t xml:space="preserve">Avon Green, South </w:t>
            </w:r>
            <w:proofErr w:type="spellStart"/>
            <w:r w:rsidRPr="00E84016">
              <w:rPr>
                <w:color w:val="000000" w:themeColor="text1"/>
              </w:rPr>
              <w:t>Ockendon</w:t>
            </w:r>
            <w:proofErr w:type="spellEnd"/>
            <w:r w:rsidRPr="00E84016">
              <w:rPr>
                <w:color w:val="000000" w:themeColor="text1"/>
              </w:rPr>
              <w:t>, RM15 5QJ</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23</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Somers Heath Primary</w:t>
            </w:r>
          </w:p>
        </w:tc>
        <w:tc>
          <w:tcPr>
            <w:tcW w:w="4908" w:type="dxa"/>
            <w:noWrap/>
            <w:hideMark/>
          </w:tcPr>
          <w:p w:rsidR="009B7EF5" w:rsidRPr="00E84016" w:rsidRDefault="009B7EF5" w:rsidP="001E71DD">
            <w:pPr>
              <w:rPr>
                <w:color w:val="000000" w:themeColor="text1"/>
              </w:rPr>
            </w:pPr>
            <w:r w:rsidRPr="00E84016">
              <w:rPr>
                <w:color w:val="000000" w:themeColor="text1"/>
              </w:rPr>
              <w:t xml:space="preserve">Foyle Drive, South </w:t>
            </w:r>
            <w:proofErr w:type="spellStart"/>
            <w:r w:rsidRPr="00E84016">
              <w:rPr>
                <w:color w:val="000000" w:themeColor="text1"/>
              </w:rPr>
              <w:t>Ockendon</w:t>
            </w:r>
            <w:proofErr w:type="spellEnd"/>
            <w:r w:rsidRPr="00E84016">
              <w:rPr>
                <w:color w:val="000000" w:themeColor="text1"/>
              </w:rPr>
              <w:t>, RM15 5LX</w:t>
            </w:r>
          </w:p>
        </w:tc>
      </w:tr>
      <w:tr w:rsidR="009B7EF5" w:rsidRPr="00E84016" w:rsidTr="001E71DD">
        <w:trPr>
          <w:trHeight w:val="300"/>
        </w:trPr>
        <w:tc>
          <w:tcPr>
            <w:tcW w:w="1271" w:type="dxa"/>
          </w:tcPr>
          <w:p w:rsidR="009B7EF5" w:rsidDel="008B24FD" w:rsidRDefault="009B7EF5" w:rsidP="001E71DD">
            <w:pPr>
              <w:rPr>
                <w:color w:val="000000" w:themeColor="text1"/>
              </w:rPr>
            </w:pPr>
            <w:r>
              <w:rPr>
                <w:color w:val="000000" w:themeColor="text1"/>
              </w:rPr>
              <w:t>24</w:t>
            </w:r>
          </w:p>
        </w:tc>
        <w:tc>
          <w:tcPr>
            <w:tcW w:w="2837" w:type="dxa"/>
            <w:shd w:val="clear" w:color="auto" w:fill="auto"/>
            <w:noWrap/>
          </w:tcPr>
          <w:p w:rsidR="009B7EF5" w:rsidRPr="00E84016" w:rsidRDefault="009B7EF5" w:rsidP="001E71DD">
            <w:pPr>
              <w:rPr>
                <w:color w:val="000000" w:themeColor="text1"/>
              </w:rPr>
            </w:pPr>
            <w:r>
              <w:rPr>
                <w:color w:val="000000" w:themeColor="text1"/>
              </w:rPr>
              <w:t xml:space="preserve">St </w:t>
            </w:r>
            <w:proofErr w:type="spellStart"/>
            <w:r>
              <w:rPr>
                <w:color w:val="000000" w:themeColor="text1"/>
              </w:rPr>
              <w:t>Clere’s</w:t>
            </w:r>
            <w:proofErr w:type="spellEnd"/>
            <w:r>
              <w:rPr>
                <w:color w:val="000000" w:themeColor="text1"/>
              </w:rPr>
              <w:t xml:space="preserve"> School</w:t>
            </w:r>
          </w:p>
        </w:tc>
        <w:tc>
          <w:tcPr>
            <w:tcW w:w="4908" w:type="dxa"/>
            <w:noWrap/>
          </w:tcPr>
          <w:p w:rsidR="009B7EF5" w:rsidRPr="00E84016" w:rsidRDefault="009B7EF5" w:rsidP="001E71DD">
            <w:pPr>
              <w:rPr>
                <w:color w:val="000000" w:themeColor="text1"/>
              </w:rPr>
            </w:pPr>
            <w:r>
              <w:rPr>
                <w:color w:val="000000" w:themeColor="text1"/>
              </w:rPr>
              <w:t>Butts Lane, Stanford-Le-Hope,Essex,SS17 0NW</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25</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St Joseph's Catholic Primary School</w:t>
            </w:r>
          </w:p>
        </w:tc>
        <w:tc>
          <w:tcPr>
            <w:tcW w:w="4908" w:type="dxa"/>
            <w:noWrap/>
            <w:hideMark/>
          </w:tcPr>
          <w:p w:rsidR="009B7EF5" w:rsidRPr="00E84016" w:rsidRDefault="009B7EF5" w:rsidP="001E71DD">
            <w:pPr>
              <w:rPr>
                <w:color w:val="000000" w:themeColor="text1"/>
              </w:rPr>
            </w:pPr>
            <w:proofErr w:type="spellStart"/>
            <w:r w:rsidRPr="00E84016">
              <w:rPr>
                <w:color w:val="000000" w:themeColor="text1"/>
              </w:rPr>
              <w:t>Scratton</w:t>
            </w:r>
            <w:proofErr w:type="spellEnd"/>
            <w:r w:rsidRPr="00E84016">
              <w:rPr>
                <w:color w:val="000000" w:themeColor="text1"/>
              </w:rPr>
              <w:t xml:space="preserve"> Road, Stanford-le-Hope, SS17 0PA</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26</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St Mary's Catholic Primary School</w:t>
            </w:r>
          </w:p>
        </w:tc>
        <w:tc>
          <w:tcPr>
            <w:tcW w:w="4908" w:type="dxa"/>
            <w:noWrap/>
            <w:hideMark/>
          </w:tcPr>
          <w:p w:rsidR="009B7EF5" w:rsidRPr="00E84016" w:rsidRDefault="009B7EF5" w:rsidP="001E71DD">
            <w:pPr>
              <w:rPr>
                <w:color w:val="000000" w:themeColor="text1"/>
              </w:rPr>
            </w:pPr>
            <w:r w:rsidRPr="00E84016">
              <w:rPr>
                <w:color w:val="000000" w:themeColor="text1"/>
              </w:rPr>
              <w:t>Calcutta Road, Tilbury, RM18 7QH</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27</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St Thomas of Canterbury Catholic Primary</w:t>
            </w:r>
          </w:p>
        </w:tc>
        <w:tc>
          <w:tcPr>
            <w:tcW w:w="4908" w:type="dxa"/>
            <w:noWrap/>
            <w:hideMark/>
          </w:tcPr>
          <w:p w:rsidR="009B7EF5" w:rsidRPr="00E84016" w:rsidRDefault="009B7EF5" w:rsidP="001E71DD">
            <w:pPr>
              <w:rPr>
                <w:color w:val="000000" w:themeColor="text1"/>
              </w:rPr>
            </w:pPr>
            <w:r w:rsidRPr="00E84016">
              <w:rPr>
                <w:color w:val="000000" w:themeColor="text1"/>
              </w:rPr>
              <w:t xml:space="preserve">Ward Avenue, </w:t>
            </w:r>
            <w:proofErr w:type="spellStart"/>
            <w:r w:rsidRPr="00E84016">
              <w:rPr>
                <w:color w:val="000000" w:themeColor="text1"/>
              </w:rPr>
              <w:t>Grays</w:t>
            </w:r>
            <w:proofErr w:type="spellEnd"/>
            <w:r w:rsidRPr="00E84016">
              <w:rPr>
                <w:color w:val="000000" w:themeColor="text1"/>
              </w:rPr>
              <w:t>, RM17 5RW</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28</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Stanford Le Hope Primary (A)</w:t>
            </w:r>
          </w:p>
        </w:tc>
        <w:tc>
          <w:tcPr>
            <w:tcW w:w="4908" w:type="dxa"/>
            <w:noWrap/>
            <w:hideMark/>
          </w:tcPr>
          <w:p w:rsidR="009B7EF5" w:rsidRPr="00E84016" w:rsidRDefault="009B7EF5" w:rsidP="001E71DD">
            <w:pPr>
              <w:rPr>
                <w:color w:val="000000" w:themeColor="text1"/>
              </w:rPr>
            </w:pPr>
            <w:r w:rsidRPr="00E84016">
              <w:rPr>
                <w:color w:val="000000" w:themeColor="text1"/>
              </w:rPr>
              <w:t>Copland Road, Stanford-le-Hope, SS17 0DF</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29</w:t>
            </w:r>
          </w:p>
        </w:tc>
        <w:tc>
          <w:tcPr>
            <w:tcW w:w="2837" w:type="dxa"/>
            <w:shd w:val="clear" w:color="auto" w:fill="auto"/>
            <w:noWrap/>
            <w:hideMark/>
          </w:tcPr>
          <w:p w:rsidR="009B7EF5" w:rsidRPr="00E84016" w:rsidRDefault="009B7EF5" w:rsidP="001E71DD">
            <w:pPr>
              <w:rPr>
                <w:color w:val="000000" w:themeColor="text1"/>
              </w:rPr>
            </w:pPr>
            <w:proofErr w:type="spellStart"/>
            <w:r w:rsidRPr="00E84016">
              <w:rPr>
                <w:color w:val="000000" w:themeColor="text1"/>
              </w:rPr>
              <w:t>Thameside</w:t>
            </w:r>
            <w:proofErr w:type="spellEnd"/>
            <w:r w:rsidRPr="00E84016">
              <w:rPr>
                <w:color w:val="000000" w:themeColor="text1"/>
              </w:rPr>
              <w:t xml:space="preserve"> Primary (A)</w:t>
            </w:r>
          </w:p>
        </w:tc>
        <w:tc>
          <w:tcPr>
            <w:tcW w:w="4908" w:type="dxa"/>
            <w:noWrap/>
            <w:hideMark/>
          </w:tcPr>
          <w:p w:rsidR="009B7EF5" w:rsidRPr="00E84016" w:rsidRDefault="009B7EF5" w:rsidP="001E71DD">
            <w:pPr>
              <w:rPr>
                <w:color w:val="000000" w:themeColor="text1"/>
              </w:rPr>
            </w:pPr>
            <w:r w:rsidRPr="00E84016">
              <w:rPr>
                <w:color w:val="000000" w:themeColor="text1"/>
              </w:rPr>
              <w:t xml:space="preserve">Manor Road, </w:t>
            </w:r>
            <w:proofErr w:type="spellStart"/>
            <w:r w:rsidRPr="00E84016">
              <w:rPr>
                <w:color w:val="000000" w:themeColor="text1"/>
              </w:rPr>
              <w:t>Grays</w:t>
            </w:r>
            <w:proofErr w:type="spellEnd"/>
            <w:r w:rsidRPr="00E84016">
              <w:rPr>
                <w:color w:val="000000" w:themeColor="text1"/>
              </w:rPr>
              <w:t>, RM17 6EF</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30</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Tilbury Pioneer Academy</w:t>
            </w:r>
          </w:p>
        </w:tc>
        <w:tc>
          <w:tcPr>
            <w:tcW w:w="4908" w:type="dxa"/>
            <w:noWrap/>
            <w:hideMark/>
          </w:tcPr>
          <w:p w:rsidR="009B7EF5" w:rsidRPr="00E84016" w:rsidRDefault="009B7EF5" w:rsidP="001E71DD">
            <w:pPr>
              <w:rPr>
                <w:color w:val="000000" w:themeColor="text1"/>
              </w:rPr>
            </w:pPr>
            <w:r w:rsidRPr="00E84016">
              <w:rPr>
                <w:color w:val="000000" w:themeColor="text1"/>
              </w:rPr>
              <w:t>Dickens Avenue, Tilbury, RM18 8HJ</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31</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Treetops School</w:t>
            </w:r>
          </w:p>
        </w:tc>
        <w:tc>
          <w:tcPr>
            <w:tcW w:w="4908" w:type="dxa"/>
            <w:noWrap/>
            <w:hideMark/>
          </w:tcPr>
          <w:p w:rsidR="009B7EF5" w:rsidRPr="00E84016" w:rsidRDefault="009B7EF5" w:rsidP="001E71DD">
            <w:pPr>
              <w:rPr>
                <w:color w:val="000000" w:themeColor="text1"/>
              </w:rPr>
            </w:pPr>
            <w:r w:rsidRPr="00E84016">
              <w:rPr>
                <w:color w:val="000000" w:themeColor="text1"/>
              </w:rPr>
              <w:t xml:space="preserve">Buxton Road, </w:t>
            </w:r>
            <w:proofErr w:type="spellStart"/>
            <w:r w:rsidRPr="00E84016">
              <w:rPr>
                <w:color w:val="000000" w:themeColor="text1"/>
              </w:rPr>
              <w:t>Grays</w:t>
            </w:r>
            <w:proofErr w:type="spellEnd"/>
            <w:r w:rsidRPr="00E84016">
              <w:rPr>
                <w:color w:val="000000" w:themeColor="text1"/>
              </w:rPr>
              <w:t>, RM16 2WU</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32</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Tudor Court Primary</w:t>
            </w:r>
          </w:p>
        </w:tc>
        <w:tc>
          <w:tcPr>
            <w:tcW w:w="4908" w:type="dxa"/>
            <w:noWrap/>
            <w:hideMark/>
          </w:tcPr>
          <w:p w:rsidR="009B7EF5" w:rsidRPr="00E84016" w:rsidRDefault="009B7EF5" w:rsidP="001E71DD">
            <w:pPr>
              <w:rPr>
                <w:color w:val="000000" w:themeColor="text1"/>
              </w:rPr>
            </w:pPr>
            <w:r w:rsidRPr="00E84016">
              <w:rPr>
                <w:color w:val="000000" w:themeColor="text1"/>
              </w:rPr>
              <w:t xml:space="preserve">Bark Burr Road, </w:t>
            </w:r>
            <w:proofErr w:type="spellStart"/>
            <w:r w:rsidRPr="00E84016">
              <w:rPr>
                <w:color w:val="000000" w:themeColor="text1"/>
              </w:rPr>
              <w:t>Chafford</w:t>
            </w:r>
            <w:proofErr w:type="spellEnd"/>
            <w:r w:rsidRPr="00E84016">
              <w:rPr>
                <w:color w:val="000000" w:themeColor="text1"/>
              </w:rPr>
              <w:t xml:space="preserve"> Hundred, </w:t>
            </w:r>
            <w:proofErr w:type="spellStart"/>
            <w:r w:rsidRPr="00E84016">
              <w:rPr>
                <w:color w:val="000000" w:themeColor="text1"/>
              </w:rPr>
              <w:t>Grays</w:t>
            </w:r>
            <w:proofErr w:type="spellEnd"/>
            <w:r w:rsidRPr="00E84016">
              <w:rPr>
                <w:color w:val="000000" w:themeColor="text1"/>
              </w:rPr>
              <w:t>, RM16 6PL</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33</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West Thurrock Academy</w:t>
            </w:r>
          </w:p>
        </w:tc>
        <w:tc>
          <w:tcPr>
            <w:tcW w:w="4908" w:type="dxa"/>
            <w:noWrap/>
            <w:hideMark/>
          </w:tcPr>
          <w:p w:rsidR="009B7EF5" w:rsidRPr="00E84016" w:rsidRDefault="009B7EF5" w:rsidP="001E71DD">
            <w:pPr>
              <w:rPr>
                <w:color w:val="000000" w:themeColor="text1"/>
              </w:rPr>
            </w:pPr>
            <w:r w:rsidRPr="00E84016">
              <w:rPr>
                <w:color w:val="000000" w:themeColor="text1"/>
              </w:rPr>
              <w:t xml:space="preserve">London Road, </w:t>
            </w:r>
            <w:proofErr w:type="spellStart"/>
            <w:r w:rsidRPr="00E84016">
              <w:rPr>
                <w:color w:val="000000" w:themeColor="text1"/>
              </w:rPr>
              <w:t>Grays</w:t>
            </w:r>
            <w:proofErr w:type="spellEnd"/>
            <w:r w:rsidRPr="00E84016">
              <w:rPr>
                <w:color w:val="000000" w:themeColor="text1"/>
              </w:rPr>
              <w:t>, RM16 2GJ</w:t>
            </w:r>
          </w:p>
        </w:tc>
      </w:tr>
      <w:tr w:rsidR="009B7EF5" w:rsidRPr="00E84016" w:rsidTr="001E71DD">
        <w:trPr>
          <w:trHeight w:val="300"/>
        </w:trPr>
        <w:tc>
          <w:tcPr>
            <w:tcW w:w="1271" w:type="dxa"/>
          </w:tcPr>
          <w:p w:rsidR="009B7EF5" w:rsidRPr="00E84016" w:rsidRDefault="009B7EF5" w:rsidP="001E71DD">
            <w:pPr>
              <w:rPr>
                <w:color w:val="000000" w:themeColor="text1"/>
              </w:rPr>
            </w:pPr>
            <w:r>
              <w:rPr>
                <w:color w:val="000000" w:themeColor="text1"/>
              </w:rPr>
              <w:t>34</w:t>
            </w:r>
          </w:p>
        </w:tc>
        <w:tc>
          <w:tcPr>
            <w:tcW w:w="2837" w:type="dxa"/>
            <w:shd w:val="clear" w:color="auto" w:fill="auto"/>
            <w:noWrap/>
            <w:hideMark/>
          </w:tcPr>
          <w:p w:rsidR="009B7EF5" w:rsidRPr="00E84016" w:rsidRDefault="009B7EF5" w:rsidP="001E71DD">
            <w:pPr>
              <w:rPr>
                <w:color w:val="000000" w:themeColor="text1"/>
              </w:rPr>
            </w:pPr>
            <w:r w:rsidRPr="00E84016">
              <w:rPr>
                <w:color w:val="000000" w:themeColor="text1"/>
              </w:rPr>
              <w:t>Woodside Academy</w:t>
            </w:r>
          </w:p>
        </w:tc>
        <w:tc>
          <w:tcPr>
            <w:tcW w:w="4908" w:type="dxa"/>
            <w:noWrap/>
            <w:hideMark/>
          </w:tcPr>
          <w:p w:rsidR="009B7EF5" w:rsidRPr="00E84016" w:rsidRDefault="009B7EF5" w:rsidP="001E71DD">
            <w:pPr>
              <w:rPr>
                <w:color w:val="000000" w:themeColor="text1"/>
              </w:rPr>
            </w:pPr>
            <w:proofErr w:type="spellStart"/>
            <w:r w:rsidRPr="00E84016">
              <w:rPr>
                <w:color w:val="000000" w:themeColor="text1"/>
              </w:rPr>
              <w:t>Grangewood</w:t>
            </w:r>
            <w:proofErr w:type="spellEnd"/>
            <w:r w:rsidRPr="00E84016">
              <w:rPr>
                <w:color w:val="000000" w:themeColor="text1"/>
              </w:rPr>
              <w:t xml:space="preserve"> Avenue, </w:t>
            </w:r>
            <w:proofErr w:type="spellStart"/>
            <w:r w:rsidRPr="00E84016">
              <w:rPr>
                <w:color w:val="000000" w:themeColor="text1"/>
              </w:rPr>
              <w:t>Grays</w:t>
            </w:r>
            <w:proofErr w:type="spellEnd"/>
            <w:r w:rsidRPr="00E84016">
              <w:rPr>
                <w:color w:val="000000" w:themeColor="text1"/>
              </w:rPr>
              <w:t>, RM16 2GJ</w:t>
            </w:r>
          </w:p>
        </w:tc>
      </w:tr>
    </w:tbl>
    <w:p w:rsidR="009B7EF5" w:rsidRDefault="009B7EF5" w:rsidP="0062734E">
      <w:pPr>
        <w:sectPr w:rsidR="009B7EF5" w:rsidSect="009B7EF5">
          <w:pgSz w:w="11906" w:h="16838" w:code="9"/>
          <w:pgMar w:top="709" w:right="1440" w:bottom="720" w:left="1440" w:header="706" w:footer="432" w:gutter="0"/>
          <w:cols w:space="708"/>
          <w:docGrid w:linePitch="360"/>
        </w:sectPr>
      </w:pPr>
    </w:p>
    <w:p w:rsidR="00355B85" w:rsidRPr="008A25DB" w:rsidRDefault="004E46E4" w:rsidP="008A25DB">
      <w:pPr>
        <w:pStyle w:val="ListParagraph"/>
        <w:numPr>
          <w:ilvl w:val="0"/>
          <w:numId w:val="45"/>
        </w:numPr>
        <w:rPr>
          <w:rFonts w:cs="Arial"/>
          <w:b/>
        </w:rPr>
      </w:pPr>
      <w:bookmarkStart w:id="30" w:name="_Toc449520539"/>
      <w:r w:rsidRPr="008A25DB">
        <w:rPr>
          <w:rFonts w:cs="Arial"/>
          <w:b/>
        </w:rPr>
        <w:t>ADULTS CARE HOME</w:t>
      </w:r>
      <w:bookmarkEnd w:id="30"/>
    </w:p>
    <w:p w:rsidR="00943D46" w:rsidRDefault="00943D46" w:rsidP="0062734E"/>
    <w:tbl>
      <w:tblPr>
        <w:tblStyle w:val="TableGrid"/>
        <w:tblW w:w="0" w:type="auto"/>
        <w:tblLook w:val="04A0" w:firstRow="1" w:lastRow="0" w:firstColumn="1" w:lastColumn="0" w:noHBand="0" w:noVBand="1"/>
      </w:tblPr>
      <w:tblGrid>
        <w:gridCol w:w="1271"/>
        <w:gridCol w:w="2835"/>
        <w:gridCol w:w="4910"/>
      </w:tblGrid>
      <w:tr w:rsidR="004E46E4" w:rsidTr="008A25DB">
        <w:tc>
          <w:tcPr>
            <w:tcW w:w="1271" w:type="dxa"/>
            <w:shd w:val="clear" w:color="auto" w:fill="BFBFBF" w:themeFill="background1" w:themeFillShade="BF"/>
          </w:tcPr>
          <w:p w:rsidR="004E46E4" w:rsidRDefault="004E46E4">
            <w:r>
              <w:t>Location No.</w:t>
            </w:r>
          </w:p>
        </w:tc>
        <w:tc>
          <w:tcPr>
            <w:tcW w:w="2835" w:type="dxa"/>
            <w:shd w:val="clear" w:color="auto" w:fill="BFBFBF" w:themeFill="background1" w:themeFillShade="BF"/>
          </w:tcPr>
          <w:p w:rsidR="004E46E4" w:rsidRDefault="004E46E4" w:rsidP="0062734E">
            <w:r>
              <w:t>Title</w:t>
            </w:r>
          </w:p>
        </w:tc>
        <w:tc>
          <w:tcPr>
            <w:tcW w:w="4910" w:type="dxa"/>
            <w:shd w:val="clear" w:color="auto" w:fill="BFBFBF" w:themeFill="background1" w:themeFillShade="BF"/>
          </w:tcPr>
          <w:p w:rsidR="004E46E4" w:rsidRDefault="004E46E4" w:rsidP="0062734E">
            <w:r>
              <w:t>Address</w:t>
            </w:r>
          </w:p>
        </w:tc>
      </w:tr>
      <w:tr w:rsidR="004E46E4" w:rsidTr="008A25DB">
        <w:tc>
          <w:tcPr>
            <w:tcW w:w="1271" w:type="dxa"/>
          </w:tcPr>
          <w:p w:rsidR="004E46E4" w:rsidRDefault="004E46E4" w:rsidP="0062734E">
            <w:r>
              <w:t>1</w:t>
            </w:r>
          </w:p>
        </w:tc>
        <w:tc>
          <w:tcPr>
            <w:tcW w:w="2835" w:type="dxa"/>
          </w:tcPr>
          <w:p w:rsidR="004E46E4" w:rsidRDefault="004E46E4">
            <w:r>
              <w:t>Collins House</w:t>
            </w:r>
          </w:p>
        </w:tc>
        <w:tc>
          <w:tcPr>
            <w:tcW w:w="4910" w:type="dxa"/>
          </w:tcPr>
          <w:p w:rsidR="004E46E4" w:rsidRDefault="007A2682" w:rsidP="0062734E">
            <w:r>
              <w:t>Springhouse Road</w:t>
            </w:r>
          </w:p>
          <w:p w:rsidR="007A2682" w:rsidRDefault="007A2682" w:rsidP="0062734E">
            <w:proofErr w:type="spellStart"/>
            <w:r>
              <w:t>Corringham</w:t>
            </w:r>
            <w:proofErr w:type="spellEnd"/>
          </w:p>
          <w:p w:rsidR="007A2682" w:rsidRDefault="007A2682" w:rsidP="0062734E">
            <w:r>
              <w:t>Stanford Le Hope</w:t>
            </w:r>
          </w:p>
          <w:p w:rsidR="007A2682" w:rsidRDefault="007A2682" w:rsidP="0062734E">
            <w:r>
              <w:t>SS17 7LE</w:t>
            </w:r>
          </w:p>
        </w:tc>
      </w:tr>
    </w:tbl>
    <w:p w:rsidR="00355B85" w:rsidRDefault="00355B85"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E46E4" w:rsidRDefault="004E46E4" w:rsidP="0062734E"/>
    <w:p w:rsidR="00434748" w:rsidRPr="008A25DB" w:rsidRDefault="00434748" w:rsidP="00434748">
      <w:pPr>
        <w:pStyle w:val="Heading3"/>
        <w:rPr>
          <w:color w:val="FF0000"/>
        </w:rPr>
      </w:pPr>
      <w:bookmarkStart w:id="31" w:name="_Toc449520540"/>
      <w:r w:rsidRPr="003510D8">
        <w:t xml:space="preserve">Oracle </w:t>
      </w:r>
      <w:proofErr w:type="spellStart"/>
      <w:r w:rsidRPr="003510D8">
        <w:t>iSupplier</w:t>
      </w:r>
      <w:bookmarkEnd w:id="31"/>
      <w:proofErr w:type="spellEnd"/>
      <w:r w:rsidR="006E5EB9" w:rsidRPr="003510D8">
        <w:t xml:space="preserve"> to update the new Oracle</w:t>
      </w:r>
    </w:p>
    <w:p w:rsidR="00434748" w:rsidRDefault="00434748" w:rsidP="00434748"/>
    <w:p w:rsidR="00434748" w:rsidRDefault="00434748" w:rsidP="00434748">
      <w:pPr>
        <w:rPr>
          <w:rFonts w:cs="Arial"/>
          <w:b/>
        </w:rPr>
      </w:pPr>
      <w:r>
        <w:rPr>
          <w:rFonts w:cs="Arial"/>
          <w:b/>
        </w:rPr>
        <w:t>Definition</w:t>
      </w:r>
    </w:p>
    <w:p w:rsidR="00434748" w:rsidRDefault="00434748" w:rsidP="00434748">
      <w:pPr>
        <w:jc w:val="both"/>
      </w:pPr>
      <w:r>
        <w:t xml:space="preserve">Oracle </w:t>
      </w:r>
      <w:proofErr w:type="spellStart"/>
      <w:r>
        <w:t>iSupplier</w:t>
      </w:r>
      <w:proofErr w:type="spellEnd"/>
      <w:r>
        <w:t xml:space="preserve"> is an internet based portal that provides direct access to essential business records with the Council. Provided internet access is available for use, the portal can be accessed anywhere, anytime, enabling our suppliers to</w:t>
      </w:r>
      <w:r w:rsidR="00B63AD6">
        <w:t>:</w:t>
      </w:r>
    </w:p>
    <w:p w:rsidR="00B63AD6" w:rsidRDefault="00B63AD6" w:rsidP="00434748">
      <w:pPr>
        <w:jc w:val="both"/>
      </w:pPr>
    </w:p>
    <w:p w:rsidR="00434748" w:rsidRPr="00B63AD6" w:rsidRDefault="00434748" w:rsidP="00434748">
      <w:pPr>
        <w:numPr>
          <w:ilvl w:val="0"/>
          <w:numId w:val="5"/>
        </w:numPr>
        <w:jc w:val="both"/>
        <w:rPr>
          <w:rFonts w:cs="Arial"/>
        </w:rPr>
      </w:pPr>
      <w:r w:rsidRPr="00B63AD6">
        <w:rPr>
          <w:rFonts w:cs="Arial"/>
        </w:rPr>
        <w:t>flip purchase orders converting these into e-invoices – eliminating the need to send us a paper invoice</w:t>
      </w:r>
    </w:p>
    <w:p w:rsidR="00434748" w:rsidRPr="00B63AD6" w:rsidRDefault="00434748" w:rsidP="00434748">
      <w:pPr>
        <w:numPr>
          <w:ilvl w:val="0"/>
          <w:numId w:val="5"/>
        </w:numPr>
        <w:jc w:val="both"/>
        <w:rPr>
          <w:rFonts w:cs="Arial"/>
        </w:rPr>
      </w:pPr>
      <w:r w:rsidRPr="00B63AD6">
        <w:rPr>
          <w:rFonts w:cs="Arial"/>
        </w:rPr>
        <w:t>view the status of invoices – whether these have been received, processed or paid</w:t>
      </w:r>
    </w:p>
    <w:p w:rsidR="00434748" w:rsidRPr="00B63AD6" w:rsidRDefault="00434748" w:rsidP="00434748">
      <w:pPr>
        <w:numPr>
          <w:ilvl w:val="0"/>
          <w:numId w:val="5"/>
        </w:numPr>
        <w:jc w:val="both"/>
        <w:rPr>
          <w:rFonts w:cs="Arial"/>
        </w:rPr>
      </w:pPr>
      <w:r w:rsidRPr="00B63AD6">
        <w:rPr>
          <w:rFonts w:cs="Arial"/>
        </w:rPr>
        <w:t xml:space="preserve">view actual payments </w:t>
      </w:r>
    </w:p>
    <w:p w:rsidR="00434748" w:rsidRPr="00B63AD6" w:rsidRDefault="00434748" w:rsidP="00434748">
      <w:pPr>
        <w:numPr>
          <w:ilvl w:val="0"/>
          <w:numId w:val="5"/>
        </w:numPr>
        <w:jc w:val="both"/>
        <w:rPr>
          <w:rFonts w:cs="Arial"/>
        </w:rPr>
      </w:pPr>
      <w:r w:rsidRPr="00B63AD6">
        <w:rPr>
          <w:rFonts w:cs="Arial"/>
        </w:rPr>
        <w:t xml:space="preserve">view who to contact in the Council regarding any purchase order received from the Council, and </w:t>
      </w:r>
    </w:p>
    <w:p w:rsidR="00434748" w:rsidRPr="00B63AD6" w:rsidRDefault="00434748" w:rsidP="00434748">
      <w:pPr>
        <w:numPr>
          <w:ilvl w:val="0"/>
          <w:numId w:val="5"/>
        </w:numPr>
        <w:jc w:val="both"/>
        <w:rPr>
          <w:rFonts w:cs="Arial"/>
        </w:rPr>
      </w:pPr>
      <w:proofErr w:type="gramStart"/>
      <w:r w:rsidRPr="00B63AD6">
        <w:rPr>
          <w:rFonts w:cs="Arial"/>
        </w:rPr>
        <w:t>export</w:t>
      </w:r>
      <w:proofErr w:type="gramEnd"/>
      <w:r w:rsidRPr="00B63AD6">
        <w:rPr>
          <w:rFonts w:cs="Arial"/>
        </w:rPr>
        <w:t xml:space="preserve"> (download) data into a spread sheet for your own use.</w:t>
      </w:r>
    </w:p>
    <w:p w:rsidR="00434748" w:rsidRPr="00876EBC" w:rsidRDefault="00434748" w:rsidP="00434748">
      <w:pPr>
        <w:jc w:val="both"/>
      </w:pPr>
    </w:p>
    <w:p w:rsidR="00434748" w:rsidRPr="007D7E07" w:rsidRDefault="00434748" w:rsidP="00434748">
      <w:pPr>
        <w:jc w:val="both"/>
        <w:rPr>
          <w:b/>
        </w:rPr>
      </w:pPr>
      <w:r w:rsidRPr="007D7E07">
        <w:rPr>
          <w:b/>
          <w:color w:val="000000"/>
        </w:rPr>
        <w:t>Benefits</w:t>
      </w:r>
    </w:p>
    <w:p w:rsidR="00B63AD6" w:rsidRPr="00B63AD6" w:rsidRDefault="00B63AD6" w:rsidP="00B63AD6">
      <w:pPr>
        <w:numPr>
          <w:ilvl w:val="0"/>
          <w:numId w:val="6"/>
        </w:numPr>
        <w:jc w:val="both"/>
        <w:rPr>
          <w:rFonts w:cs="Arial"/>
        </w:rPr>
      </w:pPr>
      <w:r w:rsidRPr="00B63AD6">
        <w:rPr>
          <w:rFonts w:cs="Arial"/>
        </w:rPr>
        <w:t>The following benefits have been identified:</w:t>
      </w:r>
    </w:p>
    <w:p w:rsidR="00434748" w:rsidRPr="00B63AD6" w:rsidRDefault="00B63AD6" w:rsidP="00B63AD6">
      <w:pPr>
        <w:numPr>
          <w:ilvl w:val="0"/>
          <w:numId w:val="6"/>
        </w:numPr>
        <w:jc w:val="both"/>
        <w:rPr>
          <w:rFonts w:cs="Arial"/>
        </w:rPr>
      </w:pPr>
      <w:r w:rsidRPr="00B63AD6">
        <w:rPr>
          <w:rFonts w:cs="Arial"/>
        </w:rPr>
        <w:t>R</w:t>
      </w:r>
      <w:r w:rsidR="00434748" w:rsidRPr="00B63AD6">
        <w:rPr>
          <w:rFonts w:cs="Arial"/>
        </w:rPr>
        <w:t xml:space="preserve">egistering and using </w:t>
      </w:r>
      <w:proofErr w:type="spellStart"/>
      <w:r w:rsidR="00434748" w:rsidRPr="00B63AD6">
        <w:rPr>
          <w:rFonts w:cs="Arial"/>
        </w:rPr>
        <w:t>iSupplier</w:t>
      </w:r>
      <w:proofErr w:type="spellEnd"/>
      <w:r w:rsidR="00434748" w:rsidRPr="00B63AD6">
        <w:rPr>
          <w:rFonts w:cs="Arial"/>
        </w:rPr>
        <w:t xml:space="preserve"> will reduce the length of time we take to pay an invoice – unless specifically agreed with us, our standard payment terms are 30 days. If suppliers use </w:t>
      </w:r>
      <w:proofErr w:type="spellStart"/>
      <w:r w:rsidR="00434748" w:rsidRPr="00B63AD6">
        <w:rPr>
          <w:rFonts w:cs="Arial"/>
        </w:rPr>
        <w:t>iSupplier</w:t>
      </w:r>
      <w:proofErr w:type="spellEnd"/>
      <w:r w:rsidR="00434748" w:rsidRPr="00B63AD6">
        <w:rPr>
          <w:rFonts w:cs="Arial"/>
        </w:rPr>
        <w:t xml:space="preserve"> we pay within ten days.</w:t>
      </w:r>
    </w:p>
    <w:p w:rsidR="00434748" w:rsidRPr="00B63AD6" w:rsidRDefault="00B63AD6" w:rsidP="00B63AD6">
      <w:pPr>
        <w:numPr>
          <w:ilvl w:val="0"/>
          <w:numId w:val="6"/>
        </w:numPr>
        <w:jc w:val="both"/>
        <w:rPr>
          <w:rFonts w:cs="Arial"/>
        </w:rPr>
      </w:pPr>
      <w:r w:rsidRPr="00B63AD6">
        <w:rPr>
          <w:rFonts w:cs="Arial"/>
        </w:rPr>
        <w:t xml:space="preserve">Stationery and </w:t>
      </w:r>
      <w:r w:rsidR="00434748" w:rsidRPr="00B63AD6">
        <w:rPr>
          <w:rFonts w:cs="Arial"/>
        </w:rPr>
        <w:t>postage costs</w:t>
      </w:r>
      <w:r w:rsidRPr="00B63AD6">
        <w:rPr>
          <w:rFonts w:cs="Arial"/>
        </w:rPr>
        <w:t xml:space="preserve"> will be reduced</w:t>
      </w:r>
      <w:r w:rsidR="00434748" w:rsidRPr="00B63AD6">
        <w:rPr>
          <w:rFonts w:cs="Arial"/>
        </w:rPr>
        <w:t xml:space="preserve"> as no paper invoices are required. </w:t>
      </w:r>
    </w:p>
    <w:p w:rsidR="00434748" w:rsidRPr="00B63AD6" w:rsidRDefault="00B63AD6" w:rsidP="00B63AD6">
      <w:pPr>
        <w:numPr>
          <w:ilvl w:val="0"/>
          <w:numId w:val="6"/>
        </w:numPr>
        <w:jc w:val="both"/>
        <w:rPr>
          <w:rFonts w:cs="Arial"/>
        </w:rPr>
      </w:pPr>
      <w:r w:rsidRPr="00B63AD6">
        <w:rPr>
          <w:rFonts w:cs="Arial"/>
        </w:rPr>
        <w:t xml:space="preserve">Business </w:t>
      </w:r>
      <w:r w:rsidR="00434748" w:rsidRPr="00B63AD6">
        <w:rPr>
          <w:rFonts w:cs="Arial"/>
        </w:rPr>
        <w:t>efficiency</w:t>
      </w:r>
      <w:r w:rsidRPr="00B63AD6">
        <w:rPr>
          <w:rFonts w:cs="Arial"/>
        </w:rPr>
        <w:t xml:space="preserve"> will be improved</w:t>
      </w:r>
      <w:r w:rsidR="00434748" w:rsidRPr="00B63AD6">
        <w:rPr>
          <w:rFonts w:cs="Arial"/>
        </w:rPr>
        <w:t xml:space="preserve"> as suppliers can load invoices directly into the system ready for processing and automated payment.</w:t>
      </w:r>
    </w:p>
    <w:p w:rsidR="00434748" w:rsidRDefault="00434748" w:rsidP="00434748">
      <w:pPr>
        <w:jc w:val="both"/>
      </w:pPr>
    </w:p>
    <w:p w:rsidR="00434748" w:rsidRDefault="00434748" w:rsidP="00434748">
      <w:pPr>
        <w:jc w:val="both"/>
      </w:pPr>
      <w:r w:rsidRPr="007D7E07">
        <w:rPr>
          <w:b/>
        </w:rPr>
        <w:t xml:space="preserve">How to use register and use </w:t>
      </w:r>
      <w:proofErr w:type="spellStart"/>
      <w:r w:rsidRPr="007D7E07">
        <w:rPr>
          <w:b/>
        </w:rPr>
        <w:t>iSupplier</w:t>
      </w:r>
      <w:proofErr w:type="spellEnd"/>
    </w:p>
    <w:p w:rsidR="00434748" w:rsidRDefault="00434748" w:rsidP="00434748">
      <w:pPr>
        <w:jc w:val="both"/>
      </w:pPr>
      <w:r>
        <w:t xml:space="preserve">Download the terms and conditions of use from our website by following the link </w:t>
      </w:r>
      <w:hyperlink r:id="rId13" w:history="1">
        <w:r w:rsidRPr="00F31E59">
          <w:rPr>
            <w:rFonts w:cs="Arial"/>
          </w:rPr>
          <w:t>https://www.thurrock.gov.uk/iSupplier</w:t>
        </w:r>
      </w:hyperlink>
    </w:p>
    <w:p w:rsidR="00B63AD6" w:rsidRDefault="00B63AD6" w:rsidP="00434748">
      <w:pPr>
        <w:jc w:val="both"/>
      </w:pPr>
    </w:p>
    <w:p w:rsidR="00434748" w:rsidRDefault="00434748" w:rsidP="00434748">
      <w:pPr>
        <w:jc w:val="both"/>
      </w:pPr>
      <w:r>
        <w:t xml:space="preserve">Sign and return (either a scanned copy via email or a hard copy in the post) to </w:t>
      </w:r>
      <w:hyperlink r:id="rId14" w:history="1">
        <w:r w:rsidR="00A12C3A" w:rsidRPr="000040A4">
          <w:t>isupplier</w:t>
        </w:r>
        <w:r w:rsidR="00A12C3A" w:rsidRPr="000040A4">
          <w:rPr>
            <w:rFonts w:cs="Arial"/>
          </w:rPr>
          <w:t>@thurrock.gov.uk</w:t>
        </w:r>
      </w:hyperlink>
      <w:r>
        <w:t xml:space="preserve"> or to </w:t>
      </w:r>
    </w:p>
    <w:p w:rsidR="00B63AD6" w:rsidRDefault="00B63AD6" w:rsidP="00434748">
      <w:pPr>
        <w:jc w:val="both"/>
        <w:rPr>
          <w:szCs w:val="24"/>
        </w:rPr>
      </w:pPr>
    </w:p>
    <w:p w:rsidR="00434748" w:rsidRPr="007D7E07" w:rsidRDefault="00A12C3A" w:rsidP="00C93A74">
      <w:pPr>
        <w:ind w:left="720"/>
        <w:jc w:val="both"/>
        <w:rPr>
          <w:szCs w:val="24"/>
        </w:rPr>
      </w:pPr>
      <w:r>
        <w:rPr>
          <w:szCs w:val="24"/>
        </w:rPr>
        <w:t>Creditors Team</w:t>
      </w:r>
    </w:p>
    <w:p w:rsidR="00434748" w:rsidRPr="007D7E07" w:rsidRDefault="00434748" w:rsidP="00C93A74">
      <w:pPr>
        <w:ind w:left="720"/>
        <w:jc w:val="both"/>
        <w:rPr>
          <w:szCs w:val="24"/>
        </w:rPr>
      </w:pPr>
      <w:r w:rsidRPr="007D7E07">
        <w:rPr>
          <w:szCs w:val="24"/>
        </w:rPr>
        <w:t xml:space="preserve">Civic Offices, </w:t>
      </w:r>
    </w:p>
    <w:p w:rsidR="00434748" w:rsidRPr="007D7E07" w:rsidRDefault="00434748" w:rsidP="00C93A74">
      <w:pPr>
        <w:ind w:left="720"/>
        <w:jc w:val="both"/>
        <w:rPr>
          <w:szCs w:val="24"/>
        </w:rPr>
      </w:pPr>
      <w:r w:rsidRPr="007D7E07">
        <w:rPr>
          <w:szCs w:val="24"/>
        </w:rPr>
        <w:t xml:space="preserve">New Road, </w:t>
      </w:r>
    </w:p>
    <w:p w:rsidR="00434748" w:rsidRPr="007D7E07" w:rsidRDefault="00434748" w:rsidP="00C93A74">
      <w:pPr>
        <w:ind w:left="720"/>
        <w:jc w:val="both"/>
        <w:rPr>
          <w:szCs w:val="24"/>
        </w:rPr>
      </w:pPr>
      <w:proofErr w:type="spellStart"/>
      <w:r w:rsidRPr="007D7E07">
        <w:rPr>
          <w:szCs w:val="24"/>
        </w:rPr>
        <w:t>Grays</w:t>
      </w:r>
      <w:proofErr w:type="spellEnd"/>
    </w:p>
    <w:p w:rsidR="00434748" w:rsidRPr="00A75BA5" w:rsidRDefault="00434748" w:rsidP="00C93A74">
      <w:pPr>
        <w:ind w:left="720"/>
        <w:jc w:val="both"/>
        <w:rPr>
          <w:szCs w:val="24"/>
        </w:rPr>
      </w:pPr>
      <w:r w:rsidRPr="007D7E07">
        <w:rPr>
          <w:szCs w:val="24"/>
        </w:rPr>
        <w:t>Essex RM17 6SL</w:t>
      </w:r>
    </w:p>
    <w:p w:rsidR="00B63AD6" w:rsidRDefault="00B63AD6" w:rsidP="00434748">
      <w:pPr>
        <w:jc w:val="both"/>
      </w:pPr>
    </w:p>
    <w:p w:rsidR="00434748" w:rsidRPr="007D7E07" w:rsidRDefault="00434748" w:rsidP="00434748">
      <w:pPr>
        <w:jc w:val="both"/>
      </w:pPr>
      <w:r w:rsidRPr="00A75BA5">
        <w:t>A</w:t>
      </w:r>
      <w:r w:rsidRPr="007D7E07">
        <w:t>dvise two contacts that would require access to the portal, one being a primary contact, the 2</w:t>
      </w:r>
      <w:r w:rsidRPr="007D7E07">
        <w:rPr>
          <w:vertAlign w:val="superscript"/>
        </w:rPr>
        <w:t>nd</w:t>
      </w:r>
      <w:r w:rsidRPr="007D7E07">
        <w:t xml:space="preserve"> a secondary contact. </w:t>
      </w:r>
    </w:p>
    <w:p w:rsidR="00B63AD6" w:rsidRDefault="00B63AD6" w:rsidP="00434748">
      <w:pPr>
        <w:jc w:val="both"/>
      </w:pPr>
    </w:p>
    <w:p w:rsidR="00434748" w:rsidRDefault="00434748" w:rsidP="00434748">
      <w:pPr>
        <w:jc w:val="both"/>
        <w:rPr>
          <w:b/>
        </w:rPr>
      </w:pPr>
      <w:r w:rsidRPr="007D7E07">
        <w:t>You will be sent a link to the system with login details and a user guide</w:t>
      </w:r>
      <w:r>
        <w:t xml:space="preserve"> </w:t>
      </w:r>
    </w:p>
    <w:p w:rsidR="00292D6B" w:rsidRDefault="00292D6B">
      <w:pPr>
        <w:spacing w:after="200" w:line="276" w:lineRule="auto"/>
        <w:rPr>
          <w:color w:val="7A7479"/>
        </w:rPr>
      </w:pPr>
    </w:p>
    <w:sectPr w:rsidR="00292D6B" w:rsidSect="00C05C3D">
      <w:pgSz w:w="11906" w:h="16838" w:code="9"/>
      <w:pgMar w:top="1440" w:right="1440" w:bottom="720"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8AE" w:rsidRDefault="001528AE" w:rsidP="001A0E90">
      <w:r>
        <w:separator/>
      </w:r>
    </w:p>
  </w:endnote>
  <w:endnote w:type="continuationSeparator" w:id="0">
    <w:p w:rsidR="001528AE" w:rsidRDefault="001528AE" w:rsidP="001A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16478"/>
      <w:docPartObj>
        <w:docPartGallery w:val="Page Numbers (Bottom of Page)"/>
        <w:docPartUnique/>
      </w:docPartObj>
    </w:sdtPr>
    <w:sdtContent>
      <w:sdt>
        <w:sdtPr>
          <w:id w:val="-1705238520"/>
          <w:docPartObj>
            <w:docPartGallery w:val="Page Numbers (Top of Page)"/>
            <w:docPartUnique/>
          </w:docPartObj>
        </w:sdtPr>
        <w:sdtContent>
          <w:p w:rsidR="001528AE" w:rsidRDefault="001528AE" w:rsidP="00B965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C7F32">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7F32">
              <w:rPr>
                <w:b/>
                <w:bCs/>
                <w:noProof/>
              </w:rPr>
              <w:t>15</w:t>
            </w:r>
            <w:r>
              <w:rPr>
                <w:b/>
                <w:bCs/>
                <w:sz w:val="24"/>
                <w:szCs w:val="24"/>
              </w:rPr>
              <w:fldChar w:fldCharType="end"/>
            </w:r>
          </w:p>
        </w:sdtContent>
      </w:sdt>
    </w:sdtContent>
  </w:sdt>
  <w:p w:rsidR="001528AE" w:rsidRDefault="001528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8AE" w:rsidRDefault="001528AE" w:rsidP="001A0E90">
      <w:r>
        <w:separator/>
      </w:r>
    </w:p>
  </w:footnote>
  <w:footnote w:type="continuationSeparator" w:id="0">
    <w:p w:rsidR="001528AE" w:rsidRDefault="001528AE" w:rsidP="001A0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585A"/>
    <w:multiLevelType w:val="hybridMultilevel"/>
    <w:tmpl w:val="129EB8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D0967"/>
    <w:multiLevelType w:val="hybridMultilevel"/>
    <w:tmpl w:val="DF30F7F0"/>
    <w:lvl w:ilvl="0" w:tplc="0F72EA3A">
      <w:start w:val="1"/>
      <w:numFmt w:val="lowerLetter"/>
      <w:lvlText w:val="(%1)"/>
      <w:lvlJc w:val="left"/>
      <w:pPr>
        <w:tabs>
          <w:tab w:val="num" w:pos="1288"/>
        </w:tabs>
        <w:ind w:left="1288" w:hanging="720"/>
      </w:pPr>
      <w:rPr>
        <w:rFonts w:hint="default"/>
      </w:rPr>
    </w:lvl>
    <w:lvl w:ilvl="1" w:tplc="5B9E5A6E">
      <w:start w:val="22"/>
      <w:numFmt w:val="bullet"/>
      <w:lvlText w:val="-"/>
      <w:lvlJc w:val="left"/>
      <w:pPr>
        <w:tabs>
          <w:tab w:val="num" w:pos="1933"/>
        </w:tabs>
        <w:ind w:left="1933" w:hanging="645"/>
      </w:pPr>
      <w:rPr>
        <w:rFonts w:ascii="Times New Roman" w:eastAsia="Times New Roman" w:hAnsi="Times New Roman" w:hint="default"/>
      </w:rPr>
    </w:lvl>
    <w:lvl w:ilvl="2" w:tplc="0809001B">
      <w:start w:val="1"/>
      <w:numFmt w:val="lowerRoman"/>
      <w:lvlText w:val="%3."/>
      <w:lvlJc w:val="right"/>
      <w:pPr>
        <w:tabs>
          <w:tab w:val="num" w:pos="2368"/>
        </w:tabs>
        <w:ind w:left="2368" w:hanging="180"/>
      </w:pPr>
    </w:lvl>
    <w:lvl w:ilvl="3" w:tplc="0809000F">
      <w:start w:val="1"/>
      <w:numFmt w:val="decimal"/>
      <w:lvlText w:val="%4."/>
      <w:lvlJc w:val="left"/>
      <w:pPr>
        <w:tabs>
          <w:tab w:val="num" w:pos="3088"/>
        </w:tabs>
        <w:ind w:left="3088" w:hanging="360"/>
      </w:pPr>
    </w:lvl>
    <w:lvl w:ilvl="4" w:tplc="08090019">
      <w:start w:val="1"/>
      <w:numFmt w:val="lowerLetter"/>
      <w:lvlText w:val="%5."/>
      <w:lvlJc w:val="left"/>
      <w:pPr>
        <w:tabs>
          <w:tab w:val="num" w:pos="3808"/>
        </w:tabs>
        <w:ind w:left="3808" w:hanging="360"/>
      </w:pPr>
    </w:lvl>
    <w:lvl w:ilvl="5" w:tplc="0809001B">
      <w:start w:val="1"/>
      <w:numFmt w:val="lowerRoman"/>
      <w:lvlText w:val="%6."/>
      <w:lvlJc w:val="right"/>
      <w:pPr>
        <w:tabs>
          <w:tab w:val="num" w:pos="4528"/>
        </w:tabs>
        <w:ind w:left="4528" w:hanging="180"/>
      </w:pPr>
    </w:lvl>
    <w:lvl w:ilvl="6" w:tplc="0809000F">
      <w:start w:val="1"/>
      <w:numFmt w:val="decimal"/>
      <w:lvlText w:val="%7."/>
      <w:lvlJc w:val="left"/>
      <w:pPr>
        <w:tabs>
          <w:tab w:val="num" w:pos="5248"/>
        </w:tabs>
        <w:ind w:left="5248" w:hanging="360"/>
      </w:pPr>
    </w:lvl>
    <w:lvl w:ilvl="7" w:tplc="08090019">
      <w:start w:val="1"/>
      <w:numFmt w:val="lowerLetter"/>
      <w:lvlText w:val="%8."/>
      <w:lvlJc w:val="left"/>
      <w:pPr>
        <w:tabs>
          <w:tab w:val="num" w:pos="5968"/>
        </w:tabs>
        <w:ind w:left="5968" w:hanging="360"/>
      </w:pPr>
    </w:lvl>
    <w:lvl w:ilvl="8" w:tplc="0809001B">
      <w:start w:val="1"/>
      <w:numFmt w:val="lowerRoman"/>
      <w:lvlText w:val="%9."/>
      <w:lvlJc w:val="right"/>
      <w:pPr>
        <w:tabs>
          <w:tab w:val="num" w:pos="6688"/>
        </w:tabs>
        <w:ind w:left="6688" w:hanging="180"/>
      </w:pPr>
    </w:lvl>
  </w:abstractNum>
  <w:abstractNum w:abstractNumId="2" w15:restartNumberingAfterBreak="0">
    <w:nsid w:val="0CFD682F"/>
    <w:multiLevelType w:val="hybridMultilevel"/>
    <w:tmpl w:val="3C108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6B6964"/>
    <w:multiLevelType w:val="hybridMultilevel"/>
    <w:tmpl w:val="4AB679FE"/>
    <w:lvl w:ilvl="0" w:tplc="08090005">
      <w:start w:val="1"/>
      <w:numFmt w:val="bullet"/>
      <w:lvlText w:val=""/>
      <w:lvlJc w:val="left"/>
      <w:pPr>
        <w:ind w:left="778" w:hanging="360"/>
      </w:pPr>
      <w:rPr>
        <w:rFonts w:ascii="Wingdings" w:hAnsi="Wingdings"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5">
      <w:start w:val="1"/>
      <w:numFmt w:val="bullet"/>
      <w:lvlText w:val=""/>
      <w:lvlJc w:val="left"/>
      <w:pPr>
        <w:ind w:left="2938" w:hanging="360"/>
      </w:pPr>
      <w:rPr>
        <w:rFonts w:ascii="Wingdings" w:hAnsi="Wingdings"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15:restartNumberingAfterBreak="0">
    <w:nsid w:val="10EE22F1"/>
    <w:multiLevelType w:val="multilevel"/>
    <w:tmpl w:val="8924C462"/>
    <w:lvl w:ilvl="0">
      <w:start w:val="1"/>
      <w:numFmt w:val="bullet"/>
      <w:lvlText w:val=""/>
      <w:lvlJc w:val="left"/>
      <w:pPr>
        <w:tabs>
          <w:tab w:val="num" w:pos="675"/>
        </w:tabs>
        <w:ind w:left="675" w:hanging="675"/>
      </w:pPr>
      <w:rPr>
        <w:rFonts w:ascii="Symbol" w:hAnsi="Symbol" w:hint="default"/>
        <w:color w:val="auto"/>
      </w:rPr>
    </w:lvl>
    <w:lvl w:ilvl="1">
      <w:start w:val="1"/>
      <w:numFmt w:val="bullet"/>
      <w:lvlText w:val=""/>
      <w:lvlJc w:val="left"/>
      <w:pPr>
        <w:tabs>
          <w:tab w:val="num" w:pos="675"/>
        </w:tabs>
        <w:ind w:left="675" w:hanging="675"/>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D275DC"/>
    <w:multiLevelType w:val="hybridMultilevel"/>
    <w:tmpl w:val="8A7645E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5370FB0"/>
    <w:multiLevelType w:val="hybridMultilevel"/>
    <w:tmpl w:val="AF3ABE7C"/>
    <w:lvl w:ilvl="0" w:tplc="13D4EB26">
      <w:start w:val="1"/>
      <w:numFmt w:val="decimal"/>
      <w:lvlText w:val="%1."/>
      <w:lvlJc w:val="left"/>
      <w:pPr>
        <w:ind w:left="1963" w:hanging="405"/>
      </w:pPr>
      <w:rPr>
        <w:rFonts w:hint="default"/>
      </w:rPr>
    </w:lvl>
    <w:lvl w:ilvl="1" w:tplc="08090019" w:tentative="1">
      <w:start w:val="1"/>
      <w:numFmt w:val="lowerLetter"/>
      <w:lvlText w:val="%2."/>
      <w:lvlJc w:val="left"/>
      <w:pPr>
        <w:ind w:left="2638" w:hanging="360"/>
      </w:pPr>
    </w:lvl>
    <w:lvl w:ilvl="2" w:tplc="0809001B" w:tentative="1">
      <w:start w:val="1"/>
      <w:numFmt w:val="lowerRoman"/>
      <w:lvlText w:val="%3."/>
      <w:lvlJc w:val="right"/>
      <w:pPr>
        <w:ind w:left="3358" w:hanging="180"/>
      </w:pPr>
    </w:lvl>
    <w:lvl w:ilvl="3" w:tplc="0809000F" w:tentative="1">
      <w:start w:val="1"/>
      <w:numFmt w:val="decimal"/>
      <w:lvlText w:val="%4."/>
      <w:lvlJc w:val="left"/>
      <w:pPr>
        <w:ind w:left="4078" w:hanging="360"/>
      </w:pPr>
    </w:lvl>
    <w:lvl w:ilvl="4" w:tplc="08090019" w:tentative="1">
      <w:start w:val="1"/>
      <w:numFmt w:val="lowerLetter"/>
      <w:lvlText w:val="%5."/>
      <w:lvlJc w:val="left"/>
      <w:pPr>
        <w:ind w:left="4798" w:hanging="360"/>
      </w:pPr>
    </w:lvl>
    <w:lvl w:ilvl="5" w:tplc="0809001B" w:tentative="1">
      <w:start w:val="1"/>
      <w:numFmt w:val="lowerRoman"/>
      <w:lvlText w:val="%6."/>
      <w:lvlJc w:val="right"/>
      <w:pPr>
        <w:ind w:left="5518" w:hanging="180"/>
      </w:pPr>
    </w:lvl>
    <w:lvl w:ilvl="6" w:tplc="0809000F" w:tentative="1">
      <w:start w:val="1"/>
      <w:numFmt w:val="decimal"/>
      <w:lvlText w:val="%7."/>
      <w:lvlJc w:val="left"/>
      <w:pPr>
        <w:ind w:left="6238" w:hanging="360"/>
      </w:pPr>
    </w:lvl>
    <w:lvl w:ilvl="7" w:tplc="08090019" w:tentative="1">
      <w:start w:val="1"/>
      <w:numFmt w:val="lowerLetter"/>
      <w:lvlText w:val="%8."/>
      <w:lvlJc w:val="left"/>
      <w:pPr>
        <w:ind w:left="6958" w:hanging="360"/>
      </w:pPr>
    </w:lvl>
    <w:lvl w:ilvl="8" w:tplc="0809001B" w:tentative="1">
      <w:start w:val="1"/>
      <w:numFmt w:val="lowerRoman"/>
      <w:lvlText w:val="%9."/>
      <w:lvlJc w:val="right"/>
      <w:pPr>
        <w:ind w:left="7678" w:hanging="180"/>
      </w:pPr>
    </w:lvl>
  </w:abstractNum>
  <w:abstractNum w:abstractNumId="7" w15:restartNumberingAfterBreak="0">
    <w:nsid w:val="18E53041"/>
    <w:multiLevelType w:val="singleLevel"/>
    <w:tmpl w:val="08090005"/>
    <w:lvl w:ilvl="0">
      <w:start w:val="1"/>
      <w:numFmt w:val="bullet"/>
      <w:lvlText w:val=""/>
      <w:lvlJc w:val="left"/>
      <w:pPr>
        <w:ind w:left="2218" w:hanging="360"/>
      </w:pPr>
      <w:rPr>
        <w:rFonts w:ascii="Wingdings" w:hAnsi="Wingdings" w:hint="default"/>
      </w:rPr>
    </w:lvl>
  </w:abstractNum>
  <w:abstractNum w:abstractNumId="8" w15:restartNumberingAfterBreak="0">
    <w:nsid w:val="19F3328A"/>
    <w:multiLevelType w:val="multilevel"/>
    <w:tmpl w:val="449C695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A07FE5"/>
    <w:multiLevelType w:val="hybridMultilevel"/>
    <w:tmpl w:val="824AD03C"/>
    <w:lvl w:ilvl="0" w:tplc="08090005">
      <w:start w:val="1"/>
      <w:numFmt w:val="bullet"/>
      <w:lvlText w:val=""/>
      <w:lvlJc w:val="left"/>
      <w:pPr>
        <w:ind w:left="778" w:hanging="360"/>
      </w:pPr>
      <w:rPr>
        <w:rFonts w:ascii="Wingdings" w:hAnsi="Wingdings"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 w15:restartNumberingAfterBreak="0">
    <w:nsid w:val="20C156AD"/>
    <w:multiLevelType w:val="hybridMultilevel"/>
    <w:tmpl w:val="0AB65DD6"/>
    <w:lvl w:ilvl="0" w:tplc="368042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77829"/>
    <w:multiLevelType w:val="hybridMultilevel"/>
    <w:tmpl w:val="3E5EED0E"/>
    <w:lvl w:ilvl="0" w:tplc="08090001">
      <w:start w:val="1"/>
      <w:numFmt w:val="bullet"/>
      <w:lvlText w:val=""/>
      <w:lvlJc w:val="left"/>
      <w:pPr>
        <w:tabs>
          <w:tab w:val="num" w:pos="1494"/>
        </w:tabs>
        <w:ind w:left="1494" w:hanging="360"/>
      </w:pPr>
      <w:rPr>
        <w:rFonts w:ascii="Symbol" w:hAnsi="Symbol" w:hint="default"/>
      </w:rPr>
    </w:lvl>
    <w:lvl w:ilvl="1" w:tplc="08090003" w:tentative="1">
      <w:start w:val="1"/>
      <w:numFmt w:val="bullet"/>
      <w:lvlText w:val="o"/>
      <w:lvlJc w:val="left"/>
      <w:pPr>
        <w:tabs>
          <w:tab w:val="num" w:pos="2214"/>
        </w:tabs>
        <w:ind w:left="2214" w:hanging="360"/>
      </w:pPr>
      <w:rPr>
        <w:rFonts w:ascii="Courier New" w:hAnsi="Courier New" w:cs="Courier New" w:hint="default"/>
      </w:rPr>
    </w:lvl>
    <w:lvl w:ilvl="2" w:tplc="08090005" w:tentative="1">
      <w:start w:val="1"/>
      <w:numFmt w:val="bullet"/>
      <w:lvlText w:val=""/>
      <w:lvlJc w:val="left"/>
      <w:pPr>
        <w:tabs>
          <w:tab w:val="num" w:pos="2934"/>
        </w:tabs>
        <w:ind w:left="2934" w:hanging="360"/>
      </w:pPr>
      <w:rPr>
        <w:rFonts w:ascii="Wingdings" w:hAnsi="Wingdings" w:hint="default"/>
      </w:rPr>
    </w:lvl>
    <w:lvl w:ilvl="3" w:tplc="08090001" w:tentative="1">
      <w:start w:val="1"/>
      <w:numFmt w:val="bullet"/>
      <w:lvlText w:val=""/>
      <w:lvlJc w:val="left"/>
      <w:pPr>
        <w:tabs>
          <w:tab w:val="num" w:pos="3654"/>
        </w:tabs>
        <w:ind w:left="3654" w:hanging="360"/>
      </w:pPr>
      <w:rPr>
        <w:rFonts w:ascii="Symbol" w:hAnsi="Symbol" w:hint="default"/>
      </w:rPr>
    </w:lvl>
    <w:lvl w:ilvl="4" w:tplc="08090003" w:tentative="1">
      <w:start w:val="1"/>
      <w:numFmt w:val="bullet"/>
      <w:lvlText w:val="o"/>
      <w:lvlJc w:val="left"/>
      <w:pPr>
        <w:tabs>
          <w:tab w:val="num" w:pos="4374"/>
        </w:tabs>
        <w:ind w:left="4374" w:hanging="360"/>
      </w:pPr>
      <w:rPr>
        <w:rFonts w:ascii="Courier New" w:hAnsi="Courier New" w:cs="Courier New" w:hint="default"/>
      </w:rPr>
    </w:lvl>
    <w:lvl w:ilvl="5" w:tplc="08090005" w:tentative="1">
      <w:start w:val="1"/>
      <w:numFmt w:val="bullet"/>
      <w:lvlText w:val=""/>
      <w:lvlJc w:val="left"/>
      <w:pPr>
        <w:tabs>
          <w:tab w:val="num" w:pos="5094"/>
        </w:tabs>
        <w:ind w:left="5094" w:hanging="360"/>
      </w:pPr>
      <w:rPr>
        <w:rFonts w:ascii="Wingdings" w:hAnsi="Wingdings" w:hint="default"/>
      </w:rPr>
    </w:lvl>
    <w:lvl w:ilvl="6" w:tplc="08090001" w:tentative="1">
      <w:start w:val="1"/>
      <w:numFmt w:val="bullet"/>
      <w:lvlText w:val=""/>
      <w:lvlJc w:val="left"/>
      <w:pPr>
        <w:tabs>
          <w:tab w:val="num" w:pos="5814"/>
        </w:tabs>
        <w:ind w:left="5814" w:hanging="360"/>
      </w:pPr>
      <w:rPr>
        <w:rFonts w:ascii="Symbol" w:hAnsi="Symbol" w:hint="default"/>
      </w:rPr>
    </w:lvl>
    <w:lvl w:ilvl="7" w:tplc="08090003" w:tentative="1">
      <w:start w:val="1"/>
      <w:numFmt w:val="bullet"/>
      <w:lvlText w:val="o"/>
      <w:lvlJc w:val="left"/>
      <w:pPr>
        <w:tabs>
          <w:tab w:val="num" w:pos="6534"/>
        </w:tabs>
        <w:ind w:left="6534" w:hanging="360"/>
      </w:pPr>
      <w:rPr>
        <w:rFonts w:ascii="Courier New" w:hAnsi="Courier New" w:cs="Courier New" w:hint="default"/>
      </w:rPr>
    </w:lvl>
    <w:lvl w:ilvl="8" w:tplc="0809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29CA5FBC"/>
    <w:multiLevelType w:val="hybridMultilevel"/>
    <w:tmpl w:val="0AD4B65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AB468D2"/>
    <w:multiLevelType w:val="hybridMultilevel"/>
    <w:tmpl w:val="2D404416"/>
    <w:lvl w:ilvl="0" w:tplc="04090019">
      <w:start w:val="1"/>
      <w:numFmt w:val="lowerLetter"/>
      <w:lvlText w:val="%1."/>
      <w:lvlJc w:val="left"/>
      <w:pPr>
        <w:tabs>
          <w:tab w:val="num" w:pos="994"/>
        </w:tabs>
        <w:ind w:left="994" w:hanging="360"/>
      </w:pPr>
    </w:lvl>
    <w:lvl w:ilvl="1" w:tplc="08090019">
      <w:start w:val="1"/>
      <w:numFmt w:val="lowerLetter"/>
      <w:lvlText w:val="%2."/>
      <w:lvlJc w:val="left"/>
      <w:pPr>
        <w:tabs>
          <w:tab w:val="num" w:pos="1714"/>
        </w:tabs>
        <w:ind w:left="1714" w:hanging="360"/>
      </w:pPr>
    </w:lvl>
    <w:lvl w:ilvl="2" w:tplc="0809001B">
      <w:start w:val="1"/>
      <w:numFmt w:val="lowerRoman"/>
      <w:lvlText w:val="%3."/>
      <w:lvlJc w:val="right"/>
      <w:pPr>
        <w:tabs>
          <w:tab w:val="num" w:pos="2434"/>
        </w:tabs>
        <w:ind w:left="2434" w:hanging="180"/>
      </w:pPr>
    </w:lvl>
    <w:lvl w:ilvl="3" w:tplc="0809000F">
      <w:start w:val="1"/>
      <w:numFmt w:val="decimal"/>
      <w:lvlText w:val="%4."/>
      <w:lvlJc w:val="left"/>
      <w:pPr>
        <w:tabs>
          <w:tab w:val="num" w:pos="3154"/>
        </w:tabs>
        <w:ind w:left="3154" w:hanging="360"/>
      </w:pPr>
    </w:lvl>
    <w:lvl w:ilvl="4" w:tplc="08090019">
      <w:start w:val="1"/>
      <w:numFmt w:val="lowerLetter"/>
      <w:lvlText w:val="%5."/>
      <w:lvlJc w:val="left"/>
      <w:pPr>
        <w:tabs>
          <w:tab w:val="num" w:pos="3874"/>
        </w:tabs>
        <w:ind w:left="3874" w:hanging="360"/>
      </w:pPr>
    </w:lvl>
    <w:lvl w:ilvl="5" w:tplc="0809001B">
      <w:start w:val="1"/>
      <w:numFmt w:val="lowerRoman"/>
      <w:lvlText w:val="%6."/>
      <w:lvlJc w:val="right"/>
      <w:pPr>
        <w:tabs>
          <w:tab w:val="num" w:pos="4594"/>
        </w:tabs>
        <w:ind w:left="4594" w:hanging="180"/>
      </w:pPr>
    </w:lvl>
    <w:lvl w:ilvl="6" w:tplc="0809000F">
      <w:start w:val="1"/>
      <w:numFmt w:val="decimal"/>
      <w:lvlText w:val="%7."/>
      <w:lvlJc w:val="left"/>
      <w:pPr>
        <w:tabs>
          <w:tab w:val="num" w:pos="5314"/>
        </w:tabs>
        <w:ind w:left="5314" w:hanging="360"/>
      </w:pPr>
    </w:lvl>
    <w:lvl w:ilvl="7" w:tplc="08090019">
      <w:start w:val="1"/>
      <w:numFmt w:val="lowerLetter"/>
      <w:lvlText w:val="%8."/>
      <w:lvlJc w:val="left"/>
      <w:pPr>
        <w:tabs>
          <w:tab w:val="num" w:pos="6034"/>
        </w:tabs>
        <w:ind w:left="6034" w:hanging="360"/>
      </w:pPr>
    </w:lvl>
    <w:lvl w:ilvl="8" w:tplc="0809001B">
      <w:start w:val="1"/>
      <w:numFmt w:val="lowerRoman"/>
      <w:lvlText w:val="%9."/>
      <w:lvlJc w:val="right"/>
      <w:pPr>
        <w:tabs>
          <w:tab w:val="num" w:pos="6754"/>
        </w:tabs>
        <w:ind w:left="6754" w:hanging="180"/>
      </w:pPr>
    </w:lvl>
  </w:abstractNum>
  <w:abstractNum w:abstractNumId="14" w15:restartNumberingAfterBreak="0">
    <w:nsid w:val="341551AF"/>
    <w:multiLevelType w:val="hybridMultilevel"/>
    <w:tmpl w:val="C1A0C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F477AE"/>
    <w:multiLevelType w:val="hybridMultilevel"/>
    <w:tmpl w:val="DD1AF28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A4A7911"/>
    <w:multiLevelType w:val="hybridMultilevel"/>
    <w:tmpl w:val="C2E6AD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634DBC"/>
    <w:multiLevelType w:val="hybridMultilevel"/>
    <w:tmpl w:val="AACCF98E"/>
    <w:lvl w:ilvl="0" w:tplc="08090005">
      <w:start w:val="1"/>
      <w:numFmt w:val="bullet"/>
      <w:lvlText w:val=""/>
      <w:lvlJc w:val="left"/>
      <w:pPr>
        <w:ind w:left="1443" w:hanging="360"/>
      </w:pPr>
      <w:rPr>
        <w:rFonts w:ascii="Wingdings" w:hAnsi="Wingdings"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18" w15:restartNumberingAfterBreak="0">
    <w:nsid w:val="3D9A10CE"/>
    <w:multiLevelType w:val="hybridMultilevel"/>
    <w:tmpl w:val="D840C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05131E"/>
    <w:multiLevelType w:val="hybridMultilevel"/>
    <w:tmpl w:val="23A4BC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0FC3D4A"/>
    <w:multiLevelType w:val="multilevel"/>
    <w:tmpl w:val="DC2E7E70"/>
    <w:lvl w:ilvl="0">
      <w:start w:val="1"/>
      <w:numFmt w:val="bullet"/>
      <w:lvlText w:val=""/>
      <w:lvlJc w:val="left"/>
      <w:pPr>
        <w:tabs>
          <w:tab w:val="num" w:pos="1350"/>
        </w:tabs>
        <w:ind w:left="1350" w:hanging="675"/>
      </w:pPr>
      <w:rPr>
        <w:rFonts w:ascii="Symbol" w:hAnsi="Symbol" w:hint="default"/>
        <w:color w:val="auto"/>
      </w:rPr>
    </w:lvl>
    <w:lvl w:ilvl="1">
      <w:start w:val="9"/>
      <w:numFmt w:val="decimal"/>
      <w:lvlText w:val="%1.%2"/>
      <w:lvlJc w:val="left"/>
      <w:pPr>
        <w:tabs>
          <w:tab w:val="num" w:pos="1350"/>
        </w:tabs>
        <w:ind w:left="1350" w:hanging="675"/>
      </w:pPr>
      <w:rPr>
        <w:rFonts w:hint="default"/>
      </w:rPr>
    </w:lvl>
    <w:lvl w:ilvl="2">
      <w:start w:val="1"/>
      <w:numFmt w:val="decimal"/>
      <w:lvlText w:val="%1.%2.%3"/>
      <w:lvlJc w:val="left"/>
      <w:pPr>
        <w:tabs>
          <w:tab w:val="num" w:pos="1395"/>
        </w:tabs>
        <w:ind w:left="1395" w:hanging="720"/>
      </w:pPr>
      <w:rPr>
        <w:rFonts w:hint="default"/>
      </w:rPr>
    </w:lvl>
    <w:lvl w:ilvl="3">
      <w:start w:val="1"/>
      <w:numFmt w:val="decimal"/>
      <w:lvlText w:val="%1.%2.%3.%4"/>
      <w:lvlJc w:val="left"/>
      <w:pPr>
        <w:tabs>
          <w:tab w:val="num" w:pos="1395"/>
        </w:tabs>
        <w:ind w:left="1395" w:hanging="720"/>
      </w:pPr>
      <w:rPr>
        <w:rFonts w:hint="default"/>
      </w:rPr>
    </w:lvl>
    <w:lvl w:ilvl="4">
      <w:start w:val="1"/>
      <w:numFmt w:val="decimal"/>
      <w:lvlText w:val="%1.%2.%3.%4.%5"/>
      <w:lvlJc w:val="left"/>
      <w:pPr>
        <w:tabs>
          <w:tab w:val="num" w:pos="1755"/>
        </w:tabs>
        <w:ind w:left="1755"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115"/>
        </w:tabs>
        <w:ind w:left="2115" w:hanging="1440"/>
      </w:pPr>
      <w:rPr>
        <w:rFonts w:hint="default"/>
      </w:rPr>
    </w:lvl>
    <w:lvl w:ilvl="7">
      <w:start w:val="1"/>
      <w:numFmt w:val="decimal"/>
      <w:lvlText w:val="%1.%2.%3.%4.%5.%6.%7.%8"/>
      <w:lvlJc w:val="left"/>
      <w:pPr>
        <w:tabs>
          <w:tab w:val="num" w:pos="2115"/>
        </w:tabs>
        <w:ind w:left="2115" w:hanging="1440"/>
      </w:pPr>
      <w:rPr>
        <w:rFonts w:hint="default"/>
      </w:rPr>
    </w:lvl>
    <w:lvl w:ilvl="8">
      <w:start w:val="1"/>
      <w:numFmt w:val="decimal"/>
      <w:lvlText w:val="%1.%2.%3.%4.%5.%6.%7.%8.%9"/>
      <w:lvlJc w:val="left"/>
      <w:pPr>
        <w:tabs>
          <w:tab w:val="num" w:pos="2475"/>
        </w:tabs>
        <w:ind w:left="2475" w:hanging="1800"/>
      </w:pPr>
      <w:rPr>
        <w:rFonts w:hint="default"/>
      </w:rPr>
    </w:lvl>
  </w:abstractNum>
  <w:abstractNum w:abstractNumId="21" w15:restartNumberingAfterBreak="0">
    <w:nsid w:val="42102767"/>
    <w:multiLevelType w:val="multilevel"/>
    <w:tmpl w:val="F4C4ADC8"/>
    <w:lvl w:ilvl="0">
      <w:start w:val="1"/>
      <w:numFmt w:val="decimal"/>
      <w:pStyle w:val="VWHeading1"/>
      <w:lvlText w:val="%1.0"/>
      <w:lvlJc w:val="left"/>
      <w:pPr>
        <w:ind w:left="720" w:hanging="720"/>
      </w:pPr>
      <w:rPr>
        <w:rFonts w:hint="default"/>
      </w:rPr>
    </w:lvl>
    <w:lvl w:ilvl="1">
      <w:start w:val="1"/>
      <w:numFmt w:val="decimal"/>
      <w:pStyle w:val="VWHeading2"/>
      <w:lvlText w:val="%1.%2"/>
      <w:lvlJc w:val="left"/>
      <w:pPr>
        <w:ind w:left="1288" w:hanging="720"/>
      </w:pPr>
      <w:rPr>
        <w:rFonts w:hint="default"/>
      </w:rPr>
    </w:lvl>
    <w:lvl w:ilvl="2">
      <w:start w:val="1"/>
      <w:numFmt w:val="decimal"/>
      <w:pStyle w:val="VWHeading3"/>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4676637D"/>
    <w:multiLevelType w:val="hybridMultilevel"/>
    <w:tmpl w:val="F3C20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E85FFC"/>
    <w:multiLevelType w:val="hybridMultilevel"/>
    <w:tmpl w:val="1570D8EE"/>
    <w:lvl w:ilvl="0" w:tplc="08090001">
      <w:start w:val="1"/>
      <w:numFmt w:val="bullet"/>
      <w:lvlText w:val=""/>
      <w:lvlJc w:val="left"/>
      <w:pPr>
        <w:tabs>
          <w:tab w:val="num" w:pos="1494"/>
        </w:tabs>
        <w:ind w:left="1494" w:hanging="360"/>
      </w:pPr>
      <w:rPr>
        <w:rFonts w:ascii="Symbol" w:hAnsi="Symbol" w:hint="default"/>
      </w:rPr>
    </w:lvl>
    <w:lvl w:ilvl="1" w:tplc="08090003" w:tentative="1">
      <w:start w:val="1"/>
      <w:numFmt w:val="bullet"/>
      <w:lvlText w:val="o"/>
      <w:lvlJc w:val="left"/>
      <w:pPr>
        <w:tabs>
          <w:tab w:val="num" w:pos="2214"/>
        </w:tabs>
        <w:ind w:left="2214" w:hanging="360"/>
      </w:pPr>
      <w:rPr>
        <w:rFonts w:ascii="Courier New" w:hAnsi="Courier New" w:cs="Courier New" w:hint="default"/>
      </w:rPr>
    </w:lvl>
    <w:lvl w:ilvl="2" w:tplc="08090005" w:tentative="1">
      <w:start w:val="1"/>
      <w:numFmt w:val="bullet"/>
      <w:lvlText w:val=""/>
      <w:lvlJc w:val="left"/>
      <w:pPr>
        <w:tabs>
          <w:tab w:val="num" w:pos="2934"/>
        </w:tabs>
        <w:ind w:left="2934" w:hanging="360"/>
      </w:pPr>
      <w:rPr>
        <w:rFonts w:ascii="Wingdings" w:hAnsi="Wingdings" w:hint="default"/>
      </w:rPr>
    </w:lvl>
    <w:lvl w:ilvl="3" w:tplc="08090001" w:tentative="1">
      <w:start w:val="1"/>
      <w:numFmt w:val="bullet"/>
      <w:lvlText w:val=""/>
      <w:lvlJc w:val="left"/>
      <w:pPr>
        <w:tabs>
          <w:tab w:val="num" w:pos="3654"/>
        </w:tabs>
        <w:ind w:left="3654" w:hanging="360"/>
      </w:pPr>
      <w:rPr>
        <w:rFonts w:ascii="Symbol" w:hAnsi="Symbol" w:hint="default"/>
      </w:rPr>
    </w:lvl>
    <w:lvl w:ilvl="4" w:tplc="08090003" w:tentative="1">
      <w:start w:val="1"/>
      <w:numFmt w:val="bullet"/>
      <w:lvlText w:val="o"/>
      <w:lvlJc w:val="left"/>
      <w:pPr>
        <w:tabs>
          <w:tab w:val="num" w:pos="4374"/>
        </w:tabs>
        <w:ind w:left="4374" w:hanging="360"/>
      </w:pPr>
      <w:rPr>
        <w:rFonts w:ascii="Courier New" w:hAnsi="Courier New" w:cs="Courier New" w:hint="default"/>
      </w:rPr>
    </w:lvl>
    <w:lvl w:ilvl="5" w:tplc="08090005" w:tentative="1">
      <w:start w:val="1"/>
      <w:numFmt w:val="bullet"/>
      <w:lvlText w:val=""/>
      <w:lvlJc w:val="left"/>
      <w:pPr>
        <w:tabs>
          <w:tab w:val="num" w:pos="5094"/>
        </w:tabs>
        <w:ind w:left="5094" w:hanging="360"/>
      </w:pPr>
      <w:rPr>
        <w:rFonts w:ascii="Wingdings" w:hAnsi="Wingdings" w:hint="default"/>
      </w:rPr>
    </w:lvl>
    <w:lvl w:ilvl="6" w:tplc="08090001" w:tentative="1">
      <w:start w:val="1"/>
      <w:numFmt w:val="bullet"/>
      <w:lvlText w:val=""/>
      <w:lvlJc w:val="left"/>
      <w:pPr>
        <w:tabs>
          <w:tab w:val="num" w:pos="5814"/>
        </w:tabs>
        <w:ind w:left="5814" w:hanging="360"/>
      </w:pPr>
      <w:rPr>
        <w:rFonts w:ascii="Symbol" w:hAnsi="Symbol" w:hint="default"/>
      </w:rPr>
    </w:lvl>
    <w:lvl w:ilvl="7" w:tplc="08090003" w:tentative="1">
      <w:start w:val="1"/>
      <w:numFmt w:val="bullet"/>
      <w:lvlText w:val="o"/>
      <w:lvlJc w:val="left"/>
      <w:pPr>
        <w:tabs>
          <w:tab w:val="num" w:pos="6534"/>
        </w:tabs>
        <w:ind w:left="6534" w:hanging="360"/>
      </w:pPr>
      <w:rPr>
        <w:rFonts w:ascii="Courier New" w:hAnsi="Courier New" w:cs="Courier New" w:hint="default"/>
      </w:rPr>
    </w:lvl>
    <w:lvl w:ilvl="8" w:tplc="08090005" w:tentative="1">
      <w:start w:val="1"/>
      <w:numFmt w:val="bullet"/>
      <w:lvlText w:val=""/>
      <w:lvlJc w:val="left"/>
      <w:pPr>
        <w:tabs>
          <w:tab w:val="num" w:pos="7254"/>
        </w:tabs>
        <w:ind w:left="7254" w:hanging="360"/>
      </w:pPr>
      <w:rPr>
        <w:rFonts w:ascii="Wingdings" w:hAnsi="Wingdings" w:hint="default"/>
      </w:rPr>
    </w:lvl>
  </w:abstractNum>
  <w:abstractNum w:abstractNumId="24" w15:restartNumberingAfterBreak="0">
    <w:nsid w:val="51B00BB6"/>
    <w:multiLevelType w:val="hybridMultilevel"/>
    <w:tmpl w:val="6E94AFA6"/>
    <w:lvl w:ilvl="0" w:tplc="73C4ADD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2CF0320"/>
    <w:multiLevelType w:val="hybridMultilevel"/>
    <w:tmpl w:val="2A9C151E"/>
    <w:lvl w:ilvl="0" w:tplc="3626988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35225BF"/>
    <w:multiLevelType w:val="hybridMultilevel"/>
    <w:tmpl w:val="97E82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435B90"/>
    <w:multiLevelType w:val="hybridMultilevel"/>
    <w:tmpl w:val="B7B0527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497708A"/>
    <w:multiLevelType w:val="hybridMultilevel"/>
    <w:tmpl w:val="E18087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E3C009D"/>
    <w:multiLevelType w:val="hybridMultilevel"/>
    <w:tmpl w:val="142648A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E7F0AF4"/>
    <w:multiLevelType w:val="hybridMultilevel"/>
    <w:tmpl w:val="ECA63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EA47C82"/>
    <w:multiLevelType w:val="hybridMultilevel"/>
    <w:tmpl w:val="AB20636A"/>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2" w15:restartNumberingAfterBreak="0">
    <w:nsid w:val="649E40BD"/>
    <w:multiLevelType w:val="hybridMultilevel"/>
    <w:tmpl w:val="AF1EB9C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3" w15:restartNumberingAfterBreak="0">
    <w:nsid w:val="699F466C"/>
    <w:multiLevelType w:val="singleLevel"/>
    <w:tmpl w:val="622A7B02"/>
    <w:lvl w:ilvl="0">
      <w:start w:val="1"/>
      <w:numFmt w:val="upperLetter"/>
      <w:lvlText w:val="%1)"/>
      <w:lvlJc w:val="left"/>
      <w:pPr>
        <w:ind w:left="1494" w:hanging="360"/>
      </w:pPr>
      <w:rPr>
        <w:rFonts w:hint="default"/>
      </w:rPr>
    </w:lvl>
  </w:abstractNum>
  <w:abstractNum w:abstractNumId="34" w15:restartNumberingAfterBreak="0">
    <w:nsid w:val="69CA456B"/>
    <w:multiLevelType w:val="hybridMultilevel"/>
    <w:tmpl w:val="AE5A36E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E796B38"/>
    <w:multiLevelType w:val="hybridMultilevel"/>
    <w:tmpl w:val="1444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33934"/>
    <w:multiLevelType w:val="multilevel"/>
    <w:tmpl w:val="5CE079F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4135BD"/>
    <w:multiLevelType w:val="hybridMultilevel"/>
    <w:tmpl w:val="9DFA0DA2"/>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44F4FDE"/>
    <w:multiLevelType w:val="hybridMultilevel"/>
    <w:tmpl w:val="5C9C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EA074A"/>
    <w:multiLevelType w:val="hybridMultilevel"/>
    <w:tmpl w:val="9F82A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C4845"/>
    <w:multiLevelType w:val="multilevel"/>
    <w:tmpl w:val="8B6AE1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CD712F7"/>
    <w:multiLevelType w:val="hybridMultilevel"/>
    <w:tmpl w:val="8CCE5704"/>
    <w:lvl w:ilvl="0" w:tplc="622A7B02">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2" w15:restartNumberingAfterBreak="0">
    <w:nsid w:val="7E1E1D48"/>
    <w:multiLevelType w:val="hybridMultilevel"/>
    <w:tmpl w:val="189C6DF6"/>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E7E014A"/>
    <w:multiLevelType w:val="hybridMultilevel"/>
    <w:tmpl w:val="D19A9BCE"/>
    <w:lvl w:ilvl="0" w:tplc="6256D21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2"/>
  </w:num>
  <w:num w:numId="2">
    <w:abstractNumId w:val="31"/>
  </w:num>
  <w:num w:numId="3">
    <w:abstractNumId w:val="32"/>
  </w:num>
  <w:num w:numId="4">
    <w:abstractNumId w:val="22"/>
  </w:num>
  <w:num w:numId="5">
    <w:abstractNumId w:val="35"/>
  </w:num>
  <w:num w:numId="6">
    <w:abstractNumId w:val="38"/>
  </w:num>
  <w:num w:numId="7">
    <w:abstractNumId w:val="30"/>
  </w:num>
  <w:num w:numId="8">
    <w:abstractNumId w:val="18"/>
  </w:num>
  <w:num w:numId="9">
    <w:abstractNumId w:val="20"/>
  </w:num>
  <w:num w:numId="10">
    <w:abstractNumId w:val="2"/>
  </w:num>
  <w:num w:numId="11">
    <w:abstractNumId w:val="14"/>
  </w:num>
  <w:num w:numId="12">
    <w:abstractNumId w:val="1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6"/>
  </w:num>
  <w:num w:numId="16">
    <w:abstractNumId w:val="4"/>
  </w:num>
  <w:num w:numId="17">
    <w:abstractNumId w:val="26"/>
  </w:num>
  <w:num w:numId="18">
    <w:abstractNumId w:val="40"/>
  </w:num>
  <w:num w:numId="19">
    <w:abstractNumId w:val="8"/>
  </w:num>
  <w:num w:numId="20">
    <w:abstractNumId w:val="36"/>
  </w:num>
  <w:num w:numId="21">
    <w:abstractNumId w:val="17"/>
  </w:num>
  <w:num w:numId="22">
    <w:abstractNumId w:val="7"/>
  </w:num>
  <w:num w:numId="23">
    <w:abstractNumId w:val="33"/>
  </w:num>
  <w:num w:numId="24">
    <w:abstractNumId w:val="29"/>
  </w:num>
  <w:num w:numId="25">
    <w:abstractNumId w:val="39"/>
  </w:num>
  <w:num w:numId="26">
    <w:abstractNumId w:val="23"/>
  </w:num>
  <w:num w:numId="27">
    <w:abstractNumId w:val="11"/>
  </w:num>
  <w:num w:numId="28">
    <w:abstractNumId w:val="34"/>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8"/>
  </w:num>
  <w:num w:numId="32">
    <w:abstractNumId w:val="15"/>
  </w:num>
  <w:num w:numId="33">
    <w:abstractNumId w:val="25"/>
  </w:num>
  <w:num w:numId="34">
    <w:abstractNumId w:val="12"/>
  </w:num>
  <w:num w:numId="35">
    <w:abstractNumId w:val="9"/>
  </w:num>
  <w:num w:numId="36">
    <w:abstractNumId w:val="5"/>
  </w:num>
  <w:num w:numId="37">
    <w:abstractNumId w:val="41"/>
  </w:num>
  <w:num w:numId="38">
    <w:abstractNumId w:val="3"/>
  </w:num>
  <w:num w:numId="39">
    <w:abstractNumId w:val="27"/>
  </w:num>
  <w:num w:numId="40">
    <w:abstractNumId w:val="24"/>
  </w:num>
  <w:num w:numId="41">
    <w:abstractNumId w:val="43"/>
  </w:num>
  <w:num w:numId="42">
    <w:abstractNumId w:val="42"/>
  </w:num>
  <w:num w:numId="43">
    <w:abstractNumId w:val="37"/>
  </w:num>
  <w:num w:numId="44">
    <w:abstractNumId w:val="0"/>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C1"/>
    <w:rsid w:val="000072C3"/>
    <w:rsid w:val="00013489"/>
    <w:rsid w:val="00017B14"/>
    <w:rsid w:val="000248CC"/>
    <w:rsid w:val="00035AA3"/>
    <w:rsid w:val="000A50C4"/>
    <w:rsid w:val="000A761F"/>
    <w:rsid w:val="000B3EFB"/>
    <w:rsid w:val="000D7217"/>
    <w:rsid w:val="000E7798"/>
    <w:rsid w:val="001010AD"/>
    <w:rsid w:val="00125654"/>
    <w:rsid w:val="0012736E"/>
    <w:rsid w:val="00137DCC"/>
    <w:rsid w:val="001528AE"/>
    <w:rsid w:val="001569B0"/>
    <w:rsid w:val="0017102F"/>
    <w:rsid w:val="00173D02"/>
    <w:rsid w:val="001A0E90"/>
    <w:rsid w:val="001B0147"/>
    <w:rsid w:val="001B59F8"/>
    <w:rsid w:val="001D032B"/>
    <w:rsid w:val="001D2859"/>
    <w:rsid w:val="001D7700"/>
    <w:rsid w:val="00202D44"/>
    <w:rsid w:val="002040BE"/>
    <w:rsid w:val="002302C2"/>
    <w:rsid w:val="00231604"/>
    <w:rsid w:val="002423BE"/>
    <w:rsid w:val="00244573"/>
    <w:rsid w:val="002477A0"/>
    <w:rsid w:val="00284637"/>
    <w:rsid w:val="002873ED"/>
    <w:rsid w:val="00287B6A"/>
    <w:rsid w:val="0029015E"/>
    <w:rsid w:val="00292D6B"/>
    <w:rsid w:val="00293B63"/>
    <w:rsid w:val="002A25CA"/>
    <w:rsid w:val="002A6E98"/>
    <w:rsid w:val="002B0C15"/>
    <w:rsid w:val="002B24F6"/>
    <w:rsid w:val="002B4497"/>
    <w:rsid w:val="002B692E"/>
    <w:rsid w:val="002B7C9D"/>
    <w:rsid w:val="002C03DF"/>
    <w:rsid w:val="002C223C"/>
    <w:rsid w:val="002C3A9C"/>
    <w:rsid w:val="002D568B"/>
    <w:rsid w:val="002E021F"/>
    <w:rsid w:val="002F35AF"/>
    <w:rsid w:val="002F73D7"/>
    <w:rsid w:val="003006F6"/>
    <w:rsid w:val="00310A25"/>
    <w:rsid w:val="00331D01"/>
    <w:rsid w:val="00337334"/>
    <w:rsid w:val="003510D8"/>
    <w:rsid w:val="00355B85"/>
    <w:rsid w:val="00365BD4"/>
    <w:rsid w:val="003660B3"/>
    <w:rsid w:val="003716B0"/>
    <w:rsid w:val="003932C6"/>
    <w:rsid w:val="00393C3C"/>
    <w:rsid w:val="003A3FF0"/>
    <w:rsid w:val="003D50EA"/>
    <w:rsid w:val="003D6528"/>
    <w:rsid w:val="003F1503"/>
    <w:rsid w:val="004058D2"/>
    <w:rsid w:val="00415C62"/>
    <w:rsid w:val="00434748"/>
    <w:rsid w:val="004464B8"/>
    <w:rsid w:val="00446F11"/>
    <w:rsid w:val="00452318"/>
    <w:rsid w:val="00472D62"/>
    <w:rsid w:val="00473F27"/>
    <w:rsid w:val="00480142"/>
    <w:rsid w:val="004A4EB8"/>
    <w:rsid w:val="004B00F3"/>
    <w:rsid w:val="004D01E3"/>
    <w:rsid w:val="004E0436"/>
    <w:rsid w:val="004E46E4"/>
    <w:rsid w:val="004F1E53"/>
    <w:rsid w:val="004F6439"/>
    <w:rsid w:val="004F74BB"/>
    <w:rsid w:val="00500188"/>
    <w:rsid w:val="00506C23"/>
    <w:rsid w:val="00547E53"/>
    <w:rsid w:val="00562527"/>
    <w:rsid w:val="00565DE5"/>
    <w:rsid w:val="00566469"/>
    <w:rsid w:val="00567DB0"/>
    <w:rsid w:val="00570806"/>
    <w:rsid w:val="00570ED4"/>
    <w:rsid w:val="00576E91"/>
    <w:rsid w:val="00590B65"/>
    <w:rsid w:val="00594D5E"/>
    <w:rsid w:val="005A58C8"/>
    <w:rsid w:val="005C2712"/>
    <w:rsid w:val="005F6106"/>
    <w:rsid w:val="006044F3"/>
    <w:rsid w:val="006063A1"/>
    <w:rsid w:val="00617A4B"/>
    <w:rsid w:val="00623A64"/>
    <w:rsid w:val="0062734E"/>
    <w:rsid w:val="00631DF5"/>
    <w:rsid w:val="006569E5"/>
    <w:rsid w:val="00676AE4"/>
    <w:rsid w:val="00685F9B"/>
    <w:rsid w:val="00687807"/>
    <w:rsid w:val="00687A38"/>
    <w:rsid w:val="006906DB"/>
    <w:rsid w:val="006B1875"/>
    <w:rsid w:val="006C40DF"/>
    <w:rsid w:val="006C793B"/>
    <w:rsid w:val="006D19FA"/>
    <w:rsid w:val="006D4F3E"/>
    <w:rsid w:val="006E1896"/>
    <w:rsid w:val="006E203B"/>
    <w:rsid w:val="006E5EB9"/>
    <w:rsid w:val="00700345"/>
    <w:rsid w:val="00704F6B"/>
    <w:rsid w:val="0071494C"/>
    <w:rsid w:val="00715041"/>
    <w:rsid w:val="00730691"/>
    <w:rsid w:val="00734EC3"/>
    <w:rsid w:val="007409CF"/>
    <w:rsid w:val="00745876"/>
    <w:rsid w:val="00746C53"/>
    <w:rsid w:val="00760CE5"/>
    <w:rsid w:val="007A2682"/>
    <w:rsid w:val="007A5447"/>
    <w:rsid w:val="007C54BA"/>
    <w:rsid w:val="007E1BBA"/>
    <w:rsid w:val="007E46A6"/>
    <w:rsid w:val="007F1787"/>
    <w:rsid w:val="00810E47"/>
    <w:rsid w:val="00812509"/>
    <w:rsid w:val="00834AED"/>
    <w:rsid w:val="00837970"/>
    <w:rsid w:val="00843BB6"/>
    <w:rsid w:val="00846F95"/>
    <w:rsid w:val="00852B47"/>
    <w:rsid w:val="008617D0"/>
    <w:rsid w:val="008879B7"/>
    <w:rsid w:val="008A25DB"/>
    <w:rsid w:val="008C641C"/>
    <w:rsid w:val="008D6A22"/>
    <w:rsid w:val="008E38C1"/>
    <w:rsid w:val="008E6EAD"/>
    <w:rsid w:val="008F42E5"/>
    <w:rsid w:val="009006D6"/>
    <w:rsid w:val="009240A0"/>
    <w:rsid w:val="00924E52"/>
    <w:rsid w:val="0093242A"/>
    <w:rsid w:val="00942C44"/>
    <w:rsid w:val="00943D46"/>
    <w:rsid w:val="0095735A"/>
    <w:rsid w:val="00971056"/>
    <w:rsid w:val="00977452"/>
    <w:rsid w:val="009A092E"/>
    <w:rsid w:val="009B7EF5"/>
    <w:rsid w:val="009C544C"/>
    <w:rsid w:val="009C71A9"/>
    <w:rsid w:val="009E00F0"/>
    <w:rsid w:val="00A066DD"/>
    <w:rsid w:val="00A12C3A"/>
    <w:rsid w:val="00A2755D"/>
    <w:rsid w:val="00A305E3"/>
    <w:rsid w:val="00A437E4"/>
    <w:rsid w:val="00A612DF"/>
    <w:rsid w:val="00A757B0"/>
    <w:rsid w:val="00A76EE8"/>
    <w:rsid w:val="00A87043"/>
    <w:rsid w:val="00AB5775"/>
    <w:rsid w:val="00AC14AE"/>
    <w:rsid w:val="00AC2394"/>
    <w:rsid w:val="00AD2FDC"/>
    <w:rsid w:val="00AE3B5C"/>
    <w:rsid w:val="00B00AC2"/>
    <w:rsid w:val="00B10611"/>
    <w:rsid w:val="00B155C7"/>
    <w:rsid w:val="00B16537"/>
    <w:rsid w:val="00B228C4"/>
    <w:rsid w:val="00B41BDA"/>
    <w:rsid w:val="00B41CCF"/>
    <w:rsid w:val="00B44F87"/>
    <w:rsid w:val="00B46F6F"/>
    <w:rsid w:val="00B53ED4"/>
    <w:rsid w:val="00B63AD6"/>
    <w:rsid w:val="00B658B0"/>
    <w:rsid w:val="00B965EB"/>
    <w:rsid w:val="00BA0E9A"/>
    <w:rsid w:val="00BA6070"/>
    <w:rsid w:val="00BB2088"/>
    <w:rsid w:val="00BC7F32"/>
    <w:rsid w:val="00BE31C2"/>
    <w:rsid w:val="00BE54A5"/>
    <w:rsid w:val="00C00A86"/>
    <w:rsid w:val="00C00CDC"/>
    <w:rsid w:val="00C00E5C"/>
    <w:rsid w:val="00C04A62"/>
    <w:rsid w:val="00C05C3D"/>
    <w:rsid w:val="00C3492A"/>
    <w:rsid w:val="00C54364"/>
    <w:rsid w:val="00C565C7"/>
    <w:rsid w:val="00C87708"/>
    <w:rsid w:val="00C93A74"/>
    <w:rsid w:val="00CA5857"/>
    <w:rsid w:val="00CE3734"/>
    <w:rsid w:val="00CE650B"/>
    <w:rsid w:val="00CF0E6B"/>
    <w:rsid w:val="00D14FE2"/>
    <w:rsid w:val="00D23735"/>
    <w:rsid w:val="00D445CF"/>
    <w:rsid w:val="00D70CED"/>
    <w:rsid w:val="00D808E7"/>
    <w:rsid w:val="00DA74C7"/>
    <w:rsid w:val="00DA7CE5"/>
    <w:rsid w:val="00DC3CA2"/>
    <w:rsid w:val="00DD5900"/>
    <w:rsid w:val="00DF192A"/>
    <w:rsid w:val="00DF47FB"/>
    <w:rsid w:val="00E108D7"/>
    <w:rsid w:val="00E13E7A"/>
    <w:rsid w:val="00E15EB4"/>
    <w:rsid w:val="00E27623"/>
    <w:rsid w:val="00E3355C"/>
    <w:rsid w:val="00E44050"/>
    <w:rsid w:val="00E7414E"/>
    <w:rsid w:val="00E84016"/>
    <w:rsid w:val="00E92D2D"/>
    <w:rsid w:val="00E95A47"/>
    <w:rsid w:val="00EA0A8C"/>
    <w:rsid w:val="00EA5DEA"/>
    <w:rsid w:val="00EA6EAC"/>
    <w:rsid w:val="00ED14D7"/>
    <w:rsid w:val="00ED6B67"/>
    <w:rsid w:val="00ED70A8"/>
    <w:rsid w:val="00EF7643"/>
    <w:rsid w:val="00F3183B"/>
    <w:rsid w:val="00F33501"/>
    <w:rsid w:val="00F37997"/>
    <w:rsid w:val="00F72505"/>
    <w:rsid w:val="00F72B87"/>
    <w:rsid w:val="00F73F9C"/>
    <w:rsid w:val="00F7595C"/>
    <w:rsid w:val="00F77329"/>
    <w:rsid w:val="00F90D60"/>
    <w:rsid w:val="00FB4527"/>
    <w:rsid w:val="00FB47A4"/>
    <w:rsid w:val="00FC6AB1"/>
    <w:rsid w:val="00FC7F3E"/>
    <w:rsid w:val="00FF2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8473"/>
  <w15:docId w15:val="{97891908-CFF4-46B7-84CD-AB9743AE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537"/>
    <w:pPr>
      <w:spacing w:after="0" w:line="240" w:lineRule="auto"/>
    </w:pPr>
    <w:rPr>
      <w:rFonts w:ascii="Arial" w:hAnsi="Arial"/>
    </w:rPr>
  </w:style>
  <w:style w:type="paragraph" w:styleId="Heading1">
    <w:name w:val="heading 1"/>
    <w:basedOn w:val="Normal"/>
    <w:next w:val="Normal"/>
    <w:link w:val="Heading1Char"/>
    <w:uiPriority w:val="9"/>
    <w:qFormat/>
    <w:rsid w:val="008E38C1"/>
    <w:pPr>
      <w:keepNext/>
      <w:keepLines/>
      <w:spacing w:before="120" w:after="12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38C1"/>
    <w:pPr>
      <w:keepNext/>
      <w:keepLines/>
      <w:spacing w:before="120" w:after="1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E13E7A"/>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qFormat/>
    <w:rsid w:val="00452318"/>
    <w:pPr>
      <w:keepNext/>
      <w:keepLines/>
      <w:spacing w:before="120" w:after="12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2F35AF"/>
    <w:pPr>
      <w:keepNext/>
      <w:keepLines/>
      <w:spacing w:before="20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8C1"/>
    <w:rPr>
      <w:rFonts w:ascii="Arial" w:eastAsiaTheme="majorEastAsia" w:hAnsi="Arial" w:cstheme="majorBidi"/>
      <w:b/>
      <w:bCs/>
      <w:color w:val="365F91" w:themeColor="accent1" w:themeShade="BF"/>
      <w:sz w:val="28"/>
      <w:szCs w:val="28"/>
    </w:rPr>
  </w:style>
  <w:style w:type="paragraph" w:styleId="Title">
    <w:name w:val="Title"/>
    <w:basedOn w:val="Normal"/>
    <w:next w:val="Normal"/>
    <w:link w:val="TitleChar"/>
    <w:uiPriority w:val="10"/>
    <w:qFormat/>
    <w:rsid w:val="008E38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38C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E38C1"/>
    <w:rPr>
      <w:rFonts w:ascii="Arial" w:eastAsiaTheme="majorEastAsia" w:hAnsi="Arial" w:cstheme="majorBidi"/>
      <w:b/>
      <w:bCs/>
      <w:color w:val="4F81BD" w:themeColor="accent1"/>
      <w:sz w:val="26"/>
      <w:szCs w:val="26"/>
    </w:rPr>
  </w:style>
  <w:style w:type="character" w:customStyle="1" w:styleId="Heading3Char">
    <w:name w:val="Heading 3 Char"/>
    <w:basedOn w:val="DefaultParagraphFont"/>
    <w:link w:val="Heading3"/>
    <w:uiPriority w:val="9"/>
    <w:rsid w:val="00E13E7A"/>
    <w:rPr>
      <w:rFonts w:ascii="Arial" w:eastAsiaTheme="majorEastAsia" w:hAnsi="Arial" w:cstheme="majorBidi"/>
      <w:b/>
      <w:bCs/>
    </w:rPr>
  </w:style>
  <w:style w:type="character" w:customStyle="1" w:styleId="Heading4Char">
    <w:name w:val="Heading 4 Char"/>
    <w:basedOn w:val="DefaultParagraphFont"/>
    <w:link w:val="Heading4"/>
    <w:uiPriority w:val="9"/>
    <w:rsid w:val="00452318"/>
    <w:rPr>
      <w:rFonts w:ascii="Arial" w:eastAsiaTheme="majorEastAsia" w:hAnsi="Arial" w:cstheme="majorBidi"/>
      <w:b/>
      <w:bCs/>
      <w:i/>
      <w:iCs/>
    </w:rPr>
  </w:style>
  <w:style w:type="paragraph" w:styleId="Header">
    <w:name w:val="header"/>
    <w:basedOn w:val="Normal"/>
    <w:link w:val="HeaderChar"/>
    <w:unhideWhenUsed/>
    <w:rsid w:val="001A0E90"/>
    <w:pPr>
      <w:tabs>
        <w:tab w:val="center" w:pos="4513"/>
        <w:tab w:val="right" w:pos="9026"/>
      </w:tabs>
    </w:pPr>
  </w:style>
  <w:style w:type="character" w:customStyle="1" w:styleId="HeaderChar">
    <w:name w:val="Header Char"/>
    <w:basedOn w:val="DefaultParagraphFont"/>
    <w:link w:val="Header"/>
    <w:rsid w:val="001A0E90"/>
    <w:rPr>
      <w:rFonts w:ascii="Arial" w:hAnsi="Arial"/>
    </w:rPr>
  </w:style>
  <w:style w:type="paragraph" w:styleId="Footer">
    <w:name w:val="footer"/>
    <w:basedOn w:val="Normal"/>
    <w:link w:val="FooterChar"/>
    <w:uiPriority w:val="99"/>
    <w:unhideWhenUsed/>
    <w:rsid w:val="001A0E90"/>
    <w:pPr>
      <w:tabs>
        <w:tab w:val="center" w:pos="4513"/>
        <w:tab w:val="right" w:pos="9026"/>
      </w:tabs>
    </w:pPr>
  </w:style>
  <w:style w:type="character" w:customStyle="1" w:styleId="FooterChar">
    <w:name w:val="Footer Char"/>
    <w:basedOn w:val="DefaultParagraphFont"/>
    <w:link w:val="Footer"/>
    <w:uiPriority w:val="99"/>
    <w:rsid w:val="001A0E90"/>
    <w:rPr>
      <w:rFonts w:ascii="Arial" w:hAnsi="Arial"/>
    </w:rPr>
  </w:style>
  <w:style w:type="paragraph" w:styleId="TOCHeading">
    <w:name w:val="TOC Heading"/>
    <w:basedOn w:val="Heading1"/>
    <w:next w:val="Normal"/>
    <w:uiPriority w:val="39"/>
    <w:semiHidden/>
    <w:unhideWhenUsed/>
    <w:qFormat/>
    <w:rsid w:val="001A0E90"/>
    <w:pPr>
      <w:spacing w:before="480" w:after="0" w:line="276" w:lineRule="auto"/>
      <w:outlineLvl w:val="9"/>
    </w:pPr>
    <w:rPr>
      <w:rFonts w:asciiTheme="majorHAnsi" w:hAnsiTheme="majorHAnsi"/>
      <w:lang w:val="en-US" w:eastAsia="ja-JP"/>
    </w:rPr>
  </w:style>
  <w:style w:type="paragraph" w:styleId="TOC1">
    <w:name w:val="toc 1"/>
    <w:basedOn w:val="Normal"/>
    <w:next w:val="Normal"/>
    <w:autoRedefine/>
    <w:uiPriority w:val="39"/>
    <w:unhideWhenUsed/>
    <w:rsid w:val="001A0E90"/>
    <w:pPr>
      <w:spacing w:after="100"/>
    </w:pPr>
  </w:style>
  <w:style w:type="paragraph" w:styleId="TOC2">
    <w:name w:val="toc 2"/>
    <w:basedOn w:val="Normal"/>
    <w:next w:val="Normal"/>
    <w:autoRedefine/>
    <w:uiPriority w:val="39"/>
    <w:unhideWhenUsed/>
    <w:rsid w:val="001A0E90"/>
    <w:pPr>
      <w:spacing w:after="100"/>
      <w:ind w:left="220"/>
    </w:pPr>
  </w:style>
  <w:style w:type="paragraph" w:styleId="TOC3">
    <w:name w:val="toc 3"/>
    <w:basedOn w:val="Normal"/>
    <w:next w:val="Normal"/>
    <w:autoRedefine/>
    <w:uiPriority w:val="39"/>
    <w:unhideWhenUsed/>
    <w:rsid w:val="001A0E90"/>
    <w:pPr>
      <w:spacing w:after="100"/>
      <w:ind w:left="440"/>
    </w:pPr>
  </w:style>
  <w:style w:type="character" w:styleId="Hyperlink">
    <w:name w:val="Hyperlink"/>
    <w:basedOn w:val="DefaultParagraphFont"/>
    <w:uiPriority w:val="99"/>
    <w:unhideWhenUsed/>
    <w:rsid w:val="001A0E90"/>
    <w:rPr>
      <w:color w:val="0000FF" w:themeColor="hyperlink"/>
      <w:u w:val="single"/>
    </w:rPr>
  </w:style>
  <w:style w:type="paragraph" w:styleId="BalloonText">
    <w:name w:val="Balloon Text"/>
    <w:basedOn w:val="Normal"/>
    <w:link w:val="BalloonTextChar"/>
    <w:uiPriority w:val="99"/>
    <w:semiHidden/>
    <w:unhideWhenUsed/>
    <w:rsid w:val="001A0E90"/>
    <w:rPr>
      <w:rFonts w:ascii="Tahoma" w:hAnsi="Tahoma" w:cs="Tahoma"/>
      <w:sz w:val="16"/>
      <w:szCs w:val="16"/>
    </w:rPr>
  </w:style>
  <w:style w:type="character" w:customStyle="1" w:styleId="BalloonTextChar">
    <w:name w:val="Balloon Text Char"/>
    <w:basedOn w:val="DefaultParagraphFont"/>
    <w:link w:val="BalloonText"/>
    <w:uiPriority w:val="99"/>
    <w:semiHidden/>
    <w:rsid w:val="001A0E90"/>
    <w:rPr>
      <w:rFonts w:ascii="Tahoma" w:hAnsi="Tahoma" w:cs="Tahoma"/>
      <w:sz w:val="16"/>
      <w:szCs w:val="16"/>
    </w:rPr>
  </w:style>
  <w:style w:type="paragraph" w:styleId="TOC4">
    <w:name w:val="toc 4"/>
    <w:basedOn w:val="Normal"/>
    <w:next w:val="Normal"/>
    <w:autoRedefine/>
    <w:uiPriority w:val="39"/>
    <w:unhideWhenUsed/>
    <w:rsid w:val="001A0E90"/>
    <w:pPr>
      <w:spacing w:after="100"/>
      <w:ind w:left="660"/>
    </w:pPr>
  </w:style>
  <w:style w:type="table" w:styleId="TableGrid">
    <w:name w:val="Table Grid"/>
    <w:basedOn w:val="TableNormal"/>
    <w:uiPriority w:val="59"/>
    <w:rsid w:val="0017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434748"/>
    <w:pPr>
      <w:spacing w:after="0" w:line="240" w:lineRule="auto"/>
    </w:pPr>
    <w:rPr>
      <w:rFonts w:ascii="Arial" w:eastAsia="MS Mincho" w:hAnsi="Arial" w:cs="Times New Roman"/>
      <w:sz w:val="24"/>
      <w:szCs w:val="20"/>
      <w:lang w:eastAsia="ja-JP"/>
    </w:rPr>
  </w:style>
  <w:style w:type="paragraph" w:styleId="ListParagraph">
    <w:name w:val="List Paragraph"/>
    <w:basedOn w:val="Normal"/>
    <w:uiPriority w:val="99"/>
    <w:qFormat/>
    <w:rsid w:val="00434748"/>
    <w:pPr>
      <w:ind w:left="720"/>
    </w:pPr>
    <w:rPr>
      <w:rFonts w:ascii="Times New Roman" w:eastAsia="Calibri" w:hAnsi="Times New Roman" w:cs="Times New Roman"/>
      <w:sz w:val="24"/>
      <w:szCs w:val="24"/>
      <w:lang w:eastAsia="en-GB"/>
    </w:rPr>
  </w:style>
  <w:style w:type="character" w:styleId="CommentReference">
    <w:name w:val="annotation reference"/>
    <w:basedOn w:val="DefaultParagraphFont"/>
    <w:uiPriority w:val="99"/>
    <w:semiHidden/>
    <w:unhideWhenUsed/>
    <w:rsid w:val="00AC14AE"/>
    <w:rPr>
      <w:sz w:val="16"/>
      <w:szCs w:val="16"/>
    </w:rPr>
  </w:style>
  <w:style w:type="paragraph" w:styleId="CommentText">
    <w:name w:val="annotation text"/>
    <w:basedOn w:val="Normal"/>
    <w:link w:val="CommentTextChar"/>
    <w:uiPriority w:val="99"/>
    <w:semiHidden/>
    <w:unhideWhenUsed/>
    <w:rsid w:val="00AC14AE"/>
    <w:rPr>
      <w:sz w:val="20"/>
      <w:szCs w:val="20"/>
    </w:rPr>
  </w:style>
  <w:style w:type="character" w:customStyle="1" w:styleId="CommentTextChar">
    <w:name w:val="Comment Text Char"/>
    <w:basedOn w:val="DefaultParagraphFont"/>
    <w:link w:val="CommentText"/>
    <w:uiPriority w:val="99"/>
    <w:semiHidden/>
    <w:rsid w:val="00AC14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14AE"/>
    <w:rPr>
      <w:b/>
      <w:bCs/>
    </w:rPr>
  </w:style>
  <w:style w:type="character" w:customStyle="1" w:styleId="CommentSubjectChar">
    <w:name w:val="Comment Subject Char"/>
    <w:basedOn w:val="CommentTextChar"/>
    <w:link w:val="CommentSubject"/>
    <w:uiPriority w:val="99"/>
    <w:semiHidden/>
    <w:rsid w:val="00AC14AE"/>
    <w:rPr>
      <w:rFonts w:ascii="Arial" w:hAnsi="Arial"/>
      <w:b/>
      <w:bCs/>
      <w:sz w:val="20"/>
      <w:szCs w:val="20"/>
    </w:rPr>
  </w:style>
  <w:style w:type="character" w:customStyle="1" w:styleId="apple-converted-space">
    <w:name w:val="apple-converted-space"/>
    <w:basedOn w:val="DefaultParagraphFont"/>
    <w:rsid w:val="005C2712"/>
  </w:style>
  <w:style w:type="paragraph" w:customStyle="1" w:styleId="VWHeading1">
    <w:name w:val="VW Heading 1"/>
    <w:basedOn w:val="Normal"/>
    <w:qFormat/>
    <w:rsid w:val="006C40DF"/>
    <w:pPr>
      <w:numPr>
        <w:numId w:val="14"/>
      </w:numPr>
      <w:jc w:val="both"/>
    </w:pPr>
    <w:rPr>
      <w:rFonts w:ascii="Century Gothic" w:hAnsi="Century Gothic" w:cs="Arial"/>
      <w:color w:val="0E5D7B"/>
      <w:sz w:val="28"/>
      <w:szCs w:val="28"/>
    </w:rPr>
  </w:style>
  <w:style w:type="paragraph" w:customStyle="1" w:styleId="VWHeading2">
    <w:name w:val="VW Heading 2"/>
    <w:basedOn w:val="Normal"/>
    <w:qFormat/>
    <w:rsid w:val="006C40DF"/>
    <w:pPr>
      <w:numPr>
        <w:ilvl w:val="1"/>
        <w:numId w:val="14"/>
      </w:numPr>
      <w:spacing w:before="120" w:after="120"/>
      <w:jc w:val="both"/>
    </w:pPr>
    <w:rPr>
      <w:rFonts w:ascii="Century Gothic" w:hAnsi="Century Gothic" w:cs="Arial"/>
      <w:b/>
      <w:color w:val="0E5D7B"/>
      <w:sz w:val="20"/>
      <w:szCs w:val="20"/>
    </w:rPr>
  </w:style>
  <w:style w:type="paragraph" w:customStyle="1" w:styleId="VWHeading3">
    <w:name w:val="VW Heading 3"/>
    <w:basedOn w:val="Normal"/>
    <w:qFormat/>
    <w:rsid w:val="006C40DF"/>
    <w:pPr>
      <w:numPr>
        <w:ilvl w:val="2"/>
        <w:numId w:val="14"/>
      </w:numPr>
      <w:contextualSpacing/>
      <w:jc w:val="both"/>
    </w:pPr>
    <w:rPr>
      <w:rFonts w:cs="Arial"/>
      <w:b/>
      <w:sz w:val="20"/>
      <w:szCs w:val="20"/>
    </w:rPr>
  </w:style>
  <w:style w:type="paragraph" w:styleId="BodyTextIndent2">
    <w:name w:val="Body Text Indent 2"/>
    <w:basedOn w:val="Normal"/>
    <w:link w:val="BodyTextIndent2Char"/>
    <w:rsid w:val="00FB4527"/>
    <w:pPr>
      <w:widowControl w:val="0"/>
      <w:tabs>
        <w:tab w:val="left" w:pos="1152"/>
      </w:tabs>
      <w:ind w:left="993" w:hanging="993"/>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FB4527"/>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837970"/>
    <w:pPr>
      <w:spacing w:after="120" w:line="480" w:lineRule="auto"/>
    </w:pPr>
  </w:style>
  <w:style w:type="character" w:customStyle="1" w:styleId="BodyText2Char">
    <w:name w:val="Body Text 2 Char"/>
    <w:basedOn w:val="DefaultParagraphFont"/>
    <w:link w:val="BodyText2"/>
    <w:uiPriority w:val="99"/>
    <w:semiHidden/>
    <w:rsid w:val="00837970"/>
    <w:rPr>
      <w:rFonts w:ascii="Arial" w:hAnsi="Arial"/>
    </w:rPr>
  </w:style>
  <w:style w:type="character" w:customStyle="1" w:styleId="Heading5Char">
    <w:name w:val="Heading 5 Char"/>
    <w:basedOn w:val="DefaultParagraphFont"/>
    <w:link w:val="Heading5"/>
    <w:uiPriority w:val="9"/>
    <w:rsid w:val="002F35AF"/>
    <w:rPr>
      <w:rFonts w:ascii="Arial" w:eastAsiaTheme="majorEastAsia" w:hAnsi="Arial" w:cstheme="majorBidi"/>
      <w:i/>
    </w:rPr>
  </w:style>
  <w:style w:type="paragraph" w:styleId="BodyTextIndent">
    <w:name w:val="Body Text Indent"/>
    <w:basedOn w:val="Normal"/>
    <w:link w:val="BodyTextIndentChar"/>
    <w:uiPriority w:val="99"/>
    <w:semiHidden/>
    <w:unhideWhenUsed/>
    <w:rsid w:val="000248CC"/>
    <w:pPr>
      <w:spacing w:after="120"/>
      <w:ind w:left="283"/>
    </w:pPr>
  </w:style>
  <w:style w:type="character" w:customStyle="1" w:styleId="BodyTextIndentChar">
    <w:name w:val="Body Text Indent Char"/>
    <w:basedOn w:val="DefaultParagraphFont"/>
    <w:link w:val="BodyTextIndent"/>
    <w:uiPriority w:val="99"/>
    <w:semiHidden/>
    <w:rsid w:val="000248CC"/>
    <w:rPr>
      <w:rFonts w:ascii="Arial" w:hAnsi="Arial"/>
    </w:rPr>
  </w:style>
  <w:style w:type="paragraph" w:styleId="FootnoteText">
    <w:name w:val="footnote text"/>
    <w:basedOn w:val="Normal"/>
    <w:link w:val="FootnoteTextChar"/>
    <w:uiPriority w:val="99"/>
    <w:semiHidden/>
    <w:rsid w:val="002302C2"/>
    <w:rPr>
      <w:rFonts w:eastAsia="Calibri" w:cs="Times New Roman"/>
      <w:sz w:val="20"/>
      <w:szCs w:val="20"/>
    </w:rPr>
  </w:style>
  <w:style w:type="character" w:customStyle="1" w:styleId="FootnoteTextChar">
    <w:name w:val="Footnote Text Char"/>
    <w:basedOn w:val="DefaultParagraphFont"/>
    <w:link w:val="FootnoteText"/>
    <w:uiPriority w:val="99"/>
    <w:semiHidden/>
    <w:rsid w:val="002302C2"/>
    <w:rPr>
      <w:rFonts w:ascii="Arial" w:eastAsia="Calibri" w:hAnsi="Arial" w:cs="Times New Roman"/>
      <w:sz w:val="20"/>
      <w:szCs w:val="20"/>
    </w:rPr>
  </w:style>
  <w:style w:type="character" w:styleId="FootnoteReference">
    <w:name w:val="footnote reference"/>
    <w:basedOn w:val="DefaultParagraphFont"/>
    <w:uiPriority w:val="99"/>
    <w:semiHidden/>
    <w:rsid w:val="002302C2"/>
    <w:rPr>
      <w:rFonts w:cs="Times New Roman"/>
      <w:vertAlign w:val="superscript"/>
    </w:rPr>
  </w:style>
  <w:style w:type="paragraph" w:styleId="IntenseQuote">
    <w:name w:val="Intense Quote"/>
    <w:basedOn w:val="Normal"/>
    <w:next w:val="Normal"/>
    <w:link w:val="IntenseQuoteChar"/>
    <w:uiPriority w:val="30"/>
    <w:qFormat/>
    <w:rsid w:val="001B0147"/>
    <w:pPr>
      <w:pBdr>
        <w:bottom w:val="single" w:sz="4" w:space="4" w:color="4F81BD" w:themeColor="accent1"/>
      </w:pBdr>
      <w:spacing w:before="200" w:after="280" w:line="276" w:lineRule="auto"/>
      <w:ind w:left="936" w:right="936"/>
    </w:pPr>
    <w:rPr>
      <w:rFonts w:asciiTheme="minorHAnsi" w:eastAsiaTheme="minorEastAsia" w:hAnsiTheme="minorHAnsi"/>
      <w:b/>
      <w:bCs/>
      <w:i/>
      <w:iCs/>
      <w:color w:val="4F81BD" w:themeColor="accent1"/>
      <w:lang w:val="en-US" w:eastAsia="ja-JP"/>
    </w:rPr>
  </w:style>
  <w:style w:type="character" w:customStyle="1" w:styleId="IntenseQuoteChar">
    <w:name w:val="Intense Quote Char"/>
    <w:basedOn w:val="DefaultParagraphFont"/>
    <w:link w:val="IntenseQuote"/>
    <w:uiPriority w:val="30"/>
    <w:rsid w:val="001B0147"/>
    <w:rPr>
      <w:rFonts w:eastAsiaTheme="minorEastAsia"/>
      <w:b/>
      <w:bCs/>
      <w:i/>
      <w:iCs/>
      <w:color w:val="4F81BD" w:themeColor="accent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5645">
      <w:bodyDiv w:val="1"/>
      <w:marLeft w:val="0"/>
      <w:marRight w:val="0"/>
      <w:marTop w:val="0"/>
      <w:marBottom w:val="0"/>
      <w:divBdr>
        <w:top w:val="none" w:sz="0" w:space="0" w:color="auto"/>
        <w:left w:val="none" w:sz="0" w:space="0" w:color="auto"/>
        <w:bottom w:val="none" w:sz="0" w:space="0" w:color="auto"/>
        <w:right w:val="none" w:sz="0" w:space="0" w:color="auto"/>
      </w:divBdr>
    </w:div>
    <w:div w:id="175581351">
      <w:bodyDiv w:val="1"/>
      <w:marLeft w:val="0"/>
      <w:marRight w:val="0"/>
      <w:marTop w:val="0"/>
      <w:marBottom w:val="0"/>
      <w:divBdr>
        <w:top w:val="none" w:sz="0" w:space="0" w:color="auto"/>
        <w:left w:val="none" w:sz="0" w:space="0" w:color="auto"/>
        <w:bottom w:val="none" w:sz="0" w:space="0" w:color="auto"/>
        <w:right w:val="none" w:sz="0" w:space="0" w:color="auto"/>
      </w:divBdr>
    </w:div>
    <w:div w:id="584068826">
      <w:bodyDiv w:val="1"/>
      <w:marLeft w:val="0"/>
      <w:marRight w:val="0"/>
      <w:marTop w:val="0"/>
      <w:marBottom w:val="0"/>
      <w:divBdr>
        <w:top w:val="none" w:sz="0" w:space="0" w:color="auto"/>
        <w:left w:val="none" w:sz="0" w:space="0" w:color="auto"/>
        <w:bottom w:val="none" w:sz="0" w:space="0" w:color="auto"/>
        <w:right w:val="none" w:sz="0" w:space="0" w:color="auto"/>
      </w:divBdr>
    </w:div>
    <w:div w:id="672805855">
      <w:bodyDiv w:val="1"/>
      <w:marLeft w:val="0"/>
      <w:marRight w:val="0"/>
      <w:marTop w:val="0"/>
      <w:marBottom w:val="0"/>
      <w:divBdr>
        <w:top w:val="none" w:sz="0" w:space="0" w:color="auto"/>
        <w:left w:val="none" w:sz="0" w:space="0" w:color="auto"/>
        <w:bottom w:val="none" w:sz="0" w:space="0" w:color="auto"/>
        <w:right w:val="none" w:sz="0" w:space="0" w:color="auto"/>
      </w:divBdr>
    </w:div>
    <w:div w:id="1575702762">
      <w:bodyDiv w:val="1"/>
      <w:marLeft w:val="0"/>
      <w:marRight w:val="0"/>
      <w:marTop w:val="0"/>
      <w:marBottom w:val="0"/>
      <w:divBdr>
        <w:top w:val="none" w:sz="0" w:space="0" w:color="auto"/>
        <w:left w:val="none" w:sz="0" w:space="0" w:color="auto"/>
        <w:bottom w:val="none" w:sz="0" w:space="0" w:color="auto"/>
        <w:right w:val="none" w:sz="0" w:space="0" w:color="auto"/>
      </w:divBdr>
    </w:div>
    <w:div w:id="1641108788">
      <w:bodyDiv w:val="1"/>
      <w:marLeft w:val="0"/>
      <w:marRight w:val="0"/>
      <w:marTop w:val="0"/>
      <w:marBottom w:val="0"/>
      <w:divBdr>
        <w:top w:val="none" w:sz="0" w:space="0" w:color="auto"/>
        <w:left w:val="none" w:sz="0" w:space="0" w:color="auto"/>
        <w:bottom w:val="none" w:sz="0" w:space="0" w:color="auto"/>
        <w:right w:val="none" w:sz="0" w:space="0" w:color="auto"/>
      </w:divBdr>
    </w:div>
    <w:div w:id="16676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thurrock.gov.uk/iSupplier"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1.emf"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customXml" Target="ink/ink1.xml" Id="rId10" /><Relationship Type="http://schemas.openxmlformats.org/officeDocument/2006/relationships/styles" Target="styles.xml" Id="rId4" /><Relationship Type="http://schemas.openxmlformats.org/officeDocument/2006/relationships/hyperlink" Target="https://www.thurrock.gov.uk/complaints-procedure/how-to-complain" TargetMode="External" Id="rId9" /><Relationship Type="http://schemas.openxmlformats.org/officeDocument/2006/relationships/hyperlink" Target="mailto:isupplier@thurrock.gov.uk" TargetMode="External" Id="rId14" /><Relationship Type="http://schemas.openxmlformats.org/officeDocument/2006/relationships/customXml" Target="/customXML/item3.xml" Id="R4523398665a64188" /></Relationships>
</file>

<file path=word/ink/ink1.xml><?xml version="1.0" encoding="utf-8"?>
<inkml:ink xmlns:inkml="http://www.w3.org/2003/InkML">
  <inkml:definitions>
    <inkml:context xml:id="ctx0">
      <inkml:inkSource xml:id="inkSrc0">
        <inkml:traceFormat>
          <inkml:channel name="X" type="integer" max="3840" units="cm"/>
          <inkml:channel name="Y" type="integer" max="1080" units="cm"/>
        </inkml:traceFormat>
        <inkml:channelProperties>
          <inkml:channelProperty channel="X" name="resolution" value="56.72083" units="1/cm"/>
          <inkml:channelProperty channel="Y" name="resolution" value="28.34646" units="1/cm"/>
        </inkml:channelProperties>
      </inkml:inkSource>
      <inkml:timestamp xml:id="ts0" timeString="2016-07-14T14:50:46.596"/>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A5370329</value>
    </field>
    <field name="Objective-Title">
      <value order="0">Specification for the Repair &amp; Maintenance of Commercial Kitchen and Laundry Equipment</value>
    </field>
    <field name="Objective-Description">
      <value order="0"/>
    </field>
    <field name="Objective-CreationStamp">
      <value order="0">2019-10-14T12:56:35Z</value>
    </field>
    <field name="Objective-IsApproved">
      <value order="0">false</value>
    </field>
    <field name="Objective-IsPublished">
      <value order="0">false</value>
    </field>
    <field name="Objective-DatePublished">
      <value order="0"/>
    </field>
    <field name="Objective-ModificationStamp">
      <value order="0">2019-10-30T09:57:41Z</value>
    </field>
    <field name="Objective-Owner">
      <value order="0">Locke, Beverley</value>
    </field>
    <field name="Objective-Path">
      <value order="0">Thurrock Global Folder:Thurrock Corporate File Plan:Procurement:Tendering:Tenders:Procurement Tenders:Procurement Tenders 2019:PS/2019/055 Repair &amp; Maintenance of Catering &amp; Laundry Equipment:Upload Documents ITT</value>
    </field>
    <field name="Objective-Parent">
      <value order="0">Upload Documents ITT</value>
    </field>
    <field name="Objective-State">
      <value order="0">Being Edited</value>
    </field>
    <field name="Objective-VersionId">
      <value order="0">vA8174431</value>
    </field>
    <field name="Objective-Version">
      <value order="0">3.1</value>
    </field>
    <field name="Objective-VersionNumber">
      <value order="0">5</value>
    </field>
    <field name="Objective-VersionComment">
      <value order="0"/>
    </field>
    <field name="Objective-FileNumber">
      <value order="0">qA334938</value>
    </field>
    <field name="Objective-Classification">
      <value order="0"/>
    </field>
    <field name="Objective-Caveats">
      <value order="0">Active Users</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F0EBAB3-A646-465A-B817-1325A443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4510</Words>
  <Characters>25711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30161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Seff, Stefanie</dc:creator>
  <cp:lastModifiedBy>Locke, Beverley</cp:lastModifiedBy>
  <cp:revision>6</cp:revision>
  <cp:lastPrinted>2019-03-26T16:54:00Z</cp:lastPrinted>
  <dcterms:created xsi:type="dcterms:W3CDTF">2019-10-14T11:56:00Z</dcterms:created>
  <dcterms:modified xsi:type="dcterms:W3CDTF">2019-10-28T15:04:00Z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A5370329</vt:lpwstr>
  </property>
  <property fmtid="{D5CDD505-2E9C-101B-9397-08002B2CF9AE}" pid="4" name="Objective-Title">
    <vt:lpwstr>Specification for the Repair &amp; Maintenance of Kitchen and Laundry Equipment</vt:lpwstr>
  </property>
  <property fmtid="{D5CDD505-2E9C-101B-9397-08002B2CF9AE}" pid="5" name="Objective-Description">
    <vt:lpwstr/>
  </property>
  <property fmtid="{D5CDD505-2E9C-101B-9397-08002B2CF9AE}" pid="6" name="Objective-CreationStamp">
    <vt:filetime>2019-10-14T12:56:40Z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2019-10-30T09:59:16Z</vt:filetime>
  </property>
  <property fmtid="{D5CDD505-2E9C-101B-9397-08002B2CF9AE}" pid="10" name="Objective-ModificationStamp">
    <vt:filetime>2019-10-30T09:59:40Z</vt:filetime>
  </property>
  <property fmtid="{D5CDD505-2E9C-101B-9397-08002B2CF9AE}" pid="11" name="Objective-Owner">
    <vt:lpwstr>Locke, Beverley</vt:lpwstr>
  </property>
  <property fmtid="{D5CDD505-2E9C-101B-9397-08002B2CF9AE}" pid="12" name="Objective-Path">
    <vt:lpwstr>Thurrock Global Folder:Thurrock Corporate File Plan:Procurement:Tendering:Tenders:Procurement Tenders:Procurement Tenders 2019:PS/2019/055 Repair &amp; Maintenance of Catering &amp; Laundry Equipment:Upload Documents ITT:</vt:lpwstr>
  </property>
  <property fmtid="{D5CDD505-2E9C-101B-9397-08002B2CF9AE}" pid="13" name="Objective-Parent">
    <vt:lpwstr>Upload Documents ITT</vt:lpwstr>
  </property>
  <property fmtid="{D5CDD505-2E9C-101B-9397-08002B2CF9AE}" pid="14" name="Objective-State">
    <vt:lpwstr>Published</vt:lpwstr>
  </property>
  <property fmtid="{D5CDD505-2E9C-101B-9397-08002B2CF9AE}" pid="15" name="Objective-VersionId">
    <vt:lpwstr>vA8174431</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qA334938</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